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47D5" w14:textId="77777777" w:rsidR="00466F38" w:rsidRDefault="00466F38" w:rsidP="00466F38">
      <w:bookmarkStart w:id="0" w:name="_Hlk160702138"/>
      <w:bookmarkEnd w:id="0"/>
    </w:p>
    <w:p w14:paraId="610CA74B" w14:textId="77777777" w:rsidR="00466F38" w:rsidRDefault="00466F38" w:rsidP="00466F38">
      <w:pPr>
        <w:tabs>
          <w:tab w:val="clear" w:pos="794"/>
          <w:tab w:val="clear" w:pos="1191"/>
          <w:tab w:val="clear" w:pos="1588"/>
          <w:tab w:val="clear" w:pos="1985"/>
        </w:tabs>
      </w:pPr>
    </w:p>
    <w:p w14:paraId="2ECC287A" w14:textId="300FC574" w:rsidR="00407DEC" w:rsidRPr="00707E6B" w:rsidRDefault="001D6884" w:rsidP="00407DEC">
      <w:pPr>
        <w:pStyle w:val="CoverNumber"/>
        <w:rPr>
          <w:lang w:val="en-GB" w:eastAsia="zh-CN"/>
        </w:rPr>
      </w:pPr>
      <w:bookmarkStart w:id="1" w:name="_Toc152164618"/>
      <w:bookmarkStart w:id="2" w:name="_Toc152171397"/>
      <w:bookmarkStart w:id="3" w:name="_Toc162466320"/>
      <w:bookmarkStart w:id="4" w:name="_Toc162466762"/>
      <w:bookmarkStart w:id="5" w:name="_Toc162466829"/>
      <w:r w:rsidRPr="00707E6B">
        <w:rPr>
          <w:lang w:val="en-GB" w:eastAsia="zh-CN"/>
        </w:rPr>
        <w:t xml:space="preserve">ITU-R </w:t>
      </w:r>
      <w:r w:rsidR="00A02F20" w:rsidRPr="00707E6B">
        <w:rPr>
          <w:lang w:val="en-GB" w:eastAsia="zh-CN"/>
        </w:rPr>
        <w:t>BS.</w:t>
      </w:r>
      <w:r w:rsidR="00837CF1" w:rsidRPr="00707E6B">
        <w:rPr>
          <w:lang w:val="en-GB" w:eastAsia="zh-CN"/>
        </w:rPr>
        <w:t>1698</w:t>
      </w:r>
      <w:r w:rsidR="00A02F20" w:rsidRPr="00707E6B">
        <w:rPr>
          <w:lang w:val="en-GB" w:eastAsia="zh-CN"/>
        </w:rPr>
        <w:t>-1</w:t>
      </w:r>
      <w:r w:rsidR="00080CCD" w:rsidRPr="000925A9">
        <w:rPr>
          <w:rFonts w:ascii="SimHei" w:eastAsia="SimHei" w:hAnsi="SimHei" w:cs="Microsoft YaHei" w:hint="eastAsia"/>
          <w:lang w:val="en-GB" w:eastAsia="zh-CN"/>
        </w:rPr>
        <w:t>建议书</w:t>
      </w:r>
      <w:bookmarkEnd w:id="1"/>
      <w:bookmarkEnd w:id="2"/>
      <w:bookmarkEnd w:id="3"/>
      <w:bookmarkEnd w:id="4"/>
      <w:bookmarkEnd w:id="5"/>
    </w:p>
    <w:p w14:paraId="6939A164" w14:textId="532A79D8" w:rsidR="00407DEC" w:rsidRPr="00707E6B" w:rsidRDefault="00407DEC" w:rsidP="00407DEC">
      <w:pPr>
        <w:pStyle w:val="CoverDate"/>
        <w:rPr>
          <w:lang w:val="en-GB" w:eastAsia="zh-CN"/>
        </w:rPr>
      </w:pPr>
      <w:r w:rsidRPr="00707E6B">
        <w:rPr>
          <w:lang w:val="en-GB" w:eastAsia="zh-CN"/>
        </w:rPr>
        <w:t>(</w:t>
      </w:r>
      <w:r w:rsidR="001A1EBB" w:rsidRPr="00707E6B">
        <w:rPr>
          <w:lang w:val="en-GB" w:eastAsia="zh-CN"/>
        </w:rPr>
        <w:t>05</w:t>
      </w:r>
      <w:r w:rsidRPr="00707E6B">
        <w:rPr>
          <w:lang w:val="en-GB" w:eastAsia="zh-CN"/>
        </w:rPr>
        <w:t>/2023)</w:t>
      </w:r>
    </w:p>
    <w:p w14:paraId="62F167B2" w14:textId="520B8408" w:rsidR="00407DEC" w:rsidRPr="00707E6B" w:rsidRDefault="001D6884" w:rsidP="00651E43">
      <w:pPr>
        <w:pStyle w:val="CoverSeries"/>
        <w:rPr>
          <w:rFonts w:ascii="SimHei" w:eastAsia="SimHei" w:hAnsi="SimHei"/>
          <w:lang w:eastAsia="zh-CN"/>
        </w:rPr>
      </w:pPr>
      <w:r w:rsidRPr="00707E6B">
        <w:rPr>
          <w:rFonts w:eastAsia="SimHei" w:cs="Arial" w:hint="eastAsia"/>
          <w:lang w:eastAsia="zh-CN"/>
        </w:rPr>
        <w:t>B</w:t>
      </w:r>
      <w:r w:rsidR="00A02F20" w:rsidRPr="00707E6B">
        <w:rPr>
          <w:lang w:val="en-GB" w:eastAsia="zh-CN"/>
        </w:rPr>
        <w:t>S</w:t>
      </w:r>
      <w:r w:rsidR="00080CCD" w:rsidRPr="00707E6B">
        <w:rPr>
          <w:rFonts w:ascii="SimHei" w:eastAsia="SimHei" w:hAnsi="SimHei" w:cs="Microsoft YaHei" w:hint="eastAsia"/>
          <w:lang w:eastAsia="zh-CN"/>
        </w:rPr>
        <w:t>系列：</w:t>
      </w:r>
      <w:r w:rsidRPr="00707E6B">
        <w:rPr>
          <w:rFonts w:ascii="SimHei" w:eastAsia="SimHei" w:hAnsi="SimHei" w:cs="Microsoft YaHei" w:hint="eastAsia"/>
          <w:lang w:eastAsia="zh-CN"/>
        </w:rPr>
        <w:t>广播业务（</w:t>
      </w:r>
      <w:r w:rsidR="00C72095" w:rsidRPr="00707E6B">
        <w:rPr>
          <w:rFonts w:ascii="SimHei" w:eastAsia="SimHei" w:hAnsi="SimHei" w:cs="Microsoft YaHei" w:hint="eastAsia"/>
          <w:lang w:eastAsia="zh-CN"/>
        </w:rPr>
        <w:t>声音</w:t>
      </w:r>
      <w:r w:rsidRPr="00707E6B">
        <w:rPr>
          <w:rFonts w:ascii="SimHei" w:eastAsia="SimHei" w:hAnsi="SimHei" w:cs="Microsoft YaHei" w:hint="eastAsia"/>
          <w:lang w:eastAsia="zh-CN"/>
        </w:rPr>
        <w:t>）</w:t>
      </w:r>
    </w:p>
    <w:p w14:paraId="622406DB" w14:textId="5C8DD52A" w:rsidR="00407DEC" w:rsidRPr="00707E6B" w:rsidRDefault="007832F0" w:rsidP="001D6884">
      <w:pPr>
        <w:pStyle w:val="CoverTitle"/>
        <w:rPr>
          <w:rFonts w:ascii="SimHei" w:eastAsia="SimHei" w:hAnsi="SimHei"/>
          <w:lang w:eastAsia="zh-CN"/>
        </w:rPr>
      </w:pPr>
      <w:r w:rsidRPr="00707E6B">
        <w:rPr>
          <w:rFonts w:ascii="SimHei" w:eastAsia="SimHei" w:hAnsi="SimHei" w:hint="eastAsia"/>
          <w:lang w:eastAsia="zh-CN"/>
        </w:rPr>
        <w:t>估算</w:t>
      </w:r>
      <w:r w:rsidR="00837CF1" w:rsidRPr="00707E6B">
        <w:rPr>
          <w:rFonts w:ascii="SimHei" w:eastAsia="SimHei" w:hAnsi="SimHei" w:hint="eastAsia"/>
          <w:lang w:eastAsia="zh-CN"/>
        </w:rPr>
        <w:t>由地面广播发射系统所产生的电磁场</w:t>
      </w:r>
      <w:r w:rsidR="00837CF1" w:rsidRPr="00707E6B">
        <w:rPr>
          <w:rFonts w:ascii="SimHei" w:eastAsia="SimHei" w:hAnsi="SimHei"/>
          <w:lang w:eastAsia="zh-CN"/>
        </w:rPr>
        <w:br/>
      </w:r>
      <w:r w:rsidR="00837CF1" w:rsidRPr="00707E6B">
        <w:rPr>
          <w:rFonts w:ascii="SimHei" w:eastAsia="SimHei" w:hAnsi="SimHei" w:hint="eastAsia"/>
          <w:lang w:eastAsia="zh-CN"/>
        </w:rPr>
        <w:t>以评估人体对非电离发射的暴露</w:t>
      </w:r>
    </w:p>
    <w:p w14:paraId="4F9FEF67" w14:textId="77777777" w:rsidR="00466F38" w:rsidRPr="00707E6B" w:rsidRDefault="00466F38" w:rsidP="00466F38">
      <w:pPr>
        <w:rPr>
          <w:lang w:val="en-US" w:eastAsia="zh-CN"/>
        </w:rPr>
      </w:pPr>
    </w:p>
    <w:p w14:paraId="45B01032" w14:textId="77777777" w:rsidR="00466F38" w:rsidRPr="00707E6B" w:rsidRDefault="00466F38" w:rsidP="00466F38">
      <w:pPr>
        <w:rPr>
          <w:lang w:eastAsia="zh-CN"/>
        </w:rPr>
      </w:pPr>
    </w:p>
    <w:p w14:paraId="0E6A1679" w14:textId="77777777" w:rsidR="00466F38" w:rsidRPr="00707E6B" w:rsidRDefault="00466F38" w:rsidP="00466F38">
      <w:pPr>
        <w:rPr>
          <w:lang w:eastAsia="zh-CN"/>
        </w:rPr>
        <w:sectPr w:rsidR="00466F38" w:rsidRPr="00707E6B" w:rsidSect="00F20F8B">
          <w:headerReference w:type="even" r:id="rId8"/>
          <w:headerReference w:type="default" r:id="rId9"/>
          <w:footerReference w:type="default" r:id="rId10"/>
          <w:headerReference w:type="first" r:id="rId11"/>
          <w:pgSz w:w="11907" w:h="16840" w:code="9"/>
          <w:pgMar w:top="1418" w:right="1134" w:bottom="1134" w:left="1134" w:header="720" w:footer="482" w:gutter="0"/>
          <w:pgNumType w:start="1"/>
          <w:cols w:space="720"/>
          <w:docGrid w:linePitch="326"/>
        </w:sectPr>
      </w:pPr>
    </w:p>
    <w:p w14:paraId="4D338192" w14:textId="77777777" w:rsidR="00122FC0" w:rsidRPr="00707E6B" w:rsidRDefault="00122FC0" w:rsidP="00122FC0">
      <w:pPr>
        <w:pStyle w:val="Heading1"/>
        <w:spacing w:before="120"/>
        <w:jc w:val="center"/>
        <w:rPr>
          <w:lang w:eastAsia="zh-CN"/>
        </w:rPr>
      </w:pPr>
      <w:bookmarkStart w:id="6" w:name="c2tope"/>
      <w:bookmarkStart w:id="7" w:name="_Toc152164619"/>
      <w:bookmarkStart w:id="8" w:name="_Toc152171398"/>
      <w:bookmarkStart w:id="9" w:name="_Toc162018610"/>
      <w:bookmarkStart w:id="10" w:name="_Toc162466763"/>
      <w:bookmarkStart w:id="11" w:name="_Toc162466830"/>
      <w:bookmarkStart w:id="12" w:name="_Toc151105548"/>
      <w:bookmarkEnd w:id="6"/>
      <w:r w:rsidRPr="00707E6B">
        <w:rPr>
          <w:rFonts w:hint="eastAsia"/>
          <w:lang w:eastAsia="zh-CN"/>
        </w:rPr>
        <w:lastRenderedPageBreak/>
        <w:t>前言</w:t>
      </w:r>
      <w:bookmarkEnd w:id="7"/>
      <w:bookmarkEnd w:id="8"/>
      <w:bookmarkEnd w:id="9"/>
      <w:bookmarkEnd w:id="10"/>
      <w:bookmarkEnd w:id="11"/>
    </w:p>
    <w:p w14:paraId="302DE674" w14:textId="77777777" w:rsidR="00994871" w:rsidRPr="00CC01C7" w:rsidRDefault="00994871" w:rsidP="00994871">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7F9155DE" w14:textId="6BEEC0E9" w:rsidR="00122FC0" w:rsidRPr="00707E6B" w:rsidRDefault="00994871" w:rsidP="00994871">
      <w:pPr>
        <w:ind w:firstLineChars="200" w:firstLine="400"/>
        <w:jc w:val="left"/>
        <w:rPr>
          <w:sz w:val="20"/>
          <w:lang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FA2B9C3" w14:textId="12E57484" w:rsidR="00A654FE" w:rsidRPr="00707E6B" w:rsidRDefault="00190025" w:rsidP="00994871">
      <w:pPr>
        <w:pStyle w:val="Heading1"/>
        <w:jc w:val="center"/>
        <w:rPr>
          <w:szCs w:val="24"/>
          <w:lang w:val="en-US" w:eastAsia="zh-CN"/>
        </w:rPr>
      </w:pPr>
      <w:bookmarkStart w:id="13" w:name="_Toc152164620"/>
      <w:bookmarkStart w:id="14" w:name="_Toc152171399"/>
      <w:bookmarkStart w:id="15" w:name="_Toc162018611"/>
      <w:bookmarkStart w:id="16" w:name="_Toc162466831"/>
      <w:bookmarkEnd w:id="12"/>
      <w:r w:rsidRPr="00707E6B">
        <w:rPr>
          <w:lang w:eastAsia="zh-CN"/>
        </w:rPr>
        <w:t>知识产权政策（</w:t>
      </w:r>
      <w:r w:rsidRPr="00707E6B">
        <w:rPr>
          <w:lang w:eastAsia="zh-CN"/>
        </w:rPr>
        <w:t>IPR</w:t>
      </w:r>
      <w:r w:rsidRPr="00707E6B">
        <w:rPr>
          <w:rFonts w:hint="eastAsia"/>
          <w:lang w:eastAsia="zh-CN"/>
        </w:rPr>
        <w:t>）</w:t>
      </w:r>
      <w:bookmarkEnd w:id="13"/>
      <w:bookmarkEnd w:id="14"/>
      <w:bookmarkEnd w:id="15"/>
      <w:bookmarkEnd w:id="16"/>
    </w:p>
    <w:p w14:paraId="76456330" w14:textId="5FBB9EF1" w:rsidR="00DD3435" w:rsidRPr="00707E6B" w:rsidRDefault="00994871" w:rsidP="00E21F04">
      <w:pPr>
        <w:tabs>
          <w:tab w:val="clear" w:pos="794"/>
          <w:tab w:val="clear" w:pos="1191"/>
          <w:tab w:val="clear" w:pos="1588"/>
          <w:tab w:val="clear" w:pos="1985"/>
        </w:tabs>
        <w:spacing w:before="240" w:after="240"/>
        <w:ind w:firstLineChars="200" w:firstLine="400"/>
        <w:rPr>
          <w:sz w:val="20"/>
          <w:lang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2" w:history="1">
        <w:r w:rsidRPr="005450C8">
          <w:rPr>
            <w:rStyle w:val="Hyperlink"/>
            <w:rFonts w:hint="eastAsia"/>
            <w:noProof/>
            <w:sz w:val="20"/>
            <w:lang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6E196247" w14:textId="77777777" w:rsidR="0060480A" w:rsidRPr="00707E6B" w:rsidRDefault="0060480A" w:rsidP="0060480A">
      <w:pPr>
        <w:tabs>
          <w:tab w:val="clear" w:pos="794"/>
          <w:tab w:val="clear" w:pos="1191"/>
          <w:tab w:val="clear" w:pos="1588"/>
          <w:tab w:val="clear" w:pos="1985"/>
        </w:tabs>
        <w:spacing w:before="240" w:after="240"/>
        <w:jc w:val="center"/>
        <w:rPr>
          <w:sz w:val="20"/>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DD3435" w:rsidRPr="00994871" w14:paraId="77DECE47" w14:textId="77777777" w:rsidTr="00F21FE7">
        <w:tc>
          <w:tcPr>
            <w:tcW w:w="9529" w:type="dxa"/>
            <w:gridSpan w:val="2"/>
          </w:tcPr>
          <w:p w14:paraId="5EFB2C4F" w14:textId="77777777" w:rsidR="00DD3435" w:rsidRPr="00707E6B" w:rsidRDefault="00DD3435" w:rsidP="00F21FE7">
            <w:pPr>
              <w:keepNext/>
              <w:spacing w:after="40"/>
              <w:jc w:val="center"/>
              <w:rPr>
                <w:b/>
                <w:bCs/>
                <w:sz w:val="22"/>
                <w:lang w:val="fr-CH" w:eastAsia="zh-CN"/>
              </w:rPr>
            </w:pPr>
            <w:r w:rsidRPr="00707E6B">
              <w:rPr>
                <w:b/>
                <w:bCs/>
                <w:sz w:val="22"/>
                <w:lang w:val="fr-CH" w:eastAsia="zh-CN"/>
              </w:rPr>
              <w:t xml:space="preserve">ITU-R </w:t>
            </w:r>
            <w:r w:rsidRPr="00707E6B">
              <w:rPr>
                <w:rFonts w:hint="eastAsia"/>
                <w:b/>
                <w:bCs/>
                <w:sz w:val="22"/>
                <w:lang w:eastAsia="zh-CN"/>
              </w:rPr>
              <w:t>系列建议书</w:t>
            </w:r>
          </w:p>
          <w:p w14:paraId="64DFC6E9" w14:textId="60BECD15" w:rsidR="00DD3435" w:rsidRPr="00707E6B" w:rsidRDefault="00DD3435" w:rsidP="00F21FE7">
            <w:pPr>
              <w:jc w:val="center"/>
              <w:rPr>
                <w:sz w:val="18"/>
                <w:szCs w:val="18"/>
                <w:lang w:val="fr-CH" w:eastAsia="zh-CN"/>
              </w:rPr>
            </w:pPr>
            <w:r w:rsidRPr="00707E6B">
              <w:rPr>
                <w:rFonts w:hint="eastAsia"/>
                <w:sz w:val="18"/>
                <w:szCs w:val="18"/>
                <w:lang w:val="fr-CH" w:eastAsia="zh-CN"/>
              </w:rPr>
              <w:t>（</w:t>
            </w:r>
            <w:r w:rsidRPr="00707E6B">
              <w:rPr>
                <w:rFonts w:hint="eastAsia"/>
                <w:sz w:val="18"/>
                <w:szCs w:val="18"/>
                <w:lang w:eastAsia="zh-CN"/>
              </w:rPr>
              <w:t>也可在线查询</w:t>
            </w:r>
            <w:hyperlink r:id="rId13" w:history="1">
              <w:r w:rsidR="00994871">
                <w:rPr>
                  <w:rStyle w:val="Hyperlink"/>
                  <w:bCs/>
                  <w:sz w:val="18"/>
                  <w:lang w:val="fr-CH" w:eastAsia="zh-CN"/>
                </w:rPr>
                <w:t>https://www.itu.int/pub/R-REC/zh</w:t>
              </w:r>
            </w:hyperlink>
            <w:r w:rsidRPr="00707E6B">
              <w:rPr>
                <w:rFonts w:hint="eastAsia"/>
                <w:sz w:val="18"/>
                <w:szCs w:val="18"/>
                <w:lang w:val="fr-CH" w:eastAsia="zh-CN"/>
              </w:rPr>
              <w:t>）</w:t>
            </w:r>
          </w:p>
        </w:tc>
      </w:tr>
      <w:tr w:rsidR="00DD3435" w:rsidRPr="00707E6B" w14:paraId="5CC6B31E" w14:textId="77777777" w:rsidTr="00F21FE7">
        <w:tc>
          <w:tcPr>
            <w:tcW w:w="957" w:type="dxa"/>
          </w:tcPr>
          <w:p w14:paraId="399C80BD" w14:textId="77777777" w:rsidR="00DD3435" w:rsidRPr="00707E6B" w:rsidRDefault="00DD3435" w:rsidP="00F21FE7">
            <w:pPr>
              <w:spacing w:after="40"/>
              <w:ind w:left="57"/>
              <w:rPr>
                <w:b/>
                <w:bCs/>
                <w:sz w:val="20"/>
              </w:rPr>
            </w:pPr>
            <w:r w:rsidRPr="00707E6B">
              <w:rPr>
                <w:rFonts w:ascii="SimSun" w:hAnsi="SimSun" w:hint="eastAsia"/>
                <w:b/>
                <w:bCs/>
                <w:sz w:val="20"/>
                <w:lang w:eastAsia="zh-CN"/>
              </w:rPr>
              <w:t>系列</w:t>
            </w:r>
          </w:p>
        </w:tc>
        <w:tc>
          <w:tcPr>
            <w:tcW w:w="8572" w:type="dxa"/>
          </w:tcPr>
          <w:p w14:paraId="4403B1BF" w14:textId="77777777" w:rsidR="00DD3435" w:rsidRPr="00707E6B" w:rsidRDefault="00DD3435" w:rsidP="00F21FE7">
            <w:pPr>
              <w:keepNext/>
              <w:spacing w:after="40"/>
              <w:ind w:hanging="1040"/>
              <w:jc w:val="center"/>
              <w:rPr>
                <w:b/>
                <w:bCs/>
                <w:sz w:val="20"/>
              </w:rPr>
            </w:pPr>
            <w:r w:rsidRPr="00707E6B">
              <w:rPr>
                <w:rFonts w:ascii="SimSun" w:hAnsi="SimSun" w:hint="eastAsia"/>
                <w:b/>
                <w:bCs/>
                <w:sz w:val="20"/>
                <w:lang w:eastAsia="zh-CN"/>
              </w:rPr>
              <w:t>标题</w:t>
            </w:r>
          </w:p>
        </w:tc>
      </w:tr>
      <w:tr w:rsidR="00DD3435" w:rsidRPr="00707E6B" w14:paraId="41B68707" w14:textId="77777777" w:rsidTr="00F21FE7">
        <w:tc>
          <w:tcPr>
            <w:tcW w:w="957" w:type="dxa"/>
          </w:tcPr>
          <w:p w14:paraId="4DD271B8" w14:textId="77777777" w:rsidR="00DD3435" w:rsidRPr="00707E6B" w:rsidRDefault="00DD3435" w:rsidP="00F21FE7">
            <w:pPr>
              <w:spacing w:before="30" w:after="30"/>
              <w:ind w:left="57"/>
              <w:jc w:val="left"/>
              <w:rPr>
                <w:b/>
                <w:bCs/>
                <w:sz w:val="20"/>
              </w:rPr>
            </w:pPr>
            <w:r w:rsidRPr="00707E6B">
              <w:rPr>
                <w:b/>
                <w:bCs/>
                <w:sz w:val="20"/>
              </w:rPr>
              <w:t>BO</w:t>
            </w:r>
          </w:p>
        </w:tc>
        <w:tc>
          <w:tcPr>
            <w:tcW w:w="8572" w:type="dxa"/>
          </w:tcPr>
          <w:p w14:paraId="1D61884C" w14:textId="77777777" w:rsidR="00DD3435" w:rsidRPr="00707E6B" w:rsidRDefault="00DD3435" w:rsidP="00F21FE7">
            <w:pPr>
              <w:keepNext/>
              <w:spacing w:before="30" w:after="30"/>
              <w:jc w:val="left"/>
              <w:rPr>
                <w:bCs/>
                <w:sz w:val="20"/>
              </w:rPr>
            </w:pPr>
            <w:r w:rsidRPr="00707E6B">
              <w:rPr>
                <w:rFonts w:hint="eastAsia"/>
                <w:bCs/>
                <w:sz w:val="20"/>
                <w:lang w:eastAsia="zh-CN"/>
              </w:rPr>
              <w:t>卫星传送</w:t>
            </w:r>
          </w:p>
        </w:tc>
      </w:tr>
      <w:tr w:rsidR="00DD3435" w:rsidRPr="00707E6B" w14:paraId="56C21C86" w14:textId="77777777" w:rsidTr="00F21FE7">
        <w:tc>
          <w:tcPr>
            <w:tcW w:w="957" w:type="dxa"/>
          </w:tcPr>
          <w:p w14:paraId="1266F2F5" w14:textId="77777777" w:rsidR="00DD3435" w:rsidRPr="00707E6B" w:rsidRDefault="00DD3435" w:rsidP="00F21FE7">
            <w:pPr>
              <w:spacing w:before="30" w:after="30"/>
              <w:ind w:left="57"/>
              <w:jc w:val="left"/>
              <w:rPr>
                <w:b/>
                <w:bCs/>
                <w:sz w:val="20"/>
              </w:rPr>
            </w:pPr>
            <w:r w:rsidRPr="00707E6B">
              <w:rPr>
                <w:b/>
                <w:bCs/>
                <w:sz w:val="20"/>
              </w:rPr>
              <w:t>BR</w:t>
            </w:r>
          </w:p>
        </w:tc>
        <w:tc>
          <w:tcPr>
            <w:tcW w:w="8572" w:type="dxa"/>
          </w:tcPr>
          <w:p w14:paraId="12836B90" w14:textId="77777777" w:rsidR="00DD3435" w:rsidRPr="00707E6B" w:rsidRDefault="00DD3435" w:rsidP="00F21FE7">
            <w:pPr>
              <w:keepNext/>
              <w:spacing w:before="30" w:after="30"/>
              <w:jc w:val="left"/>
              <w:rPr>
                <w:sz w:val="20"/>
                <w:lang w:eastAsia="zh-CN"/>
              </w:rPr>
            </w:pPr>
            <w:r w:rsidRPr="00707E6B">
              <w:rPr>
                <w:rFonts w:hint="eastAsia"/>
                <w:sz w:val="20"/>
                <w:lang w:eastAsia="zh-CN"/>
              </w:rPr>
              <w:t>用于制作、存档和播出的录制；电视电影</w:t>
            </w:r>
          </w:p>
        </w:tc>
      </w:tr>
      <w:tr w:rsidR="00DD3435" w:rsidRPr="00707E6B" w14:paraId="62ECE1C4" w14:textId="77777777" w:rsidTr="00A02F20">
        <w:tc>
          <w:tcPr>
            <w:tcW w:w="957" w:type="dxa"/>
            <w:shd w:val="clear" w:color="auto" w:fill="F2F2F2" w:themeFill="background1" w:themeFillShade="F2"/>
          </w:tcPr>
          <w:p w14:paraId="6FCD16C5" w14:textId="77777777" w:rsidR="00DD3435" w:rsidRPr="00707E6B" w:rsidRDefault="00DD3435" w:rsidP="00F21FE7">
            <w:pPr>
              <w:spacing w:before="30" w:after="30"/>
              <w:ind w:left="57"/>
              <w:jc w:val="left"/>
              <w:rPr>
                <w:b/>
                <w:bCs/>
                <w:color w:val="000080"/>
                <w:sz w:val="20"/>
              </w:rPr>
            </w:pPr>
            <w:r w:rsidRPr="00FD4CF3">
              <w:rPr>
                <w:b/>
                <w:bCs/>
                <w:color w:val="000080"/>
                <w:sz w:val="20"/>
              </w:rPr>
              <w:t>BS</w:t>
            </w:r>
          </w:p>
        </w:tc>
        <w:tc>
          <w:tcPr>
            <w:tcW w:w="8572" w:type="dxa"/>
            <w:shd w:val="clear" w:color="auto" w:fill="F2F2F2" w:themeFill="background1" w:themeFillShade="F2"/>
          </w:tcPr>
          <w:p w14:paraId="29EF7875" w14:textId="77777777" w:rsidR="00DD3435" w:rsidRPr="00707E6B" w:rsidRDefault="00DD3435" w:rsidP="00F21FE7">
            <w:pPr>
              <w:keepNext/>
              <w:spacing w:before="30" w:after="30"/>
              <w:jc w:val="left"/>
              <w:rPr>
                <w:b/>
                <w:bCs/>
                <w:color w:val="000080"/>
                <w:sz w:val="20"/>
              </w:rPr>
            </w:pPr>
            <w:proofErr w:type="spellStart"/>
            <w:r w:rsidRPr="00FD4CF3">
              <w:rPr>
                <w:rFonts w:hint="eastAsia"/>
                <w:b/>
                <w:bCs/>
                <w:color w:val="000080"/>
                <w:sz w:val="20"/>
              </w:rPr>
              <w:t>广播业务（声音</w:t>
            </w:r>
            <w:proofErr w:type="spellEnd"/>
            <w:r w:rsidRPr="00FD4CF3">
              <w:rPr>
                <w:rFonts w:hint="eastAsia"/>
                <w:b/>
                <w:bCs/>
                <w:color w:val="000080"/>
                <w:sz w:val="20"/>
              </w:rPr>
              <w:t>）</w:t>
            </w:r>
          </w:p>
        </w:tc>
      </w:tr>
      <w:tr w:rsidR="00DD3435" w:rsidRPr="00707E6B" w14:paraId="25241CD0" w14:textId="77777777" w:rsidTr="00A02F20">
        <w:tc>
          <w:tcPr>
            <w:tcW w:w="957" w:type="dxa"/>
            <w:shd w:val="clear" w:color="auto" w:fill="FFFFFF" w:themeFill="background1"/>
          </w:tcPr>
          <w:p w14:paraId="349DFE0F" w14:textId="77777777" w:rsidR="00DD3435" w:rsidRPr="00707E6B" w:rsidRDefault="00DD3435" w:rsidP="00F21FE7">
            <w:pPr>
              <w:spacing w:before="30" w:after="30"/>
              <w:ind w:left="57"/>
              <w:jc w:val="left"/>
              <w:rPr>
                <w:b/>
                <w:bCs/>
                <w:sz w:val="20"/>
              </w:rPr>
            </w:pPr>
            <w:r w:rsidRPr="00FD4CF3">
              <w:rPr>
                <w:b/>
                <w:bCs/>
                <w:sz w:val="20"/>
              </w:rPr>
              <w:t>BT</w:t>
            </w:r>
          </w:p>
        </w:tc>
        <w:tc>
          <w:tcPr>
            <w:tcW w:w="8572" w:type="dxa"/>
            <w:shd w:val="clear" w:color="auto" w:fill="FFFFFF" w:themeFill="background1"/>
          </w:tcPr>
          <w:p w14:paraId="2C2867D5" w14:textId="77777777" w:rsidR="00DD3435" w:rsidRPr="00707E6B" w:rsidRDefault="00DD3435" w:rsidP="00FD4CF3">
            <w:pPr>
              <w:spacing w:before="30" w:after="30"/>
              <w:rPr>
                <w:sz w:val="20"/>
              </w:rPr>
            </w:pPr>
            <w:r w:rsidRPr="00FD4CF3">
              <w:rPr>
                <w:rFonts w:hint="eastAsia"/>
                <w:sz w:val="20"/>
                <w:lang w:eastAsia="zh-CN"/>
              </w:rPr>
              <w:t>广播业务（电视）</w:t>
            </w:r>
          </w:p>
        </w:tc>
      </w:tr>
      <w:tr w:rsidR="00DD3435" w:rsidRPr="00707E6B" w14:paraId="5D80C853" w14:textId="77777777" w:rsidTr="00F21FE7">
        <w:tc>
          <w:tcPr>
            <w:tcW w:w="957" w:type="dxa"/>
          </w:tcPr>
          <w:p w14:paraId="75722782" w14:textId="77777777" w:rsidR="00DD3435" w:rsidRPr="00707E6B" w:rsidRDefault="00DD3435" w:rsidP="00F21FE7">
            <w:pPr>
              <w:spacing w:before="30" w:after="30"/>
              <w:ind w:left="57"/>
              <w:jc w:val="left"/>
              <w:rPr>
                <w:b/>
                <w:bCs/>
                <w:sz w:val="20"/>
              </w:rPr>
            </w:pPr>
            <w:r w:rsidRPr="00707E6B">
              <w:rPr>
                <w:b/>
                <w:bCs/>
                <w:sz w:val="20"/>
              </w:rPr>
              <w:t>F</w:t>
            </w:r>
          </w:p>
        </w:tc>
        <w:tc>
          <w:tcPr>
            <w:tcW w:w="8572" w:type="dxa"/>
          </w:tcPr>
          <w:p w14:paraId="37629F29" w14:textId="77777777" w:rsidR="00DD3435" w:rsidRPr="00707E6B" w:rsidRDefault="00DD3435" w:rsidP="00F21FE7">
            <w:pPr>
              <w:spacing w:before="30" w:after="30"/>
              <w:rPr>
                <w:sz w:val="20"/>
              </w:rPr>
            </w:pPr>
            <w:r w:rsidRPr="00707E6B">
              <w:rPr>
                <w:rFonts w:hint="eastAsia"/>
                <w:sz w:val="20"/>
                <w:lang w:eastAsia="zh-CN"/>
              </w:rPr>
              <w:t>固定业务</w:t>
            </w:r>
          </w:p>
        </w:tc>
      </w:tr>
      <w:tr w:rsidR="00DD3435" w:rsidRPr="00707E6B" w14:paraId="613B761D" w14:textId="77777777" w:rsidTr="001D6884">
        <w:tc>
          <w:tcPr>
            <w:tcW w:w="957" w:type="dxa"/>
            <w:shd w:val="clear" w:color="auto" w:fill="FFFFFF" w:themeFill="background1"/>
          </w:tcPr>
          <w:p w14:paraId="30920F97" w14:textId="77777777" w:rsidR="00DD3435" w:rsidRPr="00707E6B" w:rsidRDefault="00DD3435" w:rsidP="00F21FE7">
            <w:pPr>
              <w:spacing w:before="30" w:after="30"/>
              <w:ind w:left="57"/>
              <w:jc w:val="left"/>
              <w:rPr>
                <w:b/>
                <w:bCs/>
                <w:sz w:val="20"/>
              </w:rPr>
            </w:pPr>
            <w:r w:rsidRPr="00707E6B">
              <w:rPr>
                <w:b/>
                <w:bCs/>
                <w:sz w:val="20"/>
              </w:rPr>
              <w:t>M</w:t>
            </w:r>
          </w:p>
        </w:tc>
        <w:tc>
          <w:tcPr>
            <w:tcW w:w="8572" w:type="dxa"/>
            <w:shd w:val="clear" w:color="auto" w:fill="FFFFFF" w:themeFill="background1"/>
          </w:tcPr>
          <w:p w14:paraId="6E6CDBDC" w14:textId="77777777" w:rsidR="00DD3435" w:rsidRPr="00707E6B" w:rsidRDefault="00DD3435" w:rsidP="00F21FE7">
            <w:pPr>
              <w:spacing w:before="30" w:after="30"/>
              <w:jc w:val="left"/>
              <w:rPr>
                <w:sz w:val="20"/>
                <w:lang w:eastAsia="zh-CN"/>
              </w:rPr>
            </w:pPr>
            <w:r w:rsidRPr="00707E6B">
              <w:rPr>
                <w:rFonts w:hint="eastAsia"/>
                <w:sz w:val="20"/>
                <w:lang w:eastAsia="zh-CN"/>
              </w:rPr>
              <w:t>移动、无线电定位、业余和相关卫星业务</w:t>
            </w:r>
          </w:p>
        </w:tc>
      </w:tr>
      <w:tr w:rsidR="00DD3435" w:rsidRPr="00707E6B" w14:paraId="309CC133" w14:textId="77777777" w:rsidTr="00F21FE7">
        <w:tc>
          <w:tcPr>
            <w:tcW w:w="957" w:type="dxa"/>
          </w:tcPr>
          <w:p w14:paraId="412F25A7" w14:textId="77777777" w:rsidR="00DD3435" w:rsidRPr="00707E6B" w:rsidRDefault="00DD3435" w:rsidP="00F21FE7">
            <w:pPr>
              <w:spacing w:before="30" w:after="30"/>
              <w:ind w:left="57"/>
              <w:jc w:val="left"/>
              <w:rPr>
                <w:b/>
                <w:bCs/>
                <w:sz w:val="20"/>
              </w:rPr>
            </w:pPr>
            <w:r w:rsidRPr="00707E6B">
              <w:rPr>
                <w:b/>
                <w:bCs/>
                <w:sz w:val="20"/>
              </w:rPr>
              <w:t>P</w:t>
            </w:r>
          </w:p>
        </w:tc>
        <w:tc>
          <w:tcPr>
            <w:tcW w:w="8572" w:type="dxa"/>
          </w:tcPr>
          <w:p w14:paraId="48C45FD1" w14:textId="77777777" w:rsidR="00DD3435" w:rsidRPr="00707E6B" w:rsidRDefault="00DD3435" w:rsidP="00F21FE7">
            <w:pPr>
              <w:spacing w:before="30" w:after="30"/>
              <w:jc w:val="left"/>
              <w:rPr>
                <w:sz w:val="20"/>
              </w:rPr>
            </w:pPr>
            <w:r w:rsidRPr="00707E6B">
              <w:rPr>
                <w:rFonts w:hint="eastAsia"/>
                <w:sz w:val="20"/>
                <w:lang w:eastAsia="zh-CN"/>
              </w:rPr>
              <w:t>无线电波传播</w:t>
            </w:r>
          </w:p>
        </w:tc>
      </w:tr>
      <w:tr w:rsidR="00DD3435" w:rsidRPr="00707E6B" w14:paraId="18A6D750" w14:textId="77777777" w:rsidTr="00F21FE7">
        <w:tc>
          <w:tcPr>
            <w:tcW w:w="957" w:type="dxa"/>
          </w:tcPr>
          <w:p w14:paraId="08AC8711" w14:textId="77777777" w:rsidR="00DD3435" w:rsidRPr="00707E6B" w:rsidRDefault="00DD3435" w:rsidP="00F21FE7">
            <w:pPr>
              <w:spacing w:before="30" w:after="30"/>
              <w:ind w:left="57"/>
              <w:jc w:val="left"/>
              <w:rPr>
                <w:b/>
                <w:bCs/>
                <w:sz w:val="20"/>
              </w:rPr>
            </w:pPr>
            <w:r w:rsidRPr="00707E6B">
              <w:rPr>
                <w:b/>
                <w:bCs/>
                <w:sz w:val="20"/>
              </w:rPr>
              <w:t>RA</w:t>
            </w:r>
          </w:p>
        </w:tc>
        <w:tc>
          <w:tcPr>
            <w:tcW w:w="8572" w:type="dxa"/>
          </w:tcPr>
          <w:p w14:paraId="5DC639DE" w14:textId="77777777" w:rsidR="00DD3435" w:rsidRPr="00707E6B" w:rsidRDefault="00DD3435" w:rsidP="00F21FE7">
            <w:pPr>
              <w:spacing w:before="30" w:after="30"/>
              <w:rPr>
                <w:sz w:val="20"/>
              </w:rPr>
            </w:pPr>
            <w:r w:rsidRPr="00707E6B">
              <w:rPr>
                <w:rFonts w:hint="eastAsia"/>
                <w:sz w:val="20"/>
                <w:lang w:eastAsia="zh-CN"/>
              </w:rPr>
              <w:t>射电天文</w:t>
            </w:r>
          </w:p>
        </w:tc>
      </w:tr>
      <w:tr w:rsidR="00DD3435" w:rsidRPr="00707E6B" w14:paraId="7AE3FF61" w14:textId="77777777" w:rsidTr="00F21FE7">
        <w:tc>
          <w:tcPr>
            <w:tcW w:w="957" w:type="dxa"/>
          </w:tcPr>
          <w:p w14:paraId="539ECD7C" w14:textId="77777777" w:rsidR="00DD3435" w:rsidRPr="00707E6B" w:rsidRDefault="00DD3435" w:rsidP="00F21FE7">
            <w:pPr>
              <w:spacing w:before="30" w:after="30"/>
              <w:ind w:left="57"/>
              <w:jc w:val="left"/>
              <w:rPr>
                <w:b/>
                <w:bCs/>
                <w:sz w:val="20"/>
              </w:rPr>
            </w:pPr>
            <w:r w:rsidRPr="00707E6B">
              <w:rPr>
                <w:b/>
                <w:bCs/>
                <w:sz w:val="20"/>
              </w:rPr>
              <w:t>RS</w:t>
            </w:r>
          </w:p>
        </w:tc>
        <w:tc>
          <w:tcPr>
            <w:tcW w:w="8572" w:type="dxa"/>
          </w:tcPr>
          <w:p w14:paraId="0E3DFB72" w14:textId="77777777" w:rsidR="00DD3435" w:rsidRPr="00707E6B" w:rsidRDefault="00DD3435" w:rsidP="00F21FE7">
            <w:pPr>
              <w:spacing w:before="30" w:after="30"/>
              <w:rPr>
                <w:sz w:val="20"/>
              </w:rPr>
            </w:pPr>
            <w:r w:rsidRPr="00707E6B">
              <w:rPr>
                <w:rFonts w:hint="eastAsia"/>
                <w:sz w:val="20"/>
                <w:lang w:eastAsia="zh-CN"/>
              </w:rPr>
              <w:t>遥感系统</w:t>
            </w:r>
          </w:p>
        </w:tc>
      </w:tr>
      <w:tr w:rsidR="00DD3435" w:rsidRPr="00707E6B" w14:paraId="210C4713" w14:textId="77777777" w:rsidTr="00F21FE7">
        <w:tc>
          <w:tcPr>
            <w:tcW w:w="957" w:type="dxa"/>
            <w:shd w:val="clear" w:color="auto" w:fill="FFFFFF"/>
          </w:tcPr>
          <w:p w14:paraId="17C92A92" w14:textId="77777777" w:rsidR="00DD3435" w:rsidRPr="00707E6B" w:rsidRDefault="00DD3435" w:rsidP="00F21FE7">
            <w:pPr>
              <w:spacing w:before="30" w:after="30"/>
              <w:ind w:left="57"/>
              <w:jc w:val="left"/>
              <w:rPr>
                <w:b/>
                <w:bCs/>
                <w:color w:val="000080"/>
                <w:sz w:val="20"/>
              </w:rPr>
            </w:pPr>
            <w:r w:rsidRPr="00707E6B">
              <w:rPr>
                <w:b/>
                <w:bCs/>
                <w:sz w:val="20"/>
              </w:rPr>
              <w:t>S</w:t>
            </w:r>
          </w:p>
        </w:tc>
        <w:tc>
          <w:tcPr>
            <w:tcW w:w="8572" w:type="dxa"/>
            <w:shd w:val="clear" w:color="auto" w:fill="FFFFFF"/>
          </w:tcPr>
          <w:p w14:paraId="1B72E01C" w14:textId="77777777" w:rsidR="00DD3435" w:rsidRPr="00707E6B" w:rsidRDefault="00DD3435" w:rsidP="00F21FE7">
            <w:pPr>
              <w:spacing w:before="30" w:after="30"/>
              <w:jc w:val="left"/>
              <w:rPr>
                <w:sz w:val="20"/>
                <w:lang w:eastAsia="zh-CN"/>
              </w:rPr>
            </w:pPr>
            <w:r w:rsidRPr="00707E6B">
              <w:rPr>
                <w:rFonts w:hint="eastAsia"/>
                <w:sz w:val="20"/>
                <w:lang w:eastAsia="zh-CN"/>
              </w:rPr>
              <w:t>卫星固定业务</w:t>
            </w:r>
          </w:p>
        </w:tc>
      </w:tr>
      <w:tr w:rsidR="00DD3435" w:rsidRPr="00707E6B" w14:paraId="00503BB3" w14:textId="77777777" w:rsidTr="00F21FE7">
        <w:tc>
          <w:tcPr>
            <w:tcW w:w="957" w:type="dxa"/>
          </w:tcPr>
          <w:p w14:paraId="6F0F6084" w14:textId="77777777" w:rsidR="00DD3435" w:rsidRPr="00707E6B" w:rsidRDefault="00DD3435" w:rsidP="00F21FE7">
            <w:pPr>
              <w:spacing w:before="30" w:after="30"/>
              <w:ind w:left="57"/>
              <w:jc w:val="left"/>
              <w:rPr>
                <w:b/>
                <w:bCs/>
                <w:sz w:val="20"/>
              </w:rPr>
            </w:pPr>
            <w:r w:rsidRPr="00707E6B">
              <w:rPr>
                <w:b/>
                <w:bCs/>
                <w:sz w:val="20"/>
              </w:rPr>
              <w:t>SA</w:t>
            </w:r>
          </w:p>
        </w:tc>
        <w:tc>
          <w:tcPr>
            <w:tcW w:w="8572" w:type="dxa"/>
          </w:tcPr>
          <w:p w14:paraId="3BF6A622" w14:textId="77777777" w:rsidR="00DD3435" w:rsidRPr="00707E6B" w:rsidRDefault="00DD3435" w:rsidP="00F21FE7">
            <w:pPr>
              <w:spacing w:before="30" w:after="30"/>
              <w:jc w:val="left"/>
              <w:rPr>
                <w:sz w:val="20"/>
              </w:rPr>
            </w:pPr>
            <w:r w:rsidRPr="00707E6B">
              <w:rPr>
                <w:rFonts w:hint="eastAsia"/>
                <w:sz w:val="20"/>
                <w:lang w:eastAsia="zh-CN"/>
              </w:rPr>
              <w:t>空间应用和气象</w:t>
            </w:r>
          </w:p>
        </w:tc>
      </w:tr>
      <w:tr w:rsidR="00DD3435" w:rsidRPr="00707E6B" w14:paraId="786506C6" w14:textId="77777777" w:rsidTr="00F21FE7">
        <w:tc>
          <w:tcPr>
            <w:tcW w:w="957" w:type="dxa"/>
          </w:tcPr>
          <w:p w14:paraId="210EF13C" w14:textId="77777777" w:rsidR="00DD3435" w:rsidRPr="00707E6B" w:rsidRDefault="00DD3435" w:rsidP="00F21FE7">
            <w:pPr>
              <w:spacing w:before="30" w:after="30"/>
              <w:ind w:left="57"/>
              <w:jc w:val="left"/>
              <w:rPr>
                <w:b/>
                <w:bCs/>
                <w:sz w:val="20"/>
              </w:rPr>
            </w:pPr>
            <w:r w:rsidRPr="00707E6B">
              <w:rPr>
                <w:b/>
                <w:bCs/>
                <w:sz w:val="20"/>
              </w:rPr>
              <w:t>SF</w:t>
            </w:r>
          </w:p>
        </w:tc>
        <w:tc>
          <w:tcPr>
            <w:tcW w:w="8572" w:type="dxa"/>
          </w:tcPr>
          <w:p w14:paraId="55494EE8" w14:textId="77777777" w:rsidR="00DD3435" w:rsidRPr="00707E6B" w:rsidRDefault="00DD3435" w:rsidP="00F21FE7">
            <w:pPr>
              <w:spacing w:before="30" w:after="30"/>
              <w:jc w:val="left"/>
              <w:rPr>
                <w:sz w:val="20"/>
                <w:lang w:eastAsia="zh-CN"/>
              </w:rPr>
            </w:pPr>
            <w:r w:rsidRPr="00707E6B">
              <w:rPr>
                <w:rFonts w:hint="eastAsia"/>
                <w:sz w:val="20"/>
                <w:lang w:eastAsia="zh-CN"/>
              </w:rPr>
              <w:t>卫星固定业务和固定业务系统间的频率共用和协调</w:t>
            </w:r>
          </w:p>
        </w:tc>
      </w:tr>
      <w:tr w:rsidR="00DD3435" w:rsidRPr="00707E6B" w14:paraId="6DA81A90" w14:textId="77777777" w:rsidTr="00F21FE7">
        <w:tc>
          <w:tcPr>
            <w:tcW w:w="957" w:type="dxa"/>
          </w:tcPr>
          <w:p w14:paraId="56C1DABB" w14:textId="77777777" w:rsidR="00DD3435" w:rsidRPr="00707E6B" w:rsidRDefault="00DD3435" w:rsidP="00F21FE7">
            <w:pPr>
              <w:spacing w:before="30" w:after="30"/>
              <w:ind w:left="57"/>
              <w:jc w:val="left"/>
              <w:rPr>
                <w:b/>
                <w:bCs/>
                <w:sz w:val="20"/>
              </w:rPr>
            </w:pPr>
            <w:r w:rsidRPr="00707E6B">
              <w:rPr>
                <w:b/>
                <w:bCs/>
                <w:sz w:val="20"/>
              </w:rPr>
              <w:t>SM</w:t>
            </w:r>
          </w:p>
        </w:tc>
        <w:tc>
          <w:tcPr>
            <w:tcW w:w="8572" w:type="dxa"/>
          </w:tcPr>
          <w:p w14:paraId="65F11B10" w14:textId="77777777" w:rsidR="00DD3435" w:rsidRPr="00707E6B" w:rsidRDefault="00DD3435" w:rsidP="00F21FE7">
            <w:pPr>
              <w:spacing w:before="30" w:after="30"/>
              <w:rPr>
                <w:sz w:val="20"/>
              </w:rPr>
            </w:pPr>
            <w:r w:rsidRPr="00707E6B">
              <w:rPr>
                <w:rFonts w:hint="eastAsia"/>
                <w:sz w:val="20"/>
                <w:lang w:eastAsia="zh-CN"/>
              </w:rPr>
              <w:t>频谱管理</w:t>
            </w:r>
          </w:p>
        </w:tc>
      </w:tr>
      <w:tr w:rsidR="00DD3435" w:rsidRPr="00707E6B" w14:paraId="39F5ACF9" w14:textId="77777777" w:rsidTr="00F21FE7">
        <w:tc>
          <w:tcPr>
            <w:tcW w:w="957" w:type="dxa"/>
          </w:tcPr>
          <w:p w14:paraId="650FF9C6" w14:textId="77777777" w:rsidR="00DD3435" w:rsidRPr="00707E6B" w:rsidRDefault="00DD3435" w:rsidP="00F21FE7">
            <w:pPr>
              <w:spacing w:before="30" w:after="30"/>
              <w:ind w:left="57"/>
              <w:jc w:val="left"/>
              <w:rPr>
                <w:b/>
                <w:bCs/>
                <w:sz w:val="20"/>
              </w:rPr>
            </w:pPr>
            <w:r w:rsidRPr="00707E6B">
              <w:rPr>
                <w:b/>
                <w:bCs/>
                <w:sz w:val="20"/>
              </w:rPr>
              <w:t>SNG</w:t>
            </w:r>
          </w:p>
        </w:tc>
        <w:tc>
          <w:tcPr>
            <w:tcW w:w="8572" w:type="dxa"/>
          </w:tcPr>
          <w:p w14:paraId="30EE1DB0" w14:textId="77777777" w:rsidR="00DD3435" w:rsidRPr="00707E6B" w:rsidRDefault="00DD3435" w:rsidP="00F21FE7">
            <w:pPr>
              <w:spacing w:before="30" w:after="30"/>
              <w:jc w:val="left"/>
              <w:rPr>
                <w:sz w:val="20"/>
              </w:rPr>
            </w:pPr>
            <w:r w:rsidRPr="00707E6B">
              <w:rPr>
                <w:rFonts w:hint="eastAsia"/>
                <w:sz w:val="20"/>
                <w:lang w:eastAsia="zh-CN"/>
              </w:rPr>
              <w:t>卫星新闻采集</w:t>
            </w:r>
          </w:p>
        </w:tc>
      </w:tr>
      <w:tr w:rsidR="00DD3435" w:rsidRPr="00707E6B" w14:paraId="166B567C" w14:textId="77777777" w:rsidTr="00F21FE7">
        <w:tc>
          <w:tcPr>
            <w:tcW w:w="957" w:type="dxa"/>
          </w:tcPr>
          <w:p w14:paraId="20F9A39A" w14:textId="77777777" w:rsidR="00DD3435" w:rsidRPr="00707E6B" w:rsidRDefault="00DD3435" w:rsidP="00F21FE7">
            <w:pPr>
              <w:spacing w:before="30" w:after="30"/>
              <w:ind w:left="57"/>
              <w:jc w:val="left"/>
              <w:rPr>
                <w:b/>
                <w:bCs/>
                <w:sz w:val="20"/>
              </w:rPr>
            </w:pPr>
            <w:r w:rsidRPr="00707E6B">
              <w:rPr>
                <w:b/>
                <w:bCs/>
                <w:sz w:val="20"/>
              </w:rPr>
              <w:t>TF</w:t>
            </w:r>
          </w:p>
        </w:tc>
        <w:tc>
          <w:tcPr>
            <w:tcW w:w="8572" w:type="dxa"/>
          </w:tcPr>
          <w:p w14:paraId="240607F0" w14:textId="77777777" w:rsidR="00DD3435" w:rsidRPr="00707E6B" w:rsidRDefault="00DD3435" w:rsidP="00F21FE7">
            <w:pPr>
              <w:spacing w:before="30" w:after="30"/>
              <w:jc w:val="left"/>
              <w:rPr>
                <w:sz w:val="20"/>
                <w:lang w:eastAsia="zh-CN"/>
              </w:rPr>
            </w:pPr>
            <w:r w:rsidRPr="00707E6B">
              <w:rPr>
                <w:rFonts w:hint="eastAsia"/>
                <w:sz w:val="20"/>
                <w:lang w:eastAsia="zh-CN"/>
              </w:rPr>
              <w:t>时间信号和频率标准发射</w:t>
            </w:r>
          </w:p>
        </w:tc>
      </w:tr>
      <w:tr w:rsidR="00DD3435" w:rsidRPr="00707E6B" w14:paraId="5FE150BB" w14:textId="77777777" w:rsidTr="00F21FE7">
        <w:tc>
          <w:tcPr>
            <w:tcW w:w="957" w:type="dxa"/>
          </w:tcPr>
          <w:p w14:paraId="2EE193C9" w14:textId="77777777" w:rsidR="00DD3435" w:rsidRPr="00707E6B" w:rsidRDefault="00DD3435" w:rsidP="00F21FE7">
            <w:pPr>
              <w:spacing w:before="30" w:after="30"/>
              <w:ind w:left="57"/>
              <w:jc w:val="left"/>
              <w:rPr>
                <w:b/>
                <w:bCs/>
                <w:sz w:val="20"/>
              </w:rPr>
            </w:pPr>
            <w:r w:rsidRPr="00707E6B">
              <w:rPr>
                <w:b/>
                <w:bCs/>
                <w:sz w:val="20"/>
              </w:rPr>
              <w:t>V</w:t>
            </w:r>
          </w:p>
        </w:tc>
        <w:tc>
          <w:tcPr>
            <w:tcW w:w="8572" w:type="dxa"/>
          </w:tcPr>
          <w:p w14:paraId="1EEF5D77" w14:textId="77777777" w:rsidR="00DD3435" w:rsidRPr="00707E6B" w:rsidRDefault="00DD3435" w:rsidP="00F21FE7">
            <w:pPr>
              <w:spacing w:before="30" w:after="180"/>
              <w:jc w:val="left"/>
              <w:rPr>
                <w:sz w:val="20"/>
              </w:rPr>
            </w:pPr>
            <w:r w:rsidRPr="00707E6B">
              <w:rPr>
                <w:rFonts w:hint="eastAsia"/>
                <w:sz w:val="20"/>
                <w:lang w:eastAsia="zh-CN"/>
              </w:rPr>
              <w:t>词汇和相关问题</w:t>
            </w:r>
          </w:p>
        </w:tc>
      </w:tr>
    </w:tbl>
    <w:p w14:paraId="61E3001B" w14:textId="77777777" w:rsidR="00DD3435" w:rsidRPr="00707E6B" w:rsidRDefault="00DD3435" w:rsidP="00DD3435">
      <w:pPr>
        <w:spacing w:before="30" w:after="30"/>
        <w:jc w:val="center"/>
        <w:rPr>
          <w:sz w:val="20"/>
          <w:lang w:val="en-US"/>
        </w:rPr>
      </w:pPr>
    </w:p>
    <w:p w14:paraId="22D85583" w14:textId="77777777" w:rsidR="0060480A" w:rsidRPr="00707E6B" w:rsidRDefault="0060480A" w:rsidP="00DD3435">
      <w:pPr>
        <w:spacing w:before="30" w:after="30"/>
        <w:jc w:val="center"/>
        <w:rPr>
          <w:sz w:val="20"/>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DD3435" w:rsidRPr="00707E6B" w14:paraId="69CA1FC9" w14:textId="77777777" w:rsidTr="00F21FE7">
        <w:tc>
          <w:tcPr>
            <w:tcW w:w="9609" w:type="dxa"/>
          </w:tcPr>
          <w:p w14:paraId="421CE6AC" w14:textId="77777777" w:rsidR="00DD3435" w:rsidRPr="00707E6B" w:rsidRDefault="00DD3435" w:rsidP="00F21FE7">
            <w:pPr>
              <w:spacing w:after="120"/>
              <w:jc w:val="left"/>
              <w:rPr>
                <w:sz w:val="20"/>
                <w:lang w:val="en-US" w:eastAsia="zh-CN"/>
              </w:rPr>
            </w:pPr>
            <w:r w:rsidRPr="00707E6B">
              <w:rPr>
                <w:rFonts w:ascii="STKaiti" w:eastAsia="STKaiti" w:hAnsi="STKaiti" w:cstheme="minorBidi"/>
                <w:kern w:val="2"/>
                <w:sz w:val="20"/>
                <w:szCs w:val="22"/>
                <w:lang w:eastAsia="zh-CN"/>
              </w:rPr>
              <w:t>说明：该</w:t>
            </w:r>
            <w:r w:rsidRPr="00707E6B">
              <w:rPr>
                <w:rFonts w:eastAsia="STKaiti"/>
                <w:kern w:val="2"/>
                <w:sz w:val="20"/>
                <w:szCs w:val="22"/>
                <w:lang w:eastAsia="zh-CN"/>
              </w:rPr>
              <w:t>ITU-R</w:t>
            </w:r>
            <w:r w:rsidRPr="00707E6B">
              <w:rPr>
                <w:rFonts w:ascii="STKaiti" w:eastAsia="STKaiti" w:hAnsi="STKaiti" w:cstheme="minorBidi"/>
                <w:kern w:val="2"/>
                <w:sz w:val="20"/>
                <w:szCs w:val="22"/>
                <w:lang w:eastAsia="zh-CN"/>
              </w:rPr>
              <w:t>建议书的英文版本根据</w:t>
            </w:r>
            <w:r w:rsidRPr="00707E6B">
              <w:rPr>
                <w:rFonts w:eastAsia="STKaiti"/>
                <w:kern w:val="2"/>
                <w:sz w:val="20"/>
                <w:szCs w:val="22"/>
                <w:lang w:eastAsia="zh-CN"/>
              </w:rPr>
              <w:t>ITU-R</w:t>
            </w:r>
            <w:r w:rsidRPr="00707E6B">
              <w:rPr>
                <w:rFonts w:ascii="STKaiti" w:eastAsia="STKaiti" w:hAnsi="STKaiti" w:cstheme="minorBidi"/>
                <w:kern w:val="2"/>
                <w:sz w:val="20"/>
                <w:szCs w:val="22"/>
                <w:lang w:eastAsia="zh-CN"/>
              </w:rPr>
              <w:t>第</w:t>
            </w:r>
            <w:r w:rsidRPr="00707E6B">
              <w:rPr>
                <w:rFonts w:eastAsia="STKaiti"/>
                <w:kern w:val="2"/>
                <w:sz w:val="20"/>
                <w:szCs w:val="22"/>
                <w:lang w:eastAsia="zh-CN"/>
              </w:rPr>
              <w:t>1</w:t>
            </w:r>
            <w:r w:rsidRPr="00707E6B">
              <w:rPr>
                <w:rFonts w:ascii="STKaiti" w:eastAsia="STKaiti" w:hAnsi="STKaiti" w:cstheme="minorBidi"/>
                <w:kern w:val="2"/>
                <w:sz w:val="20"/>
                <w:szCs w:val="22"/>
                <w:lang w:eastAsia="zh-CN"/>
              </w:rPr>
              <w:t>号决议详述的程序予以批准。</w:t>
            </w:r>
          </w:p>
        </w:tc>
      </w:tr>
    </w:tbl>
    <w:p w14:paraId="38728EF7" w14:textId="77777777" w:rsidR="0014245F" w:rsidRPr="00707E6B" w:rsidRDefault="0014245F" w:rsidP="0060480A">
      <w:pPr>
        <w:tabs>
          <w:tab w:val="left" w:pos="9540"/>
        </w:tabs>
        <w:ind w:right="99"/>
        <w:jc w:val="center"/>
        <w:rPr>
          <w:rFonts w:ascii="STKaiti" w:eastAsia="STKaiti" w:hAnsi="STKaiti" w:cstheme="minorBidi"/>
          <w:kern w:val="2"/>
          <w:sz w:val="20"/>
          <w:szCs w:val="22"/>
          <w:lang w:eastAsia="zh-CN"/>
        </w:rPr>
      </w:pPr>
    </w:p>
    <w:p w14:paraId="6DE533E2" w14:textId="01099312" w:rsidR="00DD3435" w:rsidRPr="00707E6B" w:rsidRDefault="00DD3435" w:rsidP="00141513">
      <w:pPr>
        <w:tabs>
          <w:tab w:val="left" w:pos="9540"/>
        </w:tabs>
        <w:ind w:right="99"/>
        <w:jc w:val="right"/>
        <w:rPr>
          <w:sz w:val="20"/>
          <w:lang w:eastAsia="zh-CN"/>
        </w:rPr>
      </w:pPr>
      <w:r w:rsidRPr="00707E6B">
        <w:rPr>
          <w:rFonts w:ascii="STKaiti" w:eastAsia="STKaiti" w:hAnsi="STKaiti" w:cstheme="minorBidi" w:hint="eastAsia"/>
          <w:kern w:val="2"/>
          <w:sz w:val="20"/>
          <w:szCs w:val="22"/>
          <w:lang w:eastAsia="zh-CN"/>
        </w:rPr>
        <w:t>电子出版</w:t>
      </w:r>
      <w:r w:rsidRPr="00707E6B">
        <w:rPr>
          <w:rFonts w:ascii="STKaiti" w:eastAsia="Times New Roman" w:hAnsi="STKaiti"/>
          <w:sz w:val="20"/>
          <w:lang w:eastAsia="zh-CN"/>
        </w:rPr>
        <w:br/>
      </w:r>
      <w:r w:rsidRPr="00707E6B">
        <w:rPr>
          <w:sz w:val="20"/>
          <w:lang w:eastAsia="zh-CN"/>
        </w:rPr>
        <w:t>202</w:t>
      </w:r>
      <w:r w:rsidR="005045F2">
        <w:rPr>
          <w:sz w:val="20"/>
          <w:lang w:eastAsia="zh-CN"/>
        </w:rPr>
        <w:t>4</w:t>
      </w:r>
      <w:r w:rsidRPr="00707E6B">
        <w:rPr>
          <w:rFonts w:hint="eastAsia"/>
          <w:sz w:val="20"/>
          <w:lang w:eastAsia="zh-CN"/>
        </w:rPr>
        <w:t>年，日内瓦</w:t>
      </w:r>
    </w:p>
    <w:p w14:paraId="0D044FE1" w14:textId="77777777" w:rsidR="00DD3435" w:rsidRPr="00707E6B" w:rsidRDefault="00DD3435" w:rsidP="00DD3435">
      <w:pPr>
        <w:rPr>
          <w:szCs w:val="24"/>
          <w:lang w:eastAsia="zh-CN"/>
        </w:rPr>
      </w:pPr>
    </w:p>
    <w:p w14:paraId="79791811" w14:textId="3EBE4BDD" w:rsidR="00DD3435" w:rsidRPr="00707E6B" w:rsidRDefault="00DD3435" w:rsidP="00141513">
      <w:pPr>
        <w:spacing w:before="240"/>
        <w:jc w:val="center"/>
        <w:rPr>
          <w:sz w:val="20"/>
          <w:lang w:eastAsia="zh-CN"/>
        </w:rPr>
      </w:pPr>
      <w:r w:rsidRPr="00707E6B">
        <w:rPr>
          <w:sz w:val="20"/>
        </w:rPr>
        <w:sym w:font="Symbol" w:char="F0E3"/>
      </w:r>
      <w:r w:rsidRPr="00707E6B">
        <w:rPr>
          <w:sz w:val="20"/>
          <w:lang w:eastAsia="zh-CN"/>
        </w:rPr>
        <w:t xml:space="preserve"> </w:t>
      </w:r>
      <w:r w:rsidRPr="00707E6B">
        <w:rPr>
          <w:rFonts w:hint="eastAsia"/>
          <w:sz w:val="20"/>
          <w:lang w:eastAsia="zh-CN"/>
        </w:rPr>
        <w:t>国际电联</w:t>
      </w:r>
      <w:bookmarkStart w:id="17" w:name="iiannee"/>
      <w:bookmarkEnd w:id="17"/>
      <w:r w:rsidR="005045F2">
        <w:rPr>
          <w:rFonts w:hint="eastAsia"/>
          <w:sz w:val="20"/>
          <w:lang w:eastAsia="zh-CN"/>
        </w:rPr>
        <w:t xml:space="preserve"> </w:t>
      </w:r>
      <w:r w:rsidRPr="00707E6B">
        <w:rPr>
          <w:sz w:val="20"/>
          <w:lang w:eastAsia="zh-CN"/>
        </w:rPr>
        <w:t>202</w:t>
      </w:r>
      <w:r w:rsidR="005045F2">
        <w:rPr>
          <w:sz w:val="20"/>
          <w:lang w:eastAsia="zh-CN"/>
        </w:rPr>
        <w:t>4</w:t>
      </w:r>
    </w:p>
    <w:p w14:paraId="6CB6F605" w14:textId="4F806A55" w:rsidR="00DD3435" w:rsidRPr="00707E6B" w:rsidRDefault="00DD3435" w:rsidP="00DD3435">
      <w:pPr>
        <w:jc w:val="center"/>
        <w:rPr>
          <w:rFonts w:ascii="SimSun" w:hAnsi="SimSun"/>
          <w:sz w:val="18"/>
          <w:szCs w:val="18"/>
          <w:lang w:eastAsia="zh-CN"/>
        </w:rPr>
      </w:pPr>
      <w:r w:rsidRPr="00707E6B">
        <w:rPr>
          <w:rFonts w:ascii="SimSun" w:hAnsi="SimSun" w:hint="eastAsia"/>
          <w:sz w:val="18"/>
          <w:szCs w:val="18"/>
          <w:lang w:eastAsia="zh-CN"/>
        </w:rPr>
        <w:t>版权所有。未经国际电联书面许可，不得以任何手段复制本出版物的任何部分。</w:t>
      </w:r>
    </w:p>
    <w:p w14:paraId="59833B73" w14:textId="77777777" w:rsidR="00466F38" w:rsidRPr="00707E6B" w:rsidRDefault="00466F38" w:rsidP="00466F38">
      <w:pPr>
        <w:spacing w:before="160"/>
        <w:rPr>
          <w:i/>
          <w:sz w:val="20"/>
          <w:lang w:eastAsia="zh-CN"/>
        </w:rPr>
        <w:sectPr w:rsidR="00466F38" w:rsidRPr="00707E6B" w:rsidSect="008A4418">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4D4A1C54" w14:textId="29247035" w:rsidR="001D6884" w:rsidRPr="00707E6B" w:rsidRDefault="001D6884" w:rsidP="001D6884">
      <w:pPr>
        <w:pStyle w:val="RecNoBR"/>
        <w:spacing w:before="0"/>
        <w:rPr>
          <w:lang w:eastAsia="zh-CN"/>
        </w:rPr>
      </w:pPr>
      <w:bookmarkStart w:id="18" w:name="irecnoe"/>
      <w:bookmarkEnd w:id="18"/>
      <w:r w:rsidRPr="00707E6B">
        <w:rPr>
          <w:lang w:val="en-US" w:eastAsia="zh-CN"/>
        </w:rPr>
        <w:lastRenderedPageBreak/>
        <w:t xml:space="preserve">ITU-R </w:t>
      </w:r>
      <w:r w:rsidR="00A02F20" w:rsidRPr="00707E6B">
        <w:rPr>
          <w:rStyle w:val="href"/>
          <w:lang w:val="en-GB" w:eastAsia="zh-CN"/>
        </w:rPr>
        <w:t>BS.</w:t>
      </w:r>
      <w:r w:rsidR="00837CF1" w:rsidRPr="00707E6B">
        <w:rPr>
          <w:rStyle w:val="href"/>
          <w:lang w:val="en-GB" w:eastAsia="zh-CN"/>
        </w:rPr>
        <w:t>1698</w:t>
      </w:r>
      <w:r w:rsidR="00A02F20" w:rsidRPr="00707E6B">
        <w:rPr>
          <w:rStyle w:val="href"/>
          <w:lang w:val="en-GB" w:eastAsia="zh-CN"/>
        </w:rPr>
        <w:t>-1</w:t>
      </w:r>
      <w:r w:rsidRPr="00707E6B">
        <w:rPr>
          <w:rFonts w:hint="eastAsia"/>
          <w:lang w:val="en-US" w:eastAsia="zh-CN"/>
        </w:rPr>
        <w:t>建议书</w:t>
      </w:r>
    </w:p>
    <w:p w14:paraId="2F2D90C8" w14:textId="45CB1EB7" w:rsidR="001D6884" w:rsidRPr="00707E6B" w:rsidRDefault="007832F0" w:rsidP="001D6884">
      <w:pPr>
        <w:pStyle w:val="RectitleBR"/>
        <w:rPr>
          <w:lang w:eastAsia="zh-CN"/>
        </w:rPr>
      </w:pPr>
      <w:r w:rsidRPr="00707E6B">
        <w:rPr>
          <w:rFonts w:hint="eastAsia"/>
          <w:lang w:eastAsia="zh-CN"/>
        </w:rPr>
        <w:t>估算</w:t>
      </w:r>
      <w:r w:rsidR="00837CF1" w:rsidRPr="00707E6B">
        <w:rPr>
          <w:rFonts w:hint="eastAsia"/>
          <w:lang w:eastAsia="zh-CN"/>
        </w:rPr>
        <w:t>由地面广播发射系统所产生的电磁场</w:t>
      </w:r>
      <w:r w:rsidR="00837CF1" w:rsidRPr="00707E6B">
        <w:rPr>
          <w:lang w:eastAsia="zh-CN"/>
        </w:rPr>
        <w:br/>
      </w:r>
      <w:r w:rsidR="00837CF1" w:rsidRPr="00707E6B">
        <w:rPr>
          <w:rFonts w:hint="eastAsia"/>
          <w:lang w:eastAsia="zh-CN"/>
        </w:rPr>
        <w:t>以评估人体对非电离发射的暴露</w:t>
      </w:r>
      <w:r w:rsidR="007B49EC">
        <w:rPr>
          <w:rStyle w:val="FootnoteReference"/>
          <w:lang w:val="en-GB"/>
        </w:rPr>
        <w:footnoteReference w:id="2"/>
      </w:r>
    </w:p>
    <w:p w14:paraId="6E7B0726" w14:textId="6F21D9D0" w:rsidR="001D6884" w:rsidRPr="00707E6B" w:rsidRDefault="001D6884" w:rsidP="001D6884">
      <w:pPr>
        <w:pStyle w:val="Repdate"/>
        <w:rPr>
          <w:lang w:val="fr-FR" w:eastAsia="zh-CN"/>
        </w:rPr>
      </w:pPr>
      <w:r w:rsidRPr="00707E6B">
        <w:rPr>
          <w:rFonts w:hint="eastAsia"/>
          <w:lang w:val="fr-FR" w:eastAsia="zh-CN"/>
        </w:rPr>
        <w:t>（</w:t>
      </w:r>
      <w:r w:rsidR="00837CF1" w:rsidRPr="00707E6B">
        <w:rPr>
          <w:lang w:val="fr-FR" w:eastAsia="zh-CN"/>
        </w:rPr>
        <w:t>2005</w:t>
      </w:r>
      <w:r w:rsidR="00A02F20" w:rsidRPr="00707E6B">
        <w:rPr>
          <w:lang w:val="fr-FR" w:eastAsia="zh-CN"/>
        </w:rPr>
        <w:t>-2023</w:t>
      </w:r>
      <w:r w:rsidRPr="00707E6B">
        <w:rPr>
          <w:rFonts w:hint="eastAsia"/>
          <w:lang w:eastAsia="zh-CN"/>
        </w:rPr>
        <w:t>年</w:t>
      </w:r>
      <w:r w:rsidRPr="00707E6B">
        <w:rPr>
          <w:rFonts w:hint="eastAsia"/>
          <w:lang w:val="fr-FR" w:eastAsia="zh-CN"/>
        </w:rPr>
        <w:t>）</w:t>
      </w:r>
    </w:p>
    <w:p w14:paraId="00CE2F00" w14:textId="77777777" w:rsidR="001D6884" w:rsidRPr="003E4128" w:rsidRDefault="001D6884" w:rsidP="003E4128">
      <w:pPr>
        <w:pStyle w:val="HeadingSum"/>
        <w:rPr>
          <w:kern w:val="2"/>
          <w:lang w:val="fr-FR" w:eastAsia="zh-CN"/>
        </w:rPr>
      </w:pPr>
      <w:r w:rsidRPr="003E4128">
        <w:rPr>
          <w:rFonts w:hint="eastAsia"/>
          <w:lang w:eastAsia="zh-CN"/>
        </w:rPr>
        <w:t>范围</w:t>
      </w:r>
    </w:p>
    <w:p w14:paraId="00EDD6AA" w14:textId="5B9B00C8" w:rsidR="001D6884" w:rsidRPr="00707E6B" w:rsidRDefault="00837CF1" w:rsidP="001D6884">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fr-FR" w:eastAsia="zh-CN"/>
        </w:rPr>
      </w:pPr>
      <w:r w:rsidRPr="00707E6B">
        <w:rPr>
          <w:rFonts w:hint="eastAsia"/>
          <w:sz w:val="22"/>
          <w:szCs w:val="22"/>
          <w:lang w:val="fr-FR" w:eastAsia="zh-CN"/>
        </w:rPr>
        <w:t>本建议书旨在为广播站在离发射机地点一定距离所产生的电磁</w:t>
      </w:r>
      <w:r w:rsidR="007E52E4" w:rsidRPr="00707E6B">
        <w:rPr>
          <w:rFonts w:hint="eastAsia"/>
          <w:sz w:val="22"/>
          <w:szCs w:val="22"/>
          <w:lang w:val="fr-FR" w:eastAsia="zh-CN"/>
        </w:rPr>
        <w:t>场（</w:t>
      </w:r>
      <w:r w:rsidR="007E52E4" w:rsidRPr="00707E6B">
        <w:rPr>
          <w:rFonts w:hint="eastAsia"/>
          <w:sz w:val="22"/>
          <w:szCs w:val="22"/>
          <w:lang w:val="fr-FR" w:eastAsia="zh-CN"/>
        </w:rPr>
        <w:t>EMF</w:t>
      </w:r>
      <w:r w:rsidR="007E52E4" w:rsidRPr="00707E6B">
        <w:rPr>
          <w:rFonts w:hint="eastAsia"/>
          <w:sz w:val="22"/>
          <w:szCs w:val="22"/>
          <w:lang w:val="fr-FR" w:eastAsia="zh-CN"/>
        </w:rPr>
        <w:t>）</w:t>
      </w:r>
      <w:r w:rsidRPr="00707E6B">
        <w:rPr>
          <w:rFonts w:hint="eastAsia"/>
          <w:sz w:val="22"/>
          <w:szCs w:val="22"/>
          <w:lang w:val="fr-FR" w:eastAsia="zh-CN"/>
        </w:rPr>
        <w:t>值的导出和估计提供一个基础。使用这类信息，负有责任的组织就能开发出可能被用于保护</w:t>
      </w:r>
      <w:r w:rsidR="008A69B0" w:rsidRPr="00707E6B">
        <w:rPr>
          <w:rFonts w:hint="eastAsia"/>
          <w:sz w:val="22"/>
          <w:szCs w:val="22"/>
          <w:lang w:val="fr-FR" w:eastAsia="zh-CN"/>
        </w:rPr>
        <w:t>暴露于电磁场</w:t>
      </w:r>
      <w:r w:rsidR="00EF4675" w:rsidRPr="00707E6B">
        <w:rPr>
          <w:rFonts w:hint="eastAsia"/>
          <w:sz w:val="22"/>
          <w:szCs w:val="22"/>
          <w:lang w:val="fr-FR" w:eastAsia="zh-CN"/>
        </w:rPr>
        <w:t>之人体</w:t>
      </w:r>
      <w:r w:rsidRPr="00707E6B">
        <w:rPr>
          <w:rFonts w:hint="eastAsia"/>
          <w:sz w:val="22"/>
          <w:szCs w:val="22"/>
          <w:lang w:val="fr-FR" w:eastAsia="zh-CN"/>
        </w:rPr>
        <w:t>的合适</w:t>
      </w:r>
      <w:r w:rsidR="00EF4675" w:rsidRPr="00707E6B">
        <w:rPr>
          <w:rFonts w:hint="eastAsia"/>
          <w:sz w:val="22"/>
          <w:szCs w:val="22"/>
          <w:lang w:val="fr-FR" w:eastAsia="zh-CN"/>
        </w:rPr>
        <w:t>的</w:t>
      </w:r>
      <w:r w:rsidR="008A69B0" w:rsidRPr="00707E6B">
        <w:rPr>
          <w:rFonts w:hint="eastAsia"/>
          <w:sz w:val="22"/>
          <w:szCs w:val="22"/>
          <w:lang w:val="fr-FR" w:eastAsia="zh-CN"/>
        </w:rPr>
        <w:t>电平评估方法</w:t>
      </w:r>
      <w:r w:rsidRPr="00707E6B">
        <w:rPr>
          <w:rFonts w:hint="eastAsia"/>
          <w:sz w:val="22"/>
          <w:szCs w:val="22"/>
          <w:lang w:val="fr-FR" w:eastAsia="zh-CN"/>
        </w:rPr>
        <w:t>。自然地，将应用于任何规则中的实际</w:t>
      </w:r>
      <w:r w:rsidR="008A69B0" w:rsidRPr="00707E6B">
        <w:rPr>
          <w:rFonts w:hint="eastAsia"/>
          <w:sz w:val="22"/>
          <w:szCs w:val="22"/>
          <w:lang w:val="fr-FR" w:eastAsia="zh-CN"/>
        </w:rPr>
        <w:t>电平</w:t>
      </w:r>
      <w:r w:rsidRPr="00707E6B">
        <w:rPr>
          <w:rFonts w:hint="eastAsia"/>
          <w:sz w:val="22"/>
          <w:szCs w:val="22"/>
          <w:lang w:val="fr-FR" w:eastAsia="zh-CN"/>
        </w:rPr>
        <w:t>取决于由负有责任的国内和全球卫生机构所达成的决定。</w:t>
      </w:r>
    </w:p>
    <w:p w14:paraId="3F50EC0F" w14:textId="77777777" w:rsidR="001D6884" w:rsidRPr="00707E6B" w:rsidRDefault="001D6884" w:rsidP="001D6884">
      <w:pPr>
        <w:pStyle w:val="Headingb"/>
        <w:spacing w:before="360"/>
        <w:rPr>
          <w:lang w:val="fr-FR" w:eastAsia="zh-CN"/>
        </w:rPr>
      </w:pPr>
      <w:r w:rsidRPr="00707E6B">
        <w:rPr>
          <w:rFonts w:hint="eastAsia"/>
          <w:lang w:eastAsia="zh-CN"/>
        </w:rPr>
        <w:t>关键词</w:t>
      </w:r>
    </w:p>
    <w:p w14:paraId="1E7CD88C" w14:textId="426D97A8" w:rsidR="001D6884" w:rsidRPr="00707E6B" w:rsidRDefault="007E52E4" w:rsidP="001D6884">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fr-FR" w:eastAsia="zh-CN"/>
        </w:rPr>
      </w:pPr>
      <w:r w:rsidRPr="00707E6B">
        <w:rPr>
          <w:rFonts w:hint="eastAsia"/>
          <w:lang w:val="fr-FR" w:eastAsia="zh-CN"/>
        </w:rPr>
        <w:t>暴露限值、</w:t>
      </w:r>
      <w:r w:rsidRPr="00707E6B">
        <w:rPr>
          <w:rFonts w:hint="eastAsia"/>
          <w:lang w:val="fr-FR" w:eastAsia="zh-CN"/>
        </w:rPr>
        <w:t>RF-EMF</w:t>
      </w:r>
      <w:r w:rsidRPr="00707E6B">
        <w:rPr>
          <w:rFonts w:hint="eastAsia"/>
          <w:lang w:val="fr-FR" w:eastAsia="zh-CN"/>
        </w:rPr>
        <w:t>、暴露评估、暴露</w:t>
      </w:r>
      <w:r w:rsidR="007832F0" w:rsidRPr="00707E6B">
        <w:rPr>
          <w:rFonts w:hint="eastAsia"/>
          <w:lang w:val="fr-FR" w:eastAsia="zh-CN"/>
        </w:rPr>
        <w:t>估算</w:t>
      </w:r>
      <w:r w:rsidRPr="00707E6B">
        <w:rPr>
          <w:rFonts w:hint="eastAsia"/>
          <w:lang w:val="fr-FR" w:eastAsia="zh-CN"/>
        </w:rPr>
        <w:t>、地面广播发射系统</w:t>
      </w:r>
    </w:p>
    <w:p w14:paraId="2CDAA90E" w14:textId="3DEF3F7D" w:rsidR="00837CF1" w:rsidRPr="00707E6B" w:rsidRDefault="00413A7D" w:rsidP="00837CF1">
      <w:pPr>
        <w:pStyle w:val="Headingb"/>
        <w:rPr>
          <w:lang w:val="fr-FR" w:eastAsia="zh-CN"/>
        </w:rPr>
      </w:pPr>
      <w:r w:rsidRPr="00707E6B">
        <w:rPr>
          <w:rFonts w:hint="eastAsia"/>
          <w:lang w:eastAsia="zh-CN"/>
        </w:rPr>
        <w:t>缩写词</w:t>
      </w:r>
      <w:r w:rsidRPr="00707E6B">
        <w:rPr>
          <w:rFonts w:hint="eastAsia"/>
          <w:lang w:val="fr-FR" w:eastAsia="zh-CN"/>
        </w:rPr>
        <w:t>/</w:t>
      </w:r>
      <w:r w:rsidRPr="00707E6B">
        <w:rPr>
          <w:rFonts w:hint="eastAsia"/>
          <w:lang w:eastAsia="zh-CN"/>
        </w:rPr>
        <w:t>词汇表</w:t>
      </w:r>
    </w:p>
    <w:p w14:paraId="485D1CB2" w14:textId="0291501F" w:rsidR="001B0499" w:rsidRPr="00707E6B" w:rsidRDefault="001B0499" w:rsidP="001B0499">
      <w:pPr>
        <w:tabs>
          <w:tab w:val="clear" w:pos="794"/>
          <w:tab w:val="clear" w:pos="1191"/>
        </w:tabs>
        <w:ind w:left="1588" w:hanging="1588"/>
        <w:rPr>
          <w:lang w:eastAsia="ru-RU"/>
        </w:rPr>
      </w:pPr>
      <w:r w:rsidRPr="00707E6B">
        <w:rPr>
          <w:rFonts w:hint="eastAsia"/>
          <w:lang w:eastAsia="ru-RU"/>
        </w:rPr>
        <w:t>EMF</w:t>
      </w:r>
      <w:r w:rsidRPr="004459B1">
        <w:rPr>
          <w:rFonts w:ascii="SimSun" w:hAnsi="SimSun" w:hint="eastAsia"/>
          <w:lang w:eastAsia="ru-RU"/>
        </w:rPr>
        <w:t>:</w:t>
      </w:r>
      <w:r w:rsidRPr="00707E6B">
        <w:rPr>
          <w:lang w:eastAsia="ru-RU"/>
        </w:rPr>
        <w:tab/>
      </w:r>
      <w:proofErr w:type="spellStart"/>
      <w:r w:rsidRPr="00707E6B">
        <w:rPr>
          <w:rFonts w:hint="eastAsia"/>
          <w:lang w:eastAsia="ru-RU"/>
        </w:rPr>
        <w:t>电磁场</w:t>
      </w:r>
      <w:proofErr w:type="spellEnd"/>
    </w:p>
    <w:p w14:paraId="3722AFBB" w14:textId="5F01EB60" w:rsidR="001B0499" w:rsidRPr="00707E6B" w:rsidRDefault="001B0499" w:rsidP="001B0499">
      <w:pPr>
        <w:tabs>
          <w:tab w:val="clear" w:pos="794"/>
          <w:tab w:val="clear" w:pos="1191"/>
        </w:tabs>
        <w:ind w:left="1588" w:hanging="1588"/>
        <w:rPr>
          <w:lang w:eastAsia="ru-RU"/>
        </w:rPr>
      </w:pPr>
      <w:r w:rsidRPr="00707E6B">
        <w:rPr>
          <w:rFonts w:hint="eastAsia"/>
          <w:lang w:eastAsia="ru-RU"/>
        </w:rPr>
        <w:t>ERP</w:t>
      </w:r>
      <w:r w:rsidR="004459B1" w:rsidRPr="004459B1">
        <w:rPr>
          <w:rFonts w:ascii="SimSun" w:hAnsi="SimSun" w:hint="eastAsia"/>
          <w:lang w:eastAsia="ru-RU"/>
        </w:rPr>
        <w:t>:</w:t>
      </w:r>
      <w:r w:rsidRPr="00707E6B">
        <w:rPr>
          <w:lang w:eastAsia="ru-RU"/>
        </w:rPr>
        <w:tab/>
      </w:r>
      <w:proofErr w:type="spellStart"/>
      <w:r w:rsidRPr="00707E6B">
        <w:rPr>
          <w:rFonts w:hint="eastAsia"/>
          <w:lang w:eastAsia="ru-RU"/>
        </w:rPr>
        <w:t>相对于半波</w:t>
      </w:r>
      <w:r w:rsidR="00F448C2" w:rsidRPr="00707E6B">
        <w:rPr>
          <w:rFonts w:hint="eastAsia"/>
          <w:lang w:eastAsia="ru-RU"/>
        </w:rPr>
        <w:t>偶极子</w:t>
      </w:r>
      <w:r w:rsidRPr="00707E6B">
        <w:rPr>
          <w:rFonts w:hint="eastAsia"/>
          <w:lang w:eastAsia="ru-RU"/>
        </w:rPr>
        <w:t>的有效辐射功率</w:t>
      </w:r>
      <w:proofErr w:type="spellEnd"/>
    </w:p>
    <w:p w14:paraId="48BC7552" w14:textId="56F58D27" w:rsidR="001B0499" w:rsidRPr="00707E6B" w:rsidRDefault="001B0499" w:rsidP="001B0499">
      <w:pPr>
        <w:tabs>
          <w:tab w:val="clear" w:pos="794"/>
          <w:tab w:val="clear" w:pos="1191"/>
        </w:tabs>
        <w:ind w:left="1588" w:hanging="1588"/>
        <w:rPr>
          <w:lang w:eastAsia="ru-RU"/>
        </w:rPr>
      </w:pPr>
      <w:r w:rsidRPr="00707E6B">
        <w:rPr>
          <w:rFonts w:hint="eastAsia"/>
          <w:lang w:eastAsia="zh-CN"/>
        </w:rPr>
        <w:t>HF</w:t>
      </w:r>
      <w:r w:rsidR="004459B1" w:rsidRPr="004459B1">
        <w:rPr>
          <w:rFonts w:ascii="SimSun" w:hAnsi="SimSun" w:hint="eastAsia"/>
          <w:lang w:eastAsia="ru-RU"/>
        </w:rPr>
        <w:t>:</w:t>
      </w:r>
      <w:r w:rsidRPr="00707E6B">
        <w:rPr>
          <w:lang w:eastAsia="ru-RU"/>
        </w:rPr>
        <w:tab/>
      </w:r>
      <w:proofErr w:type="spellStart"/>
      <w:r w:rsidRPr="00707E6B">
        <w:rPr>
          <w:rFonts w:hint="eastAsia"/>
          <w:lang w:eastAsia="ru-RU"/>
        </w:rPr>
        <w:t>高频（也称为短波</w:t>
      </w:r>
      <w:proofErr w:type="spellEnd"/>
      <w:r w:rsidRPr="00707E6B">
        <w:rPr>
          <w:rFonts w:hint="eastAsia"/>
          <w:lang w:eastAsia="ru-RU"/>
        </w:rPr>
        <w:t>）</w:t>
      </w:r>
    </w:p>
    <w:p w14:paraId="00EDA335" w14:textId="1EAB8180" w:rsidR="001B0499" w:rsidRPr="00707E6B" w:rsidRDefault="001B0499" w:rsidP="001B0499">
      <w:pPr>
        <w:tabs>
          <w:tab w:val="clear" w:pos="794"/>
          <w:tab w:val="clear" w:pos="1191"/>
        </w:tabs>
        <w:ind w:left="1588" w:hanging="1588"/>
        <w:rPr>
          <w:lang w:eastAsia="ru-RU"/>
        </w:rPr>
      </w:pPr>
      <w:r w:rsidRPr="00707E6B">
        <w:rPr>
          <w:rFonts w:hint="eastAsia"/>
          <w:lang w:eastAsia="zh-CN"/>
        </w:rPr>
        <w:t>HR, HRS</w:t>
      </w:r>
      <w:r w:rsidR="004459B1" w:rsidRPr="004459B1">
        <w:rPr>
          <w:rFonts w:ascii="SimSun" w:hAnsi="SimSun" w:hint="eastAsia"/>
          <w:lang w:eastAsia="ru-RU"/>
        </w:rPr>
        <w:t>:</w:t>
      </w:r>
      <w:r w:rsidRPr="00707E6B">
        <w:rPr>
          <w:lang w:eastAsia="ru-RU"/>
        </w:rPr>
        <w:tab/>
      </w:r>
      <w:r w:rsidR="007134F0" w:rsidRPr="00707E6B">
        <w:rPr>
          <w:rFonts w:hint="eastAsia"/>
          <w:lang w:eastAsia="zh-CN"/>
        </w:rPr>
        <w:t>高频</w:t>
      </w:r>
      <w:r w:rsidR="00974761" w:rsidRPr="00707E6B">
        <w:rPr>
          <w:rFonts w:hint="eastAsia"/>
          <w:lang w:val="en-US" w:eastAsia="zh-CN"/>
        </w:rPr>
        <w:t>幛形</w:t>
      </w:r>
      <w:r w:rsidR="007134F0" w:rsidRPr="00707E6B">
        <w:rPr>
          <w:rFonts w:hint="eastAsia"/>
          <w:lang w:eastAsia="zh-CN"/>
        </w:rPr>
        <w:t>天线；</w:t>
      </w:r>
      <w:proofErr w:type="spellStart"/>
      <w:r w:rsidRPr="00707E6B">
        <w:rPr>
          <w:rFonts w:hint="eastAsia"/>
          <w:lang w:eastAsia="ru-RU"/>
        </w:rPr>
        <w:t>高度</w:t>
      </w:r>
      <w:proofErr w:type="spellEnd"/>
      <w:r w:rsidRPr="00707E6B">
        <w:rPr>
          <w:rFonts w:hint="eastAsia"/>
          <w:lang w:eastAsia="ru-RU"/>
        </w:rPr>
        <w:t>（</w:t>
      </w:r>
      <w:r w:rsidRPr="00707E6B">
        <w:rPr>
          <w:rFonts w:hint="eastAsia"/>
          <w:lang w:eastAsia="ru-RU"/>
        </w:rPr>
        <w:t>H</w:t>
      </w:r>
      <w:r w:rsidRPr="00707E6B">
        <w:rPr>
          <w:rFonts w:hint="eastAsia"/>
          <w:lang w:eastAsia="ru-RU"/>
        </w:rPr>
        <w:t>）、</w:t>
      </w:r>
      <w:proofErr w:type="spellStart"/>
      <w:r w:rsidRPr="00707E6B">
        <w:rPr>
          <w:rFonts w:hint="eastAsia"/>
          <w:lang w:eastAsia="ru-RU"/>
        </w:rPr>
        <w:t>行数</w:t>
      </w:r>
      <w:proofErr w:type="spellEnd"/>
      <w:r w:rsidRPr="00707E6B">
        <w:rPr>
          <w:rFonts w:hint="eastAsia"/>
          <w:lang w:eastAsia="ru-RU"/>
        </w:rPr>
        <w:t>（</w:t>
      </w:r>
      <w:r w:rsidRPr="00707E6B">
        <w:rPr>
          <w:rFonts w:hint="eastAsia"/>
          <w:lang w:eastAsia="ru-RU"/>
        </w:rPr>
        <w:t>R</w:t>
      </w:r>
      <w:r w:rsidRPr="00707E6B">
        <w:rPr>
          <w:rFonts w:hint="eastAsia"/>
          <w:lang w:eastAsia="ru-RU"/>
        </w:rPr>
        <w:t>）、</w:t>
      </w:r>
      <w:proofErr w:type="spellStart"/>
      <w:r w:rsidRPr="00707E6B">
        <w:rPr>
          <w:rFonts w:hint="eastAsia"/>
          <w:lang w:eastAsia="ru-RU"/>
        </w:rPr>
        <w:t>旋转角度</w:t>
      </w:r>
      <w:proofErr w:type="spellEnd"/>
      <w:r w:rsidRPr="00707E6B">
        <w:rPr>
          <w:rFonts w:hint="eastAsia"/>
          <w:lang w:eastAsia="ru-RU"/>
        </w:rPr>
        <w:t>（</w:t>
      </w:r>
      <w:r w:rsidRPr="00707E6B">
        <w:rPr>
          <w:rFonts w:hint="eastAsia"/>
          <w:lang w:eastAsia="ru-RU"/>
        </w:rPr>
        <w:t>S</w:t>
      </w:r>
      <w:r w:rsidRPr="00707E6B">
        <w:rPr>
          <w:rFonts w:hint="eastAsia"/>
          <w:lang w:eastAsia="ru-RU"/>
        </w:rPr>
        <w:t>）</w:t>
      </w:r>
    </w:p>
    <w:p w14:paraId="379AE89E" w14:textId="252BD64F" w:rsidR="001B0499" w:rsidRPr="00707E6B" w:rsidRDefault="007134F0" w:rsidP="001B0499">
      <w:pPr>
        <w:tabs>
          <w:tab w:val="clear" w:pos="794"/>
          <w:tab w:val="clear" w:pos="1191"/>
        </w:tabs>
        <w:ind w:left="1588" w:hanging="1588"/>
        <w:rPr>
          <w:lang w:eastAsia="ru-RU"/>
        </w:rPr>
      </w:pPr>
      <w:r w:rsidRPr="00707E6B">
        <w:rPr>
          <w:rFonts w:hint="eastAsia"/>
          <w:lang w:eastAsia="zh-CN"/>
        </w:rPr>
        <w:t>ICNIRP</w:t>
      </w:r>
      <w:r w:rsidR="004459B1" w:rsidRPr="004459B1">
        <w:rPr>
          <w:rFonts w:ascii="SimSun" w:hAnsi="SimSun" w:hint="eastAsia"/>
          <w:lang w:eastAsia="ru-RU"/>
        </w:rPr>
        <w:t>:</w:t>
      </w:r>
      <w:r w:rsidRPr="00707E6B">
        <w:rPr>
          <w:lang w:eastAsia="zh-CN"/>
        </w:rPr>
        <w:tab/>
      </w:r>
      <w:proofErr w:type="spellStart"/>
      <w:r w:rsidR="001B0499" w:rsidRPr="00707E6B">
        <w:rPr>
          <w:rFonts w:hint="eastAsia"/>
          <w:lang w:eastAsia="ru-RU"/>
        </w:rPr>
        <w:t>国际非电离辐射防护委员会</w:t>
      </w:r>
      <w:proofErr w:type="spellEnd"/>
      <w:r w:rsidR="001B0499" w:rsidRPr="00707E6B">
        <w:rPr>
          <w:rFonts w:hint="eastAsia"/>
          <w:lang w:eastAsia="ru-RU"/>
        </w:rPr>
        <w:t>，</w:t>
      </w:r>
      <w:r w:rsidRPr="00707E6B">
        <w:rPr>
          <w:rFonts w:hint="eastAsia"/>
          <w:lang w:eastAsia="zh-CN"/>
        </w:rPr>
        <w:t>世界卫生</w:t>
      </w:r>
      <w:proofErr w:type="spellStart"/>
      <w:r w:rsidR="001B0499" w:rsidRPr="00707E6B">
        <w:rPr>
          <w:rFonts w:hint="eastAsia"/>
          <w:lang w:eastAsia="ru-RU"/>
        </w:rPr>
        <w:t>组织</w:t>
      </w:r>
      <w:proofErr w:type="spellEnd"/>
      <w:r w:rsidRPr="00707E6B">
        <w:rPr>
          <w:rFonts w:hint="eastAsia"/>
          <w:lang w:eastAsia="zh-CN"/>
        </w:rPr>
        <w:t>（</w:t>
      </w:r>
      <w:r w:rsidRPr="00707E6B">
        <w:rPr>
          <w:rFonts w:hint="eastAsia"/>
          <w:lang w:eastAsia="zh-CN"/>
        </w:rPr>
        <w:t>WHO</w:t>
      </w:r>
      <w:r w:rsidRPr="00707E6B">
        <w:rPr>
          <w:rFonts w:hint="eastAsia"/>
          <w:lang w:eastAsia="zh-CN"/>
        </w:rPr>
        <w:t>）</w:t>
      </w:r>
      <w:proofErr w:type="spellStart"/>
      <w:r w:rsidR="001B0499" w:rsidRPr="00707E6B">
        <w:rPr>
          <w:rFonts w:hint="eastAsia"/>
          <w:lang w:eastAsia="ru-RU"/>
        </w:rPr>
        <w:t>正式认可的</w:t>
      </w:r>
      <w:proofErr w:type="spellEnd"/>
      <w:r w:rsidRPr="00707E6B">
        <w:rPr>
          <w:rFonts w:hint="eastAsia"/>
          <w:lang w:eastAsia="zh-CN"/>
        </w:rPr>
        <w:t>一个</w:t>
      </w:r>
      <w:proofErr w:type="spellStart"/>
      <w:r w:rsidR="001B0499" w:rsidRPr="00707E6B">
        <w:rPr>
          <w:rFonts w:hint="eastAsia"/>
          <w:lang w:eastAsia="ru-RU"/>
        </w:rPr>
        <w:t>非政府组织</w:t>
      </w:r>
      <w:proofErr w:type="spellEnd"/>
    </w:p>
    <w:p w14:paraId="4CDAD05D" w14:textId="7A173E2C" w:rsidR="001B0499" w:rsidRPr="00707E6B" w:rsidRDefault="007134F0" w:rsidP="001B0499">
      <w:pPr>
        <w:tabs>
          <w:tab w:val="clear" w:pos="794"/>
          <w:tab w:val="clear" w:pos="1191"/>
        </w:tabs>
        <w:ind w:left="1588" w:hanging="1588"/>
        <w:rPr>
          <w:lang w:eastAsia="ru-RU"/>
        </w:rPr>
      </w:pPr>
      <w:r w:rsidRPr="00707E6B">
        <w:rPr>
          <w:rFonts w:hint="eastAsia"/>
          <w:lang w:eastAsia="zh-CN"/>
        </w:rPr>
        <w:t>LF</w:t>
      </w:r>
      <w:r w:rsidR="004459B1" w:rsidRPr="004459B1">
        <w:rPr>
          <w:rFonts w:ascii="SimSun" w:hAnsi="SimSun" w:hint="eastAsia"/>
          <w:lang w:eastAsia="ru-RU"/>
        </w:rPr>
        <w:t>:</w:t>
      </w:r>
      <w:r w:rsidRPr="00707E6B">
        <w:rPr>
          <w:lang w:eastAsia="ru-RU"/>
        </w:rPr>
        <w:tab/>
      </w:r>
      <w:proofErr w:type="spellStart"/>
      <w:r w:rsidR="001B0499" w:rsidRPr="00707E6B">
        <w:rPr>
          <w:rFonts w:hint="eastAsia"/>
          <w:lang w:eastAsia="ru-RU"/>
        </w:rPr>
        <w:t>低频（也称为长波</w:t>
      </w:r>
      <w:proofErr w:type="spellEnd"/>
      <w:r w:rsidR="001B0499" w:rsidRPr="00707E6B">
        <w:rPr>
          <w:rFonts w:hint="eastAsia"/>
          <w:lang w:eastAsia="ru-RU"/>
        </w:rPr>
        <w:t>）</w:t>
      </w:r>
    </w:p>
    <w:p w14:paraId="0178525C" w14:textId="530FDC66" w:rsidR="001B0499" w:rsidRPr="00707E6B" w:rsidRDefault="007134F0" w:rsidP="001B0499">
      <w:pPr>
        <w:tabs>
          <w:tab w:val="clear" w:pos="794"/>
          <w:tab w:val="clear" w:pos="1191"/>
        </w:tabs>
        <w:ind w:left="1588" w:hanging="1588"/>
        <w:rPr>
          <w:lang w:eastAsia="ru-RU"/>
        </w:rPr>
      </w:pPr>
      <w:r w:rsidRPr="00707E6B">
        <w:rPr>
          <w:rFonts w:hint="eastAsia"/>
          <w:lang w:eastAsia="zh-CN"/>
        </w:rPr>
        <w:t>MF</w:t>
      </w:r>
      <w:r w:rsidR="004459B1" w:rsidRPr="004459B1">
        <w:rPr>
          <w:rFonts w:ascii="SimSun" w:hAnsi="SimSun" w:hint="eastAsia"/>
          <w:lang w:eastAsia="ru-RU"/>
        </w:rPr>
        <w:t>:</w:t>
      </w:r>
      <w:r w:rsidRPr="00707E6B">
        <w:rPr>
          <w:lang w:eastAsia="ru-RU"/>
        </w:rPr>
        <w:tab/>
      </w:r>
      <w:proofErr w:type="spellStart"/>
      <w:r w:rsidR="001B0499" w:rsidRPr="00707E6B">
        <w:rPr>
          <w:rFonts w:hint="eastAsia"/>
          <w:lang w:eastAsia="ru-RU"/>
        </w:rPr>
        <w:t>中频（也称为中波</w:t>
      </w:r>
      <w:proofErr w:type="spellEnd"/>
      <w:r w:rsidR="001B0499" w:rsidRPr="00707E6B">
        <w:rPr>
          <w:rFonts w:hint="eastAsia"/>
          <w:lang w:eastAsia="ru-RU"/>
        </w:rPr>
        <w:t>）</w:t>
      </w:r>
    </w:p>
    <w:p w14:paraId="7FFC4D56" w14:textId="5F7361A5" w:rsidR="001B0499" w:rsidRPr="00707E6B" w:rsidRDefault="007134F0" w:rsidP="001B0499">
      <w:pPr>
        <w:tabs>
          <w:tab w:val="clear" w:pos="794"/>
          <w:tab w:val="clear" w:pos="1191"/>
        </w:tabs>
        <w:ind w:left="1588" w:hanging="1588"/>
        <w:rPr>
          <w:lang w:eastAsia="ru-RU"/>
        </w:rPr>
      </w:pPr>
      <w:r w:rsidRPr="00707E6B">
        <w:rPr>
          <w:rFonts w:hint="eastAsia"/>
          <w:lang w:eastAsia="zh-CN"/>
        </w:rPr>
        <w:t>MOM</w:t>
      </w:r>
      <w:r w:rsidR="004459B1" w:rsidRPr="004459B1">
        <w:rPr>
          <w:rFonts w:ascii="SimSun" w:hAnsi="SimSun" w:hint="eastAsia"/>
          <w:lang w:eastAsia="ru-RU"/>
        </w:rPr>
        <w:t>:</w:t>
      </w:r>
      <w:r w:rsidRPr="00707E6B">
        <w:rPr>
          <w:lang w:eastAsia="ru-RU"/>
        </w:rPr>
        <w:tab/>
      </w:r>
      <w:r w:rsidRPr="00707E6B">
        <w:rPr>
          <w:rFonts w:hint="eastAsia"/>
          <w:lang w:eastAsia="zh-CN"/>
        </w:rPr>
        <w:t>矩量法</w:t>
      </w:r>
    </w:p>
    <w:p w14:paraId="0D2FEC1C" w14:textId="350239F5" w:rsidR="001B0499" w:rsidRPr="00707E6B" w:rsidRDefault="007134F0" w:rsidP="001B0499">
      <w:pPr>
        <w:tabs>
          <w:tab w:val="clear" w:pos="794"/>
          <w:tab w:val="clear" w:pos="1191"/>
        </w:tabs>
        <w:ind w:left="1588" w:hanging="1588"/>
        <w:rPr>
          <w:lang w:eastAsia="zh-CN"/>
        </w:rPr>
      </w:pPr>
      <w:r w:rsidRPr="00707E6B">
        <w:rPr>
          <w:rFonts w:hint="eastAsia"/>
          <w:lang w:eastAsia="zh-CN"/>
        </w:rPr>
        <w:t>RF</w:t>
      </w:r>
      <w:r w:rsidR="004459B1" w:rsidRPr="004459B1">
        <w:rPr>
          <w:rFonts w:ascii="SimSun" w:hAnsi="SimSun" w:hint="eastAsia"/>
          <w:lang w:eastAsia="ru-RU"/>
        </w:rPr>
        <w:t>:</w:t>
      </w:r>
      <w:r w:rsidRPr="00707E6B">
        <w:rPr>
          <w:lang w:eastAsia="ru-RU"/>
        </w:rPr>
        <w:tab/>
      </w:r>
      <w:r w:rsidR="00B60B42" w:rsidRPr="00707E6B">
        <w:rPr>
          <w:rFonts w:hint="eastAsia"/>
          <w:lang w:eastAsia="zh-CN"/>
        </w:rPr>
        <w:t>射频</w:t>
      </w:r>
    </w:p>
    <w:p w14:paraId="0281A39A" w14:textId="0FBF81D1" w:rsidR="001B0499" w:rsidRPr="00707E6B" w:rsidRDefault="001B0499" w:rsidP="001B0499">
      <w:pPr>
        <w:tabs>
          <w:tab w:val="clear" w:pos="794"/>
          <w:tab w:val="clear" w:pos="1191"/>
        </w:tabs>
        <w:ind w:left="1588" w:hanging="1588"/>
        <w:rPr>
          <w:lang w:eastAsia="ru-RU"/>
        </w:rPr>
      </w:pPr>
      <w:r w:rsidRPr="00707E6B">
        <w:rPr>
          <w:rFonts w:hint="eastAsia"/>
          <w:lang w:eastAsia="ru-RU"/>
        </w:rPr>
        <w:t>RMS</w:t>
      </w:r>
      <w:r w:rsidR="004459B1" w:rsidRPr="004459B1">
        <w:rPr>
          <w:rFonts w:ascii="SimSun" w:hAnsi="SimSun" w:hint="eastAsia"/>
          <w:lang w:eastAsia="ru-RU"/>
        </w:rPr>
        <w:t>:</w:t>
      </w:r>
      <w:r w:rsidR="007134F0" w:rsidRPr="00707E6B">
        <w:rPr>
          <w:lang w:eastAsia="ru-RU"/>
        </w:rPr>
        <w:tab/>
      </w:r>
      <w:proofErr w:type="spellStart"/>
      <w:r w:rsidRPr="00707E6B">
        <w:rPr>
          <w:rFonts w:hint="eastAsia"/>
          <w:lang w:eastAsia="ru-RU"/>
        </w:rPr>
        <w:t>均方根</w:t>
      </w:r>
      <w:proofErr w:type="spellEnd"/>
    </w:p>
    <w:p w14:paraId="426DEB9D" w14:textId="01B3781F" w:rsidR="001B0499" w:rsidRPr="00707E6B" w:rsidRDefault="001B0499" w:rsidP="001B0499">
      <w:pPr>
        <w:tabs>
          <w:tab w:val="clear" w:pos="794"/>
          <w:tab w:val="clear" w:pos="1191"/>
        </w:tabs>
        <w:ind w:left="1588" w:hanging="1588"/>
        <w:rPr>
          <w:lang w:eastAsia="ru-RU"/>
        </w:rPr>
      </w:pPr>
      <w:r w:rsidRPr="00707E6B">
        <w:rPr>
          <w:rFonts w:hint="eastAsia"/>
          <w:lang w:eastAsia="ru-RU"/>
        </w:rPr>
        <w:t>SAR</w:t>
      </w:r>
      <w:r w:rsidR="004459B1" w:rsidRPr="004459B1">
        <w:rPr>
          <w:rFonts w:ascii="SimSun" w:hAnsi="SimSun" w:hint="eastAsia"/>
          <w:lang w:eastAsia="ru-RU"/>
        </w:rPr>
        <w:t>:</w:t>
      </w:r>
      <w:r w:rsidR="007134F0" w:rsidRPr="00707E6B">
        <w:rPr>
          <w:lang w:eastAsia="ru-RU"/>
        </w:rPr>
        <w:tab/>
      </w:r>
      <w:r w:rsidR="007134F0" w:rsidRPr="00707E6B">
        <w:rPr>
          <w:rFonts w:hint="eastAsia"/>
          <w:lang w:eastAsia="zh-CN"/>
        </w:rPr>
        <w:t>比</w:t>
      </w:r>
      <w:proofErr w:type="spellStart"/>
      <w:r w:rsidRPr="00707E6B">
        <w:rPr>
          <w:rFonts w:hint="eastAsia"/>
          <w:lang w:eastAsia="ru-RU"/>
        </w:rPr>
        <w:t>吸收率</w:t>
      </w:r>
      <w:proofErr w:type="spellEnd"/>
    </w:p>
    <w:p w14:paraId="1D29DBA1" w14:textId="1D714E89" w:rsidR="001B0499" w:rsidRPr="00707E6B" w:rsidRDefault="007134F0" w:rsidP="001B0499">
      <w:pPr>
        <w:tabs>
          <w:tab w:val="clear" w:pos="794"/>
          <w:tab w:val="clear" w:pos="1191"/>
        </w:tabs>
        <w:ind w:left="1588" w:hanging="1588"/>
        <w:rPr>
          <w:lang w:eastAsia="ru-RU"/>
        </w:rPr>
      </w:pPr>
      <w:r w:rsidRPr="00707E6B">
        <w:rPr>
          <w:lang w:eastAsia="ru-RU"/>
        </w:rPr>
        <w:t>Z</w:t>
      </w:r>
      <w:r w:rsidRPr="00707E6B">
        <w:rPr>
          <w:vertAlign w:val="subscript"/>
          <w:lang w:eastAsia="ru-RU"/>
        </w:rPr>
        <w:t>0</w:t>
      </w:r>
      <w:r w:rsidR="004459B1" w:rsidRPr="004459B1">
        <w:rPr>
          <w:rFonts w:ascii="SimSun" w:hAnsi="SimSun" w:hint="eastAsia"/>
          <w:lang w:eastAsia="ru-RU"/>
        </w:rPr>
        <w:t>:</w:t>
      </w:r>
      <w:r w:rsidRPr="00707E6B">
        <w:rPr>
          <w:lang w:eastAsia="ru-RU"/>
        </w:rPr>
        <w:tab/>
      </w:r>
      <w:proofErr w:type="spellStart"/>
      <w:r w:rsidR="001B0499" w:rsidRPr="00707E6B">
        <w:rPr>
          <w:rFonts w:hint="eastAsia"/>
          <w:lang w:eastAsia="ru-RU"/>
        </w:rPr>
        <w:t>自由空间的</w:t>
      </w:r>
      <w:proofErr w:type="spellEnd"/>
      <w:r w:rsidR="007C09ED" w:rsidRPr="00707E6B">
        <w:rPr>
          <w:rFonts w:hint="eastAsia"/>
          <w:lang w:eastAsia="zh-CN"/>
        </w:rPr>
        <w:t>特性</w:t>
      </w:r>
      <w:proofErr w:type="spellStart"/>
      <w:r w:rsidR="001B0499" w:rsidRPr="00707E6B">
        <w:rPr>
          <w:rFonts w:hint="eastAsia"/>
          <w:lang w:eastAsia="ru-RU"/>
        </w:rPr>
        <w:t>阻抗</w:t>
      </w:r>
      <w:proofErr w:type="spellEnd"/>
    </w:p>
    <w:p w14:paraId="3281AF7E" w14:textId="63FD6F68" w:rsidR="00837CF1" w:rsidRPr="00707E6B" w:rsidRDefault="00413A7D" w:rsidP="00837CF1">
      <w:pPr>
        <w:pStyle w:val="Headingb"/>
        <w:rPr>
          <w:lang w:eastAsia="zh-CN"/>
        </w:rPr>
      </w:pPr>
      <w:r w:rsidRPr="00707E6B">
        <w:rPr>
          <w:rFonts w:hint="eastAsia"/>
          <w:lang w:eastAsia="zh-CN"/>
        </w:rPr>
        <w:t>国际电联的相关建议书、报告和手册</w:t>
      </w:r>
    </w:p>
    <w:p w14:paraId="343644B9" w14:textId="7943C9AE" w:rsidR="00837CF1" w:rsidRPr="003840B8" w:rsidRDefault="00413A7D" w:rsidP="00837CF1">
      <w:pPr>
        <w:pStyle w:val="Headingi"/>
        <w:tabs>
          <w:tab w:val="clear" w:pos="794"/>
          <w:tab w:val="clear" w:pos="1191"/>
        </w:tabs>
        <w:ind w:left="1588" w:hanging="1588"/>
        <w:rPr>
          <w:rFonts w:eastAsia="STKaiti"/>
          <w:lang w:eastAsia="zh-CN"/>
        </w:rPr>
      </w:pPr>
      <w:r w:rsidRPr="003840B8">
        <w:rPr>
          <w:rFonts w:eastAsia="STKaiti"/>
          <w:i w:val="0"/>
          <w:iCs/>
          <w:lang w:eastAsia="zh-CN"/>
        </w:rPr>
        <w:t>ITU-R</w:t>
      </w:r>
      <w:r w:rsidRPr="003840B8">
        <w:rPr>
          <w:rFonts w:eastAsia="STKaiti"/>
          <w:i w:val="0"/>
          <w:iCs/>
          <w:lang w:eastAsia="zh-CN"/>
        </w:rPr>
        <w:t>建议书</w:t>
      </w:r>
      <w:r w:rsidR="006674FA" w:rsidRPr="003840B8">
        <w:rPr>
          <w:rFonts w:eastAsia="STKaiti"/>
          <w:i w:val="0"/>
          <w:iCs/>
          <w:lang w:eastAsia="zh-CN"/>
        </w:rPr>
        <w:t xml:space="preserve"> – </w:t>
      </w:r>
      <w:r w:rsidRPr="003840B8">
        <w:rPr>
          <w:rFonts w:eastAsia="STKaiti"/>
          <w:i w:val="0"/>
          <w:iCs/>
          <w:lang w:eastAsia="zh-CN"/>
        </w:rPr>
        <w:t>BS</w:t>
      </w:r>
      <w:r w:rsidRPr="003840B8">
        <w:rPr>
          <w:rFonts w:eastAsia="STKaiti"/>
          <w:i w:val="0"/>
          <w:iCs/>
          <w:lang w:eastAsia="zh-CN"/>
        </w:rPr>
        <w:t>系列：广播业务（声音）</w:t>
      </w:r>
      <w:r w:rsidR="006674FA" w:rsidRPr="003840B8">
        <w:rPr>
          <w:rFonts w:eastAsia="STKaiti"/>
          <w:i w:val="0"/>
          <w:iCs/>
          <w:lang w:eastAsia="zh-CN"/>
        </w:rPr>
        <w:t>：</w:t>
      </w:r>
    </w:p>
    <w:p w14:paraId="20F73FC8" w14:textId="5E415447" w:rsidR="00837CF1" w:rsidRPr="007B49EC" w:rsidRDefault="000C48A4" w:rsidP="00837CF1">
      <w:pPr>
        <w:tabs>
          <w:tab w:val="clear" w:pos="794"/>
          <w:tab w:val="clear" w:pos="1191"/>
        </w:tabs>
        <w:ind w:left="1588" w:hanging="1588"/>
        <w:rPr>
          <w:rFonts w:eastAsiaTheme="minorEastAsia"/>
          <w:szCs w:val="24"/>
          <w:lang w:eastAsia="zh-CN"/>
        </w:rPr>
      </w:pPr>
      <w:hyperlink r:id="rId16" w:history="1">
        <w:r w:rsidR="00837CF1" w:rsidRPr="007B49EC">
          <w:rPr>
            <w:rFonts w:eastAsiaTheme="minorEastAsia"/>
            <w:lang w:eastAsia="zh-CN"/>
          </w:rPr>
          <w:t>BS.705</w:t>
        </w:r>
      </w:hyperlink>
      <w:r w:rsidR="004459B1" w:rsidRPr="007B49EC">
        <w:rPr>
          <w:rFonts w:eastAsiaTheme="minorEastAsia"/>
          <w:lang w:eastAsia="ru-RU"/>
        </w:rPr>
        <w:t>:</w:t>
      </w:r>
      <w:r w:rsidR="00837CF1" w:rsidRPr="007B49EC">
        <w:rPr>
          <w:rFonts w:eastAsiaTheme="minorEastAsia"/>
          <w:szCs w:val="24"/>
          <w:lang w:eastAsia="zh-CN"/>
        </w:rPr>
        <w:tab/>
      </w:r>
      <w:r w:rsidR="00413A7D" w:rsidRPr="007B49EC">
        <w:rPr>
          <w:rFonts w:eastAsiaTheme="minorEastAsia"/>
          <w:lang w:eastAsia="zh-CN"/>
        </w:rPr>
        <w:t>高频发射与接收天线的特性和方向图</w:t>
      </w:r>
    </w:p>
    <w:p w14:paraId="48569593" w14:textId="583CAD81" w:rsidR="00837CF1" w:rsidRPr="007B49EC" w:rsidRDefault="000C48A4" w:rsidP="00837CF1">
      <w:pPr>
        <w:tabs>
          <w:tab w:val="clear" w:pos="794"/>
          <w:tab w:val="clear" w:pos="1191"/>
        </w:tabs>
        <w:ind w:left="1588" w:hanging="1588"/>
        <w:rPr>
          <w:rFonts w:eastAsiaTheme="minorEastAsia"/>
          <w:szCs w:val="24"/>
          <w:lang w:eastAsia="zh-CN"/>
        </w:rPr>
      </w:pPr>
      <w:hyperlink r:id="rId17" w:history="1">
        <w:r w:rsidR="00837CF1" w:rsidRPr="007B49EC">
          <w:rPr>
            <w:rFonts w:eastAsiaTheme="minorEastAsia"/>
            <w:lang w:eastAsia="zh-CN"/>
          </w:rPr>
          <w:t>BS.1195</w:t>
        </w:r>
      </w:hyperlink>
      <w:r w:rsidR="004459B1" w:rsidRPr="007B49EC">
        <w:rPr>
          <w:rFonts w:eastAsiaTheme="minorEastAsia"/>
          <w:lang w:eastAsia="ru-RU"/>
        </w:rPr>
        <w:t>:</w:t>
      </w:r>
      <w:r w:rsidR="00837CF1" w:rsidRPr="007B49EC">
        <w:rPr>
          <w:rFonts w:eastAsiaTheme="minorEastAsia"/>
          <w:szCs w:val="24"/>
          <w:lang w:eastAsia="zh-CN"/>
        </w:rPr>
        <w:tab/>
      </w:r>
      <w:r w:rsidR="00413A7D" w:rsidRPr="007B49EC">
        <w:rPr>
          <w:rFonts w:eastAsiaTheme="minorEastAsia"/>
          <w:lang w:eastAsia="zh-CN"/>
        </w:rPr>
        <w:t>甚高频（</w:t>
      </w:r>
      <w:r w:rsidR="00413A7D" w:rsidRPr="007B49EC">
        <w:rPr>
          <w:rFonts w:eastAsiaTheme="minorEastAsia"/>
          <w:lang w:eastAsia="zh-CN"/>
        </w:rPr>
        <w:t>VHF</w:t>
      </w:r>
      <w:r w:rsidR="00413A7D" w:rsidRPr="007B49EC">
        <w:rPr>
          <w:rFonts w:eastAsiaTheme="minorEastAsia"/>
          <w:lang w:eastAsia="zh-CN"/>
        </w:rPr>
        <w:t>）和超高频（</w:t>
      </w:r>
      <w:r w:rsidR="00413A7D" w:rsidRPr="007B49EC">
        <w:rPr>
          <w:rFonts w:eastAsiaTheme="minorEastAsia"/>
          <w:lang w:eastAsia="zh-CN"/>
        </w:rPr>
        <w:t>UHF</w:t>
      </w:r>
      <w:r w:rsidR="00413A7D" w:rsidRPr="007B49EC">
        <w:rPr>
          <w:rFonts w:eastAsiaTheme="minorEastAsia"/>
          <w:lang w:eastAsia="zh-CN"/>
        </w:rPr>
        <w:t>）的发射天线特性</w:t>
      </w:r>
    </w:p>
    <w:p w14:paraId="3CB511E7" w14:textId="64EC4055" w:rsidR="00837CF1" w:rsidRPr="00707E6B" w:rsidRDefault="000C48A4" w:rsidP="00837CF1">
      <w:pPr>
        <w:tabs>
          <w:tab w:val="clear" w:pos="794"/>
          <w:tab w:val="clear" w:pos="1191"/>
        </w:tabs>
        <w:ind w:left="1588" w:hanging="1588"/>
        <w:rPr>
          <w:szCs w:val="24"/>
          <w:lang w:eastAsia="zh-CN"/>
        </w:rPr>
      </w:pPr>
      <w:hyperlink r:id="rId18" w:history="1">
        <w:r w:rsidR="00837CF1" w:rsidRPr="007B49EC">
          <w:rPr>
            <w:rFonts w:eastAsiaTheme="minorEastAsia"/>
            <w:lang w:eastAsia="zh-CN"/>
          </w:rPr>
          <w:t>BS.1386</w:t>
        </w:r>
      </w:hyperlink>
      <w:r w:rsidR="004459B1" w:rsidRPr="007B49EC">
        <w:rPr>
          <w:rFonts w:eastAsiaTheme="minorEastAsia"/>
          <w:lang w:eastAsia="ru-RU"/>
        </w:rPr>
        <w:t>:</w:t>
      </w:r>
      <w:r w:rsidR="00837CF1" w:rsidRPr="007B49EC">
        <w:rPr>
          <w:rFonts w:eastAsiaTheme="minorEastAsia"/>
          <w:szCs w:val="24"/>
          <w:lang w:eastAsia="zh-CN"/>
        </w:rPr>
        <w:tab/>
      </w:r>
      <w:r w:rsidR="00413A7D" w:rsidRPr="007B49EC">
        <w:rPr>
          <w:rFonts w:eastAsiaTheme="minorEastAsia"/>
          <w:lang w:eastAsia="zh-CN"/>
        </w:rPr>
        <w:t>低频（</w:t>
      </w:r>
      <w:r w:rsidR="00413A7D" w:rsidRPr="007B49EC">
        <w:rPr>
          <w:rFonts w:eastAsiaTheme="minorEastAsia"/>
          <w:lang w:eastAsia="zh-CN"/>
        </w:rPr>
        <w:t>LF</w:t>
      </w:r>
      <w:r w:rsidR="00413A7D" w:rsidRPr="007B49EC">
        <w:rPr>
          <w:rFonts w:eastAsiaTheme="minorEastAsia"/>
          <w:lang w:eastAsia="zh-CN"/>
        </w:rPr>
        <w:t>）和中频（</w:t>
      </w:r>
      <w:r w:rsidR="00413A7D" w:rsidRPr="007B49EC">
        <w:rPr>
          <w:rFonts w:eastAsiaTheme="minorEastAsia"/>
          <w:lang w:eastAsia="zh-CN"/>
        </w:rPr>
        <w:t>MF</w:t>
      </w:r>
      <w:r w:rsidR="00413A7D" w:rsidRPr="007B49EC">
        <w:rPr>
          <w:rFonts w:eastAsiaTheme="minorEastAsia"/>
          <w:lang w:eastAsia="zh-CN"/>
        </w:rPr>
        <w:t>）发射天线</w:t>
      </w:r>
      <w:r w:rsidR="00EF4675" w:rsidRPr="007B49EC">
        <w:rPr>
          <w:rFonts w:eastAsiaTheme="minorEastAsia"/>
          <w:lang w:eastAsia="zh-CN"/>
        </w:rPr>
        <w:t>的</w:t>
      </w:r>
      <w:r w:rsidR="00413A7D" w:rsidRPr="007B49EC">
        <w:rPr>
          <w:rFonts w:eastAsiaTheme="minorEastAsia"/>
          <w:lang w:eastAsia="zh-CN"/>
        </w:rPr>
        <w:t>特性和方向图</w:t>
      </w:r>
    </w:p>
    <w:p w14:paraId="097C9B2B" w14:textId="1A24FCE6" w:rsidR="00837CF1" w:rsidRPr="00707E6B" w:rsidRDefault="00413A7D" w:rsidP="00837CF1">
      <w:pPr>
        <w:pStyle w:val="Headingi"/>
        <w:tabs>
          <w:tab w:val="clear" w:pos="794"/>
          <w:tab w:val="clear" w:pos="1191"/>
        </w:tabs>
        <w:ind w:left="1588" w:hanging="1588"/>
        <w:rPr>
          <w:rFonts w:ascii="STKaiti" w:eastAsia="STKaiti" w:hAnsi="STKaiti"/>
          <w:lang w:eastAsia="zh-CN"/>
        </w:rPr>
      </w:pPr>
      <w:r w:rsidRPr="0067694F">
        <w:rPr>
          <w:rFonts w:eastAsia="STKaiti"/>
          <w:i w:val="0"/>
          <w:iCs/>
          <w:lang w:eastAsia="zh-CN"/>
        </w:rPr>
        <w:lastRenderedPageBreak/>
        <w:t>ITU-R</w:t>
      </w:r>
      <w:r w:rsidRPr="00707E6B">
        <w:rPr>
          <w:rFonts w:ascii="STKaiti" w:eastAsia="STKaiti" w:hAnsi="STKaiti" w:hint="eastAsia"/>
          <w:i w:val="0"/>
          <w:iCs/>
          <w:lang w:eastAsia="zh-CN"/>
        </w:rPr>
        <w:t>报告</w:t>
      </w:r>
      <w:r w:rsidR="00562054">
        <w:rPr>
          <w:rFonts w:ascii="STKaiti" w:eastAsia="STKaiti" w:hAnsi="STKaiti"/>
          <w:i w:val="0"/>
          <w:iCs/>
          <w:lang w:eastAsia="zh-CN"/>
        </w:rPr>
        <w:t xml:space="preserve"> </w:t>
      </w:r>
      <w:r w:rsidR="00562054" w:rsidRPr="00562054">
        <w:rPr>
          <w:rFonts w:ascii="STKaiti" w:eastAsia="STKaiti" w:hAnsi="STKaiti"/>
          <w:i w:val="0"/>
          <w:iCs/>
          <w:lang w:eastAsia="zh-CN"/>
        </w:rPr>
        <w:t>–</w:t>
      </w:r>
      <w:r w:rsidR="00562054">
        <w:rPr>
          <w:rFonts w:ascii="STKaiti" w:eastAsia="STKaiti" w:hAnsi="STKaiti"/>
          <w:i w:val="0"/>
          <w:iCs/>
          <w:lang w:eastAsia="zh-CN"/>
        </w:rPr>
        <w:t xml:space="preserve"> </w:t>
      </w:r>
      <w:r w:rsidRPr="0067694F">
        <w:rPr>
          <w:rFonts w:eastAsia="STKaiti"/>
          <w:i w:val="0"/>
          <w:iCs/>
          <w:lang w:eastAsia="zh-CN"/>
        </w:rPr>
        <w:t>SM</w:t>
      </w:r>
      <w:r w:rsidRPr="00707E6B">
        <w:rPr>
          <w:rFonts w:ascii="STKaiti" w:eastAsia="STKaiti" w:hAnsi="STKaiti" w:hint="eastAsia"/>
          <w:i w:val="0"/>
          <w:iCs/>
          <w:lang w:eastAsia="zh-CN"/>
        </w:rPr>
        <w:t>系列：频谱管理：</w:t>
      </w:r>
    </w:p>
    <w:p w14:paraId="0C5988B5" w14:textId="1B1F23FD" w:rsidR="00837CF1" w:rsidRPr="00707E6B" w:rsidRDefault="00413A7D" w:rsidP="00837CF1">
      <w:pPr>
        <w:tabs>
          <w:tab w:val="clear" w:pos="794"/>
          <w:tab w:val="clear" w:pos="1191"/>
        </w:tabs>
        <w:ind w:left="1588" w:hanging="1588"/>
        <w:rPr>
          <w:lang w:eastAsia="zh-CN"/>
        </w:rPr>
      </w:pPr>
      <w:r w:rsidRPr="00707E6B">
        <w:rPr>
          <w:rFonts w:hint="eastAsia"/>
          <w:lang w:eastAsia="zh-CN"/>
        </w:rPr>
        <w:t>ITU-R</w:t>
      </w:r>
      <w:r w:rsidR="00EF4675" w:rsidRPr="00707E6B">
        <w:rPr>
          <w:rFonts w:hint="eastAsia"/>
          <w:lang w:eastAsia="zh-CN"/>
        </w:rPr>
        <w:t xml:space="preserve"> SM.2452</w:t>
      </w:r>
      <w:r w:rsidRPr="00707E6B">
        <w:rPr>
          <w:rFonts w:hint="eastAsia"/>
          <w:lang w:eastAsia="zh-CN"/>
        </w:rPr>
        <w:t>号报告：用于评估人体暴露的电磁场测量</w:t>
      </w:r>
    </w:p>
    <w:p w14:paraId="1A72A755" w14:textId="438CA1EF" w:rsidR="00B60B42" w:rsidRPr="00707E6B" w:rsidRDefault="00B60B42" w:rsidP="00B60B42">
      <w:pPr>
        <w:pStyle w:val="Headingi"/>
        <w:tabs>
          <w:tab w:val="clear" w:pos="794"/>
          <w:tab w:val="clear" w:pos="1191"/>
        </w:tabs>
        <w:ind w:left="1588" w:hanging="1588"/>
        <w:rPr>
          <w:rFonts w:ascii="STKaiti" w:eastAsia="STKaiti" w:hAnsi="STKaiti"/>
          <w:lang w:eastAsia="zh-CN"/>
        </w:rPr>
      </w:pPr>
      <w:r w:rsidRPr="00F74333">
        <w:rPr>
          <w:rFonts w:eastAsia="STKaiti"/>
          <w:i w:val="0"/>
          <w:iCs/>
          <w:lang w:eastAsia="zh-CN"/>
        </w:rPr>
        <w:t>ITU-R</w:t>
      </w:r>
      <w:r w:rsidRPr="00707E6B">
        <w:rPr>
          <w:rFonts w:ascii="STKaiti" w:eastAsia="STKaiti" w:hAnsi="STKaiti" w:hint="eastAsia"/>
          <w:i w:val="0"/>
          <w:iCs/>
          <w:lang w:eastAsia="zh-CN"/>
        </w:rPr>
        <w:t>手册</w:t>
      </w:r>
      <w:r w:rsidR="00F74333" w:rsidRPr="00562054">
        <w:rPr>
          <w:rFonts w:ascii="STKaiti" w:eastAsia="STKaiti" w:hAnsi="STKaiti"/>
          <w:i w:val="0"/>
          <w:iCs/>
          <w:lang w:eastAsia="zh-CN"/>
        </w:rPr>
        <w:t>–</w:t>
      </w:r>
      <w:r w:rsidRPr="00707E6B">
        <w:rPr>
          <w:rFonts w:ascii="STKaiti" w:eastAsia="STKaiti" w:hAnsi="STKaiti" w:hint="eastAsia"/>
          <w:i w:val="0"/>
          <w:iCs/>
          <w:lang w:eastAsia="zh-CN"/>
        </w:rPr>
        <w:t>研究组</w:t>
      </w:r>
      <w:r w:rsidRPr="00F74333">
        <w:rPr>
          <w:rFonts w:eastAsia="STKaiti"/>
          <w:i w:val="0"/>
          <w:iCs/>
          <w:lang w:eastAsia="zh-CN"/>
        </w:rPr>
        <w:t>1</w:t>
      </w:r>
      <w:r w:rsidRPr="00707E6B">
        <w:rPr>
          <w:rFonts w:ascii="STKaiti" w:eastAsia="STKaiti" w:hAnsi="STKaiti" w:hint="eastAsia"/>
          <w:i w:val="0"/>
          <w:iCs/>
          <w:lang w:eastAsia="zh-CN"/>
        </w:rPr>
        <w:t>：频谱管理：</w:t>
      </w:r>
    </w:p>
    <w:p w14:paraId="2411E970" w14:textId="4BDC6799" w:rsidR="00837CF1" w:rsidRPr="00707E6B" w:rsidRDefault="005E5C60" w:rsidP="00837CF1">
      <w:pPr>
        <w:tabs>
          <w:tab w:val="clear" w:pos="794"/>
          <w:tab w:val="clear" w:pos="1191"/>
        </w:tabs>
        <w:ind w:left="1588" w:hanging="1588"/>
        <w:rPr>
          <w:lang w:eastAsia="zh-CN"/>
        </w:rPr>
      </w:pPr>
      <w:r w:rsidRPr="00707E6B">
        <w:rPr>
          <w:rFonts w:hint="eastAsia"/>
          <w:lang w:eastAsia="zh-CN"/>
        </w:rPr>
        <w:t>频谱监测手册</w:t>
      </w:r>
      <w:r w:rsidR="007A2A98" w:rsidRPr="00707E6B">
        <w:rPr>
          <w:rFonts w:hint="eastAsia"/>
          <w:lang w:eastAsia="zh-CN"/>
        </w:rPr>
        <w:t>（</w:t>
      </w:r>
      <w:r w:rsidRPr="00707E6B">
        <w:rPr>
          <w:rFonts w:hint="eastAsia"/>
          <w:lang w:eastAsia="zh-CN"/>
        </w:rPr>
        <w:t>第</w:t>
      </w:r>
      <w:r w:rsidRPr="00707E6B">
        <w:rPr>
          <w:rFonts w:hint="eastAsia"/>
          <w:lang w:eastAsia="zh-CN"/>
        </w:rPr>
        <w:t>5.6</w:t>
      </w:r>
      <w:r w:rsidRPr="00707E6B">
        <w:rPr>
          <w:rFonts w:hint="eastAsia"/>
          <w:lang w:eastAsia="zh-CN"/>
        </w:rPr>
        <w:t>节“非电离”辐射</w:t>
      </w:r>
      <w:r w:rsidR="00B60B42" w:rsidRPr="00707E6B">
        <w:rPr>
          <w:rFonts w:hint="eastAsia"/>
          <w:lang w:eastAsia="zh-CN"/>
        </w:rPr>
        <w:t>测量</w:t>
      </w:r>
      <w:r w:rsidR="007A2A98" w:rsidRPr="00707E6B">
        <w:rPr>
          <w:rFonts w:hint="eastAsia"/>
          <w:lang w:eastAsia="zh-CN"/>
        </w:rPr>
        <w:t>）</w:t>
      </w:r>
    </w:p>
    <w:p w14:paraId="5E352FD9" w14:textId="2EACB628" w:rsidR="00837CF1" w:rsidRPr="00707E6B" w:rsidRDefault="00413A7D" w:rsidP="00837CF1">
      <w:pPr>
        <w:pStyle w:val="Headingi"/>
        <w:tabs>
          <w:tab w:val="clear" w:pos="794"/>
          <w:tab w:val="clear" w:pos="1191"/>
        </w:tabs>
        <w:ind w:left="1588" w:hanging="1588"/>
        <w:rPr>
          <w:rFonts w:ascii="STKaiti" w:eastAsia="STKaiti" w:hAnsi="STKaiti"/>
          <w:lang w:eastAsia="zh-CN"/>
        </w:rPr>
      </w:pPr>
      <w:r w:rsidRPr="00F74333">
        <w:rPr>
          <w:rFonts w:eastAsia="STKaiti"/>
          <w:i w:val="0"/>
          <w:iCs/>
          <w:lang w:eastAsia="zh-CN"/>
        </w:rPr>
        <w:t>ITU-R</w:t>
      </w:r>
      <w:r w:rsidRPr="00707E6B">
        <w:rPr>
          <w:rFonts w:ascii="STKaiti" w:eastAsia="STKaiti" w:hAnsi="STKaiti" w:hint="eastAsia"/>
          <w:i w:val="0"/>
          <w:iCs/>
          <w:lang w:eastAsia="zh-CN"/>
        </w:rPr>
        <w:t>建议书</w:t>
      </w:r>
      <w:r w:rsidR="00F74333" w:rsidRPr="00562054">
        <w:rPr>
          <w:rFonts w:ascii="STKaiti" w:eastAsia="STKaiti" w:hAnsi="STKaiti"/>
          <w:i w:val="0"/>
          <w:iCs/>
          <w:lang w:eastAsia="zh-CN"/>
        </w:rPr>
        <w:t>–</w:t>
      </w:r>
      <w:r w:rsidR="00F74333">
        <w:rPr>
          <w:rFonts w:ascii="STKaiti" w:eastAsia="STKaiti" w:hAnsi="STKaiti"/>
          <w:i w:val="0"/>
          <w:iCs/>
          <w:lang w:eastAsia="zh-CN"/>
        </w:rPr>
        <w:t xml:space="preserve"> </w:t>
      </w:r>
      <w:r w:rsidRPr="00F74333">
        <w:rPr>
          <w:rFonts w:eastAsia="STKaiti"/>
          <w:i w:val="0"/>
          <w:iCs/>
          <w:lang w:eastAsia="zh-CN"/>
        </w:rPr>
        <w:t>K</w:t>
      </w:r>
      <w:r w:rsidRPr="00707E6B">
        <w:rPr>
          <w:rFonts w:ascii="STKaiti" w:eastAsia="STKaiti" w:hAnsi="STKaiti" w:hint="eastAsia"/>
          <w:i w:val="0"/>
          <w:iCs/>
          <w:lang w:eastAsia="zh-CN"/>
        </w:rPr>
        <w:t>系列：干扰的防护：</w:t>
      </w:r>
    </w:p>
    <w:p w14:paraId="39798095" w14:textId="2DDFA42F" w:rsidR="00837CF1" w:rsidRPr="00707E6B" w:rsidRDefault="000C48A4" w:rsidP="00837CF1">
      <w:pPr>
        <w:tabs>
          <w:tab w:val="clear" w:pos="794"/>
          <w:tab w:val="clear" w:pos="1191"/>
        </w:tabs>
        <w:ind w:left="1588" w:hanging="1588"/>
        <w:rPr>
          <w:szCs w:val="24"/>
          <w:lang w:eastAsia="zh-CN"/>
        </w:rPr>
      </w:pPr>
      <w:hyperlink r:id="rId19" w:history="1">
        <w:r w:rsidR="00837CF1" w:rsidRPr="00707E6B">
          <w:rPr>
            <w:lang w:eastAsia="zh-CN"/>
          </w:rPr>
          <w:t>K.52</w:t>
        </w:r>
      </w:hyperlink>
      <w:r w:rsidR="004459B1" w:rsidRPr="004459B1">
        <w:rPr>
          <w:rFonts w:ascii="SimSun" w:hAnsi="SimSun" w:hint="eastAsia"/>
          <w:lang w:eastAsia="ru-RU"/>
        </w:rPr>
        <w:t>:</w:t>
      </w:r>
      <w:r w:rsidR="00837CF1" w:rsidRPr="00707E6B">
        <w:rPr>
          <w:szCs w:val="24"/>
          <w:lang w:eastAsia="zh-CN"/>
        </w:rPr>
        <w:tab/>
      </w:r>
      <w:r w:rsidR="00B60B42" w:rsidRPr="00707E6B">
        <w:rPr>
          <w:rFonts w:hint="eastAsia"/>
          <w:lang w:eastAsia="zh-CN"/>
        </w:rPr>
        <w:t>关于</w:t>
      </w:r>
      <w:r w:rsidR="0027562F" w:rsidRPr="00707E6B">
        <w:rPr>
          <w:rFonts w:hint="eastAsia"/>
          <w:lang w:eastAsia="zh-CN"/>
        </w:rPr>
        <w:t>符合</w:t>
      </w:r>
      <w:r w:rsidR="00B60B42" w:rsidRPr="00707E6B">
        <w:rPr>
          <w:rFonts w:hint="eastAsia"/>
          <w:lang w:eastAsia="zh-CN"/>
        </w:rPr>
        <w:t>人体暴露于</w:t>
      </w:r>
      <w:r w:rsidR="00413A7D" w:rsidRPr="00707E6B">
        <w:rPr>
          <w:rFonts w:hint="eastAsia"/>
          <w:lang w:eastAsia="zh-CN"/>
        </w:rPr>
        <w:t>电磁场限值</w:t>
      </w:r>
      <w:r w:rsidR="0027562F" w:rsidRPr="00707E6B">
        <w:rPr>
          <w:rFonts w:hint="eastAsia"/>
          <w:lang w:eastAsia="zh-CN"/>
        </w:rPr>
        <w:t>要求</w:t>
      </w:r>
      <w:r w:rsidR="00413A7D" w:rsidRPr="00707E6B">
        <w:rPr>
          <w:rFonts w:hint="eastAsia"/>
          <w:lang w:eastAsia="zh-CN"/>
        </w:rPr>
        <w:t>的指南</w:t>
      </w:r>
    </w:p>
    <w:p w14:paraId="0546AB6D" w14:textId="5D642EED" w:rsidR="00837CF1" w:rsidRPr="00707E6B" w:rsidRDefault="000C48A4" w:rsidP="00837CF1">
      <w:pPr>
        <w:tabs>
          <w:tab w:val="clear" w:pos="794"/>
          <w:tab w:val="clear" w:pos="1191"/>
        </w:tabs>
        <w:ind w:left="1588" w:hanging="1588"/>
        <w:rPr>
          <w:szCs w:val="24"/>
          <w:lang w:eastAsia="zh-CN"/>
        </w:rPr>
      </w:pPr>
      <w:hyperlink r:id="rId20" w:history="1">
        <w:r w:rsidR="00837CF1" w:rsidRPr="00707E6B">
          <w:rPr>
            <w:lang w:eastAsia="zh-CN"/>
          </w:rPr>
          <w:t>K.61</w:t>
        </w:r>
      </w:hyperlink>
      <w:r w:rsidR="004459B1" w:rsidRPr="004459B1">
        <w:rPr>
          <w:rFonts w:ascii="SimSun" w:hAnsi="SimSun" w:hint="eastAsia"/>
          <w:lang w:eastAsia="ru-RU"/>
        </w:rPr>
        <w:t>:</w:t>
      </w:r>
      <w:r w:rsidR="00837CF1" w:rsidRPr="00707E6B">
        <w:rPr>
          <w:szCs w:val="24"/>
          <w:lang w:eastAsia="zh-CN"/>
        </w:rPr>
        <w:tab/>
      </w:r>
      <w:r w:rsidR="005E5C60" w:rsidRPr="00707E6B">
        <w:rPr>
          <w:rFonts w:hint="eastAsia"/>
          <w:lang w:eastAsia="zh-CN"/>
        </w:rPr>
        <w:t>关于电信装置人体暴露限值合规性的电磁场测量和数值预测</w:t>
      </w:r>
      <w:r w:rsidR="00B60B42" w:rsidRPr="00707E6B">
        <w:rPr>
          <w:rFonts w:hint="eastAsia"/>
          <w:lang w:eastAsia="zh-CN"/>
        </w:rPr>
        <w:t>的指南</w:t>
      </w:r>
    </w:p>
    <w:p w14:paraId="032B192B" w14:textId="476D95FE" w:rsidR="00837CF1" w:rsidRPr="00707E6B" w:rsidRDefault="000C48A4" w:rsidP="00837CF1">
      <w:pPr>
        <w:tabs>
          <w:tab w:val="clear" w:pos="794"/>
          <w:tab w:val="clear" w:pos="1191"/>
        </w:tabs>
        <w:ind w:left="1588" w:hanging="1588"/>
        <w:rPr>
          <w:szCs w:val="24"/>
          <w:lang w:eastAsia="zh-CN"/>
        </w:rPr>
      </w:pPr>
      <w:hyperlink r:id="rId21" w:history="1">
        <w:r w:rsidR="00837CF1" w:rsidRPr="00707E6B">
          <w:rPr>
            <w:lang w:eastAsia="zh-CN"/>
          </w:rPr>
          <w:t>K.70</w:t>
        </w:r>
      </w:hyperlink>
      <w:r w:rsidR="004459B1" w:rsidRPr="004459B1">
        <w:rPr>
          <w:rFonts w:ascii="SimSun" w:hAnsi="SimSun" w:hint="eastAsia"/>
          <w:lang w:eastAsia="ru-RU"/>
        </w:rPr>
        <w:t>:</w:t>
      </w:r>
      <w:r w:rsidR="00837CF1" w:rsidRPr="00707E6B">
        <w:rPr>
          <w:szCs w:val="24"/>
          <w:lang w:eastAsia="zh-CN"/>
        </w:rPr>
        <w:tab/>
      </w:r>
      <w:r w:rsidR="005E5C60" w:rsidRPr="00707E6B">
        <w:rPr>
          <w:rFonts w:hint="eastAsia"/>
          <w:lang w:eastAsia="zh-CN"/>
        </w:rPr>
        <w:t>在无线电通信电台附近限制人体暴露于电磁场（</w:t>
      </w:r>
      <w:r w:rsidR="005E5C60" w:rsidRPr="00707E6B">
        <w:rPr>
          <w:rFonts w:hint="eastAsia"/>
          <w:lang w:eastAsia="zh-CN"/>
        </w:rPr>
        <w:t>EMF</w:t>
      </w:r>
      <w:r w:rsidR="005E5C60" w:rsidRPr="00707E6B">
        <w:rPr>
          <w:rFonts w:hint="eastAsia"/>
          <w:lang w:eastAsia="zh-CN"/>
        </w:rPr>
        <w:t>）方面的缓解技术</w:t>
      </w:r>
    </w:p>
    <w:p w14:paraId="27712C50" w14:textId="353CC7D8" w:rsidR="00837CF1" w:rsidRPr="00707E6B" w:rsidRDefault="000C48A4" w:rsidP="00837CF1">
      <w:pPr>
        <w:tabs>
          <w:tab w:val="clear" w:pos="794"/>
          <w:tab w:val="clear" w:pos="1191"/>
        </w:tabs>
        <w:ind w:left="1588" w:hanging="1588"/>
        <w:rPr>
          <w:szCs w:val="24"/>
          <w:lang w:eastAsia="zh-CN"/>
        </w:rPr>
      </w:pPr>
      <w:hyperlink r:id="rId22" w:history="1">
        <w:r w:rsidR="00837CF1" w:rsidRPr="00707E6B">
          <w:rPr>
            <w:lang w:eastAsia="zh-CN"/>
          </w:rPr>
          <w:t>K.83</w:t>
        </w:r>
      </w:hyperlink>
      <w:r w:rsidR="004459B1" w:rsidRPr="004459B1">
        <w:rPr>
          <w:rFonts w:ascii="SimSun" w:hAnsi="SimSun" w:hint="eastAsia"/>
          <w:lang w:eastAsia="ru-RU"/>
        </w:rPr>
        <w:t>:</w:t>
      </w:r>
      <w:r w:rsidR="00837CF1" w:rsidRPr="00707E6B">
        <w:rPr>
          <w:szCs w:val="24"/>
          <w:lang w:eastAsia="zh-CN"/>
        </w:rPr>
        <w:tab/>
      </w:r>
      <w:r w:rsidR="005E5C60" w:rsidRPr="00707E6B">
        <w:rPr>
          <w:rFonts w:hint="eastAsia"/>
          <w:lang w:eastAsia="zh-CN"/>
        </w:rPr>
        <w:t>电磁场</w:t>
      </w:r>
      <w:r w:rsidR="00B60B42" w:rsidRPr="00707E6B">
        <w:rPr>
          <w:rFonts w:hint="eastAsia"/>
          <w:lang w:eastAsia="zh-CN"/>
        </w:rPr>
        <w:t>电平</w:t>
      </w:r>
      <w:r w:rsidR="005E5C60" w:rsidRPr="00707E6B">
        <w:rPr>
          <w:rFonts w:hint="eastAsia"/>
          <w:lang w:eastAsia="zh-CN"/>
        </w:rPr>
        <w:t>监测</w:t>
      </w:r>
    </w:p>
    <w:bookmarkStart w:id="19" w:name="_Hlk94904952"/>
    <w:p w14:paraId="3BBDBA8E" w14:textId="514BEF7B" w:rsidR="00837CF1" w:rsidRPr="00707E6B" w:rsidRDefault="00837CF1" w:rsidP="00837CF1">
      <w:pPr>
        <w:tabs>
          <w:tab w:val="clear" w:pos="794"/>
          <w:tab w:val="clear" w:pos="1191"/>
        </w:tabs>
        <w:ind w:left="1588" w:hanging="1588"/>
        <w:rPr>
          <w:lang w:eastAsia="zh-CN"/>
        </w:rPr>
      </w:pPr>
      <w:r w:rsidRPr="00707E6B">
        <w:fldChar w:fldCharType="begin"/>
      </w:r>
      <w:r w:rsidRPr="00707E6B">
        <w:rPr>
          <w:szCs w:val="24"/>
          <w:lang w:eastAsia="zh-CN"/>
        </w:rPr>
        <w:instrText xml:space="preserve"> HYPERLINK "https://www.itu.int/itu-t/recommendations/rec.aspx?rec=14876" </w:instrText>
      </w:r>
      <w:r w:rsidRPr="00707E6B">
        <w:rPr>
          <w:szCs w:val="24"/>
        </w:rPr>
        <w:fldChar w:fldCharType="separate"/>
      </w:r>
      <w:r w:rsidRPr="00707E6B">
        <w:rPr>
          <w:lang w:eastAsia="zh-CN"/>
        </w:rPr>
        <w:t>K.91</w:t>
      </w:r>
      <w:r w:rsidRPr="00707E6B">
        <w:fldChar w:fldCharType="end"/>
      </w:r>
      <w:r w:rsidR="004459B1" w:rsidRPr="004459B1">
        <w:rPr>
          <w:rFonts w:ascii="SimSun" w:hAnsi="SimSun" w:hint="eastAsia"/>
          <w:lang w:eastAsia="ru-RU"/>
        </w:rPr>
        <w:t>:</w:t>
      </w:r>
      <w:r w:rsidRPr="00707E6B">
        <w:rPr>
          <w:szCs w:val="24"/>
          <w:lang w:eastAsia="zh-CN"/>
        </w:rPr>
        <w:tab/>
      </w:r>
      <w:r w:rsidR="00B60B42" w:rsidRPr="00707E6B">
        <w:rPr>
          <w:rFonts w:hint="eastAsia"/>
          <w:lang w:eastAsia="zh-CN"/>
        </w:rPr>
        <w:t>关于评估</w:t>
      </w:r>
      <w:r w:rsidR="005E5C60" w:rsidRPr="00707E6B">
        <w:rPr>
          <w:rFonts w:hint="eastAsia"/>
          <w:lang w:eastAsia="zh-CN"/>
        </w:rPr>
        <w:t>、</w:t>
      </w:r>
      <w:r w:rsidR="007832F0" w:rsidRPr="00707E6B">
        <w:rPr>
          <w:rFonts w:hint="eastAsia"/>
          <w:lang w:eastAsia="zh-CN"/>
        </w:rPr>
        <w:t>估算</w:t>
      </w:r>
      <w:r w:rsidR="005E5C60" w:rsidRPr="00707E6B">
        <w:rPr>
          <w:rFonts w:hint="eastAsia"/>
          <w:lang w:eastAsia="zh-CN"/>
        </w:rPr>
        <w:t>和监测</w:t>
      </w:r>
      <w:r w:rsidR="00B60B42" w:rsidRPr="00707E6B">
        <w:rPr>
          <w:rFonts w:hint="eastAsia"/>
          <w:lang w:eastAsia="zh-CN"/>
        </w:rPr>
        <w:t>人体暴露于射频</w:t>
      </w:r>
      <w:r w:rsidR="005E5C60" w:rsidRPr="00707E6B">
        <w:rPr>
          <w:rFonts w:hint="eastAsia"/>
          <w:lang w:eastAsia="zh-CN"/>
        </w:rPr>
        <w:t>电磁场的</w:t>
      </w:r>
      <w:r w:rsidR="00B60B42" w:rsidRPr="00707E6B">
        <w:rPr>
          <w:rFonts w:hint="eastAsia"/>
          <w:lang w:eastAsia="zh-CN"/>
        </w:rPr>
        <w:t>指南</w:t>
      </w:r>
    </w:p>
    <w:bookmarkEnd w:id="19"/>
    <w:p w14:paraId="78AA9A9F" w14:textId="4EFAB874" w:rsidR="00837CF1" w:rsidRPr="00707E6B" w:rsidRDefault="00837CF1" w:rsidP="00837CF1">
      <w:pPr>
        <w:tabs>
          <w:tab w:val="clear" w:pos="794"/>
          <w:tab w:val="clear" w:pos="1191"/>
        </w:tabs>
        <w:ind w:left="1588" w:hanging="1588"/>
        <w:rPr>
          <w:lang w:eastAsia="zh-CN"/>
        </w:rPr>
      </w:pPr>
      <w:r w:rsidRPr="00707E6B">
        <w:fldChar w:fldCharType="begin"/>
      </w:r>
      <w:r w:rsidRPr="00707E6B">
        <w:rPr>
          <w:lang w:eastAsia="zh-CN"/>
        </w:rPr>
        <w:instrText xml:space="preserve"> HYPERLINK "https://www.itu.int/itu-t/recommendations/rec.aspx?rec=14725" </w:instrText>
      </w:r>
      <w:r w:rsidRPr="00707E6B">
        <w:fldChar w:fldCharType="separate"/>
      </w:r>
      <w:r w:rsidRPr="00707E6B">
        <w:rPr>
          <w:lang w:eastAsia="zh-CN"/>
        </w:rPr>
        <w:t>K.100</w:t>
      </w:r>
      <w:r w:rsidRPr="00707E6B">
        <w:fldChar w:fldCharType="end"/>
      </w:r>
      <w:r w:rsidR="004459B1" w:rsidRPr="004459B1">
        <w:rPr>
          <w:rFonts w:ascii="SimSun" w:hAnsi="SimSun" w:hint="eastAsia"/>
          <w:lang w:eastAsia="ru-RU"/>
        </w:rPr>
        <w:t>:</w:t>
      </w:r>
      <w:r w:rsidRPr="00707E6B">
        <w:rPr>
          <w:lang w:eastAsia="zh-CN"/>
        </w:rPr>
        <w:tab/>
      </w:r>
      <w:r w:rsidR="005E5C60" w:rsidRPr="00707E6B">
        <w:rPr>
          <w:rFonts w:hint="eastAsia"/>
          <w:lang w:eastAsia="zh-CN"/>
        </w:rPr>
        <w:t>通过测量射频电磁场判定某基站启动服务时是否符合人体暴露限值</w:t>
      </w:r>
      <w:r w:rsidR="007E5832" w:rsidRPr="00707E6B">
        <w:rPr>
          <w:rFonts w:hint="eastAsia"/>
          <w:lang w:eastAsia="zh-CN"/>
        </w:rPr>
        <w:t>要求</w:t>
      </w:r>
    </w:p>
    <w:p w14:paraId="43FAB914" w14:textId="59E3F05A" w:rsidR="00837CF1" w:rsidRPr="00707E6B" w:rsidRDefault="000C48A4" w:rsidP="00837CF1">
      <w:pPr>
        <w:tabs>
          <w:tab w:val="clear" w:pos="794"/>
          <w:tab w:val="clear" w:pos="1191"/>
        </w:tabs>
        <w:ind w:left="1588" w:hanging="1588"/>
        <w:rPr>
          <w:lang w:eastAsia="zh-CN"/>
        </w:rPr>
      </w:pPr>
      <w:hyperlink r:id="rId23" w:history="1">
        <w:r w:rsidR="00837CF1" w:rsidRPr="00707E6B">
          <w:rPr>
            <w:lang w:eastAsia="zh-CN"/>
          </w:rPr>
          <w:t>K.113</w:t>
        </w:r>
      </w:hyperlink>
      <w:r w:rsidR="004459B1" w:rsidRPr="004459B1">
        <w:rPr>
          <w:rFonts w:ascii="SimSun" w:hAnsi="SimSun" w:hint="eastAsia"/>
          <w:lang w:eastAsia="ru-RU"/>
        </w:rPr>
        <w:t>:</w:t>
      </w:r>
      <w:r w:rsidR="00837CF1" w:rsidRPr="00707E6B">
        <w:rPr>
          <w:lang w:eastAsia="zh-CN"/>
        </w:rPr>
        <w:tab/>
      </w:r>
      <w:r w:rsidR="005E5C60" w:rsidRPr="00707E6B">
        <w:rPr>
          <w:rFonts w:hint="eastAsia"/>
          <w:lang w:eastAsia="zh-CN"/>
        </w:rPr>
        <w:t>射频电磁场电平图的生成</w:t>
      </w:r>
    </w:p>
    <w:p w14:paraId="049AFCBA" w14:textId="47AC924E" w:rsidR="00837CF1" w:rsidRPr="00707E6B" w:rsidRDefault="000C48A4" w:rsidP="00837CF1">
      <w:pPr>
        <w:tabs>
          <w:tab w:val="clear" w:pos="794"/>
          <w:tab w:val="clear" w:pos="1191"/>
        </w:tabs>
        <w:ind w:left="1588" w:hanging="1588"/>
        <w:rPr>
          <w:lang w:eastAsia="zh-CN"/>
        </w:rPr>
      </w:pPr>
      <w:hyperlink r:id="rId24" w:history="1">
        <w:r w:rsidR="00837CF1" w:rsidRPr="00707E6B">
          <w:rPr>
            <w:lang w:eastAsia="zh-CN"/>
          </w:rPr>
          <w:t>K.121</w:t>
        </w:r>
      </w:hyperlink>
      <w:r w:rsidR="004459B1" w:rsidRPr="004459B1">
        <w:rPr>
          <w:rFonts w:ascii="SimSun" w:hAnsi="SimSun" w:hint="eastAsia"/>
          <w:lang w:eastAsia="ru-RU"/>
        </w:rPr>
        <w:t>:</w:t>
      </w:r>
      <w:r w:rsidR="00837CF1" w:rsidRPr="00707E6B">
        <w:rPr>
          <w:lang w:eastAsia="zh-CN"/>
        </w:rPr>
        <w:tab/>
      </w:r>
      <w:r w:rsidR="00B60B42" w:rsidRPr="00707E6B">
        <w:rPr>
          <w:rFonts w:hint="eastAsia"/>
          <w:lang w:eastAsia="zh-CN"/>
        </w:rPr>
        <w:t>关于</w:t>
      </w:r>
      <w:r w:rsidR="005E5C60" w:rsidRPr="00707E6B">
        <w:rPr>
          <w:rFonts w:hint="eastAsia"/>
          <w:lang w:eastAsia="zh-CN"/>
        </w:rPr>
        <w:t>为符合</w:t>
      </w:r>
      <w:r w:rsidR="007E5832" w:rsidRPr="00707E6B">
        <w:rPr>
          <w:rFonts w:hint="eastAsia"/>
          <w:lang w:eastAsia="zh-CN"/>
        </w:rPr>
        <w:t>无线电</w:t>
      </w:r>
      <w:r w:rsidR="005E5C60" w:rsidRPr="00707E6B">
        <w:rPr>
          <w:rFonts w:hint="eastAsia"/>
          <w:lang w:eastAsia="zh-CN"/>
        </w:rPr>
        <w:t>通信基站射频电磁场限值</w:t>
      </w:r>
      <w:r w:rsidR="007E5832" w:rsidRPr="00707E6B">
        <w:rPr>
          <w:rFonts w:hint="eastAsia"/>
          <w:lang w:eastAsia="zh-CN"/>
        </w:rPr>
        <w:t>要求</w:t>
      </w:r>
      <w:r w:rsidR="005E5C60" w:rsidRPr="00707E6B">
        <w:rPr>
          <w:rFonts w:hint="eastAsia"/>
          <w:lang w:eastAsia="zh-CN"/>
        </w:rPr>
        <w:t>而进行环境管理的</w:t>
      </w:r>
      <w:r w:rsidR="007E5832" w:rsidRPr="00707E6B">
        <w:rPr>
          <w:rFonts w:hint="eastAsia"/>
          <w:lang w:eastAsia="zh-CN"/>
        </w:rPr>
        <w:t>指南</w:t>
      </w:r>
    </w:p>
    <w:p w14:paraId="48DE117C" w14:textId="33D3933F" w:rsidR="00837CF1" w:rsidRPr="00707E6B" w:rsidRDefault="000C48A4" w:rsidP="00837CF1">
      <w:pPr>
        <w:tabs>
          <w:tab w:val="clear" w:pos="794"/>
          <w:tab w:val="clear" w:pos="1191"/>
        </w:tabs>
        <w:ind w:left="1588" w:hanging="1588"/>
        <w:rPr>
          <w:lang w:eastAsia="zh-CN"/>
        </w:rPr>
      </w:pPr>
      <w:hyperlink r:id="rId25" w:history="1">
        <w:r w:rsidR="00837CF1" w:rsidRPr="00707E6B">
          <w:rPr>
            <w:lang w:eastAsia="zh-CN"/>
          </w:rPr>
          <w:t>K.122</w:t>
        </w:r>
      </w:hyperlink>
      <w:r w:rsidR="004459B1" w:rsidRPr="004459B1">
        <w:rPr>
          <w:rFonts w:ascii="SimSun" w:hAnsi="SimSun" w:hint="eastAsia"/>
          <w:lang w:eastAsia="ru-RU"/>
        </w:rPr>
        <w:t>:</w:t>
      </w:r>
      <w:r w:rsidR="00837CF1" w:rsidRPr="00707E6B">
        <w:rPr>
          <w:lang w:eastAsia="zh-CN"/>
        </w:rPr>
        <w:tab/>
      </w:r>
      <w:r w:rsidR="005E5C60" w:rsidRPr="00707E6B">
        <w:rPr>
          <w:rFonts w:hint="eastAsia"/>
          <w:lang w:eastAsia="zh-CN"/>
        </w:rPr>
        <w:t>无线电通信天线附近的暴露</w:t>
      </w:r>
      <w:r w:rsidR="007E5832" w:rsidRPr="00707E6B">
        <w:rPr>
          <w:rFonts w:hint="eastAsia"/>
          <w:lang w:eastAsia="zh-CN"/>
        </w:rPr>
        <w:t>电平</w:t>
      </w:r>
    </w:p>
    <w:p w14:paraId="0A519871" w14:textId="4F1D29B2" w:rsidR="00837CF1" w:rsidRPr="00707E6B" w:rsidRDefault="000C48A4" w:rsidP="00837CF1">
      <w:pPr>
        <w:tabs>
          <w:tab w:val="clear" w:pos="794"/>
          <w:tab w:val="clear" w:pos="1191"/>
        </w:tabs>
        <w:ind w:left="1588" w:hanging="1588"/>
        <w:rPr>
          <w:lang w:eastAsia="zh-CN"/>
        </w:rPr>
      </w:pPr>
      <w:hyperlink r:id="rId26" w:history="1">
        <w:r w:rsidR="00837CF1" w:rsidRPr="00707E6B">
          <w:rPr>
            <w:lang w:eastAsia="zh-CN"/>
          </w:rPr>
          <w:t>K.145</w:t>
        </w:r>
      </w:hyperlink>
      <w:r w:rsidR="004459B1" w:rsidRPr="004459B1">
        <w:rPr>
          <w:rFonts w:ascii="SimSun" w:hAnsi="SimSun" w:hint="eastAsia"/>
          <w:lang w:eastAsia="ru-RU"/>
        </w:rPr>
        <w:t>:</w:t>
      </w:r>
      <w:r w:rsidR="00837CF1" w:rsidRPr="00707E6B">
        <w:rPr>
          <w:lang w:eastAsia="zh-CN"/>
        </w:rPr>
        <w:tab/>
      </w:r>
      <w:r w:rsidR="005E5C60" w:rsidRPr="00707E6B">
        <w:rPr>
          <w:rFonts w:hint="eastAsia"/>
          <w:lang w:eastAsia="zh-CN"/>
        </w:rPr>
        <w:t>评估和管理无线电通信站点和设施工作人员对射频电磁场暴露限值的</w:t>
      </w:r>
      <w:r w:rsidR="007E5832" w:rsidRPr="00707E6B">
        <w:rPr>
          <w:rFonts w:hint="eastAsia"/>
          <w:lang w:eastAsia="zh-CN"/>
        </w:rPr>
        <w:t>合规性</w:t>
      </w:r>
      <w:r w:rsidR="005E5C60" w:rsidRPr="00707E6B">
        <w:rPr>
          <w:rFonts w:hint="eastAsia"/>
          <w:lang w:eastAsia="zh-CN"/>
        </w:rPr>
        <w:t>情况</w:t>
      </w:r>
    </w:p>
    <w:p w14:paraId="7751EB15" w14:textId="6073029C" w:rsidR="00837CF1" w:rsidRPr="007B49EC" w:rsidRDefault="005E5C60" w:rsidP="00837CF1">
      <w:pPr>
        <w:rPr>
          <w:rFonts w:eastAsia="STKaiti"/>
          <w:i/>
          <w:iCs/>
          <w:lang w:eastAsia="zh-CN"/>
        </w:rPr>
      </w:pPr>
      <w:r w:rsidRPr="007B49EC">
        <w:rPr>
          <w:rFonts w:eastAsia="STKaiti"/>
          <w:lang w:eastAsia="zh-CN"/>
        </w:rPr>
        <w:t>ITU-D</w:t>
      </w:r>
      <w:r w:rsidRPr="007B49EC">
        <w:rPr>
          <w:rFonts w:eastAsia="STKaiti"/>
          <w:lang w:eastAsia="zh-CN"/>
        </w:rPr>
        <w:t>第</w:t>
      </w:r>
      <w:r w:rsidRPr="007B49EC">
        <w:rPr>
          <w:rFonts w:eastAsia="STKaiti"/>
          <w:lang w:eastAsia="zh-CN"/>
        </w:rPr>
        <w:t>7/2</w:t>
      </w:r>
      <w:r w:rsidRPr="007B49EC">
        <w:rPr>
          <w:rFonts w:eastAsia="STKaiti"/>
          <w:lang w:eastAsia="zh-CN"/>
        </w:rPr>
        <w:t>号课题</w:t>
      </w:r>
      <w:r w:rsidR="000A2C65" w:rsidRPr="007B49EC">
        <w:rPr>
          <w:rFonts w:eastAsia="STKaiti"/>
          <w:lang w:eastAsia="zh-CN"/>
        </w:rPr>
        <w:t xml:space="preserve"> – </w:t>
      </w:r>
      <w:r w:rsidRPr="007B49EC">
        <w:rPr>
          <w:rFonts w:eastAsia="STKaiti"/>
          <w:lang w:eastAsia="zh-CN"/>
        </w:rPr>
        <w:t>与人体暴露于电磁场相关的</w:t>
      </w:r>
      <w:r w:rsidR="00B60B42" w:rsidRPr="007B49EC">
        <w:rPr>
          <w:rFonts w:eastAsia="STKaiti"/>
          <w:lang w:eastAsia="zh-CN"/>
        </w:rPr>
        <w:t>策略</w:t>
      </w:r>
      <w:r w:rsidRPr="007B49EC">
        <w:rPr>
          <w:rFonts w:eastAsia="STKaiti"/>
          <w:lang w:eastAsia="zh-CN"/>
        </w:rPr>
        <w:t>和政策</w:t>
      </w:r>
      <w:r w:rsidR="00971CF7" w:rsidRPr="007B49EC">
        <w:rPr>
          <w:rFonts w:eastAsia="STKaiti"/>
          <w:lang w:eastAsia="zh-CN"/>
        </w:rPr>
        <w:t>：</w:t>
      </w:r>
    </w:p>
    <w:p w14:paraId="0C9319AC" w14:textId="5977ADBF" w:rsidR="00B60B42" w:rsidRPr="00707E6B" w:rsidRDefault="00B60B42" w:rsidP="00837CF1">
      <w:pPr>
        <w:rPr>
          <w:szCs w:val="24"/>
          <w:lang w:eastAsia="zh-CN"/>
        </w:rPr>
      </w:pPr>
      <w:r w:rsidRPr="00707E6B">
        <w:rPr>
          <w:rFonts w:hint="eastAsia"/>
          <w:szCs w:val="24"/>
          <w:lang w:eastAsia="zh-CN"/>
        </w:rPr>
        <w:t>2021</w:t>
      </w:r>
      <w:r w:rsidRPr="00707E6B">
        <w:rPr>
          <w:rFonts w:hint="eastAsia"/>
          <w:szCs w:val="24"/>
          <w:lang w:eastAsia="zh-CN"/>
        </w:rPr>
        <w:t>年</w:t>
      </w:r>
      <w:r w:rsidRPr="00707E6B">
        <w:rPr>
          <w:rFonts w:hint="eastAsia"/>
          <w:szCs w:val="24"/>
          <w:lang w:eastAsia="zh-CN"/>
        </w:rPr>
        <w:t>10</w:t>
      </w:r>
      <w:r w:rsidRPr="00707E6B">
        <w:rPr>
          <w:rFonts w:hint="eastAsia"/>
          <w:szCs w:val="24"/>
          <w:lang w:eastAsia="zh-CN"/>
        </w:rPr>
        <w:t>月关于</w:t>
      </w:r>
      <w:r w:rsidRPr="00707E6B">
        <w:rPr>
          <w:rFonts w:hint="eastAsia"/>
          <w:szCs w:val="24"/>
          <w:lang w:eastAsia="zh-CN"/>
        </w:rPr>
        <w:t>ITU-D</w:t>
      </w:r>
      <w:r w:rsidRPr="00707E6B">
        <w:rPr>
          <w:rFonts w:hint="eastAsia"/>
          <w:szCs w:val="24"/>
          <w:lang w:eastAsia="zh-CN"/>
        </w:rPr>
        <w:t>第</w:t>
      </w:r>
      <w:r w:rsidRPr="00707E6B">
        <w:rPr>
          <w:rFonts w:hint="eastAsia"/>
          <w:szCs w:val="24"/>
          <w:lang w:eastAsia="zh-CN"/>
        </w:rPr>
        <w:t>7/2</w:t>
      </w:r>
      <w:r w:rsidRPr="00707E6B">
        <w:rPr>
          <w:rFonts w:hint="eastAsia"/>
          <w:szCs w:val="24"/>
          <w:lang w:eastAsia="zh-CN"/>
        </w:rPr>
        <w:t>号课题的输出报告。</w:t>
      </w:r>
    </w:p>
    <w:p w14:paraId="368C3CF7" w14:textId="77777777" w:rsidR="001D6884" w:rsidRPr="00707E6B" w:rsidRDefault="001D6884" w:rsidP="001D6884">
      <w:pPr>
        <w:pStyle w:val="Normalaftertitle"/>
        <w:spacing w:before="480"/>
        <w:rPr>
          <w:lang w:eastAsia="zh-CN"/>
        </w:rPr>
      </w:pPr>
      <w:r w:rsidRPr="00707E6B">
        <w:rPr>
          <w:rFonts w:hint="eastAsia"/>
          <w:lang w:eastAsia="zh-CN"/>
        </w:rPr>
        <w:t>国际电联无线电通信全会，</w:t>
      </w:r>
    </w:p>
    <w:p w14:paraId="3D0B9BDC" w14:textId="77777777" w:rsidR="001D6884" w:rsidRPr="00707E6B" w:rsidRDefault="001D6884" w:rsidP="001D6884">
      <w:pPr>
        <w:pStyle w:val="Call"/>
        <w:rPr>
          <w:rFonts w:ascii="STKaiti" w:hAnsi="STKaiti"/>
          <w:i/>
          <w:iCs/>
          <w:szCs w:val="24"/>
          <w:lang w:val="fr-FR" w:eastAsia="zh-CN"/>
        </w:rPr>
      </w:pPr>
      <w:r w:rsidRPr="00707E6B">
        <w:rPr>
          <w:rFonts w:ascii="STKaiti" w:hAnsi="STKaiti" w:hint="eastAsia"/>
          <w:iCs/>
          <w:szCs w:val="24"/>
          <w:lang w:eastAsia="zh-CN"/>
        </w:rPr>
        <w:t>考虑到</w:t>
      </w:r>
    </w:p>
    <w:p w14:paraId="2C985B7B" w14:textId="08FA946D" w:rsidR="00D5368C" w:rsidRPr="00707E6B" w:rsidRDefault="00D5368C" w:rsidP="00816E37">
      <w:pPr>
        <w:pStyle w:val="enumlev1"/>
        <w:rPr>
          <w:lang w:val="en-US" w:eastAsia="zh-CN"/>
        </w:rPr>
      </w:pPr>
      <w:r w:rsidRPr="00707E6B">
        <w:rPr>
          <w:i/>
          <w:iCs/>
          <w:lang w:val="en-US" w:eastAsia="zh-CN"/>
        </w:rPr>
        <w:t>a</w:t>
      </w:r>
      <w:r w:rsidRPr="00707E6B">
        <w:rPr>
          <w:rFonts w:hint="eastAsia"/>
          <w:i/>
          <w:iCs/>
          <w:lang w:val="en-US" w:eastAsia="zh-CN"/>
        </w:rPr>
        <w:t>)</w:t>
      </w:r>
      <w:r w:rsidRPr="00707E6B">
        <w:rPr>
          <w:lang w:val="en-US" w:eastAsia="zh-CN"/>
        </w:rPr>
        <w:tab/>
      </w:r>
      <w:proofErr w:type="gramStart"/>
      <w:r w:rsidR="007E5832" w:rsidRPr="00707E6B">
        <w:rPr>
          <w:rFonts w:hint="eastAsia"/>
          <w:lang w:val="en-US" w:eastAsia="zh-CN"/>
        </w:rPr>
        <w:t>高的</w:t>
      </w:r>
      <w:r w:rsidRPr="00707E6B">
        <w:rPr>
          <w:rFonts w:hint="eastAsia"/>
          <w:lang w:val="en-US" w:eastAsia="zh-CN"/>
        </w:rPr>
        <w:t>射频能量可能会对人体有不安全的影响；</w:t>
      </w:r>
      <w:proofErr w:type="gramEnd"/>
    </w:p>
    <w:p w14:paraId="6BFA4011" w14:textId="59BC43C4" w:rsidR="00D5368C" w:rsidRPr="00707E6B" w:rsidRDefault="00D5368C" w:rsidP="00816E37">
      <w:pPr>
        <w:pStyle w:val="enumlev1"/>
        <w:rPr>
          <w:lang w:val="en-US" w:eastAsia="zh-CN"/>
        </w:rPr>
      </w:pPr>
      <w:r w:rsidRPr="00707E6B">
        <w:rPr>
          <w:i/>
          <w:iCs/>
          <w:lang w:val="en-US" w:eastAsia="zh-CN"/>
        </w:rPr>
        <w:t>b</w:t>
      </w:r>
      <w:r w:rsidRPr="00707E6B">
        <w:rPr>
          <w:rFonts w:hint="eastAsia"/>
          <w:i/>
          <w:iCs/>
          <w:lang w:val="en-US" w:eastAsia="zh-CN"/>
        </w:rPr>
        <w:t>)</w:t>
      </w:r>
      <w:r w:rsidRPr="00707E6B">
        <w:rPr>
          <w:lang w:val="en-US" w:eastAsia="zh-CN"/>
        </w:rPr>
        <w:tab/>
      </w:r>
      <w:proofErr w:type="gramStart"/>
      <w:r w:rsidRPr="00707E6B">
        <w:rPr>
          <w:rFonts w:hint="eastAsia"/>
          <w:lang w:val="en-US" w:eastAsia="zh-CN"/>
        </w:rPr>
        <w:t>射频能量可能会在导电材料中感应出有害的电位；</w:t>
      </w:r>
      <w:proofErr w:type="gramEnd"/>
    </w:p>
    <w:p w14:paraId="7A78C9D4" w14:textId="76AD06BC" w:rsidR="00D5368C" w:rsidRPr="00707E6B" w:rsidRDefault="00D5368C" w:rsidP="00816E37">
      <w:pPr>
        <w:pStyle w:val="enumlev1"/>
        <w:rPr>
          <w:lang w:val="en-US" w:eastAsia="zh-CN"/>
        </w:rPr>
      </w:pPr>
      <w:r w:rsidRPr="00707E6B">
        <w:rPr>
          <w:i/>
          <w:iCs/>
          <w:lang w:val="en-US" w:eastAsia="zh-CN"/>
        </w:rPr>
        <w:t>c</w:t>
      </w:r>
      <w:r w:rsidRPr="00707E6B">
        <w:rPr>
          <w:rFonts w:hint="eastAsia"/>
          <w:i/>
          <w:iCs/>
          <w:lang w:val="en-US" w:eastAsia="zh-CN"/>
        </w:rPr>
        <w:t>)</w:t>
      </w:r>
      <w:r w:rsidRPr="00707E6B">
        <w:rPr>
          <w:lang w:val="en-US" w:eastAsia="zh-CN"/>
        </w:rPr>
        <w:tab/>
      </w:r>
      <w:r w:rsidR="007E5832" w:rsidRPr="00707E6B">
        <w:rPr>
          <w:rFonts w:ascii="Arial" w:hAnsi="Arial" w:cs="Arial"/>
          <w:color w:val="333333"/>
          <w:shd w:val="clear" w:color="auto" w:fill="FFFFFF"/>
          <w:lang w:eastAsia="zh-CN"/>
        </w:rPr>
        <w:t>当干扰医疗设备时，</w:t>
      </w:r>
      <w:proofErr w:type="gramStart"/>
      <w:r w:rsidR="007E5832" w:rsidRPr="00707E6B">
        <w:rPr>
          <w:rFonts w:ascii="Arial" w:hAnsi="Arial" w:cs="Arial" w:hint="eastAsia"/>
          <w:color w:val="333333"/>
          <w:shd w:val="clear" w:color="auto" w:fill="FFFFFF"/>
          <w:lang w:eastAsia="zh-CN"/>
        </w:rPr>
        <w:t>高的</w:t>
      </w:r>
      <w:r w:rsidR="007E5832" w:rsidRPr="00707E6B">
        <w:rPr>
          <w:rFonts w:ascii="Arial" w:hAnsi="Arial" w:cs="Arial"/>
          <w:color w:val="333333"/>
          <w:shd w:val="clear" w:color="auto" w:fill="FFFFFF"/>
          <w:lang w:eastAsia="zh-CN"/>
        </w:rPr>
        <w:t>射频能量可能</w:t>
      </w:r>
      <w:r w:rsidR="00DA6D49" w:rsidRPr="00707E6B">
        <w:rPr>
          <w:rFonts w:ascii="Arial" w:hAnsi="Arial" w:cs="Arial" w:hint="eastAsia"/>
          <w:color w:val="333333"/>
          <w:shd w:val="clear" w:color="auto" w:fill="FFFFFF"/>
          <w:lang w:eastAsia="zh-CN"/>
        </w:rPr>
        <w:t>会</w:t>
      </w:r>
      <w:r w:rsidR="007E5832" w:rsidRPr="00707E6B">
        <w:rPr>
          <w:rFonts w:ascii="Arial" w:hAnsi="Arial" w:cs="Arial"/>
          <w:color w:val="333333"/>
          <w:shd w:val="clear" w:color="auto" w:fill="FFFFFF"/>
          <w:lang w:eastAsia="zh-CN"/>
        </w:rPr>
        <w:t>产生间接</w:t>
      </w:r>
      <w:r w:rsidR="007E5832" w:rsidRPr="00707E6B">
        <w:rPr>
          <w:rFonts w:ascii="Arial" w:hAnsi="Arial" w:cs="Arial" w:hint="eastAsia"/>
          <w:color w:val="333333"/>
          <w:shd w:val="clear" w:color="auto" w:fill="FFFFFF"/>
          <w:lang w:eastAsia="zh-CN"/>
        </w:rPr>
        <w:t>的</w:t>
      </w:r>
      <w:r w:rsidR="007E5832" w:rsidRPr="00707E6B">
        <w:rPr>
          <w:rFonts w:ascii="Arial" w:hAnsi="Arial" w:cs="Arial"/>
          <w:color w:val="333333"/>
          <w:shd w:val="clear" w:color="auto" w:fill="FFFFFF"/>
          <w:lang w:eastAsia="zh-CN"/>
        </w:rPr>
        <w:t>健康影响</w:t>
      </w:r>
      <w:r w:rsidRPr="00707E6B">
        <w:rPr>
          <w:rFonts w:hint="eastAsia"/>
          <w:lang w:val="en-US" w:eastAsia="zh-CN"/>
        </w:rPr>
        <w:t>；</w:t>
      </w:r>
      <w:proofErr w:type="gramEnd"/>
    </w:p>
    <w:p w14:paraId="06E3BB63" w14:textId="790EA70E" w:rsidR="00D5368C" w:rsidRPr="00707E6B" w:rsidRDefault="00D5368C" w:rsidP="00816E37">
      <w:pPr>
        <w:pStyle w:val="enumlev1"/>
        <w:rPr>
          <w:lang w:val="en-US" w:eastAsia="zh-CN"/>
        </w:rPr>
      </w:pPr>
      <w:r w:rsidRPr="00707E6B">
        <w:rPr>
          <w:i/>
          <w:iCs/>
          <w:lang w:val="en-US" w:eastAsia="zh-CN"/>
        </w:rPr>
        <w:t>d</w:t>
      </w:r>
      <w:r w:rsidRPr="00707E6B">
        <w:rPr>
          <w:rFonts w:hint="eastAsia"/>
          <w:i/>
          <w:iCs/>
          <w:lang w:val="en-US" w:eastAsia="zh-CN"/>
        </w:rPr>
        <w:t>)</w:t>
      </w:r>
      <w:r w:rsidRPr="00707E6B">
        <w:rPr>
          <w:lang w:val="en-US" w:eastAsia="zh-CN"/>
        </w:rPr>
        <w:tab/>
      </w:r>
      <w:proofErr w:type="gramStart"/>
      <w:r w:rsidRPr="00707E6B">
        <w:rPr>
          <w:rFonts w:hint="eastAsia"/>
          <w:lang w:val="en-US" w:eastAsia="zh-CN"/>
        </w:rPr>
        <w:t>射频能量可能会导致无意中点燃易燃或易爆材料；</w:t>
      </w:r>
      <w:proofErr w:type="gramEnd"/>
    </w:p>
    <w:p w14:paraId="699871B2" w14:textId="6619C05A" w:rsidR="00D5368C" w:rsidRPr="00707E6B" w:rsidRDefault="00D5368C" w:rsidP="00816E37">
      <w:pPr>
        <w:pStyle w:val="enumlev1"/>
        <w:rPr>
          <w:lang w:val="en-US" w:eastAsia="zh-CN"/>
        </w:rPr>
      </w:pPr>
      <w:r w:rsidRPr="00707E6B">
        <w:rPr>
          <w:i/>
          <w:iCs/>
          <w:lang w:val="en-US" w:eastAsia="zh-CN"/>
        </w:rPr>
        <w:t>e</w:t>
      </w:r>
      <w:r w:rsidRPr="00707E6B">
        <w:rPr>
          <w:rFonts w:hint="eastAsia"/>
          <w:i/>
          <w:iCs/>
          <w:lang w:val="en-US" w:eastAsia="zh-CN"/>
        </w:rPr>
        <w:t>)</w:t>
      </w:r>
      <w:r w:rsidRPr="00707E6B">
        <w:rPr>
          <w:lang w:val="en-US" w:eastAsia="zh-CN"/>
        </w:rPr>
        <w:tab/>
      </w:r>
      <w:r w:rsidRPr="00707E6B">
        <w:rPr>
          <w:rFonts w:hint="eastAsia"/>
          <w:lang w:val="en-US" w:eastAsia="zh-CN"/>
        </w:rPr>
        <w:t>有害</w:t>
      </w:r>
      <w:r w:rsidR="00E6741B" w:rsidRPr="00707E6B">
        <w:rPr>
          <w:rFonts w:hint="eastAsia"/>
          <w:lang w:val="en-US" w:eastAsia="zh-CN"/>
        </w:rPr>
        <w:t>暴露</w:t>
      </w:r>
      <w:r w:rsidRPr="00707E6B">
        <w:rPr>
          <w:rFonts w:hint="eastAsia"/>
          <w:lang w:val="en-US" w:eastAsia="zh-CN"/>
        </w:rPr>
        <w:t>电平和电位的确定是由主管当局根据频谱内容、强度、</w:t>
      </w:r>
      <w:proofErr w:type="gramStart"/>
      <w:r w:rsidRPr="00707E6B">
        <w:rPr>
          <w:rFonts w:hint="eastAsia"/>
          <w:lang w:val="en-US" w:eastAsia="zh-CN"/>
        </w:rPr>
        <w:t>累积效应等来做出的；</w:t>
      </w:r>
      <w:proofErr w:type="gramEnd"/>
    </w:p>
    <w:p w14:paraId="184EA45D" w14:textId="16B09BF9" w:rsidR="00D5368C" w:rsidRPr="00707E6B" w:rsidRDefault="00D5368C" w:rsidP="00816E37">
      <w:pPr>
        <w:pStyle w:val="enumlev1"/>
        <w:rPr>
          <w:lang w:val="en-US" w:eastAsia="zh-CN"/>
        </w:rPr>
      </w:pPr>
      <w:r w:rsidRPr="00707E6B">
        <w:rPr>
          <w:i/>
          <w:iCs/>
          <w:lang w:val="en-US" w:eastAsia="zh-CN"/>
        </w:rPr>
        <w:t>f</w:t>
      </w:r>
      <w:r w:rsidRPr="00707E6B">
        <w:rPr>
          <w:rFonts w:hint="eastAsia"/>
          <w:i/>
          <w:iCs/>
          <w:lang w:val="en-US" w:eastAsia="zh-CN"/>
        </w:rPr>
        <w:t>)</w:t>
      </w:r>
      <w:r w:rsidRPr="00707E6B">
        <w:rPr>
          <w:lang w:val="en-US" w:eastAsia="zh-CN"/>
        </w:rPr>
        <w:tab/>
      </w:r>
      <w:proofErr w:type="gramStart"/>
      <w:r w:rsidRPr="00707E6B">
        <w:rPr>
          <w:rFonts w:hint="eastAsia"/>
          <w:lang w:val="en-US" w:eastAsia="zh-CN"/>
        </w:rPr>
        <w:t>射频场和电位超过安全电平的区域的确定是由主管当局做出的；</w:t>
      </w:r>
      <w:proofErr w:type="gramEnd"/>
    </w:p>
    <w:p w14:paraId="1C045070" w14:textId="4F68662E" w:rsidR="00D5368C" w:rsidRPr="00707E6B" w:rsidRDefault="00D5368C" w:rsidP="00816E37">
      <w:pPr>
        <w:pStyle w:val="enumlev1"/>
        <w:rPr>
          <w:lang w:val="en-US" w:eastAsia="zh-CN"/>
        </w:rPr>
      </w:pPr>
      <w:r w:rsidRPr="00707E6B">
        <w:rPr>
          <w:i/>
          <w:iCs/>
          <w:lang w:val="en-US" w:eastAsia="zh-CN"/>
        </w:rPr>
        <w:t>g</w:t>
      </w:r>
      <w:r w:rsidRPr="00707E6B">
        <w:rPr>
          <w:rFonts w:hint="eastAsia"/>
          <w:i/>
          <w:iCs/>
          <w:lang w:val="en-US" w:eastAsia="zh-CN"/>
        </w:rPr>
        <w:t>)</w:t>
      </w:r>
      <w:r w:rsidRPr="00707E6B">
        <w:rPr>
          <w:lang w:val="en-US" w:eastAsia="zh-CN"/>
        </w:rPr>
        <w:tab/>
      </w:r>
      <w:proofErr w:type="gramStart"/>
      <w:r w:rsidRPr="00707E6B">
        <w:rPr>
          <w:rFonts w:hint="eastAsia"/>
          <w:lang w:val="en-US" w:eastAsia="zh-CN"/>
        </w:rPr>
        <w:t>与此类系统无关的人员可能会在无意中</w:t>
      </w:r>
      <w:r w:rsidR="00E6741B" w:rsidRPr="00707E6B">
        <w:rPr>
          <w:rFonts w:hint="eastAsia"/>
          <w:lang w:val="en-US" w:eastAsia="zh-CN"/>
        </w:rPr>
        <w:t>暴露于电磁场</w:t>
      </w:r>
      <w:r w:rsidRPr="00707E6B">
        <w:rPr>
          <w:rFonts w:hint="eastAsia"/>
          <w:lang w:val="en-US" w:eastAsia="zh-CN"/>
        </w:rPr>
        <w:t>或电位</w:t>
      </w:r>
      <w:r w:rsidR="00E6741B" w:rsidRPr="00707E6B">
        <w:rPr>
          <w:rFonts w:hint="eastAsia"/>
          <w:lang w:val="en-US" w:eastAsia="zh-CN"/>
        </w:rPr>
        <w:t>中；</w:t>
      </w:r>
      <w:proofErr w:type="gramEnd"/>
    </w:p>
    <w:p w14:paraId="6C8EAB8E" w14:textId="333A1E1F" w:rsidR="00D5368C" w:rsidRPr="00707E6B" w:rsidRDefault="00D5368C" w:rsidP="00816E37">
      <w:pPr>
        <w:pStyle w:val="enumlev1"/>
        <w:rPr>
          <w:lang w:eastAsia="zh-CN"/>
        </w:rPr>
      </w:pPr>
      <w:r w:rsidRPr="00707E6B">
        <w:rPr>
          <w:i/>
          <w:iCs/>
          <w:lang w:val="en-US" w:eastAsia="zh-CN"/>
        </w:rPr>
        <w:t>h</w:t>
      </w:r>
      <w:r w:rsidRPr="00707E6B">
        <w:rPr>
          <w:rFonts w:hint="eastAsia"/>
          <w:i/>
          <w:iCs/>
          <w:lang w:val="en-US" w:eastAsia="zh-CN"/>
        </w:rPr>
        <w:t>)</w:t>
      </w:r>
      <w:r w:rsidRPr="00707E6B">
        <w:rPr>
          <w:lang w:val="en-US" w:eastAsia="zh-CN"/>
        </w:rPr>
        <w:tab/>
      </w:r>
      <w:r w:rsidRPr="00707E6B">
        <w:rPr>
          <w:rFonts w:hint="eastAsia"/>
          <w:lang w:val="en-US" w:eastAsia="zh-CN"/>
        </w:rPr>
        <w:t>操作</w:t>
      </w:r>
      <w:r w:rsidR="00E6741B" w:rsidRPr="00707E6B">
        <w:rPr>
          <w:rFonts w:hint="eastAsia"/>
          <w:lang w:val="en-US" w:eastAsia="zh-CN"/>
        </w:rPr>
        <w:t>地面广播</w:t>
      </w:r>
      <w:r w:rsidRPr="00707E6B">
        <w:rPr>
          <w:rFonts w:hint="eastAsia"/>
          <w:lang w:val="en-US" w:eastAsia="zh-CN"/>
        </w:rPr>
        <w:t>系统的</w:t>
      </w:r>
      <w:r w:rsidR="00E6741B" w:rsidRPr="00707E6B">
        <w:rPr>
          <w:rFonts w:hint="eastAsia"/>
          <w:lang w:val="en-US" w:eastAsia="zh-CN"/>
        </w:rPr>
        <w:t>工人</w:t>
      </w:r>
      <w:r w:rsidRPr="00707E6B">
        <w:rPr>
          <w:rFonts w:hint="eastAsia"/>
          <w:lang w:val="en-US" w:eastAsia="zh-CN"/>
        </w:rPr>
        <w:t>可能需要在工作中紧密接近此类射频</w:t>
      </w:r>
      <w:r w:rsidR="00E6741B" w:rsidRPr="00707E6B">
        <w:rPr>
          <w:rFonts w:hint="eastAsia"/>
          <w:lang w:val="en-US" w:eastAsia="zh-CN"/>
        </w:rPr>
        <w:t>发射</w:t>
      </w:r>
      <w:r w:rsidRPr="00707E6B">
        <w:rPr>
          <w:rFonts w:hint="eastAsia"/>
          <w:lang w:val="en-US" w:eastAsia="zh-CN"/>
        </w:rPr>
        <w:t>源，</w:t>
      </w:r>
    </w:p>
    <w:p w14:paraId="385862BE" w14:textId="6B956034" w:rsidR="00D5368C" w:rsidRPr="00707E6B" w:rsidRDefault="00D5368C" w:rsidP="00D5368C">
      <w:pPr>
        <w:pStyle w:val="Call"/>
        <w:rPr>
          <w:rFonts w:ascii="STKaiti" w:hAnsi="STKaiti"/>
          <w:iCs/>
          <w:szCs w:val="24"/>
          <w:lang w:eastAsia="zh-CN"/>
        </w:rPr>
      </w:pPr>
      <w:r w:rsidRPr="00707E6B">
        <w:rPr>
          <w:rFonts w:ascii="STKaiti" w:hAnsi="STKaiti" w:hint="eastAsia"/>
          <w:iCs/>
          <w:szCs w:val="24"/>
          <w:lang w:eastAsia="zh-CN"/>
        </w:rPr>
        <w:t>建议</w:t>
      </w:r>
    </w:p>
    <w:p w14:paraId="31D0EC1D" w14:textId="6561C6A3" w:rsidR="00D5368C" w:rsidRPr="00707E6B" w:rsidRDefault="00D5368C" w:rsidP="005045F2">
      <w:pPr>
        <w:ind w:firstLineChars="200" w:firstLine="480"/>
        <w:rPr>
          <w:szCs w:val="24"/>
          <w:lang w:eastAsia="zh-CN"/>
        </w:rPr>
      </w:pPr>
      <w:r w:rsidRPr="00707E6B">
        <w:rPr>
          <w:rFonts w:hint="eastAsia"/>
          <w:szCs w:val="24"/>
          <w:lang w:val="en-US" w:eastAsia="zh-CN"/>
        </w:rPr>
        <w:t>应使用本建议书的附件</w:t>
      </w:r>
      <w:r w:rsidRPr="00707E6B">
        <w:rPr>
          <w:rFonts w:hint="eastAsia"/>
          <w:szCs w:val="24"/>
          <w:lang w:val="en-US" w:eastAsia="zh-CN"/>
        </w:rPr>
        <w:t>1</w:t>
      </w:r>
      <w:r w:rsidRPr="00707E6B">
        <w:rPr>
          <w:rFonts w:hint="eastAsia"/>
          <w:szCs w:val="24"/>
          <w:lang w:val="en-US" w:eastAsia="zh-CN"/>
        </w:rPr>
        <w:t>来估算由地面广播发射系统所产生的电磁场，以评估</w:t>
      </w:r>
      <w:r w:rsidR="00E6741B" w:rsidRPr="00707E6B">
        <w:rPr>
          <w:rFonts w:hint="eastAsia"/>
          <w:szCs w:val="24"/>
          <w:lang w:val="en-US" w:eastAsia="zh-CN"/>
        </w:rPr>
        <w:t>人体对</w:t>
      </w:r>
      <w:r w:rsidRPr="00707E6B">
        <w:rPr>
          <w:rFonts w:hint="eastAsia"/>
          <w:szCs w:val="24"/>
          <w:lang w:val="en-US" w:eastAsia="zh-CN"/>
        </w:rPr>
        <w:t>非电离</w:t>
      </w:r>
      <w:r w:rsidR="00E6741B" w:rsidRPr="00707E6B">
        <w:rPr>
          <w:rFonts w:hint="eastAsia"/>
          <w:szCs w:val="24"/>
          <w:lang w:val="en-US" w:eastAsia="zh-CN"/>
        </w:rPr>
        <w:t>发射的暴露</w:t>
      </w:r>
      <w:r w:rsidRPr="00707E6B">
        <w:rPr>
          <w:rFonts w:hint="eastAsia"/>
          <w:szCs w:val="24"/>
          <w:lang w:val="en-US" w:eastAsia="zh-CN"/>
        </w:rPr>
        <w:t>。</w:t>
      </w:r>
    </w:p>
    <w:p w14:paraId="36FEED40" w14:textId="77777777" w:rsidR="00D5368C" w:rsidRPr="00707E6B" w:rsidRDefault="00D5368C" w:rsidP="005045F2">
      <w:pPr>
        <w:ind w:firstLineChars="200" w:firstLine="480"/>
        <w:rPr>
          <w:szCs w:val="24"/>
          <w:lang w:eastAsia="zh-CN"/>
        </w:rPr>
      </w:pPr>
    </w:p>
    <w:p w14:paraId="7DC173A4" w14:textId="3236FD79" w:rsidR="00D5368C" w:rsidRPr="00707E6B" w:rsidRDefault="00D5368C" w:rsidP="00D5368C">
      <w:pPr>
        <w:pStyle w:val="AnnexNoTitle"/>
        <w:rPr>
          <w:lang w:eastAsia="zh-CN"/>
        </w:rPr>
      </w:pPr>
      <w:bookmarkStart w:id="20" w:name="_Toc152171400"/>
      <w:bookmarkStart w:id="21" w:name="_Toc162018612"/>
      <w:bookmarkStart w:id="22" w:name="_Toc162466832"/>
      <w:r w:rsidRPr="00707E6B">
        <w:rPr>
          <w:lang w:eastAsia="zh-CN"/>
        </w:rPr>
        <w:lastRenderedPageBreak/>
        <w:t>附件</w:t>
      </w:r>
      <w:r w:rsidRPr="00707E6B">
        <w:rPr>
          <w:lang w:eastAsia="zh-CN"/>
        </w:rPr>
        <w:t>1</w:t>
      </w:r>
      <w:r w:rsidRPr="00707E6B">
        <w:rPr>
          <w:rFonts w:hint="eastAsia"/>
          <w:lang w:eastAsia="zh-CN"/>
        </w:rPr>
        <w:br/>
      </w:r>
      <w:r w:rsidRPr="00707E6B">
        <w:rPr>
          <w:lang w:eastAsia="zh-CN"/>
        </w:rPr>
        <w:br/>
      </w:r>
      <w:bookmarkEnd w:id="20"/>
      <w:r w:rsidR="007832F0" w:rsidRPr="00707E6B">
        <w:rPr>
          <w:rFonts w:hint="eastAsia"/>
          <w:lang w:eastAsia="zh-CN"/>
        </w:rPr>
        <w:t>估算</w:t>
      </w:r>
      <w:r w:rsidRPr="00707E6B">
        <w:rPr>
          <w:rFonts w:hint="eastAsia"/>
          <w:lang w:eastAsia="zh-CN"/>
        </w:rPr>
        <w:t>由地面广播发射系统所产生的电磁场</w:t>
      </w:r>
      <w:r w:rsidRPr="00707E6B">
        <w:rPr>
          <w:lang w:eastAsia="zh-CN"/>
        </w:rPr>
        <w:br/>
      </w:r>
      <w:r w:rsidRPr="00707E6B">
        <w:rPr>
          <w:rFonts w:hint="eastAsia"/>
          <w:lang w:eastAsia="zh-CN"/>
        </w:rPr>
        <w:t>以评估人体对非电离发射的暴露</w:t>
      </w:r>
      <w:bookmarkEnd w:id="21"/>
      <w:bookmarkEnd w:id="22"/>
    </w:p>
    <w:p w14:paraId="04932DA1" w14:textId="21A871CD" w:rsidR="00D5368C" w:rsidRPr="00707E6B" w:rsidRDefault="00D5368C" w:rsidP="00D5368C">
      <w:pPr>
        <w:pStyle w:val="Title3"/>
        <w:rPr>
          <w:lang w:val="en-GB"/>
        </w:rPr>
      </w:pPr>
      <w:r w:rsidRPr="00707E6B">
        <w:rPr>
          <w:rFonts w:asciiTheme="minorEastAsia" w:eastAsiaTheme="minorEastAsia" w:hAnsiTheme="minorEastAsia" w:hint="eastAsia"/>
          <w:lang w:val="en-GB" w:eastAsia="zh-CN"/>
        </w:rPr>
        <w:t>目录</w:t>
      </w:r>
    </w:p>
    <w:p w14:paraId="63EE22A1" w14:textId="765C7A4F" w:rsidR="00D5368C" w:rsidRPr="00707E6B" w:rsidRDefault="00D5368C" w:rsidP="00D5368C">
      <w:pPr>
        <w:tabs>
          <w:tab w:val="right" w:pos="9611"/>
        </w:tabs>
        <w:jc w:val="right"/>
        <w:rPr>
          <w:rFonts w:ascii="STKaiti" w:eastAsia="STKaiti" w:hAnsi="STKaiti"/>
          <w:iCs/>
        </w:rPr>
      </w:pPr>
      <w:r w:rsidRPr="00707E6B">
        <w:rPr>
          <w:rFonts w:ascii="STKaiti" w:eastAsia="STKaiti" w:hAnsi="STKaiti" w:hint="eastAsia"/>
          <w:iCs/>
          <w:lang w:eastAsia="zh-CN"/>
        </w:rPr>
        <w:t>页</w:t>
      </w:r>
      <w:r w:rsidR="00E6741B" w:rsidRPr="00707E6B">
        <w:rPr>
          <w:rFonts w:ascii="STKaiti" w:eastAsia="STKaiti" w:hAnsi="STKaiti" w:hint="eastAsia"/>
          <w:iCs/>
          <w:lang w:eastAsia="zh-CN"/>
        </w:rPr>
        <w:t>码</w:t>
      </w:r>
    </w:p>
    <w:sdt>
      <w:sdtPr>
        <w:id w:val="1807270106"/>
        <w:docPartObj>
          <w:docPartGallery w:val="Table of Contents"/>
          <w:docPartUnique/>
        </w:docPartObj>
      </w:sdtPr>
      <w:sdtEndPr>
        <w:rPr>
          <w:b/>
          <w:bCs/>
          <w:noProof/>
        </w:rPr>
      </w:sdtEndPr>
      <w:sdtContent>
        <w:p w14:paraId="2CDDBED1" w14:textId="3B650924" w:rsidR="00FF4B8A" w:rsidRDefault="00600EE8">
          <w:pPr>
            <w:pStyle w:val="TOC1"/>
            <w:rPr>
              <w:rFonts w:asciiTheme="minorHAnsi" w:eastAsiaTheme="minorEastAsia" w:hAnsiTheme="minorHAnsi" w:cstheme="minorBidi"/>
              <w:noProof/>
              <w:kern w:val="2"/>
              <w:sz w:val="22"/>
              <w:szCs w:val="22"/>
              <w:lang w:val="en-GB" w:eastAsia="zh-CN"/>
              <w14:ligatures w14:val="standardContextual"/>
            </w:rPr>
          </w:pPr>
          <w:r>
            <w:fldChar w:fldCharType="begin"/>
          </w:r>
          <w:r>
            <w:instrText xml:space="preserve"> TOC \o "1-2" \h \z \u </w:instrText>
          </w:r>
          <w:r>
            <w:fldChar w:fldCharType="separate"/>
          </w:r>
          <w:hyperlink w:anchor="_Toc162466831" w:history="1">
            <w:r w:rsidR="00FF4B8A" w:rsidRPr="00180753">
              <w:rPr>
                <w:rStyle w:val="Hyperlink"/>
                <w:rFonts w:hint="eastAsia"/>
                <w:noProof/>
                <w:lang w:eastAsia="zh-CN"/>
              </w:rPr>
              <w:t>知识产权政策（</w:t>
            </w:r>
            <w:r w:rsidR="00FF4B8A" w:rsidRPr="00180753">
              <w:rPr>
                <w:rStyle w:val="Hyperlink"/>
                <w:noProof/>
                <w:lang w:eastAsia="zh-CN"/>
              </w:rPr>
              <w:t>IPR</w:t>
            </w:r>
            <w:r w:rsidR="00FF4B8A" w:rsidRPr="00180753">
              <w:rPr>
                <w:rStyle w:val="Hyperlink"/>
                <w:rFonts w:hint="eastAsia"/>
                <w:noProof/>
                <w:lang w:eastAsia="zh-CN"/>
              </w:rPr>
              <w:t>）</w:t>
            </w:r>
            <w:r w:rsidR="00FF4B8A">
              <w:rPr>
                <w:noProof/>
                <w:webHidden/>
              </w:rPr>
              <w:tab/>
            </w:r>
            <w:r w:rsidR="00FE4CE2">
              <w:rPr>
                <w:noProof/>
                <w:webHidden/>
              </w:rPr>
              <w:tab/>
            </w:r>
            <w:r w:rsidR="00FF4B8A">
              <w:rPr>
                <w:noProof/>
                <w:webHidden/>
              </w:rPr>
              <w:fldChar w:fldCharType="begin"/>
            </w:r>
            <w:r w:rsidR="00FF4B8A">
              <w:rPr>
                <w:noProof/>
                <w:webHidden/>
              </w:rPr>
              <w:instrText xml:space="preserve"> PAGEREF _Toc162466831 \h </w:instrText>
            </w:r>
            <w:r w:rsidR="00FF4B8A">
              <w:rPr>
                <w:noProof/>
                <w:webHidden/>
              </w:rPr>
            </w:r>
            <w:r w:rsidR="00FF4B8A">
              <w:rPr>
                <w:noProof/>
                <w:webHidden/>
              </w:rPr>
              <w:fldChar w:fldCharType="separate"/>
            </w:r>
            <w:r w:rsidR="000C48A4">
              <w:rPr>
                <w:noProof/>
                <w:webHidden/>
              </w:rPr>
              <w:t>ii</w:t>
            </w:r>
            <w:r w:rsidR="00FF4B8A">
              <w:rPr>
                <w:noProof/>
                <w:webHidden/>
              </w:rPr>
              <w:fldChar w:fldCharType="end"/>
            </w:r>
          </w:hyperlink>
        </w:p>
        <w:p w14:paraId="51EE1DD5" w14:textId="098A7263"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32" w:history="1">
            <w:r w:rsidR="00FF4B8A" w:rsidRPr="00180753">
              <w:rPr>
                <w:rStyle w:val="Hyperlink"/>
                <w:rFonts w:hint="eastAsia"/>
                <w:noProof/>
                <w:lang w:eastAsia="zh-CN"/>
              </w:rPr>
              <w:t>附件</w:t>
            </w:r>
            <w:r w:rsidR="00FF4B8A" w:rsidRPr="00180753">
              <w:rPr>
                <w:rStyle w:val="Hyperlink"/>
                <w:noProof/>
                <w:lang w:eastAsia="zh-CN"/>
              </w:rPr>
              <w:t xml:space="preserve">1 </w:t>
            </w:r>
            <w:r w:rsidR="008B63D2">
              <w:rPr>
                <w:rStyle w:val="Hyperlink"/>
                <w:noProof/>
                <w:lang w:eastAsia="zh-CN"/>
              </w:rPr>
              <w:t>–</w:t>
            </w:r>
            <w:r w:rsidR="00FF4B8A" w:rsidRPr="00180753">
              <w:rPr>
                <w:rStyle w:val="Hyperlink"/>
                <w:noProof/>
                <w:lang w:eastAsia="zh-CN"/>
              </w:rPr>
              <w:t xml:space="preserve"> </w:t>
            </w:r>
            <w:r w:rsidR="00FF4B8A" w:rsidRPr="00180753">
              <w:rPr>
                <w:rStyle w:val="Hyperlink"/>
                <w:rFonts w:hint="eastAsia"/>
                <w:noProof/>
                <w:lang w:eastAsia="zh-CN"/>
              </w:rPr>
              <w:t>估算由地面广播发射系统所产生的电磁场以评估人体对非电离发射的暴露</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_Toc162466832 \h </w:instrText>
            </w:r>
            <w:r w:rsidR="00FF4B8A">
              <w:rPr>
                <w:noProof/>
                <w:webHidden/>
              </w:rPr>
            </w:r>
            <w:r w:rsidR="00FF4B8A">
              <w:rPr>
                <w:noProof/>
                <w:webHidden/>
              </w:rPr>
              <w:fldChar w:fldCharType="separate"/>
            </w:r>
            <w:r>
              <w:rPr>
                <w:noProof/>
                <w:webHidden/>
              </w:rPr>
              <w:t>3</w:t>
            </w:r>
            <w:r w:rsidR="00FF4B8A">
              <w:rPr>
                <w:noProof/>
                <w:webHidden/>
              </w:rPr>
              <w:fldChar w:fldCharType="end"/>
            </w:r>
          </w:hyperlink>
        </w:p>
        <w:p w14:paraId="36FB6047" w14:textId="4C8E6502"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33" w:history="1">
            <w:r w:rsidR="00FF4B8A" w:rsidRPr="00180753">
              <w:rPr>
                <w:rStyle w:val="Hyperlink"/>
                <w:noProof/>
                <w:lang w:eastAsia="zh-CN"/>
              </w:rPr>
              <w:t>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引言</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_Toc162466833 \h </w:instrText>
            </w:r>
            <w:r w:rsidR="00FF4B8A">
              <w:rPr>
                <w:noProof/>
                <w:webHidden/>
              </w:rPr>
            </w:r>
            <w:r w:rsidR="00FF4B8A">
              <w:rPr>
                <w:noProof/>
                <w:webHidden/>
              </w:rPr>
              <w:fldChar w:fldCharType="separate"/>
            </w:r>
            <w:r>
              <w:rPr>
                <w:noProof/>
                <w:webHidden/>
              </w:rPr>
              <w:t>5</w:t>
            </w:r>
            <w:r w:rsidR="00FF4B8A">
              <w:rPr>
                <w:noProof/>
                <w:webHidden/>
              </w:rPr>
              <w:fldChar w:fldCharType="end"/>
            </w:r>
          </w:hyperlink>
        </w:p>
        <w:p w14:paraId="64A94CD9" w14:textId="7861D910"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34" w:history="1">
            <w:r w:rsidR="00FF4B8A" w:rsidRPr="00180753">
              <w:rPr>
                <w:rStyle w:val="Hyperlink"/>
                <w:noProof/>
                <w:lang w:eastAsia="zh-CN"/>
              </w:rPr>
              <w:t>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电磁场的特性</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_Toc162466834 \h </w:instrText>
            </w:r>
            <w:r w:rsidR="00FF4B8A">
              <w:rPr>
                <w:noProof/>
                <w:webHidden/>
              </w:rPr>
            </w:r>
            <w:r w:rsidR="00FF4B8A">
              <w:rPr>
                <w:noProof/>
                <w:webHidden/>
              </w:rPr>
              <w:fldChar w:fldCharType="separate"/>
            </w:r>
            <w:r>
              <w:rPr>
                <w:noProof/>
                <w:webHidden/>
              </w:rPr>
              <w:t>5</w:t>
            </w:r>
            <w:r w:rsidR="00FF4B8A">
              <w:rPr>
                <w:noProof/>
                <w:webHidden/>
              </w:rPr>
              <w:fldChar w:fldCharType="end"/>
            </w:r>
          </w:hyperlink>
        </w:p>
        <w:p w14:paraId="4DF5FE7E" w14:textId="601FCDA7"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35" w:history="1">
            <w:r w:rsidR="00FF4B8A" w:rsidRPr="00180753">
              <w:rPr>
                <w:rStyle w:val="Hyperlink"/>
                <w:noProof/>
                <w:lang w:eastAsia="zh-CN"/>
              </w:rPr>
              <w:t>2.1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一般电磁场特性</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_Toc162466835 \h </w:instrText>
            </w:r>
            <w:r w:rsidR="00FF4B8A">
              <w:rPr>
                <w:noProof/>
                <w:webHidden/>
              </w:rPr>
            </w:r>
            <w:r w:rsidR="00FF4B8A">
              <w:rPr>
                <w:noProof/>
                <w:webHidden/>
              </w:rPr>
              <w:fldChar w:fldCharType="separate"/>
            </w:r>
            <w:r>
              <w:rPr>
                <w:noProof/>
                <w:webHidden/>
              </w:rPr>
              <w:t>5</w:t>
            </w:r>
            <w:r w:rsidR="00FF4B8A">
              <w:rPr>
                <w:noProof/>
                <w:webHidden/>
              </w:rPr>
              <w:fldChar w:fldCharType="end"/>
            </w:r>
          </w:hyperlink>
        </w:p>
        <w:p w14:paraId="7131038F" w14:textId="7EA7340F"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36" w:history="1">
            <w:r w:rsidR="00FF4B8A" w:rsidRPr="00180753">
              <w:rPr>
                <w:rStyle w:val="Hyperlink"/>
                <w:noProof/>
                <w:lang w:eastAsia="zh-CN"/>
              </w:rPr>
              <w:t>2.2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广播天线附近的场强暴露电平</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_Toc162466836 \h </w:instrText>
            </w:r>
            <w:r w:rsidR="00FF4B8A">
              <w:rPr>
                <w:noProof/>
                <w:webHidden/>
              </w:rPr>
            </w:r>
            <w:r w:rsidR="00FF4B8A">
              <w:rPr>
                <w:noProof/>
                <w:webHidden/>
              </w:rPr>
              <w:fldChar w:fldCharType="separate"/>
            </w:r>
            <w:r>
              <w:rPr>
                <w:noProof/>
                <w:webHidden/>
              </w:rPr>
              <w:t>9</w:t>
            </w:r>
            <w:r w:rsidR="00FF4B8A">
              <w:rPr>
                <w:noProof/>
                <w:webHidden/>
              </w:rPr>
              <w:fldChar w:fldCharType="end"/>
            </w:r>
          </w:hyperlink>
        </w:p>
        <w:p w14:paraId="00627259" w14:textId="5ECD10D5"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37" w:history="1">
            <w:r w:rsidR="00FF4B8A" w:rsidRPr="00180753">
              <w:rPr>
                <w:rStyle w:val="Hyperlink"/>
                <w:noProof/>
                <w:lang w:eastAsia="zh-CN"/>
              </w:rPr>
              <w:t>2.3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混合频率场</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_Toc162466837 \h </w:instrText>
            </w:r>
            <w:r w:rsidR="00FF4B8A">
              <w:rPr>
                <w:noProof/>
                <w:webHidden/>
              </w:rPr>
            </w:r>
            <w:r w:rsidR="00FF4B8A">
              <w:rPr>
                <w:noProof/>
                <w:webHidden/>
              </w:rPr>
              <w:fldChar w:fldCharType="separate"/>
            </w:r>
            <w:r>
              <w:rPr>
                <w:noProof/>
                <w:webHidden/>
              </w:rPr>
              <w:t>11</w:t>
            </w:r>
            <w:r w:rsidR="00FF4B8A">
              <w:rPr>
                <w:noProof/>
                <w:webHidden/>
              </w:rPr>
              <w:fldChar w:fldCharType="end"/>
            </w:r>
          </w:hyperlink>
        </w:p>
        <w:p w14:paraId="5BC97B4D" w14:textId="68142137"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38" w:history="1">
            <w:r w:rsidR="00FF4B8A" w:rsidRPr="00180753">
              <w:rPr>
                <w:rStyle w:val="Hyperlink"/>
                <w:noProof/>
                <w:lang w:eastAsia="zh-CN"/>
              </w:rPr>
              <w:t>2.4</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建筑物内部的</w:t>
            </w:r>
            <w:r w:rsidR="00FF4B8A" w:rsidRPr="00180753">
              <w:rPr>
                <w:rStyle w:val="Hyperlink"/>
                <w:noProof/>
                <w:lang w:eastAsia="zh-CN"/>
              </w:rPr>
              <w:t>EMF</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_Toc162466838 \h </w:instrText>
            </w:r>
            <w:r w:rsidR="00FF4B8A">
              <w:rPr>
                <w:noProof/>
                <w:webHidden/>
              </w:rPr>
            </w:r>
            <w:r w:rsidR="00FF4B8A">
              <w:rPr>
                <w:noProof/>
                <w:webHidden/>
              </w:rPr>
              <w:fldChar w:fldCharType="separate"/>
            </w:r>
            <w:r>
              <w:rPr>
                <w:noProof/>
                <w:webHidden/>
              </w:rPr>
              <w:t>11</w:t>
            </w:r>
            <w:r w:rsidR="00FF4B8A">
              <w:rPr>
                <w:noProof/>
                <w:webHidden/>
              </w:rPr>
              <w:fldChar w:fldCharType="end"/>
            </w:r>
          </w:hyperlink>
        </w:p>
        <w:p w14:paraId="5B8C10F0" w14:textId="482AF9C9"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39" w:history="1">
            <w:r w:rsidR="00FF4B8A" w:rsidRPr="00180753">
              <w:rPr>
                <w:rStyle w:val="Hyperlink"/>
                <w:noProof/>
                <w:lang w:eastAsia="zh-CN"/>
              </w:rPr>
              <w:t>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计算</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_Toc162466839 \h </w:instrText>
            </w:r>
            <w:r w:rsidR="00FF4B8A">
              <w:rPr>
                <w:noProof/>
                <w:webHidden/>
              </w:rPr>
            </w:r>
            <w:r w:rsidR="00FF4B8A">
              <w:rPr>
                <w:noProof/>
                <w:webHidden/>
              </w:rPr>
              <w:fldChar w:fldCharType="separate"/>
            </w:r>
            <w:r>
              <w:rPr>
                <w:noProof/>
                <w:webHidden/>
              </w:rPr>
              <w:t>12</w:t>
            </w:r>
            <w:r w:rsidR="00FF4B8A">
              <w:rPr>
                <w:noProof/>
                <w:webHidden/>
              </w:rPr>
              <w:fldChar w:fldCharType="end"/>
            </w:r>
          </w:hyperlink>
        </w:p>
        <w:p w14:paraId="2772B8DB" w14:textId="067F9356"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40" w:history="1">
            <w:r w:rsidR="00FF4B8A" w:rsidRPr="00180753">
              <w:rPr>
                <w:rStyle w:val="Hyperlink"/>
                <w:noProof/>
                <w:lang w:eastAsia="zh-CN"/>
              </w:rPr>
              <w:t>3.1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方案</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_Toc162466840 \h </w:instrText>
            </w:r>
            <w:r w:rsidR="00FF4B8A">
              <w:rPr>
                <w:noProof/>
                <w:webHidden/>
              </w:rPr>
            </w:r>
            <w:r w:rsidR="00FF4B8A">
              <w:rPr>
                <w:noProof/>
                <w:webHidden/>
              </w:rPr>
              <w:fldChar w:fldCharType="separate"/>
            </w:r>
            <w:r>
              <w:rPr>
                <w:noProof/>
                <w:webHidden/>
              </w:rPr>
              <w:t>12</w:t>
            </w:r>
            <w:r w:rsidR="00FF4B8A">
              <w:rPr>
                <w:noProof/>
                <w:webHidden/>
              </w:rPr>
              <w:fldChar w:fldCharType="end"/>
            </w:r>
          </w:hyperlink>
        </w:p>
        <w:p w14:paraId="772A7216" w14:textId="383538D3"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41" w:history="1">
            <w:r w:rsidR="00FF4B8A" w:rsidRPr="00180753">
              <w:rPr>
                <w:rStyle w:val="Hyperlink"/>
                <w:rFonts w:eastAsia="Times New Roman"/>
                <w:noProof/>
                <w:lang w:eastAsia="zh-CN"/>
              </w:rPr>
              <w:t>3.2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闭合解</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_Toc162466841 \h </w:instrText>
            </w:r>
            <w:r w:rsidR="00FF4B8A">
              <w:rPr>
                <w:noProof/>
                <w:webHidden/>
              </w:rPr>
            </w:r>
            <w:r w:rsidR="00FF4B8A">
              <w:rPr>
                <w:noProof/>
                <w:webHidden/>
              </w:rPr>
              <w:fldChar w:fldCharType="separate"/>
            </w:r>
            <w:r>
              <w:rPr>
                <w:noProof/>
                <w:webHidden/>
              </w:rPr>
              <w:t>12</w:t>
            </w:r>
            <w:r w:rsidR="00FF4B8A">
              <w:rPr>
                <w:noProof/>
                <w:webHidden/>
              </w:rPr>
              <w:fldChar w:fldCharType="end"/>
            </w:r>
          </w:hyperlink>
        </w:p>
        <w:p w14:paraId="3267AF9A" w14:textId="471310A3"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42" w:history="1">
            <w:r w:rsidR="00FF4B8A" w:rsidRPr="00180753">
              <w:rPr>
                <w:rStyle w:val="Hyperlink"/>
                <w:noProof/>
                <w:lang w:eastAsia="zh-CN"/>
              </w:rPr>
              <w:t>4</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测量</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_Toc162466842 \h </w:instrText>
            </w:r>
            <w:r w:rsidR="00FF4B8A">
              <w:rPr>
                <w:noProof/>
                <w:webHidden/>
              </w:rPr>
            </w:r>
            <w:r w:rsidR="00FF4B8A">
              <w:rPr>
                <w:noProof/>
                <w:webHidden/>
              </w:rPr>
              <w:fldChar w:fldCharType="separate"/>
            </w:r>
            <w:r>
              <w:rPr>
                <w:noProof/>
                <w:webHidden/>
              </w:rPr>
              <w:t>13</w:t>
            </w:r>
            <w:r w:rsidR="00FF4B8A">
              <w:rPr>
                <w:noProof/>
                <w:webHidden/>
              </w:rPr>
              <w:fldChar w:fldCharType="end"/>
            </w:r>
          </w:hyperlink>
        </w:p>
        <w:p w14:paraId="4EC8794A" w14:textId="509AC961"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43" w:history="1">
            <w:r w:rsidR="00FF4B8A" w:rsidRPr="00180753">
              <w:rPr>
                <w:rStyle w:val="Hyperlink"/>
                <w:noProof/>
                <w:lang w:eastAsia="zh-CN"/>
              </w:rPr>
              <w:t>4.1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方案</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_Toc162466843 \h </w:instrText>
            </w:r>
            <w:r w:rsidR="00FF4B8A">
              <w:rPr>
                <w:noProof/>
                <w:webHidden/>
              </w:rPr>
            </w:r>
            <w:r w:rsidR="00FF4B8A">
              <w:rPr>
                <w:noProof/>
                <w:webHidden/>
              </w:rPr>
              <w:fldChar w:fldCharType="separate"/>
            </w:r>
            <w:r>
              <w:rPr>
                <w:noProof/>
                <w:webHidden/>
              </w:rPr>
              <w:t>13</w:t>
            </w:r>
            <w:r w:rsidR="00FF4B8A">
              <w:rPr>
                <w:noProof/>
                <w:webHidden/>
              </w:rPr>
              <w:fldChar w:fldCharType="end"/>
            </w:r>
          </w:hyperlink>
        </w:p>
        <w:p w14:paraId="7BE1FD9F" w14:textId="0B9BD933"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44" w:history="1">
            <w:r w:rsidR="00FF4B8A" w:rsidRPr="00180753">
              <w:rPr>
                <w:rStyle w:val="Hyperlink"/>
                <w:noProof/>
                <w:lang w:eastAsia="zh-CN"/>
              </w:rPr>
              <w:t>4.2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仪器</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_Toc162466844 \h </w:instrText>
            </w:r>
            <w:r w:rsidR="00FF4B8A">
              <w:rPr>
                <w:noProof/>
                <w:webHidden/>
              </w:rPr>
            </w:r>
            <w:r w:rsidR="00FF4B8A">
              <w:rPr>
                <w:noProof/>
                <w:webHidden/>
              </w:rPr>
              <w:fldChar w:fldCharType="separate"/>
            </w:r>
            <w:r>
              <w:rPr>
                <w:noProof/>
                <w:webHidden/>
              </w:rPr>
              <w:t>14</w:t>
            </w:r>
            <w:r w:rsidR="00FF4B8A">
              <w:rPr>
                <w:noProof/>
                <w:webHidden/>
              </w:rPr>
              <w:fldChar w:fldCharType="end"/>
            </w:r>
          </w:hyperlink>
        </w:p>
        <w:p w14:paraId="27CBB2A0" w14:textId="0B3E4397"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45" w:history="1">
            <w:r w:rsidR="00FF4B8A" w:rsidRPr="00180753">
              <w:rPr>
                <w:rStyle w:val="Hyperlink"/>
                <w:noProof/>
                <w:lang w:eastAsia="zh-CN"/>
              </w:rPr>
              <w:t>4.3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预测与测量之间的比较</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_Toc162466845 \h </w:instrText>
            </w:r>
            <w:r w:rsidR="00FF4B8A">
              <w:rPr>
                <w:noProof/>
                <w:webHidden/>
              </w:rPr>
            </w:r>
            <w:r w:rsidR="00FF4B8A">
              <w:rPr>
                <w:noProof/>
                <w:webHidden/>
              </w:rPr>
              <w:fldChar w:fldCharType="separate"/>
            </w:r>
            <w:r>
              <w:rPr>
                <w:noProof/>
                <w:webHidden/>
              </w:rPr>
              <w:t>16</w:t>
            </w:r>
            <w:r w:rsidR="00FF4B8A">
              <w:rPr>
                <w:noProof/>
                <w:webHidden/>
              </w:rPr>
              <w:fldChar w:fldCharType="end"/>
            </w:r>
          </w:hyperlink>
        </w:p>
        <w:p w14:paraId="4C907353" w14:textId="7CB83972"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46" w:history="1">
            <w:r w:rsidR="00FF4B8A" w:rsidRPr="00180753">
              <w:rPr>
                <w:rStyle w:val="Hyperlink"/>
                <w:noProof/>
                <w:lang w:eastAsia="zh-CN"/>
              </w:rPr>
              <w:t>5</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广播发射站及其邻近地区的预防措施</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_Toc162466846 \h </w:instrText>
            </w:r>
            <w:r w:rsidR="00FF4B8A">
              <w:rPr>
                <w:noProof/>
                <w:webHidden/>
              </w:rPr>
            </w:r>
            <w:r w:rsidR="00FF4B8A">
              <w:rPr>
                <w:noProof/>
                <w:webHidden/>
              </w:rPr>
              <w:fldChar w:fldCharType="separate"/>
            </w:r>
            <w:r>
              <w:rPr>
                <w:noProof/>
                <w:webHidden/>
              </w:rPr>
              <w:t>16</w:t>
            </w:r>
            <w:r w:rsidR="00FF4B8A">
              <w:rPr>
                <w:noProof/>
                <w:webHidden/>
              </w:rPr>
              <w:fldChar w:fldCharType="end"/>
            </w:r>
          </w:hyperlink>
        </w:p>
        <w:p w14:paraId="5CA510C4" w14:textId="6131E96C"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47" w:history="1">
            <w:r w:rsidR="00FF4B8A" w:rsidRPr="00180753">
              <w:rPr>
                <w:rStyle w:val="Hyperlink"/>
                <w:noProof/>
                <w:lang w:eastAsia="zh-CN"/>
              </w:rPr>
              <w:t>5.1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控制</w:t>
            </w:r>
            <w:r w:rsidR="00FF4B8A" w:rsidRPr="00180753">
              <w:rPr>
                <w:rStyle w:val="Hyperlink"/>
                <w:noProof/>
                <w:lang w:eastAsia="zh-CN"/>
              </w:rPr>
              <w:t>RF</w:t>
            </w:r>
            <w:r w:rsidR="00FF4B8A" w:rsidRPr="00180753">
              <w:rPr>
                <w:rStyle w:val="Hyperlink"/>
                <w:rFonts w:hint="eastAsia"/>
                <w:noProof/>
                <w:lang w:eastAsia="zh-CN"/>
              </w:rPr>
              <w:t>高电平发射的直接健康影响的预防措施</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_Toc162466847 \h </w:instrText>
            </w:r>
            <w:r w:rsidR="00FF4B8A">
              <w:rPr>
                <w:noProof/>
                <w:webHidden/>
              </w:rPr>
            </w:r>
            <w:r w:rsidR="00FF4B8A">
              <w:rPr>
                <w:noProof/>
                <w:webHidden/>
              </w:rPr>
              <w:fldChar w:fldCharType="separate"/>
            </w:r>
            <w:r>
              <w:rPr>
                <w:noProof/>
                <w:webHidden/>
              </w:rPr>
              <w:t>16</w:t>
            </w:r>
            <w:r w:rsidR="00FF4B8A">
              <w:rPr>
                <w:noProof/>
                <w:webHidden/>
              </w:rPr>
              <w:fldChar w:fldCharType="end"/>
            </w:r>
          </w:hyperlink>
        </w:p>
        <w:p w14:paraId="43811255" w14:textId="4468FD9A"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48" w:history="1">
            <w:r w:rsidR="00FF4B8A" w:rsidRPr="00180753">
              <w:rPr>
                <w:rStyle w:val="Hyperlink"/>
                <w:noProof/>
                <w:lang w:eastAsia="zh-CN"/>
              </w:rPr>
              <w:t>5.2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控制间接</w:t>
            </w:r>
            <w:r w:rsidR="00FF4B8A" w:rsidRPr="00180753">
              <w:rPr>
                <w:rStyle w:val="Hyperlink"/>
                <w:noProof/>
                <w:lang w:eastAsia="zh-CN"/>
              </w:rPr>
              <w:t>RF</w:t>
            </w:r>
            <w:r w:rsidR="00FF4B8A" w:rsidRPr="00180753">
              <w:rPr>
                <w:rStyle w:val="Hyperlink"/>
                <w:rFonts w:hint="eastAsia"/>
                <w:noProof/>
                <w:lang w:eastAsia="zh-CN"/>
              </w:rPr>
              <w:t>暴露危险的预防措施</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_Toc162466848 \h </w:instrText>
            </w:r>
            <w:r w:rsidR="00FF4B8A">
              <w:rPr>
                <w:noProof/>
                <w:webHidden/>
              </w:rPr>
            </w:r>
            <w:r w:rsidR="00FF4B8A">
              <w:rPr>
                <w:noProof/>
                <w:webHidden/>
              </w:rPr>
              <w:fldChar w:fldCharType="separate"/>
            </w:r>
            <w:r>
              <w:rPr>
                <w:noProof/>
                <w:webHidden/>
              </w:rPr>
              <w:t>18</w:t>
            </w:r>
            <w:r w:rsidR="00FF4B8A">
              <w:rPr>
                <w:noProof/>
                <w:webHidden/>
              </w:rPr>
              <w:fldChar w:fldCharType="end"/>
            </w:r>
          </w:hyperlink>
        </w:p>
        <w:p w14:paraId="49A92CA2" w14:textId="45D7AEA3" w:rsidR="00FF4B8A" w:rsidRP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49" w:history="1">
            <w:r w:rsidR="00FF4B8A" w:rsidRPr="00FF4B8A">
              <w:rPr>
                <w:rStyle w:val="Hyperlink"/>
                <w:rFonts w:hint="eastAsia"/>
                <w:noProof/>
              </w:rPr>
              <w:t>附件</w:t>
            </w:r>
            <w:r w:rsidR="00FF4B8A" w:rsidRPr="00FF4B8A">
              <w:rPr>
                <w:rStyle w:val="Hyperlink"/>
                <w:noProof/>
              </w:rPr>
              <w:t>1</w:t>
            </w:r>
            <w:r w:rsidR="00FF4B8A" w:rsidRPr="00FF4B8A">
              <w:rPr>
                <w:rStyle w:val="Hyperlink"/>
                <w:rFonts w:hint="eastAsia"/>
                <w:noProof/>
              </w:rPr>
              <w:t>之后附资料</w:t>
            </w:r>
            <w:r w:rsidR="00FF4B8A" w:rsidRPr="00FF4B8A">
              <w:rPr>
                <w:rStyle w:val="Hyperlink"/>
                <w:noProof/>
              </w:rPr>
              <w:t xml:space="preserve">1 – </w:t>
            </w:r>
            <w:r w:rsidR="00FF4B8A" w:rsidRPr="00FF4B8A">
              <w:rPr>
                <w:rStyle w:val="Hyperlink"/>
                <w:rFonts w:hint="eastAsia"/>
                <w:noProof/>
              </w:rPr>
              <w:t>计算广播天线附近的场强的例子</w:t>
            </w:r>
            <w:r w:rsidR="00FF4B8A" w:rsidRPr="00FF4B8A">
              <w:rPr>
                <w:noProof/>
                <w:webHidden/>
              </w:rPr>
              <w:tab/>
            </w:r>
            <w:r w:rsidR="00FF4B8A" w:rsidRPr="00FF4B8A">
              <w:rPr>
                <w:noProof/>
                <w:webHidden/>
              </w:rPr>
              <w:tab/>
            </w:r>
            <w:r w:rsidR="00FF4B8A" w:rsidRPr="00FF4B8A">
              <w:rPr>
                <w:noProof/>
                <w:webHidden/>
              </w:rPr>
              <w:fldChar w:fldCharType="begin"/>
            </w:r>
            <w:r w:rsidR="00FF4B8A" w:rsidRPr="00FF4B8A">
              <w:rPr>
                <w:noProof/>
                <w:webHidden/>
              </w:rPr>
              <w:instrText xml:space="preserve"> PAGEREF _Toc162466849 \h </w:instrText>
            </w:r>
            <w:r w:rsidR="00FF4B8A" w:rsidRPr="00FF4B8A">
              <w:rPr>
                <w:noProof/>
                <w:webHidden/>
              </w:rPr>
            </w:r>
            <w:r w:rsidR="00FF4B8A" w:rsidRPr="00FF4B8A">
              <w:rPr>
                <w:noProof/>
                <w:webHidden/>
              </w:rPr>
              <w:fldChar w:fldCharType="separate"/>
            </w:r>
            <w:r>
              <w:rPr>
                <w:noProof/>
                <w:webHidden/>
              </w:rPr>
              <w:t>19</w:t>
            </w:r>
            <w:r w:rsidR="00FF4B8A" w:rsidRPr="00FF4B8A">
              <w:rPr>
                <w:noProof/>
                <w:webHidden/>
              </w:rPr>
              <w:fldChar w:fldCharType="end"/>
            </w:r>
          </w:hyperlink>
        </w:p>
        <w:p w14:paraId="7A220FF3" w14:textId="61311371"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50" w:history="1">
            <w:r w:rsidR="00FF4B8A" w:rsidRPr="00180753">
              <w:rPr>
                <w:rStyle w:val="Hyperlink"/>
                <w:noProof/>
                <w:lang w:eastAsia="zh-CN"/>
              </w:rPr>
              <w:t>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例子</w:t>
            </w:r>
            <w:r w:rsidR="00FF4B8A" w:rsidRPr="00180753">
              <w:rPr>
                <w:rStyle w:val="Hyperlink"/>
                <w:noProof/>
                <w:lang w:eastAsia="zh-CN"/>
              </w:rPr>
              <w:t xml:space="preserve">A – </w:t>
            </w:r>
            <w:r w:rsidR="00FF4B8A" w:rsidRPr="00180753">
              <w:rPr>
                <w:rStyle w:val="Hyperlink"/>
                <w:rFonts w:hint="eastAsia"/>
                <w:noProof/>
                <w:lang w:eastAsia="zh-CN"/>
              </w:rPr>
              <w:t>电场和磁场强度图</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_Toc162466850 \h </w:instrText>
            </w:r>
            <w:r w:rsidR="00FF4B8A">
              <w:rPr>
                <w:noProof/>
                <w:webHidden/>
              </w:rPr>
            </w:r>
            <w:r w:rsidR="00FF4B8A">
              <w:rPr>
                <w:noProof/>
                <w:webHidden/>
              </w:rPr>
              <w:fldChar w:fldCharType="separate"/>
            </w:r>
            <w:r>
              <w:rPr>
                <w:noProof/>
                <w:webHidden/>
              </w:rPr>
              <w:t>19</w:t>
            </w:r>
            <w:r w:rsidR="00FF4B8A">
              <w:rPr>
                <w:noProof/>
                <w:webHidden/>
              </w:rPr>
              <w:fldChar w:fldCharType="end"/>
            </w:r>
          </w:hyperlink>
        </w:p>
        <w:p w14:paraId="07CAD9F6" w14:textId="1A05BB12"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51" w:history="1">
            <w:r w:rsidR="00FF4B8A" w:rsidRPr="00180753">
              <w:rPr>
                <w:rStyle w:val="Hyperlink"/>
                <w:noProof/>
                <w:lang w:eastAsia="zh-CN"/>
              </w:rPr>
              <w:t>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例子</w:t>
            </w:r>
            <w:r w:rsidR="00FF4B8A" w:rsidRPr="00180753">
              <w:rPr>
                <w:rStyle w:val="Hyperlink"/>
                <w:noProof/>
                <w:lang w:eastAsia="zh-CN"/>
              </w:rPr>
              <w:t xml:space="preserve">B – </w:t>
            </w:r>
            <w:r w:rsidR="00FF4B8A" w:rsidRPr="00180753">
              <w:rPr>
                <w:rStyle w:val="Hyperlink"/>
                <w:rFonts w:hint="eastAsia"/>
                <w:noProof/>
                <w:lang w:eastAsia="zh-CN"/>
              </w:rPr>
              <w:t>在高功率</w:t>
            </w:r>
            <w:r w:rsidR="00FF4B8A" w:rsidRPr="00180753">
              <w:rPr>
                <w:rStyle w:val="Hyperlink"/>
                <w:noProof/>
                <w:lang w:eastAsia="zh-CN"/>
              </w:rPr>
              <w:t>MF/LF</w:t>
            </w:r>
            <w:r w:rsidR="00FF4B8A" w:rsidRPr="00180753">
              <w:rPr>
                <w:rStyle w:val="Hyperlink"/>
                <w:rFonts w:hint="eastAsia"/>
                <w:noProof/>
                <w:lang w:eastAsia="zh-CN"/>
              </w:rPr>
              <w:t>天线的近场区中磁场强度的确定</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_Toc162466851 \h </w:instrText>
            </w:r>
            <w:r w:rsidR="00FF4B8A">
              <w:rPr>
                <w:noProof/>
                <w:webHidden/>
              </w:rPr>
            </w:r>
            <w:r w:rsidR="00FF4B8A">
              <w:rPr>
                <w:noProof/>
                <w:webHidden/>
              </w:rPr>
              <w:fldChar w:fldCharType="separate"/>
            </w:r>
            <w:r>
              <w:rPr>
                <w:noProof/>
                <w:webHidden/>
              </w:rPr>
              <w:t>24</w:t>
            </w:r>
            <w:r w:rsidR="00FF4B8A">
              <w:rPr>
                <w:noProof/>
                <w:webHidden/>
              </w:rPr>
              <w:fldChar w:fldCharType="end"/>
            </w:r>
          </w:hyperlink>
        </w:p>
        <w:p w14:paraId="0C186F70" w14:textId="676F4B17"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52" w:history="1">
            <w:r w:rsidR="00FF4B8A" w:rsidRPr="00180753">
              <w:rPr>
                <w:rStyle w:val="Hyperlink"/>
                <w:noProof/>
                <w:lang w:eastAsia="zh-CN"/>
              </w:rPr>
              <w:t>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例子</w:t>
            </w:r>
            <w:r w:rsidR="00FF4B8A" w:rsidRPr="00180753">
              <w:rPr>
                <w:rStyle w:val="Hyperlink"/>
                <w:noProof/>
                <w:lang w:eastAsia="zh-CN"/>
              </w:rPr>
              <w:t>C – HF</w:t>
            </w:r>
            <w:r w:rsidR="00FF4B8A" w:rsidRPr="00180753">
              <w:rPr>
                <w:rStyle w:val="Hyperlink"/>
                <w:rFonts w:hint="eastAsia"/>
                <w:noProof/>
                <w:lang w:eastAsia="zh-CN"/>
              </w:rPr>
              <w:t>发射幛形天线的近电磁场</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_Toc162466852 \h </w:instrText>
            </w:r>
            <w:r w:rsidR="00FF4B8A">
              <w:rPr>
                <w:noProof/>
                <w:webHidden/>
              </w:rPr>
            </w:r>
            <w:r w:rsidR="00FF4B8A">
              <w:rPr>
                <w:noProof/>
                <w:webHidden/>
              </w:rPr>
              <w:fldChar w:fldCharType="separate"/>
            </w:r>
            <w:r>
              <w:rPr>
                <w:noProof/>
                <w:webHidden/>
              </w:rPr>
              <w:t>25</w:t>
            </w:r>
            <w:r w:rsidR="00FF4B8A">
              <w:rPr>
                <w:noProof/>
                <w:webHidden/>
              </w:rPr>
              <w:fldChar w:fldCharType="end"/>
            </w:r>
          </w:hyperlink>
        </w:p>
        <w:p w14:paraId="2077D097" w14:textId="31C6864D"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53" w:history="1">
            <w:r w:rsidR="00FF4B8A" w:rsidRPr="00180753">
              <w:rPr>
                <w:rStyle w:val="Hyperlink"/>
                <w:noProof/>
                <w:lang w:eastAsia="zh-CN"/>
              </w:rPr>
              <w:t>3.1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引言</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_Toc162466853 \h </w:instrText>
            </w:r>
            <w:r w:rsidR="00FF4B8A">
              <w:rPr>
                <w:noProof/>
                <w:webHidden/>
              </w:rPr>
            </w:r>
            <w:r w:rsidR="00FF4B8A">
              <w:rPr>
                <w:noProof/>
                <w:webHidden/>
              </w:rPr>
              <w:fldChar w:fldCharType="separate"/>
            </w:r>
            <w:r>
              <w:rPr>
                <w:noProof/>
                <w:webHidden/>
              </w:rPr>
              <w:t>25</w:t>
            </w:r>
            <w:r w:rsidR="00FF4B8A">
              <w:rPr>
                <w:noProof/>
                <w:webHidden/>
              </w:rPr>
              <w:fldChar w:fldCharType="end"/>
            </w:r>
          </w:hyperlink>
        </w:p>
        <w:p w14:paraId="2F89ED79" w14:textId="30F1B0F6"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54" w:history="1">
            <w:r w:rsidR="00FF4B8A" w:rsidRPr="00180753">
              <w:rPr>
                <w:rStyle w:val="Hyperlink"/>
                <w:noProof/>
                <w:lang w:eastAsia="zh-CN"/>
              </w:rPr>
              <w:t>3.2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幛形天线的近电场和近磁场</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_Toc162466854 \h </w:instrText>
            </w:r>
            <w:r w:rsidR="00FF4B8A">
              <w:rPr>
                <w:noProof/>
                <w:webHidden/>
              </w:rPr>
            </w:r>
            <w:r w:rsidR="00FF4B8A">
              <w:rPr>
                <w:noProof/>
                <w:webHidden/>
              </w:rPr>
              <w:fldChar w:fldCharType="separate"/>
            </w:r>
            <w:r>
              <w:rPr>
                <w:noProof/>
                <w:webHidden/>
              </w:rPr>
              <w:t>25</w:t>
            </w:r>
            <w:r w:rsidR="00FF4B8A">
              <w:rPr>
                <w:noProof/>
                <w:webHidden/>
              </w:rPr>
              <w:fldChar w:fldCharType="end"/>
            </w:r>
          </w:hyperlink>
        </w:p>
        <w:p w14:paraId="596812C6" w14:textId="078ECA1F"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55" w:history="1">
            <w:r w:rsidR="00FF4B8A" w:rsidRPr="00180753">
              <w:rPr>
                <w:rStyle w:val="Hyperlink"/>
                <w:noProof/>
                <w:lang w:eastAsia="zh-CN"/>
              </w:rPr>
              <w:t>4</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结论</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_Toc162466855 \h </w:instrText>
            </w:r>
            <w:r w:rsidR="00FF4B8A">
              <w:rPr>
                <w:noProof/>
                <w:webHidden/>
              </w:rPr>
            </w:r>
            <w:r w:rsidR="00FF4B8A">
              <w:rPr>
                <w:noProof/>
                <w:webHidden/>
              </w:rPr>
              <w:fldChar w:fldCharType="separate"/>
            </w:r>
            <w:r>
              <w:rPr>
                <w:noProof/>
                <w:webHidden/>
              </w:rPr>
              <w:t>27</w:t>
            </w:r>
            <w:r w:rsidR="00FF4B8A">
              <w:rPr>
                <w:noProof/>
                <w:webHidden/>
              </w:rPr>
              <w:fldChar w:fldCharType="end"/>
            </w:r>
          </w:hyperlink>
        </w:p>
        <w:p w14:paraId="08A50B47" w14:textId="161A9B6F" w:rsidR="00FF4B8A" w:rsidRP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56" w:history="1">
            <w:r w:rsidR="00FF4B8A" w:rsidRPr="00FF4B8A">
              <w:rPr>
                <w:rStyle w:val="Hyperlink"/>
                <w:rFonts w:hint="eastAsia"/>
                <w:noProof/>
              </w:rPr>
              <w:t>附件</w:t>
            </w:r>
            <w:r w:rsidR="00FF4B8A" w:rsidRPr="00FF4B8A">
              <w:rPr>
                <w:rStyle w:val="Hyperlink"/>
                <w:noProof/>
              </w:rPr>
              <w:t>1</w:t>
            </w:r>
            <w:r w:rsidR="00FF4B8A" w:rsidRPr="00FF4B8A">
              <w:rPr>
                <w:rStyle w:val="Hyperlink"/>
                <w:rFonts w:hint="eastAsia"/>
                <w:noProof/>
              </w:rPr>
              <w:t>之后附资料</w:t>
            </w:r>
            <w:r w:rsidR="00FF4B8A" w:rsidRPr="00FF4B8A">
              <w:rPr>
                <w:rStyle w:val="Hyperlink"/>
                <w:noProof/>
              </w:rPr>
              <w:t xml:space="preserve">2 – </w:t>
            </w:r>
            <w:r w:rsidR="00FF4B8A" w:rsidRPr="00FF4B8A">
              <w:rPr>
                <w:rStyle w:val="Hyperlink"/>
                <w:rFonts w:hint="eastAsia"/>
                <w:noProof/>
              </w:rPr>
              <w:t>预测与测量之间的比较</w:t>
            </w:r>
            <w:r w:rsidR="00FF4B8A" w:rsidRPr="00FF4B8A">
              <w:rPr>
                <w:noProof/>
                <w:webHidden/>
              </w:rPr>
              <w:tab/>
            </w:r>
            <w:r w:rsidR="00FF4B8A" w:rsidRPr="00FF4B8A">
              <w:rPr>
                <w:noProof/>
                <w:webHidden/>
              </w:rPr>
              <w:tab/>
            </w:r>
            <w:r w:rsidR="00FF4B8A" w:rsidRPr="00FF4B8A">
              <w:rPr>
                <w:noProof/>
                <w:webHidden/>
              </w:rPr>
              <w:fldChar w:fldCharType="begin"/>
            </w:r>
            <w:r w:rsidR="00FF4B8A" w:rsidRPr="00FF4B8A">
              <w:rPr>
                <w:noProof/>
                <w:webHidden/>
              </w:rPr>
              <w:instrText xml:space="preserve"> PAGEREF _Toc162466856 \h </w:instrText>
            </w:r>
            <w:r w:rsidR="00FF4B8A" w:rsidRPr="00FF4B8A">
              <w:rPr>
                <w:noProof/>
                <w:webHidden/>
              </w:rPr>
            </w:r>
            <w:r w:rsidR="00FF4B8A" w:rsidRPr="00FF4B8A">
              <w:rPr>
                <w:noProof/>
                <w:webHidden/>
              </w:rPr>
              <w:fldChar w:fldCharType="separate"/>
            </w:r>
            <w:r>
              <w:rPr>
                <w:noProof/>
                <w:webHidden/>
              </w:rPr>
              <w:t>28</w:t>
            </w:r>
            <w:r w:rsidR="00FF4B8A" w:rsidRPr="00FF4B8A">
              <w:rPr>
                <w:noProof/>
                <w:webHidden/>
              </w:rPr>
              <w:fldChar w:fldCharType="end"/>
            </w:r>
          </w:hyperlink>
        </w:p>
        <w:p w14:paraId="3EAE5200" w14:textId="7778B377"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57" w:history="1">
            <w:r w:rsidR="00FF4B8A" w:rsidRPr="00180753">
              <w:rPr>
                <w:rStyle w:val="Hyperlink"/>
                <w:noProof/>
                <w:lang w:eastAsia="zh-CN"/>
              </w:rPr>
              <w:t>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前言</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_Toc162466857 \h </w:instrText>
            </w:r>
            <w:r w:rsidR="00FF4B8A">
              <w:rPr>
                <w:noProof/>
                <w:webHidden/>
              </w:rPr>
            </w:r>
            <w:r w:rsidR="00FF4B8A">
              <w:rPr>
                <w:noProof/>
                <w:webHidden/>
              </w:rPr>
              <w:fldChar w:fldCharType="separate"/>
            </w:r>
            <w:r>
              <w:rPr>
                <w:noProof/>
                <w:webHidden/>
              </w:rPr>
              <w:t>28</w:t>
            </w:r>
            <w:r w:rsidR="00FF4B8A">
              <w:rPr>
                <w:noProof/>
                <w:webHidden/>
              </w:rPr>
              <w:fldChar w:fldCharType="end"/>
            </w:r>
          </w:hyperlink>
        </w:p>
        <w:p w14:paraId="408C8E1C" w14:textId="7D33FE97"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58" w:history="1">
            <w:r w:rsidR="00FF4B8A" w:rsidRPr="00180753">
              <w:rPr>
                <w:rStyle w:val="Hyperlink"/>
                <w:noProof/>
                <w:lang w:eastAsia="zh-CN"/>
              </w:rPr>
              <w:t>1.1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用于天线系统的模型</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_Toc162466858 \h </w:instrText>
            </w:r>
            <w:r w:rsidR="00FF4B8A">
              <w:rPr>
                <w:noProof/>
                <w:webHidden/>
              </w:rPr>
            </w:r>
            <w:r w:rsidR="00FF4B8A">
              <w:rPr>
                <w:noProof/>
                <w:webHidden/>
              </w:rPr>
              <w:fldChar w:fldCharType="separate"/>
            </w:r>
            <w:r>
              <w:rPr>
                <w:noProof/>
                <w:webHidden/>
              </w:rPr>
              <w:t>28</w:t>
            </w:r>
            <w:r w:rsidR="00FF4B8A">
              <w:rPr>
                <w:noProof/>
                <w:webHidden/>
              </w:rPr>
              <w:fldChar w:fldCharType="end"/>
            </w:r>
          </w:hyperlink>
        </w:p>
        <w:p w14:paraId="6B34A648" w14:textId="70819BC0"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59" w:history="1">
            <w:r w:rsidR="00FF4B8A" w:rsidRPr="00180753">
              <w:rPr>
                <w:rStyle w:val="Hyperlink"/>
                <w:noProof/>
                <w:lang w:eastAsia="zh-CN"/>
              </w:rPr>
              <w:t>1.2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天线系统模型的优点和局限性</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_Toc162466859 \h </w:instrText>
            </w:r>
            <w:r w:rsidR="00FF4B8A">
              <w:rPr>
                <w:noProof/>
                <w:webHidden/>
              </w:rPr>
            </w:r>
            <w:r w:rsidR="00FF4B8A">
              <w:rPr>
                <w:noProof/>
                <w:webHidden/>
              </w:rPr>
              <w:fldChar w:fldCharType="separate"/>
            </w:r>
            <w:r>
              <w:rPr>
                <w:noProof/>
                <w:webHidden/>
              </w:rPr>
              <w:t>29</w:t>
            </w:r>
            <w:r w:rsidR="00FF4B8A">
              <w:rPr>
                <w:noProof/>
                <w:webHidden/>
              </w:rPr>
              <w:fldChar w:fldCharType="end"/>
            </w:r>
          </w:hyperlink>
        </w:p>
        <w:p w14:paraId="5DDBF763" w14:textId="533E6F75"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60" w:history="1">
            <w:r w:rsidR="00FF4B8A" w:rsidRPr="00180753">
              <w:rPr>
                <w:rStyle w:val="Hyperlink"/>
                <w:noProof/>
                <w:lang w:eastAsia="zh-CN"/>
              </w:rPr>
              <w:t>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预测与测量之间的比较</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_Toc162466860 \h </w:instrText>
            </w:r>
            <w:r w:rsidR="00FF4B8A">
              <w:rPr>
                <w:noProof/>
                <w:webHidden/>
              </w:rPr>
            </w:r>
            <w:r w:rsidR="00FF4B8A">
              <w:rPr>
                <w:noProof/>
                <w:webHidden/>
              </w:rPr>
              <w:fldChar w:fldCharType="separate"/>
            </w:r>
            <w:r>
              <w:rPr>
                <w:noProof/>
                <w:webHidden/>
              </w:rPr>
              <w:t>30</w:t>
            </w:r>
            <w:r w:rsidR="00FF4B8A">
              <w:rPr>
                <w:noProof/>
                <w:webHidden/>
              </w:rPr>
              <w:fldChar w:fldCharType="end"/>
            </w:r>
          </w:hyperlink>
        </w:p>
        <w:p w14:paraId="5AAE8C12" w14:textId="3EFAC7DF"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61" w:history="1">
            <w:r w:rsidR="00FF4B8A" w:rsidRPr="00180753">
              <w:rPr>
                <w:rStyle w:val="Hyperlink"/>
                <w:noProof/>
                <w:lang w:eastAsia="zh-CN"/>
              </w:rPr>
              <w:t>2.1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线结构的数值分析：示例</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_Toc162466861 \h </w:instrText>
            </w:r>
            <w:r w:rsidR="00FF4B8A">
              <w:rPr>
                <w:noProof/>
                <w:webHidden/>
              </w:rPr>
            </w:r>
            <w:r w:rsidR="00FF4B8A">
              <w:rPr>
                <w:noProof/>
                <w:webHidden/>
              </w:rPr>
              <w:fldChar w:fldCharType="separate"/>
            </w:r>
            <w:r>
              <w:rPr>
                <w:noProof/>
                <w:webHidden/>
              </w:rPr>
              <w:t>30</w:t>
            </w:r>
            <w:r w:rsidR="00FF4B8A">
              <w:rPr>
                <w:noProof/>
                <w:webHidden/>
              </w:rPr>
              <w:fldChar w:fldCharType="end"/>
            </w:r>
          </w:hyperlink>
        </w:p>
        <w:p w14:paraId="75407916" w14:textId="6878604A"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62" w:history="1">
            <w:r w:rsidR="00FF4B8A" w:rsidRPr="00180753">
              <w:rPr>
                <w:rStyle w:val="Hyperlink"/>
                <w:noProof/>
                <w:lang w:eastAsia="zh-CN"/>
              </w:rPr>
              <w:t>2.2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noProof/>
                <w:lang w:eastAsia="zh-CN"/>
              </w:rPr>
              <w:t>18 MHz</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_Toc162466862 \h </w:instrText>
            </w:r>
            <w:r w:rsidR="00FF4B8A">
              <w:rPr>
                <w:noProof/>
                <w:webHidden/>
              </w:rPr>
            </w:r>
            <w:r w:rsidR="00FF4B8A">
              <w:rPr>
                <w:noProof/>
                <w:webHidden/>
              </w:rPr>
              <w:fldChar w:fldCharType="separate"/>
            </w:r>
            <w:r>
              <w:rPr>
                <w:noProof/>
                <w:webHidden/>
              </w:rPr>
              <w:t>39</w:t>
            </w:r>
            <w:r w:rsidR="00FF4B8A">
              <w:rPr>
                <w:noProof/>
                <w:webHidden/>
              </w:rPr>
              <w:fldChar w:fldCharType="end"/>
            </w:r>
          </w:hyperlink>
        </w:p>
        <w:p w14:paraId="45722612" w14:textId="097E911C"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63" w:history="1">
            <w:r w:rsidR="00FF4B8A" w:rsidRPr="00180753">
              <w:rPr>
                <w:rStyle w:val="Hyperlink"/>
                <w:noProof/>
                <w:lang w:eastAsia="zh-CN"/>
              </w:rPr>
              <w:t>2.3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近区中场强测量与预测之间的比较</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_Toc162466863 \h </w:instrText>
            </w:r>
            <w:r w:rsidR="00FF4B8A">
              <w:rPr>
                <w:noProof/>
                <w:webHidden/>
              </w:rPr>
            </w:r>
            <w:r w:rsidR="00FF4B8A">
              <w:rPr>
                <w:noProof/>
                <w:webHidden/>
              </w:rPr>
              <w:fldChar w:fldCharType="separate"/>
            </w:r>
            <w:r>
              <w:rPr>
                <w:noProof/>
                <w:webHidden/>
              </w:rPr>
              <w:t>46</w:t>
            </w:r>
            <w:r w:rsidR="00FF4B8A">
              <w:rPr>
                <w:noProof/>
                <w:webHidden/>
              </w:rPr>
              <w:fldChar w:fldCharType="end"/>
            </w:r>
          </w:hyperlink>
        </w:p>
        <w:p w14:paraId="472B5BBA" w14:textId="0862E895"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64" w:history="1">
            <w:r w:rsidR="00FF4B8A" w:rsidRPr="00180753">
              <w:rPr>
                <w:rStyle w:val="Hyperlink"/>
                <w:noProof/>
                <w:lang w:eastAsia="zh-CN"/>
              </w:rPr>
              <w:t>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结论</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_Toc162466864 \h </w:instrText>
            </w:r>
            <w:r w:rsidR="00FF4B8A">
              <w:rPr>
                <w:noProof/>
                <w:webHidden/>
              </w:rPr>
            </w:r>
            <w:r w:rsidR="00FF4B8A">
              <w:rPr>
                <w:noProof/>
                <w:webHidden/>
              </w:rPr>
              <w:fldChar w:fldCharType="separate"/>
            </w:r>
            <w:r>
              <w:rPr>
                <w:noProof/>
                <w:webHidden/>
              </w:rPr>
              <w:t>47</w:t>
            </w:r>
            <w:r w:rsidR="00FF4B8A">
              <w:rPr>
                <w:noProof/>
                <w:webHidden/>
              </w:rPr>
              <w:fldChar w:fldCharType="end"/>
            </w:r>
          </w:hyperlink>
        </w:p>
        <w:p w14:paraId="656ACA95" w14:textId="5C1FC742" w:rsidR="00FF4B8A" w:rsidRP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65" w:history="1">
            <w:r w:rsidR="00FF4B8A" w:rsidRPr="00FF4B8A">
              <w:rPr>
                <w:rStyle w:val="Hyperlink"/>
                <w:rFonts w:hint="eastAsia"/>
                <w:noProof/>
              </w:rPr>
              <w:t>附件</w:t>
            </w:r>
            <w:r w:rsidR="00FF4B8A" w:rsidRPr="00FF4B8A">
              <w:rPr>
                <w:rStyle w:val="Hyperlink"/>
                <w:noProof/>
              </w:rPr>
              <w:t>1</w:t>
            </w:r>
            <w:r w:rsidR="00FF4B8A" w:rsidRPr="00FF4B8A">
              <w:rPr>
                <w:rStyle w:val="Hyperlink"/>
                <w:rFonts w:hint="eastAsia"/>
                <w:noProof/>
              </w:rPr>
              <w:t>之后附资料</w:t>
            </w:r>
            <w:r w:rsidR="00FF4B8A" w:rsidRPr="00FF4B8A">
              <w:rPr>
                <w:rStyle w:val="Hyperlink"/>
                <w:noProof/>
              </w:rPr>
              <w:t xml:space="preserve">3 – </w:t>
            </w:r>
            <w:r w:rsidR="00FF4B8A" w:rsidRPr="00FF4B8A">
              <w:rPr>
                <w:rStyle w:val="Hyperlink"/>
                <w:rFonts w:hint="eastAsia"/>
                <w:noProof/>
              </w:rPr>
              <w:t>国际限值与电平</w:t>
            </w:r>
            <w:r w:rsidR="00FF4B8A" w:rsidRPr="00FF4B8A">
              <w:rPr>
                <w:noProof/>
                <w:webHidden/>
              </w:rPr>
              <w:tab/>
            </w:r>
            <w:r w:rsidR="00FF4B8A" w:rsidRPr="00FF4B8A">
              <w:rPr>
                <w:noProof/>
                <w:webHidden/>
              </w:rPr>
              <w:tab/>
            </w:r>
            <w:r w:rsidR="00FF4B8A" w:rsidRPr="00FF4B8A">
              <w:rPr>
                <w:noProof/>
                <w:webHidden/>
              </w:rPr>
              <w:fldChar w:fldCharType="begin"/>
            </w:r>
            <w:r w:rsidR="00FF4B8A" w:rsidRPr="00FF4B8A">
              <w:rPr>
                <w:noProof/>
                <w:webHidden/>
              </w:rPr>
              <w:instrText xml:space="preserve"> PAGEREF _Toc162466865 \h </w:instrText>
            </w:r>
            <w:r w:rsidR="00FF4B8A" w:rsidRPr="00FF4B8A">
              <w:rPr>
                <w:noProof/>
                <w:webHidden/>
              </w:rPr>
            </w:r>
            <w:r w:rsidR="00FF4B8A" w:rsidRPr="00FF4B8A">
              <w:rPr>
                <w:noProof/>
                <w:webHidden/>
              </w:rPr>
              <w:fldChar w:fldCharType="separate"/>
            </w:r>
            <w:r>
              <w:rPr>
                <w:noProof/>
                <w:webHidden/>
              </w:rPr>
              <w:t>48</w:t>
            </w:r>
            <w:r w:rsidR="00FF4B8A" w:rsidRPr="00FF4B8A">
              <w:rPr>
                <w:noProof/>
                <w:webHidden/>
              </w:rPr>
              <w:fldChar w:fldCharType="end"/>
            </w:r>
          </w:hyperlink>
        </w:p>
        <w:p w14:paraId="4CEA9211" w14:textId="1591D4A7" w:rsidR="00FF4B8A" w:rsidRP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66" w:history="1">
            <w:r w:rsidR="00FF4B8A" w:rsidRPr="00FF4B8A">
              <w:rPr>
                <w:rStyle w:val="Hyperlink"/>
                <w:rFonts w:hint="eastAsia"/>
                <w:noProof/>
              </w:rPr>
              <w:t>附件</w:t>
            </w:r>
            <w:r w:rsidR="00FF4B8A" w:rsidRPr="00FF4B8A">
              <w:rPr>
                <w:rStyle w:val="Hyperlink"/>
                <w:noProof/>
              </w:rPr>
              <w:t>1</w:t>
            </w:r>
            <w:r w:rsidR="00FF4B8A" w:rsidRPr="00FF4B8A">
              <w:rPr>
                <w:rStyle w:val="Hyperlink"/>
                <w:rFonts w:hint="eastAsia"/>
                <w:noProof/>
              </w:rPr>
              <w:t>之后附资料</w:t>
            </w:r>
            <w:r w:rsidR="00FF4B8A" w:rsidRPr="00FF4B8A">
              <w:rPr>
                <w:rStyle w:val="Hyperlink"/>
                <w:noProof/>
              </w:rPr>
              <w:t xml:space="preserve">4 – </w:t>
            </w:r>
            <w:r w:rsidR="00FF4B8A" w:rsidRPr="00FF4B8A">
              <w:rPr>
                <w:rStyle w:val="Hyperlink"/>
                <w:rFonts w:hint="eastAsia"/>
                <w:noProof/>
              </w:rPr>
              <w:t>关于调制的更多细节</w:t>
            </w:r>
            <w:r w:rsidR="00FF4B8A" w:rsidRPr="00FF4B8A">
              <w:rPr>
                <w:noProof/>
                <w:webHidden/>
              </w:rPr>
              <w:tab/>
            </w:r>
            <w:r w:rsidR="00FF4B8A" w:rsidRPr="00FF4B8A">
              <w:rPr>
                <w:noProof/>
                <w:webHidden/>
              </w:rPr>
              <w:tab/>
            </w:r>
            <w:r w:rsidR="00FF4B8A" w:rsidRPr="00FF4B8A">
              <w:rPr>
                <w:noProof/>
                <w:webHidden/>
              </w:rPr>
              <w:fldChar w:fldCharType="begin"/>
            </w:r>
            <w:r w:rsidR="00FF4B8A" w:rsidRPr="00FF4B8A">
              <w:rPr>
                <w:noProof/>
                <w:webHidden/>
              </w:rPr>
              <w:instrText xml:space="preserve"> PAGEREF _Toc162466866 \h </w:instrText>
            </w:r>
            <w:r w:rsidR="00FF4B8A" w:rsidRPr="00FF4B8A">
              <w:rPr>
                <w:noProof/>
                <w:webHidden/>
              </w:rPr>
            </w:r>
            <w:r w:rsidR="00FF4B8A" w:rsidRPr="00FF4B8A">
              <w:rPr>
                <w:noProof/>
                <w:webHidden/>
              </w:rPr>
              <w:fldChar w:fldCharType="separate"/>
            </w:r>
            <w:r>
              <w:rPr>
                <w:noProof/>
                <w:webHidden/>
              </w:rPr>
              <w:t>49</w:t>
            </w:r>
            <w:r w:rsidR="00FF4B8A" w:rsidRPr="00FF4B8A">
              <w:rPr>
                <w:noProof/>
                <w:webHidden/>
              </w:rPr>
              <w:fldChar w:fldCharType="end"/>
            </w:r>
          </w:hyperlink>
        </w:p>
        <w:p w14:paraId="5DF26B25" w14:textId="5951C17D"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67" w:history="1">
            <w:r w:rsidR="00FF4B8A" w:rsidRPr="00180753">
              <w:rPr>
                <w:rStyle w:val="Hyperlink"/>
                <w:noProof/>
                <w:lang w:eastAsia="zh-CN"/>
              </w:rPr>
              <w:t>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无线电发射的特性</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_Toc162466867 \h </w:instrText>
            </w:r>
            <w:r w:rsidR="00FF4B8A">
              <w:rPr>
                <w:noProof/>
                <w:webHidden/>
              </w:rPr>
            </w:r>
            <w:r w:rsidR="00FF4B8A">
              <w:rPr>
                <w:noProof/>
                <w:webHidden/>
              </w:rPr>
              <w:fldChar w:fldCharType="separate"/>
            </w:r>
            <w:r>
              <w:rPr>
                <w:noProof/>
                <w:webHidden/>
              </w:rPr>
              <w:t>49</w:t>
            </w:r>
            <w:r w:rsidR="00FF4B8A">
              <w:rPr>
                <w:noProof/>
                <w:webHidden/>
              </w:rPr>
              <w:fldChar w:fldCharType="end"/>
            </w:r>
          </w:hyperlink>
        </w:p>
        <w:p w14:paraId="38054388" w14:textId="21B14F0B"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68" w:history="1">
            <w:r w:rsidR="00FF4B8A" w:rsidRPr="00180753">
              <w:rPr>
                <w:rStyle w:val="Hyperlink"/>
                <w:noProof/>
                <w:lang w:eastAsia="zh-CN"/>
              </w:rPr>
              <w:t>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根据调制类型来表示发射机功率和场强</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_Toc162466868 \h </w:instrText>
            </w:r>
            <w:r w:rsidR="00FF4B8A">
              <w:rPr>
                <w:noProof/>
                <w:webHidden/>
              </w:rPr>
            </w:r>
            <w:r w:rsidR="00FF4B8A">
              <w:rPr>
                <w:noProof/>
                <w:webHidden/>
              </w:rPr>
              <w:fldChar w:fldCharType="separate"/>
            </w:r>
            <w:r>
              <w:rPr>
                <w:noProof/>
                <w:webHidden/>
              </w:rPr>
              <w:t>50</w:t>
            </w:r>
            <w:r w:rsidR="00FF4B8A">
              <w:rPr>
                <w:noProof/>
                <w:webHidden/>
              </w:rPr>
              <w:fldChar w:fldCharType="end"/>
            </w:r>
          </w:hyperlink>
        </w:p>
        <w:p w14:paraId="3CFC911F" w14:textId="617C1CEE" w:rsidR="00FF4B8A" w:rsidRP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69" w:history="1">
            <w:r w:rsidR="00FF4B8A" w:rsidRPr="00FF4B8A">
              <w:rPr>
                <w:rStyle w:val="Hyperlink"/>
                <w:rFonts w:hint="eastAsia"/>
                <w:noProof/>
              </w:rPr>
              <w:t>附件</w:t>
            </w:r>
            <w:r w:rsidR="00FF4B8A" w:rsidRPr="00FF4B8A">
              <w:rPr>
                <w:rStyle w:val="Hyperlink"/>
                <w:noProof/>
              </w:rPr>
              <w:t>1</w:t>
            </w:r>
            <w:r w:rsidR="00FF4B8A" w:rsidRPr="00FF4B8A">
              <w:rPr>
                <w:rStyle w:val="Hyperlink"/>
                <w:rFonts w:hint="eastAsia"/>
                <w:noProof/>
              </w:rPr>
              <w:t>之后附资料</w:t>
            </w:r>
            <w:r w:rsidR="00FF4B8A" w:rsidRPr="00FF4B8A">
              <w:rPr>
                <w:rStyle w:val="Hyperlink"/>
                <w:noProof/>
              </w:rPr>
              <w:t xml:space="preserve">5 – </w:t>
            </w:r>
            <w:r w:rsidR="00FF4B8A" w:rsidRPr="00FF4B8A">
              <w:rPr>
                <w:rStyle w:val="Hyperlink"/>
                <w:rFonts w:hint="eastAsia"/>
                <w:noProof/>
              </w:rPr>
              <w:t>其他估算方法</w:t>
            </w:r>
            <w:r w:rsidR="00FF4B8A" w:rsidRPr="00FF4B8A">
              <w:rPr>
                <w:noProof/>
                <w:webHidden/>
              </w:rPr>
              <w:tab/>
            </w:r>
            <w:r w:rsidR="00FF4B8A" w:rsidRPr="00FF4B8A">
              <w:rPr>
                <w:noProof/>
                <w:webHidden/>
              </w:rPr>
              <w:tab/>
            </w:r>
            <w:r w:rsidR="00FF4B8A" w:rsidRPr="00FF4B8A">
              <w:rPr>
                <w:noProof/>
                <w:webHidden/>
              </w:rPr>
              <w:fldChar w:fldCharType="begin"/>
            </w:r>
            <w:r w:rsidR="00FF4B8A" w:rsidRPr="00FF4B8A">
              <w:rPr>
                <w:noProof/>
                <w:webHidden/>
              </w:rPr>
              <w:instrText xml:space="preserve"> PAGEREF _Toc162466869 \h </w:instrText>
            </w:r>
            <w:r w:rsidR="00FF4B8A" w:rsidRPr="00FF4B8A">
              <w:rPr>
                <w:noProof/>
                <w:webHidden/>
              </w:rPr>
            </w:r>
            <w:r w:rsidR="00FF4B8A" w:rsidRPr="00FF4B8A">
              <w:rPr>
                <w:noProof/>
                <w:webHidden/>
              </w:rPr>
              <w:fldChar w:fldCharType="separate"/>
            </w:r>
            <w:r>
              <w:rPr>
                <w:noProof/>
                <w:webHidden/>
              </w:rPr>
              <w:t>52</w:t>
            </w:r>
            <w:r w:rsidR="00FF4B8A" w:rsidRPr="00FF4B8A">
              <w:rPr>
                <w:noProof/>
                <w:webHidden/>
              </w:rPr>
              <w:fldChar w:fldCharType="end"/>
            </w:r>
          </w:hyperlink>
        </w:p>
        <w:p w14:paraId="40582E80" w14:textId="437BD173"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70" w:history="1">
            <w:r w:rsidR="00FF4B8A" w:rsidRPr="00180753">
              <w:rPr>
                <w:rStyle w:val="Hyperlink"/>
                <w:noProof/>
                <w:lang w:eastAsia="zh-CN"/>
              </w:rPr>
              <w:t>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数值方案</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_Toc162466870 \h </w:instrText>
            </w:r>
            <w:r w:rsidR="00FF4B8A">
              <w:rPr>
                <w:noProof/>
                <w:webHidden/>
              </w:rPr>
            </w:r>
            <w:r w:rsidR="00FF4B8A">
              <w:rPr>
                <w:noProof/>
                <w:webHidden/>
              </w:rPr>
              <w:fldChar w:fldCharType="separate"/>
            </w:r>
            <w:r>
              <w:rPr>
                <w:noProof/>
                <w:webHidden/>
              </w:rPr>
              <w:t>52</w:t>
            </w:r>
            <w:r w:rsidR="00FF4B8A">
              <w:rPr>
                <w:noProof/>
                <w:webHidden/>
              </w:rPr>
              <w:fldChar w:fldCharType="end"/>
            </w:r>
          </w:hyperlink>
        </w:p>
        <w:p w14:paraId="11FCAEFB" w14:textId="3EAED059"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71" w:history="1">
            <w:r w:rsidR="00FF4B8A" w:rsidRPr="00180753">
              <w:rPr>
                <w:rStyle w:val="Hyperlink"/>
                <w:noProof/>
                <w:lang w:eastAsia="zh-CN"/>
              </w:rPr>
              <w:t>1.1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矩量法（</w:t>
            </w:r>
            <w:r w:rsidR="00FF4B8A" w:rsidRPr="00180753">
              <w:rPr>
                <w:rStyle w:val="Hyperlink"/>
                <w:noProof/>
                <w:lang w:eastAsia="zh-CN"/>
              </w:rPr>
              <w:t>MOM</w:t>
            </w:r>
            <w:r w:rsidR="00FF4B8A" w:rsidRPr="00180753">
              <w:rPr>
                <w:rStyle w:val="Hyperlink"/>
                <w:rFonts w:hint="eastAsia"/>
                <w:noProof/>
                <w:lang w:eastAsia="zh-CN"/>
              </w:rPr>
              <w:t>）</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_Toc162466871 \h </w:instrText>
            </w:r>
            <w:r w:rsidR="00FF4B8A">
              <w:rPr>
                <w:noProof/>
                <w:webHidden/>
              </w:rPr>
            </w:r>
            <w:r w:rsidR="00FF4B8A">
              <w:rPr>
                <w:noProof/>
                <w:webHidden/>
              </w:rPr>
              <w:fldChar w:fldCharType="separate"/>
            </w:r>
            <w:r>
              <w:rPr>
                <w:noProof/>
                <w:webHidden/>
              </w:rPr>
              <w:t>53</w:t>
            </w:r>
            <w:r w:rsidR="00FF4B8A">
              <w:rPr>
                <w:noProof/>
                <w:webHidden/>
              </w:rPr>
              <w:fldChar w:fldCharType="end"/>
            </w:r>
          </w:hyperlink>
        </w:p>
        <w:p w14:paraId="25D19BCB" w14:textId="4F656293"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72" w:history="1">
            <w:r w:rsidR="00FF4B8A" w:rsidRPr="00180753">
              <w:rPr>
                <w:rStyle w:val="Hyperlink"/>
                <w:noProof/>
                <w:lang w:eastAsia="zh-CN"/>
              </w:rPr>
              <w:t>1.2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快速傅里叶变换</w:t>
            </w:r>
            <w:r w:rsidR="00FF4B8A" w:rsidRPr="00180753">
              <w:rPr>
                <w:rStyle w:val="Hyperlink"/>
                <w:noProof/>
                <w:lang w:eastAsia="zh-CN"/>
              </w:rPr>
              <w:t>/</w:t>
            </w:r>
            <w:r w:rsidR="00FF4B8A" w:rsidRPr="00180753">
              <w:rPr>
                <w:rStyle w:val="Hyperlink"/>
                <w:rFonts w:hint="eastAsia"/>
                <w:noProof/>
                <w:lang w:eastAsia="zh-CN"/>
              </w:rPr>
              <w:t>共轭梯度法（</w:t>
            </w:r>
            <w:r w:rsidR="00FF4B8A" w:rsidRPr="00180753">
              <w:rPr>
                <w:rStyle w:val="Hyperlink"/>
                <w:noProof/>
                <w:lang w:eastAsia="zh-CN"/>
              </w:rPr>
              <w:t>FFT/CG</w:t>
            </w:r>
            <w:r w:rsidR="00FF4B8A" w:rsidRPr="00180753">
              <w:rPr>
                <w:rStyle w:val="Hyperlink"/>
                <w:rFonts w:hint="eastAsia"/>
                <w:noProof/>
                <w:lang w:eastAsia="zh-CN"/>
              </w:rPr>
              <w:t>）</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_Toc162466872 \h </w:instrText>
            </w:r>
            <w:r w:rsidR="00FF4B8A">
              <w:rPr>
                <w:noProof/>
                <w:webHidden/>
              </w:rPr>
            </w:r>
            <w:r w:rsidR="00FF4B8A">
              <w:rPr>
                <w:noProof/>
                <w:webHidden/>
              </w:rPr>
              <w:fldChar w:fldCharType="separate"/>
            </w:r>
            <w:r>
              <w:rPr>
                <w:noProof/>
                <w:webHidden/>
              </w:rPr>
              <w:t>53</w:t>
            </w:r>
            <w:r w:rsidR="00FF4B8A">
              <w:rPr>
                <w:noProof/>
                <w:webHidden/>
              </w:rPr>
              <w:fldChar w:fldCharType="end"/>
            </w:r>
          </w:hyperlink>
        </w:p>
        <w:p w14:paraId="75526E98" w14:textId="7249C920"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73" w:history="1">
            <w:r w:rsidR="00FF4B8A" w:rsidRPr="00180753">
              <w:rPr>
                <w:rStyle w:val="Hyperlink"/>
                <w:noProof/>
                <w:lang w:eastAsia="zh-CN"/>
              </w:rPr>
              <w:t>1.3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有限差分时域法（</w:t>
            </w:r>
            <w:r w:rsidR="00FF4B8A" w:rsidRPr="00180753">
              <w:rPr>
                <w:rStyle w:val="Hyperlink"/>
                <w:noProof/>
                <w:lang w:eastAsia="zh-CN"/>
              </w:rPr>
              <w:t>FDTD</w:t>
            </w:r>
            <w:r w:rsidR="00FF4B8A" w:rsidRPr="00180753">
              <w:rPr>
                <w:rStyle w:val="Hyperlink"/>
                <w:rFonts w:hint="eastAsia"/>
                <w:noProof/>
                <w:lang w:eastAsia="zh-CN"/>
              </w:rPr>
              <w:t>）</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_Toc162466873 \h </w:instrText>
            </w:r>
            <w:r w:rsidR="00FF4B8A">
              <w:rPr>
                <w:noProof/>
                <w:webHidden/>
              </w:rPr>
            </w:r>
            <w:r w:rsidR="00FF4B8A">
              <w:rPr>
                <w:noProof/>
                <w:webHidden/>
              </w:rPr>
              <w:fldChar w:fldCharType="separate"/>
            </w:r>
            <w:r>
              <w:rPr>
                <w:noProof/>
                <w:webHidden/>
              </w:rPr>
              <w:t>54</w:t>
            </w:r>
            <w:r w:rsidR="00FF4B8A">
              <w:rPr>
                <w:noProof/>
                <w:webHidden/>
              </w:rPr>
              <w:fldChar w:fldCharType="end"/>
            </w:r>
          </w:hyperlink>
        </w:p>
        <w:p w14:paraId="7669B1BB" w14:textId="3CEBD6DF"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74" w:history="1">
            <w:r w:rsidR="00FF4B8A" w:rsidRPr="00180753">
              <w:rPr>
                <w:rStyle w:val="Hyperlink"/>
                <w:noProof/>
                <w:lang w:eastAsia="zh-CN"/>
              </w:rPr>
              <w:t>1.4</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多重多极法（</w:t>
            </w:r>
            <w:r w:rsidR="00FF4B8A" w:rsidRPr="00180753">
              <w:rPr>
                <w:rStyle w:val="Hyperlink"/>
                <w:noProof/>
                <w:lang w:eastAsia="zh-CN"/>
              </w:rPr>
              <w:t>MMP</w:t>
            </w:r>
            <w:r w:rsidR="00FF4B8A" w:rsidRPr="00180753">
              <w:rPr>
                <w:rStyle w:val="Hyperlink"/>
                <w:rFonts w:hint="eastAsia"/>
                <w:noProof/>
                <w:lang w:eastAsia="zh-CN"/>
              </w:rPr>
              <w:t>）</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_Toc162466874 \h </w:instrText>
            </w:r>
            <w:r w:rsidR="00FF4B8A">
              <w:rPr>
                <w:noProof/>
                <w:webHidden/>
              </w:rPr>
            </w:r>
            <w:r w:rsidR="00FF4B8A">
              <w:rPr>
                <w:noProof/>
                <w:webHidden/>
              </w:rPr>
              <w:fldChar w:fldCharType="separate"/>
            </w:r>
            <w:r>
              <w:rPr>
                <w:noProof/>
                <w:webHidden/>
              </w:rPr>
              <w:t>54</w:t>
            </w:r>
            <w:r w:rsidR="00FF4B8A">
              <w:rPr>
                <w:noProof/>
                <w:webHidden/>
              </w:rPr>
              <w:fldChar w:fldCharType="end"/>
            </w:r>
          </w:hyperlink>
        </w:p>
        <w:p w14:paraId="4FD43E28" w14:textId="75FDCE33"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75" w:history="1">
            <w:r w:rsidR="00FF4B8A" w:rsidRPr="00180753">
              <w:rPr>
                <w:rStyle w:val="Hyperlink"/>
                <w:noProof/>
                <w:lang w:eastAsia="zh-CN"/>
              </w:rPr>
              <w:t>1.5</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阻抗法</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_Toc162466875 \h </w:instrText>
            </w:r>
            <w:r w:rsidR="00FF4B8A">
              <w:rPr>
                <w:noProof/>
                <w:webHidden/>
              </w:rPr>
            </w:r>
            <w:r w:rsidR="00FF4B8A">
              <w:rPr>
                <w:noProof/>
                <w:webHidden/>
              </w:rPr>
              <w:fldChar w:fldCharType="separate"/>
            </w:r>
            <w:r>
              <w:rPr>
                <w:noProof/>
                <w:webHidden/>
              </w:rPr>
              <w:t>54</w:t>
            </w:r>
            <w:r w:rsidR="00FF4B8A">
              <w:rPr>
                <w:noProof/>
                <w:webHidden/>
              </w:rPr>
              <w:fldChar w:fldCharType="end"/>
            </w:r>
          </w:hyperlink>
        </w:p>
        <w:p w14:paraId="1C615BAD" w14:textId="38299772"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76" w:history="1">
            <w:r w:rsidR="00FF4B8A" w:rsidRPr="00180753">
              <w:rPr>
                <w:rStyle w:val="Hyperlink"/>
                <w:noProof/>
                <w:lang w:eastAsia="zh-CN"/>
              </w:rPr>
              <w:t>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场强计算</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_Toc162466876 \h </w:instrText>
            </w:r>
            <w:r w:rsidR="00FF4B8A">
              <w:rPr>
                <w:noProof/>
                <w:webHidden/>
              </w:rPr>
            </w:r>
            <w:r w:rsidR="00FF4B8A">
              <w:rPr>
                <w:noProof/>
                <w:webHidden/>
              </w:rPr>
              <w:fldChar w:fldCharType="separate"/>
            </w:r>
            <w:r>
              <w:rPr>
                <w:noProof/>
                <w:webHidden/>
              </w:rPr>
              <w:t>54</w:t>
            </w:r>
            <w:r w:rsidR="00FF4B8A">
              <w:rPr>
                <w:noProof/>
                <w:webHidden/>
              </w:rPr>
              <w:fldChar w:fldCharType="end"/>
            </w:r>
          </w:hyperlink>
        </w:p>
        <w:p w14:paraId="42EDE466" w14:textId="5999338E"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78" w:history="1">
            <w:r w:rsidR="00FF4B8A" w:rsidRPr="00180753">
              <w:rPr>
                <w:rStyle w:val="Hyperlink"/>
                <w:noProof/>
                <w:lang w:eastAsia="zh-CN"/>
              </w:rPr>
              <w:t>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剂量测定</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_Toc162466878 \h </w:instrText>
            </w:r>
            <w:r w:rsidR="00FF4B8A">
              <w:rPr>
                <w:noProof/>
                <w:webHidden/>
              </w:rPr>
            </w:r>
            <w:r w:rsidR="00FF4B8A">
              <w:rPr>
                <w:noProof/>
                <w:webHidden/>
              </w:rPr>
              <w:fldChar w:fldCharType="separate"/>
            </w:r>
            <w:r>
              <w:rPr>
                <w:noProof/>
                <w:webHidden/>
              </w:rPr>
              <w:t>56</w:t>
            </w:r>
            <w:r w:rsidR="00FF4B8A">
              <w:rPr>
                <w:noProof/>
                <w:webHidden/>
              </w:rPr>
              <w:fldChar w:fldCharType="end"/>
            </w:r>
          </w:hyperlink>
        </w:p>
        <w:p w14:paraId="3B600428" w14:textId="0AF6F124"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79" w:history="1">
            <w:r w:rsidR="00FF4B8A" w:rsidRPr="00180753">
              <w:rPr>
                <w:rStyle w:val="Hyperlink"/>
                <w:noProof/>
                <w:lang w:eastAsia="zh-CN"/>
              </w:rPr>
              <w:t>3.1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比吸收率（</w:t>
            </w:r>
            <w:r w:rsidR="00FF4B8A" w:rsidRPr="00180753">
              <w:rPr>
                <w:rStyle w:val="Hyperlink"/>
                <w:noProof/>
                <w:lang w:eastAsia="zh-CN"/>
              </w:rPr>
              <w:t>SAR</w:t>
            </w:r>
            <w:r w:rsidR="00FF4B8A" w:rsidRPr="00180753">
              <w:rPr>
                <w:rStyle w:val="Hyperlink"/>
                <w:rFonts w:hint="eastAsia"/>
                <w:noProof/>
                <w:lang w:eastAsia="zh-CN"/>
              </w:rPr>
              <w:t>）计算</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_Toc162466879 \h </w:instrText>
            </w:r>
            <w:r w:rsidR="00FF4B8A">
              <w:rPr>
                <w:noProof/>
                <w:webHidden/>
              </w:rPr>
            </w:r>
            <w:r w:rsidR="00FF4B8A">
              <w:rPr>
                <w:noProof/>
                <w:webHidden/>
              </w:rPr>
              <w:fldChar w:fldCharType="separate"/>
            </w:r>
            <w:r>
              <w:rPr>
                <w:noProof/>
                <w:webHidden/>
              </w:rPr>
              <w:t>57</w:t>
            </w:r>
            <w:r w:rsidR="00FF4B8A">
              <w:rPr>
                <w:noProof/>
                <w:webHidden/>
              </w:rPr>
              <w:fldChar w:fldCharType="end"/>
            </w:r>
          </w:hyperlink>
        </w:p>
        <w:p w14:paraId="6D8C49F8" w14:textId="5AD8ACF9"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80" w:history="1">
            <w:r w:rsidR="00FF4B8A" w:rsidRPr="00180753">
              <w:rPr>
                <w:rStyle w:val="Hyperlink"/>
                <w:noProof/>
                <w:lang w:eastAsia="zh-CN"/>
              </w:rPr>
              <w:t>3.2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noProof/>
                <w:lang w:eastAsia="zh-CN"/>
              </w:rPr>
              <w:t>SAR</w:t>
            </w:r>
            <w:r w:rsidR="00FF4B8A" w:rsidRPr="00180753">
              <w:rPr>
                <w:rStyle w:val="Hyperlink"/>
                <w:rFonts w:hint="eastAsia"/>
                <w:noProof/>
                <w:lang w:eastAsia="zh-CN"/>
              </w:rPr>
              <w:t>测量</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_Toc162466880 \h </w:instrText>
            </w:r>
            <w:r w:rsidR="00FF4B8A">
              <w:rPr>
                <w:noProof/>
                <w:webHidden/>
              </w:rPr>
            </w:r>
            <w:r w:rsidR="00FF4B8A">
              <w:rPr>
                <w:noProof/>
                <w:webHidden/>
              </w:rPr>
              <w:fldChar w:fldCharType="separate"/>
            </w:r>
            <w:r>
              <w:rPr>
                <w:noProof/>
                <w:webHidden/>
              </w:rPr>
              <w:t>57</w:t>
            </w:r>
            <w:r w:rsidR="00FF4B8A">
              <w:rPr>
                <w:noProof/>
                <w:webHidden/>
              </w:rPr>
              <w:fldChar w:fldCharType="end"/>
            </w:r>
          </w:hyperlink>
        </w:p>
        <w:p w14:paraId="39FEAE53" w14:textId="0F0FD31E"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81" w:history="1">
            <w:r w:rsidR="00FF4B8A" w:rsidRPr="00180753">
              <w:rPr>
                <w:rStyle w:val="Hyperlink"/>
                <w:noProof/>
                <w:lang w:eastAsia="zh-CN"/>
              </w:rPr>
              <w:t>4</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人体电流测量</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_Toc162466881 \h </w:instrText>
            </w:r>
            <w:r w:rsidR="00FF4B8A">
              <w:rPr>
                <w:noProof/>
                <w:webHidden/>
              </w:rPr>
            </w:r>
            <w:r w:rsidR="00FF4B8A">
              <w:rPr>
                <w:noProof/>
                <w:webHidden/>
              </w:rPr>
              <w:fldChar w:fldCharType="separate"/>
            </w:r>
            <w:r>
              <w:rPr>
                <w:noProof/>
                <w:webHidden/>
              </w:rPr>
              <w:t>58</w:t>
            </w:r>
            <w:r w:rsidR="00FF4B8A">
              <w:rPr>
                <w:noProof/>
                <w:webHidden/>
              </w:rPr>
              <w:fldChar w:fldCharType="end"/>
            </w:r>
          </w:hyperlink>
        </w:p>
        <w:p w14:paraId="7A726A1C" w14:textId="7033046D"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82" w:history="1">
            <w:r w:rsidR="00FF4B8A" w:rsidRPr="00180753">
              <w:rPr>
                <w:rStyle w:val="Hyperlink"/>
                <w:noProof/>
                <w:lang w:eastAsia="zh-CN"/>
              </w:rPr>
              <w:t>4.1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感应的人体电流</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_Toc162466882 \h </w:instrText>
            </w:r>
            <w:r w:rsidR="00FF4B8A">
              <w:rPr>
                <w:noProof/>
                <w:webHidden/>
              </w:rPr>
            </w:r>
            <w:r w:rsidR="00FF4B8A">
              <w:rPr>
                <w:noProof/>
                <w:webHidden/>
              </w:rPr>
              <w:fldChar w:fldCharType="separate"/>
            </w:r>
            <w:r>
              <w:rPr>
                <w:noProof/>
                <w:webHidden/>
              </w:rPr>
              <w:t>59</w:t>
            </w:r>
            <w:r w:rsidR="00FF4B8A">
              <w:rPr>
                <w:noProof/>
                <w:webHidden/>
              </w:rPr>
              <w:fldChar w:fldCharType="end"/>
            </w:r>
          </w:hyperlink>
        </w:p>
        <w:p w14:paraId="125DAAB6" w14:textId="0E5F449E"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83" w:history="1">
            <w:r w:rsidR="00FF4B8A" w:rsidRPr="00180753">
              <w:rPr>
                <w:rStyle w:val="Hyperlink"/>
                <w:noProof/>
                <w:lang w:eastAsia="zh-CN"/>
              </w:rPr>
              <w:t>4.2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接触电流测量</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_Toc162466883 \h </w:instrText>
            </w:r>
            <w:r w:rsidR="00FF4B8A">
              <w:rPr>
                <w:noProof/>
                <w:webHidden/>
              </w:rPr>
            </w:r>
            <w:r w:rsidR="00FF4B8A">
              <w:rPr>
                <w:noProof/>
                <w:webHidden/>
              </w:rPr>
              <w:fldChar w:fldCharType="separate"/>
            </w:r>
            <w:r>
              <w:rPr>
                <w:noProof/>
                <w:webHidden/>
              </w:rPr>
              <w:t>59</w:t>
            </w:r>
            <w:r w:rsidR="00FF4B8A">
              <w:rPr>
                <w:noProof/>
                <w:webHidden/>
              </w:rPr>
              <w:fldChar w:fldCharType="end"/>
            </w:r>
          </w:hyperlink>
        </w:p>
        <w:p w14:paraId="2E6AC962" w14:textId="39BC4EFE" w:rsidR="00FF4B8A" w:rsidRDefault="000C48A4">
          <w:pPr>
            <w:pStyle w:val="TOC2"/>
            <w:rPr>
              <w:rFonts w:asciiTheme="minorHAnsi" w:eastAsiaTheme="minorEastAsia" w:hAnsiTheme="minorHAnsi" w:cstheme="minorBidi"/>
              <w:noProof/>
              <w:kern w:val="2"/>
              <w:sz w:val="22"/>
              <w:szCs w:val="22"/>
              <w:lang w:val="en-GB" w:eastAsia="zh-CN"/>
              <w14:ligatures w14:val="standardContextual"/>
            </w:rPr>
          </w:pPr>
          <w:hyperlink w:anchor="_Toc162466884" w:history="1">
            <w:r w:rsidR="00FF4B8A" w:rsidRPr="00180753">
              <w:rPr>
                <w:rStyle w:val="Hyperlink"/>
                <w:noProof/>
                <w:lang w:eastAsia="zh-CN"/>
              </w:rPr>
              <w:t>4.3</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触摸电压测量</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_Toc162466884 \h </w:instrText>
            </w:r>
            <w:r w:rsidR="00FF4B8A">
              <w:rPr>
                <w:noProof/>
                <w:webHidden/>
              </w:rPr>
            </w:r>
            <w:r w:rsidR="00FF4B8A">
              <w:rPr>
                <w:noProof/>
                <w:webHidden/>
              </w:rPr>
              <w:fldChar w:fldCharType="separate"/>
            </w:r>
            <w:r>
              <w:rPr>
                <w:noProof/>
                <w:webHidden/>
              </w:rPr>
              <w:t>60</w:t>
            </w:r>
            <w:r w:rsidR="00FF4B8A">
              <w:rPr>
                <w:noProof/>
                <w:webHidden/>
              </w:rPr>
              <w:fldChar w:fldCharType="end"/>
            </w:r>
          </w:hyperlink>
        </w:p>
        <w:p w14:paraId="51BC7018" w14:textId="17C6E9B1" w:rsidR="00FF4B8A" w:rsidRP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85" w:history="1">
            <w:r w:rsidR="00FF4B8A" w:rsidRPr="00FF4B8A">
              <w:rPr>
                <w:rStyle w:val="Hyperlink"/>
                <w:rFonts w:hint="eastAsia"/>
                <w:noProof/>
              </w:rPr>
              <w:t>附件</w:t>
            </w:r>
            <w:r w:rsidR="00FF4B8A" w:rsidRPr="00FF4B8A">
              <w:rPr>
                <w:rStyle w:val="Hyperlink"/>
                <w:noProof/>
              </w:rPr>
              <w:t>1</w:t>
            </w:r>
            <w:r w:rsidR="00FF4B8A" w:rsidRPr="00FF4B8A">
              <w:rPr>
                <w:rStyle w:val="Hyperlink"/>
                <w:rFonts w:hint="eastAsia"/>
                <w:noProof/>
              </w:rPr>
              <w:t>之后附资料</w:t>
            </w:r>
            <w:r w:rsidR="00FF4B8A" w:rsidRPr="00FF4B8A">
              <w:rPr>
                <w:rStyle w:val="Hyperlink"/>
                <w:noProof/>
              </w:rPr>
              <w:t xml:space="preserve">6 – </w:t>
            </w:r>
            <w:r w:rsidR="00FF4B8A" w:rsidRPr="00FF4B8A">
              <w:rPr>
                <w:rStyle w:val="Hyperlink"/>
                <w:rFonts w:hint="eastAsia"/>
                <w:noProof/>
              </w:rPr>
              <w:t>电子植入的和便携的设备</w:t>
            </w:r>
            <w:r w:rsidR="00FF4B8A" w:rsidRPr="00FF4B8A">
              <w:rPr>
                <w:noProof/>
                <w:webHidden/>
              </w:rPr>
              <w:tab/>
            </w:r>
            <w:r w:rsidR="00FF4B8A" w:rsidRPr="00FF4B8A">
              <w:rPr>
                <w:noProof/>
                <w:webHidden/>
              </w:rPr>
              <w:tab/>
            </w:r>
            <w:r w:rsidR="00FF4B8A" w:rsidRPr="00FF4B8A">
              <w:rPr>
                <w:noProof/>
                <w:webHidden/>
              </w:rPr>
              <w:fldChar w:fldCharType="begin"/>
            </w:r>
            <w:r w:rsidR="00FF4B8A" w:rsidRPr="00FF4B8A">
              <w:rPr>
                <w:noProof/>
                <w:webHidden/>
              </w:rPr>
              <w:instrText xml:space="preserve"> PAGEREF _Toc162466885 \h </w:instrText>
            </w:r>
            <w:r w:rsidR="00FF4B8A" w:rsidRPr="00FF4B8A">
              <w:rPr>
                <w:noProof/>
                <w:webHidden/>
              </w:rPr>
            </w:r>
            <w:r w:rsidR="00FF4B8A" w:rsidRPr="00FF4B8A">
              <w:rPr>
                <w:noProof/>
                <w:webHidden/>
              </w:rPr>
              <w:fldChar w:fldCharType="separate"/>
            </w:r>
            <w:r>
              <w:rPr>
                <w:noProof/>
                <w:webHidden/>
              </w:rPr>
              <w:t>60</w:t>
            </w:r>
            <w:r w:rsidR="00FF4B8A" w:rsidRPr="00FF4B8A">
              <w:rPr>
                <w:noProof/>
                <w:webHidden/>
              </w:rPr>
              <w:fldChar w:fldCharType="end"/>
            </w:r>
          </w:hyperlink>
        </w:p>
        <w:p w14:paraId="45252B19" w14:textId="2A4864FB"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86" w:history="1">
            <w:r w:rsidR="00FF4B8A" w:rsidRPr="00180753">
              <w:rPr>
                <w:rStyle w:val="Hyperlink"/>
                <w:noProof/>
                <w:lang w:eastAsia="zh-CN"/>
              </w:rPr>
              <w:t>1</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电子医疗设备</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_Toc162466886 \h </w:instrText>
            </w:r>
            <w:r w:rsidR="00FF4B8A">
              <w:rPr>
                <w:noProof/>
                <w:webHidden/>
              </w:rPr>
            </w:r>
            <w:r w:rsidR="00FF4B8A">
              <w:rPr>
                <w:noProof/>
                <w:webHidden/>
              </w:rPr>
              <w:fldChar w:fldCharType="separate"/>
            </w:r>
            <w:r>
              <w:rPr>
                <w:noProof/>
                <w:webHidden/>
              </w:rPr>
              <w:t>60</w:t>
            </w:r>
            <w:r w:rsidR="00FF4B8A">
              <w:rPr>
                <w:noProof/>
                <w:webHidden/>
              </w:rPr>
              <w:fldChar w:fldCharType="end"/>
            </w:r>
          </w:hyperlink>
        </w:p>
        <w:p w14:paraId="3DF34AE1" w14:textId="367EA77B" w:rsidR="00FF4B8A" w:rsidRDefault="000C48A4">
          <w:pPr>
            <w:pStyle w:val="TOC1"/>
            <w:rPr>
              <w:rFonts w:asciiTheme="minorHAnsi" w:eastAsiaTheme="minorEastAsia" w:hAnsiTheme="minorHAnsi" w:cstheme="minorBidi"/>
              <w:noProof/>
              <w:kern w:val="2"/>
              <w:sz w:val="22"/>
              <w:szCs w:val="22"/>
              <w:lang w:val="en-GB" w:eastAsia="zh-CN"/>
              <w14:ligatures w14:val="standardContextual"/>
            </w:rPr>
          </w:pPr>
          <w:hyperlink w:anchor="_Toc162466887" w:history="1">
            <w:r w:rsidR="00FF4B8A" w:rsidRPr="00180753">
              <w:rPr>
                <w:rStyle w:val="Hyperlink"/>
                <w:noProof/>
                <w:lang w:eastAsia="zh-CN"/>
              </w:rPr>
              <w:t>2</w:t>
            </w:r>
            <w:r w:rsidR="00FF4B8A">
              <w:rPr>
                <w:rFonts w:asciiTheme="minorHAnsi" w:eastAsiaTheme="minorEastAsia" w:hAnsiTheme="minorHAnsi" w:cstheme="minorBidi"/>
                <w:noProof/>
                <w:kern w:val="2"/>
                <w:sz w:val="22"/>
                <w:szCs w:val="22"/>
                <w:lang w:val="en-GB" w:eastAsia="zh-CN"/>
                <w14:ligatures w14:val="standardContextual"/>
              </w:rPr>
              <w:tab/>
            </w:r>
            <w:r w:rsidR="00FF4B8A" w:rsidRPr="00180753">
              <w:rPr>
                <w:rStyle w:val="Hyperlink"/>
                <w:rFonts w:hint="eastAsia"/>
                <w:noProof/>
                <w:lang w:eastAsia="zh-CN"/>
              </w:rPr>
              <w:t>植入的和便携的设备</w:t>
            </w:r>
            <w:r w:rsidR="00FF4B8A">
              <w:rPr>
                <w:noProof/>
                <w:webHidden/>
              </w:rPr>
              <w:tab/>
            </w:r>
            <w:r w:rsidR="00FF4B8A">
              <w:rPr>
                <w:noProof/>
                <w:webHidden/>
              </w:rPr>
              <w:tab/>
            </w:r>
            <w:r w:rsidR="00FF4B8A">
              <w:rPr>
                <w:noProof/>
                <w:webHidden/>
              </w:rPr>
              <w:fldChar w:fldCharType="begin"/>
            </w:r>
            <w:r w:rsidR="00FF4B8A">
              <w:rPr>
                <w:noProof/>
                <w:webHidden/>
              </w:rPr>
              <w:instrText xml:space="preserve"> PAGEREF _Toc162466887 \h </w:instrText>
            </w:r>
            <w:r w:rsidR="00FF4B8A">
              <w:rPr>
                <w:noProof/>
                <w:webHidden/>
              </w:rPr>
            </w:r>
            <w:r w:rsidR="00FF4B8A">
              <w:rPr>
                <w:noProof/>
                <w:webHidden/>
              </w:rPr>
              <w:fldChar w:fldCharType="separate"/>
            </w:r>
            <w:r>
              <w:rPr>
                <w:noProof/>
                <w:webHidden/>
              </w:rPr>
              <w:t>60</w:t>
            </w:r>
            <w:r w:rsidR="00FF4B8A">
              <w:rPr>
                <w:noProof/>
                <w:webHidden/>
              </w:rPr>
              <w:fldChar w:fldCharType="end"/>
            </w:r>
          </w:hyperlink>
        </w:p>
        <w:p w14:paraId="4253ED00" w14:textId="7A581679" w:rsidR="00600EE8" w:rsidRDefault="000C48A4" w:rsidP="00FF4B8A">
          <w:pPr>
            <w:pStyle w:val="TOC1"/>
            <w:rPr>
              <w:lang w:eastAsia="zh-CN"/>
            </w:rPr>
          </w:pPr>
          <w:hyperlink w:anchor="_Toc162466888" w:history="1">
            <w:r w:rsidR="00FF4B8A" w:rsidRPr="00FF4B8A">
              <w:rPr>
                <w:rStyle w:val="Hyperlink"/>
                <w:rFonts w:hint="eastAsia"/>
                <w:noProof/>
              </w:rPr>
              <w:t>附件</w:t>
            </w:r>
            <w:r w:rsidR="00FF4B8A" w:rsidRPr="00FF4B8A">
              <w:rPr>
                <w:rStyle w:val="Hyperlink"/>
                <w:noProof/>
              </w:rPr>
              <w:t>1</w:t>
            </w:r>
            <w:r w:rsidR="00FF4B8A" w:rsidRPr="00FF4B8A">
              <w:rPr>
                <w:rStyle w:val="Hyperlink"/>
                <w:rFonts w:hint="eastAsia"/>
                <w:noProof/>
              </w:rPr>
              <w:t>之后附资料</w:t>
            </w:r>
            <w:r w:rsidR="00FF4B8A" w:rsidRPr="00FF4B8A">
              <w:rPr>
                <w:rStyle w:val="Hyperlink"/>
                <w:noProof/>
              </w:rPr>
              <w:t xml:space="preserve">7 – </w:t>
            </w:r>
            <w:r w:rsidR="00FF4B8A" w:rsidRPr="00FF4B8A">
              <w:rPr>
                <w:rStyle w:val="Hyperlink"/>
                <w:rFonts w:hint="eastAsia"/>
                <w:noProof/>
              </w:rPr>
              <w:t>其他参考文献</w:t>
            </w:r>
            <w:r w:rsidR="00FF4B8A" w:rsidRPr="00FF4B8A">
              <w:rPr>
                <w:noProof/>
                <w:webHidden/>
              </w:rPr>
              <w:tab/>
            </w:r>
            <w:r w:rsidR="00FF4B8A" w:rsidRPr="00FF4B8A">
              <w:rPr>
                <w:noProof/>
                <w:webHidden/>
              </w:rPr>
              <w:tab/>
            </w:r>
            <w:r w:rsidR="00FF4B8A" w:rsidRPr="00FF4B8A">
              <w:rPr>
                <w:noProof/>
                <w:webHidden/>
              </w:rPr>
              <w:fldChar w:fldCharType="begin"/>
            </w:r>
            <w:r w:rsidR="00FF4B8A" w:rsidRPr="00FF4B8A">
              <w:rPr>
                <w:noProof/>
                <w:webHidden/>
              </w:rPr>
              <w:instrText xml:space="preserve"> PAGEREF _Toc162466888 \h </w:instrText>
            </w:r>
            <w:r w:rsidR="00FF4B8A" w:rsidRPr="00FF4B8A">
              <w:rPr>
                <w:noProof/>
                <w:webHidden/>
              </w:rPr>
            </w:r>
            <w:r w:rsidR="00FF4B8A" w:rsidRPr="00FF4B8A">
              <w:rPr>
                <w:noProof/>
                <w:webHidden/>
              </w:rPr>
              <w:fldChar w:fldCharType="separate"/>
            </w:r>
            <w:r>
              <w:rPr>
                <w:noProof/>
                <w:webHidden/>
              </w:rPr>
              <w:t>61</w:t>
            </w:r>
            <w:r w:rsidR="00FF4B8A" w:rsidRPr="00FF4B8A">
              <w:rPr>
                <w:noProof/>
                <w:webHidden/>
              </w:rPr>
              <w:fldChar w:fldCharType="end"/>
            </w:r>
          </w:hyperlink>
          <w:r w:rsidR="00600EE8">
            <w:fldChar w:fldCharType="end"/>
          </w:r>
        </w:p>
      </w:sdtContent>
    </w:sdt>
    <w:p w14:paraId="3B9467DF" w14:textId="77777777" w:rsidR="003840B8" w:rsidRPr="003840B8" w:rsidRDefault="003840B8" w:rsidP="003840B8">
      <w:pPr>
        <w:rPr>
          <w:webHidden/>
          <w:lang w:eastAsia="zh-CN"/>
        </w:rPr>
      </w:pPr>
    </w:p>
    <w:p w14:paraId="6D14CFC2" w14:textId="72D6F57B" w:rsidR="00D5368C" w:rsidRPr="00707E6B" w:rsidRDefault="00D5368C" w:rsidP="00FF4B8A">
      <w:pPr>
        <w:pStyle w:val="Heading1"/>
        <w:rPr>
          <w:lang w:eastAsia="zh-CN"/>
        </w:rPr>
      </w:pPr>
      <w:r w:rsidRPr="00707E6B">
        <w:rPr>
          <w:webHidden/>
          <w:lang w:eastAsia="zh-CN"/>
        </w:rPr>
        <w:fldChar w:fldCharType="begin"/>
      </w:r>
      <w:r w:rsidRPr="00707E6B">
        <w:rPr>
          <w:webHidden/>
          <w:lang w:eastAsia="zh-CN"/>
        </w:rPr>
        <w:instrText xml:space="preserve"> TOC \h \z \t "Heading 1,1,Heading 2,2,Annex_NoTitle,1,Appendix_NoTitle,1" </w:instrText>
      </w:r>
      <w:r w:rsidR="000C48A4">
        <w:rPr>
          <w:webHidden/>
          <w:lang w:eastAsia="zh-CN"/>
        </w:rPr>
        <w:fldChar w:fldCharType="separate"/>
      </w:r>
      <w:r w:rsidRPr="00707E6B">
        <w:rPr>
          <w:webHidden/>
          <w:lang w:eastAsia="zh-CN"/>
        </w:rPr>
        <w:fldChar w:fldCharType="end"/>
      </w:r>
      <w:bookmarkStart w:id="23" w:name="_Toc162018613"/>
      <w:bookmarkStart w:id="24" w:name="_Toc162466833"/>
      <w:r w:rsidRPr="00707E6B">
        <w:rPr>
          <w:lang w:eastAsia="zh-CN"/>
        </w:rPr>
        <w:t>1</w:t>
      </w:r>
      <w:r w:rsidRPr="00707E6B">
        <w:rPr>
          <w:lang w:eastAsia="zh-CN"/>
        </w:rPr>
        <w:tab/>
      </w:r>
      <w:r w:rsidRPr="00707E6B">
        <w:rPr>
          <w:rFonts w:hint="eastAsia"/>
          <w:lang w:eastAsia="zh-CN"/>
        </w:rPr>
        <w:t>引言</w:t>
      </w:r>
      <w:bookmarkEnd w:id="23"/>
      <w:bookmarkEnd w:id="24"/>
    </w:p>
    <w:p w14:paraId="5273471A" w14:textId="5839D8C8" w:rsidR="00D5368C" w:rsidRPr="00707E6B" w:rsidRDefault="00D5368C" w:rsidP="00FC60FB">
      <w:pPr>
        <w:ind w:firstLineChars="200" w:firstLine="480"/>
        <w:rPr>
          <w:lang w:val="en-US" w:eastAsia="zh-CN"/>
        </w:rPr>
      </w:pPr>
      <w:r w:rsidRPr="00707E6B">
        <w:rPr>
          <w:rFonts w:hint="eastAsia"/>
          <w:lang w:val="en-US" w:eastAsia="zh-CN"/>
        </w:rPr>
        <w:t>电磁</w:t>
      </w:r>
      <w:r w:rsidR="0099687F" w:rsidRPr="00707E6B">
        <w:rPr>
          <w:rFonts w:hint="eastAsia"/>
          <w:lang w:val="en-US" w:eastAsia="zh-CN"/>
        </w:rPr>
        <w:t>暴露</w:t>
      </w:r>
      <w:r w:rsidRPr="00707E6B">
        <w:rPr>
          <w:rFonts w:hint="eastAsia"/>
          <w:lang w:val="en-US" w:eastAsia="zh-CN"/>
        </w:rPr>
        <w:t>的影响这一课题已经考虑了很多年，并且已经做了很多努力来量化能用于保护</w:t>
      </w:r>
      <w:r w:rsidR="00EF4675" w:rsidRPr="00707E6B">
        <w:rPr>
          <w:rFonts w:hint="eastAsia"/>
          <w:lang w:val="en-US" w:eastAsia="zh-CN"/>
        </w:rPr>
        <w:t>人体</w:t>
      </w:r>
      <w:r w:rsidRPr="00707E6B">
        <w:rPr>
          <w:rFonts w:hint="eastAsia"/>
          <w:lang w:val="en-US" w:eastAsia="zh-CN"/>
        </w:rPr>
        <w:t>免受不希望有的影响的详细限制。在许多国家由不同组织所进行的研究已经得到了不同的行政管理规则。值得注意并且可以理解的是，没有一个标准是从与此相关的所有研究工作中得来的。</w:t>
      </w:r>
    </w:p>
    <w:p w14:paraId="66F9F321" w14:textId="010FEF49" w:rsidR="0090145B" w:rsidRPr="00707E6B" w:rsidRDefault="0090145B" w:rsidP="00FC60FB">
      <w:pPr>
        <w:ind w:firstLineChars="200" w:firstLine="480"/>
        <w:rPr>
          <w:lang w:val="en-US" w:eastAsia="zh-CN"/>
        </w:rPr>
      </w:pPr>
      <w:r w:rsidRPr="00707E6B">
        <w:rPr>
          <w:rFonts w:hint="eastAsia"/>
          <w:lang w:val="en-US" w:eastAsia="zh-CN"/>
        </w:rPr>
        <w:t>世界卫生组织（</w:t>
      </w:r>
      <w:r w:rsidRPr="00707E6B">
        <w:rPr>
          <w:rFonts w:hint="eastAsia"/>
          <w:lang w:val="en-US" w:eastAsia="zh-CN"/>
        </w:rPr>
        <w:t>WHO</w:t>
      </w:r>
      <w:r w:rsidRPr="00707E6B">
        <w:rPr>
          <w:rFonts w:hint="eastAsia"/>
          <w:lang w:val="en-US" w:eastAsia="zh-CN"/>
        </w:rPr>
        <w:t>）指出</w:t>
      </w:r>
      <w:r w:rsidRPr="00707E6B">
        <w:rPr>
          <w:rFonts w:hint="eastAsia"/>
          <w:lang w:val="en-US" w:eastAsia="zh-CN"/>
        </w:rPr>
        <w:t>[6]</w:t>
      </w:r>
      <w:r w:rsidRPr="00707E6B">
        <w:rPr>
          <w:rFonts w:hint="eastAsia"/>
          <w:lang w:val="en-US" w:eastAsia="zh-CN"/>
        </w:rPr>
        <w:t>，许多国家目前</w:t>
      </w:r>
      <w:r w:rsidR="0027562F" w:rsidRPr="00707E6B">
        <w:rPr>
          <w:rFonts w:hint="eastAsia"/>
          <w:lang w:val="en-US" w:eastAsia="zh-CN"/>
        </w:rPr>
        <w:t>遵循</w:t>
      </w:r>
      <w:r w:rsidRPr="00707E6B">
        <w:rPr>
          <w:rFonts w:hint="eastAsia"/>
          <w:lang w:val="en-US" w:eastAsia="zh-CN"/>
        </w:rPr>
        <w:t>以下机构建议的指南：</w:t>
      </w:r>
    </w:p>
    <w:p w14:paraId="1DF12231" w14:textId="2B8566D5" w:rsidR="0090145B" w:rsidRPr="00FC60FB" w:rsidRDefault="0090145B" w:rsidP="00816E37">
      <w:pPr>
        <w:pStyle w:val="enumlev1"/>
        <w:rPr>
          <w:lang w:eastAsia="zh-CN"/>
        </w:rPr>
      </w:pPr>
      <w:r w:rsidRPr="00FC60FB">
        <w:rPr>
          <w:lang w:eastAsia="zh-CN"/>
        </w:rPr>
        <w:t>–</w:t>
      </w:r>
      <w:r w:rsidRPr="00FC60FB">
        <w:rPr>
          <w:lang w:eastAsia="zh-CN"/>
        </w:rPr>
        <w:tab/>
      </w:r>
      <w:r w:rsidRPr="00FC60FB">
        <w:rPr>
          <w:rFonts w:hint="eastAsia"/>
          <w:lang w:eastAsia="zh-CN"/>
        </w:rPr>
        <w:t>国际非电离辐射防护委员会（</w:t>
      </w:r>
      <w:r w:rsidRPr="00FC60FB">
        <w:rPr>
          <w:rFonts w:hint="eastAsia"/>
          <w:lang w:eastAsia="zh-CN"/>
        </w:rPr>
        <w:t>ICNIRP</w:t>
      </w:r>
      <w:r w:rsidRPr="00FC60FB">
        <w:rPr>
          <w:rFonts w:hint="eastAsia"/>
          <w:lang w:eastAsia="zh-CN"/>
        </w:rPr>
        <w:t>）；以及</w:t>
      </w:r>
    </w:p>
    <w:p w14:paraId="15CACDE7" w14:textId="57EA78BC" w:rsidR="0090145B" w:rsidRPr="00FC60FB" w:rsidRDefault="0090145B" w:rsidP="00816E37">
      <w:pPr>
        <w:pStyle w:val="enumlev1"/>
        <w:rPr>
          <w:lang w:eastAsia="zh-CN"/>
        </w:rPr>
      </w:pPr>
      <w:r w:rsidRPr="00FC60FB">
        <w:rPr>
          <w:lang w:eastAsia="zh-CN"/>
        </w:rPr>
        <w:t>–</w:t>
      </w:r>
      <w:r w:rsidRPr="00FC60FB">
        <w:rPr>
          <w:lang w:eastAsia="zh-CN"/>
        </w:rPr>
        <w:tab/>
      </w:r>
      <w:r w:rsidRPr="00FC60FB">
        <w:rPr>
          <w:rFonts w:hint="eastAsia"/>
          <w:lang w:eastAsia="zh-CN"/>
        </w:rPr>
        <w:t>电气和电子工程师协会，通过国际电磁安全委员会（</w:t>
      </w:r>
      <w:r w:rsidRPr="00FC60FB">
        <w:rPr>
          <w:rFonts w:hint="eastAsia"/>
          <w:lang w:eastAsia="zh-CN"/>
        </w:rPr>
        <w:t>IEEE ICES</w:t>
      </w:r>
      <w:r w:rsidRPr="00FC60FB">
        <w:rPr>
          <w:rFonts w:hint="eastAsia"/>
          <w:lang w:eastAsia="zh-CN"/>
        </w:rPr>
        <w:t>）。</w:t>
      </w:r>
    </w:p>
    <w:p w14:paraId="2BA3E48D" w14:textId="77777777" w:rsidR="003840B8" w:rsidRDefault="005C2CC8" w:rsidP="003840B8">
      <w:pPr>
        <w:ind w:firstLineChars="200" w:firstLine="480"/>
        <w:rPr>
          <w:lang w:val="en-US" w:eastAsia="zh-CN"/>
        </w:rPr>
      </w:pPr>
      <w:r w:rsidRPr="00816E37">
        <w:rPr>
          <w:rFonts w:hint="eastAsia"/>
          <w:lang w:val="en-US" w:eastAsia="zh-CN"/>
        </w:rPr>
        <w:t>本建议书旨在为一个广播站在离发射机地点一定距离所产生的电磁</w:t>
      </w:r>
      <w:proofErr w:type="gramStart"/>
      <w:r w:rsidRPr="00816E37">
        <w:rPr>
          <w:rFonts w:hint="eastAsia"/>
          <w:lang w:val="en-US" w:eastAsia="zh-CN"/>
        </w:rPr>
        <w:t>暴露值</w:t>
      </w:r>
      <w:proofErr w:type="gramEnd"/>
      <w:r w:rsidRPr="00816E37">
        <w:rPr>
          <w:rFonts w:hint="eastAsia"/>
          <w:lang w:val="en-US" w:eastAsia="zh-CN"/>
        </w:rPr>
        <w:t>的导</w:t>
      </w:r>
      <w:r w:rsidRPr="00707E6B">
        <w:rPr>
          <w:rFonts w:hint="eastAsia"/>
          <w:lang w:val="en-US" w:eastAsia="zh-CN"/>
        </w:rPr>
        <w:t>出和估计提供一个基础。使用这类信息，负有责任的组织就能开发出合适的测量方法，用于确保</w:t>
      </w:r>
      <w:r w:rsidRPr="00707E6B">
        <w:rPr>
          <w:rFonts w:hint="eastAsia"/>
          <w:lang w:val="en-US" w:eastAsia="zh-CN"/>
        </w:rPr>
        <w:t>EMF</w:t>
      </w:r>
      <w:r w:rsidRPr="00707E6B">
        <w:rPr>
          <w:rFonts w:hint="eastAsia"/>
          <w:lang w:val="en-US" w:eastAsia="zh-CN"/>
        </w:rPr>
        <w:t>电平保护人体免受有害辐射的不良影响。自然地，将应用于任何规则中的实际值取决于由负有责任的国内和全球卫生机构所达成的决定。</w:t>
      </w:r>
    </w:p>
    <w:p w14:paraId="32C1D02C" w14:textId="3502131C" w:rsidR="00D5368C" w:rsidRPr="00707E6B" w:rsidRDefault="00D5368C" w:rsidP="003840B8">
      <w:pPr>
        <w:ind w:firstLineChars="200" w:firstLine="480"/>
        <w:rPr>
          <w:webHidden/>
          <w:lang w:val="en-US" w:eastAsia="zh-CN"/>
        </w:rPr>
      </w:pPr>
      <w:r w:rsidRPr="00707E6B">
        <w:rPr>
          <w:rFonts w:hint="eastAsia"/>
          <w:lang w:val="en-US" w:eastAsia="zh-CN"/>
        </w:rPr>
        <w:t>注意到本</w:t>
      </w:r>
      <w:r w:rsidRPr="00707E6B">
        <w:rPr>
          <w:rFonts w:hint="eastAsia"/>
          <w:lang w:val="en-US" w:eastAsia="zh-CN"/>
        </w:rPr>
        <w:t>ITU-R</w:t>
      </w:r>
      <w:r w:rsidRPr="00707E6B">
        <w:rPr>
          <w:rFonts w:hint="eastAsia"/>
          <w:lang w:val="en-US" w:eastAsia="zh-CN"/>
        </w:rPr>
        <w:t>建议书与有关</w:t>
      </w:r>
      <w:r w:rsidRPr="00707E6B">
        <w:rPr>
          <w:rFonts w:hint="eastAsia"/>
          <w:lang w:val="en-US" w:eastAsia="zh-CN"/>
        </w:rPr>
        <w:t>ITU-T</w:t>
      </w:r>
      <w:r w:rsidRPr="00707E6B">
        <w:rPr>
          <w:rFonts w:hint="eastAsia"/>
          <w:lang w:val="en-US" w:eastAsia="zh-CN"/>
        </w:rPr>
        <w:t>建议书包含了相似的</w:t>
      </w:r>
      <w:r w:rsidR="0027562F" w:rsidRPr="00707E6B">
        <w:rPr>
          <w:rFonts w:hint="eastAsia"/>
          <w:lang w:val="en-US" w:eastAsia="zh-CN"/>
        </w:rPr>
        <w:t>材料</w:t>
      </w:r>
      <w:r w:rsidRPr="00707E6B">
        <w:rPr>
          <w:rFonts w:hint="eastAsia"/>
          <w:lang w:val="en-US" w:eastAsia="zh-CN"/>
        </w:rPr>
        <w:t>，但本建议书的重点是放在同一个总课题的不同方面。例如，</w:t>
      </w:r>
      <w:r w:rsidRPr="00707E6B">
        <w:rPr>
          <w:rFonts w:hint="eastAsia"/>
          <w:lang w:val="en-US" w:eastAsia="zh-CN"/>
        </w:rPr>
        <w:t>ITU-T K.52</w:t>
      </w:r>
      <w:r w:rsidRPr="00707E6B">
        <w:rPr>
          <w:rFonts w:hint="eastAsia"/>
          <w:lang w:val="en-US" w:eastAsia="zh-CN"/>
        </w:rPr>
        <w:t>建议书</w:t>
      </w:r>
      <w:r w:rsidR="008B3FB1">
        <w:rPr>
          <w:rFonts w:hint="eastAsia"/>
          <w:lang w:val="en-US" w:eastAsia="zh-CN"/>
        </w:rPr>
        <w:t xml:space="preserve"> </w:t>
      </w:r>
      <w:r w:rsidR="008B3FB1" w:rsidRPr="008B3FB1">
        <w:rPr>
          <w:lang w:val="en-US" w:eastAsia="zh-CN"/>
        </w:rPr>
        <w:t>–</w:t>
      </w:r>
      <w:r w:rsidR="008B3FB1">
        <w:rPr>
          <w:lang w:val="en-US" w:eastAsia="zh-CN"/>
        </w:rPr>
        <w:t xml:space="preserve"> </w:t>
      </w:r>
      <w:r w:rsidR="0027562F" w:rsidRPr="00707E6B">
        <w:rPr>
          <w:rFonts w:hint="eastAsia"/>
          <w:lang w:eastAsia="zh-CN"/>
        </w:rPr>
        <w:t>关于符合人体暴露于电磁场限值要求的指南</w:t>
      </w:r>
      <w:r w:rsidRPr="00707E6B">
        <w:rPr>
          <w:rFonts w:hint="eastAsia"/>
          <w:lang w:val="en-US" w:eastAsia="zh-CN"/>
        </w:rPr>
        <w:t>和</w:t>
      </w:r>
      <w:r w:rsidR="0027562F" w:rsidRPr="00707E6B">
        <w:rPr>
          <w:rFonts w:hint="eastAsia"/>
          <w:lang w:val="en-US" w:eastAsia="zh-CN"/>
        </w:rPr>
        <w:t xml:space="preserve">ITU-T </w:t>
      </w:r>
      <w:r w:rsidRPr="00707E6B">
        <w:rPr>
          <w:rFonts w:hint="eastAsia"/>
          <w:lang w:val="en-US" w:eastAsia="zh-CN"/>
        </w:rPr>
        <w:t>K.61</w:t>
      </w:r>
      <w:r w:rsidRPr="00707E6B">
        <w:rPr>
          <w:rFonts w:hint="eastAsia"/>
          <w:lang w:val="en-US" w:eastAsia="zh-CN"/>
        </w:rPr>
        <w:t>建议书</w:t>
      </w:r>
      <w:r w:rsidR="008013F4">
        <w:rPr>
          <w:lang w:val="en-US" w:eastAsia="zh-CN"/>
        </w:rPr>
        <w:t xml:space="preserve"> </w:t>
      </w:r>
      <w:r w:rsidR="008013F4" w:rsidRPr="008013F4">
        <w:rPr>
          <w:lang w:val="en-US" w:eastAsia="zh-CN"/>
        </w:rPr>
        <w:t>–</w:t>
      </w:r>
      <w:r w:rsidR="008013F4">
        <w:rPr>
          <w:lang w:val="en-US" w:eastAsia="zh-CN"/>
        </w:rPr>
        <w:t xml:space="preserve"> </w:t>
      </w:r>
      <w:r w:rsidR="0027562F" w:rsidRPr="00707E6B">
        <w:rPr>
          <w:rFonts w:hint="eastAsia"/>
          <w:lang w:eastAsia="zh-CN"/>
        </w:rPr>
        <w:t>关于电信装置人体暴露限值合规性的电磁场测量和数值预测的指南，</w:t>
      </w:r>
      <w:r w:rsidRPr="00707E6B">
        <w:rPr>
          <w:rFonts w:hint="eastAsia"/>
          <w:lang w:val="en-US" w:eastAsia="zh-CN"/>
        </w:rPr>
        <w:t>提供了</w:t>
      </w:r>
      <w:r w:rsidR="0027562F" w:rsidRPr="00707E6B">
        <w:rPr>
          <w:rFonts w:hint="eastAsia"/>
          <w:lang w:val="en-US" w:eastAsia="zh-CN"/>
        </w:rPr>
        <w:t>关于</w:t>
      </w:r>
      <w:r w:rsidRPr="00707E6B">
        <w:rPr>
          <w:rFonts w:hint="eastAsia"/>
          <w:lang w:val="en-US" w:eastAsia="zh-CN"/>
        </w:rPr>
        <w:t>符合电信系统</w:t>
      </w:r>
      <w:r w:rsidR="0027562F" w:rsidRPr="00707E6B">
        <w:rPr>
          <w:rFonts w:hint="eastAsia"/>
          <w:lang w:val="en-US" w:eastAsia="zh-CN"/>
        </w:rPr>
        <w:t>暴露限值要求</w:t>
      </w:r>
      <w:r w:rsidRPr="00707E6B">
        <w:rPr>
          <w:rFonts w:hint="eastAsia"/>
          <w:lang w:val="en-US" w:eastAsia="zh-CN"/>
        </w:rPr>
        <w:t>的</w:t>
      </w:r>
      <w:r w:rsidR="0027562F" w:rsidRPr="00707E6B">
        <w:rPr>
          <w:rFonts w:hint="eastAsia"/>
          <w:lang w:val="en-US" w:eastAsia="zh-CN"/>
        </w:rPr>
        <w:t>指南</w:t>
      </w:r>
      <w:r w:rsidRPr="00707E6B">
        <w:rPr>
          <w:rFonts w:hint="eastAsia"/>
          <w:lang w:val="en-US" w:eastAsia="zh-CN"/>
        </w:rPr>
        <w:t>。</w:t>
      </w:r>
      <w:r w:rsidR="0027562F" w:rsidRPr="00707E6B">
        <w:rPr>
          <w:rFonts w:hint="eastAsia"/>
          <w:lang w:val="en-US" w:eastAsia="zh-CN"/>
        </w:rPr>
        <w:t>有关最相关的附加材料，</w:t>
      </w:r>
      <w:proofErr w:type="gramStart"/>
      <w:r w:rsidR="0027562F" w:rsidRPr="00707E6B">
        <w:rPr>
          <w:rFonts w:hint="eastAsia"/>
          <w:lang w:val="en-US" w:eastAsia="zh-CN"/>
        </w:rPr>
        <w:t>请参见“</w:t>
      </w:r>
      <w:proofErr w:type="gramEnd"/>
      <w:r w:rsidR="0027562F" w:rsidRPr="00707E6B">
        <w:rPr>
          <w:rFonts w:hint="eastAsia"/>
          <w:lang w:val="en-US" w:eastAsia="zh-CN"/>
        </w:rPr>
        <w:t>国际电联相关的建议书、报告和手册”章节。</w:t>
      </w:r>
    </w:p>
    <w:p w14:paraId="505BE50D" w14:textId="77777777" w:rsidR="00D5368C" w:rsidRPr="00707E6B" w:rsidRDefault="00D5368C" w:rsidP="00D5368C">
      <w:pPr>
        <w:pStyle w:val="Heading1"/>
        <w:rPr>
          <w:lang w:eastAsia="zh-CN"/>
        </w:rPr>
      </w:pPr>
      <w:bookmarkStart w:id="25" w:name="_Toc162018614"/>
      <w:bookmarkStart w:id="26" w:name="_Toc162466834"/>
      <w:r w:rsidRPr="00707E6B">
        <w:rPr>
          <w:lang w:eastAsia="zh-CN"/>
        </w:rPr>
        <w:t>2</w:t>
      </w:r>
      <w:r w:rsidRPr="00707E6B">
        <w:rPr>
          <w:lang w:eastAsia="zh-CN"/>
        </w:rPr>
        <w:tab/>
      </w:r>
      <w:r w:rsidRPr="00707E6B">
        <w:rPr>
          <w:rFonts w:hint="eastAsia"/>
          <w:lang w:eastAsia="zh-CN"/>
        </w:rPr>
        <w:t>电磁场的特性</w:t>
      </w:r>
      <w:bookmarkEnd w:id="25"/>
      <w:bookmarkEnd w:id="26"/>
    </w:p>
    <w:p w14:paraId="706EFEFC" w14:textId="61C2D09B" w:rsidR="00D5368C" w:rsidRPr="00707E6B" w:rsidRDefault="00D5368C" w:rsidP="00D5368C">
      <w:pPr>
        <w:pStyle w:val="Heading2"/>
        <w:rPr>
          <w:lang w:eastAsia="zh-CN"/>
        </w:rPr>
      </w:pPr>
      <w:bookmarkStart w:id="27" w:name="_Toc162018615"/>
      <w:bookmarkStart w:id="28" w:name="_Toc162466835"/>
      <w:r w:rsidRPr="00707E6B">
        <w:rPr>
          <w:lang w:eastAsia="zh-CN"/>
        </w:rPr>
        <w:t>2.1</w:t>
      </w:r>
      <w:r w:rsidRPr="00707E6B">
        <w:rPr>
          <w:lang w:eastAsia="zh-CN"/>
        </w:rPr>
        <w:tab/>
      </w:r>
      <w:r w:rsidRPr="00707E6B">
        <w:rPr>
          <w:rFonts w:hint="eastAsia"/>
          <w:lang w:eastAsia="zh-CN"/>
        </w:rPr>
        <w:t>一般</w:t>
      </w:r>
      <w:r w:rsidR="007B6BA2" w:rsidRPr="00707E6B">
        <w:rPr>
          <w:rFonts w:hint="eastAsia"/>
          <w:lang w:eastAsia="zh-CN"/>
        </w:rPr>
        <w:t>电磁</w:t>
      </w:r>
      <w:r w:rsidRPr="00707E6B">
        <w:rPr>
          <w:rFonts w:hint="eastAsia"/>
          <w:lang w:eastAsia="zh-CN"/>
        </w:rPr>
        <w:t>场特性</w:t>
      </w:r>
      <w:bookmarkEnd w:id="27"/>
      <w:bookmarkEnd w:id="28"/>
    </w:p>
    <w:p w14:paraId="6D38EC86" w14:textId="4560B35A" w:rsidR="00D5368C" w:rsidRPr="00707E6B" w:rsidRDefault="00D5368C" w:rsidP="003E4128">
      <w:pPr>
        <w:ind w:firstLineChars="200" w:firstLine="480"/>
        <w:rPr>
          <w:iCs/>
          <w:lang w:val="en-US" w:eastAsia="zh-CN"/>
        </w:rPr>
      </w:pPr>
      <w:r w:rsidRPr="00707E6B">
        <w:rPr>
          <w:rFonts w:hint="eastAsia"/>
          <w:lang w:val="en-US" w:eastAsia="zh-CN"/>
        </w:rPr>
        <w:t>这一节概述了与本建议书有关的电磁场</w:t>
      </w:r>
      <w:r w:rsidR="007B6BA2" w:rsidRPr="00707E6B">
        <w:rPr>
          <w:rFonts w:hint="eastAsia"/>
          <w:lang w:val="en-US" w:eastAsia="zh-CN"/>
        </w:rPr>
        <w:t>（</w:t>
      </w:r>
      <w:r w:rsidR="007B6BA2" w:rsidRPr="00707E6B">
        <w:rPr>
          <w:rFonts w:hint="eastAsia"/>
          <w:lang w:val="en-US" w:eastAsia="zh-CN"/>
        </w:rPr>
        <w:t>EMF</w:t>
      </w:r>
      <w:r w:rsidR="007B6BA2" w:rsidRPr="00707E6B">
        <w:rPr>
          <w:rFonts w:hint="eastAsia"/>
          <w:lang w:val="en-US" w:eastAsia="zh-CN"/>
        </w:rPr>
        <w:t>）</w:t>
      </w:r>
      <w:r w:rsidRPr="00707E6B">
        <w:rPr>
          <w:rFonts w:hint="eastAsia"/>
          <w:lang w:val="en-US" w:eastAsia="zh-CN"/>
        </w:rPr>
        <w:t>的特殊性，尤其是近场和远场之间的区分。导出了简单的公式来计算远场中的功率密度和场强，并且这一节通过定义术语极化和</w:t>
      </w:r>
      <w:r w:rsidR="00F97D8C" w:rsidRPr="00707E6B">
        <w:rPr>
          <w:rFonts w:hint="eastAsia"/>
          <w:lang w:val="en-US" w:eastAsia="zh-CN"/>
        </w:rPr>
        <w:t>干涉图样</w:t>
      </w:r>
      <w:r w:rsidRPr="00707E6B">
        <w:rPr>
          <w:rFonts w:hint="eastAsia"/>
          <w:lang w:val="en-US" w:eastAsia="zh-CN"/>
        </w:rPr>
        <w:t>来做了小结。</w:t>
      </w:r>
    </w:p>
    <w:p w14:paraId="3BD6CEEF" w14:textId="3CED1CCA" w:rsidR="00D5368C" w:rsidRPr="00707E6B" w:rsidRDefault="00D5368C" w:rsidP="00D5368C">
      <w:pPr>
        <w:pStyle w:val="Heading3"/>
        <w:rPr>
          <w:lang w:eastAsia="zh-CN"/>
        </w:rPr>
      </w:pPr>
      <w:r w:rsidRPr="00707E6B">
        <w:rPr>
          <w:lang w:eastAsia="zh-CN"/>
        </w:rPr>
        <w:t>2.1.1</w:t>
      </w:r>
      <w:r w:rsidRPr="00707E6B">
        <w:rPr>
          <w:lang w:eastAsia="zh-CN"/>
        </w:rPr>
        <w:tab/>
      </w:r>
      <w:r w:rsidR="007B6BA2" w:rsidRPr="00707E6B">
        <w:rPr>
          <w:rFonts w:hint="eastAsia"/>
          <w:lang w:eastAsia="zh-CN"/>
        </w:rPr>
        <w:t>电磁</w:t>
      </w:r>
      <w:r w:rsidRPr="00707E6B">
        <w:rPr>
          <w:rFonts w:hint="eastAsia"/>
          <w:lang w:eastAsia="zh-CN"/>
        </w:rPr>
        <w:t>场分量</w:t>
      </w:r>
    </w:p>
    <w:p w14:paraId="3ACD8336" w14:textId="3A1E46E4" w:rsidR="00D5368C" w:rsidRPr="00FC60FB" w:rsidRDefault="00D5368C" w:rsidP="00923237">
      <w:pPr>
        <w:ind w:firstLineChars="200" w:firstLine="480"/>
        <w:rPr>
          <w:lang w:eastAsia="zh-CN"/>
        </w:rPr>
      </w:pPr>
      <w:r w:rsidRPr="00FC60FB">
        <w:rPr>
          <w:rFonts w:hint="eastAsia"/>
          <w:lang w:eastAsia="zh-CN"/>
        </w:rPr>
        <w:t>一付天线辐射的</w:t>
      </w:r>
      <w:r w:rsidR="000A6EDC" w:rsidRPr="00FC60FB">
        <w:rPr>
          <w:rFonts w:hint="eastAsia"/>
          <w:lang w:eastAsia="zh-CN"/>
        </w:rPr>
        <w:t>电磁场</w:t>
      </w:r>
      <w:r w:rsidRPr="00FC60FB">
        <w:rPr>
          <w:rFonts w:hint="eastAsia"/>
          <w:lang w:eastAsia="zh-CN"/>
        </w:rPr>
        <w:t>包括各种电场和磁场分量，这些分量随着到辐射源的距离</w:t>
      </w:r>
      <w:r w:rsidRPr="00707E6B">
        <w:rPr>
          <w:i/>
          <w:sz w:val="21"/>
          <w:szCs w:val="21"/>
          <w:lang w:val="en-US" w:eastAsia="zh-CN"/>
        </w:rPr>
        <w:t>r</w:t>
      </w:r>
      <w:r w:rsidRPr="00FC60FB">
        <w:rPr>
          <w:rFonts w:hint="eastAsia"/>
          <w:lang w:eastAsia="zh-CN"/>
        </w:rPr>
        <w:t>而衰减。主要的分量有：</w:t>
      </w:r>
    </w:p>
    <w:p w14:paraId="792F8708" w14:textId="7DAF7674" w:rsidR="00D5368C" w:rsidRPr="00FC60FB" w:rsidRDefault="00923237" w:rsidP="00923237">
      <w:pPr>
        <w:pStyle w:val="enumlev1"/>
        <w:rPr>
          <w:szCs w:val="24"/>
          <w:lang w:eastAsia="zh-CN"/>
        </w:rPr>
      </w:pPr>
      <w:r w:rsidRPr="00FC60FB">
        <w:rPr>
          <w:szCs w:val="24"/>
          <w:lang w:eastAsia="zh-CN"/>
        </w:rPr>
        <w:t>–</w:t>
      </w:r>
      <w:r w:rsidR="00D5368C" w:rsidRPr="00FC60FB">
        <w:rPr>
          <w:szCs w:val="24"/>
          <w:lang w:eastAsia="zh-CN"/>
        </w:rPr>
        <w:tab/>
      </w:r>
      <w:r w:rsidR="00D5368C" w:rsidRPr="00FC60FB">
        <w:rPr>
          <w:rFonts w:hint="eastAsia"/>
          <w:szCs w:val="24"/>
          <w:lang w:eastAsia="zh-CN"/>
        </w:rPr>
        <w:t>远场</w:t>
      </w:r>
      <w:r w:rsidR="00D5368C" w:rsidRPr="00FC60FB">
        <w:rPr>
          <w:szCs w:val="24"/>
          <w:lang w:eastAsia="zh-CN"/>
        </w:rPr>
        <w:t>（</w:t>
      </w:r>
      <w:r w:rsidR="00D5368C" w:rsidRPr="00FC60FB">
        <w:rPr>
          <w:rFonts w:hint="eastAsia"/>
          <w:color w:val="000000"/>
          <w:szCs w:val="24"/>
          <w:lang w:val="en-US" w:eastAsia="zh-CN"/>
        </w:rPr>
        <w:t>弗朗荷费</w:t>
      </w:r>
      <w:r w:rsidR="00D5368C" w:rsidRPr="00FC60FB">
        <w:rPr>
          <w:szCs w:val="24"/>
          <w:lang w:eastAsia="zh-CN"/>
        </w:rPr>
        <w:t>）</w:t>
      </w:r>
      <w:r w:rsidR="00D5368C" w:rsidRPr="00FC60FB">
        <w:rPr>
          <w:rFonts w:hint="eastAsia"/>
          <w:szCs w:val="24"/>
          <w:lang w:eastAsia="zh-CN"/>
        </w:rPr>
        <w:t>，也叫辐射场，</w:t>
      </w:r>
      <w:r w:rsidR="000A6EDC" w:rsidRPr="00FC60FB">
        <w:rPr>
          <w:rFonts w:hint="eastAsia"/>
          <w:szCs w:val="24"/>
          <w:lang w:eastAsia="zh-CN"/>
        </w:rPr>
        <w:t>自由空间条件下</w:t>
      </w:r>
      <w:r w:rsidR="00D5368C" w:rsidRPr="00FC60FB">
        <w:rPr>
          <w:rFonts w:hint="eastAsia"/>
          <w:szCs w:val="24"/>
          <w:lang w:eastAsia="zh-CN"/>
        </w:rPr>
        <w:t>场的大小以</w:t>
      </w:r>
      <w:r w:rsidR="00D5368C" w:rsidRPr="00FC60FB">
        <w:rPr>
          <w:szCs w:val="24"/>
          <w:lang w:eastAsia="zh-CN"/>
        </w:rPr>
        <w:t>1/</w:t>
      </w:r>
      <w:proofErr w:type="gramStart"/>
      <w:r w:rsidR="00D5368C" w:rsidRPr="00FC60FB">
        <w:rPr>
          <w:i/>
          <w:szCs w:val="24"/>
          <w:lang w:val="en-US" w:eastAsia="zh-CN"/>
        </w:rPr>
        <w:t>r</w:t>
      </w:r>
      <w:r w:rsidR="00D5368C" w:rsidRPr="00FC60FB">
        <w:rPr>
          <w:rFonts w:hint="eastAsia"/>
          <w:szCs w:val="24"/>
          <w:lang w:eastAsia="zh-CN"/>
        </w:rPr>
        <w:t>的速度减小；</w:t>
      </w:r>
      <w:proofErr w:type="gramEnd"/>
    </w:p>
    <w:p w14:paraId="2F5C24A2" w14:textId="18F6E7FD" w:rsidR="00D5368C" w:rsidRPr="00FC60FB" w:rsidRDefault="00923237" w:rsidP="00923237">
      <w:pPr>
        <w:pStyle w:val="enumlev1"/>
        <w:rPr>
          <w:szCs w:val="24"/>
          <w:lang w:eastAsia="zh-CN"/>
        </w:rPr>
      </w:pPr>
      <w:r w:rsidRPr="00FC60FB">
        <w:rPr>
          <w:szCs w:val="24"/>
          <w:lang w:eastAsia="zh-CN"/>
        </w:rPr>
        <w:lastRenderedPageBreak/>
        <w:t>–</w:t>
      </w:r>
      <w:r w:rsidR="00D5368C" w:rsidRPr="00FC60FB">
        <w:rPr>
          <w:szCs w:val="24"/>
          <w:lang w:eastAsia="zh-CN"/>
        </w:rPr>
        <w:tab/>
      </w:r>
      <w:r w:rsidR="00D5368C" w:rsidRPr="00FC60FB">
        <w:rPr>
          <w:rFonts w:hint="eastAsia"/>
          <w:szCs w:val="24"/>
          <w:lang w:eastAsia="zh-CN"/>
        </w:rPr>
        <w:t>辐射近场</w:t>
      </w:r>
      <w:r w:rsidR="00D5368C" w:rsidRPr="00FC60FB">
        <w:rPr>
          <w:szCs w:val="24"/>
          <w:lang w:eastAsia="zh-CN"/>
        </w:rPr>
        <w:t>（</w:t>
      </w:r>
      <w:r w:rsidR="00D5368C" w:rsidRPr="00FC60FB">
        <w:rPr>
          <w:rFonts w:hint="eastAsia"/>
          <w:szCs w:val="24"/>
          <w:lang w:eastAsia="zh-CN"/>
        </w:rPr>
        <w:t>菲涅耳</w:t>
      </w:r>
      <w:r w:rsidR="00D5368C" w:rsidRPr="00FC60FB">
        <w:rPr>
          <w:szCs w:val="24"/>
          <w:lang w:eastAsia="zh-CN"/>
        </w:rPr>
        <w:t>）</w:t>
      </w:r>
      <w:r w:rsidR="00D5368C" w:rsidRPr="00FC60FB">
        <w:rPr>
          <w:rFonts w:hint="eastAsia"/>
          <w:szCs w:val="24"/>
          <w:lang w:eastAsia="zh-CN"/>
        </w:rPr>
        <w:t>，也叫感应场。尽管已经确定了各种各样的准则并且被广泛用于规定此种行为，但感应场的场结构是非常依赖于天线的形状、</w:t>
      </w:r>
      <w:proofErr w:type="gramStart"/>
      <w:r w:rsidR="00D5368C" w:rsidRPr="00FC60FB">
        <w:rPr>
          <w:rFonts w:hint="eastAsia"/>
          <w:szCs w:val="24"/>
          <w:lang w:eastAsia="zh-CN"/>
        </w:rPr>
        <w:t>大小和类型</w:t>
      </w:r>
      <w:r w:rsidR="000A6EDC" w:rsidRPr="00FC60FB">
        <w:rPr>
          <w:rFonts w:hint="eastAsia"/>
          <w:szCs w:val="24"/>
          <w:lang w:eastAsia="zh-CN"/>
        </w:rPr>
        <w:t>的</w:t>
      </w:r>
      <w:r w:rsidR="00D5368C" w:rsidRPr="00FC60FB">
        <w:rPr>
          <w:rFonts w:hint="eastAsia"/>
          <w:szCs w:val="24"/>
          <w:lang w:eastAsia="zh-CN"/>
        </w:rPr>
        <w:t>；</w:t>
      </w:r>
      <w:proofErr w:type="gramEnd"/>
    </w:p>
    <w:p w14:paraId="7CF635E3" w14:textId="532E8995" w:rsidR="00D5368C" w:rsidRPr="00FC60FB" w:rsidRDefault="00923237" w:rsidP="00923237">
      <w:pPr>
        <w:pStyle w:val="enumlev1"/>
        <w:rPr>
          <w:lang w:eastAsia="zh-CN"/>
        </w:rPr>
      </w:pPr>
      <w:r w:rsidRPr="00FC60FB">
        <w:rPr>
          <w:szCs w:val="24"/>
          <w:lang w:eastAsia="zh-CN"/>
        </w:rPr>
        <w:t>–</w:t>
      </w:r>
      <w:r w:rsidR="00D5368C" w:rsidRPr="00FC60FB">
        <w:rPr>
          <w:szCs w:val="24"/>
          <w:lang w:eastAsia="zh-CN"/>
        </w:rPr>
        <w:tab/>
      </w:r>
      <w:r w:rsidR="00D5368C" w:rsidRPr="00FC60FB">
        <w:rPr>
          <w:rFonts w:hint="eastAsia"/>
          <w:color w:val="000000"/>
          <w:szCs w:val="24"/>
          <w:lang w:val="en-US" w:eastAsia="zh-CN"/>
        </w:rPr>
        <w:t>无功近</w:t>
      </w:r>
      <w:r w:rsidR="00D5368C" w:rsidRPr="00FC60FB">
        <w:rPr>
          <w:rFonts w:hint="eastAsia"/>
          <w:szCs w:val="24"/>
          <w:lang w:eastAsia="zh-CN"/>
        </w:rPr>
        <w:t>场</w:t>
      </w:r>
      <w:r w:rsidR="00D5368C" w:rsidRPr="00FC60FB">
        <w:rPr>
          <w:szCs w:val="24"/>
          <w:lang w:eastAsia="zh-CN"/>
        </w:rPr>
        <w:t>（</w:t>
      </w:r>
      <w:r w:rsidR="00D5368C" w:rsidRPr="00FC60FB">
        <w:rPr>
          <w:rFonts w:hint="eastAsia"/>
          <w:szCs w:val="24"/>
          <w:lang w:eastAsia="zh-CN"/>
        </w:rPr>
        <w:t>瑞利</w:t>
      </w:r>
      <w:r w:rsidR="00D5368C" w:rsidRPr="00FC60FB">
        <w:rPr>
          <w:szCs w:val="24"/>
          <w:lang w:eastAsia="zh-CN"/>
        </w:rPr>
        <w:t>）</w:t>
      </w:r>
      <w:r w:rsidR="00D5368C" w:rsidRPr="00FC60FB">
        <w:rPr>
          <w:rFonts w:hint="eastAsia"/>
          <w:szCs w:val="24"/>
          <w:lang w:eastAsia="zh-CN"/>
        </w:rPr>
        <w:t>，也叫准静态场，它以</w:t>
      </w:r>
      <w:r w:rsidR="00D5368C" w:rsidRPr="00FC60FB">
        <w:rPr>
          <w:szCs w:val="24"/>
          <w:lang w:eastAsia="zh-CN"/>
        </w:rPr>
        <w:t>1/</w:t>
      </w:r>
      <w:r w:rsidR="00D5368C" w:rsidRPr="00FC60FB">
        <w:rPr>
          <w:i/>
          <w:iCs/>
          <w:szCs w:val="24"/>
          <w:lang w:val="en-US" w:eastAsia="zh-CN"/>
        </w:rPr>
        <w:t>r</w:t>
      </w:r>
      <w:r w:rsidR="00D5368C" w:rsidRPr="00FC60FB">
        <w:rPr>
          <w:szCs w:val="24"/>
          <w:vertAlign w:val="superscript"/>
          <w:lang w:val="en-US" w:eastAsia="zh-CN"/>
        </w:rPr>
        <w:t>3</w:t>
      </w:r>
      <w:r w:rsidR="00D5368C" w:rsidRPr="00FC60FB">
        <w:rPr>
          <w:rFonts w:hint="eastAsia"/>
          <w:szCs w:val="24"/>
          <w:lang w:eastAsia="zh-CN"/>
        </w:rPr>
        <w:t>的速度减小。</w:t>
      </w:r>
    </w:p>
    <w:p w14:paraId="0C7E39E8" w14:textId="5F8B13C2" w:rsidR="00D5368C" w:rsidRPr="00707E6B" w:rsidRDefault="00D5368C" w:rsidP="003E4128">
      <w:pPr>
        <w:ind w:firstLineChars="200" w:firstLine="480"/>
        <w:rPr>
          <w:lang w:val="en-US" w:eastAsia="zh-CN"/>
        </w:rPr>
      </w:pPr>
      <w:r w:rsidRPr="00707E6B">
        <w:rPr>
          <w:rFonts w:hint="eastAsia"/>
          <w:lang w:val="en-US" w:eastAsia="zh-CN"/>
        </w:rPr>
        <w:t>由于感应和准静态分量随着到</w:t>
      </w:r>
      <w:r w:rsidR="000A6EDC" w:rsidRPr="00707E6B">
        <w:rPr>
          <w:rFonts w:hint="eastAsia"/>
          <w:lang w:val="en-US" w:eastAsia="zh-CN"/>
        </w:rPr>
        <w:t>发射</w:t>
      </w:r>
      <w:r w:rsidRPr="00707E6B">
        <w:rPr>
          <w:rFonts w:hint="eastAsia"/>
          <w:lang w:val="en-US" w:eastAsia="zh-CN"/>
        </w:rPr>
        <w:t>源距离的增加而迅速衰减，它们只在发射天线附近，即所谓的</w:t>
      </w:r>
      <w:r w:rsidRPr="00707E6B">
        <w:rPr>
          <w:rFonts w:hint="eastAsia"/>
          <w:iCs/>
          <w:lang w:val="en-US" w:eastAsia="zh-CN"/>
        </w:rPr>
        <w:t>近场</w:t>
      </w:r>
      <w:r w:rsidRPr="00707E6B">
        <w:rPr>
          <w:rFonts w:hint="eastAsia"/>
          <w:lang w:val="en-US" w:eastAsia="zh-CN"/>
        </w:rPr>
        <w:t>区内才有意义。</w:t>
      </w:r>
    </w:p>
    <w:p w14:paraId="6180373F" w14:textId="77777777" w:rsidR="00D5368C" w:rsidRPr="00FC60FB" w:rsidRDefault="00D5368C" w:rsidP="00923237">
      <w:pPr>
        <w:ind w:firstLineChars="200" w:firstLine="480"/>
        <w:rPr>
          <w:lang w:eastAsia="zh-CN"/>
        </w:rPr>
      </w:pPr>
      <w:r w:rsidRPr="00FC60FB">
        <w:rPr>
          <w:rFonts w:hint="eastAsia"/>
          <w:lang w:eastAsia="zh-CN"/>
        </w:rPr>
        <w:t>另一方面，辐射场在所谓的远场区内是占</w:t>
      </w:r>
      <w:r w:rsidRPr="00707E6B">
        <w:rPr>
          <w:rFonts w:hint="eastAsia"/>
          <w:color w:val="000000"/>
          <w:sz w:val="21"/>
          <w:szCs w:val="21"/>
          <w:lang w:val="en-US" w:eastAsia="zh-CN"/>
        </w:rPr>
        <w:t>主导地位的要素</w:t>
      </w:r>
      <w:r w:rsidRPr="00FC60FB">
        <w:rPr>
          <w:rFonts w:hint="eastAsia"/>
          <w:lang w:eastAsia="zh-CN"/>
        </w:rPr>
        <w:t>。它是把一个无线电或电视信号从发射机有效地传送到远方接收机的辐射场。</w:t>
      </w:r>
    </w:p>
    <w:p w14:paraId="0ED44E0C" w14:textId="77777777" w:rsidR="00D5368C" w:rsidRPr="00707E6B" w:rsidRDefault="00D5368C" w:rsidP="00D5368C">
      <w:pPr>
        <w:pStyle w:val="Heading3"/>
        <w:rPr>
          <w:lang w:eastAsia="zh-CN"/>
        </w:rPr>
      </w:pPr>
      <w:r w:rsidRPr="00707E6B">
        <w:rPr>
          <w:lang w:eastAsia="zh-CN"/>
        </w:rPr>
        <w:t>2.1.2</w:t>
      </w:r>
      <w:r w:rsidRPr="00707E6B">
        <w:rPr>
          <w:lang w:eastAsia="zh-CN"/>
        </w:rPr>
        <w:tab/>
      </w:r>
      <w:r w:rsidRPr="00707E6B">
        <w:rPr>
          <w:rFonts w:hint="eastAsia"/>
          <w:lang w:eastAsia="zh-CN"/>
        </w:rPr>
        <w:t>远场</w:t>
      </w:r>
    </w:p>
    <w:p w14:paraId="01C2D3E4" w14:textId="4AB2F6B0" w:rsidR="00D5368C" w:rsidRPr="00707E6B" w:rsidRDefault="00D5368C" w:rsidP="003E4128">
      <w:pPr>
        <w:ind w:firstLineChars="200" w:firstLine="480"/>
        <w:rPr>
          <w:lang w:val="en-US" w:eastAsia="zh-CN"/>
        </w:rPr>
      </w:pPr>
      <w:r w:rsidRPr="00707E6B">
        <w:rPr>
          <w:rFonts w:hint="eastAsia"/>
          <w:lang w:val="en-US" w:eastAsia="zh-CN"/>
        </w:rPr>
        <w:t>在远场区中，一个电磁场在特征上主要是平面波。这意味着电场和磁场是同相的，并且它们的幅度有一个固定的比值。另外，电场和磁场在一个垂直于传播方向的</w:t>
      </w:r>
      <w:r w:rsidR="00CE6F8D" w:rsidRPr="00707E6B">
        <w:rPr>
          <w:rFonts w:hint="eastAsia"/>
          <w:lang w:val="en-US" w:eastAsia="zh-CN"/>
        </w:rPr>
        <w:t>平面上</w:t>
      </w:r>
      <w:r w:rsidRPr="00707E6B">
        <w:rPr>
          <w:rFonts w:hint="eastAsia"/>
          <w:lang w:val="en-US" w:eastAsia="zh-CN"/>
        </w:rPr>
        <w:t>彼此间是成直角关系。</w:t>
      </w:r>
    </w:p>
    <w:p w14:paraId="2A4787C7" w14:textId="1B1E414E" w:rsidR="00D5368C" w:rsidRPr="00FC60FB" w:rsidRDefault="00D5368C" w:rsidP="00923237">
      <w:pPr>
        <w:ind w:firstLineChars="200" w:firstLine="480"/>
        <w:rPr>
          <w:lang w:eastAsia="zh-CN"/>
        </w:rPr>
      </w:pPr>
      <w:r w:rsidRPr="00FC60FB">
        <w:rPr>
          <w:rFonts w:hint="eastAsia"/>
          <w:lang w:eastAsia="zh-CN"/>
        </w:rPr>
        <w:t>通常</w:t>
      </w:r>
      <w:r w:rsidR="00ED3EEB" w:rsidRPr="00FC60FB">
        <w:rPr>
          <w:rFonts w:hint="eastAsia"/>
          <w:lang w:eastAsia="zh-CN"/>
        </w:rPr>
        <w:t>假设</w:t>
      </w:r>
      <w:r w:rsidRPr="00FC60FB">
        <w:rPr>
          <w:rFonts w:hint="eastAsia"/>
          <w:lang w:eastAsia="zh-CN"/>
        </w:rPr>
        <w:t>距离大于</w:t>
      </w:r>
      <w:r w:rsidRPr="00FC60FB">
        <w:rPr>
          <w:lang w:eastAsia="zh-CN"/>
        </w:rPr>
        <w:t>2</w:t>
      </w:r>
      <w:r w:rsidRPr="00707E6B">
        <w:rPr>
          <w:i/>
          <w:sz w:val="21"/>
          <w:szCs w:val="21"/>
          <w:lang w:val="en-US" w:eastAsia="zh-CN"/>
        </w:rPr>
        <w:t>D</w:t>
      </w:r>
      <w:r w:rsidRPr="00707E6B">
        <w:rPr>
          <w:sz w:val="21"/>
          <w:szCs w:val="21"/>
          <w:vertAlign w:val="superscript"/>
          <w:lang w:val="en-US" w:eastAsia="zh-CN"/>
        </w:rPr>
        <w:t>2</w:t>
      </w:r>
      <w:r w:rsidRPr="00FC60FB">
        <w:rPr>
          <w:lang w:eastAsia="zh-CN"/>
        </w:rPr>
        <w:t>/</w:t>
      </w:r>
      <w:r w:rsidRPr="00FC60FB">
        <w:t>λ</w:t>
      </w:r>
      <w:r w:rsidRPr="00FC60FB">
        <w:rPr>
          <w:rFonts w:hint="eastAsia"/>
          <w:lang w:eastAsia="zh-CN"/>
        </w:rPr>
        <w:t>作为远场的条件，其中</w:t>
      </w:r>
      <w:r w:rsidRPr="00707E6B">
        <w:rPr>
          <w:i/>
          <w:iCs/>
          <w:sz w:val="21"/>
          <w:szCs w:val="21"/>
          <w:lang w:val="en-US" w:eastAsia="zh-CN"/>
        </w:rPr>
        <w:t>D</w:t>
      </w:r>
      <w:r w:rsidRPr="00FC60FB">
        <w:rPr>
          <w:rFonts w:hint="eastAsia"/>
          <w:lang w:eastAsia="zh-CN"/>
        </w:rPr>
        <w:t>是天线的最大</w:t>
      </w:r>
      <w:r w:rsidRPr="00707E6B">
        <w:rPr>
          <w:rFonts w:hint="eastAsia"/>
          <w:color w:val="000000"/>
          <w:sz w:val="21"/>
          <w:szCs w:val="21"/>
          <w:lang w:val="en-US" w:eastAsia="zh-CN"/>
        </w:rPr>
        <w:t>线</w:t>
      </w:r>
      <w:r w:rsidR="00D93356" w:rsidRPr="00707E6B">
        <w:rPr>
          <w:rFonts w:hint="eastAsia"/>
          <w:color w:val="000000"/>
          <w:sz w:val="21"/>
          <w:szCs w:val="21"/>
          <w:lang w:val="en-US" w:eastAsia="zh-CN"/>
        </w:rPr>
        <w:t>性</w:t>
      </w:r>
      <w:r w:rsidRPr="00707E6B">
        <w:rPr>
          <w:rFonts w:hint="eastAsia"/>
          <w:color w:val="000000"/>
          <w:sz w:val="21"/>
          <w:szCs w:val="21"/>
          <w:lang w:val="en-US" w:eastAsia="zh-CN"/>
        </w:rPr>
        <w:t>尺寸</w:t>
      </w:r>
      <w:r w:rsidR="00D93356" w:rsidRPr="00707E6B">
        <w:rPr>
          <w:rFonts w:hint="eastAsia"/>
          <w:color w:val="000000"/>
          <w:sz w:val="21"/>
          <w:szCs w:val="21"/>
          <w:lang w:val="en-US" w:eastAsia="zh-CN"/>
        </w:rPr>
        <w:t>，</w:t>
      </w:r>
      <w:r w:rsidR="00D93356" w:rsidRPr="00FC60FB">
        <w:t>λ</w:t>
      </w:r>
      <w:r w:rsidR="00D93356" w:rsidRPr="00FC60FB">
        <w:rPr>
          <w:rFonts w:hint="eastAsia"/>
          <w:lang w:eastAsia="zh-CN"/>
        </w:rPr>
        <w:t>是</w:t>
      </w:r>
      <w:r w:rsidR="00D93356" w:rsidRPr="00707E6B">
        <w:rPr>
          <w:rFonts w:hint="eastAsia"/>
          <w:color w:val="000000"/>
          <w:sz w:val="21"/>
          <w:szCs w:val="21"/>
          <w:lang w:val="en-US" w:eastAsia="zh-CN"/>
        </w:rPr>
        <w:t>波长</w:t>
      </w:r>
      <w:r w:rsidRPr="00FC60FB">
        <w:rPr>
          <w:rFonts w:hint="eastAsia"/>
          <w:lang w:eastAsia="zh-CN"/>
        </w:rPr>
        <w:t>。</w:t>
      </w:r>
    </w:p>
    <w:p w14:paraId="07AC8A84" w14:textId="4E404A06" w:rsidR="00D5368C" w:rsidRPr="00707E6B" w:rsidRDefault="00D5368C" w:rsidP="003E4128">
      <w:pPr>
        <w:ind w:firstLineChars="200" w:firstLine="480"/>
        <w:rPr>
          <w:lang w:val="en-US" w:eastAsia="zh-CN"/>
        </w:rPr>
      </w:pPr>
      <w:r w:rsidRPr="00707E6B">
        <w:rPr>
          <w:rFonts w:hint="eastAsia"/>
          <w:lang w:val="en-US" w:eastAsia="zh-CN"/>
        </w:rPr>
        <w:t>然而，当把此条件应用于广播天线时必须要小心，原因如下：</w:t>
      </w:r>
    </w:p>
    <w:p w14:paraId="014A951E" w14:textId="55B1C43F" w:rsidR="00D5368C" w:rsidRPr="00FC60FB" w:rsidRDefault="00923237" w:rsidP="00923237">
      <w:pPr>
        <w:pStyle w:val="enumlev1"/>
        <w:rPr>
          <w:lang w:eastAsia="zh-CN"/>
        </w:rPr>
      </w:pPr>
      <w:r w:rsidRPr="00FC60FB">
        <w:rPr>
          <w:lang w:eastAsia="zh-CN"/>
        </w:rPr>
        <w:t>–</w:t>
      </w:r>
      <w:r w:rsidR="00D5368C" w:rsidRPr="00FC60FB">
        <w:rPr>
          <w:lang w:eastAsia="zh-CN"/>
        </w:rPr>
        <w:tab/>
      </w:r>
      <w:proofErr w:type="gramStart"/>
      <w:r w:rsidR="00D5368C" w:rsidRPr="00FC60FB">
        <w:rPr>
          <w:rFonts w:hint="eastAsia"/>
          <w:lang w:eastAsia="zh-CN"/>
        </w:rPr>
        <w:t>它是从与平面天线有关的考虑中导出的；</w:t>
      </w:r>
      <w:proofErr w:type="gramEnd"/>
    </w:p>
    <w:p w14:paraId="254744FD" w14:textId="132BF956" w:rsidR="00D5368C" w:rsidRPr="00707E6B" w:rsidRDefault="00923237" w:rsidP="00923237">
      <w:pPr>
        <w:pStyle w:val="enumlev1"/>
        <w:rPr>
          <w:b/>
          <w:sz w:val="21"/>
          <w:szCs w:val="21"/>
          <w:lang w:val="en-US" w:eastAsia="zh-CN"/>
        </w:rPr>
      </w:pPr>
      <w:r w:rsidRPr="00FC60FB">
        <w:rPr>
          <w:lang w:eastAsia="zh-CN"/>
        </w:rPr>
        <w:t>–</w:t>
      </w:r>
      <w:r w:rsidR="00D5368C" w:rsidRPr="00FC60FB">
        <w:rPr>
          <w:lang w:eastAsia="zh-CN"/>
        </w:rPr>
        <w:tab/>
      </w:r>
      <w:r w:rsidR="00D5368C" w:rsidRPr="00FC60FB">
        <w:rPr>
          <w:rFonts w:hint="eastAsia"/>
          <w:lang w:eastAsia="zh-CN"/>
        </w:rPr>
        <w:t>假设与</w:t>
      </w:r>
      <w:r w:rsidR="00D5368C" w:rsidRPr="00FC60FB">
        <w:t>λ</w:t>
      </w:r>
      <w:r w:rsidR="00D5368C" w:rsidRPr="00FC60FB">
        <w:rPr>
          <w:rFonts w:hint="eastAsia"/>
          <w:lang w:eastAsia="zh-CN"/>
        </w:rPr>
        <w:t>相比，</w:t>
      </w:r>
      <w:r w:rsidR="00D5368C" w:rsidRPr="00707E6B">
        <w:rPr>
          <w:i/>
          <w:iCs/>
          <w:sz w:val="21"/>
          <w:szCs w:val="21"/>
          <w:lang w:val="en-US" w:eastAsia="zh-CN"/>
        </w:rPr>
        <w:t>D</w:t>
      </w:r>
      <w:r w:rsidR="00D5368C" w:rsidRPr="00FC60FB">
        <w:rPr>
          <w:rFonts w:hint="eastAsia"/>
          <w:lang w:eastAsia="zh-CN"/>
        </w:rPr>
        <w:t>是很大的。</w:t>
      </w:r>
    </w:p>
    <w:p w14:paraId="3A2E7461" w14:textId="5AA3DB6C" w:rsidR="00D5368C" w:rsidRPr="00707E6B" w:rsidRDefault="00D5368C" w:rsidP="003E4128">
      <w:pPr>
        <w:ind w:firstLineChars="200" w:firstLine="480"/>
        <w:rPr>
          <w:lang w:val="en-US" w:eastAsia="zh-CN"/>
        </w:rPr>
      </w:pPr>
      <w:r w:rsidRPr="00707E6B">
        <w:rPr>
          <w:rFonts w:hint="eastAsia"/>
          <w:lang w:val="en-US" w:eastAsia="zh-CN"/>
        </w:rPr>
        <w:t>当上述条件不满足时，对于远场应当使用大于</w:t>
      </w:r>
      <w:r w:rsidRPr="00707E6B">
        <w:rPr>
          <w:lang w:val="en-US" w:eastAsia="zh-CN"/>
        </w:rPr>
        <w:t xml:space="preserve">10 </w:t>
      </w:r>
      <w:r w:rsidRPr="00707E6B">
        <w:t>λ</w:t>
      </w:r>
      <w:r w:rsidRPr="00707E6B">
        <w:rPr>
          <w:rFonts w:hint="eastAsia"/>
          <w:lang w:eastAsia="zh-CN"/>
        </w:rPr>
        <w:t>的</w:t>
      </w:r>
      <w:r w:rsidRPr="00707E6B">
        <w:rPr>
          <w:rFonts w:hint="eastAsia"/>
          <w:lang w:val="en-US" w:eastAsia="zh-CN"/>
        </w:rPr>
        <w:t>距离</w:t>
      </w:r>
      <w:r w:rsidR="00D93356" w:rsidRPr="00707E6B">
        <w:rPr>
          <w:rFonts w:hint="eastAsia"/>
          <w:lang w:eastAsia="zh-CN"/>
        </w:rPr>
        <w:t>；另请参见</w:t>
      </w:r>
      <w:r w:rsidR="00D93356" w:rsidRPr="00707E6B">
        <w:rPr>
          <w:rFonts w:hint="eastAsia"/>
          <w:lang w:eastAsia="zh-CN"/>
        </w:rPr>
        <w:t>IEC 62232</w:t>
      </w:r>
      <w:r w:rsidR="00D93356" w:rsidRPr="00707E6B">
        <w:rPr>
          <w:rFonts w:hint="eastAsia"/>
          <w:lang w:eastAsia="zh-CN"/>
        </w:rPr>
        <w:t>的附件</w:t>
      </w:r>
      <w:r w:rsidR="00D93356" w:rsidRPr="00707E6B">
        <w:rPr>
          <w:rFonts w:hint="eastAsia"/>
          <w:lang w:eastAsia="zh-CN"/>
        </w:rPr>
        <w:t>A[5]</w:t>
      </w:r>
      <w:r w:rsidR="00D93356" w:rsidRPr="00707E6B">
        <w:rPr>
          <w:rFonts w:hint="eastAsia"/>
          <w:lang w:eastAsia="zh-CN"/>
        </w:rPr>
        <w:t>。</w:t>
      </w:r>
    </w:p>
    <w:p w14:paraId="233383BF" w14:textId="77777777" w:rsidR="00D5368C" w:rsidRPr="00707E6B" w:rsidRDefault="00D5368C" w:rsidP="00D5368C">
      <w:pPr>
        <w:pStyle w:val="Heading4"/>
        <w:rPr>
          <w:lang w:eastAsia="zh-CN"/>
        </w:rPr>
      </w:pPr>
      <w:r w:rsidRPr="00707E6B">
        <w:rPr>
          <w:lang w:eastAsia="zh-CN"/>
        </w:rPr>
        <w:t>2.1.2.1</w:t>
      </w:r>
      <w:r w:rsidRPr="00707E6B">
        <w:rPr>
          <w:lang w:eastAsia="zh-CN"/>
        </w:rPr>
        <w:tab/>
      </w:r>
      <w:r w:rsidRPr="00707E6B">
        <w:rPr>
          <w:rFonts w:hint="eastAsia"/>
          <w:lang w:eastAsia="zh-CN"/>
        </w:rPr>
        <w:t>功率密度</w:t>
      </w:r>
    </w:p>
    <w:p w14:paraId="0A51F1BC" w14:textId="7B03705A" w:rsidR="00D5368C" w:rsidRPr="0060600E" w:rsidRDefault="00D5368C" w:rsidP="005A6939">
      <w:pPr>
        <w:ind w:firstLineChars="200" w:firstLine="480"/>
        <w:rPr>
          <w:lang w:val="en-US" w:eastAsia="zh-CN"/>
        </w:rPr>
      </w:pPr>
      <w:r w:rsidRPr="0060600E">
        <w:rPr>
          <w:rFonts w:hint="eastAsia"/>
          <w:lang w:val="en-US" w:eastAsia="zh-CN"/>
        </w:rPr>
        <w:t>电磁场的功率密度矢量，即坡印亭矢量</w:t>
      </w:r>
      <w:r w:rsidRPr="0060600E">
        <w:rPr>
          <w:lang w:val="en-US" w:eastAsia="zh-CN"/>
        </w:rPr>
        <w:t>S</w:t>
      </w:r>
      <w:r w:rsidRPr="0060600E">
        <w:rPr>
          <w:rFonts w:hint="eastAsia"/>
          <w:lang w:val="en-US" w:eastAsia="zh-CN"/>
        </w:rPr>
        <w:t>，是由电场分量</w:t>
      </w:r>
      <w:r w:rsidRPr="0060600E">
        <w:rPr>
          <w:rFonts w:hint="eastAsia"/>
          <w:lang w:val="en-US" w:eastAsia="zh-CN"/>
        </w:rPr>
        <w:t>E</w:t>
      </w:r>
      <w:r w:rsidRPr="0060600E">
        <w:rPr>
          <w:rFonts w:hint="eastAsia"/>
          <w:lang w:val="en-US" w:eastAsia="zh-CN"/>
        </w:rPr>
        <w:t>和磁场分量</w:t>
      </w:r>
      <w:r w:rsidRPr="0060600E">
        <w:rPr>
          <w:rFonts w:hint="eastAsia"/>
          <w:lang w:val="en-US" w:eastAsia="zh-CN"/>
        </w:rPr>
        <w:t>H</w:t>
      </w:r>
      <w:r w:rsidRPr="0060600E">
        <w:rPr>
          <w:rFonts w:hint="eastAsia"/>
          <w:lang w:val="en-US" w:eastAsia="zh-CN"/>
        </w:rPr>
        <w:t>的矢量积来给出的：</w:t>
      </w:r>
    </w:p>
    <w:p w14:paraId="65E54616" w14:textId="77777777" w:rsidR="00D93356" w:rsidRPr="00707E6B" w:rsidRDefault="00D93356" w:rsidP="00D93356">
      <w:pPr>
        <w:pStyle w:val="Equation"/>
        <w:rPr>
          <w:lang w:eastAsia="zh-CN"/>
        </w:rPr>
      </w:pPr>
      <w:r w:rsidRPr="00707E6B">
        <w:rPr>
          <w:lang w:eastAsia="zh-CN"/>
        </w:rPr>
        <w:tab/>
      </w:r>
      <w:r w:rsidRPr="00707E6B">
        <w:rPr>
          <w:lang w:eastAsia="zh-CN"/>
        </w:rPr>
        <w:tab/>
      </w:r>
      <m:oMath>
        <m:r>
          <w:rPr>
            <w:rFonts w:ascii="Cambria Math" w:hAnsi="Cambria Math"/>
            <w:lang w:eastAsia="zh-CN"/>
          </w:rPr>
          <m:t>S=E×H</m:t>
        </m:r>
      </m:oMath>
      <w:r w:rsidRPr="00707E6B">
        <w:rPr>
          <w:lang w:eastAsia="zh-CN"/>
        </w:rPr>
        <w:tab/>
      </w:r>
      <w:r w:rsidR="000C48A4">
        <w:object w:dxaOrig="1440" w:dyaOrig="1440" w14:anchorId="475AB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162pt;margin-top:4.9pt;width:2.5pt;height:.85pt;z-index:251675648;mso-position-horizontal-relative:text;mso-position-vertical-relative:text">
            <v:imagedata r:id="rId27" o:title=""/>
            <w10:wrap type="topAndBottom"/>
          </v:shape>
          <o:OLEObject Type="Embed" ProgID="Equation.3" ShapeID="_x0000_s2060" DrawAspect="Content" ObjectID="_1773148514" r:id="rId28"/>
        </w:object>
      </w:r>
      <w:r w:rsidRPr="00707E6B">
        <w:rPr>
          <w:lang w:eastAsia="zh-CN"/>
        </w:rPr>
        <w:t>(1)</w:t>
      </w:r>
    </w:p>
    <w:p w14:paraId="7191C2E9" w14:textId="43E7A596" w:rsidR="00D5368C" w:rsidRPr="00707E6B" w:rsidRDefault="00D5368C" w:rsidP="003840B8">
      <w:pPr>
        <w:ind w:firstLineChars="200" w:firstLine="480"/>
        <w:rPr>
          <w:lang w:val="en-US" w:eastAsia="zh-CN"/>
        </w:rPr>
      </w:pPr>
      <w:r w:rsidRPr="00707E6B">
        <w:rPr>
          <w:rFonts w:hint="eastAsia"/>
          <w:lang w:val="en-US" w:eastAsia="zh-CN"/>
        </w:rPr>
        <w:t>远场内，在没有明显的大地或障碍物影响的理想条件下，此表达式能够被简化，因为电场、磁场和传播方向相互之间都是正交的。另外，电场强度</w:t>
      </w:r>
      <w:r w:rsidRPr="00707E6B">
        <w:rPr>
          <w:rFonts w:hint="eastAsia"/>
          <w:i/>
          <w:lang w:val="en-US" w:eastAsia="zh-CN"/>
        </w:rPr>
        <w:t>E</w:t>
      </w:r>
      <w:r w:rsidRPr="00707E6B">
        <w:rPr>
          <w:rFonts w:hint="eastAsia"/>
          <w:lang w:val="en-US" w:eastAsia="zh-CN"/>
        </w:rPr>
        <w:t>和磁场强度</w:t>
      </w:r>
      <w:r w:rsidRPr="00707E6B">
        <w:rPr>
          <w:rFonts w:hint="eastAsia"/>
          <w:i/>
          <w:lang w:val="en-US" w:eastAsia="zh-CN"/>
        </w:rPr>
        <w:t>H</w:t>
      </w:r>
      <w:r w:rsidRPr="00707E6B">
        <w:rPr>
          <w:rFonts w:hint="eastAsia"/>
          <w:lang w:val="en-US" w:eastAsia="zh-CN"/>
        </w:rPr>
        <w:t>的比值是一个常数</w:t>
      </w:r>
      <w:r w:rsidRPr="00707E6B">
        <w:rPr>
          <w:i/>
          <w:lang w:val="en-US" w:eastAsia="zh-CN"/>
        </w:rPr>
        <w:t>Z</w:t>
      </w:r>
      <w:r w:rsidRPr="00707E6B">
        <w:rPr>
          <w:iCs/>
          <w:vertAlign w:val="subscript"/>
          <w:lang w:val="en-US" w:eastAsia="zh-CN"/>
        </w:rPr>
        <w:t>0</w:t>
      </w:r>
      <w:r w:rsidRPr="00707E6B">
        <w:rPr>
          <w:rFonts w:hint="eastAsia"/>
          <w:lang w:val="en-US" w:eastAsia="zh-CN"/>
        </w:rPr>
        <w:t>，它被称为自由空间</w:t>
      </w:r>
      <w:r w:rsidR="00171383">
        <w:rPr>
          <w:rStyle w:val="FootnoteReference"/>
          <w:lang w:val="en-US" w:eastAsia="zh-CN"/>
        </w:rPr>
        <w:footnoteReference w:id="3"/>
      </w:r>
      <w:r w:rsidRPr="00707E6B">
        <w:rPr>
          <w:rFonts w:hint="eastAsia"/>
          <w:lang w:val="en-US" w:eastAsia="zh-CN"/>
        </w:rPr>
        <w:t>的特性阻抗，约为</w:t>
      </w:r>
      <w:r w:rsidRPr="00707E6B">
        <w:rPr>
          <w:rFonts w:hint="eastAsia"/>
          <w:lang w:val="en-US" w:eastAsia="zh-CN"/>
        </w:rPr>
        <w:t>3</w:t>
      </w:r>
      <w:r w:rsidRPr="00707E6B">
        <w:rPr>
          <w:lang w:val="en-US" w:eastAsia="zh-CN"/>
        </w:rPr>
        <w:t xml:space="preserve">77 </w:t>
      </w:r>
      <w:r w:rsidRPr="00707E6B">
        <w:sym w:font="Symbol" w:char="0057"/>
      </w:r>
      <w:r w:rsidRPr="00707E6B">
        <w:rPr>
          <w:rFonts w:hint="eastAsia"/>
          <w:lang w:val="en-US" w:eastAsia="zh-CN"/>
        </w:rPr>
        <w:t>（或</w:t>
      </w:r>
      <w:r w:rsidRPr="00707E6B">
        <w:rPr>
          <w:lang w:val="en-US" w:eastAsia="zh-CN"/>
        </w:rPr>
        <w:t>120</w:t>
      </w:r>
      <w:r w:rsidRPr="00707E6B">
        <w:sym w:font="Symbol" w:char="F070"/>
      </w:r>
      <w:r w:rsidRPr="00707E6B">
        <w:rPr>
          <w:lang w:val="en-US" w:eastAsia="zh-CN"/>
        </w:rPr>
        <w:t xml:space="preserve"> </w:t>
      </w:r>
      <w:r w:rsidRPr="00707E6B">
        <w:sym w:font="Symbol" w:char="0057"/>
      </w:r>
      <w:r w:rsidRPr="00707E6B">
        <w:rPr>
          <w:rFonts w:hint="eastAsia"/>
          <w:lang w:val="en-US" w:eastAsia="zh-CN"/>
        </w:rPr>
        <w:t>）。</w:t>
      </w:r>
    </w:p>
    <w:p w14:paraId="7FEF5A34" w14:textId="331E17A4" w:rsidR="00D5368C" w:rsidRPr="00707E6B" w:rsidRDefault="00D5368C" w:rsidP="005045F2">
      <w:pPr>
        <w:ind w:firstLineChars="200" w:firstLine="480"/>
        <w:rPr>
          <w:lang w:val="en-US" w:eastAsia="zh-CN"/>
        </w:rPr>
      </w:pPr>
      <w:r w:rsidRPr="00707E6B">
        <w:rPr>
          <w:rFonts w:hint="eastAsia"/>
          <w:lang w:val="en-US" w:eastAsia="zh-CN"/>
        </w:rPr>
        <w:t>这样，远场内，在自由空间中的功率密度</w:t>
      </w:r>
      <w:r w:rsidRPr="00707E6B">
        <w:rPr>
          <w:rFonts w:hint="eastAsia"/>
          <w:i/>
          <w:iCs/>
          <w:lang w:val="en-US" w:eastAsia="zh-CN"/>
        </w:rPr>
        <w:t>S</w:t>
      </w:r>
      <w:r w:rsidRPr="00707E6B">
        <w:rPr>
          <w:rFonts w:hint="eastAsia"/>
          <w:lang w:val="en-US" w:eastAsia="zh-CN"/>
        </w:rPr>
        <w:t>是由下面的</w:t>
      </w:r>
      <w:r w:rsidR="00D93356" w:rsidRPr="00707E6B">
        <w:rPr>
          <w:rFonts w:hint="eastAsia"/>
          <w:lang w:val="en-US" w:eastAsia="zh-CN"/>
        </w:rPr>
        <w:t>标量</w:t>
      </w:r>
      <w:r w:rsidRPr="00707E6B">
        <w:rPr>
          <w:rFonts w:hint="eastAsia"/>
          <w:lang w:val="en-US" w:eastAsia="zh-CN"/>
        </w:rPr>
        <w:t>公式给出：</w:t>
      </w:r>
    </w:p>
    <w:p w14:paraId="1C647CF2" w14:textId="04E524C7" w:rsidR="00D5368C" w:rsidRPr="00707E6B" w:rsidRDefault="003D5A4C" w:rsidP="003D5A4C">
      <w:pPr>
        <w:pStyle w:val="Equation"/>
        <w:rPr>
          <w:iCs/>
          <w:lang w:eastAsia="zh-CN"/>
        </w:rPr>
      </w:pPr>
      <w:r w:rsidRPr="00707E6B">
        <w:rPr>
          <w:lang w:eastAsia="zh-CN"/>
        </w:rPr>
        <w:tab/>
      </w:r>
      <w:r w:rsidR="00D5368C" w:rsidRPr="00707E6B">
        <w:rPr>
          <w:lang w:eastAsia="zh-CN"/>
        </w:rPr>
        <w:tab/>
      </w:r>
      <m:oMath>
        <m:r>
          <w:rPr>
            <w:rFonts w:ascii="Cambria Math" w:hAnsi="Cambria Math"/>
            <w:lang w:eastAsia="zh-CN"/>
          </w:rPr>
          <m:t>S</m:t>
        </m:r>
        <m:r>
          <m:rPr>
            <m:sty m:val="p"/>
          </m:rPr>
          <w:rPr>
            <w:rFonts w:ascii="Cambria Math" w:hAnsi="Cambria Math"/>
            <w:lang w:eastAsia="zh-CN"/>
          </w:rPr>
          <m:t>=</m:t>
        </m:r>
        <m:f>
          <m:fPr>
            <m:type m:val="lin"/>
            <m:ctrlPr>
              <w:rPr>
                <w:rFonts w:ascii="Cambria Math" w:hAnsi="Cambria Math"/>
              </w:rPr>
            </m:ctrlPr>
          </m:fPr>
          <m:num>
            <m:sSup>
              <m:sSupPr>
                <m:ctrlPr>
                  <w:rPr>
                    <w:rFonts w:ascii="Cambria Math" w:hAnsi="Cambria Math"/>
                  </w:rPr>
                </m:ctrlPr>
              </m:sSupPr>
              <m:e>
                <m:r>
                  <w:rPr>
                    <w:rFonts w:ascii="Cambria Math" w:hAnsi="Cambria Math"/>
                    <w:lang w:eastAsia="zh-CN"/>
                  </w:rPr>
                  <m:t>E</m:t>
                </m:r>
              </m:e>
              <m:sup>
                <m:r>
                  <m:rPr>
                    <m:sty m:val="p"/>
                  </m:rPr>
                  <w:rPr>
                    <w:rFonts w:ascii="Cambria Math" w:hAnsi="Cambria Math"/>
                    <w:lang w:eastAsia="zh-CN"/>
                  </w:rPr>
                  <m:t>2</m:t>
                </m:r>
              </m:sup>
            </m:sSup>
          </m:num>
          <m:den>
            <m:sSub>
              <m:sSubPr>
                <m:ctrlPr>
                  <w:rPr>
                    <w:rFonts w:ascii="Cambria Math" w:hAnsi="Cambria Math"/>
                  </w:rPr>
                </m:ctrlPr>
              </m:sSubPr>
              <m:e>
                <m:r>
                  <w:rPr>
                    <w:rFonts w:ascii="Cambria Math" w:hAnsi="Cambria Math"/>
                    <w:lang w:eastAsia="zh-CN"/>
                  </w:rPr>
                  <m:t>Z</m:t>
                </m:r>
              </m:e>
              <m:sub>
                <m:r>
                  <m:rPr>
                    <m:sty m:val="p"/>
                  </m:rPr>
                  <w:rPr>
                    <w:rFonts w:ascii="Cambria Math" w:hAnsi="Cambria Math"/>
                    <w:lang w:eastAsia="zh-CN"/>
                  </w:rPr>
                  <m:t>0</m:t>
                </m:r>
              </m:sub>
            </m:sSub>
          </m:den>
        </m:f>
        <m:r>
          <m:rPr>
            <m:sty m:val="p"/>
          </m:rPr>
          <w:rPr>
            <w:rFonts w:ascii="Cambria Math" w:hAnsi="Cambria Math"/>
            <w:lang w:eastAsia="zh-CN"/>
          </w:rPr>
          <m:t>=</m:t>
        </m:r>
        <m:sSup>
          <m:sSupPr>
            <m:ctrlPr>
              <w:rPr>
                <w:rFonts w:ascii="Cambria Math" w:hAnsi="Cambria Math"/>
              </w:rPr>
            </m:ctrlPr>
          </m:sSupPr>
          <m:e>
            <m:r>
              <w:rPr>
                <w:rFonts w:ascii="Cambria Math" w:hAnsi="Cambria Math"/>
                <w:lang w:eastAsia="zh-CN"/>
              </w:rPr>
              <m:t>H</m:t>
            </m:r>
          </m:e>
          <m:sup>
            <m:r>
              <m:rPr>
                <m:sty m:val="p"/>
              </m:rPr>
              <w:rPr>
                <w:rFonts w:ascii="Cambria Math" w:hAnsi="Cambria Math"/>
                <w:lang w:eastAsia="zh-CN"/>
              </w:rPr>
              <m:t>2</m:t>
            </m:r>
          </m:sup>
        </m:sSup>
        <m:sSub>
          <m:sSubPr>
            <m:ctrlPr>
              <w:rPr>
                <w:rFonts w:ascii="Cambria Math" w:hAnsi="Cambria Math"/>
              </w:rPr>
            </m:ctrlPr>
          </m:sSubPr>
          <m:e>
            <m:r>
              <w:rPr>
                <w:rFonts w:ascii="Cambria Math" w:hAnsi="Cambria Math"/>
                <w:lang w:eastAsia="zh-CN"/>
              </w:rPr>
              <m:t>Z</m:t>
            </m:r>
          </m:e>
          <m:sub>
            <m:r>
              <m:rPr>
                <m:sty m:val="p"/>
              </m:rPr>
              <w:rPr>
                <w:rFonts w:ascii="Cambria Math" w:hAnsi="Cambria Math"/>
                <w:lang w:eastAsia="zh-CN"/>
              </w:rPr>
              <m:t>0</m:t>
            </m:r>
          </m:sub>
        </m:sSub>
      </m:oMath>
      <w:r w:rsidR="00D5368C" w:rsidRPr="00707E6B">
        <w:rPr>
          <w:vertAlign w:val="subscript"/>
          <w:lang w:eastAsia="zh-CN"/>
        </w:rPr>
        <w:tab/>
      </w:r>
      <w:r w:rsidR="00D93356" w:rsidRPr="00707E6B">
        <w:rPr>
          <w:rFonts w:hint="eastAsia"/>
          <w:lang w:eastAsia="zh-CN"/>
        </w:rPr>
        <w:t>(2)</w:t>
      </w:r>
    </w:p>
    <w:p w14:paraId="561A13B9" w14:textId="35233B9A" w:rsidR="00D5368C" w:rsidRPr="00707E6B" w:rsidRDefault="00D5368C" w:rsidP="005045F2">
      <w:pPr>
        <w:ind w:firstLineChars="200" w:firstLine="480"/>
        <w:rPr>
          <w:lang w:val="en-US" w:eastAsia="zh-CN"/>
        </w:rPr>
      </w:pPr>
      <w:r w:rsidRPr="00707E6B">
        <w:rPr>
          <w:rFonts w:hint="eastAsia"/>
          <w:lang w:val="en-US" w:eastAsia="zh-CN"/>
        </w:rPr>
        <w:t>在远场内任何方向的任何给定距离上的功率密度可以使用下列公式来计算：</w:t>
      </w:r>
    </w:p>
    <w:p w14:paraId="417388CF" w14:textId="65C08D54" w:rsidR="00D5368C" w:rsidRPr="00707E6B" w:rsidRDefault="003D5A4C" w:rsidP="003D5A4C">
      <w:pPr>
        <w:pStyle w:val="Equation"/>
        <w:rPr>
          <w:lang w:eastAsia="zh-CN"/>
        </w:rPr>
      </w:pPr>
      <w:r w:rsidRPr="00707E6B">
        <w:rPr>
          <w:lang w:eastAsia="zh-CN"/>
        </w:rPr>
        <w:tab/>
      </w:r>
      <w:r w:rsidR="00D5368C" w:rsidRPr="00707E6B">
        <w:rPr>
          <w:lang w:eastAsia="zh-CN"/>
        </w:rPr>
        <w:tab/>
      </w:r>
      <m:oMath>
        <m:r>
          <w:rPr>
            <w:rFonts w:ascii="Cambria Math" w:hAnsi="Cambria Math"/>
            <w:lang w:eastAsia="zh-CN"/>
          </w:rPr>
          <m:t>S</m:t>
        </m:r>
        <m:r>
          <m:rPr>
            <m:sty m:val="p"/>
          </m:rPr>
          <w:rPr>
            <w:rFonts w:ascii="Cambria Math" w:hAnsi="Cambria Math"/>
            <w:lang w:eastAsia="zh-CN"/>
          </w:rPr>
          <m:t>=</m:t>
        </m:r>
        <m:r>
          <w:rPr>
            <w:rFonts w:ascii="Cambria Math" w:hAnsi="Cambria Math"/>
            <w:lang w:eastAsia="zh-CN"/>
          </w:rPr>
          <m:t>P</m:t>
        </m:r>
        <m:f>
          <m:fPr>
            <m:type m:val="lin"/>
            <m:ctrlPr>
              <w:rPr>
                <w:rFonts w:ascii="Cambria Math" w:hAnsi="Cambria Math"/>
              </w:rPr>
            </m:ctrlPr>
          </m:fPr>
          <m:num>
            <m:sSub>
              <m:sSubPr>
                <m:ctrlPr>
                  <w:rPr>
                    <w:rFonts w:ascii="Cambria Math" w:hAnsi="Cambria Math"/>
                  </w:rPr>
                </m:ctrlPr>
              </m:sSubPr>
              <m:e>
                <m:r>
                  <w:rPr>
                    <w:rFonts w:ascii="Cambria Math" w:hAnsi="Cambria Math"/>
                    <w:lang w:eastAsia="zh-CN"/>
                  </w:rPr>
                  <m:t>G</m:t>
                </m:r>
              </m:e>
              <m:sub>
                <m:r>
                  <w:rPr>
                    <w:rFonts w:ascii="Cambria Math" w:hAnsi="Cambria Math"/>
                    <w:lang w:eastAsia="zh-CN"/>
                  </w:rPr>
                  <m:t>i</m:t>
                </m:r>
              </m:sub>
            </m:sSub>
          </m:num>
          <m:den>
            <m:r>
              <m:rPr>
                <m:sty m:val="p"/>
              </m:rPr>
              <w:rPr>
                <w:rFonts w:ascii="Cambria Math" w:hAnsi="Cambria Math"/>
                <w:lang w:eastAsia="zh-CN"/>
              </w:rPr>
              <m:t>(4</m:t>
            </m:r>
            <m:r>
              <m:rPr>
                <m:sty m:val="p"/>
              </m:rPr>
              <w:rPr>
                <w:rFonts w:ascii="Cambria Math" w:hAnsi="Cambria Math"/>
              </w:rPr>
              <m:t>π</m:t>
            </m:r>
            <m:r>
              <m:rPr>
                <m:sty m:val="p"/>
              </m:rPr>
              <w:rPr>
                <w:rFonts w:ascii="Cambria Math" w:hAnsi="Cambria Math"/>
                <w:lang w:eastAsia="zh-CN"/>
              </w:rPr>
              <m:t xml:space="preserve"> </m:t>
            </m:r>
            <m:sSup>
              <m:sSupPr>
                <m:ctrlPr>
                  <w:rPr>
                    <w:rFonts w:ascii="Cambria Math" w:hAnsi="Cambria Math"/>
                  </w:rPr>
                </m:ctrlPr>
              </m:sSupPr>
              <m:e>
                <m:r>
                  <w:rPr>
                    <w:rFonts w:ascii="Cambria Math" w:hAnsi="Cambria Math"/>
                    <w:lang w:eastAsia="zh-CN"/>
                  </w:rPr>
                  <m:t>r</m:t>
                </m:r>
              </m:e>
              <m:sup>
                <m:r>
                  <m:rPr>
                    <m:sty m:val="p"/>
                  </m:rPr>
                  <w:rPr>
                    <w:rFonts w:ascii="Cambria Math" w:hAnsi="Cambria Math"/>
                    <w:lang w:eastAsia="zh-CN"/>
                  </w:rPr>
                  <m:t>2</m:t>
                </m:r>
              </m:sup>
            </m:sSup>
            <m:r>
              <m:rPr>
                <m:sty m:val="p"/>
              </m:rPr>
              <w:rPr>
                <w:rFonts w:ascii="Cambria Math" w:hAnsi="Cambria Math"/>
                <w:lang w:eastAsia="zh-CN"/>
              </w:rPr>
              <m:t>)</m:t>
            </m:r>
          </m:den>
        </m:f>
      </m:oMath>
      <w:r w:rsidR="00D5368C" w:rsidRPr="00707E6B">
        <w:rPr>
          <w:lang w:eastAsia="zh-CN"/>
        </w:rPr>
        <w:tab/>
      </w:r>
      <w:r w:rsidR="00D93356" w:rsidRPr="00707E6B">
        <w:rPr>
          <w:rFonts w:hint="eastAsia"/>
          <w:lang w:eastAsia="zh-CN"/>
        </w:rPr>
        <w:t>(3)</w:t>
      </w:r>
    </w:p>
    <w:p w14:paraId="0854368F" w14:textId="77777777" w:rsidR="00D5368C" w:rsidRPr="00707E6B" w:rsidRDefault="00D5368C" w:rsidP="00296E01">
      <w:pPr>
        <w:ind w:firstLineChars="200" w:firstLine="480"/>
        <w:rPr>
          <w:lang w:val="en-US" w:eastAsia="zh-CN"/>
        </w:rPr>
      </w:pPr>
      <w:r w:rsidRPr="00707E6B">
        <w:rPr>
          <w:rFonts w:hint="eastAsia"/>
          <w:lang w:val="en-US" w:eastAsia="zh-CN"/>
        </w:rPr>
        <w:t>其中</w:t>
      </w:r>
      <w:r w:rsidRPr="00707E6B">
        <w:rPr>
          <w:lang w:val="en-US" w:eastAsia="zh-CN"/>
        </w:rPr>
        <w:t>：</w:t>
      </w:r>
    </w:p>
    <w:p w14:paraId="21BDB8C2" w14:textId="77777777" w:rsidR="00D5368C" w:rsidRPr="00FC60FB" w:rsidRDefault="00D5368C" w:rsidP="00346A00">
      <w:pPr>
        <w:pStyle w:val="Equationlegend"/>
        <w:rPr>
          <w:lang w:eastAsia="zh-CN"/>
        </w:rPr>
      </w:pPr>
      <w:r w:rsidRPr="00FC60FB">
        <w:rPr>
          <w:lang w:eastAsia="zh-CN"/>
        </w:rPr>
        <w:tab/>
      </w:r>
      <w:r w:rsidRPr="00F81AAE">
        <w:rPr>
          <w:i/>
          <w:iCs/>
          <w:sz w:val="21"/>
          <w:szCs w:val="21"/>
          <w:lang w:eastAsia="zh-CN"/>
        </w:rPr>
        <w:t>S</w:t>
      </w:r>
      <w:r w:rsidRPr="00F81AAE">
        <w:rPr>
          <w:rFonts w:ascii="Tms Rmn" w:hAnsi="Tms Rmn"/>
          <w:sz w:val="21"/>
          <w:szCs w:val="21"/>
          <w:lang w:eastAsia="zh-CN"/>
        </w:rPr>
        <w:t>：</w:t>
      </w:r>
      <w:r w:rsidRPr="00FC60FB">
        <w:rPr>
          <w:lang w:eastAsia="zh-CN"/>
        </w:rPr>
        <w:tab/>
      </w:r>
      <w:r w:rsidRPr="00FC60FB">
        <w:rPr>
          <w:rFonts w:hint="eastAsia"/>
          <w:lang w:eastAsia="zh-CN"/>
        </w:rPr>
        <w:t>一个给定方向上的功率密度</w:t>
      </w:r>
      <w:r w:rsidRPr="00FC60FB">
        <w:rPr>
          <w:lang w:eastAsia="zh-CN"/>
        </w:rPr>
        <w:t>（</w:t>
      </w:r>
      <w:r w:rsidRPr="00FC60FB">
        <w:rPr>
          <w:lang w:eastAsia="zh-CN"/>
        </w:rPr>
        <w:t>W/m</w:t>
      </w:r>
      <w:r w:rsidRPr="00F81AAE">
        <w:rPr>
          <w:sz w:val="21"/>
          <w:szCs w:val="21"/>
          <w:vertAlign w:val="superscript"/>
          <w:lang w:eastAsia="zh-CN"/>
        </w:rPr>
        <w:t>2</w:t>
      </w:r>
      <w:r w:rsidRPr="00FC60FB">
        <w:rPr>
          <w:lang w:eastAsia="zh-CN"/>
        </w:rPr>
        <w:t>）</w:t>
      </w:r>
    </w:p>
    <w:p w14:paraId="0665B5C9" w14:textId="1C11656F" w:rsidR="00D5368C" w:rsidRPr="00FC60FB" w:rsidRDefault="00D5368C" w:rsidP="00346A00">
      <w:pPr>
        <w:pStyle w:val="Equationlegend"/>
        <w:rPr>
          <w:lang w:eastAsia="zh-CN"/>
        </w:rPr>
      </w:pPr>
      <w:r w:rsidRPr="00FC60FB">
        <w:rPr>
          <w:lang w:eastAsia="zh-CN"/>
        </w:rPr>
        <w:tab/>
      </w:r>
      <w:r w:rsidRPr="00F81AAE">
        <w:rPr>
          <w:i/>
          <w:iCs/>
          <w:sz w:val="21"/>
          <w:szCs w:val="21"/>
          <w:lang w:eastAsia="zh-CN"/>
        </w:rPr>
        <w:t>P</w:t>
      </w:r>
      <w:r w:rsidRPr="00F81AAE">
        <w:rPr>
          <w:rFonts w:ascii="Tms Rmn" w:hAnsi="Tms Rmn"/>
          <w:sz w:val="21"/>
          <w:szCs w:val="21"/>
          <w:lang w:eastAsia="zh-CN"/>
        </w:rPr>
        <w:t>：</w:t>
      </w:r>
      <w:r w:rsidRPr="00FC60FB">
        <w:rPr>
          <w:lang w:eastAsia="zh-CN"/>
        </w:rPr>
        <w:tab/>
      </w:r>
      <w:r w:rsidRPr="00FC60FB">
        <w:rPr>
          <w:rFonts w:hint="eastAsia"/>
          <w:lang w:eastAsia="zh-CN"/>
        </w:rPr>
        <w:t>提供给</w:t>
      </w:r>
      <w:r w:rsidR="00ED3EEB" w:rsidRPr="00FC60FB">
        <w:rPr>
          <w:rFonts w:hint="eastAsia"/>
          <w:lang w:eastAsia="zh-CN"/>
        </w:rPr>
        <w:t>发射</w:t>
      </w:r>
      <w:r w:rsidRPr="00FC60FB">
        <w:rPr>
          <w:rFonts w:hint="eastAsia"/>
          <w:lang w:eastAsia="zh-CN"/>
        </w:rPr>
        <w:t>源的功率（</w:t>
      </w:r>
      <w:r w:rsidRPr="00FC60FB">
        <w:rPr>
          <w:rFonts w:hint="eastAsia"/>
          <w:lang w:eastAsia="zh-CN"/>
        </w:rPr>
        <w:t>W</w:t>
      </w:r>
      <w:r w:rsidRPr="00FC60FB">
        <w:rPr>
          <w:rFonts w:hint="eastAsia"/>
          <w:lang w:eastAsia="zh-CN"/>
        </w:rPr>
        <w:t>），假设是一个无损耗系统</w:t>
      </w:r>
    </w:p>
    <w:p w14:paraId="06FB8231" w14:textId="5971B071" w:rsidR="00D5368C" w:rsidRPr="00FC60FB" w:rsidRDefault="00D5368C" w:rsidP="00346A00">
      <w:pPr>
        <w:pStyle w:val="Equationlegend"/>
        <w:rPr>
          <w:lang w:eastAsia="zh-CN"/>
        </w:rPr>
      </w:pPr>
      <w:r w:rsidRPr="00FC60FB">
        <w:rPr>
          <w:lang w:eastAsia="zh-CN"/>
        </w:rPr>
        <w:tab/>
      </w:r>
      <w:r w:rsidRPr="00F81AAE">
        <w:rPr>
          <w:i/>
          <w:iCs/>
          <w:sz w:val="21"/>
          <w:szCs w:val="21"/>
          <w:lang w:eastAsia="zh-CN"/>
        </w:rPr>
        <w:t>G</w:t>
      </w:r>
      <w:r w:rsidRPr="00F81AAE">
        <w:rPr>
          <w:i/>
          <w:iCs/>
          <w:sz w:val="21"/>
          <w:szCs w:val="21"/>
          <w:vertAlign w:val="subscript"/>
          <w:lang w:eastAsia="zh-CN"/>
        </w:rPr>
        <w:t>i</w:t>
      </w:r>
      <w:r w:rsidRPr="00F81AAE">
        <w:rPr>
          <w:rFonts w:ascii="Tms Rmn" w:hAnsi="Tms Rmn"/>
          <w:sz w:val="21"/>
          <w:szCs w:val="21"/>
          <w:lang w:eastAsia="zh-CN"/>
        </w:rPr>
        <w:t>：</w:t>
      </w:r>
      <w:r w:rsidRPr="00FC60FB">
        <w:rPr>
          <w:lang w:eastAsia="zh-CN"/>
        </w:rPr>
        <w:tab/>
      </w:r>
      <w:r w:rsidRPr="00FC60FB">
        <w:rPr>
          <w:rFonts w:hint="eastAsia"/>
          <w:lang w:eastAsia="zh-CN"/>
        </w:rPr>
        <w:t>在有关方向上</w:t>
      </w:r>
      <w:r w:rsidR="00ED3EEB" w:rsidRPr="00FC60FB">
        <w:rPr>
          <w:rFonts w:hint="eastAsia"/>
          <w:lang w:eastAsia="zh-CN"/>
        </w:rPr>
        <w:t>发射</w:t>
      </w:r>
      <w:r w:rsidRPr="00FC60FB">
        <w:rPr>
          <w:rFonts w:hint="eastAsia"/>
          <w:lang w:eastAsia="zh-CN"/>
        </w:rPr>
        <w:t>源相对于等方向辐射体的</w:t>
      </w:r>
      <w:r w:rsidR="00ED3EEB" w:rsidRPr="00FC60FB">
        <w:rPr>
          <w:rFonts w:hint="eastAsia"/>
          <w:lang w:eastAsia="zh-CN"/>
        </w:rPr>
        <w:t>天线</w:t>
      </w:r>
      <w:r w:rsidRPr="00FC60FB">
        <w:rPr>
          <w:rFonts w:hint="eastAsia"/>
          <w:lang w:eastAsia="zh-CN"/>
        </w:rPr>
        <w:t>增益</w:t>
      </w:r>
    </w:p>
    <w:p w14:paraId="79BE3EAE" w14:textId="783BD629" w:rsidR="00D5368C" w:rsidRPr="00FC60FB" w:rsidRDefault="00D5368C" w:rsidP="00346A00">
      <w:pPr>
        <w:pStyle w:val="Equationlegend"/>
        <w:rPr>
          <w:lang w:eastAsia="zh-CN"/>
        </w:rPr>
      </w:pPr>
      <w:r w:rsidRPr="00FC60FB">
        <w:rPr>
          <w:lang w:eastAsia="zh-CN"/>
        </w:rPr>
        <w:tab/>
      </w:r>
      <w:r w:rsidRPr="00F81AAE">
        <w:rPr>
          <w:i/>
          <w:iCs/>
          <w:sz w:val="21"/>
          <w:szCs w:val="21"/>
          <w:lang w:eastAsia="zh-CN"/>
        </w:rPr>
        <w:t>r</w:t>
      </w:r>
      <w:r w:rsidRPr="00F81AAE">
        <w:rPr>
          <w:rFonts w:ascii="Tms Rmn" w:hAnsi="Tms Rmn"/>
          <w:sz w:val="21"/>
          <w:szCs w:val="21"/>
          <w:lang w:eastAsia="zh-CN"/>
        </w:rPr>
        <w:t>：</w:t>
      </w:r>
      <w:r w:rsidRPr="00FC60FB">
        <w:rPr>
          <w:lang w:eastAsia="zh-CN"/>
        </w:rPr>
        <w:tab/>
      </w:r>
      <w:r w:rsidRPr="00FC60FB">
        <w:rPr>
          <w:rFonts w:hint="eastAsia"/>
          <w:lang w:eastAsia="zh-CN"/>
        </w:rPr>
        <w:t>离</w:t>
      </w:r>
      <w:r w:rsidR="00ED3EEB" w:rsidRPr="00FC60FB">
        <w:rPr>
          <w:rFonts w:hint="eastAsia"/>
          <w:lang w:eastAsia="zh-CN"/>
        </w:rPr>
        <w:t>发射</w:t>
      </w:r>
      <w:r w:rsidRPr="00FC60FB">
        <w:rPr>
          <w:rFonts w:hint="eastAsia"/>
          <w:lang w:eastAsia="zh-CN"/>
        </w:rPr>
        <w:t>源的距离</w:t>
      </w:r>
      <w:r w:rsidRPr="00FC60FB">
        <w:rPr>
          <w:lang w:eastAsia="zh-CN"/>
        </w:rPr>
        <w:t>（</w:t>
      </w:r>
      <w:r w:rsidRPr="00FC60FB">
        <w:rPr>
          <w:lang w:eastAsia="zh-CN"/>
        </w:rPr>
        <w:t>m</w:t>
      </w:r>
      <w:r w:rsidRPr="00FC60FB">
        <w:rPr>
          <w:lang w:eastAsia="zh-CN"/>
        </w:rPr>
        <w:t>）</w:t>
      </w:r>
      <w:r w:rsidRPr="00FC60FB">
        <w:rPr>
          <w:rFonts w:hint="eastAsia"/>
          <w:lang w:eastAsia="zh-CN"/>
        </w:rPr>
        <w:t>。</w:t>
      </w:r>
    </w:p>
    <w:p w14:paraId="127791D9" w14:textId="77777777" w:rsidR="00D5368C" w:rsidRPr="00707E6B" w:rsidRDefault="00D5368C" w:rsidP="005045F2">
      <w:pPr>
        <w:ind w:firstLineChars="200" w:firstLine="480"/>
        <w:rPr>
          <w:lang w:val="en-US" w:eastAsia="zh-CN"/>
        </w:rPr>
      </w:pPr>
      <w:r w:rsidRPr="00707E6B">
        <w:rPr>
          <w:rFonts w:hint="eastAsia"/>
          <w:lang w:val="en-US" w:eastAsia="zh-CN"/>
        </w:rPr>
        <w:lastRenderedPageBreak/>
        <w:t>公式</w:t>
      </w:r>
      <w:r w:rsidRPr="00707E6B">
        <w:rPr>
          <w:iCs/>
          <w:lang w:val="en-US" w:eastAsia="zh-CN"/>
        </w:rPr>
        <w:t>（</w:t>
      </w:r>
      <w:r w:rsidRPr="00707E6B">
        <w:rPr>
          <w:lang w:val="en-US" w:eastAsia="zh-CN"/>
        </w:rPr>
        <w:t>3</w:t>
      </w:r>
      <w:r w:rsidRPr="00707E6B">
        <w:rPr>
          <w:lang w:val="en-US" w:eastAsia="zh-CN"/>
        </w:rPr>
        <w:t>）</w:t>
      </w:r>
      <w:r w:rsidRPr="00707E6B">
        <w:rPr>
          <w:rFonts w:hint="eastAsia"/>
          <w:lang w:val="en-US" w:eastAsia="zh-CN"/>
        </w:rPr>
        <w:t>中的积</w:t>
      </w:r>
      <w:proofErr w:type="spellStart"/>
      <w:r w:rsidRPr="00707E6B">
        <w:rPr>
          <w:i/>
          <w:lang w:val="en-US" w:eastAsia="zh-CN"/>
        </w:rPr>
        <w:t>PG</w:t>
      </w:r>
      <w:r w:rsidRPr="00707E6B">
        <w:rPr>
          <w:i/>
          <w:iCs/>
          <w:vertAlign w:val="subscript"/>
          <w:lang w:val="en-US" w:eastAsia="zh-CN"/>
        </w:rPr>
        <w:t>i</w:t>
      </w:r>
      <w:proofErr w:type="spellEnd"/>
      <w:r w:rsidRPr="00707E6B">
        <w:rPr>
          <w:rFonts w:hint="eastAsia"/>
          <w:lang w:val="en-US" w:eastAsia="zh-CN"/>
        </w:rPr>
        <w:t>称为</w:t>
      </w:r>
      <w:proofErr w:type="spellStart"/>
      <w:r w:rsidRPr="00707E6B">
        <w:rPr>
          <w:lang w:val="en-US" w:eastAsia="zh-CN"/>
        </w:rPr>
        <w:t>e.i.r.p</w:t>
      </w:r>
      <w:proofErr w:type="spellEnd"/>
      <w:r w:rsidRPr="00707E6B">
        <w:rPr>
          <w:lang w:val="en-US" w:eastAsia="zh-CN"/>
        </w:rPr>
        <w:t>.</w:t>
      </w:r>
      <w:r w:rsidRPr="00707E6B">
        <w:rPr>
          <w:rFonts w:hint="eastAsia"/>
          <w:lang w:val="en-US" w:eastAsia="zh-CN"/>
        </w:rPr>
        <w:t>，其含义为：为了在接收点得到相同的场强度，一个假设的等方向辐射体必须发射的功率。</w:t>
      </w:r>
    </w:p>
    <w:p w14:paraId="1022F665" w14:textId="77777777" w:rsidR="00D5368C" w:rsidRPr="00707E6B" w:rsidRDefault="00D5368C" w:rsidP="005045F2">
      <w:pPr>
        <w:ind w:firstLineChars="200" w:firstLine="480"/>
        <w:rPr>
          <w:lang w:val="en-US" w:eastAsia="zh-CN"/>
        </w:rPr>
      </w:pPr>
      <w:r w:rsidRPr="00707E6B">
        <w:rPr>
          <w:rFonts w:hint="eastAsia"/>
          <w:lang w:val="en-US" w:eastAsia="zh-CN"/>
        </w:rPr>
        <w:t>对于其他方向上的功率密度，必须考虑天线的方向图。</w:t>
      </w:r>
    </w:p>
    <w:p w14:paraId="6F4409E9" w14:textId="506B2967" w:rsidR="001D65F6" w:rsidRDefault="001D65F6" w:rsidP="001D65F6">
      <w:pPr>
        <w:ind w:firstLineChars="200" w:firstLine="480"/>
        <w:rPr>
          <w:lang w:eastAsia="zh-CN"/>
        </w:rPr>
      </w:pPr>
      <w:r w:rsidRPr="001D65F6">
        <w:rPr>
          <w:rFonts w:hint="eastAsia"/>
          <w:lang w:eastAsia="zh-CN"/>
        </w:rPr>
        <w:t>对于这样一付天线：其增益</w:t>
      </w:r>
      <w:r w:rsidRPr="001D65F6">
        <w:rPr>
          <w:lang w:eastAsia="zh-CN"/>
        </w:rPr>
        <w:t>Ga</w:t>
      </w:r>
      <w:r w:rsidRPr="001D65F6">
        <w:rPr>
          <w:rFonts w:hint="eastAsia"/>
          <w:lang w:eastAsia="zh-CN"/>
        </w:rPr>
        <w:t>是相对于等方向增益为</w:t>
      </w:r>
      <w:r w:rsidRPr="001D65F6">
        <w:rPr>
          <w:lang w:eastAsia="zh-CN"/>
        </w:rPr>
        <w:t>Gr</w:t>
      </w:r>
      <w:r w:rsidRPr="001D65F6">
        <w:rPr>
          <w:rFonts w:hint="eastAsia"/>
          <w:lang w:eastAsia="zh-CN"/>
        </w:rPr>
        <w:t>的参考天线来给出的，比如半波偶极子天线或短单</w:t>
      </w:r>
      <w:proofErr w:type="gramStart"/>
      <w:r w:rsidRPr="001D65F6">
        <w:rPr>
          <w:rFonts w:hint="eastAsia"/>
          <w:lang w:eastAsia="zh-CN"/>
        </w:rPr>
        <w:t>极</w:t>
      </w:r>
      <w:proofErr w:type="gramEnd"/>
      <w:r w:rsidRPr="001D65F6">
        <w:rPr>
          <w:rFonts w:hint="eastAsia"/>
          <w:lang w:eastAsia="zh-CN"/>
        </w:rPr>
        <w:t>天线，为了使用公式（</w:t>
      </w:r>
      <w:r w:rsidRPr="001D65F6">
        <w:rPr>
          <w:lang w:eastAsia="zh-CN"/>
        </w:rPr>
        <w:t>3</w:t>
      </w:r>
      <w:r w:rsidRPr="001D65F6">
        <w:rPr>
          <w:rFonts w:hint="eastAsia"/>
          <w:lang w:eastAsia="zh-CN"/>
        </w:rPr>
        <w:t>），增益因子</w:t>
      </w:r>
      <w:r w:rsidRPr="001D65F6">
        <w:rPr>
          <w:lang w:eastAsia="zh-CN"/>
        </w:rPr>
        <w:t>Gi</w:t>
      </w:r>
      <w:r w:rsidRPr="001D65F6">
        <w:rPr>
          <w:rFonts w:hint="eastAsia"/>
          <w:lang w:eastAsia="zh-CN"/>
        </w:rPr>
        <w:t>必须如公式（</w:t>
      </w:r>
      <w:r w:rsidRPr="001D65F6">
        <w:rPr>
          <w:lang w:eastAsia="zh-CN"/>
        </w:rPr>
        <w:t>4</w:t>
      </w:r>
      <w:r w:rsidRPr="001D65F6">
        <w:rPr>
          <w:rFonts w:hint="eastAsia"/>
          <w:lang w:eastAsia="zh-CN"/>
        </w:rPr>
        <w:t>）那样由</w:t>
      </w:r>
      <w:r w:rsidRPr="000E2BDC">
        <w:rPr>
          <w:i/>
          <w:iCs/>
          <w:lang w:eastAsia="zh-CN"/>
        </w:rPr>
        <w:t>G</w:t>
      </w:r>
      <w:r w:rsidRPr="000E2BDC">
        <w:rPr>
          <w:i/>
          <w:iCs/>
          <w:vertAlign w:val="subscript"/>
          <w:lang w:eastAsia="zh-CN"/>
        </w:rPr>
        <w:t>r</w:t>
      </w:r>
      <w:r>
        <w:rPr>
          <w:lang w:eastAsia="zh-CN"/>
        </w:rPr>
        <w:t> </w:t>
      </w:r>
      <w:r w:rsidRPr="000E2BDC">
        <w:rPr>
          <w:rFonts w:ascii="Symbol" w:hAnsi="Symbol"/>
          <w:lang w:eastAsia="zh-CN"/>
        </w:rPr>
        <w:t></w:t>
      </w:r>
      <w:r>
        <w:rPr>
          <w:lang w:eastAsia="zh-CN"/>
        </w:rPr>
        <w:t> </w:t>
      </w:r>
      <w:r w:rsidRPr="000E2BDC">
        <w:rPr>
          <w:i/>
          <w:iCs/>
          <w:lang w:eastAsia="zh-CN"/>
        </w:rPr>
        <w:t>G</w:t>
      </w:r>
      <w:r w:rsidRPr="000E2BDC">
        <w:rPr>
          <w:i/>
          <w:iCs/>
          <w:vertAlign w:val="subscript"/>
          <w:lang w:eastAsia="zh-CN"/>
        </w:rPr>
        <w:t>a</w:t>
      </w:r>
      <w:r w:rsidRPr="001D65F6">
        <w:rPr>
          <w:rFonts w:hint="eastAsia"/>
          <w:lang w:eastAsia="zh-CN"/>
        </w:rPr>
        <w:t>的积来代替。相应的因子</w:t>
      </w:r>
      <w:r w:rsidRPr="001D65F6">
        <w:rPr>
          <w:lang w:eastAsia="zh-CN"/>
        </w:rPr>
        <w:t>Gr</w:t>
      </w:r>
      <w:r w:rsidRPr="001D65F6">
        <w:rPr>
          <w:rFonts w:hint="eastAsia"/>
          <w:lang w:eastAsia="zh-CN"/>
        </w:rPr>
        <w:t>在表</w:t>
      </w:r>
      <w:r w:rsidRPr="001D65F6">
        <w:rPr>
          <w:lang w:eastAsia="zh-CN"/>
        </w:rPr>
        <w:t>1</w:t>
      </w:r>
      <w:r w:rsidRPr="001D65F6">
        <w:rPr>
          <w:rFonts w:hint="eastAsia"/>
          <w:lang w:eastAsia="zh-CN"/>
        </w:rPr>
        <w:t>中给出。</w:t>
      </w:r>
    </w:p>
    <w:p w14:paraId="2CE5F658" w14:textId="7E772D4A" w:rsidR="002368E5" w:rsidRPr="00707E6B" w:rsidRDefault="001D65F6" w:rsidP="001D65F6">
      <w:pPr>
        <w:pStyle w:val="Equation"/>
        <w:rPr>
          <w:lang w:eastAsia="zh-CN"/>
        </w:rPr>
      </w:pPr>
      <w:r w:rsidRPr="000E2BDC">
        <w:rPr>
          <w:lang w:eastAsia="zh-CN"/>
        </w:rPr>
        <w:tab/>
      </w:r>
      <w:r w:rsidRPr="000E2BDC">
        <w:rPr>
          <w:lang w:eastAsia="zh-CN"/>
        </w:rPr>
        <w:tab/>
      </w:r>
      <m:oMath>
        <m:r>
          <w:rPr>
            <w:rFonts w:ascii="Cambria Math" w:hAnsi="Cambria Math"/>
            <w:lang w:eastAsia="zh-CN"/>
          </w:rPr>
          <m:t>S=P</m:t>
        </m:r>
        <m:f>
          <m:fPr>
            <m:type m:val="lin"/>
            <m:ctrlPr>
              <w:rPr>
                <w:rFonts w:ascii="Cambria Math" w:hAnsi="Cambria Math"/>
                <w:i/>
              </w:rPr>
            </m:ctrlPr>
          </m:fPr>
          <m:num>
            <m:sSub>
              <m:sSubPr>
                <m:ctrlPr>
                  <w:rPr>
                    <w:rFonts w:ascii="Cambria Math" w:hAnsi="Cambria Math"/>
                    <w:i/>
                  </w:rPr>
                </m:ctrlPr>
              </m:sSubPr>
              <m:e>
                <m:r>
                  <w:rPr>
                    <w:rFonts w:ascii="Cambria Math" w:hAnsi="Cambria Math"/>
                    <w:lang w:eastAsia="zh-CN"/>
                  </w:rPr>
                  <m:t>G</m:t>
                </m:r>
              </m:e>
              <m:sub>
                <m:r>
                  <w:rPr>
                    <w:rFonts w:ascii="Cambria Math" w:hAnsi="Cambria Math"/>
                    <w:lang w:eastAsia="zh-CN"/>
                  </w:rPr>
                  <m:t>r</m:t>
                </m:r>
              </m:sub>
            </m:sSub>
            <m:sSub>
              <m:sSubPr>
                <m:ctrlPr>
                  <w:rPr>
                    <w:rFonts w:ascii="Cambria Math" w:hAnsi="Cambria Math"/>
                    <w:i/>
                  </w:rPr>
                </m:ctrlPr>
              </m:sSubPr>
              <m:e>
                <m:r>
                  <w:rPr>
                    <w:rFonts w:ascii="Cambria Math" w:hAnsi="Cambria Math"/>
                    <w:lang w:eastAsia="zh-CN"/>
                  </w:rPr>
                  <m:t xml:space="preserve"> G</m:t>
                </m:r>
              </m:e>
              <m:sub>
                <m:r>
                  <w:rPr>
                    <w:rFonts w:ascii="Cambria Math" w:hAnsi="Cambria Math"/>
                    <w:lang w:eastAsia="zh-CN"/>
                  </w:rPr>
                  <m:t>a</m:t>
                </m:r>
              </m:sub>
            </m:sSub>
          </m:num>
          <m:den>
            <m:r>
              <w:rPr>
                <w:rFonts w:ascii="Cambria Math" w:hAnsi="Cambria Math"/>
                <w:lang w:eastAsia="zh-CN"/>
              </w:rPr>
              <m:t>(4</m:t>
            </m:r>
            <m:r>
              <m:rPr>
                <m:sty m:val="p"/>
              </m:rPr>
              <w:rPr>
                <w:rFonts w:ascii="Cambria Math" w:hAnsi="Cambria Math"/>
              </w:rPr>
              <m:t>π</m:t>
            </m:r>
            <m:r>
              <w:rPr>
                <w:rFonts w:ascii="Cambria Math" w:hAnsi="Cambria Math"/>
                <w:lang w:eastAsia="zh-CN"/>
              </w:rPr>
              <m:t xml:space="preserve"> </m:t>
            </m:r>
            <m:sSup>
              <m:sSupPr>
                <m:ctrlPr>
                  <w:rPr>
                    <w:rFonts w:ascii="Cambria Math" w:hAnsi="Cambria Math"/>
                    <w:i/>
                  </w:rPr>
                </m:ctrlPr>
              </m:sSupPr>
              <m:e>
                <m:r>
                  <w:rPr>
                    <w:rFonts w:ascii="Cambria Math" w:hAnsi="Cambria Math"/>
                    <w:lang w:eastAsia="zh-CN"/>
                  </w:rPr>
                  <m:t>r</m:t>
                </m:r>
              </m:e>
              <m:sup>
                <m:r>
                  <w:rPr>
                    <w:rFonts w:ascii="Cambria Math" w:hAnsi="Cambria Math"/>
                    <w:lang w:eastAsia="zh-CN"/>
                  </w:rPr>
                  <m:t>2</m:t>
                </m:r>
              </m:sup>
            </m:sSup>
            <m:r>
              <w:rPr>
                <w:rFonts w:ascii="Cambria Math" w:hAnsi="Cambria Math"/>
                <w:lang w:eastAsia="zh-CN"/>
              </w:rPr>
              <m:t>)</m:t>
            </m:r>
          </m:den>
        </m:f>
      </m:oMath>
      <w:r w:rsidRPr="000E2BDC">
        <w:rPr>
          <w:lang w:eastAsia="zh-CN"/>
        </w:rPr>
        <w:tab/>
        <w:t>(4)</w:t>
      </w:r>
    </w:p>
    <w:p w14:paraId="0E15DC61" w14:textId="4859716D" w:rsidR="00D5368C" w:rsidRPr="00F139A5" w:rsidRDefault="00D5368C" w:rsidP="00E60281">
      <w:pPr>
        <w:pStyle w:val="TableNo"/>
        <w:rPr>
          <w:szCs w:val="24"/>
          <w:lang w:eastAsia="zh-CN"/>
        </w:rPr>
      </w:pPr>
      <w:r w:rsidRPr="00F139A5">
        <w:rPr>
          <w:rFonts w:hint="eastAsia"/>
          <w:szCs w:val="24"/>
          <w:lang w:eastAsia="zh-CN"/>
        </w:rPr>
        <w:t>表</w:t>
      </w:r>
      <w:r w:rsidRPr="00F139A5">
        <w:rPr>
          <w:szCs w:val="24"/>
          <w:lang w:eastAsia="zh-CN"/>
        </w:rPr>
        <w:t>1</w:t>
      </w:r>
    </w:p>
    <w:p w14:paraId="77B41D52" w14:textId="77777777" w:rsidR="00D5368C" w:rsidRPr="00F139A5" w:rsidRDefault="00D5368C" w:rsidP="00D5368C">
      <w:pPr>
        <w:pStyle w:val="TableTitle1"/>
        <w:rPr>
          <w:rFonts w:ascii="SimSun" w:hAnsi="SimSun"/>
          <w:b/>
          <w:bCs w:val="0"/>
          <w:sz w:val="24"/>
          <w:szCs w:val="24"/>
        </w:rPr>
      </w:pPr>
      <w:r w:rsidRPr="00F139A5">
        <w:rPr>
          <w:rFonts w:ascii="SimSun" w:hAnsi="SimSun" w:hint="eastAsia"/>
          <w:b/>
          <w:bCs w:val="0"/>
          <w:sz w:val="24"/>
          <w:szCs w:val="24"/>
        </w:rPr>
        <w:t>不同类型参考天线的等方向增益因子</w:t>
      </w:r>
    </w:p>
    <w:tbl>
      <w:tblPr>
        <w:tblW w:w="965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2"/>
        <w:gridCol w:w="1985"/>
        <w:gridCol w:w="2268"/>
        <w:gridCol w:w="3621"/>
      </w:tblGrid>
      <w:tr w:rsidR="002368E5" w:rsidRPr="00707E6B" w14:paraId="5E3820CB" w14:textId="77777777" w:rsidTr="000859AA">
        <w:trPr>
          <w:trHeight w:val="513"/>
        </w:trPr>
        <w:tc>
          <w:tcPr>
            <w:tcW w:w="1782" w:type="dxa"/>
          </w:tcPr>
          <w:p w14:paraId="53D5D9CF" w14:textId="06C20AAF" w:rsidR="002368E5" w:rsidRPr="00F139A5" w:rsidRDefault="002368E5" w:rsidP="003840B8">
            <w:pPr>
              <w:pStyle w:val="TableTitle1"/>
              <w:spacing w:before="60" w:after="0"/>
              <w:rPr>
                <w:rFonts w:ascii="Times New Roman MT Extra Bold" w:eastAsia="SimHei" w:hAnsi="Times New Roman MT Extra Bold"/>
                <w:sz w:val="22"/>
                <w:szCs w:val="22"/>
              </w:rPr>
            </w:pPr>
            <w:r w:rsidRPr="00F139A5">
              <w:rPr>
                <w:rFonts w:ascii="SimSun" w:hAnsi="SimSun" w:hint="eastAsia"/>
                <w:b/>
                <w:bCs w:val="0"/>
                <w:sz w:val="22"/>
                <w:szCs w:val="22"/>
              </w:rPr>
              <w:t>参考天线</w:t>
            </w:r>
            <w:r w:rsidR="000859AA">
              <w:rPr>
                <w:rFonts w:ascii="SimSun" w:hAnsi="SimSun"/>
                <w:b/>
                <w:bCs w:val="0"/>
                <w:sz w:val="22"/>
                <w:szCs w:val="22"/>
              </w:rPr>
              <w:br/>
            </w:r>
            <w:r w:rsidRPr="00F139A5">
              <w:rPr>
                <w:rFonts w:ascii="SimSun" w:hAnsi="SimSun" w:hint="eastAsia"/>
                <w:b/>
                <w:bCs w:val="0"/>
                <w:sz w:val="22"/>
                <w:szCs w:val="22"/>
              </w:rPr>
              <w:t>类型</w:t>
            </w:r>
          </w:p>
        </w:tc>
        <w:tc>
          <w:tcPr>
            <w:tcW w:w="1985" w:type="dxa"/>
          </w:tcPr>
          <w:p w14:paraId="4E11C053" w14:textId="5F16BF9E" w:rsidR="002368E5" w:rsidRPr="00F139A5" w:rsidRDefault="002368E5" w:rsidP="003840B8">
            <w:pPr>
              <w:pStyle w:val="TableText0"/>
              <w:spacing w:before="60" w:after="0"/>
              <w:jc w:val="center"/>
              <w:rPr>
                <w:rFonts w:ascii="Times New Roman MT Extra Bold" w:eastAsia="SimHei" w:hAnsi="Times New Roman MT Extra Bold"/>
              </w:rPr>
            </w:pPr>
            <w:proofErr w:type="spellStart"/>
            <w:r w:rsidRPr="00F139A5">
              <w:rPr>
                <w:rFonts w:ascii="SimSun" w:hAnsi="SimSun" w:hint="eastAsia"/>
                <w:b/>
                <w:bCs/>
                <w:lang w:val="fr-CH"/>
              </w:rPr>
              <w:t>等方向</w:t>
            </w:r>
            <w:proofErr w:type="spellEnd"/>
            <w:r w:rsidR="000859AA">
              <w:rPr>
                <w:rFonts w:ascii="SimSun" w:hAnsi="SimSun"/>
                <w:b/>
                <w:bCs/>
                <w:lang w:val="fr-CH"/>
              </w:rPr>
              <w:br/>
            </w:r>
            <w:proofErr w:type="spellStart"/>
            <w:r w:rsidRPr="00F139A5">
              <w:rPr>
                <w:rFonts w:ascii="SimSun" w:hAnsi="SimSun" w:hint="eastAsia"/>
                <w:b/>
                <w:bCs/>
                <w:lang w:val="fr-CH"/>
              </w:rPr>
              <w:t>增益因子</w:t>
            </w:r>
            <w:proofErr w:type="spellEnd"/>
            <w:r w:rsidRPr="00F139A5">
              <w:rPr>
                <w:rFonts w:ascii="Times New Roman MT Extra Bold" w:eastAsia="SimHei" w:hAnsi="Times New Roman MT Extra Bold"/>
                <w:i/>
                <w:iCs/>
              </w:rPr>
              <w:t>G</w:t>
            </w:r>
            <w:r w:rsidRPr="00F139A5">
              <w:rPr>
                <w:rFonts w:ascii="Times New Roman MT Extra Bold" w:eastAsia="SimHei" w:hAnsi="Times New Roman MT Extra Bold"/>
                <w:i/>
                <w:iCs/>
                <w:vertAlign w:val="subscript"/>
              </w:rPr>
              <w:t>r</w:t>
            </w:r>
          </w:p>
        </w:tc>
        <w:tc>
          <w:tcPr>
            <w:tcW w:w="2268" w:type="dxa"/>
          </w:tcPr>
          <w:p w14:paraId="0E9924AF" w14:textId="174C92AE" w:rsidR="002368E5" w:rsidRPr="00F139A5" w:rsidRDefault="00F448C2" w:rsidP="003840B8">
            <w:pPr>
              <w:pStyle w:val="TableText0"/>
              <w:spacing w:before="60" w:after="0"/>
              <w:jc w:val="center"/>
              <w:rPr>
                <w:rFonts w:ascii="SimSun" w:hAnsi="SimSun"/>
                <w:b/>
                <w:bCs/>
                <w:lang w:val="fr-CH" w:eastAsia="zh-CN"/>
              </w:rPr>
            </w:pPr>
            <w:proofErr w:type="spellStart"/>
            <w:r w:rsidRPr="00F139A5">
              <w:rPr>
                <w:rFonts w:ascii="SimSun" w:hAnsi="SimSun" w:hint="eastAsia"/>
                <w:b/>
                <w:bCs/>
                <w:lang w:val="fr-CH"/>
              </w:rPr>
              <w:t>等方向</w:t>
            </w:r>
            <w:proofErr w:type="spellEnd"/>
            <w:r w:rsidR="000859AA">
              <w:rPr>
                <w:rFonts w:ascii="SimSun" w:hAnsi="SimSun"/>
                <w:b/>
                <w:bCs/>
                <w:lang w:val="fr-CH"/>
              </w:rPr>
              <w:br/>
            </w:r>
            <w:proofErr w:type="spellStart"/>
            <w:r w:rsidRPr="00F139A5">
              <w:rPr>
                <w:rFonts w:ascii="SimSun" w:hAnsi="SimSun" w:hint="eastAsia"/>
                <w:b/>
                <w:bCs/>
                <w:lang w:val="fr-CH"/>
              </w:rPr>
              <w:t>增益</w:t>
            </w:r>
            <w:proofErr w:type="spellEnd"/>
            <w:r w:rsidR="002368E5" w:rsidRPr="00F139A5">
              <w:rPr>
                <w:lang w:val="en-GB"/>
              </w:rPr>
              <w:t>(</w:t>
            </w:r>
            <w:proofErr w:type="spellStart"/>
            <w:r w:rsidR="002368E5" w:rsidRPr="00F139A5">
              <w:rPr>
                <w:lang w:val="en-GB"/>
              </w:rPr>
              <w:t>dBi</w:t>
            </w:r>
            <w:proofErr w:type="spellEnd"/>
            <w:r w:rsidR="002368E5" w:rsidRPr="00F139A5">
              <w:rPr>
                <w:lang w:val="en-GB"/>
              </w:rPr>
              <w:t>)</w:t>
            </w:r>
          </w:p>
        </w:tc>
        <w:tc>
          <w:tcPr>
            <w:tcW w:w="3621" w:type="dxa"/>
          </w:tcPr>
          <w:p w14:paraId="1A0C2019" w14:textId="2C2EC5F4" w:rsidR="002368E5" w:rsidRPr="00F139A5" w:rsidRDefault="002368E5" w:rsidP="003840B8">
            <w:pPr>
              <w:pStyle w:val="TableText0"/>
              <w:spacing w:before="60" w:after="0"/>
              <w:jc w:val="center"/>
              <w:rPr>
                <w:rFonts w:ascii="Times New Roman MT Extra Bold" w:eastAsia="SimHei" w:hAnsi="Times New Roman MT Extra Bold"/>
                <w:lang w:eastAsia="zh-CN"/>
              </w:rPr>
            </w:pPr>
            <w:r w:rsidRPr="00F139A5">
              <w:rPr>
                <w:rFonts w:ascii="SimSun" w:hAnsi="SimSun" w:hint="eastAsia"/>
                <w:b/>
                <w:bCs/>
                <w:lang w:val="fr-CH" w:eastAsia="zh-CN"/>
              </w:rPr>
              <w:t>与参考天线类型相关的典型应用</w:t>
            </w:r>
          </w:p>
        </w:tc>
      </w:tr>
      <w:tr w:rsidR="002368E5" w:rsidRPr="00707E6B" w14:paraId="0852D68F" w14:textId="77777777" w:rsidTr="000859AA">
        <w:trPr>
          <w:trHeight w:val="331"/>
        </w:trPr>
        <w:tc>
          <w:tcPr>
            <w:tcW w:w="1782" w:type="dxa"/>
          </w:tcPr>
          <w:p w14:paraId="2A4EF10D" w14:textId="77777777" w:rsidR="002368E5" w:rsidRPr="000859AA" w:rsidRDefault="002368E5" w:rsidP="000859AA">
            <w:pPr>
              <w:pStyle w:val="Tabletext"/>
            </w:pPr>
            <w:proofErr w:type="spellStart"/>
            <w:r w:rsidRPr="000859AA">
              <w:rPr>
                <w:rFonts w:hint="eastAsia"/>
              </w:rPr>
              <w:t>等方向辐射体</w:t>
            </w:r>
            <w:proofErr w:type="spellEnd"/>
          </w:p>
        </w:tc>
        <w:tc>
          <w:tcPr>
            <w:tcW w:w="1985" w:type="dxa"/>
          </w:tcPr>
          <w:p w14:paraId="31824961" w14:textId="77777777" w:rsidR="002368E5" w:rsidRPr="000859AA" w:rsidRDefault="002368E5" w:rsidP="000859AA">
            <w:pPr>
              <w:pStyle w:val="Tabletext"/>
              <w:jc w:val="center"/>
            </w:pPr>
            <w:r w:rsidRPr="000859AA">
              <w:t>1.0</w:t>
            </w:r>
          </w:p>
        </w:tc>
        <w:tc>
          <w:tcPr>
            <w:tcW w:w="2268" w:type="dxa"/>
          </w:tcPr>
          <w:p w14:paraId="24261F62" w14:textId="6BF04B9D" w:rsidR="002368E5" w:rsidRPr="000859AA" w:rsidRDefault="002368E5" w:rsidP="000859AA">
            <w:pPr>
              <w:pStyle w:val="Tabletext"/>
              <w:jc w:val="center"/>
            </w:pPr>
            <w:r w:rsidRPr="000859AA">
              <w:t>0.0</w:t>
            </w:r>
          </w:p>
        </w:tc>
        <w:tc>
          <w:tcPr>
            <w:tcW w:w="3621" w:type="dxa"/>
          </w:tcPr>
          <w:p w14:paraId="6E45D6EB" w14:textId="77B140E0" w:rsidR="002368E5" w:rsidRPr="000859AA" w:rsidRDefault="00F448C2" w:rsidP="000859AA">
            <w:pPr>
              <w:pStyle w:val="Tabletext"/>
            </w:pPr>
            <w:r w:rsidRPr="000859AA">
              <w:rPr>
                <w:rFonts w:hint="eastAsia"/>
              </w:rPr>
              <w:t>HF</w:t>
            </w:r>
            <w:proofErr w:type="spellStart"/>
            <w:r w:rsidRPr="000859AA">
              <w:rPr>
                <w:rFonts w:hint="eastAsia"/>
              </w:rPr>
              <w:t>广播</w:t>
            </w:r>
            <w:proofErr w:type="spellEnd"/>
          </w:p>
        </w:tc>
      </w:tr>
      <w:tr w:rsidR="002368E5" w:rsidRPr="00707E6B" w14:paraId="5BECF626" w14:textId="77777777" w:rsidTr="000859AA">
        <w:trPr>
          <w:trHeight w:val="331"/>
        </w:trPr>
        <w:tc>
          <w:tcPr>
            <w:tcW w:w="1782" w:type="dxa"/>
          </w:tcPr>
          <w:p w14:paraId="6CFDCFB0" w14:textId="741E2D0A" w:rsidR="002368E5" w:rsidRPr="000859AA" w:rsidRDefault="002368E5" w:rsidP="000859AA">
            <w:pPr>
              <w:pStyle w:val="Tabletext"/>
            </w:pPr>
            <w:proofErr w:type="spellStart"/>
            <w:r w:rsidRPr="000859AA">
              <w:rPr>
                <w:rFonts w:hint="eastAsia"/>
              </w:rPr>
              <w:t>半波</w:t>
            </w:r>
            <w:r w:rsidR="00F448C2" w:rsidRPr="000859AA">
              <w:rPr>
                <w:rFonts w:hint="eastAsia"/>
              </w:rPr>
              <w:t>偶极子</w:t>
            </w:r>
            <w:r w:rsidRPr="000859AA">
              <w:rPr>
                <w:rFonts w:hint="eastAsia"/>
              </w:rPr>
              <w:t>天线</w:t>
            </w:r>
            <w:proofErr w:type="spellEnd"/>
          </w:p>
        </w:tc>
        <w:tc>
          <w:tcPr>
            <w:tcW w:w="1985" w:type="dxa"/>
          </w:tcPr>
          <w:p w14:paraId="6015856D" w14:textId="77777777" w:rsidR="002368E5" w:rsidRPr="000859AA" w:rsidRDefault="002368E5" w:rsidP="000859AA">
            <w:pPr>
              <w:pStyle w:val="Tabletext"/>
              <w:jc w:val="center"/>
            </w:pPr>
            <w:r w:rsidRPr="000859AA">
              <w:t>1.64</w:t>
            </w:r>
          </w:p>
        </w:tc>
        <w:tc>
          <w:tcPr>
            <w:tcW w:w="2268" w:type="dxa"/>
          </w:tcPr>
          <w:p w14:paraId="30C1CE2F" w14:textId="7C91C21D" w:rsidR="002368E5" w:rsidRPr="000859AA" w:rsidRDefault="002368E5" w:rsidP="000859AA">
            <w:pPr>
              <w:pStyle w:val="Tabletext"/>
              <w:jc w:val="center"/>
            </w:pPr>
            <w:r w:rsidRPr="000859AA">
              <w:t>2.15</w:t>
            </w:r>
          </w:p>
        </w:tc>
        <w:tc>
          <w:tcPr>
            <w:tcW w:w="3621" w:type="dxa"/>
          </w:tcPr>
          <w:p w14:paraId="34AC956B" w14:textId="62BE4FB2" w:rsidR="002368E5" w:rsidRPr="000859AA" w:rsidRDefault="002368E5" w:rsidP="000859AA">
            <w:pPr>
              <w:pStyle w:val="Tabletext"/>
            </w:pPr>
            <w:r w:rsidRPr="000859AA">
              <w:rPr>
                <w:rFonts w:hint="eastAsia"/>
              </w:rPr>
              <w:t>VHF</w:t>
            </w:r>
            <w:r w:rsidRPr="000859AA">
              <w:rPr>
                <w:rFonts w:hint="eastAsia"/>
              </w:rPr>
              <w:t>和</w:t>
            </w:r>
            <w:r w:rsidRPr="000859AA">
              <w:rPr>
                <w:rFonts w:hint="eastAsia"/>
              </w:rPr>
              <w:t>HF</w:t>
            </w:r>
            <w:proofErr w:type="spellStart"/>
            <w:r w:rsidRPr="000859AA">
              <w:rPr>
                <w:rFonts w:hint="eastAsia"/>
              </w:rPr>
              <w:t>广播</w:t>
            </w:r>
            <w:proofErr w:type="spellEnd"/>
          </w:p>
        </w:tc>
      </w:tr>
      <w:tr w:rsidR="002368E5" w:rsidRPr="00707E6B" w14:paraId="3B5A4A7F" w14:textId="77777777" w:rsidTr="000859AA">
        <w:trPr>
          <w:trHeight w:val="331"/>
        </w:trPr>
        <w:tc>
          <w:tcPr>
            <w:tcW w:w="1782" w:type="dxa"/>
          </w:tcPr>
          <w:p w14:paraId="2CABE633" w14:textId="77777777" w:rsidR="002368E5" w:rsidRPr="000859AA" w:rsidRDefault="002368E5" w:rsidP="000859AA">
            <w:pPr>
              <w:pStyle w:val="Tabletext"/>
            </w:pPr>
            <w:proofErr w:type="spellStart"/>
            <w:r w:rsidRPr="000859AA">
              <w:rPr>
                <w:rFonts w:hint="eastAsia"/>
              </w:rPr>
              <w:t>短单极天线</w:t>
            </w:r>
            <w:proofErr w:type="spellEnd"/>
          </w:p>
        </w:tc>
        <w:tc>
          <w:tcPr>
            <w:tcW w:w="1985" w:type="dxa"/>
          </w:tcPr>
          <w:p w14:paraId="59AAF690" w14:textId="77777777" w:rsidR="002368E5" w:rsidRPr="000859AA" w:rsidRDefault="002368E5" w:rsidP="000859AA">
            <w:pPr>
              <w:pStyle w:val="Tabletext"/>
              <w:jc w:val="center"/>
            </w:pPr>
            <w:r w:rsidRPr="000859AA">
              <w:t>3.0</w:t>
            </w:r>
          </w:p>
        </w:tc>
        <w:tc>
          <w:tcPr>
            <w:tcW w:w="2268" w:type="dxa"/>
          </w:tcPr>
          <w:p w14:paraId="7194366E" w14:textId="7ED0CAF1" w:rsidR="002368E5" w:rsidRPr="000859AA" w:rsidRDefault="002368E5" w:rsidP="000859AA">
            <w:pPr>
              <w:pStyle w:val="Tabletext"/>
              <w:jc w:val="center"/>
            </w:pPr>
            <w:r w:rsidRPr="000859AA">
              <w:t>4.80</w:t>
            </w:r>
          </w:p>
        </w:tc>
        <w:tc>
          <w:tcPr>
            <w:tcW w:w="3621" w:type="dxa"/>
          </w:tcPr>
          <w:p w14:paraId="0EC1C975" w14:textId="185B18F0" w:rsidR="002368E5" w:rsidRPr="000859AA" w:rsidRDefault="002368E5" w:rsidP="000859AA">
            <w:pPr>
              <w:pStyle w:val="Tabletext"/>
            </w:pPr>
            <w:r w:rsidRPr="000859AA">
              <w:t>LF</w:t>
            </w:r>
            <w:r w:rsidR="00F448C2" w:rsidRPr="000859AA">
              <w:rPr>
                <w:rFonts w:hint="eastAsia"/>
              </w:rPr>
              <w:t>和</w:t>
            </w:r>
            <w:r w:rsidRPr="000859AA">
              <w:t>MF</w:t>
            </w:r>
            <w:proofErr w:type="spellStart"/>
            <w:r w:rsidRPr="000859AA">
              <w:rPr>
                <w:rFonts w:hint="eastAsia"/>
              </w:rPr>
              <w:t>广播</w:t>
            </w:r>
            <w:proofErr w:type="spellEnd"/>
          </w:p>
        </w:tc>
      </w:tr>
    </w:tbl>
    <w:p w14:paraId="35A37DF5" w14:textId="77777777" w:rsidR="003840B8" w:rsidRDefault="003840B8" w:rsidP="003840B8">
      <w:pPr>
        <w:spacing w:before="0"/>
        <w:ind w:firstLineChars="200" w:firstLine="480"/>
        <w:rPr>
          <w:lang w:val="en-US" w:eastAsia="zh-CN"/>
        </w:rPr>
      </w:pPr>
    </w:p>
    <w:p w14:paraId="28DE6910" w14:textId="6B3043BC" w:rsidR="00D5368C" w:rsidRPr="00707E6B" w:rsidRDefault="00D5368C" w:rsidP="003840B8">
      <w:pPr>
        <w:spacing w:before="0"/>
        <w:ind w:firstLineChars="200" w:firstLine="480"/>
        <w:rPr>
          <w:lang w:val="en-US" w:eastAsia="zh-CN"/>
        </w:rPr>
      </w:pPr>
      <w:r w:rsidRPr="00707E6B">
        <w:rPr>
          <w:rFonts w:hint="eastAsia"/>
          <w:lang w:val="en-US" w:eastAsia="zh-CN"/>
        </w:rPr>
        <w:t>这样，当天线的增益</w:t>
      </w:r>
      <w:r w:rsidRPr="00707E6B">
        <w:rPr>
          <w:i/>
          <w:iCs/>
          <w:lang w:val="en-US" w:eastAsia="zh-CN"/>
        </w:rPr>
        <w:t>G</w:t>
      </w:r>
      <w:r w:rsidRPr="00707E6B">
        <w:rPr>
          <w:i/>
          <w:iCs/>
          <w:vertAlign w:val="subscript"/>
          <w:lang w:val="en-US" w:eastAsia="zh-CN"/>
        </w:rPr>
        <w:t>d</w:t>
      </w:r>
      <w:r w:rsidRPr="00707E6B">
        <w:rPr>
          <w:lang w:val="en-US" w:eastAsia="zh-CN"/>
        </w:rPr>
        <w:t xml:space="preserve"> (</w:t>
      </w:r>
      <w:r w:rsidRPr="00707E6B">
        <w:rPr>
          <w:i/>
          <w:iCs/>
          <w:lang w:val="en-US" w:eastAsia="zh-CN"/>
        </w:rPr>
        <w:t>G</w:t>
      </w:r>
      <w:r w:rsidRPr="00707E6B">
        <w:rPr>
          <w:i/>
          <w:iCs/>
          <w:vertAlign w:val="subscript"/>
          <w:lang w:val="en-US" w:eastAsia="zh-CN"/>
        </w:rPr>
        <w:t>a</w:t>
      </w:r>
      <w:r w:rsidRPr="00707E6B">
        <w:rPr>
          <w:lang w:val="en-US" w:eastAsia="zh-CN"/>
        </w:rPr>
        <w:t xml:space="preserve"> </w:t>
      </w:r>
      <w:r w:rsidRPr="00707E6B">
        <w:rPr>
          <w:rFonts w:ascii="Symbol" w:hAnsi="Symbol"/>
          <w:lang w:val="en-US" w:eastAsia="zh-CN"/>
        </w:rPr>
        <w:t></w:t>
      </w:r>
      <w:r w:rsidRPr="00707E6B">
        <w:rPr>
          <w:lang w:val="en-US" w:eastAsia="zh-CN"/>
        </w:rPr>
        <w:t xml:space="preserve"> </w:t>
      </w:r>
      <w:r w:rsidRPr="00707E6B">
        <w:rPr>
          <w:i/>
          <w:iCs/>
          <w:lang w:val="en-US" w:eastAsia="zh-CN"/>
        </w:rPr>
        <w:t>G</w:t>
      </w:r>
      <w:r w:rsidRPr="00707E6B">
        <w:rPr>
          <w:i/>
          <w:iCs/>
          <w:vertAlign w:val="subscript"/>
          <w:lang w:val="en-US" w:eastAsia="zh-CN"/>
        </w:rPr>
        <w:t>d</w:t>
      </w:r>
      <w:r w:rsidRPr="00707E6B">
        <w:rPr>
          <w:lang w:val="en-US" w:eastAsia="zh-CN"/>
        </w:rPr>
        <w:t>)</w:t>
      </w:r>
      <w:r w:rsidRPr="00707E6B">
        <w:rPr>
          <w:rFonts w:hint="eastAsia"/>
          <w:lang w:val="en-US" w:eastAsia="zh-CN"/>
        </w:rPr>
        <w:t>是相对于半波</w:t>
      </w:r>
      <w:r w:rsidR="00F448C2" w:rsidRPr="00707E6B">
        <w:rPr>
          <w:rFonts w:hint="eastAsia"/>
          <w:lang w:val="en-US" w:eastAsia="zh-CN"/>
        </w:rPr>
        <w:t>偶极子</w:t>
      </w:r>
      <w:r w:rsidRPr="00707E6B">
        <w:rPr>
          <w:rFonts w:hint="eastAsia"/>
          <w:lang w:val="en-US" w:eastAsia="zh-CN"/>
        </w:rPr>
        <w:t>天线的增益来表示时：</w:t>
      </w:r>
    </w:p>
    <w:p w14:paraId="77716240" w14:textId="32C60FFB" w:rsidR="00D5368C" w:rsidRPr="00707E6B" w:rsidRDefault="00B73E9E" w:rsidP="00B73E9E">
      <w:pPr>
        <w:pStyle w:val="Equation"/>
        <w:rPr>
          <w:lang w:eastAsia="zh-CN"/>
        </w:rPr>
      </w:pPr>
      <w:r w:rsidRPr="00707E6B">
        <w:rPr>
          <w:lang w:eastAsia="zh-CN"/>
        </w:rPr>
        <w:tab/>
      </w:r>
      <w:r w:rsidR="00D5368C" w:rsidRPr="00707E6B">
        <w:rPr>
          <w:lang w:eastAsia="zh-CN"/>
        </w:rPr>
        <w:tab/>
      </w:r>
      <m:oMath>
        <m:r>
          <w:rPr>
            <w:rFonts w:ascii="Cambria Math" w:hAnsi="Cambria Math"/>
            <w:lang w:eastAsia="zh-CN"/>
          </w:rPr>
          <m:t>S</m:t>
        </m:r>
        <m:r>
          <m:rPr>
            <m:sty m:val="p"/>
          </m:rPr>
          <w:rPr>
            <w:rFonts w:ascii="Cambria Math" w:hAnsi="Cambria Math"/>
            <w:lang w:eastAsia="zh-CN"/>
          </w:rPr>
          <m:t>=1.64</m:t>
        </m:r>
        <m:f>
          <m:fPr>
            <m:type m:val="lin"/>
            <m:ctrlPr>
              <w:rPr>
                <w:rFonts w:ascii="Cambria Math" w:hAnsi="Cambria Math"/>
              </w:rPr>
            </m:ctrlPr>
          </m:fPr>
          <m:num>
            <m:r>
              <w:rPr>
                <w:rFonts w:ascii="Cambria Math" w:hAnsi="Cambria Math"/>
                <w:lang w:eastAsia="zh-CN"/>
              </w:rPr>
              <m:t>P</m:t>
            </m:r>
            <m:sSub>
              <m:sSubPr>
                <m:ctrlPr>
                  <w:rPr>
                    <w:rFonts w:ascii="Cambria Math" w:hAnsi="Cambria Math"/>
                  </w:rPr>
                </m:ctrlPr>
              </m:sSubPr>
              <m:e>
                <m:r>
                  <w:rPr>
                    <w:rFonts w:ascii="Cambria Math" w:hAnsi="Cambria Math"/>
                    <w:lang w:eastAsia="zh-CN"/>
                  </w:rPr>
                  <m:t>G</m:t>
                </m:r>
              </m:e>
              <m:sub>
                <m:r>
                  <w:rPr>
                    <w:rFonts w:ascii="Cambria Math" w:hAnsi="Cambria Math"/>
                    <w:lang w:eastAsia="zh-CN"/>
                  </w:rPr>
                  <m:t>d</m:t>
                </m:r>
              </m:sub>
            </m:sSub>
          </m:num>
          <m:den>
            <m:r>
              <m:rPr>
                <m:sty m:val="p"/>
              </m:rPr>
              <w:rPr>
                <w:rFonts w:ascii="Cambria Math" w:hAnsi="Cambria Math"/>
                <w:lang w:eastAsia="zh-CN"/>
              </w:rPr>
              <m:t>(4</m:t>
            </m:r>
            <m:r>
              <m:rPr>
                <m:sty m:val="p"/>
              </m:rPr>
              <w:rPr>
                <w:rFonts w:ascii="Cambria Math" w:hAnsi="Cambria Math"/>
              </w:rPr>
              <m:t>π</m:t>
            </m:r>
            <m:r>
              <m:rPr>
                <m:sty m:val="p"/>
              </m:rPr>
              <w:rPr>
                <w:rFonts w:ascii="Cambria Math" w:hAnsi="Cambria Math"/>
                <w:lang w:eastAsia="zh-CN"/>
              </w:rPr>
              <m:t xml:space="preserve"> </m:t>
            </m:r>
            <m:sSup>
              <m:sSupPr>
                <m:ctrlPr>
                  <w:rPr>
                    <w:rFonts w:ascii="Cambria Math" w:hAnsi="Cambria Math"/>
                  </w:rPr>
                </m:ctrlPr>
              </m:sSupPr>
              <m:e>
                <m:r>
                  <w:rPr>
                    <w:rFonts w:ascii="Cambria Math" w:hAnsi="Cambria Math"/>
                    <w:lang w:eastAsia="zh-CN"/>
                  </w:rPr>
                  <m:t>r</m:t>
                </m:r>
              </m:e>
              <m:sup>
                <m:r>
                  <m:rPr>
                    <m:sty m:val="p"/>
                  </m:rPr>
                  <w:rPr>
                    <w:rFonts w:ascii="Cambria Math" w:hAnsi="Cambria Math"/>
                    <w:lang w:eastAsia="zh-CN"/>
                  </w:rPr>
                  <m:t>2</m:t>
                </m:r>
              </m:sup>
            </m:sSup>
            <m:r>
              <m:rPr>
                <m:sty m:val="p"/>
              </m:rPr>
              <w:rPr>
                <w:rFonts w:ascii="Cambria Math" w:hAnsi="Cambria Math"/>
                <w:lang w:eastAsia="zh-CN"/>
              </w:rPr>
              <m:t>)</m:t>
            </m:r>
          </m:den>
        </m:f>
      </m:oMath>
      <w:r w:rsidR="00D5368C" w:rsidRPr="00707E6B">
        <w:rPr>
          <w:lang w:eastAsia="zh-CN"/>
        </w:rPr>
        <w:tab/>
      </w:r>
      <w:r w:rsidR="00D93356" w:rsidRPr="00707E6B">
        <w:rPr>
          <w:rFonts w:hint="eastAsia"/>
          <w:lang w:eastAsia="zh-CN"/>
        </w:rPr>
        <w:t>(5)</w:t>
      </w:r>
    </w:p>
    <w:p w14:paraId="53D3307A" w14:textId="77777777" w:rsidR="00D5368C" w:rsidRPr="00707E6B" w:rsidRDefault="00D5368C" w:rsidP="00296E01">
      <w:pPr>
        <w:ind w:firstLineChars="200" w:firstLine="480"/>
        <w:rPr>
          <w:lang w:val="en-US" w:eastAsia="zh-CN"/>
        </w:rPr>
      </w:pPr>
      <w:r w:rsidRPr="00707E6B">
        <w:rPr>
          <w:rFonts w:hint="eastAsia"/>
          <w:lang w:val="en-US" w:eastAsia="zh-CN"/>
        </w:rPr>
        <w:t>其中：</w:t>
      </w:r>
    </w:p>
    <w:p w14:paraId="67F7A2A4" w14:textId="1DF755C1" w:rsidR="00D5368C" w:rsidRPr="00FC60FB" w:rsidRDefault="00D5368C" w:rsidP="00346A00">
      <w:pPr>
        <w:pStyle w:val="Equationlegend"/>
        <w:rPr>
          <w:lang w:eastAsia="zh-CN"/>
        </w:rPr>
      </w:pPr>
      <w:r w:rsidRPr="00FC60FB">
        <w:rPr>
          <w:lang w:eastAsia="zh-CN"/>
        </w:rPr>
        <w:tab/>
      </w:r>
      <w:r w:rsidR="007C5368" w:rsidRPr="000E2BDC">
        <w:rPr>
          <w:i/>
          <w:iCs/>
          <w:lang w:val="en-GB" w:eastAsia="zh-CN"/>
        </w:rPr>
        <w:t>G</w:t>
      </w:r>
      <w:r w:rsidR="007C5368" w:rsidRPr="000E2BDC">
        <w:rPr>
          <w:i/>
          <w:iCs/>
          <w:vertAlign w:val="subscript"/>
          <w:lang w:val="en-GB" w:eastAsia="zh-CN"/>
        </w:rPr>
        <w:t>d</w:t>
      </w:r>
      <w:r w:rsidRPr="00FC60FB">
        <w:rPr>
          <w:lang w:eastAsia="zh-CN"/>
        </w:rPr>
        <w:t>：</w:t>
      </w:r>
      <w:r w:rsidRPr="00FC60FB">
        <w:rPr>
          <w:lang w:eastAsia="zh-CN"/>
        </w:rPr>
        <w:tab/>
      </w:r>
      <w:r w:rsidRPr="00FC60FB">
        <w:rPr>
          <w:rFonts w:hint="eastAsia"/>
          <w:lang w:eastAsia="zh-CN"/>
        </w:rPr>
        <w:t>相对于半波</w:t>
      </w:r>
      <w:r w:rsidR="00F448C2" w:rsidRPr="00FC60FB">
        <w:rPr>
          <w:rFonts w:hint="eastAsia"/>
          <w:lang w:eastAsia="zh-CN"/>
        </w:rPr>
        <w:t>偶极子</w:t>
      </w:r>
      <w:r w:rsidRPr="00FC60FB">
        <w:rPr>
          <w:rFonts w:hint="eastAsia"/>
          <w:lang w:eastAsia="zh-CN"/>
        </w:rPr>
        <w:t>天线的天线增益。</w:t>
      </w:r>
    </w:p>
    <w:p w14:paraId="2227641E" w14:textId="77777777" w:rsidR="00D5368C" w:rsidRPr="00707E6B" w:rsidRDefault="00D5368C" w:rsidP="005045F2">
      <w:pPr>
        <w:ind w:firstLineChars="200" w:firstLine="480"/>
        <w:rPr>
          <w:lang w:val="en-US" w:eastAsia="zh-CN"/>
        </w:rPr>
      </w:pPr>
      <w:r w:rsidRPr="00707E6B">
        <w:rPr>
          <w:rFonts w:hint="eastAsia"/>
          <w:lang w:val="en-US" w:eastAsia="zh-CN"/>
        </w:rPr>
        <w:t>类似地，当天线的增益</w:t>
      </w:r>
      <w:r w:rsidRPr="00707E6B">
        <w:rPr>
          <w:i/>
          <w:iCs/>
          <w:lang w:val="en-US" w:eastAsia="zh-CN"/>
        </w:rPr>
        <w:t>G</w:t>
      </w:r>
      <w:r w:rsidRPr="00707E6B">
        <w:rPr>
          <w:i/>
          <w:iCs/>
          <w:vertAlign w:val="subscript"/>
          <w:lang w:val="en-US" w:eastAsia="zh-CN"/>
        </w:rPr>
        <w:t>a</w:t>
      </w:r>
      <w:r w:rsidRPr="00707E6B">
        <w:rPr>
          <w:lang w:val="en-US" w:eastAsia="zh-CN"/>
        </w:rPr>
        <w:t xml:space="preserve"> </w:t>
      </w:r>
      <w:r w:rsidRPr="00707E6B">
        <w:rPr>
          <w:rFonts w:ascii="Symbol" w:hAnsi="Symbol"/>
          <w:lang w:eastAsia="zh-CN"/>
        </w:rPr>
        <w:t></w:t>
      </w:r>
      <w:r w:rsidRPr="00707E6B">
        <w:rPr>
          <w:lang w:val="en-US" w:eastAsia="zh-CN"/>
        </w:rPr>
        <w:t xml:space="preserve"> </w:t>
      </w:r>
      <w:r w:rsidRPr="00707E6B">
        <w:rPr>
          <w:i/>
          <w:iCs/>
          <w:lang w:val="en-US" w:eastAsia="zh-CN"/>
        </w:rPr>
        <w:t>G</w:t>
      </w:r>
      <w:r w:rsidRPr="00707E6B">
        <w:rPr>
          <w:i/>
          <w:iCs/>
          <w:vertAlign w:val="subscript"/>
          <w:lang w:val="en-US" w:eastAsia="zh-CN"/>
        </w:rPr>
        <w:t>m</w:t>
      </w:r>
      <w:r w:rsidRPr="00707E6B">
        <w:rPr>
          <w:rFonts w:hint="eastAsia"/>
          <w:iCs/>
          <w:lang w:val="en-US" w:eastAsia="zh-CN"/>
        </w:rPr>
        <w:t>是</w:t>
      </w:r>
      <w:r w:rsidRPr="00707E6B">
        <w:rPr>
          <w:rFonts w:hint="eastAsia"/>
          <w:lang w:val="en-US" w:eastAsia="zh-CN"/>
        </w:rPr>
        <w:t>相对于短单</w:t>
      </w:r>
      <w:proofErr w:type="gramStart"/>
      <w:r w:rsidRPr="00707E6B">
        <w:rPr>
          <w:rFonts w:hint="eastAsia"/>
          <w:lang w:val="en-US" w:eastAsia="zh-CN"/>
        </w:rPr>
        <w:t>极</w:t>
      </w:r>
      <w:proofErr w:type="gramEnd"/>
      <w:r w:rsidRPr="00707E6B">
        <w:rPr>
          <w:rFonts w:hint="eastAsia"/>
          <w:lang w:val="en-US" w:eastAsia="zh-CN"/>
        </w:rPr>
        <w:t>天线的增益来表示时：</w:t>
      </w:r>
    </w:p>
    <w:p w14:paraId="5C389402" w14:textId="735FCE72" w:rsidR="00D5368C" w:rsidRPr="00707E6B" w:rsidRDefault="00B73E9E" w:rsidP="00B73E9E">
      <w:pPr>
        <w:pStyle w:val="Equation"/>
        <w:rPr>
          <w:lang w:eastAsia="zh-CN"/>
        </w:rPr>
      </w:pPr>
      <w:r w:rsidRPr="00707E6B">
        <w:rPr>
          <w:lang w:eastAsia="zh-CN"/>
        </w:rPr>
        <w:tab/>
      </w:r>
      <w:r w:rsidR="00D5368C" w:rsidRPr="00707E6B">
        <w:rPr>
          <w:lang w:eastAsia="zh-CN"/>
        </w:rPr>
        <w:tab/>
      </w:r>
      <m:oMath>
        <m:r>
          <w:rPr>
            <w:rFonts w:ascii="Cambria Math" w:hAnsi="Cambria Math"/>
            <w:lang w:eastAsia="zh-CN"/>
          </w:rPr>
          <m:t>S</m:t>
        </m:r>
        <m:r>
          <m:rPr>
            <m:sty m:val="p"/>
          </m:rPr>
          <w:rPr>
            <w:rFonts w:ascii="Cambria Math" w:hAnsi="Cambria Math"/>
            <w:lang w:eastAsia="zh-CN"/>
          </w:rPr>
          <m:t>=3.0</m:t>
        </m:r>
        <m:f>
          <m:fPr>
            <m:type m:val="lin"/>
            <m:ctrlPr>
              <w:rPr>
                <w:rFonts w:ascii="Cambria Math" w:hAnsi="Cambria Math"/>
              </w:rPr>
            </m:ctrlPr>
          </m:fPr>
          <m:num>
            <m:r>
              <w:rPr>
                <w:rFonts w:ascii="Cambria Math" w:hAnsi="Cambria Math"/>
                <w:lang w:eastAsia="zh-CN"/>
              </w:rPr>
              <m:t>P</m:t>
            </m:r>
            <m:sSub>
              <m:sSubPr>
                <m:ctrlPr>
                  <w:rPr>
                    <w:rFonts w:ascii="Cambria Math" w:hAnsi="Cambria Math"/>
                  </w:rPr>
                </m:ctrlPr>
              </m:sSubPr>
              <m:e>
                <m:r>
                  <w:rPr>
                    <w:rFonts w:ascii="Cambria Math" w:hAnsi="Cambria Math"/>
                    <w:lang w:eastAsia="zh-CN"/>
                  </w:rPr>
                  <m:t>G</m:t>
                </m:r>
              </m:e>
              <m:sub>
                <m:r>
                  <w:rPr>
                    <w:rFonts w:ascii="Cambria Math" w:hAnsi="Cambria Math"/>
                    <w:lang w:eastAsia="zh-CN"/>
                  </w:rPr>
                  <m:t>m</m:t>
                </m:r>
              </m:sub>
            </m:sSub>
          </m:num>
          <m:den>
            <m:r>
              <m:rPr>
                <m:sty m:val="p"/>
              </m:rPr>
              <w:rPr>
                <w:rFonts w:ascii="Cambria Math" w:hAnsi="Cambria Math"/>
                <w:lang w:eastAsia="zh-CN"/>
              </w:rPr>
              <m:t>(4</m:t>
            </m:r>
            <m:r>
              <m:rPr>
                <m:sty m:val="p"/>
              </m:rPr>
              <w:rPr>
                <w:rFonts w:ascii="Cambria Math" w:hAnsi="Cambria Math"/>
              </w:rPr>
              <m:t>π</m:t>
            </m:r>
            <m:r>
              <m:rPr>
                <m:sty m:val="p"/>
              </m:rPr>
              <w:rPr>
                <w:rFonts w:ascii="Cambria Math" w:hAnsi="Cambria Math"/>
                <w:lang w:eastAsia="zh-CN"/>
              </w:rPr>
              <m:t xml:space="preserve"> </m:t>
            </m:r>
            <m:sSup>
              <m:sSupPr>
                <m:ctrlPr>
                  <w:rPr>
                    <w:rFonts w:ascii="Cambria Math" w:hAnsi="Cambria Math"/>
                  </w:rPr>
                </m:ctrlPr>
              </m:sSupPr>
              <m:e>
                <m:r>
                  <w:rPr>
                    <w:rFonts w:ascii="Cambria Math" w:hAnsi="Cambria Math"/>
                    <w:lang w:eastAsia="zh-CN"/>
                  </w:rPr>
                  <m:t>r</m:t>
                </m:r>
              </m:e>
              <m:sup>
                <m:r>
                  <m:rPr>
                    <m:sty m:val="p"/>
                  </m:rPr>
                  <w:rPr>
                    <w:rFonts w:ascii="Cambria Math" w:hAnsi="Cambria Math"/>
                    <w:lang w:eastAsia="zh-CN"/>
                  </w:rPr>
                  <m:t>2</m:t>
                </m:r>
              </m:sup>
            </m:sSup>
            <m:r>
              <m:rPr>
                <m:sty m:val="p"/>
              </m:rPr>
              <w:rPr>
                <w:rFonts w:ascii="Cambria Math" w:hAnsi="Cambria Math"/>
                <w:lang w:eastAsia="zh-CN"/>
              </w:rPr>
              <m:t>)</m:t>
            </m:r>
          </m:den>
        </m:f>
      </m:oMath>
      <w:r w:rsidR="00D5368C" w:rsidRPr="00707E6B">
        <w:rPr>
          <w:lang w:eastAsia="zh-CN"/>
        </w:rPr>
        <w:tab/>
      </w:r>
      <w:r w:rsidR="00D93356" w:rsidRPr="00707E6B">
        <w:rPr>
          <w:rFonts w:hint="eastAsia"/>
          <w:lang w:eastAsia="zh-CN"/>
        </w:rPr>
        <w:t>(6)</w:t>
      </w:r>
    </w:p>
    <w:p w14:paraId="01930B03" w14:textId="77777777" w:rsidR="00D5368C" w:rsidRPr="00707E6B" w:rsidRDefault="00D5368C" w:rsidP="00296E01">
      <w:pPr>
        <w:ind w:firstLineChars="200" w:firstLine="480"/>
        <w:rPr>
          <w:lang w:val="en-US" w:eastAsia="zh-CN"/>
        </w:rPr>
      </w:pPr>
      <w:r w:rsidRPr="00707E6B">
        <w:rPr>
          <w:rFonts w:hint="eastAsia"/>
          <w:lang w:val="en-US" w:eastAsia="zh-CN"/>
        </w:rPr>
        <w:t>其中</w:t>
      </w:r>
      <w:r w:rsidRPr="00707E6B">
        <w:rPr>
          <w:lang w:val="en-US" w:eastAsia="zh-CN"/>
        </w:rPr>
        <w:t>：</w:t>
      </w:r>
    </w:p>
    <w:p w14:paraId="011A365B" w14:textId="65FADB1A" w:rsidR="00D5368C" w:rsidRPr="00FC60FB" w:rsidRDefault="00D5368C" w:rsidP="00346A00">
      <w:pPr>
        <w:pStyle w:val="Equationlegend"/>
        <w:rPr>
          <w:lang w:eastAsia="zh-CN"/>
        </w:rPr>
      </w:pPr>
      <w:r w:rsidRPr="00FC60FB">
        <w:rPr>
          <w:lang w:eastAsia="zh-CN"/>
        </w:rPr>
        <w:tab/>
      </w:r>
      <w:r w:rsidR="007C5368" w:rsidRPr="000E2BDC">
        <w:rPr>
          <w:i/>
          <w:iCs/>
          <w:lang w:val="en-GB" w:eastAsia="zh-CN"/>
        </w:rPr>
        <w:t>G</w:t>
      </w:r>
      <w:r w:rsidR="007C5368" w:rsidRPr="000E2BDC">
        <w:rPr>
          <w:i/>
          <w:iCs/>
          <w:vertAlign w:val="subscript"/>
          <w:lang w:val="en-GB" w:eastAsia="zh-CN"/>
        </w:rPr>
        <w:t>m</w:t>
      </w:r>
      <w:r w:rsidR="007C5368" w:rsidRPr="000E2BDC">
        <w:rPr>
          <w:rFonts w:ascii="Tms Rmn" w:hAnsi="Tms Rmn"/>
          <w:sz w:val="12"/>
          <w:lang w:val="en-GB" w:eastAsia="zh-CN"/>
        </w:rPr>
        <w:t> </w:t>
      </w:r>
      <w:r w:rsidRPr="00FC60FB">
        <w:rPr>
          <w:lang w:eastAsia="zh-CN"/>
        </w:rPr>
        <w:t>：</w:t>
      </w:r>
      <w:r w:rsidRPr="00FC60FB">
        <w:rPr>
          <w:lang w:eastAsia="zh-CN"/>
        </w:rPr>
        <w:tab/>
      </w:r>
      <w:r w:rsidRPr="00FC60FB">
        <w:rPr>
          <w:rFonts w:hint="eastAsia"/>
          <w:lang w:eastAsia="zh-CN"/>
        </w:rPr>
        <w:t>相对于短单极天线的天线增益。</w:t>
      </w:r>
    </w:p>
    <w:p w14:paraId="65A3E061" w14:textId="77777777" w:rsidR="00D5368C" w:rsidRPr="00707E6B" w:rsidRDefault="00D5368C" w:rsidP="00D5368C">
      <w:pPr>
        <w:pStyle w:val="Heading4"/>
        <w:rPr>
          <w:lang w:eastAsia="zh-CN"/>
        </w:rPr>
      </w:pPr>
      <w:r w:rsidRPr="00707E6B">
        <w:rPr>
          <w:lang w:eastAsia="zh-CN"/>
        </w:rPr>
        <w:t>2.1.2.2</w:t>
      </w:r>
      <w:r w:rsidRPr="00707E6B">
        <w:rPr>
          <w:lang w:eastAsia="zh-CN"/>
        </w:rPr>
        <w:tab/>
      </w:r>
      <w:r w:rsidRPr="00707E6B">
        <w:rPr>
          <w:rFonts w:hint="eastAsia"/>
          <w:lang w:eastAsia="zh-CN"/>
        </w:rPr>
        <w:t>场强</w:t>
      </w:r>
    </w:p>
    <w:p w14:paraId="5AE3CBBA" w14:textId="3A70AEF1" w:rsidR="00D5368C" w:rsidRPr="00707E6B" w:rsidRDefault="00D5368C" w:rsidP="005045F2">
      <w:pPr>
        <w:ind w:firstLineChars="200" w:firstLine="480"/>
        <w:rPr>
          <w:lang w:val="en-US" w:eastAsia="zh-CN"/>
        </w:rPr>
      </w:pPr>
      <w:r w:rsidRPr="00707E6B">
        <w:rPr>
          <w:rFonts w:hint="eastAsia"/>
          <w:lang w:val="en-US" w:eastAsia="zh-CN"/>
        </w:rPr>
        <w:t>公式</w:t>
      </w:r>
      <w:r w:rsidRPr="00707E6B">
        <w:rPr>
          <w:lang w:val="en-US" w:eastAsia="zh-CN"/>
        </w:rPr>
        <w:t>（</w:t>
      </w:r>
      <w:r w:rsidRPr="00707E6B">
        <w:rPr>
          <w:lang w:val="en-US" w:eastAsia="zh-CN"/>
        </w:rPr>
        <w:t>2</w:t>
      </w:r>
      <w:r w:rsidRPr="00707E6B">
        <w:rPr>
          <w:lang w:val="en-US" w:eastAsia="zh-CN"/>
        </w:rPr>
        <w:t>）</w:t>
      </w:r>
      <w:r w:rsidRPr="00707E6B">
        <w:rPr>
          <w:lang w:val="en-US" w:eastAsia="zh-CN"/>
        </w:rPr>
        <w:t>-</w:t>
      </w:r>
      <w:r w:rsidRPr="00707E6B">
        <w:rPr>
          <w:lang w:val="en-US" w:eastAsia="zh-CN"/>
        </w:rPr>
        <w:t>（</w:t>
      </w:r>
      <w:r w:rsidRPr="00707E6B">
        <w:rPr>
          <w:lang w:val="en-US" w:eastAsia="zh-CN"/>
        </w:rPr>
        <w:t>10</w:t>
      </w:r>
      <w:r w:rsidRPr="00707E6B">
        <w:rPr>
          <w:lang w:val="en-US" w:eastAsia="zh-CN"/>
        </w:rPr>
        <w:t>）</w:t>
      </w:r>
      <w:r w:rsidRPr="00707E6B">
        <w:rPr>
          <w:rFonts w:hint="eastAsia"/>
          <w:lang w:val="en-US" w:eastAsia="zh-CN"/>
        </w:rPr>
        <w:t>假设是平面波（远场）</w:t>
      </w:r>
      <w:r w:rsidR="00F5236B" w:rsidRPr="00707E6B">
        <w:rPr>
          <w:rFonts w:hint="eastAsia"/>
          <w:lang w:val="en-US" w:eastAsia="zh-CN"/>
        </w:rPr>
        <w:t>自由空间</w:t>
      </w:r>
      <w:r w:rsidRPr="00707E6B">
        <w:rPr>
          <w:rFonts w:hint="eastAsia"/>
          <w:lang w:val="en-US" w:eastAsia="zh-CN"/>
        </w:rPr>
        <w:t>条件并且不适用于近场计算。</w:t>
      </w:r>
    </w:p>
    <w:p w14:paraId="700B9208" w14:textId="2C12D16F" w:rsidR="00D5368C" w:rsidRPr="00707E6B" w:rsidRDefault="00D5368C" w:rsidP="005045F2">
      <w:pPr>
        <w:ind w:firstLineChars="200" w:firstLine="480"/>
        <w:rPr>
          <w:lang w:val="en-US" w:eastAsia="zh-CN"/>
        </w:rPr>
      </w:pPr>
      <w:r w:rsidRPr="00707E6B">
        <w:rPr>
          <w:rFonts w:hint="eastAsia"/>
          <w:lang w:val="en-US" w:eastAsia="zh-CN"/>
        </w:rPr>
        <w:t>如果把公式</w:t>
      </w:r>
      <w:r w:rsidRPr="00707E6B">
        <w:rPr>
          <w:lang w:val="en-US" w:eastAsia="zh-CN"/>
        </w:rPr>
        <w:t>（</w:t>
      </w:r>
      <w:r w:rsidRPr="00707E6B">
        <w:rPr>
          <w:lang w:val="en-US" w:eastAsia="zh-CN"/>
        </w:rPr>
        <w:t>2</w:t>
      </w:r>
      <w:r w:rsidRPr="00707E6B">
        <w:rPr>
          <w:lang w:val="en-US" w:eastAsia="zh-CN"/>
        </w:rPr>
        <w:t>）</w:t>
      </w:r>
      <w:r w:rsidRPr="00707E6B">
        <w:rPr>
          <w:rFonts w:hint="eastAsia"/>
          <w:lang w:val="en-US" w:eastAsia="zh-CN"/>
        </w:rPr>
        <w:t>代入公式</w:t>
      </w:r>
      <w:r w:rsidRPr="00707E6B">
        <w:rPr>
          <w:lang w:val="en-US" w:eastAsia="zh-CN"/>
        </w:rPr>
        <w:t>（</w:t>
      </w:r>
      <w:r w:rsidRPr="00707E6B">
        <w:rPr>
          <w:rFonts w:hint="eastAsia"/>
          <w:lang w:val="en-US" w:eastAsia="zh-CN"/>
        </w:rPr>
        <w:t>3</w:t>
      </w:r>
      <w:r w:rsidRPr="00707E6B">
        <w:rPr>
          <w:lang w:val="en-US" w:eastAsia="zh-CN"/>
        </w:rPr>
        <w:t>）</w:t>
      </w:r>
      <w:r w:rsidRPr="00707E6B">
        <w:rPr>
          <w:rFonts w:hint="eastAsia"/>
          <w:lang w:val="en-US" w:eastAsia="zh-CN"/>
        </w:rPr>
        <w:t>以消去</w:t>
      </w:r>
      <w:r w:rsidRPr="00707E6B">
        <w:rPr>
          <w:rFonts w:hint="eastAsia"/>
          <w:i/>
          <w:iCs/>
          <w:lang w:val="en-US" w:eastAsia="zh-CN"/>
        </w:rPr>
        <w:t>S</w:t>
      </w:r>
      <w:r w:rsidRPr="00707E6B">
        <w:rPr>
          <w:rFonts w:hint="eastAsia"/>
          <w:lang w:val="en-US" w:eastAsia="zh-CN"/>
        </w:rPr>
        <w:t>，</w:t>
      </w:r>
      <w:r w:rsidR="00F5236B" w:rsidRPr="00707E6B">
        <w:rPr>
          <w:rFonts w:hint="eastAsia"/>
          <w:lang w:val="en-US" w:eastAsia="zh-CN"/>
        </w:rPr>
        <w:t>并</w:t>
      </w:r>
      <w:r w:rsidRPr="00707E6B">
        <w:rPr>
          <w:rFonts w:hint="eastAsia"/>
          <w:lang w:val="en-US" w:eastAsia="zh-CN"/>
        </w:rPr>
        <w:t>引入一个因子</w:t>
      </w:r>
      <w:r w:rsidRPr="00707E6B">
        <w:rPr>
          <w:rFonts w:hint="eastAsia"/>
          <w:i/>
          <w:iCs/>
          <w:lang w:val="en-US" w:eastAsia="zh-CN"/>
        </w:rPr>
        <w:t>C</w:t>
      </w:r>
      <w:r w:rsidRPr="00707E6B">
        <w:rPr>
          <w:rFonts w:hint="eastAsia"/>
          <w:lang w:val="en-US" w:eastAsia="zh-CN"/>
        </w:rPr>
        <w:t>来考虑</w:t>
      </w:r>
      <w:r w:rsidR="00F5236B" w:rsidRPr="00707E6B">
        <w:rPr>
          <w:rFonts w:hint="eastAsia"/>
          <w:lang w:val="en-US" w:eastAsia="zh-CN"/>
        </w:rPr>
        <w:t>发射</w:t>
      </w:r>
      <w:r w:rsidRPr="00707E6B">
        <w:rPr>
          <w:rFonts w:hint="eastAsia"/>
          <w:lang w:val="en-US" w:eastAsia="zh-CN"/>
        </w:rPr>
        <w:t>源的方向特性，则得到用于计算</w:t>
      </w:r>
      <w:r w:rsidR="00F5236B" w:rsidRPr="00707E6B">
        <w:rPr>
          <w:rFonts w:hint="eastAsia"/>
          <w:lang w:val="en-US" w:eastAsia="zh-CN"/>
        </w:rPr>
        <w:t>发射</w:t>
      </w:r>
      <w:r w:rsidRPr="00707E6B">
        <w:rPr>
          <w:rFonts w:hint="eastAsia"/>
          <w:lang w:val="en-US" w:eastAsia="zh-CN"/>
        </w:rPr>
        <w:t>源远场中的电场强度（</w:t>
      </w:r>
      <w:r w:rsidRPr="00707E6B">
        <w:rPr>
          <w:rFonts w:hint="eastAsia"/>
          <w:lang w:val="en-US" w:eastAsia="zh-CN"/>
        </w:rPr>
        <w:t>E</w:t>
      </w:r>
      <w:r w:rsidRPr="00707E6B">
        <w:rPr>
          <w:rFonts w:hint="eastAsia"/>
          <w:lang w:val="en-US" w:eastAsia="zh-CN"/>
        </w:rPr>
        <w:t>）的公式</w:t>
      </w:r>
      <w:r w:rsidRPr="00707E6B">
        <w:rPr>
          <w:lang w:val="en-US" w:eastAsia="zh-CN"/>
        </w:rPr>
        <w:t>（</w:t>
      </w:r>
      <w:r w:rsidRPr="00707E6B">
        <w:rPr>
          <w:rFonts w:hint="eastAsia"/>
          <w:lang w:val="en-US" w:eastAsia="zh-CN"/>
        </w:rPr>
        <w:t>7</w:t>
      </w:r>
      <w:r w:rsidRPr="00707E6B">
        <w:rPr>
          <w:lang w:val="en-US" w:eastAsia="zh-CN"/>
        </w:rPr>
        <w:t>）</w:t>
      </w:r>
      <w:r w:rsidR="00F5236B" w:rsidRPr="00707E6B">
        <w:rPr>
          <w:rFonts w:hint="eastAsia"/>
          <w:lang w:val="en-US" w:eastAsia="zh-CN"/>
        </w:rPr>
        <w:t>：</w:t>
      </w:r>
    </w:p>
    <w:p w14:paraId="06EE3997" w14:textId="607B19BE" w:rsidR="00D5368C" w:rsidRPr="00707E6B" w:rsidRDefault="00296E01" w:rsidP="00296E01">
      <w:pPr>
        <w:pStyle w:val="Equation"/>
      </w:pPr>
      <w:r w:rsidRPr="00707E6B">
        <w:rPr>
          <w:lang w:eastAsia="zh-CN"/>
        </w:rPr>
        <w:tab/>
      </w:r>
      <w:r w:rsidR="00D5368C" w:rsidRPr="00707E6B">
        <w:rPr>
          <w:lang w:eastAsia="zh-CN"/>
        </w:rPr>
        <w:tab/>
      </w:r>
      <m:oMath>
        <m:r>
          <w:rPr>
            <w:rFonts w:ascii="Cambria Math" w:hAnsi="Cambria Math"/>
          </w:rPr>
          <m:t>E</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0</m:t>
                    </m:r>
                  </m:sub>
                </m:sSub>
              </m:num>
              <m:den>
                <m:r>
                  <m:rPr>
                    <m:sty m:val="p"/>
                  </m:rPr>
                  <w:rPr>
                    <w:rFonts w:ascii="Cambria Math" w:hAnsi="Cambria Math"/>
                  </w:rPr>
                  <m:t>4</m:t>
                </m:r>
                <m:r>
                  <w:rPr>
                    <w:rFonts w:ascii="Cambria Math" w:hAnsi="Cambria Math"/>
                  </w:rPr>
                  <m:t>π</m:t>
                </m:r>
              </m:den>
            </m:f>
          </m:e>
        </m:rad>
        <m:f>
          <m:fPr>
            <m:ctrlPr>
              <w:rPr>
                <w:rFonts w:ascii="Cambria Math" w:hAnsi="Cambria Math"/>
              </w:rPr>
            </m:ctrlPr>
          </m:fPr>
          <m:num>
            <m:rad>
              <m:radPr>
                <m:degHide m:val="1"/>
                <m:ctrlPr>
                  <w:rPr>
                    <w:rFonts w:ascii="Cambria Math" w:hAnsi="Cambria Math"/>
                  </w:rPr>
                </m:ctrlPr>
              </m:radPr>
              <m:deg/>
              <m:e>
                <m:r>
                  <w:rPr>
                    <w:rFonts w:ascii="Cambria Math" w:hAnsi="Cambria Math"/>
                  </w:rPr>
                  <m:t>P</m:t>
                </m:r>
                <m:sSub>
                  <m:sSubPr>
                    <m:ctrlPr>
                      <w:rPr>
                        <w:rFonts w:ascii="Cambria Math" w:hAnsi="Cambria Math"/>
                      </w:rPr>
                    </m:ctrlPr>
                  </m:sSubPr>
                  <m:e>
                    <m:r>
                      <w:rPr>
                        <w:rFonts w:ascii="Cambria Math" w:hAnsi="Cambria Math"/>
                      </w:rPr>
                      <m:t>G</m:t>
                    </m:r>
                  </m:e>
                  <m:sub>
                    <m:r>
                      <w:rPr>
                        <w:rFonts w:ascii="Cambria Math" w:hAnsi="Cambria Math"/>
                      </w:rPr>
                      <m:t>i</m:t>
                    </m:r>
                  </m:sub>
                </m:sSub>
              </m:e>
            </m:rad>
          </m:num>
          <m:den>
            <m:r>
              <w:rPr>
                <w:rFonts w:ascii="Cambria Math" w:hAnsi="Cambria Math"/>
              </w:rPr>
              <m:t>r</m:t>
            </m:r>
          </m:den>
        </m:f>
        <m:r>
          <m:rPr>
            <m:sty m:val="p"/>
          </m:rPr>
          <w:rPr>
            <w:rFonts w:ascii="Cambria Math" w:hAnsi="Cambria Math"/>
          </w:rPr>
          <m:t> </m:t>
        </m:r>
        <m:r>
          <w:rPr>
            <w:rFonts w:ascii="Cambria Math" w:hAnsi="Cambria Math"/>
          </w:rPr>
          <m:t>C</m:t>
        </m:r>
        <m:r>
          <m:rPr>
            <m:sty m:val="p"/>
          </m:rPr>
          <w:rPr>
            <w:rFonts w:ascii="Cambria Math" w:hAnsi="Cambria Math"/>
          </w:rPr>
          <m:t>  =  </m:t>
        </m:r>
        <m:f>
          <m:fPr>
            <m:ctrlPr>
              <w:rPr>
                <w:rFonts w:ascii="Cambria Math" w:hAnsi="Cambria Math"/>
              </w:rPr>
            </m:ctrlPr>
          </m:fPr>
          <m:num>
            <m:r>
              <w:rPr>
                <w:rFonts w:ascii="Cambria Math" w:hAnsi="Cambria Math"/>
              </w:rPr>
              <m:t>C</m:t>
            </m:r>
          </m:num>
          <m:den>
            <m:r>
              <w:rPr>
                <w:rFonts w:ascii="Cambria Math" w:hAnsi="Cambria Math"/>
              </w:rPr>
              <m:t>r</m:t>
            </m:r>
          </m:den>
        </m:f>
        <m:rad>
          <m:radPr>
            <m:degHide m:val="1"/>
            <m:ctrlPr>
              <w:rPr>
                <w:rFonts w:ascii="Cambria Math" w:hAnsi="Cambria Math"/>
              </w:rPr>
            </m:ctrlPr>
          </m:radPr>
          <m:deg/>
          <m:e>
            <m:r>
              <m:rPr>
                <m:sty m:val="p"/>
              </m:rPr>
              <w:rPr>
                <w:rFonts w:ascii="Cambria Math" w:hAnsi="Cambria Math"/>
              </w:rPr>
              <m:t>30</m:t>
            </m:r>
            <m:r>
              <w:rPr>
                <w:rFonts w:ascii="Cambria Math" w:hAnsi="Cambria Math"/>
              </w:rPr>
              <m:t>P</m:t>
            </m:r>
            <m:sSub>
              <m:sSubPr>
                <m:ctrlPr>
                  <w:rPr>
                    <w:rFonts w:ascii="Cambria Math" w:hAnsi="Cambria Math"/>
                  </w:rPr>
                </m:ctrlPr>
              </m:sSubPr>
              <m:e>
                <m:r>
                  <w:rPr>
                    <w:rFonts w:ascii="Cambria Math" w:hAnsi="Cambria Math"/>
                  </w:rPr>
                  <m:t>G</m:t>
                </m:r>
              </m:e>
              <m:sub>
                <m:r>
                  <w:rPr>
                    <w:rFonts w:ascii="Cambria Math" w:hAnsi="Cambria Math"/>
                  </w:rPr>
                  <m:t>i</m:t>
                </m:r>
              </m:sub>
            </m:sSub>
          </m:e>
        </m:rad>
      </m:oMath>
      <w:r w:rsidR="00D5368C" w:rsidRPr="00707E6B">
        <w:tab/>
      </w:r>
      <w:r w:rsidR="00D93356" w:rsidRPr="00707E6B">
        <w:rPr>
          <w:rFonts w:hint="eastAsia"/>
        </w:rPr>
        <w:t>(7)</w:t>
      </w:r>
    </w:p>
    <w:p w14:paraId="7C2412EB" w14:textId="77777777" w:rsidR="00D5368C" w:rsidRDefault="00D5368C" w:rsidP="005045F2">
      <w:pPr>
        <w:ind w:firstLineChars="200" w:firstLine="480"/>
        <w:rPr>
          <w:lang w:val="en-US" w:eastAsia="zh-CN"/>
        </w:rPr>
      </w:pPr>
      <w:r w:rsidRPr="00707E6B">
        <w:rPr>
          <w:rFonts w:hint="eastAsia"/>
          <w:lang w:val="en-US" w:eastAsia="zh-CN"/>
        </w:rPr>
        <w:t>其中：</w:t>
      </w:r>
    </w:p>
    <w:p w14:paraId="138B45D8" w14:textId="40717B03" w:rsidR="00346A00" w:rsidRPr="000E2BDC" w:rsidRDefault="00346A00" w:rsidP="00346A00">
      <w:pPr>
        <w:pStyle w:val="Equationlegend"/>
        <w:rPr>
          <w:lang w:val="en-GB" w:eastAsia="zh-CN"/>
        </w:rPr>
      </w:pPr>
      <w:r w:rsidRPr="000E2BDC">
        <w:rPr>
          <w:lang w:val="en-GB"/>
        </w:rPr>
        <w:tab/>
      </w:r>
      <w:proofErr w:type="gramStart"/>
      <w:r w:rsidRPr="000E2BDC">
        <w:rPr>
          <w:i/>
          <w:iCs/>
          <w:lang w:val="en-GB" w:eastAsia="zh-CN"/>
        </w:rPr>
        <w:t>E</w:t>
      </w:r>
      <w:r w:rsidRPr="000E2BDC">
        <w:rPr>
          <w:rFonts w:ascii="Tms Rmn" w:hAnsi="Tms Rmn"/>
          <w:sz w:val="12"/>
          <w:lang w:val="en-GB" w:eastAsia="zh-CN"/>
        </w:rPr>
        <w:t> </w:t>
      </w:r>
      <w:r w:rsidRPr="000E2BDC">
        <w:rPr>
          <w:lang w:val="en-GB" w:eastAsia="zh-CN"/>
        </w:rPr>
        <w:t>:</w:t>
      </w:r>
      <w:proofErr w:type="gramEnd"/>
      <w:r w:rsidRPr="000E2BDC">
        <w:rPr>
          <w:lang w:val="en-GB" w:eastAsia="zh-CN"/>
        </w:rPr>
        <w:tab/>
      </w:r>
      <w:r w:rsidRPr="000E2BDC">
        <w:rPr>
          <w:lang w:val="en-GB"/>
        </w:rPr>
        <w:t>electric field strength (V/m)</w:t>
      </w:r>
      <w:r w:rsidRPr="00346A00">
        <w:rPr>
          <w:rFonts w:hint="eastAsia"/>
          <w:lang w:eastAsia="zh-CN"/>
        </w:rPr>
        <w:t xml:space="preserve"> </w:t>
      </w:r>
      <w:r w:rsidRPr="00FC60FB">
        <w:rPr>
          <w:rFonts w:hint="eastAsia"/>
          <w:lang w:eastAsia="zh-CN"/>
        </w:rPr>
        <w:t>电场强度</w:t>
      </w:r>
      <w:r w:rsidRPr="00FC60FB">
        <w:rPr>
          <w:lang w:eastAsia="zh-CN"/>
        </w:rPr>
        <w:t>（</w:t>
      </w:r>
      <w:r w:rsidRPr="00FC60FB">
        <w:rPr>
          <w:lang w:eastAsia="zh-CN"/>
        </w:rPr>
        <w:t>V/m</w:t>
      </w:r>
      <w:r w:rsidRPr="00FC60FB">
        <w:rPr>
          <w:lang w:eastAsia="zh-CN"/>
        </w:rPr>
        <w:t>）</w:t>
      </w:r>
    </w:p>
    <w:p w14:paraId="61032770" w14:textId="1866FF36" w:rsidR="00346A00" w:rsidRPr="000E2BDC" w:rsidRDefault="00346A00" w:rsidP="00346A00">
      <w:pPr>
        <w:pStyle w:val="Equationlegend"/>
        <w:rPr>
          <w:lang w:val="en-GB" w:eastAsia="zh-CN"/>
        </w:rPr>
      </w:pPr>
      <w:r w:rsidRPr="000E2BDC">
        <w:rPr>
          <w:lang w:val="en-GB" w:eastAsia="zh-CN"/>
        </w:rPr>
        <w:tab/>
      </w:r>
      <w:r w:rsidRPr="000E2BDC">
        <w:rPr>
          <w:i/>
          <w:iCs/>
          <w:lang w:val="en-GB"/>
        </w:rPr>
        <w:t>Z</w:t>
      </w:r>
      <w:r w:rsidRPr="000E2BDC">
        <w:rPr>
          <w:vertAlign w:val="subscript"/>
          <w:lang w:val="en-GB"/>
        </w:rPr>
        <w:t>0</w:t>
      </w:r>
      <w:r w:rsidRPr="000E2BDC">
        <w:rPr>
          <w:lang w:val="en-GB"/>
        </w:rPr>
        <w:tab/>
      </w:r>
      <w:r w:rsidRPr="000E2BDC">
        <w:rPr>
          <w:rFonts w:ascii="Symbol" w:hAnsi="Symbol"/>
          <w:lang w:val="en-GB"/>
        </w:rPr>
        <w:t></w:t>
      </w:r>
      <w:r w:rsidRPr="000E2BDC">
        <w:rPr>
          <w:lang w:val="en-GB"/>
        </w:rPr>
        <w:t xml:space="preserve"> </w:t>
      </w:r>
      <w:r w:rsidRPr="00FC60FB">
        <w:rPr>
          <w:lang w:eastAsia="zh-CN"/>
        </w:rPr>
        <w:t xml:space="preserve">120 </w:t>
      </w:r>
      <w:r w:rsidRPr="00FC60FB">
        <w:t>π</w:t>
      </w:r>
      <w:r w:rsidRPr="00FC60FB">
        <w:rPr>
          <w:rFonts w:hint="eastAsia"/>
          <w:lang w:eastAsia="zh-CN"/>
        </w:rPr>
        <w:t>（约</w:t>
      </w:r>
      <w:r w:rsidRPr="00FC60FB">
        <w:rPr>
          <w:lang w:eastAsia="zh-CN"/>
        </w:rPr>
        <w:t>377</w:t>
      </w:r>
      <w:r w:rsidRPr="00FC60FB">
        <w:rPr>
          <w:rFonts w:hint="eastAsia"/>
          <w:lang w:eastAsia="zh-CN"/>
        </w:rPr>
        <w:t>）</w:t>
      </w:r>
      <w:r w:rsidRPr="00F34214">
        <w:rPr>
          <w:rFonts w:ascii="Symbol" w:hAnsi="Symbol"/>
          <w:sz w:val="21"/>
          <w:szCs w:val="21"/>
          <w:lang w:eastAsia="zh-CN"/>
        </w:rPr>
        <w:t></w:t>
      </w:r>
      <w:r w:rsidRPr="00FC60FB">
        <w:rPr>
          <w:lang w:eastAsia="zh-CN"/>
        </w:rPr>
        <w:t>，</w:t>
      </w:r>
      <w:r w:rsidRPr="00FC60FB">
        <w:rPr>
          <w:rFonts w:hint="eastAsia"/>
          <w:lang w:eastAsia="zh-CN"/>
        </w:rPr>
        <w:t>自由空间的特性阻抗</w:t>
      </w:r>
    </w:p>
    <w:p w14:paraId="215EA5CE" w14:textId="77777777" w:rsidR="00346A00" w:rsidRDefault="00346A00" w:rsidP="00346A00">
      <w:pPr>
        <w:pStyle w:val="Equationlegend"/>
        <w:rPr>
          <w:lang w:eastAsia="zh-CN"/>
        </w:rPr>
      </w:pPr>
      <w:r w:rsidRPr="000E2BDC">
        <w:rPr>
          <w:lang w:val="en-GB" w:eastAsia="zh-CN"/>
        </w:rPr>
        <w:tab/>
      </w:r>
      <w:proofErr w:type="gramStart"/>
      <w:r w:rsidRPr="000E2BDC">
        <w:rPr>
          <w:i/>
          <w:iCs/>
          <w:lang w:val="en-GB" w:eastAsia="zh-CN"/>
        </w:rPr>
        <w:t>P</w:t>
      </w:r>
      <w:r w:rsidRPr="000E2BDC">
        <w:rPr>
          <w:rFonts w:ascii="Tms Rmn" w:hAnsi="Tms Rmn"/>
          <w:sz w:val="12"/>
          <w:lang w:val="en-GB" w:eastAsia="zh-CN"/>
        </w:rPr>
        <w:t> </w:t>
      </w:r>
      <w:r w:rsidRPr="000E2BDC">
        <w:rPr>
          <w:lang w:val="en-GB" w:eastAsia="zh-CN"/>
        </w:rPr>
        <w:t>:</w:t>
      </w:r>
      <w:proofErr w:type="gramEnd"/>
      <w:r w:rsidRPr="000E2BDC">
        <w:rPr>
          <w:lang w:val="en-GB" w:eastAsia="zh-CN"/>
        </w:rPr>
        <w:tab/>
      </w:r>
      <w:r w:rsidRPr="00FC60FB">
        <w:rPr>
          <w:rFonts w:hint="eastAsia"/>
          <w:lang w:eastAsia="zh-CN"/>
        </w:rPr>
        <w:t>馈入到辐射源的功率（</w:t>
      </w:r>
      <w:r w:rsidRPr="00FC60FB">
        <w:rPr>
          <w:rFonts w:hint="eastAsia"/>
          <w:lang w:eastAsia="zh-CN"/>
        </w:rPr>
        <w:t>W</w:t>
      </w:r>
      <w:r w:rsidRPr="00FC60FB">
        <w:rPr>
          <w:rFonts w:hint="eastAsia"/>
          <w:lang w:eastAsia="zh-CN"/>
        </w:rPr>
        <w:t>），假设是一个无损耗系统</w:t>
      </w:r>
    </w:p>
    <w:p w14:paraId="2A63A14A" w14:textId="4A686104" w:rsidR="00346A00" w:rsidRPr="00346A00" w:rsidRDefault="00346A00" w:rsidP="00346A00">
      <w:pPr>
        <w:pStyle w:val="Equationlegend"/>
        <w:rPr>
          <w:lang w:val="en-GB" w:eastAsia="zh-CN"/>
        </w:rPr>
      </w:pPr>
      <w:r w:rsidRPr="000E2BDC">
        <w:rPr>
          <w:lang w:val="en-GB" w:eastAsia="zh-CN"/>
        </w:rPr>
        <w:tab/>
      </w:r>
      <w:proofErr w:type="gramStart"/>
      <w:r w:rsidRPr="000E2BDC">
        <w:rPr>
          <w:i/>
          <w:iCs/>
          <w:lang w:val="en-GB" w:eastAsia="zh-CN"/>
        </w:rPr>
        <w:t>C</w:t>
      </w:r>
      <w:r w:rsidRPr="000E2BDC">
        <w:rPr>
          <w:rFonts w:ascii="Tms Rmn" w:hAnsi="Tms Rmn"/>
          <w:sz w:val="12"/>
          <w:szCs w:val="12"/>
          <w:lang w:val="en-GB" w:eastAsia="zh-CN"/>
        </w:rPr>
        <w:t> </w:t>
      </w:r>
      <w:r w:rsidRPr="000E2BDC">
        <w:rPr>
          <w:lang w:val="en-GB" w:eastAsia="zh-CN"/>
        </w:rPr>
        <w:t>:</w:t>
      </w:r>
      <w:proofErr w:type="gramEnd"/>
      <w:r w:rsidRPr="000E2BDC">
        <w:rPr>
          <w:lang w:val="en-GB" w:eastAsia="zh-CN"/>
        </w:rPr>
        <w:tab/>
      </w:r>
      <w:r w:rsidRPr="00FC60FB">
        <w:rPr>
          <w:rFonts w:hint="eastAsia"/>
          <w:lang w:eastAsia="zh-CN"/>
        </w:rPr>
        <w:t>考虑了天线方向特性后的因子</w:t>
      </w:r>
      <w:r w:rsidRPr="00FC60FB">
        <w:rPr>
          <w:lang w:eastAsia="zh-CN"/>
        </w:rPr>
        <w:t>（</w:t>
      </w:r>
      <w:r w:rsidRPr="00FC60FB">
        <w:rPr>
          <w:lang w:eastAsia="zh-CN"/>
        </w:rPr>
        <w:t xml:space="preserve">0 </w:t>
      </w:r>
      <w:r w:rsidRPr="00F34214">
        <w:rPr>
          <w:rFonts w:ascii="Symbol" w:hAnsi="Symbol"/>
          <w:sz w:val="21"/>
          <w:szCs w:val="21"/>
        </w:rPr>
        <w:sym w:font="Symbol" w:char="F0A3"/>
      </w:r>
      <w:r w:rsidRPr="00FC60FB">
        <w:rPr>
          <w:lang w:eastAsia="zh-CN"/>
        </w:rPr>
        <w:t xml:space="preserve"> </w:t>
      </w:r>
      <w:r w:rsidRPr="00F34214">
        <w:rPr>
          <w:i/>
          <w:iCs/>
          <w:sz w:val="21"/>
          <w:szCs w:val="21"/>
          <w:lang w:eastAsia="zh-CN"/>
        </w:rPr>
        <w:t>C</w:t>
      </w:r>
      <w:r w:rsidRPr="00FC60FB">
        <w:rPr>
          <w:lang w:eastAsia="zh-CN"/>
        </w:rPr>
        <w:t xml:space="preserve"> </w:t>
      </w:r>
      <w:r w:rsidRPr="00F34214">
        <w:rPr>
          <w:rFonts w:ascii="Symbol" w:hAnsi="Symbol"/>
          <w:sz w:val="21"/>
          <w:szCs w:val="21"/>
        </w:rPr>
        <w:sym w:font="Symbol" w:char="F0A3"/>
      </w:r>
      <w:r w:rsidRPr="00FC60FB">
        <w:rPr>
          <w:lang w:eastAsia="zh-CN"/>
        </w:rPr>
        <w:t>1</w:t>
      </w:r>
      <w:r w:rsidRPr="00FC60FB">
        <w:rPr>
          <w:lang w:eastAsia="zh-CN"/>
        </w:rPr>
        <w:t>）</w:t>
      </w:r>
      <w:r w:rsidRPr="00FC60FB">
        <w:rPr>
          <w:rFonts w:hint="eastAsia"/>
          <w:lang w:eastAsia="zh-CN"/>
        </w:rPr>
        <w:t>（在主辐射方向上，</w:t>
      </w:r>
      <w:r w:rsidRPr="00F34214">
        <w:rPr>
          <w:i/>
          <w:iCs/>
          <w:sz w:val="21"/>
          <w:szCs w:val="21"/>
          <w:lang w:eastAsia="zh-CN"/>
        </w:rPr>
        <w:t>C</w:t>
      </w:r>
      <w:r w:rsidRPr="00FC60FB">
        <w:rPr>
          <w:lang w:eastAsia="zh-CN"/>
        </w:rPr>
        <w:t xml:space="preserve"> </w:t>
      </w:r>
      <w:r w:rsidRPr="00F34214">
        <w:rPr>
          <w:rFonts w:ascii="Symbol" w:hAnsi="Symbol"/>
          <w:sz w:val="21"/>
          <w:szCs w:val="21"/>
          <w:lang w:eastAsia="zh-CN"/>
        </w:rPr>
        <w:t></w:t>
      </w:r>
      <w:r w:rsidRPr="00FC60FB">
        <w:rPr>
          <w:lang w:eastAsia="zh-CN"/>
        </w:rPr>
        <w:t xml:space="preserve"> 1</w:t>
      </w:r>
      <w:r w:rsidRPr="00FC60FB">
        <w:rPr>
          <w:rFonts w:hint="eastAsia"/>
          <w:lang w:eastAsia="zh-CN"/>
        </w:rPr>
        <w:t>）。</w:t>
      </w:r>
    </w:p>
    <w:p w14:paraId="19DF9E96" w14:textId="77777777" w:rsidR="003840B8" w:rsidRDefault="00D5368C" w:rsidP="003817FF">
      <w:pPr>
        <w:ind w:firstLineChars="200" w:firstLine="480"/>
        <w:rPr>
          <w:iCs/>
          <w:lang w:val="en-US" w:eastAsia="zh-CN"/>
        </w:rPr>
      </w:pPr>
      <w:r w:rsidRPr="00707E6B">
        <w:rPr>
          <w:rFonts w:hint="eastAsia"/>
          <w:lang w:val="en-US" w:eastAsia="zh-CN"/>
        </w:rPr>
        <w:t>如果天线增益是相对于半波</w:t>
      </w:r>
      <w:r w:rsidR="00F448C2" w:rsidRPr="00707E6B">
        <w:rPr>
          <w:rFonts w:hint="eastAsia"/>
          <w:lang w:val="en-US" w:eastAsia="zh-CN"/>
        </w:rPr>
        <w:t>偶极子</w:t>
      </w:r>
      <w:r w:rsidRPr="00707E6B">
        <w:rPr>
          <w:rFonts w:hint="eastAsia"/>
          <w:lang w:val="en-US" w:eastAsia="zh-CN"/>
        </w:rPr>
        <w:t>天线或短单</w:t>
      </w:r>
      <w:proofErr w:type="gramStart"/>
      <w:r w:rsidRPr="00707E6B">
        <w:rPr>
          <w:rFonts w:hint="eastAsia"/>
          <w:lang w:val="en-US" w:eastAsia="zh-CN"/>
        </w:rPr>
        <w:t>极</w:t>
      </w:r>
      <w:proofErr w:type="gramEnd"/>
      <w:r w:rsidRPr="00707E6B">
        <w:rPr>
          <w:rFonts w:hint="eastAsia"/>
          <w:lang w:val="en-US" w:eastAsia="zh-CN"/>
        </w:rPr>
        <w:t>天线而不是相对等方向辐射体来表示的，则应如公式</w:t>
      </w:r>
      <w:r w:rsidRPr="00707E6B">
        <w:rPr>
          <w:iCs/>
          <w:lang w:val="en-US" w:eastAsia="zh-CN"/>
        </w:rPr>
        <w:t>（</w:t>
      </w:r>
      <w:r w:rsidRPr="00707E6B">
        <w:rPr>
          <w:iCs/>
          <w:lang w:val="en-US" w:eastAsia="zh-CN"/>
        </w:rPr>
        <w:t>8</w:t>
      </w:r>
      <w:r w:rsidRPr="00707E6B">
        <w:rPr>
          <w:iCs/>
          <w:lang w:val="en-US" w:eastAsia="zh-CN"/>
        </w:rPr>
        <w:t>）</w:t>
      </w:r>
      <w:r w:rsidRPr="00707E6B">
        <w:rPr>
          <w:rFonts w:hint="eastAsia"/>
          <w:iCs/>
          <w:lang w:val="en-US" w:eastAsia="zh-CN"/>
        </w:rPr>
        <w:t>和</w:t>
      </w:r>
      <w:r w:rsidRPr="00707E6B">
        <w:rPr>
          <w:iCs/>
          <w:lang w:val="en-US" w:eastAsia="zh-CN"/>
        </w:rPr>
        <w:t>（</w:t>
      </w:r>
      <w:r w:rsidRPr="00707E6B">
        <w:rPr>
          <w:iCs/>
          <w:lang w:val="en-US" w:eastAsia="zh-CN"/>
        </w:rPr>
        <w:t>9</w:t>
      </w:r>
      <w:r w:rsidRPr="00707E6B">
        <w:rPr>
          <w:iCs/>
          <w:lang w:val="en-US" w:eastAsia="zh-CN"/>
        </w:rPr>
        <w:t>）</w:t>
      </w:r>
      <w:r w:rsidRPr="00707E6B">
        <w:rPr>
          <w:rFonts w:hint="eastAsia"/>
          <w:iCs/>
          <w:lang w:val="en-US" w:eastAsia="zh-CN"/>
        </w:rPr>
        <w:t>中所示的那样，</w:t>
      </w:r>
      <w:r w:rsidRPr="00707E6B">
        <w:rPr>
          <w:rFonts w:hint="eastAsia"/>
          <w:lang w:val="en-US" w:eastAsia="zh-CN"/>
        </w:rPr>
        <w:t>分别用因子</w:t>
      </w:r>
      <w:r w:rsidRPr="00707E6B">
        <w:rPr>
          <w:i/>
          <w:lang w:val="en-US" w:eastAsia="zh-CN"/>
        </w:rPr>
        <w:t>G</w:t>
      </w:r>
      <w:r w:rsidRPr="00707E6B">
        <w:rPr>
          <w:i/>
          <w:vertAlign w:val="subscript"/>
          <w:lang w:val="en-US" w:eastAsia="zh-CN"/>
        </w:rPr>
        <w:t>d</w:t>
      </w:r>
      <w:r w:rsidRPr="00707E6B">
        <w:rPr>
          <w:rFonts w:hint="eastAsia"/>
          <w:lang w:val="en-US" w:eastAsia="zh-CN"/>
        </w:rPr>
        <w:t>或</w:t>
      </w:r>
      <w:r w:rsidRPr="00707E6B">
        <w:rPr>
          <w:i/>
          <w:lang w:val="en-US" w:eastAsia="zh-CN"/>
        </w:rPr>
        <w:t>G</w:t>
      </w:r>
      <w:r w:rsidRPr="00707E6B">
        <w:rPr>
          <w:i/>
          <w:iCs/>
          <w:vertAlign w:val="subscript"/>
          <w:lang w:val="en-US" w:eastAsia="zh-CN"/>
        </w:rPr>
        <w:t>m</w:t>
      </w:r>
      <w:r w:rsidRPr="00707E6B">
        <w:rPr>
          <w:rFonts w:hint="eastAsia"/>
          <w:lang w:val="en-US" w:eastAsia="zh-CN"/>
        </w:rPr>
        <w:t>来代替</w:t>
      </w:r>
      <w:r w:rsidRPr="00707E6B">
        <w:rPr>
          <w:i/>
          <w:iCs/>
          <w:lang w:val="en-US" w:eastAsia="zh-CN"/>
        </w:rPr>
        <w:t>G</w:t>
      </w:r>
      <w:r w:rsidRPr="00707E6B">
        <w:rPr>
          <w:i/>
          <w:iCs/>
          <w:vertAlign w:val="subscript"/>
          <w:lang w:val="en-US" w:eastAsia="zh-CN"/>
        </w:rPr>
        <w:t>i</w:t>
      </w:r>
      <w:r w:rsidRPr="00707E6B">
        <w:rPr>
          <w:rFonts w:hint="eastAsia"/>
          <w:iCs/>
          <w:lang w:val="en-US" w:eastAsia="zh-CN"/>
        </w:rPr>
        <w:t>。</w:t>
      </w:r>
    </w:p>
    <w:p w14:paraId="13CB0A4D" w14:textId="77777777" w:rsidR="003840B8" w:rsidRPr="000E2BDC" w:rsidRDefault="003840B8" w:rsidP="003840B8">
      <w:pPr>
        <w:pStyle w:val="Equation"/>
        <w:rPr>
          <w:i/>
        </w:rPr>
      </w:pPr>
      <w:r w:rsidRPr="000E2BDC">
        <w:rPr>
          <w:lang w:eastAsia="zh-CN"/>
        </w:rPr>
        <w:lastRenderedPageBreak/>
        <w:tab/>
      </w:r>
      <w:r w:rsidRPr="000E2BDC">
        <w:rPr>
          <w:lang w:eastAsia="zh-CN"/>
        </w:rPr>
        <w:tab/>
      </w:r>
      <m:oMath>
        <m:r>
          <w:rPr>
            <w:rFonts w:ascii="Cambria Math"/>
          </w:rPr>
          <m:t>E=</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rPr>
                      <m:t>Z</m:t>
                    </m:r>
                  </m:e>
                  <m:sub>
                    <m:r>
                      <w:rPr>
                        <w:rFonts w:ascii="Cambria Math"/>
                      </w:rPr>
                      <m:t>0</m:t>
                    </m:r>
                  </m:sub>
                </m:sSub>
              </m:num>
              <m:den>
                <m:r>
                  <w:rPr>
                    <w:rFonts w:ascii="Cambria Math"/>
                  </w:rPr>
                  <m:t>4π</m:t>
                </m:r>
              </m:den>
            </m:f>
          </m:e>
        </m:rad>
        <m:f>
          <m:fPr>
            <m:ctrlPr>
              <w:rPr>
                <w:rFonts w:ascii="Cambria Math" w:hAnsi="Cambria Math"/>
                <w:i/>
              </w:rPr>
            </m:ctrlPr>
          </m:fPr>
          <m:num>
            <m:rad>
              <m:radPr>
                <m:degHide m:val="1"/>
                <m:ctrlPr>
                  <w:rPr>
                    <w:rFonts w:ascii="Cambria Math" w:hAnsi="Cambria Math"/>
                    <w:i/>
                  </w:rPr>
                </m:ctrlPr>
              </m:radPr>
              <m:deg/>
              <m:e>
                <m:r>
                  <w:rPr>
                    <w:rFonts w:ascii="Cambria Math"/>
                  </w:rPr>
                  <m:t>1.64P</m:t>
                </m:r>
                <m:sSub>
                  <m:sSubPr>
                    <m:ctrlPr>
                      <w:rPr>
                        <w:rFonts w:ascii="Cambria Math" w:hAnsi="Cambria Math"/>
                        <w:i/>
                      </w:rPr>
                    </m:ctrlPr>
                  </m:sSubPr>
                  <m:e>
                    <m:r>
                      <w:rPr>
                        <w:rFonts w:ascii="Cambria Math"/>
                      </w:rPr>
                      <m:t>G</m:t>
                    </m:r>
                  </m:e>
                  <m:sub>
                    <m:r>
                      <w:rPr>
                        <w:rFonts w:ascii="Cambria Math"/>
                      </w:rPr>
                      <m:t>d</m:t>
                    </m:r>
                  </m:sub>
                </m:sSub>
              </m:e>
            </m:rad>
          </m:num>
          <m:den>
            <m:r>
              <w:rPr>
                <w:rFonts w:ascii="Cambria Math"/>
              </w:rPr>
              <m:t>r</m:t>
            </m:r>
          </m:den>
        </m:f>
        <m:r>
          <w:rPr>
            <w:rFonts w:ascii="Cambria Math"/>
          </w:rPr>
          <m:t>C=</m:t>
        </m:r>
        <m:f>
          <m:fPr>
            <m:ctrlPr>
              <w:rPr>
                <w:rFonts w:ascii="Cambria Math" w:hAnsi="Cambria Math"/>
                <w:i/>
              </w:rPr>
            </m:ctrlPr>
          </m:fPr>
          <m:num>
            <m:r>
              <w:rPr>
                <w:rFonts w:ascii="Cambria Math"/>
              </w:rPr>
              <m:t>C</m:t>
            </m:r>
          </m:num>
          <m:den>
            <m:r>
              <w:rPr>
                <w:rFonts w:ascii="Cambria Math"/>
              </w:rPr>
              <m:t>r</m:t>
            </m:r>
          </m:den>
        </m:f>
        <m:rad>
          <m:radPr>
            <m:degHide m:val="1"/>
            <m:ctrlPr>
              <w:rPr>
                <w:rFonts w:ascii="Cambria Math" w:hAnsi="Cambria Math"/>
                <w:i/>
              </w:rPr>
            </m:ctrlPr>
          </m:radPr>
          <m:deg/>
          <m:e>
            <m:r>
              <w:rPr>
                <w:rFonts w:ascii="Cambria Math"/>
              </w:rPr>
              <m:t>49.2P</m:t>
            </m:r>
            <m:sSub>
              <m:sSubPr>
                <m:ctrlPr>
                  <w:rPr>
                    <w:rFonts w:ascii="Cambria Math" w:hAnsi="Cambria Math"/>
                    <w:i/>
                  </w:rPr>
                </m:ctrlPr>
              </m:sSubPr>
              <m:e>
                <m:r>
                  <w:rPr>
                    <w:rFonts w:ascii="Cambria Math"/>
                  </w:rPr>
                  <m:t>G</m:t>
                </m:r>
              </m:e>
              <m:sub>
                <m:r>
                  <w:rPr>
                    <w:rFonts w:ascii="Cambria Math"/>
                  </w:rPr>
                  <m:t>d</m:t>
                </m:r>
              </m:sub>
            </m:sSub>
          </m:e>
        </m:rad>
      </m:oMath>
      <w:r w:rsidRPr="000E2BDC">
        <w:tab/>
        <w:t>(8)</w:t>
      </w:r>
    </w:p>
    <w:p w14:paraId="7BD1AC64" w14:textId="2AE9A61E" w:rsidR="003840B8" w:rsidRPr="003840B8" w:rsidRDefault="003840B8" w:rsidP="003840B8">
      <w:pPr>
        <w:pStyle w:val="Equation"/>
        <w:rPr>
          <w:iCs/>
        </w:rPr>
      </w:pPr>
      <w:r w:rsidRPr="000E2BDC">
        <w:tab/>
      </w:r>
      <w:r w:rsidRPr="000E2BDC">
        <w:tab/>
      </w:r>
      <m:oMath>
        <m:r>
          <w:rPr>
            <w:rFonts w:ascii="Cambria Math"/>
          </w:rPr>
          <m:t>E=</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rPr>
                      <m:t>Z</m:t>
                    </m:r>
                  </m:e>
                  <m:sub>
                    <m:r>
                      <w:rPr>
                        <w:rFonts w:ascii="Cambria Math"/>
                      </w:rPr>
                      <m:t>0</m:t>
                    </m:r>
                  </m:sub>
                </m:sSub>
              </m:num>
              <m:den>
                <m:r>
                  <w:rPr>
                    <w:rFonts w:ascii="Cambria Math"/>
                  </w:rPr>
                  <m:t>4π</m:t>
                </m:r>
              </m:den>
            </m:f>
          </m:e>
        </m:rad>
        <m:f>
          <m:fPr>
            <m:ctrlPr>
              <w:rPr>
                <w:rFonts w:ascii="Cambria Math" w:hAnsi="Cambria Math"/>
                <w:i/>
              </w:rPr>
            </m:ctrlPr>
          </m:fPr>
          <m:num>
            <m:rad>
              <m:radPr>
                <m:degHide m:val="1"/>
                <m:ctrlPr>
                  <w:rPr>
                    <w:rFonts w:ascii="Cambria Math" w:hAnsi="Cambria Math"/>
                    <w:i/>
                  </w:rPr>
                </m:ctrlPr>
              </m:radPr>
              <m:deg/>
              <m:e>
                <m:r>
                  <w:rPr>
                    <w:rFonts w:ascii="Cambria Math"/>
                  </w:rPr>
                  <m:t>3P</m:t>
                </m:r>
                <m:sSub>
                  <m:sSubPr>
                    <m:ctrlPr>
                      <w:rPr>
                        <w:rFonts w:ascii="Cambria Math" w:hAnsi="Cambria Math"/>
                        <w:i/>
                      </w:rPr>
                    </m:ctrlPr>
                  </m:sSubPr>
                  <m:e>
                    <m:r>
                      <w:rPr>
                        <w:rFonts w:ascii="Cambria Math"/>
                      </w:rPr>
                      <m:t>G</m:t>
                    </m:r>
                  </m:e>
                  <m:sub>
                    <m:r>
                      <w:rPr>
                        <w:rFonts w:ascii="Cambria Math"/>
                      </w:rPr>
                      <m:t>m</m:t>
                    </m:r>
                  </m:sub>
                </m:sSub>
              </m:e>
            </m:rad>
          </m:num>
          <m:den>
            <m:r>
              <w:rPr>
                <w:rFonts w:ascii="Cambria Math"/>
              </w:rPr>
              <m:t>r</m:t>
            </m:r>
          </m:den>
        </m:f>
        <m:r>
          <w:rPr>
            <w:rFonts w:ascii="Cambria Math"/>
          </w:rPr>
          <m:t>C=</m:t>
        </m:r>
        <m:f>
          <m:fPr>
            <m:ctrlPr>
              <w:rPr>
                <w:rFonts w:ascii="Cambria Math" w:hAnsi="Cambria Math"/>
                <w:i/>
              </w:rPr>
            </m:ctrlPr>
          </m:fPr>
          <m:num>
            <m:r>
              <w:rPr>
                <w:rFonts w:ascii="Cambria Math"/>
              </w:rPr>
              <m:t>C</m:t>
            </m:r>
          </m:num>
          <m:den>
            <m:r>
              <w:rPr>
                <w:rFonts w:ascii="Cambria Math"/>
              </w:rPr>
              <m:t>r</m:t>
            </m:r>
          </m:den>
        </m:f>
        <m:rad>
          <m:radPr>
            <m:degHide m:val="1"/>
            <m:ctrlPr>
              <w:rPr>
                <w:rFonts w:ascii="Cambria Math" w:hAnsi="Cambria Math"/>
                <w:i/>
              </w:rPr>
            </m:ctrlPr>
          </m:radPr>
          <m:deg/>
          <m:e>
            <m:r>
              <w:rPr>
                <w:rFonts w:ascii="Cambria Math"/>
              </w:rPr>
              <m:t>90P</m:t>
            </m:r>
            <m:sSub>
              <m:sSubPr>
                <m:ctrlPr>
                  <w:rPr>
                    <w:rFonts w:ascii="Cambria Math" w:hAnsi="Cambria Math"/>
                    <w:i/>
                  </w:rPr>
                </m:ctrlPr>
              </m:sSubPr>
              <m:e>
                <m:r>
                  <w:rPr>
                    <w:rFonts w:ascii="Cambria Math"/>
                  </w:rPr>
                  <m:t>G</m:t>
                </m:r>
              </m:e>
              <m:sub>
                <m:r>
                  <w:rPr>
                    <w:rFonts w:ascii="Cambria Math"/>
                  </w:rPr>
                  <m:t>m</m:t>
                </m:r>
              </m:sub>
            </m:sSub>
          </m:e>
        </m:rad>
      </m:oMath>
      <w:r w:rsidRPr="000E2BDC">
        <w:tab/>
        <w:t>(9)</w:t>
      </w:r>
    </w:p>
    <w:p w14:paraId="16BDC151" w14:textId="377FEE55" w:rsidR="00D5368C" w:rsidRPr="00707E6B" w:rsidRDefault="00D5368C" w:rsidP="005045F2">
      <w:pPr>
        <w:ind w:firstLineChars="200" w:firstLine="480"/>
        <w:rPr>
          <w:lang w:val="en-US" w:eastAsia="zh-CN"/>
        </w:rPr>
      </w:pPr>
      <w:r w:rsidRPr="00707E6B">
        <w:rPr>
          <w:rFonts w:hint="eastAsia"/>
          <w:lang w:val="en-US" w:eastAsia="zh-CN"/>
        </w:rPr>
        <w:t>为了计算辐射源远场中的磁场强度，使用公式（</w:t>
      </w:r>
      <w:r w:rsidRPr="00707E6B">
        <w:rPr>
          <w:rFonts w:hint="eastAsia"/>
          <w:lang w:val="en-US" w:eastAsia="zh-CN"/>
        </w:rPr>
        <w:t>10</w:t>
      </w:r>
      <w:r w:rsidRPr="00707E6B">
        <w:rPr>
          <w:rFonts w:hint="eastAsia"/>
          <w:lang w:val="en-US" w:eastAsia="zh-CN"/>
        </w:rPr>
        <w:t>）：</w:t>
      </w:r>
    </w:p>
    <w:p w14:paraId="08ADF1E2" w14:textId="782D1FE4" w:rsidR="00D5368C" w:rsidRPr="00707E6B" w:rsidRDefault="005F220A" w:rsidP="005F220A">
      <w:pPr>
        <w:pStyle w:val="Equation"/>
        <w:rPr>
          <w:lang w:eastAsia="zh-CN"/>
        </w:rPr>
      </w:pPr>
      <w:r w:rsidRPr="00707E6B">
        <w:rPr>
          <w:lang w:eastAsia="zh-CN"/>
        </w:rPr>
        <w:tab/>
      </w:r>
      <w:r w:rsidR="00D5368C" w:rsidRPr="00707E6B">
        <w:rPr>
          <w:lang w:eastAsia="zh-CN"/>
        </w:rPr>
        <w:tab/>
      </w:r>
      <m:oMath>
        <m:r>
          <w:rPr>
            <w:rFonts w:ascii="Cambria Math" w:hAnsi="Cambria Math"/>
            <w:lang w:eastAsia="zh-CN"/>
          </w:rPr>
          <m:t>H</m:t>
        </m:r>
        <m:r>
          <m:rPr>
            <m:sty m:val="p"/>
          </m:rPr>
          <w:rPr>
            <w:rFonts w:ascii="Cambria Math" w:hAnsi="Cambria Math"/>
            <w:lang w:eastAsia="zh-CN"/>
          </w:rPr>
          <m:t>=</m:t>
        </m:r>
        <m:f>
          <m:fPr>
            <m:type m:val="lin"/>
            <m:ctrlPr>
              <w:rPr>
                <w:rFonts w:ascii="Cambria Math" w:hAnsi="Cambria Math"/>
              </w:rPr>
            </m:ctrlPr>
          </m:fPr>
          <m:num>
            <m:r>
              <w:rPr>
                <w:rFonts w:ascii="Cambria Math" w:hAnsi="Cambria Math"/>
                <w:lang w:eastAsia="zh-CN"/>
              </w:rPr>
              <m:t>E</m:t>
            </m:r>
          </m:num>
          <m:den>
            <m:sSub>
              <m:sSubPr>
                <m:ctrlPr>
                  <w:rPr>
                    <w:rFonts w:ascii="Cambria Math" w:hAnsi="Cambria Math"/>
                  </w:rPr>
                </m:ctrlPr>
              </m:sSubPr>
              <m:e>
                <m:r>
                  <w:rPr>
                    <w:rFonts w:ascii="Cambria Math" w:hAnsi="Cambria Math"/>
                    <w:lang w:eastAsia="zh-CN"/>
                  </w:rPr>
                  <m:t>Z</m:t>
                </m:r>
              </m:e>
              <m:sub>
                <m:r>
                  <m:rPr>
                    <m:sty m:val="p"/>
                  </m:rPr>
                  <w:rPr>
                    <w:rFonts w:ascii="Cambria Math" w:hAnsi="Cambria Math"/>
                    <w:lang w:eastAsia="zh-CN"/>
                  </w:rPr>
                  <m:t>0</m:t>
                </m:r>
              </m:sub>
            </m:sSub>
          </m:den>
        </m:f>
      </m:oMath>
      <w:r w:rsidR="00D5368C" w:rsidRPr="00707E6B">
        <w:rPr>
          <w:vertAlign w:val="subscript"/>
          <w:lang w:eastAsia="zh-CN"/>
        </w:rPr>
        <w:tab/>
      </w:r>
      <w:r w:rsidR="00D93356" w:rsidRPr="00707E6B">
        <w:rPr>
          <w:rFonts w:hint="eastAsia"/>
          <w:lang w:eastAsia="zh-CN"/>
        </w:rPr>
        <w:t>(10)</w:t>
      </w:r>
    </w:p>
    <w:p w14:paraId="14251A16" w14:textId="77777777" w:rsidR="00D5368C" w:rsidRPr="00707E6B" w:rsidRDefault="00D5368C" w:rsidP="005045F2">
      <w:pPr>
        <w:ind w:firstLineChars="200" w:firstLine="480"/>
        <w:rPr>
          <w:lang w:val="en-US" w:eastAsia="zh-CN"/>
        </w:rPr>
      </w:pPr>
      <w:r w:rsidRPr="00707E6B">
        <w:rPr>
          <w:rFonts w:hint="eastAsia"/>
          <w:lang w:val="en-US" w:eastAsia="zh-CN"/>
        </w:rPr>
        <w:t>其中：</w:t>
      </w:r>
    </w:p>
    <w:p w14:paraId="6E666D32" w14:textId="77777777" w:rsidR="00D5368C" w:rsidRPr="00707E6B" w:rsidRDefault="00D5368C" w:rsidP="00346A00">
      <w:pPr>
        <w:pStyle w:val="Equationlegend"/>
        <w:rPr>
          <w:lang w:eastAsia="zh-CN"/>
        </w:rPr>
      </w:pPr>
      <w:r w:rsidRPr="00707E6B">
        <w:rPr>
          <w:lang w:eastAsia="zh-CN"/>
        </w:rPr>
        <w:tab/>
      </w:r>
      <w:r w:rsidRPr="00707E6B">
        <w:rPr>
          <w:i/>
          <w:iCs/>
          <w:lang w:eastAsia="zh-CN"/>
        </w:rPr>
        <w:t>E</w:t>
      </w:r>
      <w:r w:rsidRPr="00707E6B">
        <w:rPr>
          <w:rFonts w:ascii="Tms Rmn" w:hAnsi="Tms Rmn"/>
          <w:lang w:eastAsia="zh-CN"/>
        </w:rPr>
        <w:t>：</w:t>
      </w:r>
      <w:r w:rsidRPr="00707E6B">
        <w:rPr>
          <w:lang w:eastAsia="zh-CN"/>
        </w:rPr>
        <w:tab/>
      </w:r>
      <w:r w:rsidRPr="00707E6B">
        <w:rPr>
          <w:rFonts w:hint="eastAsia"/>
          <w:lang w:eastAsia="zh-CN"/>
        </w:rPr>
        <w:t>电场强度</w:t>
      </w:r>
      <w:r w:rsidRPr="00707E6B">
        <w:rPr>
          <w:lang w:eastAsia="zh-CN"/>
        </w:rPr>
        <w:t>（</w:t>
      </w:r>
      <w:r w:rsidRPr="00707E6B">
        <w:rPr>
          <w:lang w:eastAsia="zh-CN"/>
        </w:rPr>
        <w:t>V/m</w:t>
      </w:r>
      <w:r w:rsidRPr="00707E6B">
        <w:rPr>
          <w:lang w:eastAsia="zh-CN"/>
        </w:rPr>
        <w:t>）</w:t>
      </w:r>
    </w:p>
    <w:p w14:paraId="6A7801A3" w14:textId="77777777" w:rsidR="00D5368C" w:rsidRPr="00707E6B" w:rsidRDefault="00D5368C" w:rsidP="00346A00">
      <w:pPr>
        <w:pStyle w:val="Equationlegend"/>
        <w:rPr>
          <w:lang w:eastAsia="zh-CN"/>
        </w:rPr>
      </w:pPr>
      <w:r w:rsidRPr="00707E6B">
        <w:rPr>
          <w:lang w:eastAsia="zh-CN"/>
        </w:rPr>
        <w:tab/>
      </w:r>
      <w:r w:rsidRPr="00707E6B">
        <w:rPr>
          <w:i/>
          <w:iCs/>
          <w:lang w:eastAsia="zh-CN"/>
        </w:rPr>
        <w:t>H</w:t>
      </w:r>
      <w:r w:rsidRPr="00707E6B">
        <w:rPr>
          <w:rFonts w:ascii="Tms Rmn" w:hAnsi="Tms Rmn"/>
          <w:lang w:eastAsia="zh-CN"/>
        </w:rPr>
        <w:t>：</w:t>
      </w:r>
      <w:r w:rsidRPr="00707E6B">
        <w:rPr>
          <w:lang w:eastAsia="zh-CN"/>
        </w:rPr>
        <w:tab/>
      </w:r>
      <w:r w:rsidRPr="00707E6B">
        <w:rPr>
          <w:rFonts w:hint="eastAsia"/>
          <w:lang w:eastAsia="zh-CN"/>
        </w:rPr>
        <w:t>磁场强度</w:t>
      </w:r>
      <w:r w:rsidRPr="00707E6B">
        <w:rPr>
          <w:lang w:eastAsia="zh-CN"/>
        </w:rPr>
        <w:t>（</w:t>
      </w:r>
      <w:r w:rsidRPr="00707E6B">
        <w:rPr>
          <w:lang w:eastAsia="zh-CN"/>
        </w:rPr>
        <w:t>A/m</w:t>
      </w:r>
      <w:r w:rsidRPr="00707E6B">
        <w:rPr>
          <w:lang w:eastAsia="zh-CN"/>
        </w:rPr>
        <w:t>）</w:t>
      </w:r>
    </w:p>
    <w:p w14:paraId="18E3A867" w14:textId="2E3A6B24" w:rsidR="00D5368C" w:rsidRPr="00707E6B" w:rsidRDefault="00D5368C" w:rsidP="00C1677E">
      <w:pPr>
        <w:pStyle w:val="EquationLegend0"/>
        <w:rPr>
          <w:lang w:eastAsia="zh-CN"/>
        </w:rPr>
      </w:pPr>
      <w:r w:rsidRPr="00707E6B">
        <w:rPr>
          <w:lang w:eastAsia="zh-CN"/>
        </w:rPr>
        <w:tab/>
      </w:r>
      <w:r w:rsidR="00F5236B" w:rsidRPr="00707E6B">
        <w:rPr>
          <w:i/>
          <w:iCs/>
          <w:lang w:eastAsia="zh-CN"/>
        </w:rPr>
        <w:t>Z</w:t>
      </w:r>
      <w:r w:rsidR="00F5236B" w:rsidRPr="00707E6B">
        <w:rPr>
          <w:vertAlign w:val="subscript"/>
          <w:lang w:eastAsia="zh-CN"/>
        </w:rPr>
        <w:t>0</w:t>
      </w:r>
      <w:r w:rsidR="00F5236B" w:rsidRPr="00707E6B">
        <w:rPr>
          <w:lang w:eastAsia="zh-CN"/>
        </w:rPr>
        <w:tab/>
      </w:r>
      <w:r w:rsidR="00F5236B" w:rsidRPr="00707E6B">
        <w:rPr>
          <w:rFonts w:ascii="Symbol" w:hAnsi="Symbol"/>
          <w:lang w:eastAsia="zh-CN"/>
        </w:rPr>
        <w:t></w:t>
      </w:r>
      <w:r w:rsidR="00F5236B" w:rsidRPr="00707E6B">
        <w:rPr>
          <w:lang w:eastAsia="zh-CN"/>
        </w:rPr>
        <w:t xml:space="preserve"> 377 </w:t>
      </w:r>
      <w:r w:rsidR="00F5236B" w:rsidRPr="00707E6B">
        <w:rPr>
          <w:rFonts w:ascii="Symbol" w:hAnsi="Symbol"/>
          <w:lang w:eastAsia="zh-CN"/>
        </w:rPr>
        <w:t></w:t>
      </w:r>
      <w:r w:rsidRPr="00707E6B">
        <w:rPr>
          <w:lang w:eastAsia="zh-CN"/>
        </w:rPr>
        <w:t>（</w:t>
      </w:r>
      <w:r w:rsidRPr="00707E6B">
        <w:rPr>
          <w:lang w:eastAsia="zh-CN"/>
        </w:rPr>
        <w:t>120</w:t>
      </w:r>
      <w:r w:rsidRPr="00707E6B">
        <w:sym w:font="Symbol" w:char="F070"/>
      </w:r>
      <w:r w:rsidRPr="00707E6B">
        <w:rPr>
          <w:lang w:eastAsia="zh-CN"/>
        </w:rPr>
        <w:t>），</w:t>
      </w:r>
      <w:r w:rsidRPr="00707E6B">
        <w:rPr>
          <w:rFonts w:hint="eastAsia"/>
          <w:lang w:eastAsia="zh-CN"/>
        </w:rPr>
        <w:t>自由空间的特性阻抗。</w:t>
      </w:r>
    </w:p>
    <w:p w14:paraId="70C03741" w14:textId="77777777" w:rsidR="00D5368C" w:rsidRPr="00707E6B" w:rsidRDefault="00D5368C" w:rsidP="00D5368C">
      <w:pPr>
        <w:pStyle w:val="Heading3"/>
        <w:rPr>
          <w:lang w:eastAsia="zh-CN"/>
        </w:rPr>
      </w:pPr>
      <w:r w:rsidRPr="00707E6B">
        <w:rPr>
          <w:lang w:eastAsia="zh-CN"/>
        </w:rPr>
        <w:t>2.1.3</w:t>
      </w:r>
      <w:r w:rsidRPr="00707E6B">
        <w:rPr>
          <w:lang w:eastAsia="zh-CN"/>
        </w:rPr>
        <w:tab/>
      </w:r>
      <w:r w:rsidRPr="00707E6B">
        <w:rPr>
          <w:rFonts w:hint="eastAsia"/>
          <w:lang w:eastAsia="zh-CN"/>
        </w:rPr>
        <w:t>近场</w:t>
      </w:r>
    </w:p>
    <w:p w14:paraId="1914AF87" w14:textId="77777777" w:rsidR="00D5368C" w:rsidRPr="00707E6B" w:rsidRDefault="00D5368C" w:rsidP="005045F2">
      <w:pPr>
        <w:ind w:firstLineChars="200" w:firstLine="480"/>
        <w:rPr>
          <w:lang w:val="en-US" w:eastAsia="zh-CN"/>
        </w:rPr>
      </w:pPr>
      <w:r w:rsidRPr="00707E6B">
        <w:rPr>
          <w:rFonts w:hint="eastAsia"/>
          <w:lang w:val="en-US" w:eastAsia="zh-CN"/>
        </w:rPr>
        <w:t>近场区中的场结构比前面针对远场区所描述的要更加复杂。在近场中，电场和磁场强度矢量之间有一个不定的相位和幅度关系，并且场强对于不同的点变化很大。因此，当确定近场的性质时，必须同时计算或测量电场和磁场的相位和幅度。然而，这在实践中可能被证明是很难做到的。</w:t>
      </w:r>
    </w:p>
    <w:p w14:paraId="499E8BB5" w14:textId="77777777" w:rsidR="00D5368C" w:rsidRPr="00707E6B" w:rsidRDefault="00D5368C" w:rsidP="00D5368C">
      <w:pPr>
        <w:pStyle w:val="Heading4"/>
        <w:rPr>
          <w:lang w:eastAsia="zh-CN"/>
        </w:rPr>
      </w:pPr>
      <w:r w:rsidRPr="00707E6B">
        <w:rPr>
          <w:lang w:eastAsia="zh-CN"/>
        </w:rPr>
        <w:t>2.1.3.1</w:t>
      </w:r>
      <w:r w:rsidRPr="00707E6B">
        <w:rPr>
          <w:lang w:eastAsia="zh-CN"/>
        </w:rPr>
        <w:tab/>
      </w:r>
      <w:r w:rsidRPr="00707E6B">
        <w:rPr>
          <w:rFonts w:hint="eastAsia"/>
          <w:lang w:eastAsia="zh-CN"/>
        </w:rPr>
        <w:t>功率密度和场强</w:t>
      </w:r>
    </w:p>
    <w:p w14:paraId="62628B66" w14:textId="35CC7BC1" w:rsidR="00D5368C" w:rsidRPr="00707E6B" w:rsidRDefault="00D5368C" w:rsidP="005045F2">
      <w:pPr>
        <w:ind w:firstLineChars="200" w:firstLine="480"/>
        <w:rPr>
          <w:lang w:val="en-US" w:eastAsia="zh-CN"/>
        </w:rPr>
      </w:pPr>
      <w:r w:rsidRPr="00707E6B">
        <w:rPr>
          <w:rFonts w:hint="eastAsia"/>
          <w:lang w:val="en-US" w:eastAsia="zh-CN"/>
        </w:rPr>
        <w:t>由于前述的不定的相位和幅度关系，确定近场内的坡印亭矢量是很困难的。必须在每一点分开测量或计算</w:t>
      </w:r>
      <w:r w:rsidRPr="00707E6B">
        <w:rPr>
          <w:rFonts w:hint="eastAsia"/>
          <w:i/>
          <w:iCs/>
          <w:lang w:val="en-US" w:eastAsia="zh-CN"/>
        </w:rPr>
        <w:t>E</w:t>
      </w:r>
      <w:r w:rsidRPr="00707E6B">
        <w:rPr>
          <w:rFonts w:hint="eastAsia"/>
          <w:lang w:val="en-US" w:eastAsia="zh-CN"/>
        </w:rPr>
        <w:t>和</w:t>
      </w:r>
      <w:r w:rsidRPr="00707E6B">
        <w:rPr>
          <w:rFonts w:hint="eastAsia"/>
          <w:i/>
          <w:iCs/>
          <w:lang w:val="en-US" w:eastAsia="zh-CN"/>
        </w:rPr>
        <w:t>H</w:t>
      </w:r>
      <w:r w:rsidRPr="00707E6B">
        <w:rPr>
          <w:rFonts w:hint="eastAsia"/>
          <w:lang w:val="en-US" w:eastAsia="zh-CN"/>
        </w:rPr>
        <w:t>的幅度加上它们的相位关系，使得这项任务特别复杂和费时。</w:t>
      </w:r>
    </w:p>
    <w:p w14:paraId="798AB06D" w14:textId="4D5194E5" w:rsidR="00D5368C" w:rsidRPr="00707E6B" w:rsidRDefault="00D5368C" w:rsidP="005045F2">
      <w:pPr>
        <w:ind w:firstLineChars="200" w:firstLine="480"/>
        <w:rPr>
          <w:lang w:val="en-US" w:eastAsia="zh-CN"/>
        </w:rPr>
      </w:pPr>
      <w:r w:rsidRPr="00707E6B">
        <w:rPr>
          <w:rFonts w:hint="eastAsia"/>
          <w:lang w:val="en-US" w:eastAsia="zh-CN"/>
        </w:rPr>
        <w:t>使用分析公式，近场内场强的估计只对于诸如单元</w:t>
      </w:r>
      <w:r w:rsidR="00F448C2" w:rsidRPr="00707E6B">
        <w:rPr>
          <w:rFonts w:hint="eastAsia"/>
          <w:lang w:val="en-US" w:eastAsia="zh-CN"/>
        </w:rPr>
        <w:t>偶极子</w:t>
      </w:r>
      <w:r w:rsidRPr="00707E6B">
        <w:rPr>
          <w:rFonts w:hint="eastAsia"/>
          <w:lang w:val="en-US" w:eastAsia="zh-CN"/>
        </w:rPr>
        <w:t>天线这样的简单理想</w:t>
      </w:r>
      <w:r w:rsidR="00DC5D73" w:rsidRPr="00707E6B">
        <w:rPr>
          <w:rFonts w:hint="eastAsia"/>
          <w:lang w:val="en-US" w:eastAsia="zh-CN"/>
        </w:rPr>
        <w:t>发射</w:t>
      </w:r>
      <w:r w:rsidRPr="00707E6B">
        <w:rPr>
          <w:rFonts w:hint="eastAsia"/>
          <w:lang w:val="en-US" w:eastAsia="zh-CN"/>
        </w:rPr>
        <w:t>体才是可行的。对于更加复杂的天线系统，必须使用其他的数学方法来估计近场区内的场强电平。即使在复杂的近场区内，这些其他的方法也能够相对准确地估计场强、功率密度和场的其他相关特性。</w:t>
      </w:r>
    </w:p>
    <w:p w14:paraId="716AF976" w14:textId="77777777" w:rsidR="00D5368C" w:rsidRPr="00707E6B" w:rsidRDefault="00D5368C" w:rsidP="00D5368C">
      <w:pPr>
        <w:pStyle w:val="Heading3"/>
        <w:rPr>
          <w:lang w:eastAsia="zh-CN"/>
        </w:rPr>
      </w:pPr>
      <w:bookmarkStart w:id="29" w:name="_Toc65545349"/>
      <w:r w:rsidRPr="00707E6B">
        <w:rPr>
          <w:lang w:eastAsia="zh-CN"/>
        </w:rPr>
        <w:t>2.1.4</w:t>
      </w:r>
      <w:r w:rsidRPr="00707E6B">
        <w:rPr>
          <w:lang w:eastAsia="zh-CN"/>
        </w:rPr>
        <w:tab/>
      </w:r>
      <w:bookmarkEnd w:id="29"/>
      <w:r w:rsidRPr="00707E6B">
        <w:rPr>
          <w:rFonts w:hint="eastAsia"/>
          <w:lang w:eastAsia="zh-CN"/>
        </w:rPr>
        <w:t>极化</w:t>
      </w:r>
    </w:p>
    <w:p w14:paraId="2FF11469" w14:textId="77777777" w:rsidR="00D5368C" w:rsidRPr="00707E6B" w:rsidRDefault="00D5368C" w:rsidP="005045F2">
      <w:pPr>
        <w:ind w:firstLineChars="200" w:firstLine="480"/>
        <w:rPr>
          <w:lang w:val="en-US" w:eastAsia="zh-CN"/>
        </w:rPr>
      </w:pPr>
      <w:r w:rsidRPr="00707E6B">
        <w:rPr>
          <w:rFonts w:hint="eastAsia"/>
          <w:iCs/>
          <w:lang w:val="en-US" w:eastAsia="zh-CN"/>
        </w:rPr>
        <w:t>极化定义为：以波前传播方向为参考的电场矢量的方向。</w:t>
      </w:r>
    </w:p>
    <w:p w14:paraId="4EA8D364" w14:textId="77777777" w:rsidR="00D5368C" w:rsidRPr="00707E6B" w:rsidRDefault="00D5368C" w:rsidP="005045F2">
      <w:pPr>
        <w:ind w:firstLineChars="200" w:firstLine="480"/>
        <w:rPr>
          <w:lang w:val="en-US" w:eastAsia="zh-CN"/>
        </w:rPr>
      </w:pPr>
      <w:r w:rsidRPr="00707E6B">
        <w:rPr>
          <w:rFonts w:hint="eastAsia"/>
          <w:lang w:val="en-US" w:eastAsia="zh-CN"/>
        </w:rPr>
        <w:t>在广播中，使用了不同的极化方式。尽管也使用诸如倾斜和椭圆这样的其他极化方式，但主要的方式是垂直和水平极化方式（相对于沿平行于地球表面传播的波前而言）。</w:t>
      </w:r>
    </w:p>
    <w:p w14:paraId="3DC2759A" w14:textId="77777777" w:rsidR="00D5368C" w:rsidRPr="00707E6B" w:rsidRDefault="00D5368C" w:rsidP="00D5368C">
      <w:pPr>
        <w:pStyle w:val="Heading3"/>
        <w:rPr>
          <w:lang w:eastAsia="zh-CN"/>
        </w:rPr>
      </w:pPr>
      <w:bookmarkStart w:id="30" w:name="_Toc65545350"/>
      <w:r w:rsidRPr="00707E6B">
        <w:rPr>
          <w:lang w:eastAsia="zh-CN"/>
        </w:rPr>
        <w:t>2.1.5</w:t>
      </w:r>
      <w:r w:rsidRPr="00707E6B">
        <w:rPr>
          <w:lang w:eastAsia="zh-CN"/>
        </w:rPr>
        <w:tab/>
      </w:r>
      <w:bookmarkEnd w:id="30"/>
      <w:r w:rsidRPr="00707E6B">
        <w:rPr>
          <w:rFonts w:hint="eastAsia"/>
          <w:lang w:eastAsia="zh-CN"/>
        </w:rPr>
        <w:t>调制</w:t>
      </w:r>
    </w:p>
    <w:p w14:paraId="6826595A" w14:textId="21F5E705" w:rsidR="00D5368C" w:rsidRPr="00707E6B" w:rsidRDefault="00D5368C" w:rsidP="005045F2">
      <w:pPr>
        <w:ind w:firstLineChars="200" w:firstLine="480"/>
        <w:rPr>
          <w:lang w:val="en-US" w:eastAsia="zh-CN"/>
        </w:rPr>
      </w:pPr>
      <w:r w:rsidRPr="00707E6B">
        <w:rPr>
          <w:rFonts w:hint="eastAsia"/>
          <w:lang w:val="en-US" w:eastAsia="zh-CN"/>
        </w:rPr>
        <w:t>调制是广播发射机辐射信号的一个非常特殊的特征。当进行测量或计算以确定该限制是否被超过时也</w:t>
      </w:r>
      <w:r w:rsidR="00DC5D73" w:rsidRPr="00707E6B">
        <w:rPr>
          <w:rFonts w:hint="eastAsia"/>
          <w:lang w:val="en-US" w:eastAsia="zh-CN"/>
        </w:rPr>
        <w:t>可能需要</w:t>
      </w:r>
      <w:r w:rsidRPr="00707E6B">
        <w:rPr>
          <w:rFonts w:hint="eastAsia"/>
          <w:lang w:val="en-US" w:eastAsia="zh-CN"/>
        </w:rPr>
        <w:t>考虑调制。</w:t>
      </w:r>
    </w:p>
    <w:p w14:paraId="2E685988" w14:textId="5559A9D2" w:rsidR="00DC5D73" w:rsidRPr="00707E6B" w:rsidRDefault="00DC5D73" w:rsidP="00140FC6">
      <w:pPr>
        <w:ind w:firstLineChars="200" w:firstLine="480"/>
        <w:rPr>
          <w:lang w:eastAsia="zh-CN"/>
        </w:rPr>
      </w:pPr>
      <w:r w:rsidRPr="00707E6B">
        <w:rPr>
          <w:rFonts w:hint="eastAsia"/>
          <w:lang w:eastAsia="zh-CN"/>
        </w:rPr>
        <w:t>多年来，广播公司一直在使用诸如调幅压缩扩展（</w:t>
      </w:r>
      <w:r w:rsidRPr="00707E6B">
        <w:rPr>
          <w:rFonts w:hint="eastAsia"/>
          <w:lang w:eastAsia="zh-CN"/>
        </w:rPr>
        <w:t>AMC</w:t>
      </w:r>
      <w:r w:rsidRPr="00707E6B">
        <w:rPr>
          <w:rFonts w:hint="eastAsia"/>
          <w:lang w:eastAsia="zh-CN"/>
        </w:rPr>
        <w:t>）之类的调制相关载波电平控制（</w:t>
      </w:r>
      <w:r w:rsidRPr="00707E6B">
        <w:rPr>
          <w:rFonts w:hint="eastAsia"/>
          <w:lang w:eastAsia="zh-CN"/>
        </w:rPr>
        <w:t>MDCL</w:t>
      </w:r>
      <w:r w:rsidRPr="00707E6B">
        <w:rPr>
          <w:rFonts w:hint="eastAsia"/>
          <w:lang w:eastAsia="zh-CN"/>
        </w:rPr>
        <w:t>）技术，以降低其传输成本。如果采用了此类技术，则应以与载波处于其标称</w:t>
      </w:r>
      <w:r w:rsidRPr="00707E6B">
        <w:rPr>
          <w:rFonts w:hint="eastAsia"/>
          <w:lang w:eastAsia="zh-CN"/>
        </w:rPr>
        <w:t>AM</w:t>
      </w:r>
      <w:r w:rsidRPr="00707E6B">
        <w:rPr>
          <w:rFonts w:hint="eastAsia"/>
          <w:lang w:eastAsia="zh-CN"/>
        </w:rPr>
        <w:t>输出的</w:t>
      </w:r>
      <w:r w:rsidRPr="00707E6B">
        <w:rPr>
          <w:rFonts w:hint="eastAsia"/>
          <w:lang w:eastAsia="zh-CN"/>
        </w:rPr>
        <w:t>AM</w:t>
      </w:r>
      <w:r w:rsidRPr="00707E6B">
        <w:rPr>
          <w:rFonts w:hint="eastAsia"/>
          <w:lang w:eastAsia="zh-CN"/>
        </w:rPr>
        <w:t>传输相同的方式进行</w:t>
      </w:r>
      <w:r w:rsidRPr="00707E6B">
        <w:rPr>
          <w:rFonts w:hint="eastAsia"/>
          <w:lang w:eastAsia="zh-CN"/>
        </w:rPr>
        <w:t>EMF</w:t>
      </w:r>
      <w:r w:rsidRPr="00707E6B">
        <w:rPr>
          <w:rFonts w:hint="eastAsia"/>
          <w:lang w:eastAsia="zh-CN"/>
        </w:rPr>
        <w:t>评估。</w:t>
      </w:r>
    </w:p>
    <w:p w14:paraId="4C370443" w14:textId="544EE795" w:rsidR="007A2A98" w:rsidRPr="00707E6B" w:rsidRDefault="00DC5D73" w:rsidP="005045F2">
      <w:pPr>
        <w:ind w:firstLineChars="200" w:firstLine="480"/>
        <w:rPr>
          <w:lang w:eastAsia="zh-CN"/>
        </w:rPr>
      </w:pPr>
      <w:r w:rsidRPr="00707E6B">
        <w:rPr>
          <w:rFonts w:hint="eastAsia"/>
          <w:lang w:eastAsia="zh-CN"/>
        </w:rPr>
        <w:t>对于普通的</w:t>
      </w:r>
      <w:r w:rsidRPr="00707E6B">
        <w:rPr>
          <w:rFonts w:hint="eastAsia"/>
          <w:lang w:eastAsia="zh-CN"/>
        </w:rPr>
        <w:t>AM</w:t>
      </w:r>
      <w:r w:rsidRPr="00707E6B">
        <w:rPr>
          <w:rFonts w:hint="eastAsia"/>
          <w:lang w:eastAsia="zh-CN"/>
        </w:rPr>
        <w:t>传输，峰值</w:t>
      </w:r>
      <w:r w:rsidRPr="00707E6B">
        <w:rPr>
          <w:rFonts w:hint="eastAsia"/>
          <w:lang w:eastAsia="zh-CN"/>
        </w:rPr>
        <w:t>RF</w:t>
      </w:r>
      <w:r w:rsidRPr="00707E6B">
        <w:rPr>
          <w:rFonts w:hint="eastAsia"/>
          <w:lang w:eastAsia="zh-CN"/>
        </w:rPr>
        <w:t>输出与调制深度有关。</w:t>
      </w:r>
      <w:r w:rsidR="00D5368C" w:rsidRPr="00707E6B">
        <w:rPr>
          <w:rFonts w:hint="eastAsia"/>
          <w:lang w:val="en-US" w:eastAsia="zh-CN"/>
        </w:rPr>
        <w:t>调制通常导致信号同时在幅度和频率上变化。由于这个原因，在确定测量和计算中使用的值时通常要求进行时间平均。此要求在相关标准中也是得到公认的。《无线电规则》</w:t>
      </w:r>
      <w:r w:rsidR="00D5368C" w:rsidRPr="00707E6B">
        <w:rPr>
          <w:lang w:val="en-US" w:eastAsia="zh-CN"/>
        </w:rPr>
        <w:t>（</w:t>
      </w:r>
      <w:r w:rsidR="00D5368C" w:rsidRPr="00707E6B">
        <w:rPr>
          <w:lang w:val="en-US" w:eastAsia="zh-CN"/>
        </w:rPr>
        <w:t>RR</w:t>
      </w:r>
      <w:r w:rsidR="00D5368C" w:rsidRPr="00707E6B">
        <w:rPr>
          <w:lang w:val="en-US" w:eastAsia="zh-CN"/>
        </w:rPr>
        <w:t>）</w:t>
      </w:r>
      <w:r w:rsidRPr="00707E6B">
        <w:rPr>
          <w:rFonts w:hint="eastAsia"/>
          <w:lang w:val="en-US" w:eastAsia="zh-CN"/>
        </w:rPr>
        <w:t>（第</w:t>
      </w:r>
      <w:r w:rsidRPr="00707E6B">
        <w:rPr>
          <w:rFonts w:hint="eastAsia"/>
          <w:lang w:val="en-US" w:eastAsia="zh-CN"/>
        </w:rPr>
        <w:t>2</w:t>
      </w:r>
      <w:r w:rsidRPr="00707E6B">
        <w:rPr>
          <w:rFonts w:hint="eastAsia"/>
          <w:lang w:val="en-US" w:eastAsia="zh-CN"/>
        </w:rPr>
        <w:t>册，附录</w:t>
      </w:r>
      <w:r w:rsidRPr="00707E6B">
        <w:rPr>
          <w:rFonts w:hint="eastAsia"/>
          <w:lang w:val="en-US" w:eastAsia="zh-CN"/>
        </w:rPr>
        <w:t>1</w:t>
      </w:r>
      <w:r w:rsidRPr="00707E6B">
        <w:rPr>
          <w:rFonts w:hint="eastAsia"/>
          <w:lang w:val="en-US" w:eastAsia="zh-CN"/>
        </w:rPr>
        <w:t>）</w:t>
      </w:r>
      <w:r w:rsidR="00D5368C" w:rsidRPr="00707E6B">
        <w:rPr>
          <w:rFonts w:hint="eastAsia"/>
          <w:lang w:val="en-US" w:eastAsia="zh-CN"/>
        </w:rPr>
        <w:t>根据要求的带宽、传输的基本和可选特性</w:t>
      </w:r>
      <w:r w:rsidRPr="00707E6B">
        <w:rPr>
          <w:rFonts w:hint="eastAsia"/>
          <w:lang w:val="en-US" w:eastAsia="zh-CN"/>
        </w:rPr>
        <w:t>对</w:t>
      </w:r>
      <w:r w:rsidR="00D5368C" w:rsidRPr="00707E6B">
        <w:rPr>
          <w:rFonts w:hint="eastAsia"/>
          <w:lang w:val="en-US" w:eastAsia="zh-CN"/>
        </w:rPr>
        <w:t>无线电发射机的发射信号进行了划分。</w:t>
      </w:r>
      <w:r w:rsidRPr="00707E6B">
        <w:rPr>
          <w:rFonts w:hint="eastAsia"/>
          <w:lang w:val="en-US" w:eastAsia="zh-CN"/>
        </w:rPr>
        <w:t>有关如何处理不同调制类型的更多详细信息，请参见后</w:t>
      </w:r>
      <w:proofErr w:type="gramStart"/>
      <w:r w:rsidRPr="00707E6B">
        <w:rPr>
          <w:rFonts w:hint="eastAsia"/>
          <w:lang w:val="en-US" w:eastAsia="zh-CN"/>
        </w:rPr>
        <w:t>附资料</w:t>
      </w:r>
      <w:proofErr w:type="gramEnd"/>
      <w:r w:rsidRPr="00707E6B">
        <w:rPr>
          <w:rFonts w:hint="eastAsia"/>
          <w:lang w:val="en-US" w:eastAsia="zh-CN"/>
        </w:rPr>
        <w:t>4</w:t>
      </w:r>
      <w:r w:rsidRPr="00707E6B">
        <w:rPr>
          <w:rFonts w:hint="eastAsia"/>
          <w:lang w:val="en-US" w:eastAsia="zh-CN"/>
        </w:rPr>
        <w:t>。</w:t>
      </w:r>
    </w:p>
    <w:p w14:paraId="76B0218E" w14:textId="43B0034A" w:rsidR="00D5368C" w:rsidRPr="00707E6B" w:rsidRDefault="00D5368C" w:rsidP="00D5368C">
      <w:pPr>
        <w:pStyle w:val="Heading3"/>
        <w:rPr>
          <w:lang w:eastAsia="zh-CN"/>
        </w:rPr>
      </w:pPr>
      <w:r w:rsidRPr="00707E6B">
        <w:rPr>
          <w:lang w:eastAsia="zh-CN"/>
        </w:rPr>
        <w:lastRenderedPageBreak/>
        <w:t>2.1.6</w:t>
      </w:r>
      <w:r w:rsidRPr="00707E6B">
        <w:rPr>
          <w:lang w:eastAsia="zh-CN"/>
        </w:rPr>
        <w:tab/>
      </w:r>
      <w:r w:rsidR="00F97D8C" w:rsidRPr="00707E6B">
        <w:rPr>
          <w:rFonts w:hint="eastAsia"/>
          <w:lang w:eastAsia="zh-CN"/>
        </w:rPr>
        <w:t>干涉图样</w:t>
      </w:r>
    </w:p>
    <w:p w14:paraId="5E042EAF" w14:textId="7C26F276" w:rsidR="00D5368C" w:rsidRPr="00707E6B" w:rsidRDefault="00D5368C" w:rsidP="005045F2">
      <w:pPr>
        <w:ind w:firstLineChars="200" w:firstLine="480"/>
        <w:rPr>
          <w:lang w:val="en-US" w:eastAsia="zh-CN"/>
        </w:rPr>
      </w:pPr>
      <w:r w:rsidRPr="00707E6B">
        <w:rPr>
          <w:rFonts w:hint="eastAsia"/>
          <w:lang w:val="en-US" w:eastAsia="zh-CN"/>
        </w:rPr>
        <w:t>天然和人造结构都能够再次辐射电磁场（</w:t>
      </w:r>
      <w:r w:rsidRPr="00707E6B">
        <w:rPr>
          <w:rFonts w:hint="eastAsia"/>
          <w:lang w:val="en-US" w:eastAsia="zh-CN"/>
        </w:rPr>
        <w:t>EMF</w:t>
      </w:r>
      <w:r w:rsidRPr="00707E6B">
        <w:rPr>
          <w:rFonts w:hint="eastAsia"/>
          <w:lang w:val="en-US" w:eastAsia="zh-CN"/>
        </w:rPr>
        <w:t>）。再次辐射的场是矢量相加到直射场。这会导致</w:t>
      </w:r>
      <w:r w:rsidR="00F97D8C" w:rsidRPr="00707E6B">
        <w:rPr>
          <w:rFonts w:hint="eastAsia"/>
          <w:lang w:val="en-US" w:eastAsia="zh-CN"/>
        </w:rPr>
        <w:t>干涉图样</w:t>
      </w:r>
      <w:r w:rsidRPr="00707E6B">
        <w:rPr>
          <w:rFonts w:hint="eastAsia"/>
          <w:lang w:val="en-US" w:eastAsia="zh-CN"/>
        </w:rPr>
        <w:t>，这些</w:t>
      </w:r>
      <w:r w:rsidR="00F97D8C" w:rsidRPr="00707E6B">
        <w:rPr>
          <w:rFonts w:hint="eastAsia"/>
          <w:lang w:val="en-US" w:eastAsia="zh-CN"/>
        </w:rPr>
        <w:t>干涉图样</w:t>
      </w:r>
      <w:r w:rsidRPr="00707E6B">
        <w:rPr>
          <w:rFonts w:hint="eastAsia"/>
          <w:lang w:val="en-US" w:eastAsia="zh-CN"/>
        </w:rPr>
        <w:t>由场强的局部最大值和最小值所组成。如果场有多个再次辐射，</w:t>
      </w:r>
      <w:r w:rsidR="00F97D8C" w:rsidRPr="00707E6B">
        <w:rPr>
          <w:rFonts w:hint="eastAsia"/>
          <w:lang w:val="en-US" w:eastAsia="zh-CN"/>
        </w:rPr>
        <w:t>那么干涉图样</w:t>
      </w:r>
      <w:r w:rsidRPr="00707E6B">
        <w:rPr>
          <w:rFonts w:hint="eastAsia"/>
          <w:lang w:val="en-US" w:eastAsia="zh-CN"/>
        </w:rPr>
        <w:t>甚至会更加复杂。</w:t>
      </w:r>
    </w:p>
    <w:p w14:paraId="617FD134" w14:textId="78130609" w:rsidR="00D5368C" w:rsidRPr="00707E6B" w:rsidRDefault="00F97D8C" w:rsidP="005045F2">
      <w:pPr>
        <w:ind w:firstLineChars="200" w:firstLine="480"/>
        <w:rPr>
          <w:lang w:val="en-US" w:eastAsia="zh-CN"/>
        </w:rPr>
      </w:pPr>
      <w:r w:rsidRPr="00707E6B">
        <w:rPr>
          <w:rFonts w:hint="eastAsia"/>
          <w:lang w:val="en-US" w:eastAsia="zh-CN"/>
        </w:rPr>
        <w:t>干涉图样取决</w:t>
      </w:r>
      <w:r w:rsidR="00D5368C" w:rsidRPr="00707E6B">
        <w:rPr>
          <w:rFonts w:hint="eastAsia"/>
          <w:lang w:val="en-US" w:eastAsia="zh-CN"/>
        </w:rPr>
        <w:t>于辐射源的频率。频率越高，波长越短，从而，最大值与最小值在空间上相距越近。在</w:t>
      </w:r>
      <w:r w:rsidR="00D5368C" w:rsidRPr="00707E6B">
        <w:rPr>
          <w:rFonts w:hint="eastAsia"/>
          <w:lang w:val="en-US" w:eastAsia="zh-CN"/>
        </w:rPr>
        <w:t>UHF</w:t>
      </w:r>
      <w:r w:rsidR="00D5368C" w:rsidRPr="00707E6B">
        <w:rPr>
          <w:rFonts w:hint="eastAsia"/>
          <w:lang w:val="en-US" w:eastAsia="zh-CN"/>
        </w:rPr>
        <w:t>电视频率上，局部最大值和最小值可能只间隔几十厘米。</w:t>
      </w:r>
    </w:p>
    <w:p w14:paraId="7F89ABBA" w14:textId="768710A5" w:rsidR="00D5368C" w:rsidRPr="00707E6B" w:rsidRDefault="00D5368C" w:rsidP="005045F2">
      <w:pPr>
        <w:ind w:firstLineChars="200" w:firstLine="480"/>
        <w:rPr>
          <w:lang w:val="en-US" w:eastAsia="zh-CN"/>
        </w:rPr>
      </w:pPr>
      <w:r w:rsidRPr="00707E6B">
        <w:rPr>
          <w:rFonts w:hint="eastAsia"/>
          <w:lang w:val="en-US" w:eastAsia="zh-CN"/>
        </w:rPr>
        <w:t>对于多个</w:t>
      </w:r>
      <w:r w:rsidR="00F97D8C" w:rsidRPr="00707E6B">
        <w:rPr>
          <w:rFonts w:hint="eastAsia"/>
          <w:lang w:val="en-US" w:eastAsia="zh-CN"/>
        </w:rPr>
        <w:t>发射</w:t>
      </w:r>
      <w:r w:rsidRPr="00707E6B">
        <w:rPr>
          <w:rFonts w:hint="eastAsia"/>
          <w:lang w:val="en-US" w:eastAsia="zh-CN"/>
        </w:rPr>
        <w:t>源的情况，例如，几个电台和电视频道从同一个地点</w:t>
      </w:r>
      <w:r w:rsidR="00F97D8C" w:rsidRPr="00707E6B">
        <w:rPr>
          <w:rFonts w:hint="eastAsia"/>
          <w:lang w:val="en-US" w:eastAsia="zh-CN"/>
        </w:rPr>
        <w:t>发射</w:t>
      </w:r>
      <w:r w:rsidRPr="00707E6B">
        <w:rPr>
          <w:rFonts w:hint="eastAsia"/>
          <w:lang w:val="en-US" w:eastAsia="zh-CN"/>
        </w:rPr>
        <w:t>出来，就会</w:t>
      </w:r>
      <w:r w:rsidR="00F97D8C" w:rsidRPr="00707E6B">
        <w:rPr>
          <w:rFonts w:hint="eastAsia"/>
          <w:lang w:val="en-US" w:eastAsia="zh-CN"/>
        </w:rPr>
        <w:t>出现</w:t>
      </w:r>
      <w:r w:rsidRPr="00707E6B">
        <w:rPr>
          <w:rFonts w:hint="eastAsia"/>
          <w:lang w:val="en-US" w:eastAsia="zh-CN"/>
        </w:rPr>
        <w:t>几个重叠的</w:t>
      </w:r>
      <w:r w:rsidR="00F97D8C" w:rsidRPr="00707E6B">
        <w:rPr>
          <w:rFonts w:hint="eastAsia"/>
          <w:lang w:val="en-US" w:eastAsia="zh-CN"/>
        </w:rPr>
        <w:t>干涉图样</w:t>
      </w:r>
      <w:r w:rsidRPr="00707E6B">
        <w:rPr>
          <w:rFonts w:hint="eastAsia"/>
          <w:lang w:val="en-US" w:eastAsia="zh-CN"/>
        </w:rPr>
        <w:t>。</w:t>
      </w:r>
    </w:p>
    <w:p w14:paraId="5F8DF7BA" w14:textId="3C4AF4F8" w:rsidR="00D5368C" w:rsidRPr="00707E6B" w:rsidRDefault="00D5368C" w:rsidP="00D5368C">
      <w:pPr>
        <w:pStyle w:val="Heading2"/>
        <w:rPr>
          <w:lang w:eastAsia="zh-CN"/>
        </w:rPr>
      </w:pPr>
      <w:bookmarkStart w:id="31" w:name="_Toc162018616"/>
      <w:bookmarkStart w:id="32" w:name="_Toc162466836"/>
      <w:r w:rsidRPr="00707E6B">
        <w:rPr>
          <w:lang w:eastAsia="zh-CN"/>
        </w:rPr>
        <w:t>2.2</w:t>
      </w:r>
      <w:r w:rsidRPr="00707E6B">
        <w:rPr>
          <w:lang w:eastAsia="zh-CN"/>
        </w:rPr>
        <w:tab/>
      </w:r>
      <w:r w:rsidRPr="00707E6B">
        <w:rPr>
          <w:rFonts w:hint="eastAsia"/>
          <w:lang w:eastAsia="zh-CN"/>
        </w:rPr>
        <w:t>广播天线附近的场强</w:t>
      </w:r>
      <w:r w:rsidR="007B6BA2" w:rsidRPr="00707E6B">
        <w:rPr>
          <w:rFonts w:hint="eastAsia"/>
          <w:lang w:eastAsia="zh-CN"/>
        </w:rPr>
        <w:t>暴露</w:t>
      </w:r>
      <w:r w:rsidRPr="00707E6B">
        <w:rPr>
          <w:rFonts w:hint="eastAsia"/>
          <w:lang w:eastAsia="zh-CN"/>
        </w:rPr>
        <w:t>电平</w:t>
      </w:r>
      <w:bookmarkEnd w:id="31"/>
      <w:bookmarkEnd w:id="32"/>
    </w:p>
    <w:p w14:paraId="64658FD5" w14:textId="3BDE2FCE" w:rsidR="00D5368C" w:rsidRPr="00707E6B" w:rsidRDefault="00D5368C" w:rsidP="005045F2">
      <w:pPr>
        <w:ind w:firstLineChars="200" w:firstLine="480"/>
        <w:rPr>
          <w:lang w:val="en-US" w:eastAsia="zh-CN"/>
        </w:rPr>
      </w:pPr>
      <w:r w:rsidRPr="00707E6B">
        <w:rPr>
          <w:rFonts w:hint="eastAsia"/>
          <w:lang w:val="en-US" w:eastAsia="zh-CN"/>
        </w:rPr>
        <w:t>在这一节，讨论在典型的</w:t>
      </w:r>
      <w:r w:rsidRPr="00707E6B">
        <w:rPr>
          <w:lang w:val="en-US" w:eastAsia="zh-CN"/>
        </w:rPr>
        <w:t>LF/MF</w:t>
      </w:r>
      <w:r w:rsidRPr="00707E6B">
        <w:rPr>
          <w:rFonts w:hint="eastAsia"/>
          <w:lang w:val="en-US" w:eastAsia="zh-CN"/>
        </w:rPr>
        <w:t>、</w:t>
      </w:r>
      <w:r w:rsidRPr="00707E6B">
        <w:rPr>
          <w:lang w:val="en-US" w:eastAsia="zh-CN"/>
        </w:rPr>
        <w:t>HF</w:t>
      </w:r>
      <w:r w:rsidRPr="00707E6B">
        <w:rPr>
          <w:rFonts w:hint="eastAsia"/>
          <w:lang w:val="en-US" w:eastAsia="zh-CN"/>
        </w:rPr>
        <w:t>、</w:t>
      </w:r>
      <w:r w:rsidRPr="00707E6B">
        <w:rPr>
          <w:lang w:val="en-US" w:eastAsia="zh-CN"/>
        </w:rPr>
        <w:t>VHF</w:t>
      </w:r>
      <w:r w:rsidR="007B6BA2" w:rsidRPr="00707E6B">
        <w:rPr>
          <w:rFonts w:hint="eastAsia"/>
          <w:lang w:val="en-US" w:eastAsia="zh-CN"/>
        </w:rPr>
        <w:t>、</w:t>
      </w:r>
      <w:r w:rsidRPr="00707E6B">
        <w:rPr>
          <w:lang w:val="en-US" w:eastAsia="zh-CN"/>
        </w:rPr>
        <w:t>UHF</w:t>
      </w:r>
      <w:r w:rsidR="007B6BA2" w:rsidRPr="00707E6B">
        <w:rPr>
          <w:rFonts w:hint="eastAsia"/>
          <w:lang w:val="en-US" w:eastAsia="zh-CN"/>
        </w:rPr>
        <w:t>、</w:t>
      </w:r>
      <w:r w:rsidR="007B6BA2" w:rsidRPr="00707E6B">
        <w:rPr>
          <w:rFonts w:hint="eastAsia"/>
          <w:lang w:val="en-US" w:eastAsia="zh-CN"/>
        </w:rPr>
        <w:t>SHF</w:t>
      </w:r>
      <w:r w:rsidR="007B6BA2" w:rsidRPr="00707E6B">
        <w:rPr>
          <w:rFonts w:hint="eastAsia"/>
          <w:lang w:val="en-US" w:eastAsia="zh-CN"/>
        </w:rPr>
        <w:t>和</w:t>
      </w:r>
      <w:r w:rsidR="007B6BA2" w:rsidRPr="00707E6B">
        <w:rPr>
          <w:rFonts w:hint="eastAsia"/>
          <w:lang w:val="en-US" w:eastAsia="zh-CN"/>
        </w:rPr>
        <w:t>EHF</w:t>
      </w:r>
      <w:r w:rsidRPr="00707E6B">
        <w:rPr>
          <w:rFonts w:hint="eastAsia"/>
          <w:lang w:val="en-US" w:eastAsia="zh-CN"/>
        </w:rPr>
        <w:t>广播天线附近得到的场强电平。</w:t>
      </w:r>
    </w:p>
    <w:p w14:paraId="274BC27C" w14:textId="20C002DA" w:rsidR="00D5368C" w:rsidRPr="00707E6B" w:rsidRDefault="00D5368C" w:rsidP="00D5368C">
      <w:pPr>
        <w:pStyle w:val="Heading3"/>
        <w:snapToGrid w:val="0"/>
        <w:rPr>
          <w:lang w:eastAsia="zh-CN"/>
        </w:rPr>
      </w:pPr>
      <w:r w:rsidRPr="00707E6B">
        <w:rPr>
          <w:lang w:eastAsia="zh-CN"/>
        </w:rPr>
        <w:t>2.2.1</w:t>
      </w:r>
      <w:r w:rsidRPr="00707E6B">
        <w:rPr>
          <w:lang w:eastAsia="zh-CN"/>
        </w:rPr>
        <w:tab/>
        <w:t>LF/MF</w:t>
      </w:r>
      <w:r w:rsidR="007B6BA2" w:rsidRPr="00707E6B">
        <w:rPr>
          <w:rFonts w:hint="eastAsia"/>
          <w:lang w:eastAsia="zh-CN"/>
        </w:rPr>
        <w:t>频段</w:t>
      </w:r>
      <w:r w:rsidRPr="00707E6B">
        <w:rPr>
          <w:rFonts w:eastAsia="方正黑体简体"/>
          <w:lang w:eastAsia="zh-CN"/>
        </w:rPr>
        <w:t>（</w:t>
      </w:r>
      <w:r w:rsidRPr="00707E6B">
        <w:rPr>
          <w:lang w:eastAsia="zh-CN"/>
        </w:rPr>
        <w:t>150-1</w:t>
      </w:r>
      <w:r w:rsidRPr="00707E6B">
        <w:rPr>
          <w:rFonts w:ascii="Tms Rmn" w:hAnsi="Tms Rmn"/>
          <w:lang w:eastAsia="zh-CN"/>
        </w:rPr>
        <w:t> </w:t>
      </w:r>
      <w:r w:rsidRPr="00707E6B">
        <w:rPr>
          <w:lang w:eastAsia="zh-CN"/>
        </w:rPr>
        <w:t>605 kHz</w:t>
      </w:r>
      <w:r w:rsidRPr="00707E6B">
        <w:rPr>
          <w:rFonts w:eastAsia="方正黑体简体"/>
          <w:lang w:eastAsia="zh-CN"/>
        </w:rPr>
        <w:t>）</w:t>
      </w:r>
    </w:p>
    <w:p w14:paraId="2070DC4D" w14:textId="6332454A" w:rsidR="00D5368C" w:rsidRPr="00707E6B" w:rsidRDefault="00D5368C" w:rsidP="005045F2">
      <w:pPr>
        <w:ind w:firstLineChars="200" w:firstLine="480"/>
        <w:rPr>
          <w:lang w:val="en-US" w:eastAsia="zh-CN"/>
        </w:rPr>
      </w:pPr>
      <w:r w:rsidRPr="00707E6B">
        <w:rPr>
          <w:rFonts w:hint="eastAsia"/>
          <w:lang w:val="en-US" w:eastAsia="zh-CN"/>
        </w:rPr>
        <w:t>在</w:t>
      </w:r>
      <w:r w:rsidRPr="00707E6B">
        <w:rPr>
          <w:rFonts w:hint="eastAsia"/>
          <w:lang w:val="en-US" w:eastAsia="zh-CN"/>
        </w:rPr>
        <w:t>LF</w:t>
      </w:r>
      <w:r w:rsidRPr="00707E6B">
        <w:rPr>
          <w:rFonts w:hint="eastAsia"/>
          <w:lang w:val="en-US" w:eastAsia="zh-CN"/>
        </w:rPr>
        <w:t>和</w:t>
      </w:r>
      <w:r w:rsidRPr="00707E6B">
        <w:rPr>
          <w:rFonts w:hint="eastAsia"/>
          <w:lang w:val="en-US" w:eastAsia="zh-CN"/>
        </w:rPr>
        <w:t>MF</w:t>
      </w:r>
      <w:r w:rsidRPr="00707E6B">
        <w:rPr>
          <w:rFonts w:hint="eastAsia"/>
          <w:lang w:val="en-US" w:eastAsia="zh-CN"/>
        </w:rPr>
        <w:t>，频率低于</w:t>
      </w:r>
      <w:r w:rsidR="00010933" w:rsidRPr="00707E6B">
        <w:rPr>
          <w:rFonts w:hint="eastAsia"/>
          <w:lang w:val="en-US" w:eastAsia="zh-CN"/>
        </w:rPr>
        <w:t>全身</w:t>
      </w:r>
      <w:r w:rsidRPr="00707E6B">
        <w:rPr>
          <w:rFonts w:hint="eastAsia"/>
          <w:lang w:val="en-US" w:eastAsia="zh-CN"/>
        </w:rPr>
        <w:t>谐振频率。对于电磁场的直接影响，电场值</w:t>
      </w:r>
      <w:r w:rsidRPr="00707E6B">
        <w:rPr>
          <w:rFonts w:hint="eastAsia"/>
          <w:i/>
          <w:iCs/>
          <w:lang w:val="en-US" w:eastAsia="zh-CN"/>
        </w:rPr>
        <w:t>E</w:t>
      </w:r>
      <w:r w:rsidRPr="00707E6B">
        <w:rPr>
          <w:rFonts w:hint="eastAsia"/>
          <w:lang w:val="en-US" w:eastAsia="zh-CN"/>
        </w:rPr>
        <w:t>和磁场值</w:t>
      </w:r>
      <w:r w:rsidRPr="00707E6B">
        <w:rPr>
          <w:rFonts w:hint="eastAsia"/>
          <w:i/>
          <w:iCs/>
          <w:lang w:val="en-US" w:eastAsia="zh-CN"/>
        </w:rPr>
        <w:t>H</w:t>
      </w:r>
      <w:r w:rsidRPr="00707E6B">
        <w:rPr>
          <w:rFonts w:hint="eastAsia"/>
          <w:lang w:val="en-US" w:eastAsia="zh-CN"/>
        </w:rPr>
        <w:t>的限制（也定义为“导出”）电平是相当高的。然而，在许多情况下，高</w:t>
      </w:r>
      <w:proofErr w:type="gramStart"/>
      <w:r w:rsidRPr="00707E6B">
        <w:rPr>
          <w:rFonts w:hint="eastAsia"/>
          <w:lang w:val="en-US" w:eastAsia="zh-CN"/>
        </w:rPr>
        <w:t>的值只出现</w:t>
      </w:r>
      <w:proofErr w:type="gramEnd"/>
      <w:r w:rsidRPr="00707E6B">
        <w:rPr>
          <w:rFonts w:hint="eastAsia"/>
          <w:lang w:val="en-US" w:eastAsia="zh-CN"/>
        </w:rPr>
        <w:t>在非常靠近发射天线的地点。对于在</w:t>
      </w:r>
      <w:r w:rsidRPr="00707E6B">
        <w:rPr>
          <w:rFonts w:hint="eastAsia"/>
          <w:lang w:val="en-US" w:eastAsia="zh-CN"/>
        </w:rPr>
        <w:t>LF/MF</w:t>
      </w:r>
      <w:r w:rsidRPr="00707E6B">
        <w:rPr>
          <w:rFonts w:hint="eastAsia"/>
          <w:lang w:val="en-US" w:eastAsia="zh-CN"/>
        </w:rPr>
        <w:t>频率范围的低端及那些已经规定了较高的导出电平的标准</w:t>
      </w:r>
      <w:r w:rsidRPr="00707E6B">
        <w:rPr>
          <w:rFonts w:hint="eastAsia"/>
          <w:lang w:val="en-US" w:eastAsia="zh-CN"/>
        </w:rPr>
        <w:t>/</w:t>
      </w:r>
      <w:r w:rsidRPr="00707E6B">
        <w:rPr>
          <w:rFonts w:hint="eastAsia"/>
          <w:lang w:val="en-US" w:eastAsia="zh-CN"/>
        </w:rPr>
        <w:t>指导方针，这尤其正确。然而，在该</w:t>
      </w:r>
      <w:r w:rsidR="007B6BA2" w:rsidRPr="00707E6B">
        <w:rPr>
          <w:rFonts w:hint="eastAsia"/>
          <w:lang w:val="en-US" w:eastAsia="zh-CN"/>
        </w:rPr>
        <w:t>频段</w:t>
      </w:r>
      <w:r w:rsidRPr="00707E6B">
        <w:rPr>
          <w:rFonts w:hint="eastAsia"/>
          <w:lang w:val="en-US" w:eastAsia="zh-CN"/>
        </w:rPr>
        <w:t>的高端，有关的距离可能会延长到几百米的数量级。应该意识到，距离上的这种增加至少部分原因是由于在</w:t>
      </w:r>
      <w:r w:rsidRPr="00707E6B">
        <w:rPr>
          <w:rFonts w:hint="eastAsia"/>
          <w:lang w:val="en-US" w:eastAsia="zh-CN"/>
        </w:rPr>
        <w:t>MF</w:t>
      </w:r>
      <w:r w:rsidR="007B6BA2" w:rsidRPr="00707E6B">
        <w:rPr>
          <w:rFonts w:hint="eastAsia"/>
          <w:lang w:val="en-US" w:eastAsia="zh-CN"/>
        </w:rPr>
        <w:t>频段</w:t>
      </w:r>
      <w:r w:rsidRPr="00707E6B">
        <w:rPr>
          <w:rFonts w:hint="eastAsia"/>
          <w:lang w:val="en-US" w:eastAsia="zh-CN"/>
        </w:rPr>
        <w:t>高端的参考电平的降低引起的。由于高的场强和电击的危险，在传输过程中必须避免接近</w:t>
      </w:r>
      <w:r w:rsidR="00010933" w:rsidRPr="00707E6B">
        <w:rPr>
          <w:rFonts w:hint="eastAsia"/>
          <w:lang w:val="en-US" w:eastAsia="zh-CN"/>
        </w:rPr>
        <w:t>发射</w:t>
      </w:r>
      <w:r w:rsidRPr="00707E6B">
        <w:rPr>
          <w:rFonts w:hint="eastAsia"/>
          <w:lang w:val="en-US" w:eastAsia="zh-CN"/>
        </w:rPr>
        <w:t>天线</w:t>
      </w:r>
      <w:r w:rsidR="00551C2C" w:rsidRPr="00707E6B">
        <w:rPr>
          <w:rFonts w:hint="eastAsia"/>
          <w:lang w:val="en-US" w:eastAsia="zh-CN"/>
        </w:rPr>
        <w:t>杆</w:t>
      </w:r>
      <w:r w:rsidRPr="00707E6B">
        <w:rPr>
          <w:rFonts w:hint="eastAsia"/>
          <w:lang w:val="en-US" w:eastAsia="zh-CN"/>
        </w:rPr>
        <w:t>/</w:t>
      </w:r>
      <w:r w:rsidRPr="00707E6B">
        <w:rPr>
          <w:rFonts w:hint="eastAsia"/>
          <w:lang w:val="en-US" w:eastAsia="zh-CN"/>
        </w:rPr>
        <w:t>塔。</w:t>
      </w:r>
    </w:p>
    <w:p w14:paraId="24C033DE" w14:textId="380E8B2E" w:rsidR="00D5368C" w:rsidRPr="00707E6B" w:rsidRDefault="00D5368C" w:rsidP="00D5368C">
      <w:pPr>
        <w:pStyle w:val="Heading3"/>
        <w:snapToGrid w:val="0"/>
        <w:rPr>
          <w:lang w:eastAsia="zh-CN"/>
        </w:rPr>
      </w:pPr>
      <w:r w:rsidRPr="00707E6B">
        <w:rPr>
          <w:lang w:eastAsia="zh-CN"/>
        </w:rPr>
        <w:t>2.2.2</w:t>
      </w:r>
      <w:r w:rsidRPr="00707E6B">
        <w:rPr>
          <w:lang w:eastAsia="zh-CN"/>
        </w:rPr>
        <w:tab/>
        <w:t>HF</w:t>
      </w:r>
      <w:r w:rsidR="007B6BA2" w:rsidRPr="00707E6B">
        <w:rPr>
          <w:rFonts w:hint="eastAsia"/>
          <w:lang w:eastAsia="zh-CN"/>
        </w:rPr>
        <w:t>频段</w:t>
      </w:r>
      <w:r w:rsidRPr="00707E6B">
        <w:rPr>
          <w:rFonts w:eastAsia="方正黑体简体"/>
          <w:lang w:eastAsia="zh-CN"/>
        </w:rPr>
        <w:t>（</w:t>
      </w:r>
      <w:r w:rsidRPr="00707E6B">
        <w:rPr>
          <w:lang w:eastAsia="zh-CN"/>
        </w:rPr>
        <w:t>3-30 MHz</w:t>
      </w:r>
      <w:r w:rsidRPr="00707E6B">
        <w:rPr>
          <w:rFonts w:eastAsia="方正黑体简体"/>
          <w:lang w:eastAsia="zh-CN"/>
        </w:rPr>
        <w:t>）</w:t>
      </w:r>
    </w:p>
    <w:p w14:paraId="7C928078" w14:textId="58EB98BD" w:rsidR="00D5368C" w:rsidRPr="00707E6B" w:rsidRDefault="00D5368C" w:rsidP="005045F2">
      <w:pPr>
        <w:ind w:firstLineChars="200" w:firstLine="480"/>
        <w:rPr>
          <w:rFonts w:ascii="Symbol" w:hAnsi="Symbol" w:hint="eastAsia"/>
          <w:lang w:eastAsia="zh-CN"/>
        </w:rPr>
      </w:pPr>
      <w:r w:rsidRPr="00707E6B">
        <w:rPr>
          <w:rFonts w:hint="eastAsia"/>
          <w:lang w:val="en-US" w:eastAsia="zh-CN"/>
        </w:rPr>
        <w:t>测量显示，在高功率</w:t>
      </w:r>
      <w:r w:rsidRPr="00707E6B">
        <w:rPr>
          <w:rFonts w:hint="eastAsia"/>
          <w:lang w:val="en-US" w:eastAsia="zh-CN"/>
        </w:rPr>
        <w:t>HF</w:t>
      </w:r>
      <w:r w:rsidRPr="00707E6B">
        <w:rPr>
          <w:rFonts w:hint="eastAsia"/>
          <w:lang w:val="en-US" w:eastAsia="zh-CN"/>
        </w:rPr>
        <w:t>发射站周围的广大区域内，</w:t>
      </w:r>
      <w:r w:rsidRPr="00707E6B">
        <w:rPr>
          <w:rFonts w:hint="eastAsia"/>
          <w:lang w:val="en-US" w:eastAsia="zh-CN"/>
        </w:rPr>
        <w:t>EMF</w:t>
      </w:r>
      <w:r w:rsidRPr="00707E6B">
        <w:rPr>
          <w:rFonts w:hint="eastAsia"/>
          <w:lang w:val="en-US" w:eastAsia="zh-CN"/>
        </w:rPr>
        <w:t>将超过导出的电场强度电平，尤其是在靠近明线馈线的区域。在许多广播站，这些馈线是由电线护套包住</w:t>
      </w:r>
      <w:r w:rsidR="00690E58" w:rsidRPr="00707E6B">
        <w:rPr>
          <w:rFonts w:hint="eastAsia"/>
          <w:lang w:val="en-US" w:eastAsia="zh-CN"/>
        </w:rPr>
        <w:t>的，</w:t>
      </w:r>
      <w:r w:rsidRPr="00707E6B">
        <w:rPr>
          <w:rFonts w:hint="eastAsia"/>
          <w:lang w:val="en-US" w:eastAsia="zh-CN"/>
        </w:rPr>
        <w:t>以降低</w:t>
      </w:r>
      <w:r w:rsidR="00690E58" w:rsidRPr="00707E6B">
        <w:rPr>
          <w:rFonts w:hint="eastAsia"/>
          <w:lang w:val="en-US" w:eastAsia="zh-CN"/>
        </w:rPr>
        <w:t>EMF</w:t>
      </w:r>
      <w:r w:rsidRPr="00707E6B">
        <w:rPr>
          <w:rFonts w:hint="eastAsia"/>
          <w:lang w:val="en-US" w:eastAsia="zh-CN"/>
        </w:rPr>
        <w:t>，但在发射天线本身周围是不能这么做的。因此，在装有天线的地带的某些部分就只能成为“禁区”了，必须计划好维护时间表以避开天线正在发射的时间。由于节目安排的要求，这样做在许多</w:t>
      </w:r>
      <w:r w:rsidR="00690E58" w:rsidRPr="00707E6B">
        <w:rPr>
          <w:rFonts w:hint="eastAsia"/>
          <w:lang w:val="en-US" w:eastAsia="zh-CN"/>
        </w:rPr>
        <w:t>EMF</w:t>
      </w:r>
      <w:r w:rsidRPr="00707E6B">
        <w:rPr>
          <w:rFonts w:hint="eastAsia"/>
          <w:lang w:val="en-US" w:eastAsia="zh-CN"/>
        </w:rPr>
        <w:t>方向图可能每</w:t>
      </w:r>
      <w:r w:rsidRPr="00707E6B">
        <w:rPr>
          <w:rFonts w:hint="eastAsia"/>
          <w:lang w:val="en-US" w:eastAsia="zh-CN"/>
        </w:rPr>
        <w:t>15</w:t>
      </w:r>
      <w:r w:rsidRPr="00707E6B">
        <w:rPr>
          <w:rFonts w:hint="eastAsia"/>
          <w:lang w:val="en-US" w:eastAsia="zh-CN"/>
        </w:rPr>
        <w:t>分钟改变一次的</w:t>
      </w:r>
      <w:r w:rsidRPr="00707E6B">
        <w:rPr>
          <w:rFonts w:hint="eastAsia"/>
          <w:lang w:val="en-US" w:eastAsia="zh-CN"/>
        </w:rPr>
        <w:t>HF</w:t>
      </w:r>
      <w:r w:rsidR="00690E58" w:rsidRPr="00707E6B">
        <w:rPr>
          <w:rFonts w:hint="eastAsia"/>
          <w:lang w:val="en-US" w:eastAsia="zh-CN"/>
        </w:rPr>
        <w:t>站点</w:t>
      </w:r>
      <w:r w:rsidRPr="00707E6B">
        <w:rPr>
          <w:rFonts w:hint="eastAsia"/>
          <w:lang w:val="en-US" w:eastAsia="zh-CN"/>
        </w:rPr>
        <w:t>是困难的。在</w:t>
      </w:r>
      <w:r w:rsidRPr="00707E6B">
        <w:rPr>
          <w:rFonts w:hint="eastAsia"/>
          <w:lang w:val="en-US" w:eastAsia="zh-CN"/>
        </w:rPr>
        <w:t>HF</w:t>
      </w:r>
      <w:r w:rsidR="00690E58" w:rsidRPr="00707E6B">
        <w:rPr>
          <w:rFonts w:hint="eastAsia"/>
          <w:lang w:val="en-US" w:eastAsia="zh-CN"/>
        </w:rPr>
        <w:t>天线</w:t>
      </w:r>
      <w:r w:rsidRPr="00707E6B">
        <w:rPr>
          <w:rFonts w:hint="eastAsia"/>
          <w:lang w:val="en-US" w:eastAsia="zh-CN"/>
        </w:rPr>
        <w:t>前面的场强随着离地高度的增加而增加。这部分是由于主波束有一个大约</w:t>
      </w:r>
      <w:r w:rsidRPr="00707E6B">
        <w:rPr>
          <w:lang w:val="en-US" w:eastAsia="zh-CN"/>
        </w:rPr>
        <w:t>10</w:t>
      </w:r>
      <w:r w:rsidRPr="00707E6B">
        <w:rPr>
          <w:rFonts w:hint="eastAsia"/>
          <w:lang w:val="en-US" w:eastAsia="zh-CN"/>
        </w:rPr>
        <w:t>°</w:t>
      </w:r>
      <w:r w:rsidRPr="00707E6B">
        <w:rPr>
          <w:rFonts w:ascii="Symbol" w:hAnsi="Symbol"/>
          <w:lang w:eastAsia="zh-CN"/>
        </w:rPr>
        <w:t>到</w:t>
      </w:r>
      <w:r w:rsidRPr="00707E6B">
        <w:rPr>
          <w:lang w:val="en-US" w:eastAsia="zh-CN"/>
        </w:rPr>
        <w:t>15</w:t>
      </w:r>
      <w:r w:rsidRPr="00707E6B">
        <w:rPr>
          <w:rFonts w:hint="eastAsia"/>
          <w:lang w:val="en-US" w:eastAsia="zh-CN"/>
        </w:rPr>
        <w:t>°</w:t>
      </w:r>
      <w:r w:rsidRPr="00707E6B">
        <w:rPr>
          <w:rFonts w:ascii="Symbol" w:hAnsi="Symbol"/>
          <w:lang w:eastAsia="zh-CN"/>
        </w:rPr>
        <w:t>的仰角，但主要是由地表面的边界条件所造成的。大部分</w:t>
      </w:r>
      <w:r w:rsidR="006636EF" w:rsidRPr="006636EF">
        <w:rPr>
          <w:lang w:eastAsia="zh-CN"/>
        </w:rPr>
        <w:t>H</w:t>
      </w:r>
      <w:r w:rsidR="006636EF" w:rsidRPr="006636EF">
        <w:rPr>
          <w:lang w:val="en-US" w:eastAsia="zh-CN"/>
        </w:rPr>
        <w:t>F</w:t>
      </w:r>
      <w:r w:rsidRPr="00707E6B">
        <w:rPr>
          <w:rFonts w:ascii="Symbol" w:hAnsi="Symbol"/>
          <w:lang w:eastAsia="zh-CN"/>
        </w:rPr>
        <w:t>广播天线是水平极化的，对于一个无限大的导电地球来说，在地表面的电场强度将是零。然而，在实际应用中，由于大地的有限传导能力，电场是有一个小的水平分量。</w:t>
      </w:r>
    </w:p>
    <w:p w14:paraId="1B577DF9" w14:textId="7D3A075F" w:rsidR="00D5368C" w:rsidRPr="00707E6B" w:rsidRDefault="00D5368C" w:rsidP="005045F2">
      <w:pPr>
        <w:ind w:firstLineChars="200" w:firstLine="480"/>
        <w:rPr>
          <w:lang w:val="en-US" w:eastAsia="zh-CN"/>
        </w:rPr>
      </w:pPr>
      <w:r w:rsidRPr="00707E6B">
        <w:rPr>
          <w:rFonts w:hint="eastAsia"/>
          <w:lang w:val="en-US" w:eastAsia="zh-CN"/>
        </w:rPr>
        <w:t>意识到</w:t>
      </w:r>
      <w:r w:rsidRPr="00707E6B">
        <w:rPr>
          <w:rFonts w:hint="eastAsia"/>
          <w:lang w:val="en-US" w:eastAsia="zh-CN"/>
        </w:rPr>
        <w:t>HF</w:t>
      </w:r>
      <w:r w:rsidRPr="00707E6B">
        <w:rPr>
          <w:rFonts w:hint="eastAsia"/>
          <w:lang w:val="en-US" w:eastAsia="zh-CN"/>
        </w:rPr>
        <w:t>天线阵的近场可能会延伸到相当长的距离是非常重要的。这不仅是因为天线的尺寸，而且是由于不平坦的地形会导致天线有一个非常大的有效口径。这导致场强测量在天线附近地点会低于导出电平，然后随着到天线距离的增加而升高。然而，一旦进入远场区，场强电平</w:t>
      </w:r>
      <w:r w:rsidR="00010933" w:rsidRPr="00707E6B">
        <w:rPr>
          <w:rFonts w:hint="eastAsia"/>
          <w:lang w:val="en-US" w:eastAsia="zh-CN"/>
        </w:rPr>
        <w:t>将</w:t>
      </w:r>
      <w:r w:rsidRPr="00707E6B">
        <w:rPr>
          <w:rFonts w:hint="eastAsia"/>
          <w:lang w:val="en-US" w:eastAsia="zh-CN"/>
        </w:rPr>
        <w:t>遵循随着到天线距离</w:t>
      </w:r>
      <w:r w:rsidR="00010933" w:rsidRPr="00707E6B">
        <w:rPr>
          <w:rFonts w:hint="eastAsia"/>
          <w:lang w:val="en-US" w:eastAsia="zh-CN"/>
        </w:rPr>
        <w:t>的增加而降低</w:t>
      </w:r>
      <w:r w:rsidRPr="00707E6B">
        <w:rPr>
          <w:rFonts w:hint="eastAsia"/>
          <w:lang w:val="en-US" w:eastAsia="zh-CN"/>
        </w:rPr>
        <w:t>的正常模式。</w:t>
      </w:r>
    </w:p>
    <w:p w14:paraId="00980BF0" w14:textId="218AF6A0" w:rsidR="00010933" w:rsidRPr="00707E6B" w:rsidRDefault="00010933" w:rsidP="00140FC6">
      <w:pPr>
        <w:ind w:firstLineChars="200" w:firstLine="480"/>
        <w:rPr>
          <w:lang w:eastAsia="zh-CN"/>
        </w:rPr>
      </w:pPr>
      <w:r w:rsidRPr="00707E6B">
        <w:rPr>
          <w:rFonts w:hint="eastAsia"/>
          <w:lang w:eastAsia="zh-CN"/>
        </w:rPr>
        <w:t>在水平极化</w:t>
      </w:r>
      <w:r w:rsidRPr="00707E6B">
        <w:rPr>
          <w:rFonts w:hint="eastAsia"/>
          <w:lang w:eastAsia="zh-CN"/>
        </w:rPr>
        <w:t>HF</w:t>
      </w:r>
      <w:proofErr w:type="gramStart"/>
      <w:r w:rsidR="005F75B5" w:rsidRPr="00707E6B">
        <w:rPr>
          <w:rFonts w:hint="eastAsia"/>
          <w:lang w:eastAsia="zh-CN"/>
        </w:rPr>
        <w:t>幛</w:t>
      </w:r>
      <w:proofErr w:type="gramEnd"/>
      <w:r w:rsidR="005F75B5" w:rsidRPr="00707E6B">
        <w:rPr>
          <w:rFonts w:hint="eastAsia"/>
          <w:lang w:eastAsia="zh-CN"/>
        </w:rPr>
        <w:t>形</w:t>
      </w:r>
      <w:r w:rsidRPr="00707E6B">
        <w:rPr>
          <w:rFonts w:hint="eastAsia"/>
          <w:lang w:eastAsia="zh-CN"/>
        </w:rPr>
        <w:t>阵列附近，不得假设电磁场必然是共极化的</w:t>
      </w:r>
      <w:r w:rsidR="00382CD4">
        <w:rPr>
          <w:lang w:eastAsia="zh-CN"/>
        </w:rPr>
        <w:t xml:space="preserve"> </w:t>
      </w:r>
      <w:r w:rsidR="00382CD4" w:rsidRPr="00382CD4">
        <w:rPr>
          <w:lang w:eastAsia="zh-CN"/>
        </w:rPr>
        <w:t>–</w:t>
      </w:r>
      <w:r w:rsidR="00382CD4">
        <w:rPr>
          <w:lang w:eastAsia="zh-CN"/>
        </w:rPr>
        <w:t xml:space="preserve"> </w:t>
      </w:r>
      <w:r w:rsidRPr="00707E6B">
        <w:rPr>
          <w:rFonts w:hint="eastAsia"/>
          <w:lang w:eastAsia="zh-CN"/>
        </w:rPr>
        <w:t>也可能发现垂直极化分量；也就是说，不能对近场中出现的任何</w:t>
      </w:r>
      <w:r w:rsidRPr="00707E6B">
        <w:rPr>
          <w:rFonts w:hint="eastAsia"/>
          <w:lang w:eastAsia="zh-CN"/>
        </w:rPr>
        <w:t>RF</w:t>
      </w:r>
      <w:r w:rsidRPr="00707E6B">
        <w:rPr>
          <w:rFonts w:hint="eastAsia"/>
          <w:lang w:eastAsia="zh-CN"/>
        </w:rPr>
        <w:t>危险的极化进行假设。</w:t>
      </w:r>
    </w:p>
    <w:p w14:paraId="06886F09" w14:textId="50DD4650" w:rsidR="00D5368C" w:rsidRPr="00707E6B" w:rsidRDefault="00D5368C" w:rsidP="00D5368C">
      <w:pPr>
        <w:pStyle w:val="Heading3"/>
        <w:snapToGrid w:val="0"/>
        <w:rPr>
          <w:lang w:eastAsia="zh-CN"/>
        </w:rPr>
      </w:pPr>
      <w:r w:rsidRPr="00707E6B">
        <w:rPr>
          <w:lang w:eastAsia="zh-CN"/>
        </w:rPr>
        <w:t>2.2.3</w:t>
      </w:r>
      <w:r w:rsidRPr="00707E6B">
        <w:rPr>
          <w:lang w:eastAsia="zh-CN"/>
        </w:rPr>
        <w:tab/>
        <w:t>VHF/UHF</w:t>
      </w:r>
      <w:r w:rsidR="007B6BA2" w:rsidRPr="00707E6B">
        <w:rPr>
          <w:rFonts w:hint="eastAsia"/>
          <w:lang w:eastAsia="zh-CN"/>
        </w:rPr>
        <w:t>频段</w:t>
      </w:r>
      <w:r w:rsidRPr="00707E6B">
        <w:rPr>
          <w:rFonts w:eastAsia="方正黑体简体"/>
          <w:lang w:eastAsia="zh-CN"/>
        </w:rPr>
        <w:t>（</w:t>
      </w:r>
      <w:r w:rsidRPr="00707E6B">
        <w:rPr>
          <w:lang w:eastAsia="zh-CN"/>
        </w:rPr>
        <w:t>30 MHz-3 GHz</w:t>
      </w:r>
      <w:r w:rsidRPr="00707E6B">
        <w:rPr>
          <w:rFonts w:eastAsia="方正黑体简体"/>
          <w:lang w:eastAsia="zh-CN"/>
        </w:rPr>
        <w:t>）</w:t>
      </w:r>
    </w:p>
    <w:p w14:paraId="3B185AE0" w14:textId="4243C62C" w:rsidR="00D5368C" w:rsidRPr="00707E6B" w:rsidRDefault="00D5368C" w:rsidP="005045F2">
      <w:pPr>
        <w:ind w:firstLineChars="200" w:firstLine="480"/>
        <w:rPr>
          <w:lang w:val="en-US" w:eastAsia="zh-CN"/>
        </w:rPr>
      </w:pPr>
      <w:r w:rsidRPr="00707E6B">
        <w:rPr>
          <w:rFonts w:hint="eastAsia"/>
          <w:lang w:val="en-US" w:eastAsia="zh-CN"/>
        </w:rPr>
        <w:t>通常，在高功率</w:t>
      </w:r>
      <w:r w:rsidR="00690E58" w:rsidRPr="00707E6B">
        <w:rPr>
          <w:rFonts w:hint="eastAsia"/>
          <w:lang w:val="en-US" w:eastAsia="zh-CN"/>
        </w:rPr>
        <w:t>广播</w:t>
      </w:r>
      <w:r w:rsidRPr="00707E6B">
        <w:rPr>
          <w:lang w:val="en-US" w:eastAsia="zh-CN"/>
        </w:rPr>
        <w:t>VHF/UHF</w:t>
      </w:r>
      <w:r w:rsidRPr="00707E6B">
        <w:rPr>
          <w:rFonts w:hint="eastAsia"/>
          <w:lang w:val="en-US" w:eastAsia="zh-CN"/>
        </w:rPr>
        <w:t>站点，天线一般是坐落在高于地平面约</w:t>
      </w:r>
      <w:r w:rsidRPr="00707E6B">
        <w:rPr>
          <w:rFonts w:hint="eastAsia"/>
          <w:lang w:val="en-US" w:eastAsia="zh-CN"/>
        </w:rPr>
        <w:t>100</w:t>
      </w:r>
      <w:r w:rsidRPr="00707E6B">
        <w:rPr>
          <w:rFonts w:hint="eastAsia"/>
          <w:lang w:val="en-US" w:eastAsia="zh-CN"/>
        </w:rPr>
        <w:t>米的位置，安装在天线</w:t>
      </w:r>
      <w:r w:rsidR="00551C2C" w:rsidRPr="00707E6B">
        <w:rPr>
          <w:rFonts w:hint="eastAsia"/>
          <w:lang w:val="en-US" w:eastAsia="zh-CN"/>
        </w:rPr>
        <w:t>杆</w:t>
      </w:r>
      <w:r w:rsidRPr="00707E6B">
        <w:rPr>
          <w:rFonts w:hint="eastAsia"/>
          <w:lang w:val="en-US" w:eastAsia="zh-CN"/>
        </w:rPr>
        <w:t>或自我支撑的塔上。由于远离天线并且在垂直</w:t>
      </w:r>
      <w:r w:rsidR="00CE6F8D" w:rsidRPr="00707E6B">
        <w:rPr>
          <w:rFonts w:hint="eastAsia"/>
          <w:lang w:val="en-US" w:eastAsia="zh-CN"/>
        </w:rPr>
        <w:t>平面上</w:t>
      </w:r>
      <w:r w:rsidRPr="00707E6B">
        <w:rPr>
          <w:rFonts w:hint="eastAsia"/>
          <w:lang w:val="en-US" w:eastAsia="zh-CN"/>
        </w:rPr>
        <w:t>发射的波束宽度也窄，使得在地平面上的场强相对较低。</w:t>
      </w:r>
    </w:p>
    <w:p w14:paraId="30631C77" w14:textId="77777777" w:rsidR="00D5368C" w:rsidRPr="00707E6B" w:rsidRDefault="00D5368C" w:rsidP="00D5368C">
      <w:pPr>
        <w:pStyle w:val="Heading3"/>
        <w:snapToGrid w:val="0"/>
        <w:rPr>
          <w:b w:val="0"/>
          <w:lang w:eastAsia="zh-CN"/>
        </w:rPr>
      </w:pPr>
      <w:r w:rsidRPr="00707E6B">
        <w:rPr>
          <w:lang w:eastAsia="zh-CN"/>
        </w:rPr>
        <w:lastRenderedPageBreak/>
        <w:t>2.2.4</w:t>
      </w:r>
      <w:r w:rsidRPr="00707E6B">
        <w:rPr>
          <w:lang w:eastAsia="zh-CN"/>
        </w:rPr>
        <w:tab/>
        <w:t>SHF</w:t>
      </w:r>
      <w:r w:rsidRPr="00707E6B">
        <w:rPr>
          <w:rFonts w:eastAsia="方正黑体简体"/>
          <w:lang w:eastAsia="zh-CN"/>
        </w:rPr>
        <w:t>（</w:t>
      </w:r>
      <w:r w:rsidRPr="00707E6B">
        <w:rPr>
          <w:lang w:eastAsia="zh-CN"/>
        </w:rPr>
        <w:t>3</w:t>
      </w:r>
      <w:r w:rsidRPr="00707E6B">
        <w:rPr>
          <w:lang w:eastAsia="zh-CN"/>
        </w:rPr>
        <w:noBreakHyphen/>
        <w:t>30 GHz</w:t>
      </w:r>
      <w:r w:rsidRPr="00707E6B">
        <w:rPr>
          <w:rFonts w:eastAsia="方正黑体简体"/>
          <w:lang w:eastAsia="zh-CN"/>
        </w:rPr>
        <w:t>）</w:t>
      </w:r>
    </w:p>
    <w:p w14:paraId="056D0FAC" w14:textId="2743F571" w:rsidR="00690E58" w:rsidRPr="00707E6B" w:rsidRDefault="00690E58" w:rsidP="00140FC6">
      <w:pPr>
        <w:ind w:firstLineChars="200" w:firstLine="480"/>
        <w:rPr>
          <w:lang w:eastAsia="zh-CN"/>
        </w:rPr>
      </w:pPr>
      <w:r w:rsidRPr="00707E6B">
        <w:rPr>
          <w:rFonts w:hint="eastAsia"/>
          <w:lang w:eastAsia="zh-CN"/>
        </w:rPr>
        <w:t>11.7-12.5</w:t>
      </w:r>
      <w:r w:rsidRPr="00707E6B">
        <w:rPr>
          <w:rFonts w:hint="eastAsia"/>
          <w:lang w:eastAsia="zh-CN"/>
        </w:rPr>
        <w:t>、</w:t>
      </w:r>
      <w:r w:rsidRPr="00707E6B">
        <w:rPr>
          <w:rFonts w:hint="eastAsia"/>
          <w:lang w:eastAsia="zh-CN"/>
        </w:rPr>
        <w:t>40.5-41</w:t>
      </w:r>
      <w:r w:rsidRPr="00707E6B">
        <w:rPr>
          <w:rFonts w:hint="eastAsia"/>
          <w:lang w:eastAsia="zh-CN"/>
        </w:rPr>
        <w:t>、</w:t>
      </w:r>
      <w:r w:rsidRPr="00707E6B">
        <w:rPr>
          <w:rFonts w:hint="eastAsia"/>
          <w:lang w:eastAsia="zh-CN"/>
        </w:rPr>
        <w:t>41-42.5</w:t>
      </w:r>
      <w:r w:rsidRPr="00707E6B">
        <w:rPr>
          <w:rFonts w:hint="eastAsia"/>
          <w:lang w:eastAsia="zh-CN"/>
        </w:rPr>
        <w:t>、</w:t>
      </w:r>
      <w:r w:rsidRPr="00707E6B">
        <w:rPr>
          <w:rFonts w:hint="eastAsia"/>
          <w:lang w:eastAsia="zh-CN"/>
        </w:rPr>
        <w:t>74-76 GHz</w:t>
      </w:r>
      <w:r w:rsidRPr="00707E6B">
        <w:rPr>
          <w:rFonts w:hint="eastAsia"/>
          <w:lang w:eastAsia="zh-CN"/>
        </w:rPr>
        <w:t>频段被划分给广播服务。在这些频率上，传播衰减要求地面广播发射机靠近接收机。</w:t>
      </w:r>
    </w:p>
    <w:p w14:paraId="1080F527" w14:textId="29B8980A" w:rsidR="00D5368C" w:rsidRPr="00707E6B" w:rsidRDefault="00D5368C" w:rsidP="005045F2">
      <w:pPr>
        <w:ind w:firstLineChars="200" w:firstLine="480"/>
        <w:rPr>
          <w:lang w:val="en-US" w:eastAsia="zh-CN"/>
        </w:rPr>
      </w:pPr>
      <w:r w:rsidRPr="00707E6B">
        <w:rPr>
          <w:rFonts w:hint="eastAsia"/>
          <w:lang w:val="en-US" w:eastAsia="zh-CN"/>
        </w:rPr>
        <w:t>下面几个小节将</w:t>
      </w:r>
      <w:r w:rsidR="00690E58" w:rsidRPr="00707E6B">
        <w:rPr>
          <w:rFonts w:hint="eastAsia"/>
          <w:lang w:val="en-US" w:eastAsia="zh-CN"/>
        </w:rPr>
        <w:t>描述</w:t>
      </w:r>
      <w:r w:rsidRPr="00707E6B">
        <w:rPr>
          <w:rFonts w:hint="eastAsia"/>
          <w:lang w:val="en-US" w:eastAsia="zh-CN"/>
        </w:rPr>
        <w:t>广播中使用的系统。</w:t>
      </w:r>
    </w:p>
    <w:p w14:paraId="3E49A3A6" w14:textId="77777777" w:rsidR="00D5368C" w:rsidRPr="00707E6B" w:rsidRDefault="00D5368C" w:rsidP="00D5368C">
      <w:pPr>
        <w:pStyle w:val="Heading4"/>
        <w:rPr>
          <w:lang w:eastAsia="zh-CN"/>
        </w:rPr>
      </w:pPr>
      <w:r w:rsidRPr="00707E6B">
        <w:rPr>
          <w:lang w:eastAsia="zh-CN"/>
        </w:rPr>
        <w:t>2.2.4.1</w:t>
      </w:r>
      <w:r w:rsidRPr="00707E6B">
        <w:rPr>
          <w:lang w:eastAsia="zh-CN"/>
        </w:rPr>
        <w:tab/>
      </w:r>
      <w:r w:rsidRPr="00707E6B">
        <w:rPr>
          <w:rFonts w:hint="eastAsia"/>
          <w:lang w:eastAsia="zh-CN"/>
        </w:rPr>
        <w:t>场区定义</w:t>
      </w:r>
    </w:p>
    <w:p w14:paraId="2A17DFE9" w14:textId="68972E35" w:rsidR="00D5368C" w:rsidRPr="00707E6B" w:rsidRDefault="00D5368C" w:rsidP="005045F2">
      <w:pPr>
        <w:ind w:firstLineChars="200" w:firstLine="480"/>
        <w:rPr>
          <w:lang w:eastAsia="zh-CN"/>
        </w:rPr>
      </w:pPr>
      <w:r w:rsidRPr="00707E6B">
        <w:rPr>
          <w:rFonts w:hint="eastAsia"/>
          <w:lang w:val="en-US" w:eastAsia="zh-CN"/>
        </w:rPr>
        <w:t>对于直径</w:t>
      </w:r>
      <w:r w:rsidRPr="00707E6B">
        <w:rPr>
          <w:i/>
          <w:iCs/>
          <w:lang w:val="en-US" w:eastAsia="zh-CN"/>
        </w:rPr>
        <w:t>D</w:t>
      </w:r>
      <w:r w:rsidRPr="00707E6B">
        <w:rPr>
          <w:lang w:val="en-US" w:eastAsia="zh-CN"/>
        </w:rPr>
        <w:t xml:space="preserve"> </w:t>
      </w:r>
      <w:r w:rsidRPr="00707E6B">
        <w:rPr>
          <w:rFonts w:ascii="Symbol" w:hAnsi="Symbol"/>
          <w:lang w:eastAsia="zh-CN"/>
        </w:rPr>
        <w:t></w:t>
      </w:r>
      <w:r w:rsidRPr="00707E6B">
        <w:rPr>
          <w:rFonts w:ascii="Symbol" w:hAnsi="Symbol"/>
          <w:lang w:eastAsia="zh-CN"/>
        </w:rPr>
        <w:t></w:t>
      </w:r>
      <w:r w:rsidRPr="00707E6B">
        <w:rPr>
          <w:lang w:val="en-US" w:eastAsia="zh-CN"/>
        </w:rPr>
        <w:t xml:space="preserve"> </w:t>
      </w:r>
      <w:r w:rsidRPr="00707E6B">
        <w:t>λ</w:t>
      </w:r>
      <w:r w:rsidRPr="00707E6B">
        <w:rPr>
          <w:rFonts w:hint="eastAsia"/>
          <w:lang w:eastAsia="zh-CN"/>
        </w:rPr>
        <w:t>的碟形天线，使用下述定义</w:t>
      </w:r>
      <w:r w:rsidR="00690E58" w:rsidRPr="00707E6B">
        <w:rPr>
          <w:rFonts w:hint="eastAsia"/>
          <w:lang w:eastAsia="zh-CN"/>
        </w:rPr>
        <w:t>，另请参见</w:t>
      </w:r>
      <w:r w:rsidR="00690E58" w:rsidRPr="00707E6B">
        <w:rPr>
          <w:lang w:eastAsia="zh-CN"/>
        </w:rPr>
        <w:t>ETSI TR 102 457 [7]</w:t>
      </w:r>
      <w:r w:rsidR="00690E58" w:rsidRPr="00707E6B">
        <w:rPr>
          <w:rFonts w:hint="eastAsia"/>
          <w:lang w:eastAsia="zh-CN"/>
        </w:rPr>
        <w:t>：</w:t>
      </w:r>
    </w:p>
    <w:p w14:paraId="70F5C7DB" w14:textId="34BA0114" w:rsidR="00D5368C" w:rsidRPr="00707E6B" w:rsidRDefault="00D5368C" w:rsidP="007C5368">
      <w:pPr>
        <w:rPr>
          <w:lang w:val="en-US" w:eastAsia="zh-CN"/>
        </w:rPr>
      </w:pPr>
      <w:r w:rsidRPr="00707E6B">
        <w:rPr>
          <w:rFonts w:eastAsia="STKaiti" w:hint="eastAsia"/>
          <w:lang w:val="en-US" w:eastAsia="zh-CN"/>
        </w:rPr>
        <w:t>近场区</w:t>
      </w:r>
      <w:r w:rsidRPr="00707E6B">
        <w:rPr>
          <w:rFonts w:eastAsia="STKaiti" w:hint="eastAsia"/>
          <w:lang w:val="en-US" w:eastAsia="zh-CN"/>
        </w:rPr>
        <w:t xml:space="preserve"> </w:t>
      </w:r>
      <w:r w:rsidR="00346A00" w:rsidRPr="00346A00">
        <w:rPr>
          <w:lang w:val="en-US" w:eastAsia="zh-CN"/>
        </w:rPr>
        <w:t>–</w:t>
      </w:r>
      <w:r w:rsidRPr="00707E6B">
        <w:rPr>
          <w:rFonts w:hint="eastAsia"/>
          <w:lang w:val="en-US" w:eastAsia="zh-CN"/>
        </w:rPr>
        <w:t xml:space="preserve"> </w:t>
      </w:r>
      <w:r w:rsidRPr="00707E6B">
        <w:rPr>
          <w:rFonts w:hint="eastAsia"/>
          <w:lang w:val="en-US" w:eastAsia="zh-CN"/>
        </w:rPr>
        <w:t>在主波束的近场区或者叫菲涅耳区中，功率密度在随着距离的增大而减小之前能够达到一个最大值。轴向近场功率密度的最大</w:t>
      </w:r>
      <w:proofErr w:type="gramStart"/>
      <w:r w:rsidRPr="00707E6B">
        <w:rPr>
          <w:rFonts w:hint="eastAsia"/>
          <w:lang w:val="en-US" w:eastAsia="zh-CN"/>
        </w:rPr>
        <w:t>值只</w:t>
      </w:r>
      <w:r w:rsidR="00690E58" w:rsidRPr="00707E6B">
        <w:rPr>
          <w:rFonts w:hint="eastAsia"/>
          <w:lang w:val="en-US" w:eastAsia="zh-CN"/>
        </w:rPr>
        <w:t>取决</w:t>
      </w:r>
      <w:r w:rsidRPr="00707E6B">
        <w:rPr>
          <w:rFonts w:hint="eastAsia"/>
          <w:lang w:val="en-US" w:eastAsia="zh-CN"/>
        </w:rPr>
        <w:t>于馈</w:t>
      </w:r>
      <w:proofErr w:type="gramEnd"/>
      <w:r w:rsidRPr="00707E6B">
        <w:rPr>
          <w:rFonts w:hint="eastAsia"/>
          <w:lang w:val="en-US" w:eastAsia="zh-CN"/>
        </w:rPr>
        <w:t>入到天线的功率、天线直径</w:t>
      </w:r>
      <w:r w:rsidRPr="00707E6B">
        <w:rPr>
          <w:i/>
          <w:iCs/>
          <w:lang w:val="en-US" w:eastAsia="zh-CN"/>
        </w:rPr>
        <w:t>D</w:t>
      </w:r>
      <w:r w:rsidRPr="00707E6B">
        <w:rPr>
          <w:rFonts w:hint="eastAsia"/>
          <w:lang w:val="en-US" w:eastAsia="zh-CN"/>
        </w:rPr>
        <w:t>及天线效率。</w:t>
      </w:r>
    </w:p>
    <w:p w14:paraId="20011113" w14:textId="3E3E649B" w:rsidR="00D5368C" w:rsidRPr="00707E6B" w:rsidRDefault="00D5368C" w:rsidP="007C5368">
      <w:pPr>
        <w:rPr>
          <w:lang w:val="en-US" w:eastAsia="zh-CN"/>
        </w:rPr>
      </w:pPr>
      <w:r w:rsidRPr="00707E6B">
        <w:rPr>
          <w:rFonts w:eastAsia="STKaiti" w:hint="eastAsia"/>
          <w:lang w:val="en-US" w:eastAsia="zh-CN"/>
        </w:rPr>
        <w:t>过渡区</w:t>
      </w:r>
      <w:r w:rsidRPr="00707E6B">
        <w:rPr>
          <w:rFonts w:hint="eastAsia"/>
          <w:lang w:val="en-US" w:eastAsia="zh-CN"/>
        </w:rPr>
        <w:t xml:space="preserve"> </w:t>
      </w:r>
      <w:r w:rsidR="00346A00" w:rsidRPr="00346A00">
        <w:rPr>
          <w:lang w:val="en-US" w:eastAsia="zh-CN"/>
        </w:rPr>
        <w:t>–</w:t>
      </w:r>
      <w:r w:rsidRPr="00707E6B">
        <w:rPr>
          <w:lang w:val="en-US" w:eastAsia="zh-CN"/>
        </w:rPr>
        <w:t xml:space="preserve"> </w:t>
      </w:r>
      <w:r w:rsidR="00690E58" w:rsidRPr="00707E6B">
        <w:rPr>
          <w:rFonts w:hint="eastAsia"/>
          <w:lang w:val="en-US" w:eastAsia="zh-CN"/>
        </w:rPr>
        <w:t>在</w:t>
      </w:r>
      <w:r w:rsidRPr="00707E6B">
        <w:rPr>
          <w:rFonts w:hint="eastAsia"/>
          <w:lang w:val="en-US" w:eastAsia="zh-CN"/>
        </w:rPr>
        <w:t>过渡区中</w:t>
      </w:r>
      <w:r w:rsidR="00690E58" w:rsidRPr="00707E6B">
        <w:rPr>
          <w:rFonts w:hint="eastAsia"/>
          <w:lang w:val="en-US" w:eastAsia="zh-CN"/>
        </w:rPr>
        <w:t>，</w:t>
      </w:r>
      <w:r w:rsidRPr="00707E6B">
        <w:rPr>
          <w:rFonts w:hint="eastAsia"/>
          <w:lang w:val="en-US" w:eastAsia="zh-CN"/>
        </w:rPr>
        <w:t>功率密度随着到天线距离的增大而反向变小。</w:t>
      </w:r>
    </w:p>
    <w:p w14:paraId="63F8CAC2" w14:textId="5DD0C1A5" w:rsidR="00D5368C" w:rsidRPr="007C5368" w:rsidRDefault="00D5368C" w:rsidP="007C5368">
      <w:pPr>
        <w:rPr>
          <w:lang w:eastAsia="zh-CN"/>
        </w:rPr>
      </w:pPr>
      <w:r w:rsidRPr="00707E6B">
        <w:rPr>
          <w:rFonts w:eastAsia="STKaiti" w:hint="eastAsia"/>
          <w:bCs/>
          <w:lang w:val="en-US" w:eastAsia="zh-CN"/>
        </w:rPr>
        <w:t>远场区</w:t>
      </w:r>
      <w:r w:rsidRPr="00707E6B">
        <w:rPr>
          <w:rFonts w:eastAsia="STKaiti" w:hint="eastAsia"/>
          <w:bCs/>
          <w:lang w:val="en-US" w:eastAsia="zh-CN"/>
        </w:rPr>
        <w:t xml:space="preserve"> </w:t>
      </w:r>
      <w:r w:rsidR="00346A00" w:rsidRPr="00346A00">
        <w:rPr>
          <w:bCs/>
          <w:lang w:val="en-US" w:eastAsia="zh-CN"/>
        </w:rPr>
        <w:t>–</w:t>
      </w:r>
      <w:r w:rsidRPr="00707E6B">
        <w:rPr>
          <w:rFonts w:hint="eastAsia"/>
          <w:bCs/>
          <w:lang w:val="en-US" w:eastAsia="zh-CN"/>
        </w:rPr>
        <w:t xml:space="preserve"> </w:t>
      </w:r>
      <w:r w:rsidR="00690E58" w:rsidRPr="00707E6B">
        <w:rPr>
          <w:rFonts w:hint="eastAsia"/>
          <w:bCs/>
          <w:lang w:val="en-US" w:eastAsia="zh-CN"/>
        </w:rPr>
        <w:t>在天线方向图的</w:t>
      </w:r>
      <w:r w:rsidRPr="00707E6B">
        <w:rPr>
          <w:rFonts w:hint="eastAsia"/>
          <w:bCs/>
          <w:lang w:val="en-US" w:eastAsia="zh-CN"/>
        </w:rPr>
        <w:t>远场</w:t>
      </w:r>
      <w:r w:rsidR="00690E58" w:rsidRPr="00707E6B">
        <w:rPr>
          <w:rFonts w:hint="eastAsia"/>
          <w:bCs/>
          <w:lang w:val="en-US" w:eastAsia="zh-CN"/>
        </w:rPr>
        <w:t>自由空间</w:t>
      </w:r>
      <w:r w:rsidRPr="00707E6B">
        <w:rPr>
          <w:rFonts w:hint="eastAsia"/>
          <w:bCs/>
          <w:lang w:val="en-US" w:eastAsia="zh-CN"/>
        </w:rPr>
        <w:t>或者叫</w:t>
      </w:r>
      <w:r w:rsidRPr="00707E6B">
        <w:rPr>
          <w:rFonts w:hint="eastAsia"/>
          <w:lang w:val="en-US" w:eastAsia="zh-CN"/>
        </w:rPr>
        <w:t>弗朗荷费区中</w:t>
      </w:r>
      <w:r w:rsidR="00690E58" w:rsidRPr="00707E6B">
        <w:rPr>
          <w:rFonts w:hint="eastAsia"/>
          <w:lang w:val="en-US" w:eastAsia="zh-CN"/>
        </w:rPr>
        <w:t>，</w:t>
      </w:r>
      <w:r w:rsidRPr="00707E6B">
        <w:rPr>
          <w:rFonts w:hint="eastAsia"/>
          <w:lang w:val="en-US" w:eastAsia="zh-CN"/>
        </w:rPr>
        <w:t>功率密度随距离的平方而反向减小。</w:t>
      </w:r>
    </w:p>
    <w:p w14:paraId="5A8771E8" w14:textId="3AE99CAB" w:rsidR="00D5368C" w:rsidRPr="00707E6B" w:rsidRDefault="00D5368C" w:rsidP="005045F2">
      <w:pPr>
        <w:ind w:firstLineChars="200" w:firstLine="480"/>
        <w:rPr>
          <w:lang w:val="en-US" w:eastAsia="zh-CN"/>
        </w:rPr>
      </w:pPr>
      <w:r w:rsidRPr="00707E6B">
        <w:rPr>
          <w:rFonts w:hint="eastAsia"/>
          <w:lang w:val="en-US" w:eastAsia="zh-CN"/>
        </w:rPr>
        <w:t>抛物面天线的各种区域</w:t>
      </w:r>
      <w:r w:rsidR="00EF7837" w:rsidRPr="00707E6B">
        <w:rPr>
          <w:rFonts w:hint="eastAsia"/>
          <w:lang w:val="en-US" w:eastAsia="zh-CN"/>
        </w:rPr>
        <w:t>（主要用于点对点评估）</w:t>
      </w:r>
      <w:r w:rsidRPr="00707E6B">
        <w:rPr>
          <w:rFonts w:hint="eastAsia"/>
          <w:lang w:val="en-US" w:eastAsia="zh-CN"/>
        </w:rPr>
        <w:t>示于图</w:t>
      </w:r>
      <w:r w:rsidRPr="00707E6B">
        <w:rPr>
          <w:rFonts w:hint="eastAsia"/>
          <w:lang w:val="en-US" w:eastAsia="zh-CN"/>
        </w:rPr>
        <w:t>1</w:t>
      </w:r>
      <w:r w:rsidRPr="00707E6B">
        <w:rPr>
          <w:rFonts w:hint="eastAsia"/>
          <w:lang w:val="en-US" w:eastAsia="zh-CN"/>
        </w:rPr>
        <w:t>中。下面的方法只适用于沿着天线的主轴方向。</w:t>
      </w:r>
    </w:p>
    <w:p w14:paraId="6EF85189" w14:textId="2206936E" w:rsidR="00D5368C" w:rsidRPr="00E60281" w:rsidRDefault="00D5368C" w:rsidP="00E60281">
      <w:pPr>
        <w:pStyle w:val="TableNo"/>
        <w:rPr>
          <w:sz w:val="21"/>
          <w:szCs w:val="21"/>
          <w:lang w:eastAsia="zh-CN"/>
        </w:rPr>
      </w:pPr>
      <w:r w:rsidRPr="00E60281">
        <w:rPr>
          <w:rFonts w:hint="eastAsia"/>
          <w:sz w:val="21"/>
          <w:szCs w:val="21"/>
          <w:lang w:eastAsia="zh-CN"/>
        </w:rPr>
        <w:t>图</w:t>
      </w:r>
      <w:r w:rsidRPr="00E60281">
        <w:rPr>
          <w:rFonts w:hint="eastAsia"/>
          <w:sz w:val="21"/>
          <w:szCs w:val="21"/>
          <w:lang w:eastAsia="zh-CN"/>
        </w:rPr>
        <w:t>1</w:t>
      </w:r>
    </w:p>
    <w:p w14:paraId="475CDB7F" w14:textId="12A84259" w:rsidR="00D5368C" w:rsidRPr="001E53B7" w:rsidRDefault="00D5368C" w:rsidP="000316EB">
      <w:pPr>
        <w:pStyle w:val="Figure"/>
        <w:rPr>
          <w:b/>
          <w:bCs/>
          <w:lang w:eastAsia="zh-CN"/>
        </w:rPr>
      </w:pPr>
      <w:r w:rsidRPr="001E53B7">
        <w:rPr>
          <w:rFonts w:hint="eastAsia"/>
          <w:b/>
          <w:bCs/>
          <w:lang w:eastAsia="zh-CN"/>
        </w:rPr>
        <w:t>抛物面天线在抛物面轴上的功率密度</w:t>
      </w:r>
    </w:p>
    <w:p w14:paraId="3CAABB55" w14:textId="5C05FE09" w:rsidR="007A2A98" w:rsidRDefault="003817FF" w:rsidP="003817FF">
      <w:pPr>
        <w:pStyle w:val="Figure"/>
        <w:jc w:val="right"/>
        <w:rPr>
          <w:lang w:eastAsia="zh-CN"/>
        </w:rPr>
      </w:pPr>
      <w:r>
        <w:rPr>
          <w:noProof/>
          <w:lang w:eastAsia="zh-CN"/>
        </w:rPr>
        <w:drawing>
          <wp:inline distT="0" distB="0" distL="0" distR="0" wp14:anchorId="34EC9838" wp14:editId="0F9E0423">
            <wp:extent cx="5785485" cy="303593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5485" cy="3035935"/>
                    </a:xfrm>
                    <a:prstGeom prst="rect">
                      <a:avLst/>
                    </a:prstGeom>
                    <a:noFill/>
                  </pic:spPr>
                </pic:pic>
              </a:graphicData>
            </a:graphic>
          </wp:inline>
        </w:drawing>
      </w:r>
    </w:p>
    <w:p w14:paraId="7C877169" w14:textId="77777777" w:rsidR="00D5368C" w:rsidRPr="00707E6B" w:rsidRDefault="00D5368C" w:rsidP="005045F2">
      <w:pPr>
        <w:ind w:firstLineChars="200" w:firstLine="480"/>
        <w:rPr>
          <w:lang w:val="en-US" w:eastAsia="zh-CN"/>
        </w:rPr>
      </w:pPr>
      <w:r w:rsidRPr="00707E6B">
        <w:rPr>
          <w:rFonts w:hint="eastAsia"/>
          <w:lang w:val="en-US" w:eastAsia="zh-CN"/>
        </w:rPr>
        <w:t>抛物面天线在近场区中的辐射出现在具有直径为</w:t>
      </w:r>
      <w:r w:rsidRPr="00707E6B">
        <w:rPr>
          <w:i/>
          <w:iCs/>
          <w:lang w:val="fr-CH" w:eastAsia="zh-CN"/>
        </w:rPr>
        <w:t>D</w:t>
      </w:r>
      <w:r w:rsidRPr="00707E6B">
        <w:rPr>
          <w:rFonts w:hint="eastAsia"/>
          <w:lang w:val="en-US" w:eastAsia="zh-CN"/>
        </w:rPr>
        <w:t>的圆柱体形状的近场区的整个长度范围内。</w:t>
      </w:r>
      <w:r w:rsidRPr="00707E6B">
        <w:rPr>
          <w:rFonts w:hint="eastAsia"/>
          <w:lang w:val="en-US" w:eastAsia="zh-CN"/>
        </w:rPr>
        <w:t>EMF</w:t>
      </w:r>
      <w:r w:rsidRPr="00707E6B">
        <w:rPr>
          <w:rFonts w:hint="eastAsia"/>
          <w:lang w:val="en-US" w:eastAsia="zh-CN"/>
        </w:rPr>
        <w:t>的最大值及其功率密度在整个近场区中是固定的。</w:t>
      </w:r>
    </w:p>
    <w:p w14:paraId="7316C3B9" w14:textId="7CDC9531" w:rsidR="00D5368C" w:rsidRPr="00707E6B" w:rsidRDefault="00D5368C" w:rsidP="005045F2">
      <w:pPr>
        <w:ind w:firstLineChars="200" w:firstLine="480"/>
        <w:rPr>
          <w:lang w:val="en-US" w:eastAsia="zh-CN"/>
        </w:rPr>
      </w:pPr>
      <w:r w:rsidRPr="00707E6B">
        <w:rPr>
          <w:rFonts w:hint="eastAsia"/>
          <w:lang w:val="en-US" w:eastAsia="zh-CN"/>
        </w:rPr>
        <w:t>它由下面的公式来表示：</w:t>
      </w:r>
    </w:p>
    <w:p w14:paraId="00A04C02" w14:textId="77777777" w:rsidR="007A2A98" w:rsidRPr="00707E6B" w:rsidRDefault="007A2A98" w:rsidP="007A2A98">
      <w:pPr>
        <w:pStyle w:val="Equation"/>
        <w:rPr>
          <w:lang w:eastAsia="zh-CN"/>
        </w:rPr>
      </w:pPr>
      <w:r w:rsidRPr="00707E6B">
        <w:rPr>
          <w:lang w:eastAsia="zh-CN"/>
        </w:rPr>
        <w:tab/>
      </w:r>
      <w:r w:rsidRPr="00707E6B">
        <w:rPr>
          <w:lang w:eastAsia="zh-CN"/>
        </w:rPr>
        <w:tab/>
      </w:r>
      <m:oMath>
        <m:r>
          <w:rPr>
            <w:rFonts w:ascii="Cambria Math" w:hAnsi="Cambria Math"/>
            <w:lang w:eastAsia="zh-CN"/>
          </w:rPr>
          <m:t>S</m:t>
        </m:r>
        <m:d>
          <m:dPr>
            <m:ctrlPr>
              <w:rPr>
                <w:rFonts w:ascii="Cambria Math" w:hAnsi="Cambria Math"/>
                <w:i/>
              </w:rPr>
            </m:ctrlPr>
          </m:dPr>
          <m:e>
            <m:sSup>
              <m:sSupPr>
                <m:ctrlPr>
                  <w:rPr>
                    <w:rFonts w:ascii="Cambria Math" w:hAnsi="Cambria Math"/>
                    <w:iCs/>
                  </w:rPr>
                </m:ctrlPr>
              </m:sSupPr>
              <m:e>
                <m:f>
                  <m:fPr>
                    <m:type m:val="lin"/>
                    <m:ctrlPr>
                      <w:rPr>
                        <w:rFonts w:ascii="Cambria Math" w:hAnsi="Cambria Math"/>
                        <w:iCs/>
                      </w:rPr>
                    </m:ctrlPr>
                  </m:fPr>
                  <m:num>
                    <m:r>
                      <m:rPr>
                        <m:sty m:val="p"/>
                      </m:rPr>
                      <w:rPr>
                        <w:rFonts w:ascii="Cambria Math" w:hAnsi="Cambria Math"/>
                        <w:lang w:eastAsia="zh-CN"/>
                      </w:rPr>
                      <m:t>W</m:t>
                    </m:r>
                  </m:num>
                  <m:den>
                    <m:r>
                      <m:rPr>
                        <m:sty m:val="p"/>
                      </m:rPr>
                      <w:rPr>
                        <w:rFonts w:ascii="Cambria Math" w:hAnsi="Cambria Math"/>
                        <w:lang w:eastAsia="zh-CN"/>
                      </w:rPr>
                      <m:t>m</m:t>
                    </m:r>
                  </m:den>
                </m:f>
              </m:e>
              <m:sup>
                <m:r>
                  <m:rPr>
                    <m:sty m:val="p"/>
                  </m:rPr>
                  <w:rPr>
                    <w:rFonts w:ascii="Cambria Math" w:hAnsi="Cambria Math"/>
                    <w:lang w:eastAsia="zh-CN"/>
                  </w:rPr>
                  <m:t>2</m:t>
                </m:r>
              </m:sup>
            </m:sSup>
          </m:e>
        </m:d>
        <m:r>
          <w:rPr>
            <w:rFonts w:ascii="Cambria Math" w:hAnsi="Cambria Math"/>
            <w:lang w:eastAsia="zh-CN"/>
          </w:rPr>
          <m:t>=</m:t>
        </m:r>
        <m:f>
          <m:fPr>
            <m:ctrlPr>
              <w:rPr>
                <w:rFonts w:ascii="Cambria Math" w:hAnsi="Cambria Math"/>
                <w:i/>
              </w:rPr>
            </m:ctrlPr>
          </m:fPr>
          <m:num>
            <m:r>
              <w:rPr>
                <w:rFonts w:ascii="Cambria Math" w:hAnsi="Cambria Math"/>
                <w:lang w:eastAsia="zh-CN"/>
              </w:rPr>
              <m:t>16</m:t>
            </m:r>
            <m:r>
              <m:rPr>
                <m:sty m:val="p"/>
              </m:rPr>
              <w:rPr>
                <w:rFonts w:ascii="Cambria Math" w:hAnsi="Cambria Math"/>
              </w:rPr>
              <m:t>η</m:t>
            </m:r>
            <m:r>
              <w:rPr>
                <w:rFonts w:ascii="Cambria Math" w:hAnsi="Cambria Math"/>
                <w:lang w:eastAsia="zh-CN"/>
              </w:rPr>
              <m:t>P</m:t>
            </m:r>
          </m:num>
          <m:den>
            <m:sSup>
              <m:sSupPr>
                <m:ctrlPr>
                  <w:rPr>
                    <w:rFonts w:ascii="Cambria Math" w:hAnsi="Cambria Math"/>
                    <w:i/>
                  </w:rPr>
                </m:ctrlPr>
              </m:sSupPr>
              <m:e>
                <m:r>
                  <m:rPr>
                    <m:sty m:val="p"/>
                  </m:rPr>
                  <w:rPr>
                    <w:rFonts w:ascii="Cambria Math" w:hAnsi="Cambria Math"/>
                  </w:rPr>
                  <m:t>π</m:t>
                </m:r>
                <m:r>
                  <w:rPr>
                    <w:rFonts w:ascii="Cambria Math" w:hAnsi="Cambria Math"/>
                    <w:lang w:eastAsia="zh-CN"/>
                  </w:rPr>
                  <m:t>D</m:t>
                </m:r>
              </m:e>
              <m:sup>
                <m:r>
                  <w:rPr>
                    <w:rFonts w:ascii="Cambria Math" w:hAnsi="Cambria Math"/>
                    <w:lang w:eastAsia="zh-CN"/>
                  </w:rPr>
                  <m:t>2</m:t>
                </m:r>
              </m:sup>
            </m:sSup>
          </m:den>
        </m:f>
      </m:oMath>
      <w:r w:rsidRPr="00707E6B">
        <w:rPr>
          <w:lang w:eastAsia="zh-CN"/>
        </w:rPr>
        <w:tab/>
        <w:t>(11)</w:t>
      </w:r>
    </w:p>
    <w:p w14:paraId="2D255308" w14:textId="77777777" w:rsidR="00D5368C" w:rsidRPr="00707E6B" w:rsidRDefault="00D5368C" w:rsidP="005045F2">
      <w:pPr>
        <w:ind w:firstLineChars="200" w:firstLine="480"/>
        <w:rPr>
          <w:lang w:val="es-ES" w:eastAsia="zh-CN"/>
        </w:rPr>
      </w:pPr>
      <w:r w:rsidRPr="00707E6B">
        <w:rPr>
          <w:rFonts w:hint="eastAsia"/>
          <w:lang w:val="en-US" w:eastAsia="zh-CN"/>
        </w:rPr>
        <w:t>其中</w:t>
      </w:r>
      <w:r w:rsidRPr="00707E6B">
        <w:rPr>
          <w:lang w:val="es-ES" w:eastAsia="zh-CN"/>
        </w:rPr>
        <w:t>：</w:t>
      </w:r>
    </w:p>
    <w:p w14:paraId="0BEF1301" w14:textId="77777777" w:rsidR="00D5368C" w:rsidRPr="00FC60FB" w:rsidRDefault="00D5368C" w:rsidP="00346A00">
      <w:pPr>
        <w:pStyle w:val="Equationlegend"/>
        <w:rPr>
          <w:lang w:eastAsia="zh-CN"/>
        </w:rPr>
      </w:pPr>
      <w:r w:rsidRPr="00FC60FB">
        <w:rPr>
          <w:lang w:eastAsia="zh-CN"/>
        </w:rPr>
        <w:tab/>
      </w:r>
      <w:r w:rsidRPr="007D1F53">
        <w:rPr>
          <w:rFonts w:ascii="Symbol" w:hAnsi="Symbol"/>
          <w:sz w:val="21"/>
          <w:szCs w:val="21"/>
          <w:lang w:eastAsia="zh-CN"/>
        </w:rPr>
        <w:t></w:t>
      </w:r>
      <w:r w:rsidRPr="007D1F53">
        <w:rPr>
          <w:rFonts w:ascii="Tms Rmn" w:hAnsi="Tms Rmn"/>
          <w:sz w:val="21"/>
          <w:szCs w:val="21"/>
          <w:lang w:val="es-ES" w:eastAsia="zh-CN"/>
        </w:rPr>
        <w:t>：</w:t>
      </w:r>
      <w:r w:rsidRPr="00FC60FB">
        <w:rPr>
          <w:lang w:eastAsia="zh-CN"/>
        </w:rPr>
        <w:tab/>
      </w:r>
      <w:r w:rsidRPr="00FC60FB">
        <w:rPr>
          <w:rFonts w:hint="eastAsia"/>
          <w:lang w:eastAsia="zh-CN"/>
        </w:rPr>
        <w:t>抛物面天线的效率</w:t>
      </w:r>
      <w:r w:rsidRPr="00FC60FB">
        <w:rPr>
          <w:lang w:eastAsia="zh-CN"/>
        </w:rPr>
        <w:t>（</w:t>
      </w:r>
      <w:r w:rsidRPr="00FC60FB">
        <w:rPr>
          <w:rFonts w:hint="eastAsia"/>
          <w:lang w:eastAsia="zh-CN"/>
        </w:rPr>
        <w:t>使用的是</w:t>
      </w:r>
      <w:r w:rsidRPr="00FC60FB">
        <w:rPr>
          <w:lang w:eastAsia="zh-CN"/>
        </w:rPr>
        <w:t>0.55</w:t>
      </w:r>
      <w:r w:rsidRPr="00FC60FB">
        <w:rPr>
          <w:lang w:eastAsia="zh-CN"/>
        </w:rPr>
        <w:t>）</w:t>
      </w:r>
    </w:p>
    <w:p w14:paraId="6DB8D092" w14:textId="77777777" w:rsidR="00D5368C" w:rsidRPr="00FC60FB" w:rsidRDefault="00D5368C" w:rsidP="00346A00">
      <w:pPr>
        <w:pStyle w:val="Equationlegend"/>
        <w:rPr>
          <w:lang w:eastAsia="zh-CN"/>
        </w:rPr>
      </w:pPr>
      <w:r w:rsidRPr="00FC60FB">
        <w:rPr>
          <w:lang w:eastAsia="zh-CN"/>
        </w:rPr>
        <w:lastRenderedPageBreak/>
        <w:tab/>
      </w:r>
      <w:r w:rsidRPr="007D1F53">
        <w:rPr>
          <w:i/>
          <w:iCs/>
          <w:sz w:val="21"/>
          <w:szCs w:val="21"/>
          <w:lang w:val="es-ES" w:eastAsia="zh-CN"/>
        </w:rPr>
        <w:t>P</w:t>
      </w:r>
      <w:r w:rsidRPr="007D1F53">
        <w:rPr>
          <w:rFonts w:ascii="Tms Rmn" w:hAnsi="Tms Rmn"/>
          <w:sz w:val="21"/>
          <w:szCs w:val="21"/>
          <w:lang w:val="es-ES" w:eastAsia="zh-CN"/>
        </w:rPr>
        <w:t>：</w:t>
      </w:r>
      <w:r w:rsidRPr="007D1F53">
        <w:rPr>
          <w:rFonts w:ascii="Tms Rmn" w:hAnsi="Tms Rmn" w:hint="eastAsia"/>
          <w:sz w:val="21"/>
          <w:szCs w:val="21"/>
          <w:lang w:val="es-ES" w:eastAsia="zh-CN"/>
        </w:rPr>
        <w:tab/>
      </w:r>
      <w:r w:rsidRPr="00FC60FB">
        <w:rPr>
          <w:rFonts w:hint="eastAsia"/>
          <w:lang w:eastAsia="zh-CN"/>
        </w:rPr>
        <w:t>发射机的功率</w:t>
      </w:r>
      <w:r w:rsidRPr="00FC60FB">
        <w:rPr>
          <w:lang w:eastAsia="zh-CN"/>
        </w:rPr>
        <w:t>（</w:t>
      </w:r>
      <w:r w:rsidRPr="00FC60FB">
        <w:rPr>
          <w:lang w:eastAsia="zh-CN"/>
        </w:rPr>
        <w:t>W</w:t>
      </w:r>
      <w:r w:rsidRPr="00FC60FB">
        <w:rPr>
          <w:lang w:eastAsia="zh-CN"/>
        </w:rPr>
        <w:t>）</w:t>
      </w:r>
    </w:p>
    <w:p w14:paraId="66266E9E" w14:textId="77777777" w:rsidR="00D5368C" w:rsidRPr="00FC60FB" w:rsidRDefault="00D5368C" w:rsidP="00346A00">
      <w:pPr>
        <w:pStyle w:val="Equationlegend"/>
        <w:rPr>
          <w:lang w:eastAsia="zh-CN"/>
        </w:rPr>
      </w:pPr>
      <w:r w:rsidRPr="00FC60FB">
        <w:rPr>
          <w:lang w:eastAsia="zh-CN"/>
        </w:rPr>
        <w:tab/>
      </w:r>
      <w:r w:rsidRPr="007D1F53">
        <w:rPr>
          <w:i/>
          <w:iCs/>
          <w:sz w:val="21"/>
          <w:szCs w:val="21"/>
          <w:lang w:val="es-ES" w:eastAsia="zh-CN"/>
        </w:rPr>
        <w:t>D</w:t>
      </w:r>
      <w:r w:rsidRPr="007D1F53">
        <w:rPr>
          <w:rFonts w:ascii="Tms Rmn" w:hAnsi="Tms Rmn"/>
          <w:sz w:val="21"/>
          <w:szCs w:val="21"/>
          <w:lang w:val="es-ES" w:eastAsia="zh-CN"/>
        </w:rPr>
        <w:t>：</w:t>
      </w:r>
      <w:r w:rsidRPr="00FC60FB">
        <w:rPr>
          <w:lang w:eastAsia="zh-CN"/>
        </w:rPr>
        <w:tab/>
      </w:r>
      <w:r w:rsidRPr="00FC60FB">
        <w:rPr>
          <w:rFonts w:hint="eastAsia"/>
          <w:lang w:eastAsia="zh-CN"/>
        </w:rPr>
        <w:t>抛物面天线的直径</w:t>
      </w:r>
      <w:r w:rsidRPr="00FC60FB">
        <w:rPr>
          <w:lang w:eastAsia="zh-CN"/>
        </w:rPr>
        <w:t>（</w:t>
      </w:r>
      <w:r w:rsidRPr="00FC60FB">
        <w:rPr>
          <w:lang w:eastAsia="zh-CN"/>
        </w:rPr>
        <w:t>m</w:t>
      </w:r>
      <w:r w:rsidRPr="00FC60FB">
        <w:rPr>
          <w:lang w:eastAsia="zh-CN"/>
        </w:rPr>
        <w:t>）</w:t>
      </w:r>
      <w:r w:rsidRPr="00FC60FB">
        <w:rPr>
          <w:rFonts w:hint="eastAsia"/>
          <w:lang w:eastAsia="zh-CN"/>
        </w:rPr>
        <w:t>。</w:t>
      </w:r>
    </w:p>
    <w:p w14:paraId="6B6E8DB8" w14:textId="3E85867F" w:rsidR="00D5368C" w:rsidRPr="00707E6B" w:rsidRDefault="00D5368C" w:rsidP="005045F2">
      <w:pPr>
        <w:ind w:firstLineChars="200" w:firstLine="480"/>
        <w:rPr>
          <w:lang w:val="en-US" w:eastAsia="zh-CN"/>
        </w:rPr>
      </w:pPr>
      <w:r w:rsidRPr="00707E6B">
        <w:rPr>
          <w:rFonts w:hint="eastAsia"/>
          <w:lang w:val="en-US" w:eastAsia="zh-CN"/>
        </w:rPr>
        <w:t>密度</w:t>
      </w:r>
      <w:r w:rsidRPr="00707E6B">
        <w:rPr>
          <w:rFonts w:hint="eastAsia"/>
          <w:lang w:val="en-US" w:eastAsia="zh-CN"/>
        </w:rPr>
        <w:t xml:space="preserve"> </w:t>
      </w:r>
      <w:r w:rsidRPr="00707E6B">
        <w:rPr>
          <w:i/>
          <w:iCs/>
          <w:lang w:val="en-US" w:eastAsia="zh-CN"/>
        </w:rPr>
        <w:t>S</w:t>
      </w:r>
      <w:r w:rsidRPr="00707E6B">
        <w:rPr>
          <w:rFonts w:hint="eastAsia"/>
          <w:i/>
          <w:iCs/>
          <w:lang w:val="en-US" w:eastAsia="zh-CN"/>
        </w:rPr>
        <w:t xml:space="preserve"> </w:t>
      </w:r>
      <w:r w:rsidRPr="00707E6B">
        <w:rPr>
          <w:rFonts w:hint="eastAsia"/>
          <w:lang w:val="en-US" w:eastAsia="zh-CN"/>
        </w:rPr>
        <w:t>在整个近场区中是最大的。</w:t>
      </w:r>
    </w:p>
    <w:p w14:paraId="0B3FC262" w14:textId="0CBD70D9" w:rsidR="00D5368C" w:rsidRPr="00707E6B" w:rsidRDefault="00D5368C" w:rsidP="005045F2">
      <w:pPr>
        <w:ind w:firstLineChars="200" w:firstLine="480"/>
        <w:rPr>
          <w:lang w:val="en-US" w:eastAsia="zh-CN"/>
        </w:rPr>
      </w:pPr>
      <w:r w:rsidRPr="00707E6B">
        <w:rPr>
          <w:rFonts w:hint="eastAsia"/>
          <w:lang w:val="en-US" w:eastAsia="zh-CN"/>
        </w:rPr>
        <w:t>从点</w:t>
      </w:r>
      <w:r w:rsidRPr="00707E6B">
        <w:rPr>
          <w:rFonts w:hint="eastAsia"/>
          <w:lang w:val="en-US" w:eastAsia="zh-CN"/>
        </w:rPr>
        <w:t>1</w:t>
      </w:r>
      <w:r w:rsidRPr="00707E6B">
        <w:rPr>
          <w:rFonts w:hint="eastAsia"/>
          <w:lang w:val="en-US" w:eastAsia="zh-CN"/>
        </w:rPr>
        <w:t>（过渡区的开始）到点</w:t>
      </w:r>
      <w:r w:rsidRPr="00707E6B">
        <w:rPr>
          <w:rFonts w:hint="eastAsia"/>
          <w:lang w:val="en-US" w:eastAsia="zh-CN"/>
        </w:rPr>
        <w:t>2</w:t>
      </w:r>
      <w:r w:rsidRPr="00707E6B">
        <w:rPr>
          <w:rFonts w:hint="eastAsia"/>
          <w:lang w:val="en-US" w:eastAsia="zh-CN"/>
        </w:rPr>
        <w:t>（远场区的开始），密度</w:t>
      </w:r>
      <w:r w:rsidRPr="00707E6B">
        <w:rPr>
          <w:rFonts w:hint="eastAsia"/>
          <w:i/>
          <w:lang w:val="en-US" w:eastAsia="zh-CN"/>
        </w:rPr>
        <w:t>S</w:t>
      </w:r>
      <w:r w:rsidRPr="00707E6B">
        <w:rPr>
          <w:rFonts w:hint="eastAsia"/>
          <w:lang w:val="en-US" w:eastAsia="zh-CN"/>
        </w:rPr>
        <w:t>随着距离</w:t>
      </w:r>
      <w:r w:rsidRPr="00707E6B">
        <w:rPr>
          <w:i/>
          <w:iCs/>
          <w:lang w:val="en-US" w:eastAsia="zh-CN"/>
        </w:rPr>
        <w:t>r</w:t>
      </w:r>
      <w:r w:rsidRPr="00707E6B">
        <w:rPr>
          <w:rFonts w:hint="eastAsia"/>
          <w:lang w:val="en-US" w:eastAsia="zh-CN"/>
        </w:rPr>
        <w:t>的增加而线性减小。</w:t>
      </w:r>
    </w:p>
    <w:p w14:paraId="2810EADE" w14:textId="5A9EF485" w:rsidR="00D5368C" w:rsidRPr="00707E6B" w:rsidRDefault="00D5368C" w:rsidP="005045F2">
      <w:pPr>
        <w:ind w:firstLineChars="200" w:firstLine="480"/>
        <w:rPr>
          <w:lang w:val="en-US" w:eastAsia="zh-CN"/>
        </w:rPr>
      </w:pPr>
      <w:r w:rsidRPr="00707E6B">
        <w:rPr>
          <w:rFonts w:hint="eastAsia"/>
          <w:lang w:val="en-US" w:eastAsia="zh-CN"/>
        </w:rPr>
        <w:t>在远场</w:t>
      </w:r>
      <w:r w:rsidR="00EF7837" w:rsidRPr="00707E6B">
        <w:rPr>
          <w:rFonts w:hint="eastAsia"/>
          <w:lang w:val="en-US" w:eastAsia="zh-CN"/>
        </w:rPr>
        <w:t>自由空间</w:t>
      </w:r>
      <w:r w:rsidRPr="00707E6B">
        <w:rPr>
          <w:rFonts w:hint="eastAsia"/>
          <w:lang w:val="en-US" w:eastAsia="zh-CN"/>
        </w:rPr>
        <w:t>区，</w:t>
      </w:r>
      <w:r w:rsidRPr="00707E6B">
        <w:rPr>
          <w:i/>
          <w:iCs/>
          <w:lang w:val="en-US" w:eastAsia="zh-CN"/>
        </w:rPr>
        <w:t>S</w:t>
      </w:r>
      <w:r w:rsidRPr="00707E6B">
        <w:rPr>
          <w:rFonts w:hint="eastAsia"/>
          <w:lang w:val="en-US" w:eastAsia="zh-CN"/>
        </w:rPr>
        <w:t>按照下面的公式随距离的平方而减小：</w:t>
      </w:r>
    </w:p>
    <w:p w14:paraId="12F284B9" w14:textId="77777777" w:rsidR="007A2A98" w:rsidRPr="00707E6B" w:rsidRDefault="007A2A98" w:rsidP="007A2A98">
      <w:pPr>
        <w:pStyle w:val="Equation"/>
        <w:rPr>
          <w:lang w:eastAsia="zh-CN"/>
        </w:rPr>
      </w:pPr>
      <w:r w:rsidRPr="00707E6B">
        <w:rPr>
          <w:lang w:eastAsia="zh-CN"/>
        </w:rPr>
        <w:tab/>
      </w:r>
      <w:r w:rsidRPr="00707E6B">
        <w:rPr>
          <w:lang w:eastAsia="zh-CN"/>
        </w:rPr>
        <w:tab/>
      </w:r>
      <m:oMath>
        <m:r>
          <w:rPr>
            <w:rFonts w:ascii="Cambria Math" w:hAnsi="Cambria Math"/>
            <w:lang w:eastAsia="zh-CN"/>
          </w:rPr>
          <m:t>S</m:t>
        </m:r>
        <m:d>
          <m:dPr>
            <m:ctrlPr>
              <w:rPr>
                <w:rFonts w:ascii="Cambria Math" w:hAnsi="Cambria Math"/>
                <w:i/>
              </w:rPr>
            </m:ctrlPr>
          </m:dPr>
          <m:e>
            <m:sSup>
              <m:sSupPr>
                <m:ctrlPr>
                  <w:rPr>
                    <w:rFonts w:ascii="Cambria Math" w:hAnsi="Cambria Math"/>
                    <w:iCs/>
                  </w:rPr>
                </m:ctrlPr>
              </m:sSupPr>
              <m:e>
                <m:f>
                  <m:fPr>
                    <m:type m:val="lin"/>
                    <m:ctrlPr>
                      <w:rPr>
                        <w:rFonts w:ascii="Cambria Math" w:hAnsi="Cambria Math"/>
                        <w:iCs/>
                      </w:rPr>
                    </m:ctrlPr>
                  </m:fPr>
                  <m:num>
                    <m:r>
                      <m:rPr>
                        <m:sty m:val="p"/>
                      </m:rPr>
                      <w:rPr>
                        <w:rFonts w:ascii="Cambria Math" w:hAnsi="Cambria Math"/>
                        <w:lang w:eastAsia="zh-CN"/>
                      </w:rPr>
                      <m:t>W</m:t>
                    </m:r>
                  </m:num>
                  <m:den>
                    <m:r>
                      <m:rPr>
                        <m:sty m:val="p"/>
                      </m:rPr>
                      <w:rPr>
                        <w:rFonts w:ascii="Cambria Math" w:hAnsi="Cambria Math"/>
                        <w:lang w:eastAsia="zh-CN"/>
                      </w:rPr>
                      <m:t>m</m:t>
                    </m:r>
                  </m:den>
                </m:f>
              </m:e>
              <m:sup>
                <m:r>
                  <m:rPr>
                    <m:sty m:val="p"/>
                  </m:rPr>
                  <w:rPr>
                    <w:rFonts w:ascii="Cambria Math" w:hAnsi="Cambria Math"/>
                    <w:lang w:eastAsia="zh-CN"/>
                  </w:rPr>
                  <m:t>2</m:t>
                </m:r>
              </m:sup>
            </m:sSup>
          </m:e>
        </m:d>
        <m:r>
          <w:rPr>
            <w:rFonts w:ascii="Cambria Math" w:hAnsi="Cambria Math"/>
            <w:lang w:eastAsia="zh-CN"/>
          </w:rPr>
          <m:t>=</m:t>
        </m:r>
        <m:f>
          <m:fPr>
            <m:ctrlPr>
              <w:rPr>
                <w:rFonts w:ascii="Cambria Math" w:hAnsi="Cambria Math"/>
                <w:i/>
              </w:rPr>
            </m:ctrlPr>
          </m:fPr>
          <m:num>
            <m:r>
              <w:rPr>
                <w:rFonts w:ascii="Cambria Math" w:hAnsi="Cambria Math"/>
                <w:lang w:eastAsia="zh-CN"/>
              </w:rPr>
              <m:t>GP</m:t>
            </m:r>
          </m:num>
          <m:den>
            <m:r>
              <w:rPr>
                <w:rFonts w:ascii="Cambria Math" w:hAnsi="Cambria Math"/>
                <w:lang w:eastAsia="zh-CN"/>
              </w:rPr>
              <m:t>4</m:t>
            </m:r>
            <m:sSup>
              <m:sSupPr>
                <m:ctrlPr>
                  <w:rPr>
                    <w:rFonts w:ascii="Cambria Math" w:hAnsi="Cambria Math"/>
                    <w:i/>
                  </w:rPr>
                </m:ctrlPr>
              </m:sSupPr>
              <m:e>
                <m:r>
                  <m:rPr>
                    <m:sty m:val="p"/>
                  </m:rPr>
                  <w:rPr>
                    <w:rFonts w:ascii="Cambria Math" w:hAnsi="Cambria Math"/>
                  </w:rPr>
                  <m:t>π</m:t>
                </m:r>
                <m:r>
                  <w:rPr>
                    <w:rFonts w:ascii="Cambria Math" w:hAnsi="Cambria Math"/>
                    <w:lang w:eastAsia="zh-CN"/>
                  </w:rPr>
                  <m:t xml:space="preserve"> r</m:t>
                </m:r>
              </m:e>
              <m:sup>
                <m:r>
                  <w:rPr>
                    <w:rFonts w:ascii="Cambria Math" w:hAnsi="Cambria Math"/>
                    <w:lang w:eastAsia="zh-CN"/>
                  </w:rPr>
                  <m:t>2</m:t>
                </m:r>
              </m:sup>
            </m:sSup>
          </m:den>
        </m:f>
      </m:oMath>
      <w:r w:rsidRPr="00707E6B">
        <w:rPr>
          <w:lang w:eastAsia="zh-CN"/>
        </w:rPr>
        <w:tab/>
        <w:t>(12)</w:t>
      </w:r>
    </w:p>
    <w:p w14:paraId="56D20175" w14:textId="77777777" w:rsidR="00D5368C" w:rsidRPr="00707E6B" w:rsidRDefault="00D5368C" w:rsidP="005045F2">
      <w:pPr>
        <w:ind w:firstLineChars="200" w:firstLine="480"/>
        <w:rPr>
          <w:lang w:val="en-US" w:eastAsia="zh-CN"/>
        </w:rPr>
      </w:pPr>
      <w:r w:rsidRPr="00707E6B">
        <w:rPr>
          <w:rFonts w:hint="eastAsia"/>
          <w:lang w:val="en-US" w:eastAsia="zh-CN"/>
        </w:rPr>
        <w:t>其中</w:t>
      </w:r>
      <w:r w:rsidRPr="00707E6B">
        <w:rPr>
          <w:lang w:val="en-US" w:eastAsia="zh-CN"/>
        </w:rPr>
        <w:t>：</w:t>
      </w:r>
    </w:p>
    <w:p w14:paraId="518ED24D" w14:textId="31919ED1" w:rsidR="00D5368C" w:rsidRPr="00707E6B" w:rsidRDefault="00D5368C" w:rsidP="00346A00">
      <w:pPr>
        <w:pStyle w:val="Equationlegend"/>
        <w:rPr>
          <w:lang w:eastAsia="zh-CN"/>
        </w:rPr>
      </w:pPr>
      <w:r w:rsidRPr="00707E6B">
        <w:rPr>
          <w:lang w:eastAsia="zh-CN"/>
        </w:rPr>
        <w:tab/>
      </w:r>
      <w:r w:rsidRPr="00707E6B">
        <w:rPr>
          <w:i/>
          <w:iCs/>
          <w:lang w:eastAsia="zh-CN"/>
        </w:rPr>
        <w:t>G</w:t>
      </w:r>
      <w:r w:rsidRPr="00707E6B">
        <w:rPr>
          <w:rFonts w:ascii="Tms Rmn" w:hAnsi="Tms Rmn"/>
          <w:lang w:eastAsia="zh-CN"/>
        </w:rPr>
        <w:t>：</w:t>
      </w:r>
      <w:r w:rsidRPr="00707E6B">
        <w:rPr>
          <w:lang w:eastAsia="zh-CN"/>
        </w:rPr>
        <w:tab/>
      </w:r>
      <w:r w:rsidRPr="00707E6B">
        <w:rPr>
          <w:rFonts w:hint="eastAsia"/>
          <w:lang w:eastAsia="zh-CN"/>
        </w:rPr>
        <w:t>抛物面天线相对于等方向源的增益</w:t>
      </w:r>
    </w:p>
    <w:p w14:paraId="6F26A3EB" w14:textId="77777777" w:rsidR="00D5368C" w:rsidRPr="00707E6B" w:rsidRDefault="00D5368C" w:rsidP="00346A00">
      <w:pPr>
        <w:pStyle w:val="Equationlegend"/>
        <w:rPr>
          <w:lang w:eastAsia="zh-CN"/>
        </w:rPr>
      </w:pPr>
      <w:r w:rsidRPr="00707E6B">
        <w:rPr>
          <w:lang w:eastAsia="zh-CN"/>
        </w:rPr>
        <w:tab/>
      </w:r>
      <w:r w:rsidRPr="00707E6B">
        <w:rPr>
          <w:i/>
          <w:iCs/>
          <w:lang w:eastAsia="zh-CN"/>
        </w:rPr>
        <w:t>r</w:t>
      </w:r>
      <w:r w:rsidRPr="00707E6B">
        <w:rPr>
          <w:rFonts w:ascii="Tms Rmn" w:hAnsi="Tms Rmn"/>
          <w:lang w:eastAsia="zh-CN"/>
        </w:rPr>
        <w:t>：</w:t>
      </w:r>
      <w:r w:rsidRPr="00707E6B">
        <w:rPr>
          <w:lang w:eastAsia="zh-CN"/>
        </w:rPr>
        <w:tab/>
      </w:r>
      <w:r w:rsidRPr="00707E6B">
        <w:rPr>
          <w:rFonts w:hint="eastAsia"/>
          <w:lang w:eastAsia="zh-CN"/>
        </w:rPr>
        <w:t>到抛物面天线的距离</w:t>
      </w:r>
      <w:r w:rsidRPr="00707E6B">
        <w:rPr>
          <w:lang w:eastAsia="zh-CN"/>
        </w:rPr>
        <w:t>（</w:t>
      </w:r>
      <w:r w:rsidRPr="00707E6B">
        <w:rPr>
          <w:lang w:eastAsia="zh-CN"/>
        </w:rPr>
        <w:t>m</w:t>
      </w:r>
      <w:r w:rsidRPr="00707E6B">
        <w:rPr>
          <w:lang w:eastAsia="zh-CN"/>
        </w:rPr>
        <w:t>）</w:t>
      </w:r>
      <w:r w:rsidRPr="00707E6B">
        <w:rPr>
          <w:rFonts w:hint="eastAsia"/>
          <w:lang w:eastAsia="zh-CN"/>
        </w:rPr>
        <w:t>。</w:t>
      </w:r>
    </w:p>
    <w:p w14:paraId="386B674E" w14:textId="62E1B214" w:rsidR="00D5368C" w:rsidRPr="00707E6B" w:rsidRDefault="00D5368C" w:rsidP="005045F2">
      <w:pPr>
        <w:ind w:firstLineChars="200" w:firstLine="480"/>
        <w:rPr>
          <w:lang w:val="en-US" w:eastAsia="zh-CN"/>
        </w:rPr>
      </w:pPr>
      <w:r w:rsidRPr="00707E6B">
        <w:rPr>
          <w:rFonts w:hint="eastAsia"/>
          <w:lang w:val="en-US" w:eastAsia="zh-CN"/>
        </w:rPr>
        <w:t>密度</w:t>
      </w:r>
      <w:r w:rsidRPr="00707E6B">
        <w:rPr>
          <w:rFonts w:hint="eastAsia"/>
          <w:i/>
          <w:iCs/>
          <w:lang w:val="en-US" w:eastAsia="zh-CN"/>
        </w:rPr>
        <w:t>S</w:t>
      </w:r>
      <w:r w:rsidRPr="00707E6B">
        <w:rPr>
          <w:rFonts w:hint="eastAsia"/>
          <w:lang w:val="en-US" w:eastAsia="zh-CN"/>
        </w:rPr>
        <w:t>在抛物面天线的轴上是最大的。</w:t>
      </w:r>
    </w:p>
    <w:p w14:paraId="7CC11A41" w14:textId="7B298275" w:rsidR="00D5368C" w:rsidRPr="00707E6B" w:rsidRDefault="00D5368C" w:rsidP="00D5368C">
      <w:pPr>
        <w:pStyle w:val="Heading2"/>
        <w:rPr>
          <w:lang w:eastAsia="zh-CN"/>
        </w:rPr>
      </w:pPr>
      <w:bookmarkStart w:id="33" w:name="_Toc162018617"/>
      <w:bookmarkStart w:id="34" w:name="_Toc162466837"/>
      <w:r w:rsidRPr="00707E6B">
        <w:rPr>
          <w:lang w:eastAsia="zh-CN"/>
        </w:rPr>
        <w:t>2.3</w:t>
      </w:r>
      <w:r w:rsidRPr="00707E6B">
        <w:rPr>
          <w:lang w:eastAsia="zh-CN"/>
        </w:rPr>
        <w:tab/>
      </w:r>
      <w:r w:rsidRPr="00707E6B">
        <w:rPr>
          <w:rFonts w:hint="eastAsia"/>
          <w:lang w:eastAsia="zh-CN"/>
        </w:rPr>
        <w:t>混合频率场</w:t>
      </w:r>
      <w:bookmarkEnd w:id="33"/>
      <w:bookmarkEnd w:id="34"/>
    </w:p>
    <w:p w14:paraId="171933A4" w14:textId="41080BFC" w:rsidR="00D5368C" w:rsidRPr="00346A00" w:rsidRDefault="00D5368C" w:rsidP="00346A00">
      <w:pPr>
        <w:ind w:firstLineChars="200" w:firstLine="480"/>
        <w:rPr>
          <w:lang w:eastAsia="zh-CN"/>
        </w:rPr>
      </w:pPr>
      <w:r w:rsidRPr="00346A00">
        <w:rPr>
          <w:rFonts w:hint="eastAsia"/>
          <w:lang w:eastAsia="zh-CN"/>
        </w:rPr>
        <w:t>有多于</w:t>
      </w:r>
      <w:r w:rsidRPr="00346A00">
        <w:rPr>
          <w:rFonts w:hint="eastAsia"/>
          <w:lang w:eastAsia="zh-CN"/>
        </w:rPr>
        <w:t>1</w:t>
      </w:r>
      <w:r w:rsidRPr="00346A00">
        <w:rPr>
          <w:rFonts w:hint="eastAsia"/>
          <w:lang w:eastAsia="zh-CN"/>
        </w:rPr>
        <w:t>个发射机（使用不同的发射频率）位于同一个发射机站点是很普通的。在此情况下，有必要考虑</w:t>
      </w:r>
      <w:r w:rsidR="00EF4675" w:rsidRPr="00346A00">
        <w:rPr>
          <w:rFonts w:hint="eastAsia"/>
          <w:lang w:eastAsia="zh-CN"/>
        </w:rPr>
        <w:t>人体</w:t>
      </w:r>
      <w:r w:rsidR="0091007B" w:rsidRPr="00346A00">
        <w:rPr>
          <w:rFonts w:hint="eastAsia"/>
          <w:lang w:eastAsia="zh-CN"/>
        </w:rPr>
        <w:t>暴露于</w:t>
      </w:r>
      <w:r w:rsidRPr="00346A00">
        <w:rPr>
          <w:rFonts w:hint="eastAsia"/>
          <w:lang w:eastAsia="zh-CN"/>
        </w:rPr>
        <w:t>RF</w:t>
      </w:r>
      <w:r w:rsidRPr="00346A00">
        <w:rPr>
          <w:rFonts w:hint="eastAsia"/>
          <w:lang w:eastAsia="zh-CN"/>
        </w:rPr>
        <w:t>能量的总（综合）影响。在另一方面，所造成的影响是与频率有关的，因此，在计算相关的参数（</w:t>
      </w:r>
      <w:r w:rsidRPr="00346A00">
        <w:rPr>
          <w:rFonts w:hint="eastAsia"/>
          <w:lang w:eastAsia="zh-CN"/>
        </w:rPr>
        <w:t>S</w:t>
      </w:r>
      <w:r w:rsidRPr="00346A00">
        <w:rPr>
          <w:rFonts w:hint="eastAsia"/>
          <w:lang w:eastAsia="zh-CN"/>
        </w:rPr>
        <w:t>、</w:t>
      </w:r>
      <w:r w:rsidRPr="00346A00">
        <w:rPr>
          <w:rFonts w:hint="eastAsia"/>
          <w:lang w:eastAsia="zh-CN"/>
        </w:rPr>
        <w:t>E</w:t>
      </w:r>
      <w:r w:rsidRPr="00346A00">
        <w:rPr>
          <w:rFonts w:hint="eastAsia"/>
          <w:lang w:eastAsia="zh-CN"/>
        </w:rPr>
        <w:t>和</w:t>
      </w:r>
      <w:r w:rsidRPr="00346A00">
        <w:rPr>
          <w:rFonts w:hint="eastAsia"/>
          <w:lang w:eastAsia="zh-CN"/>
        </w:rPr>
        <w:t>H</w:t>
      </w:r>
      <w:r w:rsidRPr="00346A00">
        <w:rPr>
          <w:rFonts w:hint="eastAsia"/>
          <w:lang w:eastAsia="zh-CN"/>
        </w:rPr>
        <w:t>）之后，就应该考虑综合的影响。</w:t>
      </w:r>
    </w:p>
    <w:p w14:paraId="3CDED027" w14:textId="045C8EA4" w:rsidR="00D5368C" w:rsidRPr="00707E6B" w:rsidRDefault="00D5368C" w:rsidP="00346A00">
      <w:pPr>
        <w:ind w:firstLineChars="200" w:firstLine="480"/>
        <w:rPr>
          <w:lang w:val="en-US" w:eastAsia="zh-CN"/>
        </w:rPr>
      </w:pPr>
      <w:r w:rsidRPr="00346A00">
        <w:rPr>
          <w:rFonts w:hint="eastAsia"/>
          <w:lang w:eastAsia="zh-CN"/>
        </w:rPr>
        <w:t>对于热效应，</w:t>
      </w:r>
      <w:r w:rsidR="0091007B" w:rsidRPr="00346A00">
        <w:rPr>
          <w:rFonts w:hint="eastAsia"/>
          <w:lang w:eastAsia="zh-CN"/>
        </w:rPr>
        <w:t>暴露</w:t>
      </w:r>
      <w:r w:rsidRPr="00346A00">
        <w:rPr>
          <w:rFonts w:hint="eastAsia"/>
          <w:lang w:eastAsia="zh-CN"/>
        </w:rPr>
        <w:t>限制是根据</w:t>
      </w:r>
      <w:r w:rsidR="007C09ED" w:rsidRPr="00346A00">
        <w:rPr>
          <w:rFonts w:hint="eastAsia"/>
          <w:lang w:eastAsia="zh-CN"/>
        </w:rPr>
        <w:t>比</w:t>
      </w:r>
      <w:r w:rsidRPr="00346A00">
        <w:rPr>
          <w:rFonts w:hint="eastAsia"/>
          <w:lang w:eastAsia="zh-CN"/>
        </w:rPr>
        <w:t>吸收率（</w:t>
      </w:r>
      <w:r w:rsidRPr="00346A00">
        <w:rPr>
          <w:rFonts w:hint="eastAsia"/>
          <w:lang w:eastAsia="zh-CN"/>
        </w:rPr>
        <w:t>SAR</w:t>
      </w:r>
      <w:r w:rsidRPr="00346A00">
        <w:rPr>
          <w:rFonts w:hint="eastAsia"/>
          <w:lang w:eastAsia="zh-CN"/>
        </w:rPr>
        <w:t>）来给出的（</w:t>
      </w:r>
      <w:r w:rsidR="0091007B" w:rsidRPr="00346A00">
        <w:rPr>
          <w:rFonts w:hint="eastAsia"/>
          <w:lang w:eastAsia="zh-CN"/>
        </w:rPr>
        <w:t>见后</w:t>
      </w:r>
      <w:proofErr w:type="gramStart"/>
      <w:r w:rsidR="0091007B" w:rsidRPr="00346A00">
        <w:rPr>
          <w:rFonts w:hint="eastAsia"/>
          <w:lang w:eastAsia="zh-CN"/>
        </w:rPr>
        <w:t>附资料</w:t>
      </w:r>
      <w:proofErr w:type="gramEnd"/>
      <w:r w:rsidR="0091007B" w:rsidRPr="00346A00">
        <w:rPr>
          <w:rFonts w:hint="eastAsia"/>
          <w:lang w:eastAsia="zh-CN"/>
        </w:rPr>
        <w:t>3</w:t>
      </w:r>
      <w:r w:rsidRPr="00346A00">
        <w:rPr>
          <w:rFonts w:hint="eastAsia"/>
          <w:lang w:eastAsia="zh-CN"/>
        </w:rPr>
        <w:t>），这意味着应该确定适当的功率密度。对于有多个频率的发射机站点，建议总的功率密度是每个发射频率的功率密度之和：</w:t>
      </w:r>
    </w:p>
    <w:p w14:paraId="3A91CECB" w14:textId="77777777" w:rsidR="004B551A" w:rsidRPr="00707E6B" w:rsidRDefault="004B551A" w:rsidP="004B551A">
      <w:pPr>
        <w:pStyle w:val="Equation"/>
        <w:rPr>
          <w:lang w:eastAsia="zh-CN"/>
        </w:rPr>
      </w:pPr>
      <w:r w:rsidRPr="00707E6B">
        <w:rPr>
          <w:lang w:eastAsia="zh-CN"/>
        </w:rPr>
        <w:tab/>
      </w:r>
      <w:r w:rsidRPr="00707E6B">
        <w:rPr>
          <w:lang w:eastAsia="zh-CN"/>
        </w:rPr>
        <w:tab/>
      </w:r>
      <w:r w:rsidRPr="00707E6B">
        <w:object w:dxaOrig="1160" w:dyaOrig="800" w14:anchorId="0F1F306F">
          <v:shape id="_x0000_i1126" type="#_x0000_t75" style="width:57.75pt;height:39.75pt" o:ole="">
            <v:imagedata r:id="rId30" o:title=""/>
          </v:shape>
          <o:OLEObject Type="Embed" ProgID="Equation.3" ShapeID="_x0000_i1126" DrawAspect="Content" ObjectID="_1773148497" r:id="rId31"/>
        </w:object>
      </w:r>
      <w:r w:rsidRPr="00707E6B">
        <w:rPr>
          <w:position w:val="32"/>
          <w:lang w:eastAsia="zh-CN"/>
        </w:rPr>
        <w:tab/>
        <w:t>(13)</w:t>
      </w:r>
    </w:p>
    <w:p w14:paraId="18CD1817" w14:textId="77777777" w:rsidR="0091007B" w:rsidRPr="00707E6B" w:rsidRDefault="00D5368C" w:rsidP="005045F2">
      <w:pPr>
        <w:ind w:firstLineChars="200" w:firstLine="480"/>
        <w:rPr>
          <w:lang w:val="en-US" w:eastAsia="zh-CN"/>
        </w:rPr>
      </w:pPr>
      <w:r w:rsidRPr="00707E6B">
        <w:rPr>
          <w:rFonts w:hint="eastAsia"/>
          <w:lang w:val="en-US" w:eastAsia="zh-CN"/>
        </w:rPr>
        <w:t>其中</w:t>
      </w:r>
      <w:r w:rsidR="0091007B" w:rsidRPr="00707E6B">
        <w:rPr>
          <w:rFonts w:hint="eastAsia"/>
          <w:lang w:val="en-US" w:eastAsia="zh-CN"/>
        </w:rPr>
        <w:t>：</w:t>
      </w:r>
    </w:p>
    <w:p w14:paraId="310A40CE" w14:textId="0ACCDB70" w:rsidR="00D5368C" w:rsidRPr="00707E6B" w:rsidRDefault="00D5368C" w:rsidP="005045F2">
      <w:pPr>
        <w:ind w:firstLineChars="200" w:firstLine="480"/>
        <w:rPr>
          <w:lang w:val="en-US" w:eastAsia="zh-CN"/>
        </w:rPr>
      </w:pPr>
      <w:r w:rsidRPr="00707E6B">
        <w:rPr>
          <w:i/>
          <w:iCs/>
          <w:lang w:val="en-US" w:eastAsia="zh-CN"/>
        </w:rPr>
        <w:t>S</w:t>
      </w:r>
      <w:r w:rsidRPr="00707E6B">
        <w:rPr>
          <w:i/>
          <w:iCs/>
          <w:vertAlign w:val="subscript"/>
          <w:lang w:val="en-US" w:eastAsia="zh-CN"/>
        </w:rPr>
        <w:t>i</w:t>
      </w:r>
      <w:r w:rsidRPr="00707E6B">
        <w:rPr>
          <w:rFonts w:hint="eastAsia"/>
          <w:i/>
          <w:iCs/>
          <w:vertAlign w:val="subscript"/>
          <w:lang w:val="en-US" w:eastAsia="zh-CN"/>
        </w:rPr>
        <w:t xml:space="preserve"> </w:t>
      </w:r>
      <w:r w:rsidRPr="00707E6B">
        <w:rPr>
          <w:rFonts w:hint="eastAsia"/>
          <w:lang w:val="en-US" w:eastAsia="zh-CN"/>
        </w:rPr>
        <w:t>是频率</w:t>
      </w:r>
      <w:r w:rsidRPr="00707E6B">
        <w:rPr>
          <w:rFonts w:hint="eastAsia"/>
          <w:lang w:val="en-US" w:eastAsia="zh-CN"/>
        </w:rPr>
        <w:t xml:space="preserve"> </w:t>
      </w:r>
      <w:r w:rsidRPr="00707E6B">
        <w:rPr>
          <w:i/>
          <w:iCs/>
          <w:lang w:val="en-US" w:eastAsia="zh-CN"/>
        </w:rPr>
        <w:t>f</w:t>
      </w:r>
      <w:r w:rsidRPr="00707E6B">
        <w:rPr>
          <w:i/>
          <w:iCs/>
          <w:vertAlign w:val="subscript"/>
          <w:lang w:val="en-US" w:eastAsia="zh-CN"/>
        </w:rPr>
        <w:t>i</w:t>
      </w:r>
      <w:r w:rsidRPr="00707E6B">
        <w:rPr>
          <w:lang w:val="en-US" w:eastAsia="zh-CN"/>
        </w:rPr>
        <w:t>（</w:t>
      </w:r>
      <w:proofErr w:type="spellStart"/>
      <w:r w:rsidRPr="00707E6B">
        <w:rPr>
          <w:i/>
          <w:iCs/>
          <w:lang w:val="en-US" w:eastAsia="zh-CN"/>
        </w:rPr>
        <w:t>i</w:t>
      </w:r>
      <w:proofErr w:type="spellEnd"/>
      <w:r w:rsidRPr="00707E6B">
        <w:rPr>
          <w:i/>
          <w:iCs/>
          <w:lang w:val="en-US" w:eastAsia="zh-CN"/>
        </w:rPr>
        <w:t xml:space="preserve"> </w:t>
      </w:r>
      <w:r w:rsidRPr="00707E6B">
        <w:rPr>
          <w:rFonts w:ascii="Symbol" w:hAnsi="Symbol"/>
          <w:lang w:val="en-US" w:eastAsia="zh-CN"/>
        </w:rPr>
        <w:t></w:t>
      </w:r>
      <w:r w:rsidRPr="00707E6B">
        <w:rPr>
          <w:lang w:val="en-US" w:eastAsia="zh-CN"/>
        </w:rPr>
        <w:t xml:space="preserve"> 1, 2, … </w:t>
      </w:r>
      <w:r w:rsidRPr="00707E6B">
        <w:rPr>
          <w:i/>
          <w:iCs/>
          <w:lang w:val="en-US" w:eastAsia="zh-CN"/>
        </w:rPr>
        <w:t>n</w:t>
      </w:r>
      <w:r w:rsidRPr="00707E6B">
        <w:rPr>
          <w:lang w:val="en-US" w:eastAsia="zh-CN"/>
        </w:rPr>
        <w:t>）</w:t>
      </w:r>
      <w:r w:rsidRPr="00707E6B">
        <w:rPr>
          <w:rFonts w:hint="eastAsia"/>
          <w:lang w:val="en-US" w:eastAsia="zh-CN"/>
        </w:rPr>
        <w:t>上的功率密度，并满足</w:t>
      </w:r>
      <w:r w:rsidR="0091007B" w:rsidRPr="00707E6B">
        <w:rPr>
          <w:rFonts w:hint="eastAsia"/>
          <w:lang w:val="en-US" w:eastAsia="zh-CN"/>
        </w:rPr>
        <w:t>以下</w:t>
      </w:r>
      <w:r w:rsidRPr="00707E6B">
        <w:rPr>
          <w:rFonts w:hint="eastAsia"/>
          <w:lang w:val="en-US" w:eastAsia="zh-CN"/>
        </w:rPr>
        <w:t>条件：</w:t>
      </w:r>
    </w:p>
    <w:p w14:paraId="2D60248B" w14:textId="1B12150E" w:rsidR="00F56D5B" w:rsidRPr="00707E6B" w:rsidRDefault="00D5368C" w:rsidP="00140FC6">
      <w:pPr>
        <w:pStyle w:val="Equation"/>
        <w:rPr>
          <w:lang w:eastAsia="zh-CN"/>
        </w:rPr>
      </w:pPr>
      <w:r w:rsidRPr="00707E6B">
        <w:rPr>
          <w:position w:val="-10"/>
        </w:rPr>
        <w:object w:dxaOrig="180" w:dyaOrig="340" w14:anchorId="6F066CFC">
          <v:shape id="_x0000_i1127" type="#_x0000_t75" style="width:9.75pt;height:17.25pt" o:ole="">
            <v:imagedata r:id="rId32" o:title=""/>
          </v:shape>
          <o:OLEObject Type="Embed" ProgID="Equation.3" ShapeID="_x0000_i1127" DrawAspect="Content" ObjectID="_1773148498" r:id="rId33"/>
        </w:object>
      </w:r>
      <w:r w:rsidR="00140FC6" w:rsidRPr="00707E6B">
        <w:rPr>
          <w:lang w:eastAsia="zh-CN"/>
        </w:rPr>
        <w:tab/>
      </w:r>
      <w:r w:rsidR="00F56D5B" w:rsidRPr="00707E6B">
        <w:tab/>
      </w:r>
      <w:r w:rsidR="00F56D5B" w:rsidRPr="00707E6B">
        <w:rPr>
          <w:position w:val="-34"/>
        </w:rPr>
        <w:object w:dxaOrig="1040" w:dyaOrig="800" w14:anchorId="0BAB71FE">
          <v:shape id="_x0000_i1128" type="#_x0000_t75" style="width:51.75pt;height:40.5pt" o:ole="">
            <v:imagedata r:id="rId34" o:title=""/>
          </v:shape>
          <o:OLEObject Type="Embed" ProgID="Equation.3" ShapeID="_x0000_i1128" DrawAspect="Content" ObjectID="_1773148499" r:id="rId35"/>
        </w:object>
      </w:r>
      <w:r w:rsidR="00F56D5B" w:rsidRPr="00707E6B">
        <w:tab/>
      </w:r>
      <w:r w:rsidR="00F56D5B" w:rsidRPr="00707E6B">
        <w:rPr>
          <w:lang w:eastAsia="zh-CN"/>
        </w:rPr>
        <w:t>(14)</w:t>
      </w:r>
    </w:p>
    <w:p w14:paraId="00996490" w14:textId="77777777" w:rsidR="0091007B" w:rsidRPr="00140FC6" w:rsidRDefault="00D5368C" w:rsidP="00140FC6">
      <w:pPr>
        <w:ind w:firstLineChars="200" w:firstLine="480"/>
        <w:rPr>
          <w:lang w:val="en-US" w:eastAsia="zh-CN"/>
        </w:rPr>
      </w:pPr>
      <w:r w:rsidRPr="00140FC6">
        <w:rPr>
          <w:rFonts w:hint="eastAsia"/>
          <w:lang w:val="en-US" w:eastAsia="zh-CN"/>
        </w:rPr>
        <w:t>其中</w:t>
      </w:r>
      <w:r w:rsidR="0091007B" w:rsidRPr="00140FC6">
        <w:rPr>
          <w:rFonts w:hint="eastAsia"/>
          <w:lang w:val="en-US" w:eastAsia="zh-CN"/>
        </w:rPr>
        <w:t>：</w:t>
      </w:r>
    </w:p>
    <w:p w14:paraId="4979B876" w14:textId="635E25D1" w:rsidR="00D5368C" w:rsidRPr="00707E6B" w:rsidRDefault="00D5368C" w:rsidP="00140FC6">
      <w:pPr>
        <w:ind w:firstLineChars="200" w:firstLine="480"/>
        <w:rPr>
          <w:lang w:eastAsia="zh-CN"/>
        </w:rPr>
      </w:pPr>
      <w:r w:rsidRPr="00707E6B">
        <w:rPr>
          <w:i/>
          <w:iCs/>
          <w:lang w:eastAsia="zh-CN"/>
        </w:rPr>
        <w:t>L</w:t>
      </w:r>
      <w:r w:rsidRPr="00707E6B">
        <w:rPr>
          <w:i/>
          <w:iCs/>
          <w:vertAlign w:val="subscript"/>
          <w:lang w:eastAsia="zh-CN"/>
        </w:rPr>
        <w:t>i</w:t>
      </w:r>
      <w:r w:rsidRPr="00707E6B">
        <w:rPr>
          <w:rFonts w:hint="eastAsia"/>
          <w:i/>
          <w:iCs/>
          <w:vertAlign w:val="subscript"/>
          <w:lang w:eastAsia="zh-CN"/>
        </w:rPr>
        <w:t xml:space="preserve"> </w:t>
      </w:r>
      <w:r w:rsidRPr="00707E6B">
        <w:rPr>
          <w:rFonts w:hint="eastAsia"/>
          <w:lang w:eastAsia="zh-CN"/>
        </w:rPr>
        <w:t>是频率</w:t>
      </w:r>
      <w:r w:rsidRPr="00707E6B">
        <w:rPr>
          <w:rFonts w:hint="eastAsia"/>
          <w:lang w:eastAsia="zh-CN"/>
        </w:rPr>
        <w:t xml:space="preserve"> </w:t>
      </w:r>
      <w:r w:rsidRPr="00707E6B">
        <w:rPr>
          <w:i/>
          <w:iCs/>
          <w:lang w:eastAsia="zh-CN"/>
        </w:rPr>
        <w:t>f</w:t>
      </w:r>
      <w:r w:rsidRPr="00707E6B">
        <w:rPr>
          <w:i/>
          <w:iCs/>
          <w:vertAlign w:val="subscript"/>
          <w:lang w:eastAsia="zh-CN"/>
        </w:rPr>
        <w:t>i</w:t>
      </w:r>
      <w:r w:rsidRPr="00707E6B">
        <w:rPr>
          <w:lang w:eastAsia="zh-CN"/>
        </w:rPr>
        <w:t>（</w:t>
      </w:r>
      <w:proofErr w:type="spellStart"/>
      <w:r w:rsidRPr="00707E6B">
        <w:rPr>
          <w:i/>
          <w:iCs/>
          <w:lang w:eastAsia="zh-CN"/>
        </w:rPr>
        <w:t>i</w:t>
      </w:r>
      <w:proofErr w:type="spellEnd"/>
      <w:r w:rsidRPr="00707E6B">
        <w:rPr>
          <w:lang w:eastAsia="zh-CN"/>
        </w:rPr>
        <w:t xml:space="preserve"> </w:t>
      </w:r>
      <w:r w:rsidRPr="00707E6B">
        <w:rPr>
          <w:rFonts w:ascii="Symbol" w:hAnsi="Symbol"/>
          <w:lang w:eastAsia="zh-CN"/>
        </w:rPr>
        <w:t></w:t>
      </w:r>
      <w:r w:rsidRPr="00707E6B">
        <w:rPr>
          <w:lang w:eastAsia="zh-CN"/>
        </w:rPr>
        <w:t xml:space="preserve"> 1, 2, … </w:t>
      </w:r>
      <w:r w:rsidRPr="00707E6B">
        <w:rPr>
          <w:i/>
          <w:iCs/>
          <w:lang w:eastAsia="zh-CN"/>
        </w:rPr>
        <w:t>n</w:t>
      </w:r>
      <w:r w:rsidRPr="00707E6B">
        <w:rPr>
          <w:lang w:eastAsia="zh-CN"/>
        </w:rPr>
        <w:t>）</w:t>
      </w:r>
      <w:r w:rsidRPr="00707E6B">
        <w:rPr>
          <w:rFonts w:hint="eastAsia"/>
          <w:lang w:eastAsia="zh-CN"/>
        </w:rPr>
        <w:t>上的功率密度参考电平。</w:t>
      </w:r>
    </w:p>
    <w:p w14:paraId="5DA6516B" w14:textId="76ED5B1A" w:rsidR="00D5368C" w:rsidRPr="00707E6B" w:rsidRDefault="00D5368C" w:rsidP="005045F2">
      <w:pPr>
        <w:ind w:firstLineChars="200" w:firstLine="480"/>
        <w:rPr>
          <w:szCs w:val="21"/>
          <w:lang w:val="en-US" w:eastAsia="zh-CN"/>
        </w:rPr>
      </w:pPr>
      <w:r w:rsidRPr="00707E6B">
        <w:rPr>
          <w:rFonts w:hint="eastAsia"/>
          <w:szCs w:val="21"/>
          <w:lang w:val="en-US" w:eastAsia="zh-CN"/>
        </w:rPr>
        <w:t>这是基本的原则，但在如何应用此原则时有一些差异（见</w:t>
      </w:r>
      <w:r w:rsidR="004B551A" w:rsidRPr="00707E6B">
        <w:rPr>
          <w:rFonts w:hint="eastAsia"/>
          <w:lang w:val="en-US" w:eastAsia="zh-CN"/>
        </w:rPr>
        <w:t>后</w:t>
      </w:r>
      <w:proofErr w:type="gramStart"/>
      <w:r w:rsidR="004B551A" w:rsidRPr="00707E6B">
        <w:rPr>
          <w:rFonts w:hint="eastAsia"/>
          <w:lang w:val="en-US" w:eastAsia="zh-CN"/>
        </w:rPr>
        <w:t>附资料</w:t>
      </w:r>
      <w:proofErr w:type="gramEnd"/>
      <w:r w:rsidR="004B551A" w:rsidRPr="00707E6B">
        <w:rPr>
          <w:rFonts w:hint="eastAsia"/>
          <w:lang w:val="en-US" w:eastAsia="zh-CN"/>
        </w:rPr>
        <w:t>3</w:t>
      </w:r>
      <w:r w:rsidRPr="00707E6B">
        <w:rPr>
          <w:rFonts w:hint="eastAsia"/>
          <w:szCs w:val="21"/>
          <w:lang w:val="en-US" w:eastAsia="zh-CN"/>
        </w:rPr>
        <w:t>）。</w:t>
      </w:r>
    </w:p>
    <w:p w14:paraId="508E6BCF" w14:textId="2E12274C" w:rsidR="00D5368C" w:rsidRPr="00707E6B" w:rsidRDefault="00D5368C" w:rsidP="00D5368C">
      <w:pPr>
        <w:pStyle w:val="Heading2"/>
        <w:rPr>
          <w:lang w:eastAsia="zh-CN"/>
        </w:rPr>
      </w:pPr>
      <w:bookmarkStart w:id="35" w:name="_Toc65545359"/>
      <w:bookmarkStart w:id="36" w:name="_Toc65548430"/>
      <w:bookmarkStart w:id="37" w:name="_Toc162018618"/>
      <w:bookmarkStart w:id="38" w:name="_Toc162466838"/>
      <w:r w:rsidRPr="00707E6B">
        <w:rPr>
          <w:lang w:eastAsia="zh-CN"/>
        </w:rPr>
        <w:t>2.4</w:t>
      </w:r>
      <w:r w:rsidRPr="00707E6B">
        <w:rPr>
          <w:lang w:eastAsia="zh-CN"/>
        </w:rPr>
        <w:tab/>
      </w:r>
      <w:r w:rsidRPr="00707E6B">
        <w:rPr>
          <w:rFonts w:hint="eastAsia"/>
          <w:lang w:eastAsia="zh-CN"/>
        </w:rPr>
        <w:t>建筑物内部的</w:t>
      </w:r>
      <w:r w:rsidRPr="00707E6B">
        <w:rPr>
          <w:lang w:eastAsia="zh-CN"/>
        </w:rPr>
        <w:t>EMF</w:t>
      </w:r>
      <w:bookmarkEnd w:id="35"/>
      <w:bookmarkEnd w:id="36"/>
      <w:bookmarkEnd w:id="37"/>
      <w:bookmarkEnd w:id="38"/>
    </w:p>
    <w:p w14:paraId="02CABA4C" w14:textId="7AE6CD76" w:rsidR="00D5368C" w:rsidRPr="00707E6B" w:rsidRDefault="00D5368C" w:rsidP="005045F2">
      <w:pPr>
        <w:ind w:firstLineChars="200" w:firstLine="480"/>
        <w:rPr>
          <w:lang w:val="en-US" w:eastAsia="zh-CN"/>
        </w:rPr>
      </w:pPr>
      <w:r w:rsidRPr="00707E6B">
        <w:rPr>
          <w:rFonts w:hint="eastAsia"/>
          <w:lang w:val="en-US" w:eastAsia="zh-CN"/>
        </w:rPr>
        <w:t>建筑物的材料和建筑物内部的基本设施对</w:t>
      </w:r>
      <w:r w:rsidR="0045484A" w:rsidRPr="00707E6B">
        <w:rPr>
          <w:rFonts w:hint="eastAsia"/>
          <w:lang w:val="en-US" w:eastAsia="zh-CN"/>
        </w:rPr>
        <w:t>EMF</w:t>
      </w:r>
      <w:r w:rsidRPr="00707E6B">
        <w:rPr>
          <w:rFonts w:hint="eastAsia"/>
          <w:lang w:val="en-US" w:eastAsia="zh-CN"/>
        </w:rPr>
        <w:t>有非常大的影响，即使在同一个房间内也会造成在各点的合成场是不同的。</w:t>
      </w:r>
      <w:r w:rsidR="0045484A" w:rsidRPr="00707E6B">
        <w:rPr>
          <w:rFonts w:hint="eastAsia"/>
          <w:lang w:val="en-US" w:eastAsia="zh-CN"/>
        </w:rPr>
        <w:t>EMF</w:t>
      </w:r>
      <w:r w:rsidRPr="00707E6B">
        <w:rPr>
          <w:rFonts w:hint="eastAsia"/>
          <w:lang w:val="en-US" w:eastAsia="zh-CN"/>
        </w:rPr>
        <w:t>的空间变化是由入射波的多次反射引起的，因此，合成场的极化可能是不同于入射波的。</w:t>
      </w:r>
    </w:p>
    <w:p w14:paraId="36599DC6" w14:textId="251B8455" w:rsidR="00D5368C" w:rsidRPr="00707E6B" w:rsidRDefault="00D5368C" w:rsidP="005045F2">
      <w:pPr>
        <w:ind w:firstLineChars="200" w:firstLine="480"/>
        <w:rPr>
          <w:lang w:val="en-US" w:eastAsia="zh-CN"/>
        </w:rPr>
      </w:pPr>
      <w:r w:rsidRPr="00707E6B">
        <w:rPr>
          <w:rFonts w:hint="eastAsia"/>
          <w:lang w:val="en-US" w:eastAsia="zh-CN"/>
        </w:rPr>
        <w:t>金属物体和管道（线和管子）会引起再次辐射（担当二次源），从而改变它们附近的</w:t>
      </w:r>
      <w:r w:rsidR="0045484A" w:rsidRPr="00707E6B">
        <w:rPr>
          <w:rFonts w:hint="eastAsia"/>
          <w:lang w:val="en-US" w:eastAsia="zh-CN"/>
        </w:rPr>
        <w:t>EMF</w:t>
      </w:r>
      <w:r w:rsidRPr="00707E6B">
        <w:rPr>
          <w:rFonts w:hint="eastAsia"/>
          <w:lang w:val="en-US" w:eastAsia="zh-CN"/>
        </w:rPr>
        <w:t>的强度。</w:t>
      </w:r>
    </w:p>
    <w:p w14:paraId="27067632" w14:textId="3C9B3326" w:rsidR="00D5368C" w:rsidRPr="00707E6B" w:rsidRDefault="00D5368C" w:rsidP="005045F2">
      <w:pPr>
        <w:ind w:firstLineChars="200" w:firstLine="480"/>
        <w:rPr>
          <w:lang w:val="en-US" w:eastAsia="zh-CN"/>
        </w:rPr>
      </w:pPr>
      <w:r w:rsidRPr="00707E6B">
        <w:rPr>
          <w:rFonts w:hint="eastAsia"/>
          <w:lang w:val="en-US" w:eastAsia="zh-CN"/>
        </w:rPr>
        <w:t>所有这些条件使得对</w:t>
      </w:r>
      <w:r w:rsidR="0045484A" w:rsidRPr="00707E6B">
        <w:rPr>
          <w:rFonts w:hint="eastAsia"/>
          <w:lang w:val="en-US" w:eastAsia="zh-CN"/>
        </w:rPr>
        <w:t>暴露</w:t>
      </w:r>
      <w:r w:rsidRPr="00707E6B">
        <w:rPr>
          <w:rFonts w:hint="eastAsia"/>
          <w:lang w:val="en-US" w:eastAsia="zh-CN"/>
        </w:rPr>
        <w:t>的评估变得困难。在进行计算或测量时需要考虑相当大量的参数。</w:t>
      </w:r>
    </w:p>
    <w:p w14:paraId="3DF12EA9" w14:textId="0EC487FF" w:rsidR="00D5368C" w:rsidRPr="00707E6B" w:rsidRDefault="00D5368C" w:rsidP="005045F2">
      <w:pPr>
        <w:ind w:firstLineChars="200" w:firstLine="480"/>
        <w:rPr>
          <w:lang w:val="en-US" w:eastAsia="zh-CN"/>
        </w:rPr>
      </w:pPr>
      <w:r w:rsidRPr="00707E6B">
        <w:rPr>
          <w:rFonts w:hint="eastAsia"/>
          <w:lang w:val="en-US" w:eastAsia="zh-CN"/>
        </w:rPr>
        <w:lastRenderedPageBreak/>
        <w:t>为在</w:t>
      </w:r>
      <w:r w:rsidR="00D10A56" w:rsidRPr="00707E6B">
        <w:rPr>
          <w:rFonts w:hint="eastAsia"/>
          <w:lang w:val="en-US" w:eastAsia="zh-CN"/>
        </w:rPr>
        <w:t>暴露</w:t>
      </w:r>
      <w:r w:rsidRPr="00707E6B">
        <w:rPr>
          <w:rFonts w:hint="eastAsia"/>
          <w:lang w:val="en-US" w:eastAsia="zh-CN"/>
        </w:rPr>
        <w:t>的计算中达到能够接受的</w:t>
      </w:r>
      <w:r w:rsidR="00D10A56" w:rsidRPr="00707E6B">
        <w:rPr>
          <w:rFonts w:hint="eastAsia"/>
          <w:lang w:val="en-US" w:eastAsia="zh-CN"/>
        </w:rPr>
        <w:t>准确度</w:t>
      </w:r>
      <w:r w:rsidRPr="00707E6B">
        <w:rPr>
          <w:rFonts w:hint="eastAsia"/>
          <w:lang w:val="en-US" w:eastAsia="zh-CN"/>
        </w:rPr>
        <w:t>，有必要选择表示环境的适当模型。</w:t>
      </w:r>
    </w:p>
    <w:p w14:paraId="6897E2B5" w14:textId="58F6D574" w:rsidR="00D5368C" w:rsidRPr="00707E6B" w:rsidRDefault="00D5368C" w:rsidP="005045F2">
      <w:pPr>
        <w:ind w:firstLineChars="200" w:firstLine="480"/>
        <w:rPr>
          <w:lang w:val="en-US" w:eastAsia="zh-CN"/>
        </w:rPr>
      </w:pPr>
      <w:r w:rsidRPr="00707E6B">
        <w:rPr>
          <w:rFonts w:hint="eastAsia"/>
          <w:lang w:val="en-US" w:eastAsia="zh-CN"/>
        </w:rPr>
        <w:t>测量的准确度</w:t>
      </w:r>
      <w:r w:rsidR="00D10A56" w:rsidRPr="00707E6B">
        <w:rPr>
          <w:rFonts w:hint="eastAsia"/>
          <w:lang w:val="en-US" w:eastAsia="zh-CN"/>
        </w:rPr>
        <w:t>取决</w:t>
      </w:r>
      <w:r w:rsidRPr="00707E6B">
        <w:rPr>
          <w:rFonts w:hint="eastAsia"/>
          <w:lang w:val="en-US" w:eastAsia="zh-CN"/>
        </w:rPr>
        <w:t>于探测器的尺寸和检测类型，以及实施测量的人相对于辐射源和探测器的位置。</w:t>
      </w:r>
      <w:r w:rsidR="00D10A56" w:rsidRPr="00707E6B">
        <w:rPr>
          <w:rFonts w:hint="eastAsia"/>
          <w:lang w:val="en-US" w:eastAsia="zh-CN"/>
        </w:rPr>
        <w:t>请参见</w:t>
      </w:r>
      <w:r w:rsidR="00D10A56" w:rsidRPr="00707E6B">
        <w:rPr>
          <w:lang w:eastAsia="zh-CN"/>
        </w:rPr>
        <w:t>ITU</w:t>
      </w:r>
      <w:r w:rsidR="00D10A56" w:rsidRPr="00707E6B">
        <w:rPr>
          <w:lang w:eastAsia="zh-CN"/>
        </w:rPr>
        <w:noBreakHyphen/>
        <w:t>R </w:t>
      </w:r>
      <w:hyperlink r:id="rId36" w:history="1">
        <w:r w:rsidR="00D10A56" w:rsidRPr="00707E6B">
          <w:rPr>
            <w:lang w:eastAsia="zh-CN"/>
          </w:rPr>
          <w:t>SM.2452</w:t>
        </w:r>
      </w:hyperlink>
      <w:r w:rsidR="00D10A56" w:rsidRPr="00707E6B">
        <w:rPr>
          <w:rFonts w:hint="eastAsia"/>
          <w:lang w:eastAsia="zh-CN"/>
        </w:rPr>
        <w:t>号报告</w:t>
      </w:r>
      <w:r w:rsidR="00B4737B">
        <w:rPr>
          <w:lang w:eastAsia="zh-CN"/>
        </w:rPr>
        <w:t xml:space="preserve"> – </w:t>
      </w:r>
      <w:r w:rsidR="00D10A56" w:rsidRPr="00707E6B">
        <w:rPr>
          <w:rFonts w:hint="eastAsia"/>
          <w:lang w:eastAsia="zh-CN"/>
        </w:rPr>
        <w:t>用于评估人体暴露的电磁场测量、</w:t>
      </w:r>
      <w:r w:rsidR="00D10A56" w:rsidRPr="00707E6B">
        <w:rPr>
          <w:rFonts w:hint="eastAsia"/>
          <w:lang w:eastAsia="zh-CN"/>
        </w:rPr>
        <w:t>ITU-R P.1238</w:t>
      </w:r>
      <w:r w:rsidR="00D10A56" w:rsidRPr="00707E6B">
        <w:rPr>
          <w:rFonts w:hint="eastAsia"/>
          <w:lang w:eastAsia="zh-CN"/>
        </w:rPr>
        <w:t>建议书、</w:t>
      </w:r>
      <w:r w:rsidR="00D10A56" w:rsidRPr="00707E6B">
        <w:rPr>
          <w:rFonts w:hint="eastAsia"/>
          <w:lang w:eastAsia="zh-CN"/>
        </w:rPr>
        <w:t>ITU-R P.2109</w:t>
      </w:r>
      <w:r w:rsidR="00D10A56" w:rsidRPr="00707E6B">
        <w:rPr>
          <w:rFonts w:hint="eastAsia"/>
          <w:lang w:eastAsia="zh-CN"/>
        </w:rPr>
        <w:t>建议书和</w:t>
      </w:r>
      <w:r w:rsidR="00D10A56" w:rsidRPr="00707E6B">
        <w:rPr>
          <w:rFonts w:hint="eastAsia"/>
          <w:lang w:eastAsia="zh-CN"/>
        </w:rPr>
        <w:t>ITU-T K.61</w:t>
      </w:r>
      <w:r w:rsidR="00D10A56" w:rsidRPr="00707E6B">
        <w:rPr>
          <w:rFonts w:hint="eastAsia"/>
          <w:lang w:eastAsia="zh-CN"/>
        </w:rPr>
        <w:t>建议书。</w:t>
      </w:r>
    </w:p>
    <w:p w14:paraId="49B05DC0" w14:textId="63777ECE" w:rsidR="00D5368C" w:rsidRPr="00707E6B" w:rsidRDefault="00D5368C" w:rsidP="005045F2">
      <w:pPr>
        <w:ind w:firstLineChars="200" w:firstLine="480"/>
        <w:rPr>
          <w:lang w:val="en-US" w:eastAsia="zh-CN"/>
        </w:rPr>
      </w:pPr>
      <w:r w:rsidRPr="00707E6B">
        <w:rPr>
          <w:rFonts w:hint="eastAsia"/>
          <w:lang w:val="en-US" w:eastAsia="zh-CN"/>
        </w:rPr>
        <w:t>关键问题并不简单地只是</w:t>
      </w:r>
      <w:r w:rsidR="00D10A56" w:rsidRPr="00707E6B">
        <w:rPr>
          <w:rFonts w:hint="eastAsia"/>
          <w:lang w:val="en-US" w:eastAsia="zh-CN"/>
        </w:rPr>
        <w:t>暴露</w:t>
      </w:r>
      <w:r w:rsidRPr="00707E6B">
        <w:rPr>
          <w:rFonts w:hint="eastAsia"/>
          <w:lang w:val="en-US" w:eastAsia="zh-CN"/>
        </w:rPr>
        <w:t>限制本身的值，而是进行计算和测量应该采用的方式，这是本建议书的主要目标。</w:t>
      </w:r>
    </w:p>
    <w:p w14:paraId="0E095A5B" w14:textId="6DC552B5" w:rsidR="00D5368C" w:rsidRPr="00707E6B" w:rsidRDefault="00D5368C" w:rsidP="00D5368C">
      <w:pPr>
        <w:pStyle w:val="Heading1"/>
        <w:rPr>
          <w:b w:val="0"/>
          <w:szCs w:val="28"/>
          <w:lang w:eastAsia="zh-CN"/>
        </w:rPr>
      </w:pPr>
      <w:bookmarkStart w:id="39" w:name="_Toc65545360"/>
      <w:bookmarkStart w:id="40" w:name="_Toc65548431"/>
      <w:bookmarkStart w:id="41" w:name="_Toc162018619"/>
      <w:bookmarkStart w:id="42" w:name="_Toc162466839"/>
      <w:r w:rsidRPr="00707E6B">
        <w:rPr>
          <w:lang w:eastAsia="zh-CN"/>
        </w:rPr>
        <w:t>3</w:t>
      </w:r>
      <w:r w:rsidRPr="00707E6B">
        <w:rPr>
          <w:lang w:eastAsia="zh-CN"/>
        </w:rPr>
        <w:tab/>
      </w:r>
      <w:r w:rsidRPr="00707E6B">
        <w:rPr>
          <w:rFonts w:hint="eastAsia"/>
          <w:lang w:eastAsia="zh-CN"/>
        </w:rPr>
        <w:t>计算</w:t>
      </w:r>
      <w:bookmarkEnd w:id="39"/>
      <w:bookmarkEnd w:id="40"/>
      <w:bookmarkEnd w:id="41"/>
      <w:bookmarkEnd w:id="42"/>
    </w:p>
    <w:p w14:paraId="17AAB220" w14:textId="6B992316" w:rsidR="00D10A56" w:rsidRPr="00707E6B" w:rsidRDefault="00D10A56" w:rsidP="00140FC6">
      <w:pPr>
        <w:ind w:firstLineChars="200" w:firstLine="480"/>
        <w:rPr>
          <w:lang w:eastAsia="zh-CN"/>
        </w:rPr>
      </w:pPr>
      <w:bookmarkStart w:id="43" w:name="_Toc65545361"/>
      <w:bookmarkStart w:id="44" w:name="_Toc65548432"/>
      <w:r w:rsidRPr="00707E6B">
        <w:rPr>
          <w:rFonts w:hint="eastAsia"/>
          <w:lang w:eastAsia="zh-CN"/>
        </w:rPr>
        <w:t>分析方案只能用于计算少数特殊情况和几何形状的电磁特性。为了解决一般问题，必须应用数值技术。可以根据情况使用商业程序。物理和几何光学不适用于近场；有关</w:t>
      </w:r>
      <w:r w:rsidRPr="00707E6B">
        <w:rPr>
          <w:rFonts w:hint="eastAsia"/>
          <w:lang w:eastAsia="zh-CN"/>
        </w:rPr>
        <w:t>EMF</w:t>
      </w:r>
      <w:r w:rsidRPr="00707E6B">
        <w:rPr>
          <w:rFonts w:hint="eastAsia"/>
          <w:lang w:eastAsia="zh-CN"/>
        </w:rPr>
        <w:t>暴露计算方法的其他信息和指南可参见</w:t>
      </w:r>
      <w:r w:rsidRPr="00707E6B">
        <w:rPr>
          <w:rFonts w:hint="eastAsia"/>
          <w:lang w:eastAsia="zh-CN"/>
        </w:rPr>
        <w:t>IEC 62232 [5]</w:t>
      </w:r>
      <w:r w:rsidRPr="00707E6B">
        <w:rPr>
          <w:rFonts w:hint="eastAsia"/>
          <w:lang w:eastAsia="zh-CN"/>
        </w:rPr>
        <w:t>。</w:t>
      </w:r>
    </w:p>
    <w:p w14:paraId="17DC131A" w14:textId="77777777" w:rsidR="00D5368C" w:rsidRPr="00707E6B" w:rsidRDefault="00D5368C" w:rsidP="00D5368C">
      <w:pPr>
        <w:pStyle w:val="Heading2"/>
        <w:rPr>
          <w:lang w:eastAsia="zh-CN"/>
        </w:rPr>
      </w:pPr>
      <w:bookmarkStart w:id="45" w:name="_Toc162018620"/>
      <w:bookmarkStart w:id="46" w:name="_Toc162466840"/>
      <w:r w:rsidRPr="00707E6B">
        <w:rPr>
          <w:lang w:eastAsia="zh-CN"/>
        </w:rPr>
        <w:t>3.1</w:t>
      </w:r>
      <w:r w:rsidRPr="00707E6B">
        <w:rPr>
          <w:lang w:eastAsia="zh-CN"/>
        </w:rPr>
        <w:tab/>
      </w:r>
      <w:r w:rsidRPr="00707E6B">
        <w:rPr>
          <w:rFonts w:hint="eastAsia"/>
          <w:lang w:eastAsia="zh-CN"/>
        </w:rPr>
        <w:t>方案</w:t>
      </w:r>
      <w:bookmarkEnd w:id="43"/>
      <w:bookmarkEnd w:id="44"/>
      <w:bookmarkEnd w:id="45"/>
      <w:bookmarkEnd w:id="46"/>
    </w:p>
    <w:p w14:paraId="70D58F34" w14:textId="4BA267C4" w:rsidR="00D5368C" w:rsidRPr="00707E6B" w:rsidRDefault="00D5368C" w:rsidP="005045F2">
      <w:pPr>
        <w:ind w:firstLineChars="200" w:firstLine="480"/>
        <w:rPr>
          <w:lang w:val="en-US" w:eastAsia="zh-CN"/>
        </w:rPr>
      </w:pPr>
      <w:r w:rsidRPr="00707E6B">
        <w:rPr>
          <w:rFonts w:hint="eastAsia"/>
          <w:lang w:val="en-US" w:eastAsia="zh-CN"/>
        </w:rPr>
        <w:t>分析和数值计算方法能够预测来自一个电磁</w:t>
      </w:r>
      <w:r w:rsidR="00D10A56" w:rsidRPr="00707E6B">
        <w:rPr>
          <w:rFonts w:hint="eastAsia"/>
          <w:lang w:val="en-US" w:eastAsia="zh-CN"/>
        </w:rPr>
        <w:t>发射</w:t>
      </w:r>
      <w:r w:rsidRPr="00707E6B">
        <w:rPr>
          <w:rFonts w:hint="eastAsia"/>
          <w:lang w:val="en-US" w:eastAsia="zh-CN"/>
        </w:rPr>
        <w:t>体的外部或内部场。为了确定是否需要进行测量及需要使用什么样的设备，在一个特定</w:t>
      </w:r>
      <w:r w:rsidR="006C2986" w:rsidRPr="00707E6B">
        <w:rPr>
          <w:rFonts w:hint="eastAsia"/>
          <w:lang w:val="en-US" w:eastAsia="zh-CN"/>
        </w:rPr>
        <w:t>暴露</w:t>
      </w:r>
      <w:r w:rsidRPr="00707E6B">
        <w:rPr>
          <w:rFonts w:hint="eastAsia"/>
          <w:lang w:val="en-US" w:eastAsia="zh-CN"/>
        </w:rPr>
        <w:t>情况下，计算对于</w:t>
      </w:r>
      <w:r w:rsidR="006C2986" w:rsidRPr="00707E6B">
        <w:rPr>
          <w:rFonts w:hint="eastAsia"/>
          <w:lang w:val="en-US" w:eastAsia="zh-CN"/>
        </w:rPr>
        <w:t>估算</w:t>
      </w:r>
      <w:r w:rsidRPr="00707E6B">
        <w:rPr>
          <w:rFonts w:hint="eastAsia"/>
          <w:lang w:val="en-US" w:eastAsia="zh-CN"/>
        </w:rPr>
        <w:t>场强的电平是有用的。计算也可以作为测量的一种补充，并且能用来验证测量结果是否合理。</w:t>
      </w:r>
    </w:p>
    <w:p w14:paraId="4BE3B806" w14:textId="654196E0" w:rsidR="00D5368C" w:rsidRPr="00707E6B" w:rsidRDefault="00D5368C" w:rsidP="005045F2">
      <w:pPr>
        <w:ind w:firstLineChars="200" w:firstLine="480"/>
        <w:rPr>
          <w:lang w:val="en-US" w:eastAsia="zh-CN"/>
        </w:rPr>
      </w:pPr>
      <w:r w:rsidRPr="00707E6B">
        <w:rPr>
          <w:rFonts w:hint="eastAsia"/>
          <w:lang w:val="en-US" w:eastAsia="zh-CN"/>
        </w:rPr>
        <w:t>在某些情况中，例如，对于复杂的近场</w:t>
      </w:r>
      <w:r w:rsidR="006C2986" w:rsidRPr="00707E6B">
        <w:rPr>
          <w:rFonts w:hint="eastAsia"/>
          <w:lang w:val="en-US" w:eastAsia="zh-CN"/>
        </w:rPr>
        <w:t>暴露</w:t>
      </w:r>
      <w:r w:rsidRPr="00707E6B">
        <w:rPr>
          <w:rFonts w:hint="eastAsia"/>
          <w:lang w:val="en-US" w:eastAsia="zh-CN"/>
        </w:rPr>
        <w:t>条件，</w:t>
      </w:r>
      <w:proofErr w:type="gramStart"/>
      <w:r w:rsidRPr="00707E6B">
        <w:rPr>
          <w:rFonts w:hint="eastAsia"/>
          <w:lang w:val="en-US" w:eastAsia="zh-CN"/>
        </w:rPr>
        <w:t>当无法</w:t>
      </w:r>
      <w:proofErr w:type="gramEnd"/>
      <w:r w:rsidRPr="00707E6B">
        <w:rPr>
          <w:rFonts w:hint="eastAsia"/>
          <w:lang w:val="en-US" w:eastAsia="zh-CN"/>
        </w:rPr>
        <w:t>得到昂贵的</w:t>
      </w:r>
      <w:r w:rsidRPr="00707E6B">
        <w:rPr>
          <w:rFonts w:hint="eastAsia"/>
          <w:lang w:val="en-US" w:eastAsia="zh-CN"/>
        </w:rPr>
        <w:t>SAR</w:t>
      </w:r>
      <w:r w:rsidRPr="00707E6B">
        <w:rPr>
          <w:rFonts w:hint="eastAsia"/>
          <w:lang w:val="en-US" w:eastAsia="zh-CN"/>
        </w:rPr>
        <w:t>测量设备时，计算能够代替测量。</w:t>
      </w:r>
    </w:p>
    <w:p w14:paraId="7A179B03" w14:textId="416C8F75" w:rsidR="00D5368C" w:rsidRPr="00707E6B" w:rsidRDefault="00D5368C" w:rsidP="005045F2">
      <w:pPr>
        <w:ind w:firstLineChars="200" w:firstLine="480"/>
        <w:rPr>
          <w:lang w:val="en-US" w:eastAsia="zh-CN"/>
        </w:rPr>
      </w:pPr>
      <w:r w:rsidRPr="00707E6B">
        <w:rPr>
          <w:rFonts w:hint="eastAsia"/>
          <w:lang w:val="en-US" w:eastAsia="zh-CN"/>
        </w:rPr>
        <w:t>计算的准确</w:t>
      </w:r>
      <w:r w:rsidR="006C2986" w:rsidRPr="00707E6B">
        <w:rPr>
          <w:rFonts w:hint="eastAsia"/>
          <w:lang w:val="en-US" w:eastAsia="zh-CN"/>
        </w:rPr>
        <w:t>度</w:t>
      </w:r>
      <w:r w:rsidRPr="00707E6B">
        <w:rPr>
          <w:rFonts w:hint="eastAsia"/>
          <w:lang w:val="en-US" w:eastAsia="zh-CN"/>
        </w:rPr>
        <w:t>和质量将</w:t>
      </w:r>
      <w:r w:rsidR="006C2986" w:rsidRPr="00707E6B">
        <w:rPr>
          <w:rFonts w:hint="eastAsia"/>
          <w:lang w:val="en-US" w:eastAsia="zh-CN"/>
        </w:rPr>
        <w:t>取决</w:t>
      </w:r>
      <w:r w:rsidRPr="00707E6B">
        <w:rPr>
          <w:rFonts w:hint="eastAsia"/>
          <w:lang w:val="en-US" w:eastAsia="zh-CN"/>
        </w:rPr>
        <w:t>于所使用的</w:t>
      </w:r>
      <w:r w:rsidR="006C2986" w:rsidRPr="00707E6B">
        <w:rPr>
          <w:rFonts w:hint="eastAsia"/>
          <w:lang w:val="en-US" w:eastAsia="zh-CN"/>
        </w:rPr>
        <w:t>分析</w:t>
      </w:r>
      <w:r w:rsidRPr="00707E6B">
        <w:rPr>
          <w:rFonts w:hint="eastAsia"/>
          <w:lang w:val="en-US" w:eastAsia="zh-CN"/>
        </w:rPr>
        <w:t>或数值方法，以及对电磁源及可能会影响场的</w:t>
      </w:r>
      <w:r w:rsidR="006C2986" w:rsidRPr="00707E6B">
        <w:rPr>
          <w:rFonts w:hint="eastAsia"/>
          <w:lang w:val="en-US" w:eastAsia="zh-CN"/>
        </w:rPr>
        <w:t>发射</w:t>
      </w:r>
      <w:r w:rsidRPr="00707E6B">
        <w:rPr>
          <w:rFonts w:hint="eastAsia"/>
          <w:lang w:val="en-US" w:eastAsia="zh-CN"/>
        </w:rPr>
        <w:t>体与预测点之间物理目标的描述的准确</w:t>
      </w:r>
      <w:r w:rsidR="006C2986" w:rsidRPr="00707E6B">
        <w:rPr>
          <w:rFonts w:hint="eastAsia"/>
          <w:lang w:val="en-US" w:eastAsia="zh-CN"/>
        </w:rPr>
        <w:t>度</w:t>
      </w:r>
      <w:r w:rsidRPr="00707E6B">
        <w:rPr>
          <w:rFonts w:hint="eastAsia"/>
          <w:lang w:val="en-US" w:eastAsia="zh-CN"/>
        </w:rPr>
        <w:t>。对于</w:t>
      </w:r>
      <w:r w:rsidRPr="00707E6B">
        <w:rPr>
          <w:rFonts w:hint="eastAsia"/>
          <w:lang w:val="en-US" w:eastAsia="zh-CN"/>
        </w:rPr>
        <w:t>SAR</w:t>
      </w:r>
      <w:r w:rsidRPr="00707E6B">
        <w:rPr>
          <w:rFonts w:hint="eastAsia"/>
          <w:lang w:val="en-US" w:eastAsia="zh-CN"/>
        </w:rPr>
        <w:t>计算，</w:t>
      </w:r>
      <w:r w:rsidR="008E4987" w:rsidRPr="00707E6B">
        <w:rPr>
          <w:rFonts w:hint="eastAsia"/>
          <w:lang w:val="en-US" w:eastAsia="zh-CN"/>
        </w:rPr>
        <w:t>人体</w:t>
      </w:r>
      <w:r w:rsidRPr="00707E6B">
        <w:rPr>
          <w:rFonts w:hint="eastAsia"/>
          <w:lang w:val="en-US" w:eastAsia="zh-CN"/>
        </w:rPr>
        <w:t>模型的准确</w:t>
      </w:r>
      <w:r w:rsidR="006C2986" w:rsidRPr="00707E6B">
        <w:rPr>
          <w:rFonts w:hint="eastAsia"/>
          <w:lang w:val="en-US" w:eastAsia="zh-CN"/>
        </w:rPr>
        <w:t>度</w:t>
      </w:r>
      <w:r w:rsidRPr="00707E6B">
        <w:rPr>
          <w:rFonts w:hint="eastAsia"/>
          <w:lang w:val="en-US" w:eastAsia="zh-CN"/>
        </w:rPr>
        <w:t>也会影响到结果的质量。</w:t>
      </w:r>
    </w:p>
    <w:p w14:paraId="76A2C450" w14:textId="0306CDCC" w:rsidR="00D5368C" w:rsidRPr="00707E6B" w:rsidRDefault="00D5368C" w:rsidP="005045F2">
      <w:pPr>
        <w:ind w:firstLineChars="200" w:firstLine="480"/>
        <w:rPr>
          <w:lang w:val="en-US" w:eastAsia="zh-CN"/>
        </w:rPr>
      </w:pPr>
      <w:r w:rsidRPr="00707E6B">
        <w:rPr>
          <w:rFonts w:hint="eastAsia"/>
          <w:lang w:val="en-US" w:eastAsia="zh-CN"/>
        </w:rPr>
        <w:t>为了能够进行一次计算，必须知道或</w:t>
      </w:r>
      <w:r w:rsidR="006C2986" w:rsidRPr="00707E6B">
        <w:rPr>
          <w:rFonts w:hint="eastAsia"/>
          <w:lang w:val="en-US" w:eastAsia="zh-CN"/>
        </w:rPr>
        <w:t>估算</w:t>
      </w:r>
      <w:r w:rsidRPr="00707E6B">
        <w:rPr>
          <w:rFonts w:hint="eastAsia"/>
          <w:lang w:val="en-US" w:eastAsia="zh-CN"/>
        </w:rPr>
        <w:t>辐射源的参数。</w:t>
      </w:r>
    </w:p>
    <w:p w14:paraId="5D522593" w14:textId="7A20DC86" w:rsidR="00D5368C" w:rsidRDefault="006C2986" w:rsidP="005045F2">
      <w:pPr>
        <w:ind w:firstLineChars="200" w:firstLine="480"/>
        <w:rPr>
          <w:lang w:val="en-US" w:eastAsia="zh-CN"/>
        </w:rPr>
      </w:pPr>
      <w:r w:rsidRPr="00707E6B">
        <w:rPr>
          <w:rFonts w:hint="eastAsia"/>
          <w:lang w:val="en-US" w:eastAsia="zh-CN"/>
        </w:rPr>
        <w:t>广播</w:t>
      </w:r>
      <w:r w:rsidR="00D5368C" w:rsidRPr="00707E6B">
        <w:rPr>
          <w:rFonts w:hint="eastAsia"/>
          <w:lang w:val="en-US" w:eastAsia="zh-CN"/>
        </w:rPr>
        <w:t>辐射源参数的例子有：频率、功率、</w:t>
      </w:r>
      <w:r w:rsidRPr="00707E6B">
        <w:rPr>
          <w:rFonts w:hint="eastAsia"/>
          <w:lang w:val="en-US" w:eastAsia="zh-CN"/>
        </w:rPr>
        <w:t>天线方向图、增益和地面以上高度</w:t>
      </w:r>
      <w:r w:rsidR="00D5368C" w:rsidRPr="00707E6B">
        <w:rPr>
          <w:rFonts w:hint="eastAsia"/>
          <w:lang w:val="en-US" w:eastAsia="zh-CN"/>
        </w:rPr>
        <w:t>。</w:t>
      </w:r>
    </w:p>
    <w:p w14:paraId="75E6BDBD" w14:textId="5988442E" w:rsidR="00600EE8" w:rsidRPr="00600EE8" w:rsidRDefault="00600EE8" w:rsidP="00600EE8">
      <w:pPr>
        <w:pStyle w:val="Heading2"/>
        <w:rPr>
          <w:rFonts w:eastAsia="Times New Roman"/>
          <w:lang w:eastAsia="zh-CN"/>
        </w:rPr>
      </w:pPr>
      <w:bookmarkStart w:id="47" w:name="_Toc129786034"/>
      <w:bookmarkStart w:id="48" w:name="_Toc133400688"/>
      <w:bookmarkStart w:id="49" w:name="_Toc162466841"/>
      <w:r w:rsidRPr="00600EE8">
        <w:rPr>
          <w:rFonts w:eastAsia="Times New Roman"/>
          <w:lang w:eastAsia="zh-CN"/>
        </w:rPr>
        <w:t>3.2</w:t>
      </w:r>
      <w:r w:rsidRPr="00600EE8">
        <w:rPr>
          <w:rFonts w:eastAsia="Times New Roman"/>
          <w:lang w:eastAsia="zh-CN"/>
        </w:rPr>
        <w:tab/>
      </w:r>
      <w:r w:rsidRPr="00707E6B">
        <w:rPr>
          <w:rFonts w:hint="eastAsia"/>
          <w:lang w:eastAsia="zh-CN"/>
        </w:rPr>
        <w:t>闭合解</w:t>
      </w:r>
      <w:bookmarkEnd w:id="47"/>
      <w:bookmarkEnd w:id="48"/>
      <w:bookmarkEnd w:id="49"/>
    </w:p>
    <w:p w14:paraId="2C92C831" w14:textId="2C17F553" w:rsidR="00D5368C" w:rsidRPr="00707E6B" w:rsidRDefault="00D5368C" w:rsidP="005045F2">
      <w:pPr>
        <w:ind w:firstLineChars="200" w:firstLine="480"/>
        <w:rPr>
          <w:lang w:val="en-US" w:eastAsia="zh-CN"/>
        </w:rPr>
      </w:pPr>
      <w:r w:rsidRPr="00707E6B">
        <w:rPr>
          <w:rFonts w:hint="eastAsia"/>
          <w:lang w:val="en-US" w:eastAsia="zh-CN"/>
        </w:rPr>
        <w:t>在一个发射源的远场区中，</w:t>
      </w:r>
      <w:r w:rsidRPr="00707E6B">
        <w:rPr>
          <w:rFonts w:hint="eastAsia"/>
          <w:lang w:val="en-US" w:eastAsia="zh-CN"/>
        </w:rPr>
        <w:t>EMF</w:t>
      </w:r>
      <w:r w:rsidRPr="00707E6B">
        <w:rPr>
          <w:rFonts w:hint="eastAsia"/>
          <w:lang w:val="en-US" w:eastAsia="zh-CN"/>
        </w:rPr>
        <w:t>在特征上主要是平面波，能够使用</w:t>
      </w:r>
      <w:r w:rsidR="004E72A9" w:rsidRPr="00707E6B">
        <w:rPr>
          <w:rFonts w:hint="eastAsia"/>
          <w:lang w:val="en-US" w:eastAsia="zh-CN"/>
        </w:rPr>
        <w:t>分析</w:t>
      </w:r>
      <w:r w:rsidRPr="00707E6B">
        <w:rPr>
          <w:rFonts w:hint="eastAsia"/>
          <w:lang w:val="en-US" w:eastAsia="zh-CN"/>
        </w:rPr>
        <w:t>表达式来估计场强。在天线的主方向上，能够使用</w:t>
      </w:r>
      <w:proofErr w:type="gramStart"/>
      <w:r w:rsidRPr="00707E6B">
        <w:rPr>
          <w:rFonts w:hint="eastAsia"/>
          <w:lang w:val="en-US" w:eastAsia="zh-CN"/>
        </w:rPr>
        <w:t>弗</w:t>
      </w:r>
      <w:proofErr w:type="gramEnd"/>
      <w:r w:rsidRPr="00707E6B">
        <w:rPr>
          <w:rFonts w:hint="eastAsia"/>
          <w:lang w:val="en-US" w:eastAsia="zh-CN"/>
        </w:rPr>
        <w:t>利斯自由空间公式来计算功率密度：</w:t>
      </w:r>
    </w:p>
    <w:p w14:paraId="722FA57C" w14:textId="1CB7C857" w:rsidR="00F56D5B" w:rsidRPr="00707E6B" w:rsidRDefault="00F56D5B" w:rsidP="001A7B01">
      <w:pPr>
        <w:pStyle w:val="Equation"/>
        <w:tabs>
          <w:tab w:val="left" w:pos="1397"/>
        </w:tabs>
      </w:pPr>
      <w:r w:rsidRPr="00707E6B">
        <w:rPr>
          <w:i/>
          <w:lang w:eastAsia="zh-CN"/>
        </w:rPr>
        <w:tab/>
      </w:r>
      <w:r w:rsidRPr="00707E6B">
        <w:rPr>
          <w:i/>
          <w:lang w:eastAsia="zh-CN"/>
        </w:rPr>
        <w:tab/>
      </w:r>
      <w:r w:rsidR="001A7B01">
        <w:rPr>
          <w:i/>
          <w:lang w:eastAsia="zh-CN"/>
        </w:rPr>
        <w:tab/>
      </w:r>
      <m:oMath>
        <m:r>
          <w:rPr>
            <w:rFonts w:ascii="Cambria Math" w:hAnsi="Cambria Math"/>
          </w:rPr>
          <m:t>S=</m:t>
        </m:r>
        <m:f>
          <m:fPr>
            <m:ctrlPr>
              <w:rPr>
                <w:rFonts w:ascii="Cambria Math" w:hAnsi="Cambria Math"/>
                <w:i/>
              </w:rPr>
            </m:ctrlPr>
          </m:fPr>
          <m:num>
            <m:r>
              <w:rPr>
                <w:rFonts w:ascii="Cambria Math" w:hAnsi="Cambria Math"/>
              </w:rPr>
              <m:t>PG</m:t>
            </m:r>
          </m:num>
          <m:den>
            <m:r>
              <w:rPr>
                <w:rFonts w:ascii="Cambria Math" w:hAnsi="Cambria Math"/>
              </w:rPr>
              <m:t>4</m:t>
            </m:r>
            <m:r>
              <m:rPr>
                <m:sty m:val="p"/>
              </m:rPr>
              <w:rPr>
                <w:rFonts w:ascii="Cambria Math" w:hAnsi="Cambria Math"/>
              </w:rPr>
              <m:t>π</m:t>
            </m:r>
            <m:r>
              <w:rPr>
                <w:rFonts w:ascii="Cambria Math" w:hAnsi="Cambria Math"/>
              </w:rPr>
              <m:t xml:space="preserve"> </m:t>
            </m:r>
            <m:sSup>
              <m:sSupPr>
                <m:ctrlPr>
                  <w:rPr>
                    <w:rFonts w:ascii="Cambria Math" w:hAnsi="Cambria Math"/>
                    <w:i/>
                  </w:rPr>
                </m:ctrlPr>
              </m:sSupPr>
              <m:e>
                <m:r>
                  <w:rPr>
                    <w:rFonts w:ascii="Cambria Math" w:hAnsi="Cambria Math"/>
                  </w:rPr>
                  <m:t>d</m:t>
                </m:r>
              </m:e>
              <m:sup>
                <m:r>
                  <w:rPr>
                    <w:rFonts w:ascii="Cambria Math" w:hAnsi="Cambria Math"/>
                  </w:rPr>
                  <m:t>2</m:t>
                </m:r>
              </m:sup>
            </m:sSup>
          </m:den>
        </m:f>
      </m:oMath>
      <w:r w:rsidRPr="00707E6B">
        <w:rPr>
          <w:i/>
        </w:rPr>
        <w:tab/>
      </w:r>
      <w:r w:rsidRPr="00707E6B">
        <w:t>(15)</w:t>
      </w:r>
    </w:p>
    <w:p w14:paraId="0609F5DB" w14:textId="77777777" w:rsidR="00D5368C" w:rsidRPr="00994871" w:rsidRDefault="00D5368C" w:rsidP="005045F2">
      <w:pPr>
        <w:ind w:firstLineChars="200" w:firstLine="480"/>
      </w:pPr>
      <w:proofErr w:type="spellStart"/>
      <w:r w:rsidRPr="00707E6B">
        <w:rPr>
          <w:rFonts w:hint="eastAsia"/>
          <w:lang w:val="en-US"/>
        </w:rPr>
        <w:t>其中</w:t>
      </w:r>
      <w:proofErr w:type="spellEnd"/>
      <w:r w:rsidRPr="00707E6B">
        <w:rPr>
          <w:lang w:val="en-US"/>
        </w:rPr>
        <w:t>：</w:t>
      </w:r>
    </w:p>
    <w:p w14:paraId="472992EC" w14:textId="4C1B437F" w:rsidR="00D5368C" w:rsidRPr="00994871" w:rsidRDefault="00D5368C" w:rsidP="00964040">
      <w:pPr>
        <w:pStyle w:val="EquationLegend0"/>
      </w:pPr>
      <w:r w:rsidRPr="00994871">
        <w:rPr>
          <w:i/>
          <w:iCs/>
        </w:rPr>
        <w:tab/>
        <w:t>S</w:t>
      </w:r>
      <w:r w:rsidR="00140FC6" w:rsidRPr="00994871">
        <w:rPr>
          <w:rFonts w:ascii="Tms Rmn" w:hAnsi="Tms Rmn"/>
          <w:lang w:eastAsia="zh-CN"/>
        </w:rPr>
        <w:t>：</w:t>
      </w:r>
      <w:r w:rsidR="00140FC6" w:rsidRPr="00994871">
        <w:rPr>
          <w:lang w:eastAsia="zh-CN"/>
        </w:rPr>
        <w:tab/>
      </w:r>
      <w:proofErr w:type="spellStart"/>
      <w:r w:rsidRPr="00707E6B">
        <w:rPr>
          <w:rFonts w:hint="eastAsia"/>
        </w:rPr>
        <w:t>功率密度</w:t>
      </w:r>
      <w:proofErr w:type="spellEnd"/>
      <w:r w:rsidRPr="00707E6B">
        <w:rPr>
          <w:lang w:val="en-US"/>
        </w:rPr>
        <w:t>（</w:t>
      </w:r>
      <w:r w:rsidRPr="00994871">
        <w:t>W/m</w:t>
      </w:r>
      <w:r w:rsidRPr="00994871">
        <w:rPr>
          <w:vertAlign w:val="superscript"/>
        </w:rPr>
        <w:t>2</w:t>
      </w:r>
      <w:r w:rsidRPr="00707E6B">
        <w:rPr>
          <w:lang w:val="en-US"/>
        </w:rPr>
        <w:t>）</w:t>
      </w:r>
    </w:p>
    <w:p w14:paraId="20F642B3" w14:textId="77777777" w:rsidR="00D5368C" w:rsidRPr="00707E6B" w:rsidRDefault="00D5368C" w:rsidP="00964040">
      <w:pPr>
        <w:pStyle w:val="EquationLegend0"/>
        <w:rPr>
          <w:lang w:val="es-ES" w:eastAsia="zh-CN"/>
        </w:rPr>
      </w:pPr>
      <w:r w:rsidRPr="00994871">
        <w:rPr>
          <w:i/>
          <w:iCs/>
        </w:rPr>
        <w:tab/>
      </w:r>
      <w:r w:rsidRPr="00707E6B">
        <w:rPr>
          <w:i/>
          <w:iCs/>
          <w:lang w:val="es-ES" w:eastAsia="zh-CN"/>
        </w:rPr>
        <w:t>P</w:t>
      </w:r>
      <w:r w:rsidRPr="00707E6B">
        <w:rPr>
          <w:rFonts w:ascii="Tms Rmn" w:hAnsi="Tms Rmn"/>
          <w:lang w:val="es-ES" w:eastAsia="zh-CN"/>
        </w:rPr>
        <w:t>：</w:t>
      </w:r>
      <w:r w:rsidRPr="00707E6B">
        <w:rPr>
          <w:lang w:val="es-ES" w:eastAsia="zh-CN"/>
        </w:rPr>
        <w:tab/>
      </w:r>
      <w:r w:rsidRPr="00707E6B">
        <w:rPr>
          <w:rFonts w:hint="eastAsia"/>
          <w:lang w:eastAsia="zh-CN"/>
        </w:rPr>
        <w:t>平均输出功率</w:t>
      </w:r>
      <w:r w:rsidRPr="00707E6B">
        <w:rPr>
          <w:lang w:val="es-ES" w:eastAsia="zh-CN"/>
        </w:rPr>
        <w:t>（</w:t>
      </w:r>
      <w:r w:rsidRPr="00707E6B">
        <w:rPr>
          <w:lang w:val="es-ES" w:eastAsia="zh-CN"/>
        </w:rPr>
        <w:t>W</w:t>
      </w:r>
      <w:r w:rsidRPr="00707E6B">
        <w:rPr>
          <w:lang w:val="es-ES" w:eastAsia="zh-CN"/>
        </w:rPr>
        <w:t>）</w:t>
      </w:r>
    </w:p>
    <w:p w14:paraId="22699423" w14:textId="77777777" w:rsidR="00D5368C" w:rsidRPr="00707E6B" w:rsidRDefault="00D5368C" w:rsidP="00964040">
      <w:pPr>
        <w:pStyle w:val="EquationLegend0"/>
        <w:rPr>
          <w:lang w:val="es-ES" w:eastAsia="zh-CN"/>
        </w:rPr>
      </w:pPr>
      <w:r w:rsidRPr="00707E6B">
        <w:rPr>
          <w:i/>
          <w:iCs/>
          <w:lang w:val="es-ES" w:eastAsia="zh-CN"/>
        </w:rPr>
        <w:tab/>
        <w:t>G</w:t>
      </w:r>
      <w:r w:rsidRPr="00707E6B">
        <w:rPr>
          <w:rFonts w:ascii="Tms Rmn" w:hAnsi="Tms Rmn"/>
          <w:lang w:val="es-ES" w:eastAsia="zh-CN"/>
        </w:rPr>
        <w:t>：</w:t>
      </w:r>
      <w:r w:rsidRPr="00707E6B">
        <w:rPr>
          <w:lang w:val="es-ES" w:eastAsia="zh-CN"/>
        </w:rPr>
        <w:tab/>
      </w:r>
      <w:r w:rsidRPr="00707E6B">
        <w:rPr>
          <w:rFonts w:hint="eastAsia"/>
          <w:lang w:eastAsia="zh-CN"/>
        </w:rPr>
        <w:t>相对于等方向辐射体而言的天线远场增益</w:t>
      </w:r>
    </w:p>
    <w:p w14:paraId="4764C4A7" w14:textId="77777777" w:rsidR="00D5368C" w:rsidRPr="00707E6B" w:rsidRDefault="00D5368C" w:rsidP="00964040">
      <w:pPr>
        <w:pStyle w:val="EquationLegend0"/>
        <w:rPr>
          <w:lang w:val="es-ES" w:eastAsia="zh-CN"/>
        </w:rPr>
      </w:pPr>
      <w:r w:rsidRPr="00707E6B">
        <w:rPr>
          <w:i/>
          <w:iCs/>
          <w:lang w:val="es-ES" w:eastAsia="zh-CN"/>
        </w:rPr>
        <w:tab/>
        <w:t>d</w:t>
      </w:r>
      <w:r w:rsidRPr="00707E6B">
        <w:rPr>
          <w:rFonts w:ascii="Tms Rmn" w:hAnsi="Tms Rmn"/>
          <w:lang w:val="es-ES" w:eastAsia="zh-CN"/>
        </w:rPr>
        <w:t>：</w:t>
      </w:r>
      <w:r w:rsidRPr="00707E6B">
        <w:rPr>
          <w:lang w:val="es-ES" w:eastAsia="zh-CN"/>
        </w:rPr>
        <w:tab/>
      </w:r>
      <w:r w:rsidRPr="00707E6B">
        <w:rPr>
          <w:rFonts w:hint="eastAsia"/>
          <w:lang w:eastAsia="zh-CN"/>
        </w:rPr>
        <w:t>到辐射体的距离</w:t>
      </w:r>
      <w:r w:rsidRPr="00707E6B">
        <w:rPr>
          <w:lang w:val="es-ES" w:eastAsia="zh-CN"/>
        </w:rPr>
        <w:t>（</w:t>
      </w:r>
      <w:r w:rsidRPr="00707E6B">
        <w:rPr>
          <w:lang w:val="es-ES" w:eastAsia="zh-CN"/>
        </w:rPr>
        <w:t>m</w:t>
      </w:r>
      <w:r w:rsidRPr="00707E6B">
        <w:rPr>
          <w:lang w:val="es-ES" w:eastAsia="zh-CN"/>
        </w:rPr>
        <w:t>）</w:t>
      </w:r>
      <w:r w:rsidRPr="00707E6B">
        <w:rPr>
          <w:rFonts w:hint="eastAsia"/>
          <w:lang w:val="es-ES" w:eastAsia="zh-CN"/>
        </w:rPr>
        <w:t>。</w:t>
      </w:r>
    </w:p>
    <w:p w14:paraId="7FD90E82" w14:textId="4DAFACFE" w:rsidR="00D5368C" w:rsidRPr="00707E6B" w:rsidRDefault="00D5368C" w:rsidP="005045F2">
      <w:pPr>
        <w:ind w:firstLineChars="200" w:firstLine="480"/>
        <w:rPr>
          <w:lang w:val="es-ES" w:eastAsia="zh-CN"/>
        </w:rPr>
      </w:pPr>
      <w:r w:rsidRPr="00707E6B">
        <w:rPr>
          <w:rFonts w:hint="eastAsia"/>
          <w:lang w:val="en-US" w:eastAsia="zh-CN"/>
        </w:rPr>
        <w:t>功率密度与电场和磁场强度之间的关系由下面的公式</w:t>
      </w:r>
      <w:r w:rsidR="004E72A9" w:rsidRPr="00707E6B">
        <w:rPr>
          <w:rFonts w:hint="eastAsia"/>
          <w:lang w:val="en-US" w:eastAsia="zh-CN"/>
        </w:rPr>
        <w:t>来</w:t>
      </w:r>
      <w:r w:rsidRPr="00707E6B">
        <w:rPr>
          <w:rFonts w:hint="eastAsia"/>
          <w:lang w:val="en-US" w:eastAsia="zh-CN"/>
        </w:rPr>
        <w:t>给出：</w:t>
      </w:r>
    </w:p>
    <w:p w14:paraId="727B086B" w14:textId="77777777" w:rsidR="00F56D5B" w:rsidRPr="00707E6B" w:rsidRDefault="00F56D5B" w:rsidP="00F56D5B">
      <w:pPr>
        <w:pStyle w:val="Equation"/>
        <w:rPr>
          <w:lang w:eastAsia="zh-CN"/>
        </w:rPr>
      </w:pPr>
      <w:r w:rsidRPr="00707E6B">
        <w:rPr>
          <w:lang w:eastAsia="zh-CN"/>
        </w:rPr>
        <w:tab/>
      </w:r>
      <w:r w:rsidRPr="00707E6B">
        <w:rPr>
          <w:lang w:eastAsia="zh-CN"/>
        </w:rPr>
        <w:tab/>
      </w:r>
      <m:oMath>
        <m:r>
          <w:rPr>
            <w:rFonts w:ascii="Cambria Math" w:hAnsi="Cambria Math"/>
            <w:lang w:eastAsia="zh-CN"/>
          </w:rPr>
          <m:t>S=</m:t>
        </m:r>
        <m:f>
          <m:fPr>
            <m:ctrlPr>
              <w:rPr>
                <w:rFonts w:ascii="Cambria Math" w:hAnsi="Cambria Math"/>
                <w:i/>
              </w:rPr>
            </m:ctrlPr>
          </m:fPr>
          <m:num>
            <m:sSup>
              <m:sSupPr>
                <m:ctrlPr>
                  <w:rPr>
                    <w:rFonts w:ascii="Cambria Math" w:hAnsi="Cambria Math"/>
                    <w:i/>
                  </w:rPr>
                </m:ctrlPr>
              </m:sSupPr>
              <m:e>
                <m:r>
                  <w:rPr>
                    <w:rFonts w:ascii="Cambria Math"/>
                    <w:lang w:eastAsia="zh-CN"/>
                  </w:rPr>
                  <m:t>E</m:t>
                </m:r>
              </m:e>
              <m:sup>
                <m:r>
                  <w:rPr>
                    <w:rFonts w:ascii="Cambria Math"/>
                    <w:lang w:eastAsia="zh-CN"/>
                  </w:rPr>
                  <m:t>2</m:t>
                </m:r>
              </m:sup>
            </m:sSup>
          </m:num>
          <m:den>
            <m:sSub>
              <m:sSubPr>
                <m:ctrlPr>
                  <w:rPr>
                    <w:rFonts w:ascii="Cambria Math" w:hAnsi="Cambria Math"/>
                    <w:i/>
                  </w:rPr>
                </m:ctrlPr>
              </m:sSubPr>
              <m:e>
                <m:r>
                  <w:rPr>
                    <w:rFonts w:ascii="Cambria Math"/>
                    <w:lang w:eastAsia="zh-CN"/>
                  </w:rPr>
                  <m:t>Z</m:t>
                </m:r>
              </m:e>
              <m:sub>
                <m:r>
                  <w:rPr>
                    <w:rFonts w:ascii="Cambria Math"/>
                    <w:lang w:eastAsia="zh-CN"/>
                  </w:rPr>
                  <m:t>0</m:t>
                </m:r>
              </m:sub>
            </m:sSub>
          </m:den>
        </m:f>
        <m:r>
          <w:rPr>
            <w:rFonts w:ascii="Cambria Math" w:hAnsi="Cambria Math"/>
            <w:lang w:eastAsia="zh-CN"/>
          </w:rPr>
          <m:t>=</m:t>
        </m:r>
        <m:sSup>
          <m:sSupPr>
            <m:ctrlPr>
              <w:rPr>
                <w:rFonts w:ascii="Cambria Math" w:hAnsi="Cambria Math"/>
                <w:i/>
              </w:rPr>
            </m:ctrlPr>
          </m:sSupPr>
          <m:e>
            <m:r>
              <w:rPr>
                <w:rFonts w:ascii="Cambria Math"/>
                <w:lang w:eastAsia="zh-CN"/>
              </w:rPr>
              <m:t>H</m:t>
            </m:r>
          </m:e>
          <m:sup>
            <m:r>
              <w:rPr>
                <w:rFonts w:ascii="Cambria Math"/>
                <w:lang w:eastAsia="zh-CN"/>
              </w:rPr>
              <m:t>2</m:t>
            </m:r>
          </m:sup>
        </m:sSup>
        <m:sSub>
          <m:sSubPr>
            <m:ctrlPr>
              <w:rPr>
                <w:rFonts w:ascii="Cambria Math" w:hAnsi="Cambria Math"/>
                <w:i/>
              </w:rPr>
            </m:ctrlPr>
          </m:sSubPr>
          <m:e>
            <m:r>
              <w:rPr>
                <w:rFonts w:ascii="Cambria Math"/>
                <w:lang w:eastAsia="zh-CN"/>
              </w:rPr>
              <m:t>Z</m:t>
            </m:r>
          </m:e>
          <m:sub>
            <m:r>
              <w:rPr>
                <w:rFonts w:ascii="Cambria Math"/>
                <w:lang w:eastAsia="zh-CN"/>
              </w:rPr>
              <m:t>0</m:t>
            </m:r>
          </m:sub>
        </m:sSub>
      </m:oMath>
      <w:r w:rsidRPr="00707E6B">
        <w:rPr>
          <w:lang w:eastAsia="zh-CN"/>
        </w:rPr>
        <w:tab/>
        <w:t>(16)</w:t>
      </w:r>
    </w:p>
    <w:p w14:paraId="5C6689D7" w14:textId="77777777" w:rsidR="00D5368C" w:rsidRPr="00707E6B" w:rsidRDefault="00D5368C" w:rsidP="005045F2">
      <w:pPr>
        <w:ind w:firstLineChars="200" w:firstLine="480"/>
        <w:rPr>
          <w:lang w:val="es-ES" w:eastAsia="zh-CN"/>
        </w:rPr>
      </w:pPr>
      <w:r w:rsidRPr="00707E6B">
        <w:rPr>
          <w:rFonts w:hint="eastAsia"/>
          <w:lang w:val="en-US" w:eastAsia="zh-CN"/>
        </w:rPr>
        <w:t>其中</w:t>
      </w:r>
      <w:r w:rsidRPr="00707E6B">
        <w:rPr>
          <w:lang w:val="en-US" w:eastAsia="zh-CN"/>
        </w:rPr>
        <w:t>：</w:t>
      </w:r>
    </w:p>
    <w:p w14:paraId="64C2E1A8" w14:textId="77777777" w:rsidR="00D5368C" w:rsidRPr="00707E6B" w:rsidRDefault="00D5368C" w:rsidP="00964040">
      <w:pPr>
        <w:pStyle w:val="EquationLegend0"/>
        <w:rPr>
          <w:lang w:val="es-ES" w:eastAsia="zh-CN"/>
        </w:rPr>
      </w:pPr>
      <w:r w:rsidRPr="00707E6B">
        <w:rPr>
          <w:i/>
          <w:iCs/>
          <w:lang w:val="es-ES" w:eastAsia="zh-CN"/>
        </w:rPr>
        <w:tab/>
        <w:t>E</w:t>
      </w:r>
      <w:r w:rsidRPr="00707E6B">
        <w:rPr>
          <w:rFonts w:ascii="Tms Rmn" w:hAnsi="Tms Rmn"/>
          <w:lang w:val="en-US" w:eastAsia="zh-CN"/>
        </w:rPr>
        <w:t>：</w:t>
      </w:r>
      <w:r w:rsidRPr="00707E6B">
        <w:rPr>
          <w:lang w:val="es-ES" w:eastAsia="zh-CN"/>
        </w:rPr>
        <w:tab/>
      </w:r>
      <w:r w:rsidRPr="00707E6B">
        <w:rPr>
          <w:rFonts w:hint="eastAsia"/>
          <w:lang w:eastAsia="zh-CN"/>
        </w:rPr>
        <w:t>电场强度</w:t>
      </w:r>
      <w:r w:rsidRPr="00707E6B">
        <w:rPr>
          <w:lang w:val="en-US" w:eastAsia="zh-CN"/>
        </w:rPr>
        <w:t>（</w:t>
      </w:r>
      <w:r w:rsidRPr="00707E6B">
        <w:rPr>
          <w:lang w:val="es-ES" w:eastAsia="zh-CN"/>
        </w:rPr>
        <w:t>V/m</w:t>
      </w:r>
      <w:r w:rsidRPr="00707E6B">
        <w:rPr>
          <w:lang w:val="en-US" w:eastAsia="zh-CN"/>
        </w:rPr>
        <w:t>）（</w:t>
      </w:r>
      <w:r w:rsidRPr="00707E6B">
        <w:rPr>
          <w:lang w:val="es-ES" w:eastAsia="zh-CN"/>
        </w:rPr>
        <w:t>RMS</w:t>
      </w:r>
      <w:r w:rsidRPr="00707E6B">
        <w:rPr>
          <w:lang w:val="en-US" w:eastAsia="zh-CN"/>
        </w:rPr>
        <w:t>）</w:t>
      </w:r>
    </w:p>
    <w:p w14:paraId="16AFF1F8" w14:textId="77777777" w:rsidR="004E72A9" w:rsidRPr="00707E6B" w:rsidRDefault="00D5368C" w:rsidP="00964040">
      <w:pPr>
        <w:pStyle w:val="EquationLegend0"/>
        <w:rPr>
          <w:lang w:val="en-US" w:eastAsia="zh-CN"/>
        </w:rPr>
      </w:pPr>
      <w:r w:rsidRPr="00707E6B">
        <w:rPr>
          <w:i/>
          <w:iCs/>
          <w:lang w:val="es-ES" w:eastAsia="zh-CN"/>
        </w:rPr>
        <w:lastRenderedPageBreak/>
        <w:tab/>
        <w:t>H</w:t>
      </w:r>
      <w:r w:rsidRPr="00707E6B">
        <w:rPr>
          <w:rFonts w:ascii="Tms Rmn" w:hAnsi="Tms Rmn"/>
          <w:lang w:val="en-US" w:eastAsia="zh-CN"/>
        </w:rPr>
        <w:t>：</w:t>
      </w:r>
      <w:r w:rsidRPr="00707E6B">
        <w:rPr>
          <w:lang w:val="es-ES" w:eastAsia="zh-CN"/>
        </w:rPr>
        <w:tab/>
      </w:r>
      <w:r w:rsidRPr="00707E6B">
        <w:rPr>
          <w:rFonts w:hint="eastAsia"/>
          <w:lang w:eastAsia="zh-CN"/>
        </w:rPr>
        <w:t>磁场强度</w:t>
      </w:r>
      <w:r w:rsidRPr="00707E6B">
        <w:rPr>
          <w:lang w:val="en-US" w:eastAsia="zh-CN"/>
        </w:rPr>
        <w:t>（</w:t>
      </w:r>
      <w:r w:rsidRPr="00707E6B">
        <w:rPr>
          <w:lang w:val="es-ES" w:eastAsia="zh-CN"/>
        </w:rPr>
        <w:t>A/m</w:t>
      </w:r>
      <w:r w:rsidRPr="00707E6B">
        <w:rPr>
          <w:lang w:val="en-US" w:eastAsia="zh-CN"/>
        </w:rPr>
        <w:t>）（</w:t>
      </w:r>
      <w:r w:rsidRPr="00707E6B">
        <w:rPr>
          <w:lang w:val="es-ES" w:eastAsia="zh-CN"/>
        </w:rPr>
        <w:t>RMS</w:t>
      </w:r>
      <w:r w:rsidRPr="00707E6B">
        <w:rPr>
          <w:lang w:val="en-US" w:eastAsia="zh-CN"/>
        </w:rPr>
        <w:t>）</w:t>
      </w:r>
    </w:p>
    <w:p w14:paraId="5E948F3C" w14:textId="4E437927" w:rsidR="004E72A9" w:rsidRPr="00707E6B" w:rsidRDefault="00ED3492" w:rsidP="00964040">
      <w:pPr>
        <w:pStyle w:val="EquationLegend0"/>
        <w:rPr>
          <w:lang w:eastAsia="zh-CN"/>
        </w:rPr>
      </w:pPr>
      <w:r w:rsidRPr="00707E6B">
        <w:rPr>
          <w:i/>
          <w:iCs/>
          <w:lang w:val="es-ES" w:eastAsia="zh-CN"/>
        </w:rPr>
        <w:tab/>
      </w:r>
      <w:r w:rsidR="004E72A9" w:rsidRPr="00707E6B">
        <w:rPr>
          <w:rFonts w:ascii="Symbol" w:hAnsi="Symbol"/>
          <w:lang w:eastAsia="zh-CN"/>
        </w:rPr>
        <w:t></w:t>
      </w:r>
      <w:r w:rsidR="004E72A9" w:rsidRPr="00707E6B">
        <w:rPr>
          <w:rFonts w:ascii="Symbol" w:hAnsi="Symbol"/>
          <w:vertAlign w:val="subscript"/>
          <w:lang w:eastAsia="zh-CN"/>
        </w:rPr>
        <w:t></w:t>
      </w:r>
      <w:r w:rsidR="004E72A9" w:rsidRPr="00707E6B">
        <w:rPr>
          <w:rFonts w:ascii="Tms Rmn" w:hAnsi="Tms Rmn"/>
          <w:sz w:val="12"/>
          <w:szCs w:val="12"/>
          <w:lang w:eastAsia="zh-CN"/>
        </w:rPr>
        <w:t> </w:t>
      </w:r>
      <w:r w:rsidR="004E72A9" w:rsidRPr="00707E6B">
        <w:rPr>
          <w:rFonts w:ascii="Tms Rmn" w:hAnsi="Tms Rmn"/>
          <w:lang w:val="en-US" w:eastAsia="zh-CN"/>
        </w:rPr>
        <w:t>：</w:t>
      </w:r>
      <w:r w:rsidR="004E72A9" w:rsidRPr="00707E6B">
        <w:rPr>
          <w:lang w:eastAsia="zh-CN"/>
        </w:rPr>
        <w:tab/>
      </w:r>
      <w:r w:rsidR="004E72A9" w:rsidRPr="00707E6B">
        <w:rPr>
          <w:rFonts w:hint="eastAsia"/>
          <w:lang w:eastAsia="zh-CN"/>
        </w:rPr>
        <w:t>自由空间的固有阻抗</w:t>
      </w:r>
      <w:r w:rsidR="004E72A9" w:rsidRPr="00707E6B">
        <w:rPr>
          <w:lang w:val="es-ES" w:eastAsia="zh-CN"/>
        </w:rPr>
        <w:t>，</w:t>
      </w:r>
      <w:r w:rsidR="004E72A9" w:rsidRPr="00707E6B">
        <w:rPr>
          <w:lang w:eastAsia="zh-CN"/>
        </w:rPr>
        <w:t xml:space="preserve">120 </w:t>
      </w:r>
      <w:r w:rsidR="004E72A9" w:rsidRPr="00707E6B">
        <w:t>π</w:t>
      </w:r>
      <w:r w:rsidR="004E72A9" w:rsidRPr="00707E6B">
        <w:rPr>
          <w:rFonts w:hint="eastAsia"/>
          <w:lang w:eastAsia="zh-CN"/>
        </w:rPr>
        <w:t>（</w:t>
      </w:r>
      <w:r w:rsidR="004E72A9" w:rsidRPr="00707E6B">
        <w:rPr>
          <w:lang w:eastAsia="zh-CN"/>
        </w:rPr>
        <w:t>377</w:t>
      </w:r>
      <w:r w:rsidR="004E72A9" w:rsidRPr="00707E6B">
        <w:rPr>
          <w:rFonts w:hint="eastAsia"/>
          <w:lang w:eastAsia="zh-CN"/>
        </w:rPr>
        <w:t>）</w:t>
      </w:r>
      <w:r w:rsidR="004E72A9" w:rsidRPr="00707E6B">
        <w:t>Ω</w:t>
      </w:r>
      <w:r w:rsidR="004E72A9" w:rsidRPr="00707E6B">
        <w:rPr>
          <w:lang w:eastAsia="zh-CN"/>
        </w:rPr>
        <w:t>.</w:t>
      </w:r>
    </w:p>
    <w:p w14:paraId="5EFF4B52" w14:textId="2A621FF6" w:rsidR="00D5368C" w:rsidRPr="00707E6B" w:rsidRDefault="00D5368C" w:rsidP="005045F2">
      <w:pPr>
        <w:ind w:firstLineChars="200" w:firstLine="480"/>
        <w:rPr>
          <w:lang w:val="es-ES" w:eastAsia="zh-CN"/>
        </w:rPr>
      </w:pPr>
      <w:r w:rsidRPr="00707E6B">
        <w:rPr>
          <w:rFonts w:hint="eastAsia"/>
          <w:lang w:val="en-US" w:eastAsia="zh-CN"/>
        </w:rPr>
        <w:t>因而</w:t>
      </w:r>
      <w:r w:rsidRPr="00707E6B">
        <w:rPr>
          <w:rFonts w:hint="eastAsia"/>
          <w:lang w:val="es-ES" w:eastAsia="zh-CN"/>
        </w:rPr>
        <w:t>，</w:t>
      </w:r>
      <w:r w:rsidRPr="00707E6B">
        <w:rPr>
          <w:rFonts w:hint="eastAsia"/>
          <w:lang w:val="en-US" w:eastAsia="zh-CN"/>
        </w:rPr>
        <w:t>使用上面的</w:t>
      </w:r>
      <w:r w:rsidR="00EC74CB" w:rsidRPr="00707E6B">
        <w:rPr>
          <w:rFonts w:hint="eastAsia"/>
          <w:lang w:val="en-US" w:eastAsia="zh-CN"/>
        </w:rPr>
        <w:t>公式</w:t>
      </w:r>
      <w:r w:rsidRPr="00707E6B">
        <w:rPr>
          <w:rFonts w:hint="eastAsia"/>
          <w:lang w:val="es-ES" w:eastAsia="zh-CN"/>
        </w:rPr>
        <w:t>，</w:t>
      </w:r>
      <w:r w:rsidRPr="00707E6B">
        <w:rPr>
          <w:rFonts w:hint="eastAsia"/>
          <w:lang w:val="en-US" w:eastAsia="zh-CN"/>
        </w:rPr>
        <w:t>可以计算场强</w:t>
      </w:r>
      <w:r w:rsidRPr="00707E6B">
        <w:rPr>
          <w:rFonts w:hint="eastAsia"/>
          <w:lang w:val="es-ES" w:eastAsia="zh-CN"/>
        </w:rPr>
        <w:t>：</w:t>
      </w:r>
    </w:p>
    <w:p w14:paraId="28F33197" w14:textId="77777777" w:rsidR="00F56D5B" w:rsidRPr="00707E6B" w:rsidRDefault="00F56D5B" w:rsidP="00F56D5B">
      <w:pPr>
        <w:pStyle w:val="Equation"/>
      </w:pPr>
      <w:r w:rsidRPr="00707E6B">
        <w:rPr>
          <w:lang w:eastAsia="zh-CN"/>
        </w:rPr>
        <w:tab/>
      </w:r>
      <w:r w:rsidRPr="00707E6B">
        <w:rPr>
          <w:lang w:eastAsia="zh-CN"/>
        </w:rPr>
        <w:tab/>
      </w:r>
      <m:oMath>
        <m:r>
          <w:rPr>
            <w:rFonts w:ascii="Cambria Math" w:hAnsi="Cambria Math"/>
          </w:rPr>
          <m:t>E=</m:t>
        </m:r>
        <m:rad>
          <m:radPr>
            <m:degHide m:val="1"/>
            <m:ctrlPr>
              <w:rPr>
                <w:rFonts w:ascii="Cambria Math" w:hAnsi="Cambria Math"/>
                <w:i/>
              </w:rPr>
            </m:ctrlPr>
          </m:radPr>
          <m:deg/>
          <m:e>
            <m:f>
              <m:fPr>
                <m:ctrlPr>
                  <w:rPr>
                    <w:rFonts w:ascii="Cambria Math" w:hAnsi="Cambria Math"/>
                    <w:i/>
                  </w:rPr>
                </m:ctrlPr>
              </m:fPr>
              <m:num>
                <m:r>
                  <w:rPr>
                    <w:rFonts w:ascii="Cambria Math"/>
                  </w:rPr>
                  <m:t>P</m:t>
                </m:r>
                <m:r>
                  <w:rPr>
                    <w:rFonts w:ascii="Cambria Math"/>
                  </w:rPr>
                  <m:t> </m:t>
                </m:r>
                <m:r>
                  <w:rPr>
                    <w:rFonts w:ascii="Cambria Math"/>
                  </w:rPr>
                  <m:t>G</m:t>
                </m:r>
                <m:r>
                  <w:rPr>
                    <w:rFonts w:ascii="Cambria Math"/>
                  </w:rPr>
                  <m:t> </m:t>
                </m:r>
                <m:sSub>
                  <m:sSubPr>
                    <m:ctrlPr>
                      <w:rPr>
                        <w:rFonts w:ascii="Cambria Math" w:hAnsi="Cambria Math"/>
                        <w:i/>
                      </w:rPr>
                    </m:ctrlPr>
                  </m:sSubPr>
                  <m:e>
                    <m:r>
                      <w:rPr>
                        <w:rFonts w:ascii="Cambria Math"/>
                      </w:rPr>
                      <m:t>Z</m:t>
                    </m:r>
                  </m:e>
                  <m:sub>
                    <m:r>
                      <w:rPr>
                        <w:rFonts w:ascii="Cambria Math"/>
                      </w:rPr>
                      <m:t>0</m:t>
                    </m:r>
                  </m:sub>
                </m:sSub>
              </m:num>
              <m:den>
                <m:r>
                  <w:rPr>
                    <w:rFonts w:ascii="Cambria Math"/>
                  </w:rPr>
                  <m:t>4</m:t>
                </m:r>
                <m:r>
                  <m:rPr>
                    <m:sty m:val="p"/>
                  </m:rPr>
                  <w:rPr>
                    <w:rFonts w:ascii="Cambria Math"/>
                  </w:rPr>
                  <m:t>π</m:t>
                </m:r>
                <m:r>
                  <w:rPr>
                    <w:rFonts w:ascii="Cambria Math"/>
                  </w:rPr>
                  <m:t> </m:t>
                </m:r>
                <m:sSup>
                  <m:sSupPr>
                    <m:ctrlPr>
                      <w:rPr>
                        <w:rFonts w:ascii="Cambria Math" w:hAnsi="Cambria Math"/>
                        <w:i/>
                      </w:rPr>
                    </m:ctrlPr>
                  </m:sSupPr>
                  <m:e>
                    <m:r>
                      <w:rPr>
                        <w:rFonts w:ascii="Cambria Math"/>
                      </w:rPr>
                      <m:t>d</m:t>
                    </m:r>
                  </m:e>
                  <m:sup>
                    <m:r>
                      <w:rPr>
                        <w:rFonts w:ascii="Cambria Math"/>
                      </w:rPr>
                      <m:t>2</m:t>
                    </m:r>
                  </m:sup>
                </m:sSup>
              </m:den>
            </m:f>
          </m:e>
        </m:rad>
        <m:r>
          <w:rPr>
            <w:rFonts w:ascii="Cambria Math" w:hAnsi="Cambria Math"/>
          </w:rPr>
          <m:t>=</m:t>
        </m:r>
        <m:f>
          <m:fPr>
            <m:ctrlPr>
              <w:rPr>
                <w:rFonts w:ascii="Cambria Math" w:hAnsi="Cambria Math"/>
                <w:i/>
              </w:rPr>
            </m:ctrlPr>
          </m:fPr>
          <m:num>
            <m:r>
              <w:rPr>
                <w:rFonts w:ascii="Cambria Math"/>
              </w:rPr>
              <m:t>5.5</m:t>
            </m:r>
            <m:rad>
              <m:radPr>
                <m:degHide m:val="1"/>
                <m:ctrlPr>
                  <w:rPr>
                    <w:rFonts w:ascii="Cambria Math" w:hAnsi="Cambria Math"/>
                    <w:i/>
                  </w:rPr>
                </m:ctrlPr>
              </m:radPr>
              <m:deg/>
              <m:e>
                <m:r>
                  <w:rPr>
                    <w:rFonts w:ascii="Cambria Math"/>
                  </w:rPr>
                  <m:t>PG</m:t>
                </m:r>
              </m:e>
            </m:rad>
          </m:num>
          <m:den>
            <m:r>
              <w:rPr>
                <w:rFonts w:ascii="Cambria Math"/>
              </w:rPr>
              <m:t>d</m:t>
            </m:r>
          </m:den>
        </m:f>
      </m:oMath>
    </w:p>
    <w:p w14:paraId="14C22455" w14:textId="77777777" w:rsidR="00F56D5B" w:rsidRPr="00707E6B" w:rsidRDefault="00F56D5B" w:rsidP="00F56D5B">
      <w:pPr>
        <w:pStyle w:val="Equation"/>
      </w:pPr>
      <w:r w:rsidRPr="00707E6B">
        <w:tab/>
      </w:r>
      <w:r w:rsidRPr="00707E6B">
        <w:tab/>
      </w:r>
      <m:oMath>
        <m:r>
          <w:rPr>
            <w:rFonts w:ascii="Cambria Math" w:hAnsi="Cambria Math"/>
          </w:rPr>
          <m:t>H=</m:t>
        </m:r>
        <m:rad>
          <m:radPr>
            <m:degHide m:val="1"/>
            <m:ctrlPr>
              <w:rPr>
                <w:rFonts w:ascii="Cambria Math" w:hAnsi="Cambria Math"/>
                <w:i/>
              </w:rPr>
            </m:ctrlPr>
          </m:radPr>
          <m:deg/>
          <m:e>
            <m:f>
              <m:fPr>
                <m:ctrlPr>
                  <w:rPr>
                    <w:rFonts w:ascii="Cambria Math" w:hAnsi="Cambria Math"/>
                    <w:i/>
                  </w:rPr>
                </m:ctrlPr>
              </m:fPr>
              <m:num>
                <m:r>
                  <w:rPr>
                    <w:rFonts w:ascii="Cambria Math"/>
                  </w:rPr>
                  <m:t>PG</m:t>
                </m:r>
              </m:num>
              <m:den>
                <m:r>
                  <w:rPr>
                    <w:rFonts w:ascii="Cambria Math"/>
                  </w:rPr>
                  <m:t>4</m:t>
                </m:r>
                <m:r>
                  <m:rPr>
                    <m:sty m:val="p"/>
                  </m:rPr>
                  <w:rPr>
                    <w:rFonts w:ascii="Cambria Math"/>
                  </w:rPr>
                  <m:t>π</m:t>
                </m:r>
                <m:r>
                  <w:rPr>
                    <w:rFonts w:ascii="Cambria Math"/>
                  </w:rPr>
                  <m:t> </m:t>
                </m:r>
                <m:sSup>
                  <m:sSupPr>
                    <m:ctrlPr>
                      <w:rPr>
                        <w:rFonts w:ascii="Cambria Math" w:hAnsi="Cambria Math"/>
                        <w:i/>
                      </w:rPr>
                    </m:ctrlPr>
                  </m:sSupPr>
                  <m:e>
                    <m:r>
                      <w:rPr>
                        <w:rFonts w:ascii="Cambria Math"/>
                      </w:rPr>
                      <m:t>d</m:t>
                    </m:r>
                  </m:e>
                  <m:sup>
                    <m:r>
                      <w:rPr>
                        <w:rFonts w:ascii="Cambria Math"/>
                      </w:rPr>
                      <m:t>2</m:t>
                    </m:r>
                  </m:sup>
                </m:sSup>
                <m:sSub>
                  <m:sSubPr>
                    <m:ctrlPr>
                      <w:rPr>
                        <w:rFonts w:ascii="Cambria Math" w:hAnsi="Cambria Math"/>
                        <w:i/>
                      </w:rPr>
                    </m:ctrlPr>
                  </m:sSubPr>
                  <m:e>
                    <m:r>
                      <w:rPr>
                        <w:rFonts w:ascii="Cambria Math"/>
                      </w:rPr>
                      <m:t>Z</m:t>
                    </m:r>
                  </m:e>
                  <m:sub>
                    <m:r>
                      <w:rPr>
                        <w:rFonts w:ascii="Cambria Math"/>
                      </w:rPr>
                      <m:t>0</m:t>
                    </m:r>
                  </m:sub>
                </m:sSub>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rPr>
                      <m:t>PG</m:t>
                    </m:r>
                  </m:e>
                </m:rad>
              </m:num>
              <m:den>
                <m:r>
                  <w:rPr>
                    <w:rFonts w:ascii="Cambria Math"/>
                  </w:rPr>
                  <m:t>68.8d</m:t>
                </m:r>
              </m:den>
            </m:f>
          </m:e>
        </m:rad>
      </m:oMath>
    </w:p>
    <w:p w14:paraId="041665DD" w14:textId="06668C52" w:rsidR="00D5368C" w:rsidRPr="00707E6B" w:rsidRDefault="00D5368C" w:rsidP="005045F2">
      <w:pPr>
        <w:ind w:firstLineChars="200" w:firstLine="480"/>
        <w:rPr>
          <w:lang w:val="en-US" w:eastAsia="zh-CN"/>
        </w:rPr>
      </w:pPr>
      <w:r w:rsidRPr="00707E6B">
        <w:rPr>
          <w:rFonts w:hint="eastAsia"/>
          <w:lang w:val="en-US" w:eastAsia="zh-CN"/>
        </w:rPr>
        <w:t>这些</w:t>
      </w:r>
      <w:r w:rsidR="004E72A9" w:rsidRPr="00707E6B">
        <w:rPr>
          <w:rFonts w:hint="eastAsia"/>
          <w:lang w:val="en-US" w:eastAsia="zh-CN"/>
        </w:rPr>
        <w:t>公式</w:t>
      </w:r>
      <w:r w:rsidRPr="00707E6B">
        <w:rPr>
          <w:rFonts w:hint="eastAsia"/>
          <w:lang w:val="en-US" w:eastAsia="zh-CN"/>
        </w:rPr>
        <w:t>只在辐射源的远场区中才是适用的，即当</w:t>
      </w:r>
      <w:r w:rsidRPr="00707E6B">
        <w:rPr>
          <w:i/>
          <w:iCs/>
          <w:lang w:val="en-US" w:eastAsia="zh-CN"/>
        </w:rPr>
        <w:t>d </w:t>
      </w:r>
      <w:r w:rsidRPr="00707E6B">
        <w:rPr>
          <w:rFonts w:ascii="Symbol" w:hAnsi="Symbol"/>
          <w:lang w:val="en-US" w:eastAsia="zh-CN"/>
        </w:rPr>
        <w:t></w:t>
      </w:r>
      <w:r w:rsidRPr="00707E6B">
        <w:rPr>
          <w:lang w:eastAsia="zh-CN"/>
        </w:rPr>
        <w:t> </w:t>
      </w:r>
      <w:r w:rsidRPr="00707E6B">
        <w:rPr>
          <w:lang w:val="en-US" w:eastAsia="zh-CN"/>
        </w:rPr>
        <w:t>2</w:t>
      </w:r>
      <w:r w:rsidRPr="00707E6B">
        <w:rPr>
          <w:i/>
          <w:iCs/>
          <w:lang w:val="en-US" w:eastAsia="zh-CN"/>
        </w:rPr>
        <w:t>D</w:t>
      </w:r>
      <w:r w:rsidRPr="00707E6B">
        <w:rPr>
          <w:vertAlign w:val="superscript"/>
          <w:lang w:val="en-US" w:eastAsia="zh-CN"/>
        </w:rPr>
        <w:t>2</w:t>
      </w:r>
      <w:r w:rsidRPr="00707E6B">
        <w:rPr>
          <w:i/>
          <w:iCs/>
          <w:lang w:val="en-US" w:eastAsia="zh-CN"/>
        </w:rPr>
        <w:t>/</w:t>
      </w:r>
      <w:r w:rsidRPr="00707E6B">
        <w:rPr>
          <w:rFonts w:ascii="Symbol" w:hAnsi="Symbol"/>
          <w:lang w:val="en-US" w:eastAsia="zh-CN"/>
        </w:rPr>
        <w:t></w:t>
      </w:r>
      <w:r w:rsidRPr="00707E6B">
        <w:rPr>
          <w:rFonts w:hint="eastAsia"/>
          <w:lang w:val="en-US" w:eastAsia="zh-CN"/>
        </w:rPr>
        <w:t>时，其中</w:t>
      </w:r>
      <w:r w:rsidRPr="00707E6B">
        <w:rPr>
          <w:i/>
          <w:iCs/>
          <w:lang w:val="en-US" w:eastAsia="zh-CN"/>
        </w:rPr>
        <w:t>D</w:t>
      </w:r>
      <w:r w:rsidRPr="00707E6B">
        <w:rPr>
          <w:rFonts w:hint="eastAsia"/>
          <w:lang w:val="en-US" w:eastAsia="zh-CN"/>
        </w:rPr>
        <w:t>是辐射结构的最大尺寸，</w:t>
      </w:r>
      <w:r w:rsidRPr="00707E6B">
        <w:rPr>
          <w:rFonts w:ascii="Symbol" w:hAnsi="Symbol"/>
          <w:lang w:val="en-US" w:eastAsia="zh-CN"/>
        </w:rPr>
        <w:t></w:t>
      </w:r>
      <w:r w:rsidRPr="00707E6B">
        <w:rPr>
          <w:rFonts w:hint="eastAsia"/>
          <w:lang w:val="en-US" w:eastAsia="zh-CN"/>
        </w:rPr>
        <w:t>是波长。没有考虑由于反射、</w:t>
      </w:r>
      <w:r w:rsidR="004E72A9" w:rsidRPr="00707E6B">
        <w:rPr>
          <w:rFonts w:hint="eastAsia"/>
          <w:lang w:val="en-US" w:eastAsia="zh-CN"/>
        </w:rPr>
        <w:t>物质</w:t>
      </w:r>
      <w:r w:rsidRPr="00707E6B">
        <w:rPr>
          <w:rFonts w:hint="eastAsia"/>
          <w:lang w:val="en-US" w:eastAsia="zh-CN"/>
        </w:rPr>
        <w:t>传输和衍射引起的场强衰减或增强。在近场区中或者在除了主方向之外的方向上使用上述</w:t>
      </w:r>
      <w:r w:rsidR="004E72A9" w:rsidRPr="00707E6B">
        <w:rPr>
          <w:rFonts w:hint="eastAsia"/>
          <w:lang w:val="en-US" w:eastAsia="zh-CN"/>
        </w:rPr>
        <w:t>公式</w:t>
      </w:r>
      <w:r w:rsidRPr="00707E6B">
        <w:rPr>
          <w:rFonts w:hint="eastAsia"/>
          <w:lang w:val="en-US" w:eastAsia="zh-CN"/>
        </w:rPr>
        <w:t>通常会得到太大的值，除非引入一个近场</w:t>
      </w:r>
      <w:r w:rsidR="004E72A9" w:rsidRPr="00707E6B">
        <w:rPr>
          <w:rFonts w:hint="eastAsia"/>
          <w:lang w:val="en-US" w:eastAsia="zh-CN"/>
        </w:rPr>
        <w:t>修正</w:t>
      </w:r>
      <w:r w:rsidRPr="00707E6B">
        <w:rPr>
          <w:rFonts w:hint="eastAsia"/>
          <w:lang w:val="en-US" w:eastAsia="zh-CN"/>
        </w:rPr>
        <w:t>因子或一个辐射方向图因子。</w:t>
      </w:r>
    </w:p>
    <w:p w14:paraId="1D92E945" w14:textId="77777777" w:rsidR="00D5368C" w:rsidRPr="00707E6B" w:rsidRDefault="00D5368C" w:rsidP="00D5368C">
      <w:pPr>
        <w:pStyle w:val="Heading1"/>
        <w:rPr>
          <w:lang w:eastAsia="zh-CN"/>
        </w:rPr>
      </w:pPr>
      <w:bookmarkStart w:id="50" w:name="_Toc65545364"/>
      <w:bookmarkStart w:id="51" w:name="_Toc65548433"/>
      <w:bookmarkStart w:id="52" w:name="_Toc162018621"/>
      <w:bookmarkStart w:id="53" w:name="_Toc162466842"/>
      <w:r w:rsidRPr="00707E6B">
        <w:rPr>
          <w:lang w:eastAsia="zh-CN"/>
        </w:rPr>
        <w:t>4</w:t>
      </w:r>
      <w:r w:rsidRPr="00707E6B">
        <w:rPr>
          <w:lang w:eastAsia="zh-CN"/>
        </w:rPr>
        <w:tab/>
      </w:r>
      <w:bookmarkEnd w:id="50"/>
      <w:bookmarkEnd w:id="51"/>
      <w:r w:rsidRPr="00707E6B">
        <w:rPr>
          <w:rFonts w:hint="eastAsia"/>
          <w:lang w:eastAsia="zh-CN"/>
        </w:rPr>
        <w:t>测量</w:t>
      </w:r>
      <w:bookmarkEnd w:id="52"/>
      <w:bookmarkEnd w:id="53"/>
    </w:p>
    <w:p w14:paraId="280BCF04" w14:textId="77777777" w:rsidR="00D5368C" w:rsidRPr="00707E6B" w:rsidRDefault="00D5368C" w:rsidP="00D5368C">
      <w:pPr>
        <w:pStyle w:val="Heading2"/>
        <w:rPr>
          <w:lang w:eastAsia="zh-CN"/>
        </w:rPr>
      </w:pPr>
      <w:bookmarkStart w:id="54" w:name="_Toc65545365"/>
      <w:bookmarkStart w:id="55" w:name="_Toc65548434"/>
      <w:bookmarkStart w:id="56" w:name="_Toc162018622"/>
      <w:bookmarkStart w:id="57" w:name="_Toc162466843"/>
      <w:r w:rsidRPr="00707E6B">
        <w:rPr>
          <w:lang w:eastAsia="zh-CN"/>
        </w:rPr>
        <w:t>4.1</w:t>
      </w:r>
      <w:r w:rsidRPr="00707E6B">
        <w:rPr>
          <w:lang w:eastAsia="zh-CN"/>
        </w:rPr>
        <w:tab/>
      </w:r>
      <w:bookmarkEnd w:id="54"/>
      <w:bookmarkEnd w:id="55"/>
      <w:r w:rsidRPr="00707E6B">
        <w:rPr>
          <w:rFonts w:hint="eastAsia"/>
          <w:lang w:eastAsia="zh-CN"/>
        </w:rPr>
        <w:t>方案</w:t>
      </w:r>
      <w:bookmarkEnd w:id="56"/>
      <w:bookmarkEnd w:id="57"/>
    </w:p>
    <w:p w14:paraId="681182D9" w14:textId="3D331048" w:rsidR="00D5368C" w:rsidRPr="00707E6B" w:rsidRDefault="00D5368C" w:rsidP="005045F2">
      <w:pPr>
        <w:ind w:firstLineChars="200" w:firstLine="480"/>
        <w:rPr>
          <w:lang w:val="en-US" w:eastAsia="zh-CN"/>
        </w:rPr>
      </w:pPr>
      <w:r w:rsidRPr="00707E6B">
        <w:rPr>
          <w:rFonts w:hint="eastAsia"/>
          <w:lang w:val="en-US" w:eastAsia="zh-CN"/>
        </w:rPr>
        <w:t>测量方法是非常关键的，尤其对于近场和低频场</w:t>
      </w:r>
      <w:r w:rsidR="004E72A9" w:rsidRPr="00707E6B">
        <w:rPr>
          <w:rFonts w:hint="eastAsia"/>
          <w:lang w:val="en-US" w:eastAsia="zh-CN"/>
        </w:rPr>
        <w:t>；参见</w:t>
      </w:r>
      <w:r w:rsidR="004E72A9" w:rsidRPr="00707E6B">
        <w:rPr>
          <w:lang w:eastAsia="zh-CN"/>
        </w:rPr>
        <w:t>ITU</w:t>
      </w:r>
      <w:r w:rsidR="004E72A9" w:rsidRPr="00707E6B">
        <w:rPr>
          <w:lang w:eastAsia="zh-CN"/>
        </w:rPr>
        <w:noBreakHyphen/>
        <w:t>R </w:t>
      </w:r>
      <w:hyperlink r:id="rId37" w:history="1">
        <w:r w:rsidR="004E72A9" w:rsidRPr="00707E6B">
          <w:rPr>
            <w:lang w:eastAsia="zh-CN"/>
          </w:rPr>
          <w:t>SM.2452</w:t>
        </w:r>
      </w:hyperlink>
      <w:r w:rsidR="002E7220" w:rsidRPr="00707E6B">
        <w:rPr>
          <w:rFonts w:hint="eastAsia"/>
          <w:lang w:eastAsia="zh-CN"/>
        </w:rPr>
        <w:t>号报告</w:t>
      </w:r>
      <w:r w:rsidR="00495E86">
        <w:rPr>
          <w:lang w:eastAsia="zh-CN"/>
        </w:rPr>
        <w:t xml:space="preserve"> – </w:t>
      </w:r>
      <w:r w:rsidR="002E7220" w:rsidRPr="00707E6B">
        <w:rPr>
          <w:rFonts w:hint="eastAsia"/>
          <w:lang w:eastAsia="zh-CN"/>
        </w:rPr>
        <w:t>用于评估人体暴露的电磁场测量、</w:t>
      </w:r>
      <w:r w:rsidR="004E72A9" w:rsidRPr="00707E6B">
        <w:rPr>
          <w:lang w:eastAsia="zh-CN"/>
        </w:rPr>
        <w:t xml:space="preserve">ITU-T </w:t>
      </w:r>
      <w:hyperlink r:id="rId38" w:history="1">
        <w:r w:rsidR="004E72A9" w:rsidRPr="00707E6B">
          <w:rPr>
            <w:lang w:eastAsia="zh-CN"/>
          </w:rPr>
          <w:t>K.61</w:t>
        </w:r>
      </w:hyperlink>
      <w:r w:rsidR="002E7220" w:rsidRPr="00707E6B">
        <w:rPr>
          <w:rFonts w:hint="eastAsia"/>
          <w:lang w:eastAsia="zh-CN"/>
        </w:rPr>
        <w:t>建议书、</w:t>
      </w:r>
      <w:r w:rsidR="004E72A9" w:rsidRPr="00707E6B">
        <w:rPr>
          <w:lang w:eastAsia="zh-CN"/>
        </w:rPr>
        <w:t>EN 50496 [8]</w:t>
      </w:r>
      <w:r w:rsidR="002E7220" w:rsidRPr="00707E6B">
        <w:rPr>
          <w:rFonts w:hint="eastAsia"/>
          <w:lang w:eastAsia="zh-CN"/>
        </w:rPr>
        <w:t>和</w:t>
      </w:r>
      <w:r w:rsidR="004E72A9" w:rsidRPr="00707E6B">
        <w:rPr>
          <w:lang w:eastAsia="zh-CN"/>
        </w:rPr>
        <w:t>EN 50 554 [9]</w:t>
      </w:r>
      <w:r w:rsidR="002E7220" w:rsidRPr="00707E6B">
        <w:rPr>
          <w:rFonts w:hint="eastAsia"/>
          <w:lang w:eastAsia="zh-CN"/>
        </w:rPr>
        <w:t>。</w:t>
      </w:r>
      <w:r w:rsidRPr="00707E6B">
        <w:rPr>
          <w:rFonts w:hint="eastAsia"/>
          <w:lang w:val="en-US" w:eastAsia="zh-CN"/>
        </w:rPr>
        <w:t>对于较低的</w:t>
      </w:r>
      <w:r w:rsidR="007B6BA2" w:rsidRPr="00707E6B">
        <w:rPr>
          <w:rFonts w:hint="eastAsia"/>
          <w:lang w:val="en-US" w:eastAsia="zh-CN"/>
        </w:rPr>
        <w:t>频段</w:t>
      </w:r>
      <w:r w:rsidRPr="00707E6B">
        <w:rPr>
          <w:rFonts w:hint="eastAsia"/>
          <w:lang w:val="en-US" w:eastAsia="zh-CN"/>
        </w:rPr>
        <w:t>，由于测试点到</w:t>
      </w:r>
      <w:r w:rsidR="002E7220" w:rsidRPr="00707E6B">
        <w:rPr>
          <w:rFonts w:hint="eastAsia"/>
          <w:lang w:val="en-US" w:eastAsia="zh-CN"/>
        </w:rPr>
        <w:t>发射</w:t>
      </w:r>
      <w:r w:rsidRPr="00707E6B">
        <w:rPr>
          <w:rFonts w:hint="eastAsia"/>
          <w:lang w:val="en-US" w:eastAsia="zh-CN"/>
        </w:rPr>
        <w:t>源的距离通常是远小于波长，</w:t>
      </w:r>
      <w:r w:rsidR="002E7220" w:rsidRPr="00707E6B">
        <w:rPr>
          <w:rFonts w:hint="eastAsia"/>
          <w:lang w:val="en-US" w:eastAsia="zh-CN"/>
        </w:rPr>
        <w:t>因此</w:t>
      </w:r>
      <w:r w:rsidRPr="00707E6B">
        <w:rPr>
          <w:rFonts w:hint="eastAsia"/>
          <w:lang w:val="en-US" w:eastAsia="zh-CN"/>
        </w:rPr>
        <w:t>测量方法是一个非常敏感且复杂的问题。由于这个原因，</w:t>
      </w:r>
      <w:r w:rsidRPr="00707E6B">
        <w:rPr>
          <w:lang w:val="en-US" w:eastAsia="zh-CN"/>
        </w:rPr>
        <w:t>10 kHz-30</w:t>
      </w:r>
      <w:r w:rsidR="002E7220" w:rsidRPr="00707E6B">
        <w:rPr>
          <w:rFonts w:hint="eastAsia"/>
          <w:lang w:val="en-US" w:eastAsia="zh-CN"/>
        </w:rPr>
        <w:t>0</w:t>
      </w:r>
      <w:r w:rsidRPr="00707E6B">
        <w:rPr>
          <w:lang w:val="en-US" w:eastAsia="zh-CN"/>
        </w:rPr>
        <w:t> GHz</w:t>
      </w:r>
      <w:r w:rsidRPr="00707E6B">
        <w:rPr>
          <w:rFonts w:hint="eastAsia"/>
          <w:lang w:val="en-US" w:eastAsia="zh-CN"/>
        </w:rPr>
        <w:t>的频率范围被划分为四个主要的广播</w:t>
      </w:r>
      <w:r w:rsidR="007B6BA2" w:rsidRPr="00707E6B">
        <w:rPr>
          <w:rFonts w:hint="eastAsia"/>
          <w:lang w:val="en-US" w:eastAsia="zh-CN"/>
        </w:rPr>
        <w:t>频段</w:t>
      </w:r>
      <w:r w:rsidRPr="00707E6B">
        <w:rPr>
          <w:rFonts w:hint="eastAsia"/>
          <w:lang w:val="en-US" w:eastAsia="zh-CN"/>
        </w:rPr>
        <w:t>：</w:t>
      </w:r>
      <w:r w:rsidRPr="00707E6B">
        <w:rPr>
          <w:lang w:val="en-US" w:eastAsia="zh-CN"/>
        </w:rPr>
        <w:t>LF/MF</w:t>
      </w:r>
      <w:r w:rsidRPr="00707E6B">
        <w:rPr>
          <w:rFonts w:hint="eastAsia"/>
          <w:lang w:val="en-US" w:eastAsia="zh-CN"/>
        </w:rPr>
        <w:t>、</w:t>
      </w:r>
      <w:r w:rsidRPr="00707E6B">
        <w:rPr>
          <w:lang w:val="en-US" w:eastAsia="zh-CN"/>
        </w:rPr>
        <w:t>HF</w:t>
      </w:r>
      <w:r w:rsidRPr="00707E6B">
        <w:rPr>
          <w:rFonts w:hint="eastAsia"/>
          <w:lang w:val="en-US" w:eastAsia="zh-CN"/>
        </w:rPr>
        <w:t>、</w:t>
      </w:r>
      <w:r w:rsidRPr="00707E6B">
        <w:rPr>
          <w:lang w:val="en-US" w:eastAsia="zh-CN"/>
        </w:rPr>
        <w:t>VHF/UHF</w:t>
      </w:r>
      <w:r w:rsidRPr="00707E6B">
        <w:rPr>
          <w:rFonts w:hint="eastAsia"/>
          <w:lang w:val="en-US" w:eastAsia="zh-CN"/>
        </w:rPr>
        <w:t>和</w:t>
      </w:r>
      <w:r w:rsidRPr="00707E6B">
        <w:rPr>
          <w:lang w:val="en-US" w:eastAsia="zh-CN"/>
        </w:rPr>
        <w:t>SHF</w:t>
      </w:r>
      <w:r w:rsidR="002E7220" w:rsidRPr="00707E6B">
        <w:rPr>
          <w:rFonts w:hint="eastAsia"/>
          <w:lang w:val="en-US" w:eastAsia="zh-CN"/>
        </w:rPr>
        <w:t>/EHF</w:t>
      </w:r>
      <w:r w:rsidR="007B6BA2" w:rsidRPr="00707E6B">
        <w:rPr>
          <w:rFonts w:hint="eastAsia"/>
          <w:lang w:val="en-US" w:eastAsia="zh-CN"/>
        </w:rPr>
        <w:t>频段</w:t>
      </w:r>
      <w:r w:rsidRPr="00707E6B">
        <w:rPr>
          <w:rFonts w:hint="eastAsia"/>
          <w:lang w:val="en-US" w:eastAsia="zh-CN"/>
        </w:rPr>
        <w:t>。</w:t>
      </w:r>
      <w:r w:rsidR="002E7220" w:rsidRPr="00707E6B">
        <w:rPr>
          <w:rFonts w:hint="eastAsia"/>
          <w:lang w:val="en-US" w:eastAsia="zh-CN"/>
        </w:rPr>
        <w:t>遵循</w:t>
      </w:r>
      <w:r w:rsidR="002E7220" w:rsidRPr="00707E6B">
        <w:rPr>
          <w:rFonts w:hint="eastAsia"/>
          <w:lang w:val="en-US" w:eastAsia="zh-CN"/>
        </w:rPr>
        <w:t>ICNIRP 2020</w:t>
      </w:r>
      <w:r w:rsidR="002E7220" w:rsidRPr="00707E6B">
        <w:rPr>
          <w:rFonts w:hint="eastAsia"/>
          <w:lang w:val="en-US" w:eastAsia="zh-CN"/>
        </w:rPr>
        <w:t>关于限制暴露于电磁场（</w:t>
      </w:r>
      <w:r w:rsidR="002E7220" w:rsidRPr="00707E6B">
        <w:rPr>
          <w:rFonts w:hint="eastAsia"/>
          <w:lang w:val="en-US" w:eastAsia="zh-CN"/>
        </w:rPr>
        <w:t>100 kHz</w:t>
      </w:r>
      <w:r w:rsidR="00600773" w:rsidRPr="00707E6B">
        <w:rPr>
          <w:rFonts w:hint="eastAsia"/>
          <w:lang w:val="en-US" w:eastAsia="zh-CN"/>
        </w:rPr>
        <w:t>-</w:t>
      </w:r>
      <w:r w:rsidR="002E7220" w:rsidRPr="00707E6B">
        <w:rPr>
          <w:rFonts w:hint="eastAsia"/>
          <w:lang w:val="en-US" w:eastAsia="zh-CN"/>
        </w:rPr>
        <w:t>300 GHz</w:t>
      </w:r>
      <w:r w:rsidR="002E7220" w:rsidRPr="00707E6B">
        <w:rPr>
          <w:rFonts w:hint="eastAsia"/>
          <w:lang w:val="en-US" w:eastAsia="zh-CN"/>
        </w:rPr>
        <w:t>）的指南</w:t>
      </w:r>
      <w:r w:rsidR="00600773" w:rsidRPr="00707E6B">
        <w:rPr>
          <w:rFonts w:hint="eastAsia"/>
          <w:lang w:val="en-US" w:eastAsia="zh-CN"/>
        </w:rPr>
        <w:t>[1]</w:t>
      </w:r>
      <w:r w:rsidR="002E7220" w:rsidRPr="00707E6B">
        <w:rPr>
          <w:rFonts w:hint="eastAsia"/>
          <w:lang w:val="en-US" w:eastAsia="zh-CN"/>
        </w:rPr>
        <w:t>，</w:t>
      </w:r>
      <w:r w:rsidR="00600773" w:rsidRPr="00707E6B">
        <w:rPr>
          <w:i/>
          <w:iCs/>
          <w:lang w:eastAsia="zh-CN"/>
        </w:rPr>
        <w:t>E</w:t>
      </w:r>
      <w:r w:rsidR="002E7220" w:rsidRPr="00707E6B">
        <w:rPr>
          <w:rFonts w:hint="eastAsia"/>
          <w:lang w:val="en-US" w:eastAsia="zh-CN"/>
        </w:rPr>
        <w:t>和</w:t>
      </w:r>
      <w:r w:rsidR="00600773" w:rsidRPr="00707E6B">
        <w:rPr>
          <w:i/>
          <w:iCs/>
          <w:lang w:eastAsia="zh-CN"/>
        </w:rPr>
        <w:t>H</w:t>
      </w:r>
      <w:r w:rsidR="002E7220" w:rsidRPr="00707E6B">
        <w:rPr>
          <w:rFonts w:hint="eastAsia"/>
          <w:lang w:val="en-US" w:eastAsia="zh-CN"/>
        </w:rPr>
        <w:t>仅在</w:t>
      </w:r>
      <w:r w:rsidR="002E7220" w:rsidRPr="00707E6B">
        <w:rPr>
          <w:rFonts w:hint="eastAsia"/>
          <w:lang w:val="en-US" w:eastAsia="zh-CN"/>
        </w:rPr>
        <w:t>2000 MHz</w:t>
      </w:r>
      <w:r w:rsidR="002E7220" w:rsidRPr="00707E6B">
        <w:rPr>
          <w:rFonts w:hint="eastAsia"/>
          <w:lang w:val="en-US" w:eastAsia="zh-CN"/>
        </w:rPr>
        <w:t>以下使用；而入射功率密度仅在</w:t>
      </w:r>
      <w:r w:rsidR="002E7220" w:rsidRPr="00707E6B">
        <w:rPr>
          <w:rFonts w:hint="eastAsia"/>
          <w:lang w:val="en-US" w:eastAsia="zh-CN"/>
        </w:rPr>
        <w:t>30 MHz</w:t>
      </w:r>
      <w:r w:rsidR="002E7220" w:rsidRPr="00707E6B">
        <w:rPr>
          <w:rFonts w:hint="eastAsia"/>
          <w:lang w:val="en-US" w:eastAsia="zh-CN"/>
        </w:rPr>
        <w:t>以上使用。</w:t>
      </w:r>
    </w:p>
    <w:p w14:paraId="02D5BA18" w14:textId="6F45887A" w:rsidR="00D5368C" w:rsidRPr="00707E6B" w:rsidRDefault="00D5368C" w:rsidP="00D5368C">
      <w:pPr>
        <w:pStyle w:val="Heading3"/>
        <w:rPr>
          <w:lang w:eastAsia="zh-CN"/>
        </w:rPr>
      </w:pPr>
      <w:bookmarkStart w:id="58" w:name="_Toc65545366"/>
      <w:r w:rsidRPr="00707E6B">
        <w:rPr>
          <w:lang w:eastAsia="zh-CN"/>
        </w:rPr>
        <w:t>4.1.1</w:t>
      </w:r>
      <w:r w:rsidRPr="00707E6B">
        <w:rPr>
          <w:lang w:eastAsia="zh-CN"/>
        </w:rPr>
        <w:tab/>
        <w:t>LF/MF</w:t>
      </w:r>
      <w:r w:rsidR="007B6BA2" w:rsidRPr="00707E6B">
        <w:rPr>
          <w:rFonts w:hint="eastAsia"/>
          <w:lang w:eastAsia="zh-CN"/>
        </w:rPr>
        <w:t>频段</w:t>
      </w:r>
      <w:bookmarkEnd w:id="58"/>
    </w:p>
    <w:p w14:paraId="5C50D67A" w14:textId="6E116444" w:rsidR="00D5368C" w:rsidRPr="00707E6B" w:rsidRDefault="00D5368C" w:rsidP="005045F2">
      <w:pPr>
        <w:ind w:firstLineChars="200" w:firstLine="480"/>
        <w:rPr>
          <w:lang w:val="en-US" w:eastAsia="zh-CN"/>
        </w:rPr>
      </w:pPr>
      <w:r w:rsidRPr="00707E6B">
        <w:rPr>
          <w:rFonts w:hint="eastAsia"/>
          <w:lang w:val="en-US" w:eastAsia="zh-CN"/>
        </w:rPr>
        <w:t>为了验证理论结果，使用具有</w:t>
      </w:r>
      <w:r w:rsidRPr="00707E6B">
        <w:rPr>
          <w:rFonts w:hint="eastAsia"/>
          <w:lang w:val="en-US" w:eastAsia="zh-CN"/>
        </w:rPr>
        <w:t>3</w:t>
      </w:r>
      <w:r w:rsidRPr="00707E6B">
        <w:rPr>
          <w:rFonts w:hint="eastAsia"/>
          <w:lang w:val="en-US" w:eastAsia="zh-CN"/>
        </w:rPr>
        <w:t>个在位置上相互垂直的短</w:t>
      </w:r>
      <w:r w:rsidR="00F448C2" w:rsidRPr="00707E6B">
        <w:rPr>
          <w:rFonts w:hint="eastAsia"/>
          <w:lang w:val="en-US" w:eastAsia="zh-CN"/>
        </w:rPr>
        <w:t>偶极子</w:t>
      </w:r>
      <w:r w:rsidRPr="00707E6B">
        <w:rPr>
          <w:rFonts w:hint="eastAsia"/>
          <w:lang w:val="en-US" w:eastAsia="zh-CN"/>
        </w:rPr>
        <w:t>天线的特殊仪器（场强计）来进行近场区中场强的测量。建议不要使用需要供电电缆的任何仪器。</w:t>
      </w:r>
    </w:p>
    <w:p w14:paraId="2440E329" w14:textId="1F27B4BC" w:rsidR="00D5368C" w:rsidRPr="00707E6B" w:rsidRDefault="00D5368C" w:rsidP="005045F2">
      <w:pPr>
        <w:ind w:firstLineChars="200" w:firstLine="480"/>
        <w:rPr>
          <w:lang w:val="en-US" w:eastAsia="zh-CN"/>
        </w:rPr>
      </w:pPr>
      <w:r w:rsidRPr="00707E6B">
        <w:rPr>
          <w:rFonts w:hint="eastAsia"/>
          <w:lang w:val="en-US" w:eastAsia="zh-CN"/>
        </w:rPr>
        <w:t>为了防止对执行测量的人产生烦扰影响，测量仪器</w:t>
      </w:r>
      <w:r w:rsidR="00600773" w:rsidRPr="00707E6B">
        <w:rPr>
          <w:rFonts w:hint="eastAsia"/>
          <w:lang w:val="en-US" w:eastAsia="zh-CN"/>
        </w:rPr>
        <w:t>须</w:t>
      </w:r>
      <w:r w:rsidRPr="00707E6B">
        <w:rPr>
          <w:rFonts w:hint="eastAsia"/>
          <w:lang w:val="en-US" w:eastAsia="zh-CN"/>
        </w:rPr>
        <w:t>附着在绝缘棒上。仪器和操作者之间的距离应该通过考虑操作者的任何移动是否会引起仪器刻度的任何变化来确定。该距离</w:t>
      </w:r>
      <w:r w:rsidR="004E72A9" w:rsidRPr="00707E6B">
        <w:rPr>
          <w:rFonts w:hint="eastAsia"/>
          <w:lang w:val="en-US" w:eastAsia="zh-CN"/>
        </w:rPr>
        <w:t>取决</w:t>
      </w:r>
      <w:r w:rsidRPr="00707E6B">
        <w:rPr>
          <w:rFonts w:hint="eastAsia"/>
          <w:lang w:val="en-US" w:eastAsia="zh-CN"/>
        </w:rPr>
        <w:t>于被测信号的频率。</w:t>
      </w:r>
    </w:p>
    <w:p w14:paraId="68576865" w14:textId="77777777" w:rsidR="00D5368C" w:rsidRPr="00707E6B" w:rsidRDefault="00D5368C" w:rsidP="005045F2">
      <w:pPr>
        <w:ind w:firstLineChars="200" w:firstLine="480"/>
        <w:rPr>
          <w:lang w:val="en-US" w:eastAsia="zh-CN"/>
        </w:rPr>
      </w:pPr>
      <w:r w:rsidRPr="00707E6B">
        <w:rPr>
          <w:rFonts w:hint="eastAsia"/>
          <w:lang w:val="en-US" w:eastAsia="zh-CN"/>
        </w:rPr>
        <w:t>在执行这类测量过程中，有必要考虑附近区域中所有物体的可能影响，尤其是可能会产生再次辐射效应的那些。</w:t>
      </w:r>
    </w:p>
    <w:p w14:paraId="7C4CD5FC" w14:textId="509E7E3B" w:rsidR="00D5368C" w:rsidRPr="00707E6B" w:rsidRDefault="00D5368C" w:rsidP="005045F2">
      <w:pPr>
        <w:ind w:firstLineChars="200" w:firstLine="480"/>
        <w:rPr>
          <w:lang w:val="en-US" w:eastAsia="zh-CN"/>
        </w:rPr>
      </w:pPr>
      <w:r w:rsidRPr="00707E6B">
        <w:rPr>
          <w:rFonts w:hint="eastAsia"/>
          <w:lang w:val="en-US" w:eastAsia="zh-CN"/>
        </w:rPr>
        <w:t>当测量的目的是为了验证理论计算的结果时，测试点应该选择成沿着一个径向并且高度是在</w:t>
      </w:r>
      <w:r w:rsidRPr="00707E6B">
        <w:rPr>
          <w:rFonts w:hint="eastAsia"/>
          <w:lang w:val="en-US" w:eastAsia="zh-CN"/>
        </w:rPr>
        <w:t>1</w:t>
      </w:r>
      <w:r w:rsidR="00600773" w:rsidRPr="00707E6B">
        <w:rPr>
          <w:rFonts w:hint="eastAsia"/>
          <w:lang w:val="en-US" w:eastAsia="zh-CN"/>
        </w:rPr>
        <w:t>到</w:t>
      </w:r>
      <w:r w:rsidRPr="00707E6B">
        <w:rPr>
          <w:rFonts w:hint="eastAsia"/>
          <w:lang w:val="en-US" w:eastAsia="zh-CN"/>
        </w:rPr>
        <w:t>2</w:t>
      </w:r>
      <w:r w:rsidRPr="00707E6B">
        <w:rPr>
          <w:rFonts w:hint="eastAsia"/>
          <w:lang w:val="en-US" w:eastAsia="zh-CN"/>
        </w:rPr>
        <w:t>米之间。</w:t>
      </w:r>
    </w:p>
    <w:p w14:paraId="53470B10" w14:textId="77777777" w:rsidR="000316EB" w:rsidRDefault="00D5368C" w:rsidP="000316EB">
      <w:pPr>
        <w:ind w:firstLineChars="200" w:firstLine="480"/>
        <w:rPr>
          <w:lang w:val="en-US" w:eastAsia="zh-CN"/>
        </w:rPr>
      </w:pPr>
      <w:r w:rsidRPr="00707E6B">
        <w:rPr>
          <w:rFonts w:hint="eastAsia"/>
          <w:lang w:val="en-US" w:eastAsia="zh-CN"/>
        </w:rPr>
        <w:t>更详细的解释在</w:t>
      </w:r>
      <w:r w:rsidRPr="00707E6B">
        <w:rPr>
          <w:lang w:val="en-US" w:eastAsia="zh-CN"/>
        </w:rPr>
        <w:t>ITU-R BS.1386</w:t>
      </w:r>
      <w:r w:rsidRPr="00707E6B">
        <w:rPr>
          <w:rFonts w:hint="eastAsia"/>
          <w:lang w:val="en-US" w:eastAsia="zh-CN"/>
        </w:rPr>
        <w:t>建议书中给出。</w:t>
      </w:r>
      <w:bookmarkStart w:id="59" w:name="_Toc65545367"/>
    </w:p>
    <w:p w14:paraId="42C1A441" w14:textId="2C5BA7F4" w:rsidR="00D5368C" w:rsidRPr="00707E6B" w:rsidRDefault="00D5368C" w:rsidP="000316EB">
      <w:pPr>
        <w:pStyle w:val="Heading3"/>
        <w:rPr>
          <w:lang w:eastAsia="zh-CN"/>
        </w:rPr>
      </w:pPr>
      <w:r w:rsidRPr="00707E6B">
        <w:rPr>
          <w:lang w:eastAsia="zh-CN"/>
        </w:rPr>
        <w:t>4.1.2</w:t>
      </w:r>
      <w:r w:rsidRPr="00707E6B">
        <w:rPr>
          <w:lang w:eastAsia="zh-CN"/>
        </w:rPr>
        <w:tab/>
        <w:t>HF</w:t>
      </w:r>
      <w:bookmarkEnd w:id="59"/>
      <w:r w:rsidR="007B6BA2" w:rsidRPr="00707E6B">
        <w:rPr>
          <w:rFonts w:hint="eastAsia"/>
          <w:lang w:eastAsia="zh-CN"/>
        </w:rPr>
        <w:t>频段</w:t>
      </w:r>
    </w:p>
    <w:p w14:paraId="19C73160" w14:textId="77777777" w:rsidR="00D5368C" w:rsidRPr="00707E6B" w:rsidRDefault="00D5368C" w:rsidP="005045F2">
      <w:pPr>
        <w:ind w:firstLineChars="200" w:firstLine="480"/>
        <w:rPr>
          <w:lang w:val="en-US" w:eastAsia="zh-CN"/>
        </w:rPr>
      </w:pPr>
      <w:r w:rsidRPr="00707E6B">
        <w:rPr>
          <w:rFonts w:hint="eastAsia"/>
          <w:lang w:val="en-US" w:eastAsia="zh-CN"/>
        </w:rPr>
        <w:t>详细解释在</w:t>
      </w:r>
      <w:r w:rsidRPr="00707E6B">
        <w:rPr>
          <w:lang w:val="en-US" w:eastAsia="zh-CN"/>
        </w:rPr>
        <w:t>ITU-R BS.</w:t>
      </w:r>
      <w:r w:rsidRPr="00707E6B">
        <w:rPr>
          <w:rFonts w:hint="eastAsia"/>
          <w:lang w:val="en-US" w:eastAsia="zh-CN"/>
        </w:rPr>
        <w:t>705</w:t>
      </w:r>
      <w:r w:rsidRPr="00707E6B">
        <w:rPr>
          <w:rFonts w:hint="eastAsia"/>
          <w:lang w:val="en-US" w:eastAsia="zh-CN"/>
        </w:rPr>
        <w:t>建议书中给出。</w:t>
      </w:r>
    </w:p>
    <w:p w14:paraId="09BDE899" w14:textId="061E548C" w:rsidR="00D5368C" w:rsidRPr="00707E6B" w:rsidRDefault="00D5368C" w:rsidP="00D5368C">
      <w:pPr>
        <w:pStyle w:val="Heading3"/>
        <w:rPr>
          <w:lang w:eastAsia="zh-CN"/>
        </w:rPr>
      </w:pPr>
      <w:bookmarkStart w:id="60" w:name="_Toc65545368"/>
      <w:r w:rsidRPr="00707E6B">
        <w:rPr>
          <w:lang w:eastAsia="zh-CN"/>
        </w:rPr>
        <w:t>4.1.3</w:t>
      </w:r>
      <w:r w:rsidRPr="00707E6B">
        <w:rPr>
          <w:lang w:eastAsia="zh-CN"/>
        </w:rPr>
        <w:tab/>
        <w:t>VHF/UHF</w:t>
      </w:r>
      <w:r w:rsidR="007B6BA2" w:rsidRPr="00707E6B">
        <w:rPr>
          <w:rFonts w:hint="eastAsia"/>
          <w:lang w:eastAsia="zh-CN"/>
        </w:rPr>
        <w:t>频段</w:t>
      </w:r>
      <w:bookmarkEnd w:id="60"/>
    </w:p>
    <w:p w14:paraId="5590FC50" w14:textId="77777777" w:rsidR="00D5368C" w:rsidRPr="00707E6B" w:rsidRDefault="00D5368C" w:rsidP="005045F2">
      <w:pPr>
        <w:ind w:firstLineChars="200" w:firstLine="480"/>
        <w:rPr>
          <w:lang w:val="en-US" w:eastAsia="zh-CN"/>
        </w:rPr>
      </w:pPr>
      <w:r w:rsidRPr="00707E6B">
        <w:rPr>
          <w:rFonts w:hint="eastAsia"/>
          <w:lang w:val="en-US" w:eastAsia="zh-CN"/>
        </w:rPr>
        <w:t>详细解释在</w:t>
      </w:r>
      <w:r w:rsidRPr="00707E6B">
        <w:rPr>
          <w:lang w:val="en-US" w:eastAsia="zh-CN"/>
        </w:rPr>
        <w:t>ITU-R BS.</w:t>
      </w:r>
      <w:r w:rsidRPr="00707E6B">
        <w:rPr>
          <w:rFonts w:hint="eastAsia"/>
          <w:lang w:val="en-US" w:eastAsia="zh-CN"/>
        </w:rPr>
        <w:t>1195</w:t>
      </w:r>
      <w:r w:rsidRPr="00707E6B">
        <w:rPr>
          <w:rFonts w:hint="eastAsia"/>
          <w:lang w:val="en-US" w:eastAsia="zh-CN"/>
        </w:rPr>
        <w:t>建议书中给出。</w:t>
      </w:r>
    </w:p>
    <w:p w14:paraId="362C74E3" w14:textId="0CF40072" w:rsidR="00D5368C" w:rsidRPr="00707E6B" w:rsidRDefault="00D5368C" w:rsidP="00D5368C">
      <w:pPr>
        <w:pStyle w:val="Heading3"/>
        <w:rPr>
          <w:lang w:eastAsia="zh-CN"/>
        </w:rPr>
      </w:pPr>
      <w:bookmarkStart w:id="61" w:name="_Toc65545369"/>
      <w:r w:rsidRPr="00707E6B">
        <w:rPr>
          <w:lang w:eastAsia="zh-CN"/>
        </w:rPr>
        <w:lastRenderedPageBreak/>
        <w:t>4.1.4</w:t>
      </w:r>
      <w:r w:rsidRPr="00707E6B">
        <w:rPr>
          <w:lang w:eastAsia="zh-CN"/>
        </w:rPr>
        <w:tab/>
        <w:t>SHF</w:t>
      </w:r>
      <w:r w:rsidR="004E72A9" w:rsidRPr="00707E6B">
        <w:rPr>
          <w:rFonts w:hint="eastAsia"/>
          <w:lang w:eastAsia="zh-CN"/>
        </w:rPr>
        <w:t>/EHF</w:t>
      </w:r>
      <w:r w:rsidR="007B6BA2" w:rsidRPr="00707E6B">
        <w:rPr>
          <w:rFonts w:hint="eastAsia"/>
          <w:lang w:eastAsia="zh-CN"/>
        </w:rPr>
        <w:t>频段</w:t>
      </w:r>
      <w:bookmarkEnd w:id="61"/>
    </w:p>
    <w:p w14:paraId="628CEA8D" w14:textId="36F382DB" w:rsidR="00D5368C" w:rsidRPr="00707E6B" w:rsidRDefault="00D5368C" w:rsidP="005045F2">
      <w:pPr>
        <w:ind w:firstLineChars="200" w:firstLine="480"/>
        <w:rPr>
          <w:lang w:val="en-US" w:eastAsia="zh-CN"/>
        </w:rPr>
      </w:pPr>
      <w:r w:rsidRPr="00707E6B">
        <w:rPr>
          <w:rFonts w:hint="eastAsia"/>
          <w:lang w:val="en-US" w:eastAsia="zh-CN"/>
        </w:rPr>
        <w:t>考虑到波长和到</w:t>
      </w:r>
      <w:r w:rsidR="004E72A9" w:rsidRPr="00707E6B">
        <w:rPr>
          <w:rFonts w:hint="eastAsia"/>
          <w:lang w:val="en-US" w:eastAsia="zh-CN"/>
        </w:rPr>
        <w:t>发射</w:t>
      </w:r>
      <w:r w:rsidRPr="00707E6B">
        <w:rPr>
          <w:rFonts w:hint="eastAsia"/>
          <w:lang w:val="en-US" w:eastAsia="zh-CN"/>
        </w:rPr>
        <w:t>源的距离，</w:t>
      </w:r>
      <w:r w:rsidR="00600773" w:rsidRPr="00707E6B">
        <w:rPr>
          <w:rFonts w:hint="eastAsia"/>
          <w:lang w:val="en-US" w:eastAsia="zh-CN"/>
        </w:rPr>
        <w:t>须</w:t>
      </w:r>
      <w:r w:rsidRPr="00707E6B">
        <w:rPr>
          <w:rFonts w:hint="eastAsia"/>
          <w:lang w:val="en-US" w:eastAsia="zh-CN"/>
        </w:rPr>
        <w:t>使用标准的测量方法。</w:t>
      </w:r>
    </w:p>
    <w:p w14:paraId="530F0501" w14:textId="77777777" w:rsidR="00D5368C" w:rsidRPr="00707E6B" w:rsidRDefault="00D5368C" w:rsidP="00D5368C">
      <w:pPr>
        <w:pStyle w:val="Heading2"/>
        <w:rPr>
          <w:lang w:eastAsia="zh-CN"/>
        </w:rPr>
      </w:pPr>
      <w:bookmarkStart w:id="62" w:name="_Toc65545370"/>
      <w:bookmarkStart w:id="63" w:name="_Toc65548435"/>
      <w:bookmarkStart w:id="64" w:name="_Toc162018623"/>
      <w:bookmarkStart w:id="65" w:name="_Toc162466844"/>
      <w:r w:rsidRPr="00707E6B">
        <w:rPr>
          <w:lang w:eastAsia="zh-CN"/>
        </w:rPr>
        <w:t>4.2</w:t>
      </w:r>
      <w:r w:rsidRPr="00707E6B">
        <w:rPr>
          <w:lang w:eastAsia="zh-CN"/>
        </w:rPr>
        <w:tab/>
      </w:r>
      <w:bookmarkEnd w:id="62"/>
      <w:bookmarkEnd w:id="63"/>
      <w:r w:rsidRPr="00707E6B">
        <w:rPr>
          <w:rFonts w:hint="eastAsia"/>
          <w:lang w:eastAsia="zh-CN"/>
        </w:rPr>
        <w:t>仪器</w:t>
      </w:r>
      <w:bookmarkEnd w:id="64"/>
      <w:bookmarkEnd w:id="65"/>
    </w:p>
    <w:p w14:paraId="023FD2C8" w14:textId="77777777" w:rsidR="00D5368C" w:rsidRPr="00707E6B" w:rsidRDefault="00D5368C" w:rsidP="00D5368C">
      <w:pPr>
        <w:pStyle w:val="Heading3"/>
        <w:rPr>
          <w:lang w:eastAsia="zh-CN"/>
        </w:rPr>
      </w:pPr>
      <w:bookmarkStart w:id="66" w:name="_Toc65545371"/>
      <w:r w:rsidRPr="00707E6B">
        <w:rPr>
          <w:lang w:eastAsia="zh-CN"/>
        </w:rPr>
        <w:t>4.2.1</w:t>
      </w:r>
      <w:r w:rsidRPr="00707E6B">
        <w:rPr>
          <w:lang w:eastAsia="zh-CN"/>
        </w:rPr>
        <w:tab/>
      </w:r>
      <w:bookmarkEnd w:id="66"/>
      <w:r w:rsidRPr="00707E6B">
        <w:rPr>
          <w:rFonts w:hint="eastAsia"/>
          <w:lang w:eastAsia="zh-CN"/>
        </w:rPr>
        <w:t>引言</w:t>
      </w:r>
    </w:p>
    <w:p w14:paraId="6585E6D8" w14:textId="5F177593" w:rsidR="00D5368C" w:rsidRPr="00707E6B" w:rsidRDefault="00D5368C" w:rsidP="005045F2">
      <w:pPr>
        <w:ind w:firstLineChars="200" w:firstLine="480"/>
        <w:rPr>
          <w:lang w:val="en-US" w:eastAsia="zh-CN"/>
        </w:rPr>
      </w:pPr>
      <w:r w:rsidRPr="00707E6B">
        <w:rPr>
          <w:rFonts w:hint="eastAsia"/>
          <w:lang w:val="en-US" w:eastAsia="zh-CN"/>
        </w:rPr>
        <w:t>在</w:t>
      </w:r>
      <w:r w:rsidRPr="00707E6B">
        <w:rPr>
          <w:lang w:val="en-US" w:eastAsia="zh-CN"/>
        </w:rPr>
        <w:t>10</w:t>
      </w:r>
      <w:r w:rsidRPr="00707E6B">
        <w:rPr>
          <w:rFonts w:hint="eastAsia"/>
          <w:lang w:val="en-US" w:eastAsia="zh-CN"/>
        </w:rPr>
        <w:t xml:space="preserve"> </w:t>
      </w:r>
      <w:r w:rsidRPr="00707E6B">
        <w:rPr>
          <w:lang w:val="en-US" w:eastAsia="zh-CN"/>
        </w:rPr>
        <w:t>kHz</w:t>
      </w:r>
      <w:r w:rsidRPr="00707E6B">
        <w:rPr>
          <w:lang w:val="en-US" w:eastAsia="zh-CN"/>
        </w:rPr>
        <w:noBreakHyphen/>
        <w:t>300</w:t>
      </w:r>
      <w:r w:rsidRPr="00707E6B">
        <w:rPr>
          <w:rFonts w:hint="eastAsia"/>
          <w:lang w:val="en-US" w:eastAsia="zh-CN"/>
        </w:rPr>
        <w:t xml:space="preserve"> </w:t>
      </w:r>
      <w:r w:rsidRPr="00707E6B">
        <w:rPr>
          <w:lang w:val="en-US" w:eastAsia="zh-CN"/>
        </w:rPr>
        <w:t>GHz</w:t>
      </w:r>
      <w:r w:rsidRPr="00707E6B">
        <w:rPr>
          <w:rFonts w:hint="eastAsia"/>
          <w:lang w:val="en-US" w:eastAsia="zh-CN"/>
        </w:rPr>
        <w:t>频率范围内，为了</w:t>
      </w:r>
      <w:proofErr w:type="gramStart"/>
      <w:r w:rsidRPr="00707E6B">
        <w:rPr>
          <w:rFonts w:hint="eastAsia"/>
          <w:lang w:val="en-US" w:eastAsia="zh-CN"/>
        </w:rPr>
        <w:t>确定场</w:t>
      </w:r>
      <w:proofErr w:type="gramEnd"/>
      <w:r w:rsidRPr="00707E6B">
        <w:rPr>
          <w:rFonts w:hint="eastAsia"/>
          <w:lang w:val="en-US" w:eastAsia="zh-CN"/>
        </w:rPr>
        <w:t>的空间和时间可变性，要求</w:t>
      </w:r>
      <w:proofErr w:type="gramStart"/>
      <w:r w:rsidRPr="00707E6B">
        <w:rPr>
          <w:rFonts w:hint="eastAsia"/>
          <w:lang w:val="en-US" w:eastAsia="zh-CN"/>
        </w:rPr>
        <w:t>作出</w:t>
      </w:r>
      <w:proofErr w:type="gramEnd"/>
      <w:r w:rsidRPr="00707E6B">
        <w:rPr>
          <w:rFonts w:hint="eastAsia"/>
          <w:lang w:val="en-US" w:eastAsia="zh-CN"/>
        </w:rPr>
        <w:t>相当大的努力来测量</w:t>
      </w:r>
      <w:r w:rsidR="00600773" w:rsidRPr="00707E6B">
        <w:rPr>
          <w:rFonts w:hint="eastAsia"/>
          <w:lang w:val="en-US" w:eastAsia="zh-CN"/>
        </w:rPr>
        <w:t>暴露</w:t>
      </w:r>
      <w:r w:rsidRPr="00707E6B">
        <w:rPr>
          <w:rFonts w:hint="eastAsia"/>
          <w:lang w:val="en-US" w:eastAsia="zh-CN"/>
        </w:rPr>
        <w:t>场。</w:t>
      </w:r>
    </w:p>
    <w:p w14:paraId="5CF5E268" w14:textId="08C2043E" w:rsidR="00D5368C" w:rsidRPr="00707E6B" w:rsidRDefault="00511897" w:rsidP="005045F2">
      <w:pPr>
        <w:ind w:firstLineChars="200" w:firstLine="480"/>
        <w:rPr>
          <w:lang w:val="en-US" w:eastAsia="zh-CN"/>
        </w:rPr>
      </w:pPr>
      <w:r w:rsidRPr="00707E6B">
        <w:rPr>
          <w:rFonts w:hint="eastAsia"/>
          <w:lang w:val="en-US" w:eastAsia="zh-CN"/>
        </w:rPr>
        <w:t>使用足够</w:t>
      </w:r>
      <w:r w:rsidR="00D5368C" w:rsidRPr="00707E6B">
        <w:rPr>
          <w:rFonts w:hint="eastAsia"/>
          <w:lang w:val="en-US" w:eastAsia="zh-CN"/>
        </w:rPr>
        <w:t>的仪器和</w:t>
      </w:r>
      <w:r w:rsidRPr="00707E6B">
        <w:rPr>
          <w:rFonts w:hint="eastAsia"/>
          <w:lang w:val="en-US" w:eastAsia="zh-CN"/>
        </w:rPr>
        <w:t>有效</w:t>
      </w:r>
      <w:r w:rsidR="00D5368C" w:rsidRPr="00707E6B">
        <w:rPr>
          <w:rFonts w:hint="eastAsia"/>
          <w:lang w:val="en-US" w:eastAsia="zh-CN"/>
        </w:rPr>
        <w:t>的测量装配是必要的。了解测量仪器的特性是重要的，因为这些特性决定了仪器的适当选择。与频率有关的特性，比如电缆的相互作用、带外未标定的响应、成形的频率响应，对于宽带仪器</w:t>
      </w:r>
      <w:r w:rsidRPr="00707E6B">
        <w:rPr>
          <w:rFonts w:hint="eastAsia"/>
          <w:lang w:val="en-US" w:eastAsia="zh-CN"/>
        </w:rPr>
        <w:t>而言</w:t>
      </w:r>
      <w:r w:rsidR="00D5368C" w:rsidRPr="00707E6B">
        <w:rPr>
          <w:rFonts w:hint="eastAsia"/>
          <w:lang w:val="en-US" w:eastAsia="zh-CN"/>
        </w:rPr>
        <w:t>尤为重要。其他的场属性需要与仪器的特性</w:t>
      </w:r>
      <w:r w:rsidRPr="00707E6B">
        <w:rPr>
          <w:rFonts w:hint="eastAsia"/>
          <w:lang w:val="en-US" w:eastAsia="zh-CN"/>
        </w:rPr>
        <w:t>相</w:t>
      </w:r>
      <w:r w:rsidR="00D5368C" w:rsidRPr="00707E6B">
        <w:rPr>
          <w:rFonts w:hint="eastAsia"/>
          <w:lang w:val="en-US" w:eastAsia="zh-CN"/>
        </w:rPr>
        <w:t>匹配；比如，无功的或辐射的、极化和调制</w:t>
      </w:r>
      <w:r w:rsidRPr="00707E6B">
        <w:rPr>
          <w:rFonts w:hint="eastAsia"/>
          <w:lang w:val="en-US" w:eastAsia="zh-CN"/>
        </w:rPr>
        <w:t>，</w:t>
      </w:r>
      <w:r w:rsidR="00D5368C" w:rsidRPr="00707E6B">
        <w:rPr>
          <w:rFonts w:hint="eastAsia"/>
          <w:lang w:val="en-US" w:eastAsia="zh-CN"/>
        </w:rPr>
        <w:t>或者场源的数目。</w:t>
      </w:r>
    </w:p>
    <w:p w14:paraId="5FFB9CE0" w14:textId="08CA61D1" w:rsidR="00D5368C" w:rsidRPr="00707E6B" w:rsidRDefault="00EF4675" w:rsidP="005045F2">
      <w:pPr>
        <w:ind w:firstLineChars="200" w:firstLine="480"/>
        <w:rPr>
          <w:lang w:val="en-US" w:eastAsia="zh-CN"/>
        </w:rPr>
      </w:pPr>
      <w:r w:rsidRPr="00707E6B">
        <w:rPr>
          <w:rFonts w:hint="eastAsia"/>
          <w:lang w:val="en-US" w:eastAsia="zh-CN"/>
        </w:rPr>
        <w:t>人体</w:t>
      </w:r>
      <w:r w:rsidR="0002439F" w:rsidRPr="00707E6B">
        <w:rPr>
          <w:rFonts w:hint="eastAsia"/>
          <w:lang w:val="en-US" w:eastAsia="zh-CN"/>
        </w:rPr>
        <w:t>暴露于</w:t>
      </w:r>
      <w:r w:rsidR="0002439F" w:rsidRPr="00707E6B">
        <w:rPr>
          <w:rFonts w:hint="eastAsia"/>
          <w:lang w:val="en-US" w:eastAsia="zh-CN"/>
        </w:rPr>
        <w:t>EMF</w:t>
      </w:r>
      <w:r w:rsidR="00D5368C" w:rsidRPr="00707E6B">
        <w:rPr>
          <w:rFonts w:hint="eastAsia"/>
          <w:lang w:val="en-US" w:eastAsia="zh-CN"/>
        </w:rPr>
        <w:t>通常是用功率密度的单位来测量，但其他的测量，比如人体内的感应电流，可能会更有意义，并且这些对于保护或控制而言是工程师必须要解决的一些关键方面。在许多情形中，电场和磁场之间没有简单的数学</w:t>
      </w:r>
      <w:r w:rsidR="0002439F" w:rsidRPr="00707E6B">
        <w:rPr>
          <w:rFonts w:hint="eastAsia"/>
          <w:lang w:val="en-US" w:eastAsia="zh-CN"/>
        </w:rPr>
        <w:t>比例</w:t>
      </w:r>
      <w:r w:rsidR="00D5368C" w:rsidRPr="00707E6B">
        <w:rPr>
          <w:rFonts w:hint="eastAsia"/>
          <w:lang w:val="en-US" w:eastAsia="zh-CN"/>
        </w:rPr>
        <w:t>关系，因此，在这种情况下，</w:t>
      </w:r>
      <w:r w:rsidR="0002439F" w:rsidRPr="00707E6B">
        <w:rPr>
          <w:rFonts w:hint="eastAsia"/>
          <w:lang w:val="en-US" w:eastAsia="zh-CN"/>
        </w:rPr>
        <w:t>对</w:t>
      </w:r>
      <w:r w:rsidR="00D5368C" w:rsidRPr="00707E6B">
        <w:rPr>
          <w:rFonts w:hint="eastAsia"/>
          <w:lang w:val="en-US" w:eastAsia="zh-CN"/>
        </w:rPr>
        <w:t>每一个都必须要测量。</w:t>
      </w:r>
    </w:p>
    <w:p w14:paraId="52BE2932" w14:textId="77777777" w:rsidR="00D5368C" w:rsidRPr="00707E6B" w:rsidRDefault="00D5368C" w:rsidP="005045F2">
      <w:pPr>
        <w:ind w:firstLineChars="200" w:firstLine="480"/>
        <w:rPr>
          <w:lang w:val="en-US" w:eastAsia="zh-CN"/>
        </w:rPr>
      </w:pPr>
      <w:r w:rsidRPr="00707E6B">
        <w:rPr>
          <w:rFonts w:hint="eastAsia"/>
          <w:lang w:val="en-US" w:eastAsia="zh-CN"/>
        </w:rPr>
        <w:t>这种情形中要使用的测量仪器有：</w:t>
      </w:r>
    </w:p>
    <w:p w14:paraId="643F4B9D" w14:textId="2EA4EFE0" w:rsidR="00D5368C" w:rsidRPr="00707E6B" w:rsidRDefault="000B0ED8" w:rsidP="000B0ED8">
      <w:pPr>
        <w:pStyle w:val="enumlev1"/>
        <w:rPr>
          <w:lang w:val="en-US" w:eastAsia="zh-CN"/>
        </w:rPr>
      </w:pPr>
      <w:r w:rsidRPr="000B0ED8">
        <w:rPr>
          <w:lang w:val="en-US" w:eastAsia="zh-CN"/>
        </w:rPr>
        <w:t>–</w:t>
      </w:r>
      <w:r w:rsidR="00D5368C" w:rsidRPr="00707E6B">
        <w:rPr>
          <w:lang w:val="en-US" w:eastAsia="zh-CN"/>
        </w:rPr>
        <w:tab/>
      </w:r>
      <w:proofErr w:type="gramStart"/>
      <w:r w:rsidR="00D5368C" w:rsidRPr="00707E6B">
        <w:rPr>
          <w:rFonts w:hint="eastAsia"/>
          <w:lang w:val="en-US" w:eastAsia="zh-CN"/>
        </w:rPr>
        <w:t>测量场强值</w:t>
      </w:r>
      <w:r w:rsidR="0002439F" w:rsidRPr="00707E6B">
        <w:rPr>
          <w:i/>
          <w:iCs/>
          <w:lang w:eastAsia="zh-CN"/>
        </w:rPr>
        <w:t>E</w:t>
      </w:r>
      <w:r w:rsidR="0002439F" w:rsidRPr="00707E6B">
        <w:rPr>
          <w:rFonts w:hint="eastAsia"/>
          <w:lang w:eastAsia="zh-CN"/>
        </w:rPr>
        <w:t>和</w:t>
      </w:r>
      <w:r w:rsidR="0002439F" w:rsidRPr="00707E6B">
        <w:rPr>
          <w:i/>
          <w:iCs/>
          <w:lang w:eastAsia="zh-CN"/>
        </w:rPr>
        <w:t>H</w:t>
      </w:r>
      <w:r w:rsidR="00D5368C" w:rsidRPr="00707E6B">
        <w:rPr>
          <w:rFonts w:hint="eastAsia"/>
          <w:lang w:val="en-US" w:eastAsia="zh-CN"/>
        </w:rPr>
        <w:t>的仪器；</w:t>
      </w:r>
      <w:proofErr w:type="gramEnd"/>
    </w:p>
    <w:p w14:paraId="6B44A7D0" w14:textId="0F264AF0" w:rsidR="00D5368C" w:rsidRPr="00707E6B" w:rsidRDefault="000B0ED8" w:rsidP="000B0ED8">
      <w:pPr>
        <w:pStyle w:val="enumlev1"/>
        <w:rPr>
          <w:lang w:val="en-US" w:eastAsia="zh-CN"/>
        </w:rPr>
      </w:pPr>
      <w:r w:rsidRPr="000B0ED8">
        <w:rPr>
          <w:lang w:val="en-US" w:eastAsia="zh-CN"/>
        </w:rPr>
        <w:t>–</w:t>
      </w:r>
      <w:r w:rsidR="00D5368C" w:rsidRPr="00707E6B">
        <w:rPr>
          <w:lang w:val="en-US" w:eastAsia="zh-CN"/>
        </w:rPr>
        <w:tab/>
      </w:r>
      <w:r w:rsidR="00D5368C" w:rsidRPr="00707E6B">
        <w:rPr>
          <w:rFonts w:hint="eastAsia"/>
          <w:lang w:val="en-US" w:eastAsia="zh-CN"/>
        </w:rPr>
        <w:t>测量电流的仪器。</w:t>
      </w:r>
    </w:p>
    <w:p w14:paraId="43E6D857" w14:textId="77777777" w:rsidR="00D5368C" w:rsidRPr="00707E6B" w:rsidRDefault="00D5368C" w:rsidP="00D5368C">
      <w:pPr>
        <w:pStyle w:val="Heading4"/>
        <w:rPr>
          <w:lang w:eastAsia="zh-CN"/>
        </w:rPr>
      </w:pPr>
      <w:r w:rsidRPr="00707E6B">
        <w:rPr>
          <w:lang w:eastAsia="zh-CN"/>
        </w:rPr>
        <w:t>4.2.1.1</w:t>
      </w:r>
      <w:r w:rsidRPr="00707E6B">
        <w:rPr>
          <w:lang w:eastAsia="zh-CN"/>
        </w:rPr>
        <w:tab/>
      </w:r>
      <w:r w:rsidRPr="00707E6B">
        <w:rPr>
          <w:rFonts w:hint="eastAsia"/>
          <w:lang w:eastAsia="zh-CN"/>
        </w:rPr>
        <w:t>概述</w:t>
      </w:r>
    </w:p>
    <w:p w14:paraId="0A064C2A" w14:textId="5AAC5111" w:rsidR="00D5368C" w:rsidRPr="00707E6B" w:rsidRDefault="00D5368C" w:rsidP="005045F2">
      <w:pPr>
        <w:ind w:firstLineChars="200" w:firstLine="480"/>
        <w:rPr>
          <w:lang w:val="en-US" w:eastAsia="zh-CN"/>
        </w:rPr>
      </w:pPr>
      <w:r w:rsidRPr="00707E6B">
        <w:rPr>
          <w:rFonts w:hint="eastAsia"/>
          <w:lang w:val="en-US" w:eastAsia="zh-CN"/>
        </w:rPr>
        <w:t>这些仪器所包括的基本</w:t>
      </w:r>
      <w:r w:rsidR="00A35AFA" w:rsidRPr="00707E6B">
        <w:rPr>
          <w:rFonts w:hint="eastAsia"/>
          <w:lang w:val="en-US" w:eastAsia="zh-CN"/>
        </w:rPr>
        <w:t>组成部分</w:t>
      </w:r>
      <w:r w:rsidRPr="00707E6B">
        <w:rPr>
          <w:rFonts w:hint="eastAsia"/>
          <w:lang w:val="en-US" w:eastAsia="zh-CN"/>
        </w:rPr>
        <w:t>有：</w:t>
      </w:r>
    </w:p>
    <w:p w14:paraId="2EA49078" w14:textId="31B4C5D7" w:rsidR="00D5368C" w:rsidRPr="00707E6B" w:rsidRDefault="000B0ED8" w:rsidP="000B0ED8">
      <w:pPr>
        <w:pStyle w:val="enumlev1"/>
        <w:rPr>
          <w:lang w:val="en-US" w:eastAsia="zh-CN"/>
        </w:rPr>
      </w:pPr>
      <w:r w:rsidRPr="000B0ED8">
        <w:rPr>
          <w:lang w:val="en-US" w:eastAsia="zh-CN"/>
        </w:rPr>
        <w:t>–</w:t>
      </w:r>
      <w:r w:rsidR="00D5368C" w:rsidRPr="00707E6B">
        <w:rPr>
          <w:lang w:val="en-US" w:eastAsia="zh-CN"/>
        </w:rPr>
        <w:tab/>
      </w:r>
      <w:proofErr w:type="gramStart"/>
      <w:r w:rsidR="00D5368C" w:rsidRPr="00707E6B">
        <w:rPr>
          <w:rFonts w:hint="eastAsia"/>
          <w:lang w:val="en-US" w:eastAsia="zh-CN"/>
        </w:rPr>
        <w:t>探测器；</w:t>
      </w:r>
      <w:proofErr w:type="gramEnd"/>
    </w:p>
    <w:p w14:paraId="7A4721AF" w14:textId="20370974" w:rsidR="00D5368C" w:rsidRPr="00707E6B" w:rsidRDefault="000B0ED8" w:rsidP="000B0ED8">
      <w:pPr>
        <w:pStyle w:val="enumlev1"/>
        <w:rPr>
          <w:lang w:val="en-US" w:eastAsia="zh-CN"/>
        </w:rPr>
      </w:pPr>
      <w:r w:rsidRPr="000B0ED8">
        <w:rPr>
          <w:lang w:val="en-US" w:eastAsia="zh-CN"/>
        </w:rPr>
        <w:t>–</w:t>
      </w:r>
      <w:r w:rsidR="00D5368C" w:rsidRPr="00707E6B">
        <w:rPr>
          <w:lang w:val="en-US" w:eastAsia="zh-CN"/>
        </w:rPr>
        <w:tab/>
      </w:r>
      <w:proofErr w:type="gramStart"/>
      <w:r w:rsidR="00D5368C" w:rsidRPr="00707E6B">
        <w:rPr>
          <w:rFonts w:hint="eastAsia"/>
          <w:lang w:val="en-US" w:eastAsia="zh-CN"/>
        </w:rPr>
        <w:t>把来自探测器的信号传输到</w:t>
      </w:r>
      <w:r w:rsidR="00A35AFA" w:rsidRPr="00707E6B">
        <w:rPr>
          <w:rFonts w:hint="eastAsia"/>
          <w:lang w:val="en-US" w:eastAsia="zh-CN"/>
        </w:rPr>
        <w:t>读数</w:t>
      </w:r>
      <w:r w:rsidR="00D5368C" w:rsidRPr="00707E6B">
        <w:rPr>
          <w:rFonts w:hint="eastAsia"/>
          <w:lang w:val="en-US" w:eastAsia="zh-CN"/>
        </w:rPr>
        <w:t>和计算单元的连接电缆；</w:t>
      </w:r>
      <w:proofErr w:type="gramEnd"/>
    </w:p>
    <w:p w14:paraId="15E42B77" w14:textId="12C89185" w:rsidR="00D5368C" w:rsidRPr="00707E6B" w:rsidRDefault="000B0ED8" w:rsidP="000B0ED8">
      <w:pPr>
        <w:pStyle w:val="enumlev1"/>
        <w:rPr>
          <w:lang w:val="en-US" w:eastAsia="zh-CN"/>
        </w:rPr>
      </w:pPr>
      <w:r w:rsidRPr="000B0ED8">
        <w:rPr>
          <w:lang w:val="en-US" w:eastAsia="zh-CN"/>
        </w:rPr>
        <w:t>–</w:t>
      </w:r>
      <w:r w:rsidR="00D5368C" w:rsidRPr="00707E6B">
        <w:rPr>
          <w:lang w:val="en-US" w:eastAsia="zh-CN"/>
        </w:rPr>
        <w:tab/>
      </w:r>
      <w:r w:rsidR="00A35AFA" w:rsidRPr="00707E6B">
        <w:rPr>
          <w:rFonts w:hint="eastAsia"/>
          <w:lang w:val="en-US" w:eastAsia="zh-CN"/>
        </w:rPr>
        <w:t>读数</w:t>
      </w:r>
      <w:r w:rsidR="00D5368C" w:rsidRPr="00707E6B">
        <w:rPr>
          <w:rFonts w:hint="eastAsia"/>
          <w:lang w:val="en-US" w:eastAsia="zh-CN"/>
        </w:rPr>
        <w:t>和计算单元。</w:t>
      </w:r>
    </w:p>
    <w:p w14:paraId="6D64357E" w14:textId="77777777" w:rsidR="00D5368C" w:rsidRPr="00707E6B" w:rsidRDefault="00D5368C" w:rsidP="00D5368C">
      <w:pPr>
        <w:pStyle w:val="Heading4"/>
        <w:rPr>
          <w:lang w:eastAsia="zh-CN"/>
        </w:rPr>
      </w:pPr>
      <w:r w:rsidRPr="00707E6B">
        <w:rPr>
          <w:lang w:eastAsia="zh-CN"/>
        </w:rPr>
        <w:t>4.2.1.2</w:t>
      </w:r>
      <w:r w:rsidRPr="00707E6B">
        <w:rPr>
          <w:lang w:eastAsia="zh-CN"/>
        </w:rPr>
        <w:tab/>
      </w:r>
      <w:r w:rsidRPr="00707E6B">
        <w:rPr>
          <w:rFonts w:hint="eastAsia"/>
          <w:lang w:eastAsia="zh-CN"/>
        </w:rPr>
        <w:t>探测器</w:t>
      </w:r>
    </w:p>
    <w:p w14:paraId="386504A1" w14:textId="6B047F02" w:rsidR="00D5368C" w:rsidRPr="00707E6B" w:rsidRDefault="00511897" w:rsidP="005045F2">
      <w:pPr>
        <w:ind w:firstLineChars="200" w:firstLine="480"/>
        <w:rPr>
          <w:lang w:val="en-US" w:eastAsia="zh-CN"/>
        </w:rPr>
      </w:pPr>
      <w:r w:rsidRPr="00707E6B">
        <w:rPr>
          <w:rFonts w:hint="eastAsia"/>
          <w:lang w:val="en-US" w:eastAsia="zh-CN"/>
        </w:rPr>
        <w:t>理论上的等方向性探测器具有球形辐射方向图。</w:t>
      </w:r>
      <w:r w:rsidR="00D5368C" w:rsidRPr="00707E6B">
        <w:rPr>
          <w:rFonts w:hint="eastAsia"/>
          <w:lang w:val="en-US" w:eastAsia="zh-CN"/>
        </w:rPr>
        <w:t>大多数探测器都是等方向性的</w:t>
      </w:r>
      <w:r w:rsidRPr="00707E6B">
        <w:rPr>
          <w:rFonts w:hint="eastAsia"/>
          <w:lang w:val="en-US" w:eastAsia="zh-CN"/>
        </w:rPr>
        <w:t>，</w:t>
      </w:r>
      <w:r w:rsidR="00D5368C" w:rsidRPr="00707E6B">
        <w:rPr>
          <w:rFonts w:hint="eastAsia"/>
          <w:lang w:val="en-US" w:eastAsia="zh-CN"/>
        </w:rPr>
        <w:t>或者在</w:t>
      </w:r>
      <w:proofErr w:type="gramStart"/>
      <w:r w:rsidR="00D5368C" w:rsidRPr="00707E6B">
        <w:rPr>
          <w:rFonts w:hint="eastAsia"/>
          <w:lang w:val="en-US" w:eastAsia="zh-CN"/>
        </w:rPr>
        <w:t>三维上</w:t>
      </w:r>
      <w:proofErr w:type="gramEnd"/>
      <w:r w:rsidR="00D5368C" w:rsidRPr="00707E6B">
        <w:rPr>
          <w:rFonts w:hint="eastAsia"/>
          <w:lang w:val="en-US" w:eastAsia="zh-CN"/>
        </w:rPr>
        <w:t>是全向的，以测量来自所有方向的能量。</w:t>
      </w:r>
    </w:p>
    <w:p w14:paraId="166F7706" w14:textId="77777777" w:rsidR="00D5368C" w:rsidRPr="00707E6B" w:rsidRDefault="00D5368C" w:rsidP="005045F2">
      <w:pPr>
        <w:ind w:firstLineChars="200" w:firstLine="480"/>
        <w:rPr>
          <w:lang w:val="en-US" w:eastAsia="zh-CN"/>
        </w:rPr>
      </w:pPr>
      <w:r w:rsidRPr="00707E6B">
        <w:rPr>
          <w:rFonts w:hint="eastAsia"/>
          <w:lang w:val="en-US" w:eastAsia="zh-CN"/>
        </w:rPr>
        <w:t>这些探测器必须具备下列特性：</w:t>
      </w:r>
    </w:p>
    <w:p w14:paraId="4D35CF2F" w14:textId="03212D6E" w:rsidR="00D5368C" w:rsidRPr="00707E6B" w:rsidRDefault="00B966DF" w:rsidP="00547505">
      <w:pPr>
        <w:pStyle w:val="enumlev1"/>
        <w:rPr>
          <w:lang w:val="en-US" w:eastAsia="zh-CN"/>
        </w:rPr>
      </w:pPr>
      <w:r w:rsidRPr="000B0ED8">
        <w:rPr>
          <w:lang w:val="en-US" w:eastAsia="zh-CN"/>
        </w:rPr>
        <w:t>–</w:t>
      </w:r>
      <w:r w:rsidR="00D5368C" w:rsidRPr="00707E6B">
        <w:rPr>
          <w:lang w:val="en-US" w:eastAsia="zh-CN"/>
        </w:rPr>
        <w:tab/>
      </w:r>
      <w:r w:rsidR="00D5368C" w:rsidRPr="00707E6B">
        <w:rPr>
          <w:rFonts w:hint="eastAsia"/>
          <w:lang w:val="en-US" w:eastAsia="zh-CN"/>
        </w:rPr>
        <w:t>对想要的场</w:t>
      </w:r>
      <w:r w:rsidR="00D5368C" w:rsidRPr="00707E6B">
        <w:rPr>
          <w:rFonts w:hint="eastAsia"/>
          <w:i/>
          <w:iCs/>
          <w:lang w:val="en-US" w:eastAsia="zh-CN"/>
        </w:rPr>
        <w:t>E</w:t>
      </w:r>
      <w:r w:rsidR="00D5368C" w:rsidRPr="00707E6B">
        <w:rPr>
          <w:rFonts w:hint="eastAsia"/>
          <w:lang w:val="en-US" w:eastAsia="zh-CN"/>
        </w:rPr>
        <w:t>或</w:t>
      </w:r>
      <w:r w:rsidR="00D5368C" w:rsidRPr="00707E6B">
        <w:rPr>
          <w:rFonts w:hint="eastAsia"/>
          <w:i/>
          <w:iCs/>
          <w:lang w:val="en-US" w:eastAsia="zh-CN"/>
        </w:rPr>
        <w:t>H</w:t>
      </w:r>
      <w:r w:rsidR="00D5368C" w:rsidRPr="00707E6B">
        <w:rPr>
          <w:rFonts w:hint="eastAsia"/>
          <w:lang w:val="en-US" w:eastAsia="zh-CN"/>
        </w:rPr>
        <w:t>有响应，</w:t>
      </w:r>
      <w:proofErr w:type="gramStart"/>
      <w:r w:rsidR="00D5368C" w:rsidRPr="00707E6B">
        <w:rPr>
          <w:rFonts w:hint="eastAsia"/>
          <w:lang w:val="en-US" w:eastAsia="zh-CN"/>
        </w:rPr>
        <w:t>对不想要的场没有响应；</w:t>
      </w:r>
      <w:proofErr w:type="gramEnd"/>
    </w:p>
    <w:p w14:paraId="245A2C25" w14:textId="51EE0BBB" w:rsidR="00D5368C" w:rsidRPr="00707E6B" w:rsidRDefault="00B966DF" w:rsidP="00547505">
      <w:pPr>
        <w:pStyle w:val="enumlev1"/>
        <w:rPr>
          <w:lang w:val="en-US" w:eastAsia="zh-CN"/>
        </w:rPr>
      </w:pPr>
      <w:r w:rsidRPr="000B0ED8">
        <w:rPr>
          <w:lang w:val="en-US" w:eastAsia="zh-CN"/>
        </w:rPr>
        <w:t>–</w:t>
      </w:r>
      <w:r w:rsidR="00D5368C" w:rsidRPr="00707E6B">
        <w:rPr>
          <w:lang w:val="en-US" w:eastAsia="zh-CN"/>
        </w:rPr>
        <w:tab/>
      </w:r>
      <w:r w:rsidR="00D5368C" w:rsidRPr="00707E6B">
        <w:rPr>
          <w:rFonts w:hint="eastAsia"/>
          <w:lang w:val="en-US" w:eastAsia="zh-CN"/>
        </w:rPr>
        <w:t>通常，探测器是用电量很小并且对于最高工作频率是小于</w:t>
      </w:r>
      <w:r w:rsidR="00D5368C" w:rsidRPr="00707E6B">
        <w:rPr>
          <w:rFonts w:ascii="Symbol" w:hAnsi="Symbol"/>
          <w:lang w:eastAsia="zh-CN"/>
        </w:rPr>
        <w:t></w:t>
      </w:r>
      <w:r w:rsidR="00D5368C" w:rsidRPr="00707E6B">
        <w:rPr>
          <w:lang w:val="en-US" w:eastAsia="zh-CN"/>
        </w:rPr>
        <w:t>/10</w:t>
      </w:r>
      <w:r w:rsidR="00D5368C" w:rsidRPr="00707E6B">
        <w:rPr>
          <w:rFonts w:hint="eastAsia"/>
          <w:lang w:val="en-US" w:eastAsia="zh-CN"/>
        </w:rPr>
        <w:t>；然而，专门的估算显示，</w:t>
      </w:r>
      <w:proofErr w:type="gramStart"/>
      <w:r w:rsidR="00D5368C" w:rsidRPr="00707E6B">
        <w:rPr>
          <w:rFonts w:hint="eastAsia"/>
          <w:lang w:val="en-US" w:eastAsia="zh-CN"/>
        </w:rPr>
        <w:t>某些探测器可能会用电很多；</w:t>
      </w:r>
      <w:proofErr w:type="gramEnd"/>
    </w:p>
    <w:p w14:paraId="1C12C415" w14:textId="2A998C11" w:rsidR="00D5368C" w:rsidRPr="00707E6B" w:rsidRDefault="00B966DF" w:rsidP="00B50B8A">
      <w:pPr>
        <w:pStyle w:val="enumlev1"/>
        <w:rPr>
          <w:lang w:val="en-US" w:eastAsia="zh-CN"/>
        </w:rPr>
      </w:pPr>
      <w:r w:rsidRPr="000B0ED8">
        <w:rPr>
          <w:lang w:val="en-US" w:eastAsia="zh-CN"/>
        </w:rPr>
        <w:t>–</w:t>
      </w:r>
      <w:r w:rsidR="00D5368C" w:rsidRPr="00707E6B">
        <w:rPr>
          <w:lang w:val="en-US" w:eastAsia="zh-CN"/>
        </w:rPr>
        <w:tab/>
      </w:r>
      <w:r w:rsidR="00D5368C" w:rsidRPr="00707E6B">
        <w:rPr>
          <w:rFonts w:hint="eastAsia"/>
          <w:lang w:val="en-US" w:eastAsia="zh-CN"/>
        </w:rPr>
        <w:t>能够有预见地对环境条件的改变</w:t>
      </w:r>
      <w:r w:rsidR="00511897" w:rsidRPr="00707E6B">
        <w:rPr>
          <w:rFonts w:hint="eastAsia"/>
          <w:lang w:val="en-US" w:eastAsia="zh-CN"/>
        </w:rPr>
        <w:t>进行</w:t>
      </w:r>
      <w:r w:rsidR="00D5368C" w:rsidRPr="00707E6B">
        <w:rPr>
          <w:rFonts w:hint="eastAsia"/>
          <w:lang w:val="en-US" w:eastAsia="zh-CN"/>
        </w:rPr>
        <w:t>响应，比如温度和湿度。在测量过程中，把等方向性探测器放置在通过连接电缆的连接能够降低探测器处场扰动的位置是非常重要的。当测量中波或更低频率的电场时，这种场扰动是一个更普遍的问题。</w:t>
      </w:r>
    </w:p>
    <w:p w14:paraId="16F919EC" w14:textId="77777777" w:rsidR="00D5368C" w:rsidRPr="00707E6B" w:rsidRDefault="00D5368C" w:rsidP="00D5368C">
      <w:pPr>
        <w:pStyle w:val="Heading4"/>
        <w:rPr>
          <w:lang w:eastAsia="zh-CN"/>
        </w:rPr>
      </w:pPr>
      <w:r w:rsidRPr="00707E6B">
        <w:rPr>
          <w:lang w:eastAsia="zh-CN"/>
        </w:rPr>
        <w:t>4.2.1.3</w:t>
      </w:r>
      <w:r w:rsidRPr="00707E6B">
        <w:rPr>
          <w:lang w:eastAsia="zh-CN"/>
        </w:rPr>
        <w:tab/>
      </w:r>
      <w:r w:rsidRPr="00707E6B">
        <w:rPr>
          <w:rFonts w:hint="eastAsia"/>
          <w:lang w:eastAsia="zh-CN"/>
        </w:rPr>
        <w:t>电缆</w:t>
      </w:r>
    </w:p>
    <w:p w14:paraId="6D64205D" w14:textId="723CFD70" w:rsidR="00D5368C" w:rsidRPr="00707E6B" w:rsidRDefault="00D5368C" w:rsidP="005045F2">
      <w:pPr>
        <w:ind w:firstLineChars="200" w:firstLine="480"/>
        <w:rPr>
          <w:lang w:val="en-US" w:eastAsia="zh-CN"/>
        </w:rPr>
      </w:pPr>
      <w:r w:rsidRPr="00707E6B">
        <w:rPr>
          <w:rFonts w:hint="eastAsia"/>
          <w:lang w:val="en-US" w:eastAsia="zh-CN"/>
        </w:rPr>
        <w:t>用于连接探测器与</w:t>
      </w:r>
      <w:r w:rsidR="00A35AFA" w:rsidRPr="00707E6B">
        <w:rPr>
          <w:rFonts w:hint="eastAsia"/>
          <w:lang w:val="en-US" w:eastAsia="zh-CN"/>
        </w:rPr>
        <w:t>读数</w:t>
      </w:r>
      <w:r w:rsidRPr="00707E6B">
        <w:rPr>
          <w:rFonts w:hint="eastAsia"/>
          <w:lang w:val="en-US" w:eastAsia="zh-CN"/>
        </w:rPr>
        <w:t>和计算仪器的电缆必须是无噪声的，并且能防止把场耦合到测量单元。</w:t>
      </w:r>
    </w:p>
    <w:p w14:paraId="353A8161" w14:textId="4D5CB2E6" w:rsidR="00D5368C" w:rsidRPr="00707E6B" w:rsidRDefault="00D5368C" w:rsidP="005045F2">
      <w:pPr>
        <w:ind w:firstLineChars="200" w:firstLine="480"/>
        <w:rPr>
          <w:lang w:val="en-US" w:eastAsia="zh-CN"/>
        </w:rPr>
      </w:pPr>
      <w:r w:rsidRPr="00707E6B">
        <w:rPr>
          <w:rFonts w:hint="eastAsia"/>
          <w:lang w:val="en-US" w:eastAsia="zh-CN"/>
        </w:rPr>
        <w:lastRenderedPageBreak/>
        <w:t>注意到电缆有可能会担当天线的角色并且改变探测器处的场从而引起不正确的读数是非常重要的。通过在测试过程中把电缆布置成垂直于电场来解决这个问题有时是可能的</w:t>
      </w:r>
      <w:r w:rsidR="00A35AFA" w:rsidRPr="00707E6B">
        <w:rPr>
          <w:rFonts w:hint="eastAsia"/>
          <w:lang w:val="en-US" w:eastAsia="zh-CN"/>
        </w:rPr>
        <w:t>；在测量电缆上使用抑制铁氧体可以缓解这些影响。</w:t>
      </w:r>
    </w:p>
    <w:p w14:paraId="208227CE" w14:textId="0E174684" w:rsidR="00D5368C" w:rsidRPr="00707E6B" w:rsidRDefault="00D5368C" w:rsidP="00D5368C">
      <w:pPr>
        <w:pStyle w:val="Heading3"/>
        <w:rPr>
          <w:lang w:eastAsia="zh-CN"/>
        </w:rPr>
      </w:pPr>
      <w:bookmarkStart w:id="67" w:name="_Toc65545372"/>
      <w:r w:rsidRPr="00707E6B">
        <w:rPr>
          <w:lang w:eastAsia="zh-CN"/>
        </w:rPr>
        <w:t>4.2.2</w:t>
      </w:r>
      <w:r w:rsidRPr="00707E6B">
        <w:rPr>
          <w:lang w:eastAsia="zh-CN"/>
        </w:rPr>
        <w:tab/>
      </w:r>
      <w:r w:rsidR="00511897" w:rsidRPr="00707E6B">
        <w:rPr>
          <w:rFonts w:hint="eastAsia"/>
          <w:lang w:eastAsia="zh-CN"/>
        </w:rPr>
        <w:t>有关</w:t>
      </w:r>
      <w:r w:rsidRPr="00707E6B">
        <w:rPr>
          <w:rFonts w:hint="eastAsia"/>
          <w:lang w:eastAsia="zh-CN"/>
        </w:rPr>
        <w:t>电场和磁场的测量仪器的特性</w:t>
      </w:r>
      <w:bookmarkEnd w:id="67"/>
    </w:p>
    <w:p w14:paraId="3C3DBAD7" w14:textId="69083A5A" w:rsidR="00D5368C" w:rsidRPr="00707E6B" w:rsidRDefault="00D5368C" w:rsidP="005045F2">
      <w:pPr>
        <w:ind w:firstLineChars="200" w:firstLine="480"/>
        <w:rPr>
          <w:lang w:val="en-US" w:eastAsia="zh-CN"/>
        </w:rPr>
      </w:pPr>
      <w:r w:rsidRPr="00707E6B">
        <w:rPr>
          <w:rFonts w:hint="eastAsia"/>
          <w:lang w:val="en-US" w:eastAsia="zh-CN"/>
        </w:rPr>
        <w:t>通常，</w:t>
      </w:r>
      <w:r w:rsidR="00511897" w:rsidRPr="00707E6B">
        <w:rPr>
          <w:rFonts w:hint="eastAsia"/>
          <w:lang w:val="en-US" w:eastAsia="zh-CN"/>
        </w:rPr>
        <w:t>对暴露于</w:t>
      </w:r>
      <w:r w:rsidRPr="00707E6B">
        <w:rPr>
          <w:rFonts w:hint="eastAsia"/>
          <w:lang w:val="en-US" w:eastAsia="zh-CN"/>
        </w:rPr>
        <w:t>EMF</w:t>
      </w:r>
      <w:r w:rsidRPr="00707E6B">
        <w:rPr>
          <w:rFonts w:hint="eastAsia"/>
          <w:lang w:val="en-US" w:eastAsia="zh-CN"/>
        </w:rPr>
        <w:t>的测量是在频域中进行的。有两种主要的仪器组。</w:t>
      </w:r>
    </w:p>
    <w:p w14:paraId="27359C01" w14:textId="50660C49" w:rsidR="00D5368C" w:rsidRPr="00707E6B" w:rsidRDefault="00D5368C" w:rsidP="00D5368C">
      <w:pPr>
        <w:pStyle w:val="Heading3"/>
        <w:tabs>
          <w:tab w:val="clear" w:pos="794"/>
        </w:tabs>
        <w:rPr>
          <w:lang w:eastAsia="zh-CN"/>
        </w:rPr>
      </w:pPr>
      <w:r w:rsidRPr="00707E6B">
        <w:rPr>
          <w:lang w:eastAsia="zh-CN"/>
        </w:rPr>
        <w:t>4.2.2.1</w:t>
      </w:r>
      <w:r w:rsidRPr="00707E6B">
        <w:rPr>
          <w:lang w:eastAsia="zh-CN"/>
        </w:rPr>
        <w:tab/>
      </w:r>
      <w:r w:rsidRPr="00707E6B">
        <w:rPr>
          <w:rFonts w:hint="eastAsia"/>
          <w:lang w:eastAsia="zh-CN"/>
        </w:rPr>
        <w:t>宽带仪器的类型和规范</w:t>
      </w:r>
    </w:p>
    <w:p w14:paraId="4EAE9A4B" w14:textId="77777777" w:rsidR="00D5368C" w:rsidRPr="00964040" w:rsidRDefault="00D5368C" w:rsidP="00964040">
      <w:pPr>
        <w:ind w:firstLineChars="200" w:firstLine="480"/>
        <w:rPr>
          <w:lang w:eastAsia="zh-CN"/>
        </w:rPr>
      </w:pPr>
      <w:r w:rsidRPr="00964040">
        <w:rPr>
          <w:rFonts w:hint="eastAsia"/>
          <w:lang w:eastAsia="zh-CN"/>
        </w:rPr>
        <w:t>用宽带仪器（见图</w:t>
      </w:r>
      <w:r w:rsidRPr="00964040">
        <w:rPr>
          <w:rFonts w:hint="eastAsia"/>
          <w:lang w:eastAsia="zh-CN"/>
        </w:rPr>
        <w:t>2</w:t>
      </w:r>
      <w:r w:rsidRPr="00964040">
        <w:rPr>
          <w:rFonts w:hint="eastAsia"/>
          <w:lang w:eastAsia="zh-CN"/>
        </w:rPr>
        <w:t>）能够测量给定频率范围（即宽带）内的全部场，但当有</w:t>
      </w:r>
      <w:proofErr w:type="gramStart"/>
      <w:r w:rsidRPr="00964040">
        <w:rPr>
          <w:rFonts w:hint="eastAsia"/>
          <w:lang w:eastAsia="zh-CN"/>
        </w:rPr>
        <w:t>几个源同时</w:t>
      </w:r>
      <w:proofErr w:type="gramEnd"/>
      <w:r w:rsidRPr="00964040">
        <w:rPr>
          <w:rFonts w:hint="eastAsia"/>
          <w:lang w:eastAsia="zh-CN"/>
        </w:rPr>
        <w:t>辐射时，要辨别单个频率源的贡献是不可能的。</w:t>
      </w:r>
    </w:p>
    <w:p w14:paraId="1D2B49D6" w14:textId="2A9918D3" w:rsidR="00D5368C" w:rsidRPr="00964040" w:rsidRDefault="00D5368C" w:rsidP="00964040">
      <w:pPr>
        <w:pStyle w:val="FigureNo"/>
      </w:pPr>
      <w:r w:rsidRPr="00964040">
        <w:rPr>
          <w:rFonts w:hint="eastAsia"/>
        </w:rPr>
        <w:t>图</w:t>
      </w:r>
      <w:r w:rsidRPr="00964040">
        <w:rPr>
          <w:rFonts w:hint="eastAsia"/>
        </w:rPr>
        <w:t>2</w:t>
      </w:r>
    </w:p>
    <w:p w14:paraId="20BC5828" w14:textId="2ACE6AC8" w:rsidR="00D5368C" w:rsidRPr="00964040" w:rsidRDefault="00D5368C" w:rsidP="00964040">
      <w:pPr>
        <w:pStyle w:val="FigureNoTitle"/>
        <w:rPr>
          <w:lang w:eastAsia="zh-CN"/>
        </w:rPr>
      </w:pPr>
      <w:r w:rsidRPr="00964040">
        <w:rPr>
          <w:rFonts w:hint="eastAsia"/>
          <w:lang w:eastAsia="zh-CN"/>
        </w:rPr>
        <w:t>宽带仪器</w:t>
      </w:r>
    </w:p>
    <w:p w14:paraId="635AC0A5" w14:textId="29B602EF" w:rsidR="00511897" w:rsidRPr="00964040" w:rsidRDefault="00964040" w:rsidP="00964040">
      <w:pPr>
        <w:pStyle w:val="Figure"/>
      </w:pPr>
      <w:bookmarkStart w:id="68" w:name="_Toc65545373"/>
      <w:r w:rsidRPr="000E2BDC">
        <w:rPr>
          <w:noProof/>
        </w:rPr>
        <w:drawing>
          <wp:inline distT="0" distB="0" distL="0" distR="0" wp14:anchorId="469B5394" wp14:editId="4FE23CEA">
            <wp:extent cx="2828550" cy="2340869"/>
            <wp:effectExtent l="0" t="0" r="0" b="2540"/>
            <wp:docPr id="17" name="Picture 17" descr="A picture containing text, electron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 devic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8550" cy="2340869"/>
                    </a:xfrm>
                    <a:prstGeom prst="rect">
                      <a:avLst/>
                    </a:prstGeom>
                  </pic:spPr>
                </pic:pic>
              </a:graphicData>
            </a:graphic>
          </wp:inline>
        </w:drawing>
      </w:r>
    </w:p>
    <w:p w14:paraId="0FC8C8EC" w14:textId="7FA85BC3" w:rsidR="00D5368C" w:rsidRPr="00964040" w:rsidRDefault="00D5368C" w:rsidP="00964040">
      <w:pPr>
        <w:ind w:firstLineChars="200" w:firstLine="480"/>
        <w:rPr>
          <w:lang w:eastAsia="zh-CN"/>
        </w:rPr>
      </w:pPr>
      <w:r w:rsidRPr="00964040">
        <w:rPr>
          <w:lang w:eastAsia="zh-CN"/>
        </w:rPr>
        <w:t>宽带仪器是用传感器来制造的，传感器可以是非等方向性的</w:t>
      </w:r>
      <w:r w:rsidR="00A35AFA" w:rsidRPr="00964040">
        <w:rPr>
          <w:lang w:eastAsia="zh-CN"/>
        </w:rPr>
        <w:t>，</w:t>
      </w:r>
      <w:r w:rsidRPr="00964040">
        <w:rPr>
          <w:lang w:eastAsia="zh-CN"/>
        </w:rPr>
        <w:t>以</w:t>
      </w:r>
      <w:proofErr w:type="gramStart"/>
      <w:r w:rsidRPr="00964040">
        <w:rPr>
          <w:lang w:eastAsia="zh-CN"/>
        </w:rPr>
        <w:t>测量场</w:t>
      </w:r>
      <w:proofErr w:type="gramEnd"/>
      <w:r w:rsidRPr="00964040">
        <w:rPr>
          <w:lang w:eastAsia="zh-CN"/>
        </w:rPr>
        <w:t>的单个空间分量</w:t>
      </w:r>
      <w:r w:rsidR="00964040">
        <w:rPr>
          <w:rFonts w:hint="eastAsia"/>
          <w:lang w:eastAsia="zh-CN"/>
        </w:rPr>
        <w:t>，</w:t>
      </w:r>
      <w:r w:rsidRPr="00964040">
        <w:rPr>
          <w:lang w:eastAsia="zh-CN"/>
        </w:rPr>
        <w:t>或者是等方向性的</w:t>
      </w:r>
      <w:r w:rsidR="00A35AFA" w:rsidRPr="00964040">
        <w:rPr>
          <w:lang w:eastAsia="zh-CN"/>
        </w:rPr>
        <w:t>，</w:t>
      </w:r>
      <w:r w:rsidRPr="00964040">
        <w:rPr>
          <w:lang w:eastAsia="zh-CN"/>
        </w:rPr>
        <w:t>以同时</w:t>
      </w:r>
      <w:proofErr w:type="gramStart"/>
      <w:r w:rsidRPr="00964040">
        <w:rPr>
          <w:lang w:eastAsia="zh-CN"/>
        </w:rPr>
        <w:t>测量场</w:t>
      </w:r>
      <w:proofErr w:type="gramEnd"/>
      <w:r w:rsidRPr="00964040">
        <w:rPr>
          <w:lang w:eastAsia="zh-CN"/>
        </w:rPr>
        <w:t>的所有</w:t>
      </w:r>
      <w:r w:rsidRPr="00964040">
        <w:rPr>
          <w:lang w:eastAsia="zh-CN"/>
        </w:rPr>
        <w:t>3</w:t>
      </w:r>
      <w:r w:rsidRPr="00964040">
        <w:rPr>
          <w:lang w:eastAsia="zh-CN"/>
        </w:rPr>
        <w:t>个分量。这些仪器可以测量瞬时电场或磁场的总电平，或者一个时间段</w:t>
      </w:r>
      <w:r w:rsidR="00A35AFA" w:rsidRPr="00964040">
        <w:rPr>
          <w:lang w:eastAsia="zh-CN"/>
        </w:rPr>
        <w:t>内</w:t>
      </w:r>
      <w:r w:rsidRPr="00964040">
        <w:rPr>
          <w:lang w:eastAsia="zh-CN"/>
        </w:rPr>
        <w:t>（根据</w:t>
      </w:r>
      <w:r w:rsidR="00A35AFA" w:rsidRPr="00964040">
        <w:rPr>
          <w:lang w:eastAsia="zh-CN"/>
        </w:rPr>
        <w:t>暴露</w:t>
      </w:r>
      <w:r w:rsidRPr="00964040">
        <w:rPr>
          <w:lang w:eastAsia="zh-CN"/>
        </w:rPr>
        <w:t>标准，典型值是</w:t>
      </w:r>
      <w:r w:rsidRPr="00964040">
        <w:rPr>
          <w:lang w:eastAsia="zh-CN"/>
        </w:rPr>
        <w:t>6</w:t>
      </w:r>
      <w:r w:rsidRPr="00964040">
        <w:rPr>
          <w:lang w:eastAsia="zh-CN"/>
        </w:rPr>
        <w:t>分钟）场的</w:t>
      </w:r>
      <w:proofErr w:type="gramStart"/>
      <w:r w:rsidRPr="00964040">
        <w:rPr>
          <w:lang w:eastAsia="zh-CN"/>
        </w:rPr>
        <w:t>均方根值或</w:t>
      </w:r>
      <w:proofErr w:type="gramEnd"/>
      <w:r w:rsidRPr="00964040">
        <w:rPr>
          <w:lang w:eastAsia="zh-CN"/>
        </w:rPr>
        <w:t>平均功率密度值。</w:t>
      </w:r>
      <w:r w:rsidR="00A35AFA" w:rsidRPr="00964040">
        <w:rPr>
          <w:lang w:eastAsia="zh-CN"/>
        </w:rPr>
        <w:t>根据</w:t>
      </w:r>
      <w:r w:rsidRPr="00964040">
        <w:rPr>
          <w:lang w:eastAsia="zh-CN"/>
        </w:rPr>
        <w:t>所使用的检测器，宽带仪器可以划分为下列几类：</w:t>
      </w:r>
    </w:p>
    <w:p w14:paraId="24D0D157" w14:textId="6D375F0B" w:rsidR="00D5368C" w:rsidRPr="00707E6B" w:rsidRDefault="00547505" w:rsidP="00547505">
      <w:pPr>
        <w:pStyle w:val="enumlev1"/>
        <w:rPr>
          <w:lang w:val="en-US" w:eastAsia="zh-CN"/>
        </w:rPr>
      </w:pPr>
      <w:r w:rsidRPr="00547505">
        <w:rPr>
          <w:lang w:val="en-US" w:eastAsia="zh-CN"/>
        </w:rPr>
        <w:t>–</w:t>
      </w:r>
      <w:r w:rsidR="00D5368C" w:rsidRPr="00707E6B">
        <w:rPr>
          <w:lang w:val="en-US" w:eastAsia="zh-CN"/>
        </w:rPr>
        <w:tab/>
      </w:r>
      <w:proofErr w:type="gramStart"/>
      <w:r w:rsidR="00D5368C" w:rsidRPr="00707E6B">
        <w:rPr>
          <w:rFonts w:hint="eastAsia"/>
          <w:lang w:val="en-US" w:eastAsia="zh-CN"/>
        </w:rPr>
        <w:t>二极管</w:t>
      </w:r>
      <w:r w:rsidR="00A35AFA" w:rsidRPr="00707E6B">
        <w:rPr>
          <w:rFonts w:hint="eastAsia"/>
          <w:lang w:val="en-US" w:eastAsia="zh-CN"/>
        </w:rPr>
        <w:t>；</w:t>
      </w:r>
      <w:proofErr w:type="gramEnd"/>
    </w:p>
    <w:p w14:paraId="79FBB4A5" w14:textId="60C94CA1" w:rsidR="00D5368C" w:rsidRPr="00707E6B" w:rsidRDefault="00547505" w:rsidP="00547505">
      <w:pPr>
        <w:pStyle w:val="enumlev1"/>
        <w:rPr>
          <w:lang w:val="en-US" w:eastAsia="zh-CN"/>
        </w:rPr>
      </w:pPr>
      <w:r w:rsidRPr="00547505">
        <w:rPr>
          <w:lang w:val="en-US" w:eastAsia="zh-CN"/>
        </w:rPr>
        <w:t>–</w:t>
      </w:r>
      <w:r w:rsidR="00D5368C" w:rsidRPr="00707E6B">
        <w:rPr>
          <w:lang w:val="en-US" w:eastAsia="zh-CN"/>
        </w:rPr>
        <w:tab/>
      </w:r>
      <w:proofErr w:type="gramStart"/>
      <w:r w:rsidR="00D5368C" w:rsidRPr="00707E6B">
        <w:rPr>
          <w:rFonts w:hint="eastAsia"/>
          <w:lang w:val="en-US" w:eastAsia="zh-CN"/>
        </w:rPr>
        <w:t>测辐射热仪</w:t>
      </w:r>
      <w:r w:rsidR="00A35AFA" w:rsidRPr="00707E6B">
        <w:rPr>
          <w:rFonts w:hint="eastAsia"/>
          <w:lang w:val="en-US" w:eastAsia="zh-CN"/>
        </w:rPr>
        <w:t>；</w:t>
      </w:r>
      <w:proofErr w:type="gramEnd"/>
    </w:p>
    <w:p w14:paraId="484E0711" w14:textId="453715E4" w:rsidR="00D5368C" w:rsidRPr="00707E6B" w:rsidRDefault="00547505" w:rsidP="00547505">
      <w:pPr>
        <w:pStyle w:val="enumlev1"/>
        <w:rPr>
          <w:lang w:val="en-US" w:eastAsia="zh-CN"/>
        </w:rPr>
      </w:pPr>
      <w:r w:rsidRPr="00547505">
        <w:rPr>
          <w:lang w:val="en-US" w:eastAsia="zh-CN"/>
        </w:rPr>
        <w:t>–</w:t>
      </w:r>
      <w:r w:rsidR="00D5368C" w:rsidRPr="00707E6B">
        <w:rPr>
          <w:lang w:val="en-US" w:eastAsia="zh-CN"/>
        </w:rPr>
        <w:tab/>
      </w:r>
      <w:r w:rsidR="00D5368C" w:rsidRPr="00707E6B">
        <w:rPr>
          <w:rFonts w:hint="eastAsia"/>
          <w:lang w:val="en-US" w:eastAsia="zh-CN"/>
        </w:rPr>
        <w:t>热电偶。</w:t>
      </w:r>
    </w:p>
    <w:p w14:paraId="7471EB05" w14:textId="77777777" w:rsidR="00D5368C" w:rsidRPr="00707E6B" w:rsidRDefault="00D5368C" w:rsidP="005045F2">
      <w:pPr>
        <w:ind w:firstLineChars="200" w:firstLine="480"/>
        <w:rPr>
          <w:lang w:val="en-US" w:eastAsia="zh-CN"/>
        </w:rPr>
      </w:pPr>
      <w:r w:rsidRPr="00707E6B">
        <w:rPr>
          <w:rFonts w:hint="eastAsia"/>
          <w:lang w:val="en-US" w:eastAsia="zh-CN"/>
        </w:rPr>
        <w:t>这些仪器可以使用于近场和远场两种情形。</w:t>
      </w:r>
    </w:p>
    <w:p w14:paraId="51520278" w14:textId="77777777" w:rsidR="00D5368C" w:rsidRPr="00707E6B" w:rsidRDefault="00D5368C" w:rsidP="00D5368C">
      <w:pPr>
        <w:pStyle w:val="Heading3"/>
        <w:rPr>
          <w:lang w:eastAsia="zh-CN"/>
        </w:rPr>
      </w:pPr>
      <w:r w:rsidRPr="00707E6B">
        <w:rPr>
          <w:lang w:eastAsia="zh-CN"/>
        </w:rPr>
        <w:t>4.2.3</w:t>
      </w:r>
      <w:r w:rsidRPr="00707E6B">
        <w:rPr>
          <w:lang w:eastAsia="zh-CN"/>
        </w:rPr>
        <w:tab/>
      </w:r>
      <w:r w:rsidRPr="00707E6B">
        <w:rPr>
          <w:rFonts w:hint="eastAsia"/>
          <w:lang w:eastAsia="zh-CN"/>
        </w:rPr>
        <w:t>窄带仪器的类型和规范</w:t>
      </w:r>
      <w:bookmarkEnd w:id="68"/>
    </w:p>
    <w:p w14:paraId="5EADE87E" w14:textId="66477BE2" w:rsidR="00A35AFA" w:rsidRPr="00707E6B" w:rsidRDefault="00A35AFA" w:rsidP="005045F2">
      <w:pPr>
        <w:ind w:firstLineChars="200" w:firstLine="480"/>
        <w:rPr>
          <w:lang w:val="en-US" w:eastAsia="zh-CN"/>
        </w:rPr>
      </w:pPr>
      <w:r w:rsidRPr="00707E6B">
        <w:rPr>
          <w:rFonts w:hint="eastAsia"/>
          <w:bCs/>
          <w:lang w:val="en-US" w:eastAsia="zh-CN"/>
        </w:rPr>
        <w:t>窄带仪器在频率上是有选择性的，并且能够测量不同频率范围内的</w:t>
      </w:r>
      <w:r w:rsidR="00E57CBA" w:rsidRPr="00707E6B">
        <w:rPr>
          <w:rFonts w:hint="eastAsia"/>
          <w:bCs/>
          <w:lang w:val="en-US" w:eastAsia="zh-CN"/>
        </w:rPr>
        <w:t>EMF</w:t>
      </w:r>
      <w:r w:rsidRPr="00707E6B">
        <w:rPr>
          <w:rFonts w:hint="eastAsia"/>
          <w:bCs/>
          <w:lang w:val="en-US" w:eastAsia="zh-CN"/>
        </w:rPr>
        <w:t>强度。</w:t>
      </w:r>
      <w:r w:rsidR="00E57CBA" w:rsidRPr="00707E6B">
        <w:rPr>
          <w:rFonts w:hint="eastAsia"/>
          <w:bCs/>
          <w:lang w:val="en-US" w:eastAsia="zh-CN"/>
        </w:rPr>
        <w:t>窄带接收器在</w:t>
      </w:r>
      <w:proofErr w:type="gramStart"/>
      <w:r w:rsidR="00E57CBA" w:rsidRPr="00707E6B">
        <w:rPr>
          <w:rFonts w:hint="eastAsia"/>
          <w:bCs/>
          <w:lang w:val="en-US" w:eastAsia="zh-CN"/>
        </w:rPr>
        <w:t>多个源</w:t>
      </w:r>
      <w:proofErr w:type="gramEnd"/>
      <w:r w:rsidR="00E57CBA" w:rsidRPr="00707E6B">
        <w:rPr>
          <w:rFonts w:hint="eastAsia"/>
          <w:bCs/>
          <w:lang w:val="en-US" w:eastAsia="zh-CN"/>
        </w:rPr>
        <w:t>的情况下特别有用，因为有可能估算每个源对整个场的贡献。借助</w:t>
      </w:r>
      <w:r w:rsidRPr="00707E6B">
        <w:rPr>
          <w:rFonts w:hint="eastAsia"/>
          <w:bCs/>
          <w:lang w:val="en-US" w:eastAsia="zh-CN"/>
        </w:rPr>
        <w:t>非等方向性传感器或天线，</w:t>
      </w:r>
      <w:proofErr w:type="gramStart"/>
      <w:r w:rsidRPr="00707E6B">
        <w:rPr>
          <w:rFonts w:hint="eastAsia"/>
          <w:bCs/>
          <w:lang w:val="en-US" w:eastAsia="zh-CN"/>
        </w:rPr>
        <w:t>估计场</w:t>
      </w:r>
      <w:proofErr w:type="gramEnd"/>
      <w:r w:rsidRPr="00707E6B">
        <w:rPr>
          <w:rFonts w:hint="eastAsia"/>
          <w:bCs/>
          <w:lang w:val="en-US" w:eastAsia="zh-CN"/>
        </w:rPr>
        <w:t>的方向和极化是可能的。在架设过程中必须细心，因为在相对于天线尺寸的空间内，场</w:t>
      </w:r>
      <w:r w:rsidR="00E57CBA" w:rsidRPr="00707E6B">
        <w:rPr>
          <w:rFonts w:hint="eastAsia"/>
          <w:bCs/>
          <w:lang w:val="en-US" w:eastAsia="zh-CN"/>
        </w:rPr>
        <w:t>会</w:t>
      </w:r>
      <w:r w:rsidRPr="00707E6B">
        <w:rPr>
          <w:rFonts w:hint="eastAsia"/>
          <w:bCs/>
          <w:lang w:val="en-US" w:eastAsia="zh-CN"/>
        </w:rPr>
        <w:t>迅速变化，尤其是存在像墙、泥土、金属棒和结构等能够反射的物体时。注意到改变测量点后检测到的场强可能会完全不同是重要的。测量同样会受到天线位置和连接电缆的影响。</w:t>
      </w:r>
    </w:p>
    <w:p w14:paraId="6F2AC032" w14:textId="01C675D6" w:rsidR="00D5368C" w:rsidRPr="00707E6B" w:rsidRDefault="00D5368C" w:rsidP="005045F2">
      <w:pPr>
        <w:ind w:firstLineChars="200" w:firstLine="480"/>
        <w:rPr>
          <w:lang w:val="en-US" w:eastAsia="zh-CN"/>
        </w:rPr>
      </w:pPr>
      <w:r w:rsidRPr="00707E6B">
        <w:rPr>
          <w:rFonts w:hint="eastAsia"/>
          <w:lang w:val="en-US" w:eastAsia="zh-CN"/>
        </w:rPr>
        <w:lastRenderedPageBreak/>
        <w:t>当在时域中进行</w:t>
      </w:r>
      <w:r w:rsidRPr="00707E6B">
        <w:rPr>
          <w:rFonts w:hint="eastAsia"/>
          <w:lang w:val="en-US" w:eastAsia="zh-CN"/>
        </w:rPr>
        <w:t>EMF</w:t>
      </w:r>
      <w:r w:rsidRPr="00707E6B">
        <w:rPr>
          <w:rFonts w:hint="eastAsia"/>
          <w:lang w:val="en-US" w:eastAsia="zh-CN"/>
        </w:rPr>
        <w:t>测量时，有必要使用具有适当分析特性（</w:t>
      </w:r>
      <w:r w:rsidR="00E57CBA" w:rsidRPr="00707E6B">
        <w:rPr>
          <w:rFonts w:hint="eastAsia"/>
          <w:lang w:val="en-US" w:eastAsia="zh-CN"/>
        </w:rPr>
        <w:t>有关</w:t>
      </w:r>
      <w:r w:rsidRPr="00707E6B">
        <w:rPr>
          <w:rFonts w:hint="eastAsia"/>
          <w:lang w:val="en-US" w:eastAsia="zh-CN"/>
        </w:rPr>
        <w:t>频率和分辨率）的仪器</w:t>
      </w:r>
      <w:r w:rsidR="00E57CBA" w:rsidRPr="00707E6B">
        <w:rPr>
          <w:rFonts w:hint="eastAsia"/>
          <w:lang w:val="en-US" w:eastAsia="zh-CN"/>
        </w:rPr>
        <w:t>，</w:t>
      </w:r>
      <w:r w:rsidRPr="00707E6B">
        <w:rPr>
          <w:rFonts w:hint="eastAsia"/>
          <w:lang w:val="en-US" w:eastAsia="zh-CN"/>
        </w:rPr>
        <w:t>以便在频谱分析中通过傅立叶变换获得好的结果。</w:t>
      </w:r>
    </w:p>
    <w:p w14:paraId="1B17AED0" w14:textId="328BBF3F" w:rsidR="00D5368C" w:rsidRPr="00707E6B" w:rsidRDefault="00D5368C" w:rsidP="005045F2">
      <w:pPr>
        <w:ind w:firstLineChars="200" w:firstLine="480"/>
        <w:rPr>
          <w:lang w:val="en-US" w:eastAsia="zh-CN"/>
        </w:rPr>
      </w:pPr>
      <w:r w:rsidRPr="00707E6B">
        <w:rPr>
          <w:noProof/>
        </w:rPr>
        <mc:AlternateContent>
          <mc:Choice Requires="wps">
            <w:drawing>
              <wp:anchor distT="0" distB="0" distL="114300" distR="114300" simplePos="0" relativeHeight="251661312" behindDoc="0" locked="0" layoutInCell="0" allowOverlap="1" wp14:anchorId="2C709C99" wp14:editId="4E7E030D">
                <wp:simplePos x="0" y="0"/>
                <wp:positionH relativeFrom="column">
                  <wp:posOffset>-4442460</wp:posOffset>
                </wp:positionH>
                <wp:positionV relativeFrom="paragraph">
                  <wp:posOffset>4899660</wp:posOffset>
                </wp:positionV>
                <wp:extent cx="4343400" cy="571500"/>
                <wp:effectExtent l="1905"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90D3" id="Rectangle 51" o:spid="_x0000_s1026" style="position:absolute;margin-left:-349.8pt;margin-top:385.8pt;width:34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" o:allowincell="f" stroked="f"/>
            </w:pict>
          </mc:Fallback>
        </mc:AlternateContent>
      </w:r>
      <w:r w:rsidRPr="00707E6B">
        <w:rPr>
          <w:rFonts w:hint="eastAsia"/>
          <w:lang w:val="en-US" w:eastAsia="zh-CN"/>
        </w:rPr>
        <w:t>该系统包括下列基本组成部分：</w:t>
      </w:r>
    </w:p>
    <w:p w14:paraId="769A2F8F" w14:textId="16B516EF" w:rsidR="00D5368C" w:rsidRPr="00707E6B" w:rsidRDefault="002B6842" w:rsidP="002B6842">
      <w:pPr>
        <w:pStyle w:val="enumlev1"/>
        <w:rPr>
          <w:lang w:val="en-US" w:eastAsia="zh-CN"/>
        </w:rPr>
      </w:pPr>
      <w:r w:rsidRPr="002B6842">
        <w:rPr>
          <w:lang w:val="en-US" w:eastAsia="zh-CN"/>
        </w:rPr>
        <w:t>–</w:t>
      </w:r>
      <w:r w:rsidR="00D5368C" w:rsidRPr="00707E6B">
        <w:rPr>
          <w:lang w:val="en-US" w:eastAsia="zh-CN"/>
        </w:rPr>
        <w:tab/>
      </w:r>
      <w:r w:rsidR="00D5368C" w:rsidRPr="00707E6B">
        <w:rPr>
          <w:rFonts w:hint="eastAsia"/>
          <w:lang w:val="en-US" w:eastAsia="zh-CN"/>
        </w:rPr>
        <w:t>一付标定过的</w:t>
      </w:r>
      <w:r w:rsidR="00E57CBA" w:rsidRPr="00707E6B">
        <w:rPr>
          <w:rFonts w:hint="eastAsia"/>
          <w:lang w:val="en-US" w:eastAsia="zh-CN"/>
        </w:rPr>
        <w:t>、</w:t>
      </w:r>
      <w:r w:rsidR="00D5368C" w:rsidRPr="00707E6B">
        <w:rPr>
          <w:rFonts w:hint="eastAsia"/>
          <w:lang w:val="en-US" w:eastAsia="zh-CN"/>
        </w:rPr>
        <w:t>把电场（对于</w:t>
      </w:r>
      <w:r w:rsidR="00F448C2" w:rsidRPr="00707E6B">
        <w:rPr>
          <w:rFonts w:hint="eastAsia"/>
          <w:lang w:val="en-US" w:eastAsia="zh-CN"/>
        </w:rPr>
        <w:t>偶极子</w:t>
      </w:r>
      <w:r w:rsidR="00D5368C" w:rsidRPr="00707E6B">
        <w:rPr>
          <w:rFonts w:hint="eastAsia"/>
          <w:lang w:val="en-US" w:eastAsia="zh-CN"/>
        </w:rPr>
        <w:t>天线）或磁场（环形天线）变换为传输线中的波的天线。</w:t>
      </w:r>
    </w:p>
    <w:p w14:paraId="141F8487" w14:textId="040705D1" w:rsidR="00D5368C" w:rsidRPr="00707E6B" w:rsidRDefault="002B6842" w:rsidP="002B6842">
      <w:pPr>
        <w:pStyle w:val="enumlev1"/>
        <w:rPr>
          <w:lang w:val="en-US" w:eastAsia="zh-CN"/>
        </w:rPr>
      </w:pPr>
      <w:r w:rsidRPr="002B6842">
        <w:rPr>
          <w:lang w:val="en-US" w:eastAsia="zh-CN"/>
        </w:rPr>
        <w:t>–</w:t>
      </w:r>
      <w:r w:rsidR="00D5368C" w:rsidRPr="00707E6B">
        <w:rPr>
          <w:lang w:val="en-US" w:eastAsia="zh-CN"/>
        </w:rPr>
        <w:tab/>
      </w:r>
      <w:r w:rsidR="00D5368C" w:rsidRPr="00707E6B">
        <w:rPr>
          <w:rFonts w:hint="eastAsia"/>
          <w:lang w:val="en-US" w:eastAsia="zh-CN"/>
        </w:rPr>
        <w:t>一根标定过的连接传输线或同轴电缆。</w:t>
      </w:r>
    </w:p>
    <w:p w14:paraId="182BE106" w14:textId="283646D8" w:rsidR="00D5368C" w:rsidRPr="00707E6B" w:rsidRDefault="002B6842" w:rsidP="002B6842">
      <w:pPr>
        <w:pStyle w:val="enumlev1"/>
        <w:rPr>
          <w:lang w:val="en-US" w:eastAsia="zh-CN"/>
        </w:rPr>
      </w:pPr>
      <w:r w:rsidRPr="002B6842">
        <w:rPr>
          <w:lang w:val="en-US" w:eastAsia="zh-CN"/>
        </w:rPr>
        <w:t>–</w:t>
      </w:r>
      <w:r w:rsidR="00D5368C" w:rsidRPr="00707E6B">
        <w:rPr>
          <w:lang w:val="en-US" w:eastAsia="zh-CN"/>
        </w:rPr>
        <w:tab/>
      </w:r>
      <w:r w:rsidR="00D5368C" w:rsidRPr="00707E6B">
        <w:rPr>
          <w:rFonts w:hint="eastAsia"/>
          <w:lang w:val="en-US" w:eastAsia="zh-CN"/>
        </w:rPr>
        <w:t>通常</w:t>
      </w:r>
      <w:r w:rsidR="00E57CBA" w:rsidRPr="00707E6B">
        <w:rPr>
          <w:rFonts w:hint="eastAsia"/>
          <w:lang w:val="en-US" w:eastAsia="zh-CN"/>
        </w:rPr>
        <w:t>为</w:t>
      </w:r>
      <w:r w:rsidR="00D5368C" w:rsidRPr="00707E6B">
        <w:rPr>
          <w:rFonts w:hint="eastAsia"/>
          <w:lang w:val="en-US" w:eastAsia="zh-CN"/>
        </w:rPr>
        <w:t>一台频谱</w:t>
      </w:r>
      <w:r w:rsidR="00E57CBA" w:rsidRPr="00707E6B">
        <w:rPr>
          <w:rFonts w:hint="eastAsia"/>
          <w:lang w:val="en-US" w:eastAsia="zh-CN"/>
        </w:rPr>
        <w:t>分析</w:t>
      </w:r>
      <w:r w:rsidR="00D5368C" w:rsidRPr="00707E6B">
        <w:rPr>
          <w:rFonts w:hint="eastAsia"/>
          <w:lang w:val="en-US" w:eastAsia="zh-CN"/>
        </w:rPr>
        <w:t>仪的选择性接收机</w:t>
      </w:r>
      <w:r w:rsidR="00E57CBA" w:rsidRPr="00707E6B">
        <w:rPr>
          <w:rFonts w:hint="eastAsia"/>
          <w:lang w:val="en-US" w:eastAsia="zh-CN"/>
        </w:rPr>
        <w:t>或者测量接收机，它</w:t>
      </w:r>
      <w:r w:rsidR="00D5368C" w:rsidRPr="00707E6B">
        <w:rPr>
          <w:rFonts w:hint="eastAsia"/>
          <w:lang w:val="en-US" w:eastAsia="zh-CN"/>
        </w:rPr>
        <w:t>使用调谐电路来测量作为频率的函数的接收信号强度。频谱</w:t>
      </w:r>
      <w:r w:rsidR="00E57CBA" w:rsidRPr="00707E6B">
        <w:rPr>
          <w:rFonts w:hint="eastAsia"/>
          <w:lang w:val="en-US" w:eastAsia="zh-CN"/>
        </w:rPr>
        <w:t>分析</w:t>
      </w:r>
      <w:r w:rsidR="00D5368C" w:rsidRPr="00707E6B">
        <w:rPr>
          <w:rFonts w:hint="eastAsia"/>
          <w:lang w:val="en-US" w:eastAsia="zh-CN"/>
        </w:rPr>
        <w:t>仪给出频域中的电压值或功率值。</w:t>
      </w:r>
    </w:p>
    <w:p w14:paraId="3DA23425" w14:textId="3889FD6A" w:rsidR="00D5368C" w:rsidRPr="00707E6B" w:rsidRDefault="00D5368C" w:rsidP="005045F2">
      <w:pPr>
        <w:ind w:firstLineChars="200" w:firstLine="480"/>
        <w:rPr>
          <w:lang w:val="en-US" w:eastAsia="zh-CN"/>
        </w:rPr>
      </w:pPr>
      <w:r w:rsidRPr="00707E6B">
        <w:rPr>
          <w:rFonts w:hint="eastAsia"/>
          <w:lang w:val="en-US" w:eastAsia="zh-CN"/>
        </w:rPr>
        <w:t>在这些测量过程中，重要的</w:t>
      </w:r>
      <w:r w:rsidR="00A35AFA" w:rsidRPr="00707E6B">
        <w:rPr>
          <w:rFonts w:hint="eastAsia"/>
          <w:lang w:val="en-US" w:eastAsia="zh-CN"/>
        </w:rPr>
        <w:t>是要</w:t>
      </w:r>
      <w:r w:rsidR="00E57CBA" w:rsidRPr="00707E6B">
        <w:rPr>
          <w:rFonts w:hint="eastAsia"/>
          <w:lang w:val="en-US" w:eastAsia="zh-CN"/>
        </w:rPr>
        <w:t>确保</w:t>
      </w:r>
      <w:r w:rsidRPr="00707E6B">
        <w:rPr>
          <w:rFonts w:hint="eastAsia"/>
          <w:lang w:val="en-US" w:eastAsia="zh-CN"/>
        </w:rPr>
        <w:t>测量仪器不会扰乱正被测量的场。</w:t>
      </w:r>
    </w:p>
    <w:p w14:paraId="12B74ADB" w14:textId="77777777" w:rsidR="00D5368C" w:rsidRPr="00707E6B" w:rsidRDefault="00D5368C" w:rsidP="00D5368C">
      <w:pPr>
        <w:pStyle w:val="Heading2"/>
        <w:rPr>
          <w:lang w:eastAsia="zh-CN"/>
        </w:rPr>
      </w:pPr>
      <w:bookmarkStart w:id="69" w:name="_Toc65545374"/>
      <w:bookmarkStart w:id="70" w:name="_Toc162018624"/>
      <w:bookmarkStart w:id="71" w:name="_Toc162466845"/>
      <w:r w:rsidRPr="00707E6B">
        <w:rPr>
          <w:lang w:eastAsia="zh-CN"/>
        </w:rPr>
        <w:t>4.3</w:t>
      </w:r>
      <w:r w:rsidRPr="00707E6B">
        <w:rPr>
          <w:lang w:eastAsia="zh-CN"/>
        </w:rPr>
        <w:tab/>
      </w:r>
      <w:r w:rsidRPr="00707E6B">
        <w:rPr>
          <w:rFonts w:hint="eastAsia"/>
          <w:lang w:eastAsia="zh-CN"/>
        </w:rPr>
        <w:t>预测与测量之间的比较</w:t>
      </w:r>
      <w:bookmarkEnd w:id="69"/>
      <w:bookmarkEnd w:id="70"/>
      <w:bookmarkEnd w:id="71"/>
    </w:p>
    <w:p w14:paraId="1CBF7E1D" w14:textId="69F3BC32" w:rsidR="00D5368C" w:rsidRPr="00707E6B" w:rsidRDefault="00D5368C" w:rsidP="005045F2">
      <w:pPr>
        <w:ind w:firstLineChars="200" w:firstLine="468"/>
        <w:rPr>
          <w:spacing w:val="-6"/>
          <w:lang w:val="en-US" w:eastAsia="zh-CN"/>
        </w:rPr>
      </w:pPr>
      <w:r w:rsidRPr="00707E6B">
        <w:rPr>
          <w:rFonts w:hint="eastAsia"/>
          <w:spacing w:val="-6"/>
          <w:lang w:val="en-US" w:eastAsia="zh-CN"/>
        </w:rPr>
        <w:t>预测与测量之间的比较显示，测量结果与理论计算获得的结果非常</w:t>
      </w:r>
      <w:r w:rsidR="00A35AFA" w:rsidRPr="00707E6B">
        <w:rPr>
          <w:rFonts w:hint="eastAsia"/>
          <w:spacing w:val="-6"/>
          <w:lang w:val="en-US" w:eastAsia="zh-CN"/>
        </w:rPr>
        <w:t>吻合</w:t>
      </w:r>
      <w:r w:rsidRPr="00707E6B">
        <w:rPr>
          <w:rFonts w:hint="eastAsia"/>
          <w:spacing w:val="-6"/>
          <w:lang w:val="en-US" w:eastAsia="zh-CN"/>
        </w:rPr>
        <w:t>。欲知更多详情，</w:t>
      </w:r>
      <w:r w:rsidR="00A35AFA" w:rsidRPr="00707E6B">
        <w:rPr>
          <w:rFonts w:hint="eastAsia"/>
          <w:spacing w:val="-6"/>
          <w:lang w:val="en-US" w:eastAsia="zh-CN"/>
        </w:rPr>
        <w:t>请参见后</w:t>
      </w:r>
      <w:proofErr w:type="gramStart"/>
      <w:r w:rsidR="00A35AFA" w:rsidRPr="00707E6B">
        <w:rPr>
          <w:rFonts w:hint="eastAsia"/>
          <w:spacing w:val="-6"/>
          <w:lang w:val="en-US" w:eastAsia="zh-CN"/>
        </w:rPr>
        <w:t>附资料</w:t>
      </w:r>
      <w:proofErr w:type="gramEnd"/>
      <w:r w:rsidRPr="00707E6B">
        <w:rPr>
          <w:rFonts w:hint="eastAsia"/>
          <w:spacing w:val="-6"/>
          <w:lang w:val="en-US" w:eastAsia="zh-CN"/>
        </w:rPr>
        <w:t>2</w:t>
      </w:r>
      <w:r w:rsidRPr="00707E6B">
        <w:rPr>
          <w:rFonts w:hint="eastAsia"/>
          <w:spacing w:val="-6"/>
          <w:lang w:val="en-US" w:eastAsia="zh-CN"/>
        </w:rPr>
        <w:t>。</w:t>
      </w:r>
    </w:p>
    <w:p w14:paraId="7955EE1B" w14:textId="5BF1DEA8" w:rsidR="00D5368C" w:rsidRPr="00707E6B" w:rsidRDefault="00D5368C" w:rsidP="00D5368C">
      <w:pPr>
        <w:pStyle w:val="Heading1"/>
        <w:rPr>
          <w:lang w:eastAsia="zh-CN"/>
        </w:rPr>
      </w:pPr>
      <w:bookmarkStart w:id="72" w:name="_Toc65545375"/>
      <w:bookmarkStart w:id="73" w:name="_Toc65548436"/>
      <w:bookmarkStart w:id="74" w:name="_Toc162018625"/>
      <w:bookmarkStart w:id="75" w:name="_Toc162466846"/>
      <w:r w:rsidRPr="00707E6B">
        <w:rPr>
          <w:lang w:eastAsia="zh-CN"/>
        </w:rPr>
        <w:t>5</w:t>
      </w:r>
      <w:r w:rsidRPr="00707E6B">
        <w:rPr>
          <w:lang w:eastAsia="zh-CN"/>
        </w:rPr>
        <w:tab/>
      </w:r>
      <w:r w:rsidR="00CB0039" w:rsidRPr="00707E6B">
        <w:rPr>
          <w:rFonts w:hint="eastAsia"/>
          <w:lang w:eastAsia="zh-CN"/>
        </w:rPr>
        <w:t>广播</w:t>
      </w:r>
      <w:r w:rsidRPr="00707E6B">
        <w:rPr>
          <w:rFonts w:hint="eastAsia"/>
          <w:lang w:eastAsia="zh-CN"/>
        </w:rPr>
        <w:t>发射站及其邻近地区的预防措施</w:t>
      </w:r>
      <w:bookmarkEnd w:id="72"/>
      <w:bookmarkEnd w:id="73"/>
      <w:bookmarkEnd w:id="74"/>
      <w:bookmarkEnd w:id="75"/>
    </w:p>
    <w:p w14:paraId="709C7E43" w14:textId="1EE456D1" w:rsidR="00D5368C" w:rsidRPr="00707E6B" w:rsidRDefault="00D5368C" w:rsidP="005045F2">
      <w:pPr>
        <w:ind w:firstLineChars="200" w:firstLine="480"/>
        <w:rPr>
          <w:lang w:val="en-US" w:eastAsia="zh-CN"/>
        </w:rPr>
      </w:pPr>
      <w:r w:rsidRPr="00707E6B">
        <w:rPr>
          <w:rFonts w:hint="eastAsia"/>
          <w:lang w:val="en-US" w:eastAsia="zh-CN"/>
        </w:rPr>
        <w:t>这一节概述广播发射站</w:t>
      </w:r>
      <w:r w:rsidR="00EF03EA" w:rsidRPr="00707E6B">
        <w:rPr>
          <w:rFonts w:hint="eastAsia"/>
          <w:lang w:val="en-US" w:eastAsia="zh-CN"/>
        </w:rPr>
        <w:t>周边</w:t>
      </w:r>
      <w:r w:rsidRPr="00707E6B">
        <w:rPr>
          <w:rFonts w:hint="eastAsia"/>
          <w:lang w:val="en-US" w:eastAsia="zh-CN"/>
        </w:rPr>
        <w:t>应该采取的预防措施</w:t>
      </w:r>
      <w:r w:rsidR="00EF03EA" w:rsidRPr="00707E6B">
        <w:rPr>
          <w:rFonts w:hint="eastAsia"/>
          <w:lang w:val="en-US" w:eastAsia="zh-CN"/>
        </w:rPr>
        <w:t>，</w:t>
      </w:r>
      <w:r w:rsidRPr="00707E6B">
        <w:rPr>
          <w:rFonts w:hint="eastAsia"/>
          <w:lang w:val="en-US" w:eastAsia="zh-CN"/>
        </w:rPr>
        <w:t>以控制由于</w:t>
      </w:r>
      <w:r w:rsidRPr="00707E6B">
        <w:rPr>
          <w:rFonts w:hint="eastAsia"/>
          <w:lang w:val="en-US" w:eastAsia="zh-CN"/>
        </w:rPr>
        <w:t>RF</w:t>
      </w:r>
      <w:r w:rsidR="00EF03EA" w:rsidRPr="00707E6B">
        <w:rPr>
          <w:rFonts w:hint="eastAsia"/>
          <w:lang w:val="en-US" w:eastAsia="zh-CN"/>
        </w:rPr>
        <w:t>暴露</w:t>
      </w:r>
      <w:r w:rsidRPr="00707E6B">
        <w:rPr>
          <w:rFonts w:hint="eastAsia"/>
          <w:lang w:val="en-US" w:eastAsia="zh-CN"/>
        </w:rPr>
        <w:t>引起的潜在</w:t>
      </w:r>
      <w:r w:rsidR="00EF03EA" w:rsidRPr="00707E6B">
        <w:rPr>
          <w:rFonts w:hint="eastAsia"/>
          <w:lang w:val="en-US" w:eastAsia="zh-CN"/>
        </w:rPr>
        <w:t>风险</w:t>
      </w:r>
      <w:r w:rsidRPr="00707E6B">
        <w:rPr>
          <w:rFonts w:hint="eastAsia"/>
          <w:lang w:val="en-US" w:eastAsia="zh-CN"/>
        </w:rPr>
        <w:t>。这些</w:t>
      </w:r>
      <w:r w:rsidR="00EF03EA" w:rsidRPr="00707E6B">
        <w:rPr>
          <w:rFonts w:hint="eastAsia"/>
          <w:lang w:val="en-US" w:eastAsia="zh-CN"/>
        </w:rPr>
        <w:t>风险</w:t>
      </w:r>
      <w:r w:rsidRPr="00707E6B">
        <w:rPr>
          <w:rFonts w:hint="eastAsia"/>
          <w:lang w:val="en-US" w:eastAsia="zh-CN"/>
        </w:rPr>
        <w:t>分为两大类：第一类是由于</w:t>
      </w:r>
      <w:r w:rsidR="00EF03EA" w:rsidRPr="00707E6B">
        <w:rPr>
          <w:rFonts w:hint="eastAsia"/>
          <w:lang w:val="en-US" w:eastAsia="zh-CN"/>
        </w:rPr>
        <w:t>暴露于</w:t>
      </w:r>
      <w:r w:rsidRPr="00707E6B">
        <w:rPr>
          <w:rFonts w:hint="eastAsia"/>
          <w:lang w:val="en-US" w:eastAsia="zh-CN"/>
        </w:rPr>
        <w:t>高电平的</w:t>
      </w:r>
      <w:r w:rsidRPr="00707E6B">
        <w:rPr>
          <w:rFonts w:hint="eastAsia"/>
          <w:lang w:val="en-US" w:eastAsia="zh-CN"/>
        </w:rPr>
        <w:t>RF</w:t>
      </w:r>
      <w:r w:rsidR="00EF03EA" w:rsidRPr="00707E6B">
        <w:rPr>
          <w:rFonts w:hint="eastAsia"/>
          <w:lang w:val="en-US" w:eastAsia="zh-CN"/>
        </w:rPr>
        <w:t>发射</w:t>
      </w:r>
      <w:r w:rsidRPr="00707E6B">
        <w:rPr>
          <w:rFonts w:hint="eastAsia"/>
          <w:lang w:val="en-US" w:eastAsia="zh-CN"/>
        </w:rPr>
        <w:t>而对</w:t>
      </w:r>
      <w:r w:rsidR="00EF03EA" w:rsidRPr="00707E6B">
        <w:rPr>
          <w:rFonts w:hint="eastAsia"/>
          <w:lang w:val="en-US" w:eastAsia="zh-CN"/>
        </w:rPr>
        <w:t>人体</w:t>
      </w:r>
      <w:r w:rsidRPr="00707E6B">
        <w:rPr>
          <w:rFonts w:hint="eastAsia"/>
          <w:lang w:val="en-US" w:eastAsia="zh-CN"/>
        </w:rPr>
        <w:t>健康造成的直接</w:t>
      </w:r>
      <w:r w:rsidR="00EF03EA" w:rsidRPr="00707E6B">
        <w:rPr>
          <w:rFonts w:hint="eastAsia"/>
          <w:lang w:val="en-US" w:eastAsia="zh-CN"/>
        </w:rPr>
        <w:t>风险</w:t>
      </w:r>
      <w:r w:rsidRPr="00707E6B">
        <w:rPr>
          <w:rFonts w:hint="eastAsia"/>
          <w:lang w:val="en-US" w:eastAsia="zh-CN"/>
        </w:rPr>
        <w:t>，包括电击、灼伤及植入人体内的医学器械的可能故障。第二类是间接的</w:t>
      </w:r>
      <w:r w:rsidR="00EF03EA" w:rsidRPr="00707E6B">
        <w:rPr>
          <w:rFonts w:hint="eastAsia"/>
          <w:lang w:val="en-US" w:eastAsia="zh-CN"/>
        </w:rPr>
        <w:t>风险</w:t>
      </w:r>
      <w:r w:rsidRPr="00707E6B">
        <w:rPr>
          <w:rFonts w:hint="eastAsia"/>
          <w:lang w:val="en-US" w:eastAsia="zh-CN"/>
        </w:rPr>
        <w:t>，包括</w:t>
      </w:r>
      <w:r w:rsidRPr="00707E6B">
        <w:rPr>
          <w:rFonts w:hint="eastAsia"/>
          <w:lang w:val="en-US" w:eastAsia="zh-CN"/>
        </w:rPr>
        <w:t>RF</w:t>
      </w:r>
      <w:r w:rsidR="00EF03EA" w:rsidRPr="00707E6B">
        <w:rPr>
          <w:rFonts w:hint="eastAsia"/>
          <w:lang w:val="en-US" w:eastAsia="zh-CN"/>
        </w:rPr>
        <w:t>发射</w:t>
      </w:r>
      <w:r w:rsidRPr="00707E6B">
        <w:rPr>
          <w:rFonts w:hint="eastAsia"/>
          <w:lang w:val="en-US" w:eastAsia="zh-CN"/>
        </w:rPr>
        <w:t>会引起的爆炸、火灾或妨碍到机器、起重机、交通工具等的安全工作。</w:t>
      </w:r>
    </w:p>
    <w:p w14:paraId="3EA4C54E" w14:textId="53977950" w:rsidR="00D5368C" w:rsidRPr="00707E6B" w:rsidRDefault="00D5368C" w:rsidP="00D5368C">
      <w:pPr>
        <w:pStyle w:val="Heading2"/>
        <w:rPr>
          <w:lang w:eastAsia="zh-CN"/>
        </w:rPr>
      </w:pPr>
      <w:bookmarkStart w:id="76" w:name="_Toc65545376"/>
      <w:bookmarkStart w:id="77" w:name="_Toc65548437"/>
      <w:bookmarkStart w:id="78" w:name="_Toc162018626"/>
      <w:bookmarkStart w:id="79" w:name="_Toc162466847"/>
      <w:r w:rsidRPr="00707E6B">
        <w:rPr>
          <w:lang w:eastAsia="zh-CN"/>
        </w:rPr>
        <w:t>5.1</w:t>
      </w:r>
      <w:r w:rsidRPr="00707E6B">
        <w:rPr>
          <w:lang w:eastAsia="zh-CN"/>
        </w:rPr>
        <w:tab/>
      </w:r>
      <w:r w:rsidRPr="00707E6B">
        <w:rPr>
          <w:rFonts w:hint="eastAsia"/>
          <w:lang w:eastAsia="zh-CN"/>
        </w:rPr>
        <w:t>控制</w:t>
      </w:r>
      <w:r w:rsidRPr="00707E6B">
        <w:rPr>
          <w:rFonts w:hint="eastAsia"/>
          <w:lang w:eastAsia="zh-CN"/>
        </w:rPr>
        <w:t>RF</w:t>
      </w:r>
      <w:r w:rsidR="00CB0039" w:rsidRPr="00707E6B">
        <w:rPr>
          <w:rFonts w:hint="eastAsia"/>
          <w:lang w:eastAsia="zh-CN"/>
        </w:rPr>
        <w:t>高电平发射</w:t>
      </w:r>
      <w:r w:rsidRPr="00707E6B">
        <w:rPr>
          <w:rFonts w:hint="eastAsia"/>
          <w:lang w:eastAsia="zh-CN"/>
        </w:rPr>
        <w:t>的直接健康影响的预防措施</w:t>
      </w:r>
      <w:bookmarkEnd w:id="76"/>
      <w:bookmarkEnd w:id="77"/>
      <w:bookmarkEnd w:id="78"/>
      <w:bookmarkEnd w:id="79"/>
    </w:p>
    <w:p w14:paraId="523209A4" w14:textId="01FAEDFB" w:rsidR="00D5368C" w:rsidRPr="00707E6B" w:rsidRDefault="00D5368C" w:rsidP="005045F2">
      <w:pPr>
        <w:ind w:firstLineChars="200" w:firstLine="480"/>
        <w:rPr>
          <w:lang w:val="en-US" w:eastAsia="zh-CN"/>
        </w:rPr>
      </w:pPr>
      <w:r w:rsidRPr="00707E6B">
        <w:rPr>
          <w:rFonts w:hint="eastAsia"/>
          <w:lang w:val="en-US" w:eastAsia="zh-CN"/>
        </w:rPr>
        <w:t>按照能适当采取</w:t>
      </w:r>
      <w:r w:rsidR="00EF03EA" w:rsidRPr="00707E6B">
        <w:rPr>
          <w:rFonts w:hint="eastAsia"/>
          <w:lang w:val="en-US" w:eastAsia="zh-CN"/>
        </w:rPr>
        <w:t>的</w:t>
      </w:r>
      <w:r w:rsidRPr="00707E6B">
        <w:rPr>
          <w:rFonts w:hint="eastAsia"/>
          <w:lang w:val="en-US" w:eastAsia="zh-CN"/>
        </w:rPr>
        <w:t>预防措施来考虑两组人。第一组是工作在发射站的职工或因公到发射站的常客。第二组是普通大众，虽然第一组可能处在更频繁的危险中，但他们能比第二组在更大程度上应用控制措施。</w:t>
      </w:r>
    </w:p>
    <w:p w14:paraId="64A8BD48" w14:textId="6C4D3055" w:rsidR="00D5368C" w:rsidRPr="00707E6B" w:rsidRDefault="00D5368C" w:rsidP="00D5368C">
      <w:pPr>
        <w:pStyle w:val="Heading3"/>
        <w:snapToGrid w:val="0"/>
        <w:rPr>
          <w:lang w:eastAsia="zh-CN"/>
        </w:rPr>
      </w:pPr>
      <w:bookmarkStart w:id="80" w:name="_Toc65545377"/>
      <w:r w:rsidRPr="00707E6B">
        <w:rPr>
          <w:lang w:eastAsia="zh-CN"/>
        </w:rPr>
        <w:t>5.1.1</w:t>
      </w:r>
      <w:r w:rsidRPr="00707E6B">
        <w:rPr>
          <w:lang w:eastAsia="zh-CN"/>
        </w:rPr>
        <w:tab/>
      </w:r>
      <w:r w:rsidRPr="00707E6B">
        <w:rPr>
          <w:rFonts w:hint="eastAsia"/>
          <w:lang w:eastAsia="zh-CN"/>
        </w:rPr>
        <w:t>职工</w:t>
      </w:r>
      <w:r w:rsidRPr="00707E6B">
        <w:rPr>
          <w:rFonts w:eastAsia="方正黑体简体" w:hint="eastAsia"/>
          <w:lang w:eastAsia="zh-CN"/>
        </w:rPr>
        <w:t>（</w:t>
      </w:r>
      <w:r w:rsidRPr="00707E6B">
        <w:rPr>
          <w:rFonts w:hint="eastAsia"/>
          <w:lang w:eastAsia="zh-CN"/>
        </w:rPr>
        <w:t>职业性</w:t>
      </w:r>
      <w:r w:rsidRPr="00707E6B">
        <w:rPr>
          <w:rFonts w:eastAsia="方正黑体简体" w:hint="eastAsia"/>
          <w:lang w:eastAsia="zh-CN"/>
        </w:rPr>
        <w:t>）</w:t>
      </w:r>
      <w:r w:rsidRPr="00707E6B">
        <w:rPr>
          <w:rFonts w:hint="eastAsia"/>
          <w:lang w:eastAsia="zh-CN"/>
        </w:rPr>
        <w:t>的预防措施</w:t>
      </w:r>
      <w:bookmarkEnd w:id="80"/>
    </w:p>
    <w:p w14:paraId="387251CB" w14:textId="77777777" w:rsidR="00D5368C" w:rsidRPr="00707E6B" w:rsidRDefault="00D5368C" w:rsidP="00D5368C">
      <w:pPr>
        <w:pStyle w:val="Heading4"/>
        <w:rPr>
          <w:lang w:eastAsia="zh-CN"/>
        </w:rPr>
      </w:pPr>
      <w:r w:rsidRPr="00707E6B">
        <w:rPr>
          <w:lang w:eastAsia="zh-CN"/>
        </w:rPr>
        <w:t>5.1.1.1</w:t>
      </w:r>
      <w:r w:rsidRPr="00707E6B">
        <w:rPr>
          <w:lang w:eastAsia="zh-CN"/>
        </w:rPr>
        <w:tab/>
      </w:r>
      <w:r w:rsidRPr="00707E6B">
        <w:rPr>
          <w:rFonts w:hint="eastAsia"/>
          <w:lang w:eastAsia="zh-CN"/>
        </w:rPr>
        <w:t>物理措施</w:t>
      </w:r>
    </w:p>
    <w:p w14:paraId="6908DDCC" w14:textId="0358A359" w:rsidR="001F4EBC" w:rsidRPr="00707E6B" w:rsidRDefault="001F4EBC" w:rsidP="005045F2">
      <w:pPr>
        <w:ind w:firstLineChars="200" w:firstLine="480"/>
        <w:rPr>
          <w:lang w:val="en-US" w:eastAsia="zh-CN"/>
        </w:rPr>
      </w:pPr>
      <w:r w:rsidRPr="00707E6B">
        <w:rPr>
          <w:rFonts w:hint="eastAsia"/>
          <w:lang w:val="en-US" w:eastAsia="zh-CN"/>
        </w:rPr>
        <w:t>如果合适，应提供某种形式的保护屏障，以限制对超过暴露限制的或可能会接触暴露之</w:t>
      </w:r>
      <w:r w:rsidRPr="00707E6B">
        <w:rPr>
          <w:rFonts w:hint="eastAsia"/>
          <w:lang w:val="en-US" w:eastAsia="zh-CN"/>
        </w:rPr>
        <w:t>RF</w:t>
      </w:r>
      <w:r w:rsidRPr="00707E6B">
        <w:rPr>
          <w:rFonts w:hint="eastAsia"/>
          <w:lang w:val="en-US" w:eastAsia="zh-CN"/>
        </w:rPr>
        <w:t>导体的任何区域的接近。必须使用钥匙或某种形式的工具才有可能接近这样的区域。应当向因维护而需要接近的围栏提供机械的或电气的联锁装置。</w:t>
      </w:r>
    </w:p>
    <w:p w14:paraId="0946BD18" w14:textId="77777777" w:rsidR="00D5368C" w:rsidRPr="00707E6B" w:rsidRDefault="00D5368C" w:rsidP="005045F2">
      <w:pPr>
        <w:ind w:firstLineChars="200" w:firstLine="480"/>
        <w:rPr>
          <w:lang w:val="en-US" w:eastAsia="zh-CN"/>
        </w:rPr>
      </w:pPr>
      <w:r w:rsidRPr="00707E6B">
        <w:rPr>
          <w:rFonts w:hint="eastAsia"/>
          <w:lang w:val="en-US" w:eastAsia="zh-CN"/>
        </w:rPr>
        <w:t>除了保护屏障之外（不是代替它），还应使用其他的物理措施，比如警告灯或标志。</w:t>
      </w:r>
    </w:p>
    <w:p w14:paraId="79D1018E" w14:textId="4685EA63" w:rsidR="00D5368C" w:rsidRPr="00707E6B" w:rsidRDefault="00D5368C" w:rsidP="005045F2">
      <w:pPr>
        <w:ind w:firstLineChars="200" w:firstLine="480"/>
        <w:rPr>
          <w:lang w:val="en-US" w:eastAsia="zh-CN"/>
        </w:rPr>
      </w:pPr>
      <w:r w:rsidRPr="00707E6B">
        <w:rPr>
          <w:rFonts w:hint="eastAsia"/>
          <w:lang w:val="en-US" w:eastAsia="zh-CN"/>
        </w:rPr>
        <w:t>在诸如栅栏和支撑结构这样的传导物体上感应的</w:t>
      </w:r>
      <w:r w:rsidRPr="00707E6B">
        <w:rPr>
          <w:rFonts w:hint="eastAsia"/>
          <w:lang w:val="en-US" w:eastAsia="zh-CN"/>
        </w:rPr>
        <w:t>RF</w:t>
      </w:r>
      <w:r w:rsidRPr="00707E6B">
        <w:rPr>
          <w:rFonts w:hint="eastAsia"/>
          <w:lang w:val="en-US" w:eastAsia="zh-CN"/>
        </w:rPr>
        <w:t>电压引起的电击或灼伤的</w:t>
      </w:r>
      <w:r w:rsidR="00E47C30" w:rsidRPr="00707E6B">
        <w:rPr>
          <w:rFonts w:hint="eastAsia"/>
          <w:lang w:val="en-US" w:eastAsia="zh-CN"/>
        </w:rPr>
        <w:t>风险</w:t>
      </w:r>
      <w:r w:rsidRPr="00707E6B">
        <w:rPr>
          <w:rFonts w:hint="eastAsia"/>
          <w:lang w:val="en-US" w:eastAsia="zh-CN"/>
        </w:rPr>
        <w:t>，应该通过有效和</w:t>
      </w:r>
      <w:proofErr w:type="gramStart"/>
      <w:r w:rsidRPr="00707E6B">
        <w:rPr>
          <w:rFonts w:hint="eastAsia"/>
          <w:lang w:val="en-US" w:eastAsia="zh-CN"/>
        </w:rPr>
        <w:t>适当维护</w:t>
      </w:r>
      <w:proofErr w:type="gramEnd"/>
      <w:r w:rsidRPr="00707E6B">
        <w:rPr>
          <w:rFonts w:hint="eastAsia"/>
          <w:lang w:val="en-US" w:eastAsia="zh-CN"/>
        </w:rPr>
        <w:t>的</w:t>
      </w:r>
      <w:r w:rsidRPr="00707E6B">
        <w:rPr>
          <w:rFonts w:hint="eastAsia"/>
          <w:lang w:val="en-US" w:eastAsia="zh-CN"/>
        </w:rPr>
        <w:t>RF</w:t>
      </w:r>
      <w:r w:rsidRPr="00707E6B">
        <w:rPr>
          <w:rFonts w:hint="eastAsia"/>
          <w:lang w:val="en-US" w:eastAsia="zh-CN"/>
        </w:rPr>
        <w:t>接地或接地装置来最小化。要特别注意诸如绞盘绳索</w:t>
      </w:r>
      <w:r w:rsidR="00E47C30" w:rsidRPr="00707E6B">
        <w:rPr>
          <w:rFonts w:hint="eastAsia"/>
          <w:lang w:val="en-US" w:eastAsia="zh-CN"/>
        </w:rPr>
        <w:t>等</w:t>
      </w:r>
      <w:r w:rsidRPr="00707E6B">
        <w:rPr>
          <w:rFonts w:hint="eastAsia"/>
          <w:lang w:val="en-US" w:eastAsia="zh-CN"/>
        </w:rPr>
        <w:t>任何临时性电缆或</w:t>
      </w:r>
      <w:r w:rsidR="00E47C30" w:rsidRPr="00707E6B">
        <w:rPr>
          <w:rFonts w:hint="eastAsia"/>
          <w:lang w:val="en-US" w:eastAsia="zh-CN"/>
        </w:rPr>
        <w:t>钢丝绳</w:t>
      </w:r>
      <w:r w:rsidRPr="00707E6B">
        <w:rPr>
          <w:rFonts w:hint="eastAsia"/>
          <w:lang w:val="en-US" w:eastAsia="zh-CN"/>
        </w:rPr>
        <w:t>的接地。</w:t>
      </w:r>
    </w:p>
    <w:p w14:paraId="62359B7F" w14:textId="77777777" w:rsidR="00D5368C" w:rsidRPr="00707E6B" w:rsidRDefault="00D5368C" w:rsidP="005045F2">
      <w:pPr>
        <w:ind w:firstLineChars="200" w:firstLine="480"/>
        <w:rPr>
          <w:lang w:val="en-US" w:eastAsia="zh-CN"/>
        </w:rPr>
      </w:pPr>
      <w:r w:rsidRPr="00707E6B">
        <w:rPr>
          <w:rFonts w:hint="eastAsia"/>
          <w:lang w:val="en-US" w:eastAsia="zh-CN"/>
        </w:rPr>
        <w:t>需要在一个</w:t>
      </w:r>
      <w:r w:rsidRPr="00707E6B">
        <w:rPr>
          <w:rFonts w:hint="eastAsia"/>
          <w:lang w:val="en-US" w:eastAsia="zh-CN"/>
        </w:rPr>
        <w:t>RF</w:t>
      </w:r>
      <w:r w:rsidRPr="00707E6B">
        <w:rPr>
          <w:rFonts w:hint="eastAsia"/>
          <w:lang w:val="en-US" w:eastAsia="zh-CN"/>
        </w:rPr>
        <w:t>场中处理这类物体的地方，应通过穿戴耐用手套和有效的标识来提供免受电击或灼伤的额外保护。</w:t>
      </w:r>
    </w:p>
    <w:p w14:paraId="3D9B3B2B" w14:textId="77777777" w:rsidR="00D5368C" w:rsidRPr="00707E6B" w:rsidRDefault="00D5368C" w:rsidP="00D5368C">
      <w:pPr>
        <w:pStyle w:val="Heading4"/>
        <w:rPr>
          <w:lang w:eastAsia="zh-CN"/>
        </w:rPr>
      </w:pPr>
      <w:r w:rsidRPr="00707E6B">
        <w:rPr>
          <w:lang w:eastAsia="zh-CN"/>
        </w:rPr>
        <w:t>5.1.1.2</w:t>
      </w:r>
      <w:r w:rsidRPr="00707E6B">
        <w:rPr>
          <w:lang w:eastAsia="zh-CN"/>
        </w:rPr>
        <w:tab/>
      </w:r>
      <w:r w:rsidRPr="00707E6B">
        <w:rPr>
          <w:rFonts w:hint="eastAsia"/>
          <w:lang w:eastAsia="zh-CN"/>
        </w:rPr>
        <w:t>操作规程</w:t>
      </w:r>
    </w:p>
    <w:p w14:paraId="02AAEB75" w14:textId="6A114306" w:rsidR="00E47C30" w:rsidRPr="00707E6B" w:rsidRDefault="00E47C30" w:rsidP="005045F2">
      <w:pPr>
        <w:ind w:firstLineChars="200" w:firstLine="480"/>
        <w:rPr>
          <w:lang w:val="en-US" w:eastAsia="zh-CN"/>
        </w:rPr>
      </w:pPr>
      <w:r w:rsidRPr="00707E6B">
        <w:rPr>
          <w:rFonts w:hint="eastAsia"/>
          <w:lang w:val="en-US" w:eastAsia="zh-CN"/>
        </w:rPr>
        <w:t>必须由经过适当训练并有经验的工作人员在发射站建造时及对发射站作了任何有影响的改变时进行</w:t>
      </w:r>
      <w:r w:rsidRPr="00707E6B">
        <w:rPr>
          <w:rFonts w:hint="eastAsia"/>
          <w:lang w:val="en-US" w:eastAsia="zh-CN"/>
        </w:rPr>
        <w:t>RF</w:t>
      </w:r>
      <w:r w:rsidRPr="00707E6B">
        <w:rPr>
          <w:rFonts w:hint="eastAsia"/>
          <w:lang w:val="en-US" w:eastAsia="zh-CN"/>
        </w:rPr>
        <w:t>暴露风险评估。初期目标必须包括确认下列内容：</w:t>
      </w:r>
    </w:p>
    <w:p w14:paraId="72178EB0" w14:textId="5CD870B4" w:rsidR="00E47C30" w:rsidRPr="00707E6B" w:rsidRDefault="00376702" w:rsidP="00376702">
      <w:pPr>
        <w:pStyle w:val="enumlev1"/>
        <w:rPr>
          <w:lang w:val="en-US" w:eastAsia="zh-CN"/>
        </w:rPr>
      </w:pPr>
      <w:r w:rsidRPr="00376702">
        <w:rPr>
          <w:lang w:val="en-US" w:eastAsia="zh-CN"/>
        </w:rPr>
        <w:lastRenderedPageBreak/>
        <w:t>–</w:t>
      </w:r>
      <w:r w:rsidR="00E47C30" w:rsidRPr="00707E6B">
        <w:rPr>
          <w:lang w:val="en-US" w:eastAsia="zh-CN"/>
        </w:rPr>
        <w:tab/>
      </w:r>
      <w:proofErr w:type="gramStart"/>
      <w:r w:rsidR="00E47C30" w:rsidRPr="00707E6B">
        <w:rPr>
          <w:rFonts w:hint="eastAsia"/>
          <w:lang w:val="en-US" w:eastAsia="zh-CN"/>
        </w:rPr>
        <w:t>人可能暴露于参考电平的区域；</w:t>
      </w:r>
      <w:proofErr w:type="gramEnd"/>
    </w:p>
    <w:p w14:paraId="0CC9F612" w14:textId="21CFE7FF" w:rsidR="00E47C30" w:rsidRPr="00707E6B" w:rsidRDefault="00376702" w:rsidP="00376702">
      <w:pPr>
        <w:pStyle w:val="enumlev1"/>
        <w:rPr>
          <w:lang w:val="en-US" w:eastAsia="zh-CN"/>
        </w:rPr>
      </w:pPr>
      <w:r w:rsidRPr="00376702">
        <w:rPr>
          <w:lang w:val="en-US" w:eastAsia="zh-CN"/>
        </w:rPr>
        <w:t>–</w:t>
      </w:r>
      <w:r w:rsidR="00E47C30" w:rsidRPr="00707E6B">
        <w:rPr>
          <w:lang w:val="en-US" w:eastAsia="zh-CN"/>
        </w:rPr>
        <w:tab/>
      </w:r>
      <w:r w:rsidR="00E47C30" w:rsidRPr="00707E6B">
        <w:rPr>
          <w:rFonts w:hint="eastAsia"/>
          <w:lang w:val="en-US" w:eastAsia="zh-CN"/>
        </w:rPr>
        <w:t>可能会遭受暴露的不同组别的人，比如职工、共享站点者、</w:t>
      </w:r>
      <w:proofErr w:type="gramStart"/>
      <w:r w:rsidR="00E47C30" w:rsidRPr="00707E6B">
        <w:rPr>
          <w:rFonts w:hint="eastAsia"/>
          <w:lang w:val="en-US" w:eastAsia="zh-CN"/>
        </w:rPr>
        <w:t>普通大众；</w:t>
      </w:r>
      <w:proofErr w:type="gramEnd"/>
    </w:p>
    <w:p w14:paraId="3AF1CBF5" w14:textId="7132A740" w:rsidR="00E47C30" w:rsidRPr="00707E6B" w:rsidRDefault="00376702" w:rsidP="00376702">
      <w:pPr>
        <w:pStyle w:val="enumlev1"/>
        <w:rPr>
          <w:lang w:val="en-US" w:eastAsia="zh-CN"/>
        </w:rPr>
      </w:pPr>
      <w:r w:rsidRPr="00376702">
        <w:rPr>
          <w:lang w:val="en-US" w:eastAsia="zh-CN"/>
        </w:rPr>
        <w:t>–</w:t>
      </w:r>
      <w:r w:rsidR="00E47C30" w:rsidRPr="00707E6B">
        <w:rPr>
          <w:lang w:val="en-US" w:eastAsia="zh-CN"/>
        </w:rPr>
        <w:tab/>
      </w:r>
      <w:r w:rsidR="00E47C30" w:rsidRPr="00707E6B">
        <w:rPr>
          <w:rFonts w:hint="eastAsia"/>
          <w:lang w:val="en-US" w:eastAsia="zh-CN"/>
        </w:rPr>
        <w:t>故障情况的后果，比如</w:t>
      </w:r>
      <w:r w:rsidR="00E47C30" w:rsidRPr="00707E6B">
        <w:rPr>
          <w:rFonts w:hint="eastAsia"/>
          <w:lang w:val="en-US" w:eastAsia="zh-CN"/>
        </w:rPr>
        <w:t>RF</w:t>
      </w:r>
      <w:r w:rsidR="00E47C30" w:rsidRPr="00707E6B">
        <w:rPr>
          <w:rFonts w:hint="eastAsia"/>
          <w:lang w:val="en-US" w:eastAsia="zh-CN"/>
        </w:rPr>
        <w:t>法兰盘的泄漏、天线未对准或操作错误。</w:t>
      </w:r>
    </w:p>
    <w:p w14:paraId="522D48FF" w14:textId="64FF350B" w:rsidR="00B33754" w:rsidRPr="00707E6B" w:rsidRDefault="00B33754" w:rsidP="005045F2">
      <w:pPr>
        <w:ind w:firstLineChars="200" w:firstLine="480"/>
        <w:rPr>
          <w:lang w:val="en-US" w:eastAsia="zh-CN"/>
        </w:rPr>
      </w:pPr>
      <w:r w:rsidRPr="00707E6B">
        <w:rPr>
          <w:rFonts w:hint="eastAsia"/>
          <w:lang w:val="en-US" w:eastAsia="zh-CN"/>
        </w:rPr>
        <w:t>通过计算或数学模型可以对</w:t>
      </w:r>
      <w:r w:rsidRPr="00707E6B">
        <w:rPr>
          <w:rFonts w:hint="eastAsia"/>
          <w:lang w:val="en-US" w:eastAsia="zh-CN"/>
        </w:rPr>
        <w:t>RF</w:t>
      </w:r>
      <w:r w:rsidR="00BE14E2" w:rsidRPr="00707E6B">
        <w:rPr>
          <w:rFonts w:hint="eastAsia"/>
          <w:lang w:val="en-US" w:eastAsia="zh-CN"/>
        </w:rPr>
        <w:t>暴露</w:t>
      </w:r>
      <w:r w:rsidRPr="00707E6B">
        <w:rPr>
          <w:rFonts w:hint="eastAsia"/>
          <w:lang w:val="en-US" w:eastAsia="zh-CN"/>
        </w:rPr>
        <w:t>电平进行初步的核对，但也需要进行一些用作验证目的的抽样测量。然而，在大多数情形中，需要测量来更准确地确定</w:t>
      </w:r>
      <w:r w:rsidRPr="00707E6B">
        <w:rPr>
          <w:rFonts w:hint="eastAsia"/>
          <w:lang w:val="en-US" w:eastAsia="zh-CN"/>
        </w:rPr>
        <w:t>RF</w:t>
      </w:r>
      <w:r w:rsidR="00BE14E2" w:rsidRPr="00707E6B">
        <w:rPr>
          <w:rFonts w:hint="eastAsia"/>
          <w:lang w:val="en-US" w:eastAsia="zh-CN"/>
        </w:rPr>
        <w:t>暴露</w:t>
      </w:r>
      <w:r w:rsidRPr="00707E6B">
        <w:rPr>
          <w:rFonts w:hint="eastAsia"/>
          <w:lang w:val="en-US" w:eastAsia="zh-CN"/>
        </w:rPr>
        <w:t>电平。应该基于明确的环境来确定待测的实际量（</w:t>
      </w:r>
      <w:r w:rsidR="00BE14E2" w:rsidRPr="00707E6B">
        <w:rPr>
          <w:rFonts w:hint="eastAsia"/>
          <w:lang w:val="en-US" w:eastAsia="zh-CN"/>
        </w:rPr>
        <w:t>E</w:t>
      </w:r>
      <w:r w:rsidRPr="00707E6B">
        <w:rPr>
          <w:rFonts w:hint="eastAsia"/>
          <w:lang w:val="en-US" w:eastAsia="zh-CN"/>
        </w:rPr>
        <w:t>场、</w:t>
      </w:r>
      <w:r w:rsidR="00BE14E2" w:rsidRPr="00707E6B">
        <w:rPr>
          <w:rFonts w:hint="eastAsia"/>
          <w:lang w:val="en-US" w:eastAsia="zh-CN"/>
        </w:rPr>
        <w:t>H</w:t>
      </w:r>
      <w:r w:rsidRPr="00707E6B">
        <w:rPr>
          <w:rFonts w:hint="eastAsia"/>
          <w:lang w:val="en-US" w:eastAsia="zh-CN"/>
        </w:rPr>
        <w:t>场、功率密度、感应电流）。这些包括发射站频率、待测的场区（近</w:t>
      </w:r>
      <w:r w:rsidR="00BE14E2" w:rsidRPr="00707E6B">
        <w:rPr>
          <w:rFonts w:hint="eastAsia"/>
          <w:lang w:val="en-US" w:eastAsia="zh-CN"/>
        </w:rPr>
        <w:t>场</w:t>
      </w:r>
      <w:r w:rsidRPr="00707E6B">
        <w:rPr>
          <w:rFonts w:hint="eastAsia"/>
          <w:lang w:val="en-US" w:eastAsia="zh-CN"/>
        </w:rPr>
        <w:t>/</w:t>
      </w:r>
      <w:r w:rsidRPr="00707E6B">
        <w:rPr>
          <w:rFonts w:hint="eastAsia"/>
          <w:lang w:val="en-US" w:eastAsia="zh-CN"/>
        </w:rPr>
        <w:t>远场）及是否被建议核对与基本限制（</w:t>
      </w:r>
      <w:r w:rsidRPr="00707E6B">
        <w:rPr>
          <w:rFonts w:hint="eastAsia"/>
          <w:lang w:val="en-US" w:eastAsia="zh-CN"/>
        </w:rPr>
        <w:t>SAR</w:t>
      </w:r>
      <w:r w:rsidRPr="00707E6B">
        <w:rPr>
          <w:rFonts w:hint="eastAsia"/>
          <w:lang w:val="en-US" w:eastAsia="zh-CN"/>
        </w:rPr>
        <w:t>）或仅仅</w:t>
      </w:r>
      <w:r w:rsidR="00BE14E2" w:rsidRPr="00707E6B">
        <w:rPr>
          <w:rFonts w:hint="eastAsia"/>
          <w:lang w:val="en-US" w:eastAsia="zh-CN"/>
        </w:rPr>
        <w:t>参考</w:t>
      </w:r>
      <w:r w:rsidRPr="00707E6B">
        <w:rPr>
          <w:rFonts w:hint="eastAsia"/>
          <w:lang w:val="en-US" w:eastAsia="zh-CN"/>
        </w:rPr>
        <w:t>电平的一致性。这些环境也将在很大程度上确定是否应当分别测量三个单独的场分量</w:t>
      </w:r>
      <w:r w:rsidR="00BE14E2" w:rsidRPr="00707E6B">
        <w:rPr>
          <w:rFonts w:hint="eastAsia"/>
          <w:lang w:val="en-US" w:eastAsia="zh-CN"/>
        </w:rPr>
        <w:t>，</w:t>
      </w:r>
      <w:r w:rsidRPr="00707E6B">
        <w:rPr>
          <w:rFonts w:hint="eastAsia"/>
          <w:lang w:val="en-US" w:eastAsia="zh-CN"/>
        </w:rPr>
        <w:t>或者是否应该使用等方向性的仪器。应当由</w:t>
      </w:r>
      <w:r w:rsidR="00BE14E2" w:rsidRPr="00707E6B">
        <w:rPr>
          <w:rFonts w:hint="eastAsia"/>
          <w:lang w:val="en-US" w:eastAsia="zh-CN"/>
        </w:rPr>
        <w:t>经过</w:t>
      </w:r>
      <w:r w:rsidRPr="00707E6B">
        <w:rPr>
          <w:rFonts w:hint="eastAsia"/>
          <w:lang w:val="en-US" w:eastAsia="zh-CN"/>
        </w:rPr>
        <w:t>培训</w:t>
      </w:r>
      <w:r w:rsidR="00563E88" w:rsidRPr="00707E6B">
        <w:rPr>
          <w:rFonts w:hint="eastAsia"/>
          <w:lang w:val="en-US" w:eastAsia="zh-CN"/>
        </w:rPr>
        <w:t>以</w:t>
      </w:r>
      <w:r w:rsidRPr="00707E6B">
        <w:rPr>
          <w:rFonts w:hint="eastAsia"/>
          <w:lang w:val="en-US" w:eastAsia="zh-CN"/>
        </w:rPr>
        <w:t>使用这类仪器的工作人员按照规定的测量步骤来执行</w:t>
      </w:r>
      <w:r w:rsidRPr="00707E6B">
        <w:rPr>
          <w:rFonts w:hint="eastAsia"/>
          <w:lang w:val="en-US" w:eastAsia="zh-CN"/>
        </w:rPr>
        <w:t>RF</w:t>
      </w:r>
      <w:r w:rsidR="00563E88" w:rsidRPr="00707E6B">
        <w:rPr>
          <w:rFonts w:hint="eastAsia"/>
          <w:lang w:val="en-US" w:eastAsia="zh-CN"/>
        </w:rPr>
        <w:t>暴露</w:t>
      </w:r>
      <w:r w:rsidRPr="00707E6B">
        <w:rPr>
          <w:rFonts w:hint="eastAsia"/>
          <w:lang w:val="en-US" w:eastAsia="zh-CN"/>
        </w:rPr>
        <w:t>的勘测，并按照规定的格式记录结果。</w:t>
      </w:r>
    </w:p>
    <w:p w14:paraId="2E565147" w14:textId="11598E28" w:rsidR="00B33754" w:rsidRPr="00707E6B" w:rsidRDefault="00BE14E2" w:rsidP="005045F2">
      <w:pPr>
        <w:ind w:firstLineChars="200" w:firstLine="480"/>
        <w:rPr>
          <w:lang w:val="en-US" w:eastAsia="zh-CN"/>
        </w:rPr>
      </w:pPr>
      <w:r w:rsidRPr="00707E6B">
        <w:rPr>
          <w:rFonts w:hint="eastAsia"/>
          <w:lang w:val="en-US" w:eastAsia="zh-CN"/>
        </w:rPr>
        <w:t>在任何组织或公司内，应</w:t>
      </w:r>
      <w:r w:rsidR="00B33754" w:rsidRPr="00707E6B">
        <w:rPr>
          <w:rFonts w:hint="eastAsia"/>
          <w:lang w:val="en-US" w:eastAsia="zh-CN"/>
        </w:rPr>
        <w:t>任命</w:t>
      </w:r>
      <w:r w:rsidRPr="00707E6B">
        <w:rPr>
          <w:rFonts w:hint="eastAsia"/>
          <w:lang w:val="en-US" w:eastAsia="zh-CN"/>
        </w:rPr>
        <w:t>一个</w:t>
      </w:r>
      <w:r w:rsidR="00B33754" w:rsidRPr="00707E6B">
        <w:rPr>
          <w:rFonts w:hint="eastAsia"/>
          <w:lang w:val="en-US" w:eastAsia="zh-CN"/>
        </w:rPr>
        <w:t>能胜任的人负责适当</w:t>
      </w:r>
      <w:r w:rsidRPr="00707E6B">
        <w:rPr>
          <w:rFonts w:hint="eastAsia"/>
          <w:lang w:val="en-US" w:eastAsia="zh-CN"/>
        </w:rPr>
        <w:t>的测量仪器</w:t>
      </w:r>
      <w:r w:rsidR="00B33754" w:rsidRPr="00707E6B">
        <w:rPr>
          <w:rFonts w:hint="eastAsia"/>
          <w:lang w:val="en-US" w:eastAsia="zh-CN"/>
        </w:rPr>
        <w:t>的鉴定与供应</w:t>
      </w:r>
      <w:r w:rsidRPr="00707E6B">
        <w:rPr>
          <w:rFonts w:hint="eastAsia"/>
          <w:lang w:val="en-US" w:eastAsia="zh-CN"/>
        </w:rPr>
        <w:t>工作</w:t>
      </w:r>
      <w:r w:rsidR="00B33754" w:rsidRPr="00707E6B">
        <w:rPr>
          <w:rFonts w:hint="eastAsia"/>
          <w:lang w:val="en-US" w:eastAsia="zh-CN"/>
        </w:rPr>
        <w:t>。此类测量仪器必须始终按照制造商的说明书来使用，并且定期用一个检查源来进行功能性操作和标定。显示有效期的标签必须在这类测试或标定之后被固定在仪器上。应保留标定的记录，包括对每种情况是否需要进行调整和</w:t>
      </w:r>
      <w:r w:rsidR="00B33754" w:rsidRPr="00707E6B">
        <w:rPr>
          <w:rFonts w:hint="eastAsia"/>
          <w:lang w:val="en-US" w:eastAsia="zh-CN"/>
        </w:rPr>
        <w:t>/</w:t>
      </w:r>
      <w:r w:rsidR="00B33754" w:rsidRPr="00707E6B">
        <w:rPr>
          <w:rFonts w:hint="eastAsia"/>
          <w:lang w:val="en-US" w:eastAsia="zh-CN"/>
        </w:rPr>
        <w:t>或修理。此信息应被用来确定标定之间的间隔。</w:t>
      </w:r>
    </w:p>
    <w:p w14:paraId="1C0E5224" w14:textId="6D9ED6A1" w:rsidR="00B33754" w:rsidRPr="00707E6B" w:rsidRDefault="00B33754" w:rsidP="005045F2">
      <w:pPr>
        <w:ind w:firstLineChars="200" w:firstLine="480"/>
        <w:rPr>
          <w:lang w:val="en-US" w:eastAsia="zh-CN"/>
        </w:rPr>
      </w:pPr>
      <w:r w:rsidRPr="00707E6B">
        <w:rPr>
          <w:rFonts w:hint="eastAsia"/>
          <w:lang w:val="en-US" w:eastAsia="zh-CN"/>
        </w:rPr>
        <w:t>应该执行工作规程来确保</w:t>
      </w:r>
      <w:r w:rsidRPr="00707E6B">
        <w:rPr>
          <w:rFonts w:hint="eastAsia"/>
          <w:lang w:val="en-US" w:eastAsia="zh-CN"/>
        </w:rPr>
        <w:t>RF</w:t>
      </w:r>
      <w:r w:rsidR="00BE14E2" w:rsidRPr="00707E6B">
        <w:rPr>
          <w:rFonts w:hint="eastAsia"/>
          <w:lang w:val="en-US" w:eastAsia="zh-CN"/>
        </w:rPr>
        <w:t>暴露</w:t>
      </w:r>
      <w:r w:rsidRPr="00707E6B">
        <w:rPr>
          <w:rFonts w:hint="eastAsia"/>
          <w:lang w:val="en-US" w:eastAsia="zh-CN"/>
        </w:rPr>
        <w:t>限制不被超过。应当培训职工有关相应的</w:t>
      </w:r>
      <w:r w:rsidRPr="00707E6B">
        <w:rPr>
          <w:rFonts w:hint="eastAsia"/>
          <w:lang w:val="en-US" w:eastAsia="zh-CN"/>
        </w:rPr>
        <w:t>RF</w:t>
      </w:r>
      <w:r w:rsidRPr="00707E6B">
        <w:rPr>
          <w:rFonts w:hint="eastAsia"/>
          <w:lang w:val="en-US" w:eastAsia="zh-CN"/>
        </w:rPr>
        <w:t>安全规程。在由于高</w:t>
      </w:r>
      <w:r w:rsidRPr="00707E6B">
        <w:rPr>
          <w:rFonts w:hint="eastAsia"/>
          <w:lang w:val="en-US" w:eastAsia="zh-CN"/>
        </w:rPr>
        <w:t>RF</w:t>
      </w:r>
      <w:r w:rsidR="00BE14E2" w:rsidRPr="00707E6B">
        <w:rPr>
          <w:rFonts w:hint="eastAsia"/>
          <w:lang w:val="en-US" w:eastAsia="zh-CN"/>
        </w:rPr>
        <w:t>暴露</w:t>
      </w:r>
      <w:r w:rsidRPr="00707E6B">
        <w:rPr>
          <w:rFonts w:hint="eastAsia"/>
          <w:lang w:val="en-US" w:eastAsia="zh-CN"/>
        </w:rPr>
        <w:t>电平而限制接近的区域中，如果可能的话，维护工作应该计划在预定的传输暂停或</w:t>
      </w:r>
      <w:r w:rsidR="00BE14E2" w:rsidRPr="00707E6B">
        <w:rPr>
          <w:rFonts w:hint="eastAsia"/>
          <w:lang w:val="en-US" w:eastAsia="zh-CN"/>
        </w:rPr>
        <w:t>发射</w:t>
      </w:r>
      <w:r w:rsidRPr="00707E6B">
        <w:rPr>
          <w:rFonts w:hint="eastAsia"/>
          <w:lang w:val="en-US" w:eastAsia="zh-CN"/>
        </w:rPr>
        <w:t>方向图改变的周围时间。然而，在</w:t>
      </w:r>
      <w:r w:rsidR="00BE14E2" w:rsidRPr="00707E6B">
        <w:rPr>
          <w:rFonts w:hint="eastAsia"/>
          <w:lang w:val="en-US" w:eastAsia="zh-CN"/>
        </w:rPr>
        <w:t>暴露于</w:t>
      </w:r>
      <w:r w:rsidRPr="00707E6B">
        <w:rPr>
          <w:rFonts w:hint="eastAsia"/>
          <w:lang w:val="en-US" w:eastAsia="zh-CN"/>
        </w:rPr>
        <w:t>RF</w:t>
      </w:r>
      <w:r w:rsidR="00BE14E2" w:rsidRPr="00707E6B">
        <w:rPr>
          <w:rFonts w:hint="eastAsia"/>
          <w:lang w:val="en-US" w:eastAsia="zh-CN"/>
        </w:rPr>
        <w:t>发射</w:t>
      </w:r>
      <w:r w:rsidRPr="00707E6B">
        <w:rPr>
          <w:rFonts w:hint="eastAsia"/>
          <w:lang w:val="en-US" w:eastAsia="zh-CN"/>
        </w:rPr>
        <w:t>与其他</w:t>
      </w:r>
      <w:r w:rsidR="00BE14E2" w:rsidRPr="00707E6B">
        <w:rPr>
          <w:rFonts w:hint="eastAsia"/>
          <w:lang w:val="en-US" w:eastAsia="zh-CN"/>
        </w:rPr>
        <w:t>风险</w:t>
      </w:r>
      <w:r w:rsidRPr="00707E6B">
        <w:rPr>
          <w:rFonts w:hint="eastAsia"/>
          <w:lang w:val="en-US" w:eastAsia="zh-CN"/>
        </w:rPr>
        <w:t>之间始终有一个平衡，比如，晚上才在天线杆上工作，即使需要泛光灯照明。如果必要，发射机应该切换到低功率或关机</w:t>
      </w:r>
      <w:r w:rsidR="00BE14E2" w:rsidRPr="00707E6B">
        <w:rPr>
          <w:rFonts w:hint="eastAsia"/>
          <w:lang w:val="en-US" w:eastAsia="zh-CN"/>
        </w:rPr>
        <w:t>，</w:t>
      </w:r>
      <w:r w:rsidRPr="00707E6B">
        <w:rPr>
          <w:rFonts w:hint="eastAsia"/>
          <w:lang w:val="en-US" w:eastAsia="zh-CN"/>
        </w:rPr>
        <w:t>以便为了维护或修理工作而安全接近。</w:t>
      </w:r>
    </w:p>
    <w:p w14:paraId="2A20F54D" w14:textId="00CAD198" w:rsidR="00B33754" w:rsidRPr="00707E6B" w:rsidRDefault="00B33754" w:rsidP="005045F2">
      <w:pPr>
        <w:ind w:firstLineChars="200" w:firstLine="480"/>
        <w:rPr>
          <w:lang w:val="en-US" w:eastAsia="zh-CN"/>
        </w:rPr>
      </w:pPr>
      <w:r w:rsidRPr="00707E6B">
        <w:rPr>
          <w:rFonts w:hint="eastAsia"/>
          <w:lang w:val="en-US" w:eastAsia="zh-CN"/>
        </w:rPr>
        <w:t>发射站上的禁区必须被明确</w:t>
      </w:r>
      <w:r w:rsidR="00BE14E2" w:rsidRPr="00707E6B">
        <w:rPr>
          <w:rFonts w:hint="eastAsia"/>
          <w:lang w:val="en-US" w:eastAsia="zh-CN"/>
        </w:rPr>
        <w:t>定义</w:t>
      </w:r>
      <w:r w:rsidRPr="00707E6B">
        <w:rPr>
          <w:rFonts w:hint="eastAsia"/>
          <w:lang w:val="en-US" w:eastAsia="zh-CN"/>
        </w:rPr>
        <w:t>和</w:t>
      </w:r>
      <w:r w:rsidR="00BE14E2" w:rsidRPr="00707E6B">
        <w:rPr>
          <w:rFonts w:hint="eastAsia"/>
          <w:lang w:val="en-US" w:eastAsia="zh-CN"/>
        </w:rPr>
        <w:t>做出</w:t>
      </w:r>
      <w:r w:rsidRPr="00707E6B">
        <w:rPr>
          <w:rFonts w:hint="eastAsia"/>
          <w:lang w:val="en-US" w:eastAsia="zh-CN"/>
        </w:rPr>
        <w:t>标记，并且应当</w:t>
      </w:r>
      <w:r w:rsidR="00BE14E2" w:rsidRPr="00707E6B">
        <w:rPr>
          <w:rFonts w:hint="eastAsia"/>
          <w:lang w:val="en-US" w:eastAsia="zh-CN"/>
        </w:rPr>
        <w:t>实施</w:t>
      </w:r>
      <w:r w:rsidRPr="00707E6B">
        <w:rPr>
          <w:rFonts w:hint="eastAsia"/>
          <w:lang w:val="en-US" w:eastAsia="zh-CN"/>
        </w:rPr>
        <w:t>“允许工作”</w:t>
      </w:r>
      <w:r w:rsidR="00BE14E2" w:rsidRPr="00707E6B">
        <w:rPr>
          <w:rFonts w:hint="eastAsia"/>
          <w:lang w:val="en-US" w:eastAsia="zh-CN"/>
        </w:rPr>
        <w:t>制度</w:t>
      </w:r>
      <w:r w:rsidRPr="00707E6B">
        <w:rPr>
          <w:rFonts w:hint="eastAsia"/>
          <w:lang w:val="en-US" w:eastAsia="zh-CN"/>
        </w:rPr>
        <w:t>。对于任何系统、天线、合路器或与其他组织共享的区域，相应的装置都应摆放到位。应当向定期工作在高</w:t>
      </w:r>
      <w:r w:rsidRPr="00707E6B">
        <w:rPr>
          <w:rFonts w:hint="eastAsia"/>
          <w:lang w:val="en-US" w:eastAsia="zh-CN"/>
        </w:rPr>
        <w:t>RF</w:t>
      </w:r>
      <w:r w:rsidR="00BE14E2" w:rsidRPr="00707E6B">
        <w:rPr>
          <w:rFonts w:hint="eastAsia"/>
          <w:lang w:val="en-US" w:eastAsia="zh-CN"/>
        </w:rPr>
        <w:t>暴露</w:t>
      </w:r>
      <w:r w:rsidRPr="00707E6B">
        <w:rPr>
          <w:rFonts w:hint="eastAsia"/>
          <w:lang w:val="en-US" w:eastAsia="zh-CN"/>
        </w:rPr>
        <w:t>电平区域的所有工作人员发放某种形式的个人告警或</w:t>
      </w:r>
      <w:r w:rsidRPr="00707E6B">
        <w:rPr>
          <w:rFonts w:hint="eastAsia"/>
          <w:lang w:val="en-US" w:eastAsia="zh-CN"/>
        </w:rPr>
        <w:t>RF</w:t>
      </w:r>
      <w:r w:rsidR="00BE14E2" w:rsidRPr="00707E6B">
        <w:rPr>
          <w:rFonts w:hint="eastAsia"/>
          <w:lang w:val="en-US" w:eastAsia="zh-CN"/>
        </w:rPr>
        <w:t>危害</w:t>
      </w:r>
      <w:r w:rsidRPr="00707E6B">
        <w:rPr>
          <w:rFonts w:hint="eastAsia"/>
          <w:lang w:val="en-US" w:eastAsia="zh-CN"/>
        </w:rPr>
        <w:t>计。</w:t>
      </w:r>
    </w:p>
    <w:p w14:paraId="27063A5A" w14:textId="566EBBE1" w:rsidR="00B33754" w:rsidRPr="00707E6B" w:rsidRDefault="00B33754" w:rsidP="005045F2">
      <w:pPr>
        <w:ind w:firstLineChars="200" w:firstLine="480"/>
        <w:rPr>
          <w:lang w:val="en-US" w:eastAsia="zh-CN"/>
        </w:rPr>
      </w:pPr>
      <w:r w:rsidRPr="00707E6B">
        <w:rPr>
          <w:rFonts w:hint="eastAsia"/>
          <w:lang w:val="en-US" w:eastAsia="zh-CN"/>
        </w:rPr>
        <w:t>必须保留高于规定的</w:t>
      </w:r>
      <w:r w:rsidRPr="00707E6B">
        <w:rPr>
          <w:rFonts w:hint="eastAsia"/>
          <w:lang w:val="en-US" w:eastAsia="zh-CN"/>
        </w:rPr>
        <w:t>RF</w:t>
      </w:r>
      <w:r w:rsidR="00BE14E2" w:rsidRPr="00707E6B">
        <w:rPr>
          <w:rFonts w:hint="eastAsia"/>
          <w:lang w:val="en-US" w:eastAsia="zh-CN"/>
        </w:rPr>
        <w:t>暴露</w:t>
      </w:r>
      <w:r w:rsidRPr="00707E6B">
        <w:rPr>
          <w:rFonts w:hint="eastAsia"/>
          <w:lang w:val="en-US" w:eastAsia="zh-CN"/>
        </w:rPr>
        <w:t>电平的</w:t>
      </w:r>
      <w:r w:rsidR="00BE14E2" w:rsidRPr="00707E6B">
        <w:rPr>
          <w:rFonts w:hint="eastAsia"/>
          <w:lang w:val="en-US" w:eastAsia="zh-CN"/>
        </w:rPr>
        <w:t>暴露</w:t>
      </w:r>
      <w:r w:rsidRPr="00707E6B">
        <w:rPr>
          <w:rFonts w:hint="eastAsia"/>
          <w:lang w:val="en-US" w:eastAsia="zh-CN"/>
        </w:rPr>
        <w:t>的记录。在合适的情况下，对操作发射站负有责任的公司或组织应当监测定期工作在高</w:t>
      </w:r>
      <w:r w:rsidRPr="00707E6B">
        <w:rPr>
          <w:rFonts w:hint="eastAsia"/>
          <w:lang w:val="en-US" w:eastAsia="zh-CN"/>
        </w:rPr>
        <w:t>RF</w:t>
      </w:r>
      <w:r w:rsidR="00BE14E2" w:rsidRPr="00707E6B">
        <w:rPr>
          <w:rFonts w:hint="eastAsia"/>
          <w:lang w:val="en-US" w:eastAsia="zh-CN"/>
        </w:rPr>
        <w:t>暴露</w:t>
      </w:r>
      <w:r w:rsidRPr="00707E6B">
        <w:rPr>
          <w:rFonts w:hint="eastAsia"/>
          <w:lang w:val="en-US" w:eastAsia="zh-CN"/>
        </w:rPr>
        <w:t>电平区域</w:t>
      </w:r>
      <w:r w:rsidR="00BE14E2" w:rsidRPr="00707E6B">
        <w:rPr>
          <w:rFonts w:hint="eastAsia"/>
          <w:lang w:val="en-US" w:eastAsia="zh-CN"/>
        </w:rPr>
        <w:t>的工作人员的健康状况，</w:t>
      </w:r>
      <w:r w:rsidRPr="00707E6B">
        <w:rPr>
          <w:rFonts w:hint="eastAsia"/>
          <w:lang w:val="en-US" w:eastAsia="zh-CN"/>
        </w:rPr>
        <w:t>并参加流行病学调查。</w:t>
      </w:r>
    </w:p>
    <w:p w14:paraId="58C7BF23" w14:textId="5F537CD7" w:rsidR="00B33754" w:rsidRPr="00707E6B" w:rsidRDefault="00B33754" w:rsidP="005045F2">
      <w:pPr>
        <w:ind w:firstLineChars="200" w:firstLine="480"/>
        <w:rPr>
          <w:lang w:val="en-US" w:eastAsia="zh-CN"/>
        </w:rPr>
      </w:pPr>
      <w:r w:rsidRPr="00707E6B">
        <w:rPr>
          <w:rFonts w:hint="eastAsia"/>
          <w:lang w:val="en-US" w:eastAsia="zh-CN"/>
        </w:rPr>
        <w:t>与</w:t>
      </w:r>
      <w:r w:rsidRPr="00707E6B">
        <w:rPr>
          <w:rFonts w:hint="eastAsia"/>
          <w:lang w:val="en-US" w:eastAsia="zh-CN"/>
        </w:rPr>
        <w:t>RF</w:t>
      </w:r>
      <w:r w:rsidRPr="00707E6B">
        <w:rPr>
          <w:rFonts w:hint="eastAsia"/>
          <w:lang w:val="en-US" w:eastAsia="zh-CN"/>
        </w:rPr>
        <w:t>暴露安全有关的一般策略和规程的详情应当包括在书面的安全指南中，并且交给所有相关的工作人员。另外，应该为每个发射</w:t>
      </w:r>
      <w:proofErr w:type="gramStart"/>
      <w:r w:rsidRPr="00707E6B">
        <w:rPr>
          <w:rFonts w:hint="eastAsia"/>
          <w:lang w:val="en-US" w:eastAsia="zh-CN"/>
        </w:rPr>
        <w:t>站发布</w:t>
      </w:r>
      <w:proofErr w:type="gramEnd"/>
      <w:r w:rsidRPr="00707E6B">
        <w:rPr>
          <w:rFonts w:hint="eastAsia"/>
          <w:lang w:val="en-US" w:eastAsia="zh-CN"/>
        </w:rPr>
        <w:t>自己的指南，以确保与此类策略和规程的一致性。</w:t>
      </w:r>
    </w:p>
    <w:p w14:paraId="48D18E85" w14:textId="330ED83D" w:rsidR="00D5368C" w:rsidRPr="00707E6B" w:rsidRDefault="00D5368C" w:rsidP="005045F2">
      <w:pPr>
        <w:ind w:firstLineChars="200" w:firstLine="480"/>
        <w:rPr>
          <w:lang w:val="en-US" w:eastAsia="zh-CN"/>
        </w:rPr>
      </w:pPr>
      <w:r w:rsidRPr="00707E6B">
        <w:rPr>
          <w:rFonts w:hint="eastAsia"/>
          <w:lang w:val="en-US" w:eastAsia="zh-CN"/>
        </w:rPr>
        <w:t>安全培训也应当包括</w:t>
      </w:r>
      <w:r w:rsidRPr="00707E6B">
        <w:rPr>
          <w:rFonts w:hint="eastAsia"/>
          <w:lang w:val="en-US" w:eastAsia="zh-CN"/>
        </w:rPr>
        <w:t>RF</w:t>
      </w:r>
      <w:r w:rsidR="00B33754" w:rsidRPr="00707E6B">
        <w:rPr>
          <w:rFonts w:hint="eastAsia"/>
          <w:lang w:val="en-US" w:eastAsia="zh-CN"/>
        </w:rPr>
        <w:t>暴露</w:t>
      </w:r>
      <w:r w:rsidRPr="00707E6B">
        <w:rPr>
          <w:rFonts w:hint="eastAsia"/>
          <w:lang w:val="en-US" w:eastAsia="zh-CN"/>
        </w:rPr>
        <w:t>的性质和影响、医学</w:t>
      </w:r>
      <w:r w:rsidR="00B33754" w:rsidRPr="00707E6B">
        <w:rPr>
          <w:rFonts w:hint="eastAsia"/>
          <w:lang w:val="en-US" w:eastAsia="zh-CN"/>
        </w:rPr>
        <w:t>方面问题</w:t>
      </w:r>
      <w:r w:rsidRPr="00707E6B">
        <w:rPr>
          <w:rFonts w:hint="eastAsia"/>
          <w:lang w:val="en-US" w:eastAsia="zh-CN"/>
        </w:rPr>
        <w:t>和安全标准。</w:t>
      </w:r>
    </w:p>
    <w:p w14:paraId="356581A9" w14:textId="04D7B62A" w:rsidR="000633A3" w:rsidRPr="00707E6B" w:rsidRDefault="000633A3" w:rsidP="00705046">
      <w:pPr>
        <w:ind w:firstLineChars="200" w:firstLine="480"/>
        <w:rPr>
          <w:lang w:eastAsia="zh-CN"/>
        </w:rPr>
      </w:pPr>
      <w:bookmarkStart w:id="81" w:name="_Toc65545378"/>
      <w:r w:rsidRPr="00707E6B">
        <w:rPr>
          <w:rFonts w:hint="eastAsia"/>
          <w:lang w:eastAsia="zh-CN"/>
        </w:rPr>
        <w:t>需要特别关注对</w:t>
      </w:r>
      <w:r w:rsidRPr="00707E6B">
        <w:rPr>
          <w:rFonts w:hint="eastAsia"/>
          <w:lang w:eastAsia="zh-CN"/>
        </w:rPr>
        <w:t>EMF</w:t>
      </w:r>
      <w:r w:rsidRPr="00707E6B">
        <w:rPr>
          <w:rFonts w:hint="eastAsia"/>
          <w:lang w:eastAsia="zh-CN"/>
        </w:rPr>
        <w:t>特别敏感的工人，比如孕妇、携带无源或有源医疗设备的工人。</w:t>
      </w:r>
      <w:r w:rsidR="007C5368">
        <w:rPr>
          <w:lang w:eastAsia="zh-CN"/>
        </w:rPr>
        <w:br/>
      </w:r>
      <w:r w:rsidRPr="00707E6B">
        <w:rPr>
          <w:rFonts w:hint="eastAsia"/>
          <w:lang w:eastAsia="zh-CN"/>
        </w:rPr>
        <w:t>对于携带有源植入式医疗设备</w:t>
      </w:r>
      <w:r w:rsidR="002450B5" w:rsidRPr="00707E6B">
        <w:rPr>
          <w:rFonts w:hint="eastAsia"/>
          <w:lang w:eastAsia="zh-CN"/>
        </w:rPr>
        <w:t>（</w:t>
      </w:r>
      <w:r w:rsidR="002450B5" w:rsidRPr="00707E6B">
        <w:rPr>
          <w:rFonts w:hint="eastAsia"/>
          <w:lang w:eastAsia="zh-CN"/>
        </w:rPr>
        <w:t>AIMD</w:t>
      </w:r>
      <w:r w:rsidR="002450B5" w:rsidRPr="00707E6B">
        <w:rPr>
          <w:rFonts w:hint="eastAsia"/>
          <w:lang w:eastAsia="zh-CN"/>
        </w:rPr>
        <w:t>）</w:t>
      </w:r>
      <w:r w:rsidRPr="00707E6B">
        <w:rPr>
          <w:rFonts w:hint="eastAsia"/>
          <w:lang w:eastAsia="zh-CN"/>
        </w:rPr>
        <w:t>的工人，可从</w:t>
      </w:r>
      <w:r w:rsidR="002450B5" w:rsidRPr="00707E6B">
        <w:rPr>
          <w:rFonts w:hint="eastAsia"/>
          <w:lang w:eastAsia="zh-CN"/>
        </w:rPr>
        <w:t>区域导则</w:t>
      </w:r>
      <w:r w:rsidRPr="00707E6B">
        <w:rPr>
          <w:rFonts w:hint="eastAsia"/>
          <w:lang w:eastAsia="zh-CN"/>
        </w:rPr>
        <w:t>中获得详细</w:t>
      </w:r>
      <w:r w:rsidR="002450B5" w:rsidRPr="00707E6B">
        <w:rPr>
          <w:rFonts w:hint="eastAsia"/>
          <w:lang w:eastAsia="zh-CN"/>
        </w:rPr>
        <w:t>指南</w:t>
      </w:r>
      <w:r w:rsidRPr="00707E6B">
        <w:rPr>
          <w:rFonts w:hint="eastAsia"/>
          <w:lang w:eastAsia="zh-CN"/>
        </w:rPr>
        <w:t>，</w:t>
      </w:r>
      <w:r w:rsidR="002450B5" w:rsidRPr="00707E6B">
        <w:rPr>
          <w:rFonts w:hint="eastAsia"/>
          <w:lang w:eastAsia="zh-CN"/>
        </w:rPr>
        <w:t>比如</w:t>
      </w:r>
      <w:r w:rsidR="007C5368">
        <w:rPr>
          <w:lang w:eastAsia="zh-CN"/>
        </w:rPr>
        <w:br/>
      </w:r>
      <w:r w:rsidRPr="00707E6B">
        <w:rPr>
          <w:rFonts w:hint="eastAsia"/>
          <w:lang w:eastAsia="zh-CN"/>
        </w:rPr>
        <w:t>EN 50527</w:t>
      </w:r>
      <w:r w:rsidRPr="00707E6B">
        <w:rPr>
          <w:rFonts w:hint="eastAsia"/>
          <w:lang w:eastAsia="zh-CN"/>
        </w:rPr>
        <w:t>系列</w:t>
      </w:r>
      <w:r w:rsidRPr="00707E6B">
        <w:rPr>
          <w:rFonts w:hint="eastAsia"/>
          <w:lang w:eastAsia="zh-CN"/>
        </w:rPr>
        <w:t>CENELEC</w:t>
      </w:r>
      <w:r w:rsidRPr="00707E6B">
        <w:rPr>
          <w:rFonts w:hint="eastAsia"/>
          <w:lang w:eastAsia="zh-CN"/>
        </w:rPr>
        <w:t>文件</w:t>
      </w:r>
      <w:r w:rsidR="002450B5" w:rsidRPr="00707E6B">
        <w:rPr>
          <w:rFonts w:hint="eastAsia"/>
          <w:lang w:eastAsia="zh-CN"/>
        </w:rPr>
        <w:t xml:space="preserve"> </w:t>
      </w:r>
      <w:r w:rsidR="006674FA">
        <w:rPr>
          <w:lang w:eastAsia="zh-CN"/>
        </w:rPr>
        <w:t>–</w:t>
      </w:r>
      <w:r w:rsidR="002450B5" w:rsidRPr="00707E6B">
        <w:rPr>
          <w:rFonts w:hint="eastAsia"/>
          <w:lang w:eastAsia="zh-CN"/>
        </w:rPr>
        <w:t xml:space="preserve"> </w:t>
      </w:r>
      <w:r w:rsidRPr="00707E6B">
        <w:rPr>
          <w:rFonts w:hint="eastAsia"/>
          <w:lang w:eastAsia="zh-CN"/>
        </w:rPr>
        <w:t>携带有源植入式医疗设备的工人</w:t>
      </w:r>
      <w:r w:rsidR="002450B5" w:rsidRPr="00707E6B">
        <w:rPr>
          <w:rFonts w:hint="eastAsia"/>
          <w:lang w:eastAsia="zh-CN"/>
        </w:rPr>
        <w:t>暴露于</w:t>
      </w:r>
      <w:r w:rsidRPr="00707E6B">
        <w:rPr>
          <w:rFonts w:hint="eastAsia"/>
          <w:lang w:eastAsia="zh-CN"/>
        </w:rPr>
        <w:t>电磁场</w:t>
      </w:r>
      <w:r w:rsidR="002450B5" w:rsidRPr="00707E6B">
        <w:rPr>
          <w:rFonts w:hint="eastAsia"/>
          <w:lang w:eastAsia="zh-CN"/>
        </w:rPr>
        <w:t>的</w:t>
      </w:r>
      <w:r w:rsidRPr="00707E6B">
        <w:rPr>
          <w:rFonts w:hint="eastAsia"/>
          <w:lang w:eastAsia="zh-CN"/>
        </w:rPr>
        <w:t>评估程序。另请参见附件</w:t>
      </w:r>
      <w:r w:rsidRPr="00707E6B">
        <w:rPr>
          <w:rFonts w:hint="eastAsia"/>
          <w:lang w:eastAsia="zh-CN"/>
        </w:rPr>
        <w:t>1</w:t>
      </w:r>
      <w:r w:rsidR="002450B5" w:rsidRPr="00707E6B">
        <w:rPr>
          <w:rFonts w:hint="eastAsia"/>
          <w:lang w:eastAsia="zh-CN"/>
        </w:rPr>
        <w:t>之后</w:t>
      </w:r>
      <w:proofErr w:type="gramStart"/>
      <w:r w:rsidR="002450B5" w:rsidRPr="00707E6B">
        <w:rPr>
          <w:rFonts w:hint="eastAsia"/>
          <w:lang w:eastAsia="zh-CN"/>
        </w:rPr>
        <w:t>附资料</w:t>
      </w:r>
      <w:proofErr w:type="gramEnd"/>
      <w:r w:rsidRPr="00707E6B">
        <w:rPr>
          <w:rFonts w:hint="eastAsia"/>
          <w:lang w:eastAsia="zh-CN"/>
        </w:rPr>
        <w:t>6</w:t>
      </w:r>
      <w:r w:rsidRPr="00707E6B">
        <w:rPr>
          <w:rFonts w:hint="eastAsia"/>
          <w:lang w:eastAsia="zh-CN"/>
        </w:rPr>
        <w:t>。</w:t>
      </w:r>
    </w:p>
    <w:p w14:paraId="2A5560C8" w14:textId="77777777" w:rsidR="00D5368C" w:rsidRPr="00707E6B" w:rsidRDefault="00D5368C" w:rsidP="00D5368C">
      <w:pPr>
        <w:pStyle w:val="Heading3"/>
        <w:rPr>
          <w:lang w:eastAsia="zh-CN"/>
        </w:rPr>
      </w:pPr>
      <w:r w:rsidRPr="00707E6B">
        <w:rPr>
          <w:lang w:eastAsia="zh-CN"/>
        </w:rPr>
        <w:t>5.1.2</w:t>
      </w:r>
      <w:r w:rsidRPr="00707E6B">
        <w:rPr>
          <w:lang w:eastAsia="zh-CN"/>
        </w:rPr>
        <w:tab/>
      </w:r>
      <w:r w:rsidRPr="00707E6B">
        <w:rPr>
          <w:rFonts w:hint="eastAsia"/>
          <w:lang w:eastAsia="zh-CN"/>
        </w:rPr>
        <w:t>涉及普通大众的预防措施</w:t>
      </w:r>
      <w:bookmarkEnd w:id="81"/>
    </w:p>
    <w:p w14:paraId="286E91AE" w14:textId="77777777" w:rsidR="00D5368C" w:rsidRPr="00707E6B" w:rsidRDefault="00D5368C" w:rsidP="00D5368C">
      <w:pPr>
        <w:pStyle w:val="Heading4"/>
        <w:rPr>
          <w:lang w:eastAsia="zh-CN"/>
        </w:rPr>
      </w:pPr>
      <w:r w:rsidRPr="00707E6B">
        <w:rPr>
          <w:lang w:eastAsia="zh-CN"/>
        </w:rPr>
        <w:t>5.1.2.1</w:t>
      </w:r>
      <w:r w:rsidRPr="00707E6B">
        <w:rPr>
          <w:lang w:eastAsia="zh-CN"/>
        </w:rPr>
        <w:tab/>
      </w:r>
      <w:r w:rsidRPr="00707E6B">
        <w:rPr>
          <w:rFonts w:hint="eastAsia"/>
          <w:lang w:eastAsia="zh-CN"/>
        </w:rPr>
        <w:t>物理措施</w:t>
      </w:r>
    </w:p>
    <w:p w14:paraId="34D77C74" w14:textId="71877160" w:rsidR="00D5368C" w:rsidRPr="00707E6B" w:rsidRDefault="00D5368C" w:rsidP="005045F2">
      <w:pPr>
        <w:ind w:firstLineChars="200" w:firstLine="480"/>
        <w:rPr>
          <w:lang w:val="en-US" w:eastAsia="zh-CN"/>
        </w:rPr>
      </w:pPr>
      <w:r w:rsidRPr="00707E6B">
        <w:rPr>
          <w:rFonts w:hint="eastAsia"/>
          <w:lang w:val="en-US" w:eastAsia="zh-CN"/>
        </w:rPr>
        <w:t>就如与</w:t>
      </w:r>
      <w:r w:rsidR="00130C3F" w:rsidRPr="00707E6B">
        <w:rPr>
          <w:rFonts w:hint="eastAsia"/>
          <w:lang w:val="en-US" w:eastAsia="zh-CN"/>
        </w:rPr>
        <w:t>第</w:t>
      </w:r>
      <w:r w:rsidRPr="00707E6B">
        <w:rPr>
          <w:lang w:val="en-US" w:eastAsia="zh-CN"/>
        </w:rPr>
        <w:t>5.1.1.1</w:t>
      </w:r>
      <w:r w:rsidR="00130C3F" w:rsidRPr="00707E6B">
        <w:rPr>
          <w:rFonts w:hint="eastAsia"/>
          <w:lang w:val="en-US" w:eastAsia="zh-CN"/>
        </w:rPr>
        <w:t>段</w:t>
      </w:r>
      <w:r w:rsidRPr="00707E6B">
        <w:rPr>
          <w:rFonts w:hint="eastAsia"/>
          <w:lang w:val="en-US" w:eastAsia="zh-CN"/>
        </w:rPr>
        <w:t>中针对职工详述的那些，类似的考虑适用于普通大众。应该特别注意故障条件下会超过</w:t>
      </w:r>
      <w:r w:rsidRPr="00707E6B">
        <w:rPr>
          <w:rFonts w:hint="eastAsia"/>
          <w:lang w:val="en-US" w:eastAsia="zh-CN"/>
        </w:rPr>
        <w:t>RF</w:t>
      </w:r>
      <w:r w:rsidR="00563E88" w:rsidRPr="00707E6B">
        <w:rPr>
          <w:rFonts w:hint="eastAsia"/>
          <w:lang w:val="en-US" w:eastAsia="zh-CN"/>
        </w:rPr>
        <w:t>暴露</w:t>
      </w:r>
      <w:r w:rsidRPr="00707E6B">
        <w:rPr>
          <w:rFonts w:hint="eastAsia"/>
          <w:lang w:val="en-US" w:eastAsia="zh-CN"/>
        </w:rPr>
        <w:t>限制的区域。应该以四周都是栅栏的形式并且在需要时适当接地来提供保护屏障。额外的危险告警符号可能也是必要的。</w:t>
      </w:r>
    </w:p>
    <w:p w14:paraId="49CE497A" w14:textId="77777777" w:rsidR="00D5368C" w:rsidRPr="00707E6B" w:rsidRDefault="00D5368C" w:rsidP="00D5368C">
      <w:pPr>
        <w:pStyle w:val="Heading4"/>
        <w:rPr>
          <w:lang w:eastAsia="zh-CN"/>
        </w:rPr>
      </w:pPr>
      <w:r w:rsidRPr="00707E6B">
        <w:rPr>
          <w:lang w:eastAsia="zh-CN"/>
        </w:rPr>
        <w:lastRenderedPageBreak/>
        <w:t>5.1.2.2</w:t>
      </w:r>
      <w:r w:rsidRPr="00707E6B">
        <w:rPr>
          <w:lang w:eastAsia="zh-CN"/>
        </w:rPr>
        <w:tab/>
      </w:r>
      <w:r w:rsidRPr="00707E6B">
        <w:rPr>
          <w:rFonts w:hint="eastAsia"/>
          <w:lang w:eastAsia="zh-CN"/>
        </w:rPr>
        <w:t>操作规程</w:t>
      </w:r>
    </w:p>
    <w:p w14:paraId="5A245F4A" w14:textId="446C174B" w:rsidR="00563E88" w:rsidRPr="00707E6B" w:rsidRDefault="00563E88" w:rsidP="005045F2">
      <w:pPr>
        <w:ind w:firstLineChars="200" w:firstLine="480"/>
        <w:rPr>
          <w:lang w:val="en-US" w:eastAsia="zh-CN"/>
        </w:rPr>
      </w:pPr>
      <w:r w:rsidRPr="00707E6B">
        <w:rPr>
          <w:rFonts w:hint="eastAsia"/>
          <w:lang w:val="en-US" w:eastAsia="zh-CN"/>
        </w:rPr>
        <w:t>按照第</w:t>
      </w:r>
      <w:r w:rsidRPr="00707E6B">
        <w:rPr>
          <w:lang w:val="en-US" w:eastAsia="zh-CN"/>
        </w:rPr>
        <w:t>5.1.1.2</w:t>
      </w:r>
      <w:r w:rsidRPr="00707E6B">
        <w:rPr>
          <w:rFonts w:hint="eastAsia"/>
          <w:lang w:val="en-US" w:eastAsia="zh-CN"/>
        </w:rPr>
        <w:t>段进行的风险评估必须考虑</w:t>
      </w:r>
      <w:r w:rsidR="000D0E77" w:rsidRPr="00707E6B">
        <w:rPr>
          <w:rFonts w:hint="eastAsia"/>
          <w:lang w:val="en-US" w:eastAsia="zh-CN"/>
        </w:rPr>
        <w:t>普通大众</w:t>
      </w:r>
      <w:r w:rsidRPr="00707E6B">
        <w:rPr>
          <w:rFonts w:hint="eastAsia"/>
          <w:lang w:val="en-US" w:eastAsia="zh-CN"/>
        </w:rPr>
        <w:t>中有人在体内植入医疗器械的可能性。应该采纳一个规程，它能向这类潜在来访者提供健康危险信息</w:t>
      </w:r>
      <w:r w:rsidR="001045E5" w:rsidRPr="00707E6B">
        <w:rPr>
          <w:rFonts w:hint="eastAsia"/>
          <w:lang w:val="en-US" w:eastAsia="zh-CN"/>
        </w:rPr>
        <w:t>，</w:t>
      </w:r>
      <w:r w:rsidRPr="00707E6B">
        <w:rPr>
          <w:rFonts w:hint="eastAsia"/>
          <w:lang w:val="en-US" w:eastAsia="zh-CN"/>
        </w:rPr>
        <w:t>并具有适当的限制接近规程。应该向站点的定期来访者提供基本的</w:t>
      </w:r>
      <w:r w:rsidRPr="00707E6B">
        <w:rPr>
          <w:rFonts w:hint="eastAsia"/>
          <w:lang w:val="en-US" w:eastAsia="zh-CN"/>
        </w:rPr>
        <w:t>RF</w:t>
      </w:r>
      <w:r w:rsidRPr="00707E6B">
        <w:rPr>
          <w:rFonts w:hint="eastAsia"/>
          <w:lang w:val="en-US" w:eastAsia="zh-CN"/>
        </w:rPr>
        <w:t>安全指南。</w:t>
      </w:r>
    </w:p>
    <w:p w14:paraId="4CB4A5C3" w14:textId="13D649C5" w:rsidR="00D5368C" w:rsidRPr="00707E6B" w:rsidRDefault="00D5368C" w:rsidP="005045F2">
      <w:pPr>
        <w:ind w:firstLineChars="200" w:firstLine="480"/>
        <w:rPr>
          <w:lang w:val="en-US" w:eastAsia="zh-CN"/>
        </w:rPr>
      </w:pPr>
      <w:r w:rsidRPr="00707E6B">
        <w:rPr>
          <w:rFonts w:hint="eastAsia"/>
          <w:lang w:val="en-US" w:eastAsia="zh-CN"/>
        </w:rPr>
        <w:t>必须要考虑到进行站点范围外的</w:t>
      </w:r>
      <w:r w:rsidRPr="00707E6B">
        <w:rPr>
          <w:rFonts w:hint="eastAsia"/>
          <w:lang w:val="en-US" w:eastAsia="zh-CN"/>
        </w:rPr>
        <w:t>RF</w:t>
      </w:r>
      <w:r w:rsidR="001045E5" w:rsidRPr="00707E6B">
        <w:rPr>
          <w:rFonts w:hint="eastAsia"/>
          <w:lang w:val="en-US" w:eastAsia="zh-CN"/>
        </w:rPr>
        <w:t>暴露</w:t>
      </w:r>
      <w:r w:rsidRPr="00707E6B">
        <w:rPr>
          <w:rFonts w:hint="eastAsia"/>
          <w:lang w:val="en-US" w:eastAsia="zh-CN"/>
        </w:rPr>
        <w:t>调查的</w:t>
      </w:r>
      <w:r w:rsidR="001045E5" w:rsidRPr="00707E6B">
        <w:rPr>
          <w:rFonts w:hint="eastAsia"/>
          <w:lang w:val="en-US" w:eastAsia="zh-CN"/>
        </w:rPr>
        <w:t>要求</w:t>
      </w:r>
      <w:r w:rsidRPr="00707E6B">
        <w:rPr>
          <w:rFonts w:hint="eastAsia"/>
          <w:lang w:val="en-US" w:eastAsia="zh-CN"/>
        </w:rPr>
        <w:t>，尤其是在外部金属结构（起重机、桥、建筑物等）中的感应电压可能会引起轻微的灼伤或电击的地方。在进行这类调查过程中，应考虑到场强随距离增加的可能性，这通常是由于升高的地形。如果必要，应该</w:t>
      </w:r>
      <w:r w:rsidR="001045E5" w:rsidRPr="00707E6B">
        <w:rPr>
          <w:rFonts w:hint="eastAsia"/>
          <w:lang w:val="en-US" w:eastAsia="zh-CN"/>
        </w:rPr>
        <w:t>实施</w:t>
      </w:r>
      <w:r w:rsidRPr="00707E6B">
        <w:rPr>
          <w:rFonts w:hint="eastAsia"/>
          <w:lang w:val="en-US" w:eastAsia="zh-CN"/>
        </w:rPr>
        <w:t>一个规程，用于监测规划的应用或其他的开发</w:t>
      </w:r>
      <w:r w:rsidR="001045E5" w:rsidRPr="00707E6B">
        <w:rPr>
          <w:rFonts w:hint="eastAsia"/>
          <w:lang w:val="en-US" w:eastAsia="zh-CN"/>
        </w:rPr>
        <w:t>提议</w:t>
      </w:r>
      <w:r w:rsidRPr="00707E6B">
        <w:rPr>
          <w:rFonts w:hint="eastAsia"/>
          <w:lang w:val="en-US" w:eastAsia="zh-CN"/>
        </w:rPr>
        <w:t>。</w:t>
      </w:r>
    </w:p>
    <w:p w14:paraId="6A23E2FE" w14:textId="7F3776C7" w:rsidR="00D5368C" w:rsidRPr="00707E6B" w:rsidRDefault="00D5368C" w:rsidP="00D5368C">
      <w:pPr>
        <w:pStyle w:val="Heading2"/>
        <w:rPr>
          <w:lang w:eastAsia="zh-CN"/>
        </w:rPr>
      </w:pPr>
      <w:bookmarkStart w:id="82" w:name="_Toc65545379"/>
      <w:bookmarkStart w:id="83" w:name="_Toc65548438"/>
      <w:bookmarkStart w:id="84" w:name="_Toc162018627"/>
      <w:bookmarkStart w:id="85" w:name="_Toc162466848"/>
      <w:r w:rsidRPr="00707E6B">
        <w:rPr>
          <w:lang w:eastAsia="zh-CN"/>
        </w:rPr>
        <w:t>5.2</w:t>
      </w:r>
      <w:r w:rsidRPr="00707E6B">
        <w:rPr>
          <w:lang w:eastAsia="zh-CN"/>
        </w:rPr>
        <w:tab/>
      </w:r>
      <w:r w:rsidRPr="00707E6B">
        <w:rPr>
          <w:rFonts w:hint="eastAsia"/>
          <w:lang w:eastAsia="zh-CN"/>
        </w:rPr>
        <w:t>控制间接</w:t>
      </w:r>
      <w:r w:rsidRPr="00707E6B">
        <w:rPr>
          <w:rFonts w:hint="eastAsia"/>
          <w:lang w:eastAsia="zh-CN"/>
        </w:rPr>
        <w:t>RF</w:t>
      </w:r>
      <w:r w:rsidR="00CB0039" w:rsidRPr="00707E6B">
        <w:rPr>
          <w:rFonts w:hint="eastAsia"/>
          <w:lang w:eastAsia="zh-CN"/>
        </w:rPr>
        <w:t>暴露</w:t>
      </w:r>
      <w:r w:rsidRPr="00707E6B">
        <w:rPr>
          <w:rFonts w:hint="eastAsia"/>
          <w:lang w:eastAsia="zh-CN"/>
        </w:rPr>
        <w:t>危险的预防措施</w:t>
      </w:r>
      <w:bookmarkEnd w:id="82"/>
      <w:bookmarkEnd w:id="83"/>
      <w:bookmarkEnd w:id="84"/>
      <w:bookmarkEnd w:id="85"/>
    </w:p>
    <w:p w14:paraId="693D11DE" w14:textId="3DA0E918" w:rsidR="00563E88" w:rsidRPr="00707E6B" w:rsidRDefault="00563E88" w:rsidP="005045F2">
      <w:pPr>
        <w:ind w:firstLineChars="200" w:firstLine="480"/>
        <w:rPr>
          <w:lang w:val="en-US" w:eastAsia="zh-CN"/>
        </w:rPr>
      </w:pPr>
      <w:r w:rsidRPr="00707E6B">
        <w:rPr>
          <w:rFonts w:hint="eastAsia"/>
          <w:lang w:val="en-US" w:eastAsia="zh-CN"/>
        </w:rPr>
        <w:t>RF</w:t>
      </w:r>
      <w:r w:rsidRPr="00707E6B">
        <w:rPr>
          <w:rFonts w:hint="eastAsia"/>
          <w:lang w:val="en-US" w:eastAsia="zh-CN"/>
        </w:rPr>
        <w:t>暴露的间接影响，比如对易燃物质的点燃危险，可能发生在远低于参考电平的电平上，特别是在</w:t>
      </w:r>
      <w:r w:rsidRPr="00707E6B">
        <w:rPr>
          <w:lang w:val="en-US" w:eastAsia="zh-CN"/>
        </w:rPr>
        <w:t>MF/HF</w:t>
      </w:r>
      <w:r w:rsidRPr="00707E6B">
        <w:rPr>
          <w:rFonts w:hint="eastAsia"/>
          <w:lang w:val="en-US" w:eastAsia="zh-CN"/>
        </w:rPr>
        <w:t>上。这是由于易燃物质可能被储藏在具有关联传导结构的地点，比如管道工程，这些传导结构能够担当一付相当有效的接收天线。然而，实际的风险是很小的，但可能包括工业处理厂、燃料储藏设施和加油站。然而，详细的估算远非那么简单。因此，下面建议的一般方法就是基于累进消去。所采纳的详细预防措施无论如何都需要考虑到任何的国家标准或所涉国家的立法。</w:t>
      </w:r>
    </w:p>
    <w:p w14:paraId="73556612" w14:textId="692C5514" w:rsidR="00563E88" w:rsidRPr="00707E6B" w:rsidRDefault="00563E88" w:rsidP="005045F2">
      <w:pPr>
        <w:ind w:firstLineChars="200" w:firstLine="480"/>
        <w:rPr>
          <w:lang w:val="en-US" w:eastAsia="zh-CN"/>
        </w:rPr>
      </w:pPr>
      <w:r w:rsidRPr="00707E6B">
        <w:rPr>
          <w:rFonts w:hint="eastAsia"/>
          <w:lang w:val="en-US" w:eastAsia="zh-CN"/>
        </w:rPr>
        <w:t>应当基于实际的、最不利的估计</w:t>
      </w:r>
      <w:r w:rsidR="001045E5" w:rsidRPr="00707E6B">
        <w:rPr>
          <w:rFonts w:hint="eastAsia"/>
          <w:lang w:val="en-US" w:eastAsia="zh-CN"/>
        </w:rPr>
        <w:t>，</w:t>
      </w:r>
      <w:r w:rsidRPr="00707E6B">
        <w:rPr>
          <w:rFonts w:hint="eastAsia"/>
          <w:lang w:val="en-US" w:eastAsia="zh-CN"/>
        </w:rPr>
        <w:t>来</w:t>
      </w:r>
      <w:r w:rsidR="001045E5" w:rsidRPr="00707E6B">
        <w:rPr>
          <w:rFonts w:hint="eastAsia"/>
          <w:lang w:val="en-US" w:eastAsia="zh-CN"/>
        </w:rPr>
        <w:t>对</w:t>
      </w:r>
      <w:r w:rsidRPr="00707E6B">
        <w:rPr>
          <w:rFonts w:hint="eastAsia"/>
          <w:lang w:val="en-US" w:eastAsia="zh-CN"/>
        </w:rPr>
        <w:t>一个特定类型发射机与一个传导结构之间</w:t>
      </w:r>
      <w:r w:rsidR="001045E5" w:rsidRPr="00707E6B">
        <w:rPr>
          <w:rFonts w:hint="eastAsia"/>
          <w:lang w:val="en-US" w:eastAsia="zh-CN"/>
        </w:rPr>
        <w:t>所需的</w:t>
      </w:r>
      <w:r w:rsidRPr="00707E6B">
        <w:rPr>
          <w:rFonts w:hint="eastAsia"/>
          <w:lang w:val="en-US" w:eastAsia="zh-CN"/>
        </w:rPr>
        <w:t>最小间隔距离</w:t>
      </w:r>
      <w:r w:rsidR="001045E5" w:rsidRPr="00707E6B">
        <w:rPr>
          <w:rFonts w:hint="eastAsia"/>
          <w:lang w:val="en-US" w:eastAsia="zh-CN"/>
        </w:rPr>
        <w:t>做一次</w:t>
      </w:r>
      <w:r w:rsidRPr="00707E6B">
        <w:rPr>
          <w:rFonts w:hint="eastAsia"/>
          <w:lang w:val="en-US" w:eastAsia="zh-CN"/>
        </w:rPr>
        <w:t>初步评估</w:t>
      </w:r>
      <w:r w:rsidR="001045E5" w:rsidRPr="00707E6B">
        <w:rPr>
          <w:rFonts w:hint="eastAsia"/>
          <w:lang w:val="en-US" w:eastAsia="zh-CN"/>
        </w:rPr>
        <w:t>，以避免这样一种危险</w:t>
      </w:r>
      <w:r w:rsidRPr="00707E6B">
        <w:rPr>
          <w:rFonts w:hint="eastAsia"/>
          <w:lang w:val="en-US" w:eastAsia="zh-CN"/>
        </w:rPr>
        <w:t>。这样做的第一步是对正在使用的特定发射机频率确定可能会出现点燃危险的最小场强。</w:t>
      </w:r>
      <w:r w:rsidR="001045E5" w:rsidRPr="00707E6B">
        <w:rPr>
          <w:rFonts w:hint="eastAsia"/>
          <w:lang w:val="en-US" w:eastAsia="zh-CN"/>
        </w:rPr>
        <w:t>它</w:t>
      </w:r>
      <w:r w:rsidRPr="00707E6B">
        <w:rPr>
          <w:rFonts w:hint="eastAsia"/>
          <w:lang w:val="en-US" w:eastAsia="zh-CN"/>
        </w:rPr>
        <w:t>是易燃物质的类型和由金属结构所构成</w:t>
      </w:r>
      <w:r w:rsidR="001045E5" w:rsidRPr="00707E6B">
        <w:rPr>
          <w:rFonts w:hint="eastAsia"/>
          <w:lang w:val="en-US" w:eastAsia="zh-CN"/>
        </w:rPr>
        <w:t>之</w:t>
      </w:r>
      <w:r w:rsidRPr="00707E6B">
        <w:rPr>
          <w:rFonts w:hint="eastAsia"/>
          <w:lang w:val="en-US" w:eastAsia="zh-CN"/>
        </w:rPr>
        <w:t>任何环路的周长的函数，通常</w:t>
      </w:r>
      <w:proofErr w:type="gramStart"/>
      <w:r w:rsidRPr="00707E6B">
        <w:rPr>
          <w:rFonts w:hint="eastAsia"/>
          <w:lang w:val="en-US" w:eastAsia="zh-CN"/>
        </w:rPr>
        <w:t>管道工程最容易</w:t>
      </w:r>
      <w:proofErr w:type="gramEnd"/>
      <w:r w:rsidRPr="00707E6B">
        <w:rPr>
          <w:rFonts w:hint="eastAsia"/>
          <w:lang w:val="en-US" w:eastAsia="zh-CN"/>
        </w:rPr>
        <w:t>由表格</w:t>
      </w:r>
      <w:r w:rsidR="001045E5" w:rsidRPr="00707E6B">
        <w:rPr>
          <w:rFonts w:hint="eastAsia"/>
          <w:lang w:val="en-US" w:eastAsia="zh-CN"/>
        </w:rPr>
        <w:t>或图形</w:t>
      </w:r>
      <w:r w:rsidRPr="00707E6B">
        <w:rPr>
          <w:rFonts w:hint="eastAsia"/>
          <w:lang w:val="en-US" w:eastAsia="zh-CN"/>
        </w:rPr>
        <w:t>来确定。</w:t>
      </w:r>
      <w:r w:rsidR="001045E5" w:rsidRPr="00707E6B">
        <w:rPr>
          <w:rFonts w:hint="eastAsia"/>
          <w:lang w:val="en-US" w:eastAsia="zh-CN"/>
        </w:rPr>
        <w:t>而后</w:t>
      </w:r>
      <w:r w:rsidRPr="00707E6B">
        <w:rPr>
          <w:rFonts w:hint="eastAsia"/>
          <w:lang w:val="en-US" w:eastAsia="zh-CN"/>
        </w:rPr>
        <w:t>脆弱区域就应能从这个通过计算、数学</w:t>
      </w:r>
      <w:r w:rsidR="001045E5" w:rsidRPr="00707E6B">
        <w:rPr>
          <w:rFonts w:hint="eastAsia"/>
          <w:lang w:val="en-US" w:eastAsia="zh-CN"/>
        </w:rPr>
        <w:t>建模</w:t>
      </w:r>
      <w:r w:rsidRPr="00707E6B">
        <w:rPr>
          <w:rFonts w:hint="eastAsia"/>
          <w:lang w:val="en-US" w:eastAsia="zh-CN"/>
        </w:rPr>
        <w:t>或表格</w:t>
      </w:r>
      <w:r w:rsidRPr="00707E6B">
        <w:rPr>
          <w:rFonts w:hint="eastAsia"/>
          <w:lang w:val="en-US" w:eastAsia="zh-CN"/>
        </w:rPr>
        <w:t>/</w:t>
      </w:r>
      <w:r w:rsidR="001045E5" w:rsidRPr="00707E6B">
        <w:rPr>
          <w:rFonts w:hint="eastAsia"/>
          <w:lang w:val="en-US" w:eastAsia="zh-CN"/>
        </w:rPr>
        <w:t>图形</w:t>
      </w:r>
      <w:r w:rsidRPr="00707E6B">
        <w:rPr>
          <w:rFonts w:hint="eastAsia"/>
          <w:lang w:val="en-US" w:eastAsia="zh-CN"/>
        </w:rPr>
        <w:t>得到的最小场强来确定。</w:t>
      </w:r>
    </w:p>
    <w:p w14:paraId="184A8C03" w14:textId="5F1164DE" w:rsidR="00563E88" w:rsidRPr="00707E6B" w:rsidRDefault="00563E88" w:rsidP="005045F2">
      <w:pPr>
        <w:ind w:firstLineChars="200" w:firstLine="480"/>
        <w:rPr>
          <w:lang w:val="en-US" w:eastAsia="zh-CN"/>
        </w:rPr>
      </w:pPr>
      <w:r w:rsidRPr="00707E6B">
        <w:rPr>
          <w:rFonts w:hint="eastAsia"/>
          <w:lang w:val="en-US" w:eastAsia="zh-CN"/>
        </w:rPr>
        <w:t>如果由上面确定的脆弱区域包括任何此类储藏易燃物质的站点，或者如果有任何正在被</w:t>
      </w:r>
      <w:r w:rsidR="001045E5" w:rsidRPr="00707E6B">
        <w:rPr>
          <w:rFonts w:hint="eastAsia"/>
          <w:lang w:val="en-US" w:eastAsia="zh-CN"/>
        </w:rPr>
        <w:t>规划</w:t>
      </w:r>
      <w:r w:rsidRPr="00707E6B">
        <w:rPr>
          <w:rFonts w:hint="eastAsia"/>
          <w:lang w:val="en-US" w:eastAsia="zh-CN"/>
        </w:rPr>
        <w:t>的</w:t>
      </w:r>
      <w:r w:rsidR="001045E5" w:rsidRPr="00707E6B">
        <w:rPr>
          <w:rFonts w:hint="eastAsia"/>
          <w:lang w:val="en-US" w:eastAsia="zh-CN"/>
        </w:rPr>
        <w:t>站点</w:t>
      </w:r>
      <w:r w:rsidRPr="00707E6B">
        <w:rPr>
          <w:rFonts w:hint="eastAsia"/>
          <w:lang w:val="en-US" w:eastAsia="zh-CN"/>
        </w:rPr>
        <w:t>，</w:t>
      </w:r>
      <w:r w:rsidR="004A3593" w:rsidRPr="00707E6B">
        <w:rPr>
          <w:rFonts w:hint="eastAsia"/>
          <w:lang w:val="en-US" w:eastAsia="zh-CN"/>
        </w:rPr>
        <w:t>那么</w:t>
      </w:r>
      <w:r w:rsidRPr="00707E6B">
        <w:rPr>
          <w:rFonts w:hint="eastAsia"/>
          <w:lang w:val="en-US" w:eastAsia="zh-CN"/>
        </w:rPr>
        <w:t>就要作更详细的评估。这应当基于任何金属结构的实际尺寸、</w:t>
      </w:r>
      <w:r w:rsidR="004A3593" w:rsidRPr="00707E6B">
        <w:rPr>
          <w:rFonts w:hint="eastAsia"/>
          <w:lang w:val="en-US" w:eastAsia="zh-CN"/>
        </w:rPr>
        <w:t>所</w:t>
      </w:r>
      <w:r w:rsidRPr="00707E6B">
        <w:rPr>
          <w:rFonts w:hint="eastAsia"/>
          <w:lang w:val="en-US" w:eastAsia="zh-CN"/>
        </w:rPr>
        <w:t>储藏易燃物质的气体种类和测</w:t>
      </w:r>
      <w:r w:rsidR="004A3593" w:rsidRPr="00707E6B">
        <w:rPr>
          <w:rFonts w:hint="eastAsia"/>
          <w:lang w:val="en-US" w:eastAsia="zh-CN"/>
        </w:rPr>
        <w:t>得</w:t>
      </w:r>
      <w:r w:rsidRPr="00707E6B">
        <w:rPr>
          <w:rFonts w:hint="eastAsia"/>
          <w:lang w:val="en-US" w:eastAsia="zh-CN"/>
        </w:rPr>
        <w:t>的场强。应当通过计算金属结构的可</w:t>
      </w:r>
      <w:proofErr w:type="gramStart"/>
      <w:r w:rsidRPr="00707E6B">
        <w:rPr>
          <w:rFonts w:hint="eastAsia"/>
          <w:lang w:val="en-US" w:eastAsia="zh-CN"/>
        </w:rPr>
        <w:t>萃</w:t>
      </w:r>
      <w:proofErr w:type="gramEnd"/>
      <w:r w:rsidRPr="00707E6B">
        <w:rPr>
          <w:rFonts w:hint="eastAsia"/>
          <w:lang w:val="en-US" w:eastAsia="zh-CN"/>
        </w:rPr>
        <w:t>出功率来进行这个详细的评估，从而确定这是否超过了易燃物质的最小点燃能量。如果是这种情况，</w:t>
      </w:r>
      <w:r w:rsidR="004A3593" w:rsidRPr="00707E6B">
        <w:rPr>
          <w:rFonts w:hint="eastAsia"/>
          <w:lang w:val="en-US" w:eastAsia="zh-CN"/>
        </w:rPr>
        <w:t>那么</w:t>
      </w:r>
      <w:r w:rsidRPr="00707E6B">
        <w:rPr>
          <w:rFonts w:hint="eastAsia"/>
          <w:lang w:val="en-US" w:eastAsia="zh-CN"/>
        </w:rPr>
        <w:t>应测量可</w:t>
      </w:r>
      <w:proofErr w:type="gramStart"/>
      <w:r w:rsidRPr="00707E6B">
        <w:rPr>
          <w:rFonts w:hint="eastAsia"/>
          <w:lang w:val="en-US" w:eastAsia="zh-CN"/>
        </w:rPr>
        <w:t>萃</w:t>
      </w:r>
      <w:proofErr w:type="gramEnd"/>
      <w:r w:rsidRPr="00707E6B">
        <w:rPr>
          <w:rFonts w:hint="eastAsia"/>
          <w:lang w:val="en-US" w:eastAsia="zh-CN"/>
        </w:rPr>
        <w:t>出功率</w:t>
      </w:r>
      <w:r w:rsidR="004A3593" w:rsidRPr="00707E6B">
        <w:rPr>
          <w:rFonts w:hint="eastAsia"/>
          <w:lang w:val="en-US" w:eastAsia="zh-CN"/>
        </w:rPr>
        <w:t>，</w:t>
      </w:r>
      <w:r w:rsidRPr="00707E6B">
        <w:rPr>
          <w:rFonts w:hint="eastAsia"/>
          <w:lang w:val="en-US" w:eastAsia="zh-CN"/>
        </w:rPr>
        <w:t>并对该结构和</w:t>
      </w:r>
      <w:r w:rsidRPr="00707E6B">
        <w:rPr>
          <w:rFonts w:hint="eastAsia"/>
          <w:lang w:val="en-US" w:eastAsia="zh-CN"/>
        </w:rPr>
        <w:t>/</w:t>
      </w:r>
      <w:r w:rsidRPr="00707E6B">
        <w:rPr>
          <w:rFonts w:hint="eastAsia"/>
          <w:lang w:val="en-US" w:eastAsia="zh-CN"/>
        </w:rPr>
        <w:t>或其他安全措施进行任何必要的修改。</w:t>
      </w:r>
    </w:p>
    <w:p w14:paraId="650FFCA2" w14:textId="54FD0014" w:rsidR="00D5368C" w:rsidRPr="00707E6B" w:rsidRDefault="00D5368C" w:rsidP="005045F2">
      <w:pPr>
        <w:ind w:firstLineChars="200" w:firstLine="480"/>
        <w:rPr>
          <w:lang w:val="en-US" w:eastAsia="zh-CN"/>
        </w:rPr>
      </w:pPr>
      <w:r w:rsidRPr="00707E6B">
        <w:rPr>
          <w:rFonts w:hint="eastAsia"/>
          <w:lang w:val="en-US" w:eastAsia="zh-CN"/>
        </w:rPr>
        <w:t>与点燃危险相似的一种类型是</w:t>
      </w:r>
      <w:r w:rsidR="00563E88" w:rsidRPr="00707E6B">
        <w:rPr>
          <w:rFonts w:hint="eastAsia"/>
          <w:lang w:val="en-US" w:eastAsia="zh-CN"/>
        </w:rPr>
        <w:t>可能的</w:t>
      </w:r>
      <w:r w:rsidRPr="00707E6B">
        <w:rPr>
          <w:rFonts w:hint="eastAsia"/>
          <w:b/>
          <w:bCs/>
          <w:lang w:val="en-US" w:eastAsia="zh-CN"/>
        </w:rPr>
        <w:t>易爆物质的爆炸</w:t>
      </w:r>
      <w:r w:rsidRPr="00707E6B">
        <w:rPr>
          <w:rFonts w:hint="eastAsia"/>
          <w:lang w:val="en-US" w:eastAsia="zh-CN"/>
        </w:rPr>
        <w:t>。这种情况遇到得非常少，但可以从</w:t>
      </w:r>
      <w:r w:rsidR="00563E88" w:rsidRPr="00707E6B">
        <w:rPr>
          <w:rFonts w:hint="eastAsia"/>
          <w:lang w:val="en-US" w:eastAsia="zh-CN"/>
        </w:rPr>
        <w:t>区域指南</w:t>
      </w:r>
      <w:r w:rsidRPr="00707E6B">
        <w:rPr>
          <w:rFonts w:hint="eastAsia"/>
          <w:lang w:val="en-US" w:eastAsia="zh-CN"/>
        </w:rPr>
        <w:t>中得到详细的指导方针，比如</w:t>
      </w:r>
      <w:r w:rsidR="00563E88" w:rsidRPr="00707E6B">
        <w:rPr>
          <w:rFonts w:hint="eastAsia"/>
          <w:lang w:val="en-US" w:eastAsia="zh-CN"/>
        </w:rPr>
        <w:t>CENELEC</w:t>
      </w:r>
      <w:r w:rsidR="00563E88" w:rsidRPr="00707E6B">
        <w:rPr>
          <w:rFonts w:hint="eastAsia"/>
          <w:lang w:val="en-US" w:eastAsia="zh-CN"/>
        </w:rPr>
        <w:t>文件</w:t>
      </w:r>
      <w:r w:rsidR="00563E88" w:rsidRPr="00707E6B">
        <w:rPr>
          <w:rFonts w:hint="eastAsia"/>
          <w:lang w:val="en-US" w:eastAsia="zh-CN"/>
        </w:rPr>
        <w:t>PD CLC/TR 50426:2004</w:t>
      </w:r>
      <w:r w:rsidR="00563E88" w:rsidRPr="00707E6B">
        <w:rPr>
          <w:rFonts w:hint="eastAsia"/>
          <w:lang w:val="en-US" w:eastAsia="zh-CN"/>
        </w:rPr>
        <w:t>。（用射频辐射指南评估桥丝电爆炸装置的意外引爆）。</w:t>
      </w:r>
      <w:r w:rsidRPr="00707E6B">
        <w:rPr>
          <w:rFonts w:hint="eastAsia"/>
          <w:lang w:val="en-US" w:eastAsia="zh-CN"/>
        </w:rPr>
        <w:t>应当考虑其他的间接影响，包括对邻近发射站的或在发射站范围内的交通工具、机器、起重机等的安全系统的干扰。</w:t>
      </w:r>
    </w:p>
    <w:p w14:paraId="315BCE69" w14:textId="5E75F24D" w:rsidR="00D5368C" w:rsidRPr="00707E6B" w:rsidRDefault="00D5368C" w:rsidP="005045F2">
      <w:pPr>
        <w:ind w:firstLineChars="200" w:firstLine="480"/>
        <w:rPr>
          <w:lang w:val="en-US" w:eastAsia="zh-CN"/>
        </w:rPr>
      </w:pPr>
      <w:proofErr w:type="gramStart"/>
      <w:r w:rsidRPr="00707E6B">
        <w:rPr>
          <w:rFonts w:hint="eastAsia"/>
          <w:lang w:val="en-US" w:eastAsia="zh-CN"/>
        </w:rPr>
        <w:t>当必要</w:t>
      </w:r>
      <w:proofErr w:type="gramEnd"/>
      <w:r w:rsidRPr="00707E6B">
        <w:rPr>
          <w:rFonts w:hint="eastAsia"/>
          <w:lang w:val="en-US" w:eastAsia="zh-CN"/>
        </w:rPr>
        <w:t>时，可能需要采用在原理上类似于</w:t>
      </w:r>
      <w:r w:rsidR="00130C3F" w:rsidRPr="00707E6B">
        <w:rPr>
          <w:rFonts w:hint="eastAsia"/>
          <w:lang w:val="en-US" w:eastAsia="zh-CN"/>
        </w:rPr>
        <w:t>第</w:t>
      </w:r>
      <w:r w:rsidRPr="00707E6B">
        <w:rPr>
          <w:lang w:val="en-US" w:eastAsia="zh-CN"/>
        </w:rPr>
        <w:t>5.1.2</w:t>
      </w:r>
      <w:r w:rsidR="00130C3F" w:rsidRPr="00707E6B">
        <w:rPr>
          <w:rFonts w:hint="eastAsia"/>
          <w:lang w:val="en-US" w:eastAsia="zh-CN"/>
        </w:rPr>
        <w:t>段</w:t>
      </w:r>
      <w:r w:rsidRPr="00707E6B">
        <w:rPr>
          <w:rFonts w:hint="eastAsia"/>
          <w:lang w:val="en-US" w:eastAsia="zh-CN"/>
        </w:rPr>
        <w:t>中描述的那些预防措施。</w:t>
      </w:r>
    </w:p>
    <w:p w14:paraId="2A0A59C7" w14:textId="77777777" w:rsidR="00D5368C" w:rsidRPr="00707E6B" w:rsidRDefault="00D5368C" w:rsidP="005045F2">
      <w:pPr>
        <w:ind w:firstLineChars="200" w:firstLine="480"/>
        <w:rPr>
          <w:lang w:val="en-US" w:eastAsia="zh-CN"/>
        </w:rPr>
      </w:pPr>
    </w:p>
    <w:p w14:paraId="6A22F3A5" w14:textId="77777777" w:rsidR="00D5368C" w:rsidRPr="00707E6B" w:rsidRDefault="00D5368C" w:rsidP="005045F2">
      <w:pPr>
        <w:ind w:firstLineChars="200" w:firstLine="480"/>
        <w:rPr>
          <w:lang w:val="en-US" w:eastAsia="zh-CN"/>
        </w:rPr>
      </w:pPr>
    </w:p>
    <w:p w14:paraId="771C6CC3" w14:textId="4B8BCB2E" w:rsidR="00D5368C" w:rsidRPr="00125C00" w:rsidRDefault="00130749" w:rsidP="00646799">
      <w:pPr>
        <w:pStyle w:val="AnnexNoTitle"/>
        <w:rPr>
          <w:lang w:eastAsia="zh-CN"/>
        </w:rPr>
      </w:pPr>
      <w:bookmarkStart w:id="86" w:name="_Toc162466849"/>
      <w:r w:rsidRPr="00125C00">
        <w:rPr>
          <w:lang w:eastAsia="zh-CN"/>
        </w:rPr>
        <w:lastRenderedPageBreak/>
        <w:t>附件</w:t>
      </w:r>
      <w:r w:rsidRPr="00125C00">
        <w:rPr>
          <w:lang w:eastAsia="zh-CN"/>
        </w:rPr>
        <w:t>1</w:t>
      </w:r>
      <w:r w:rsidR="00974761" w:rsidRPr="00125C00">
        <w:rPr>
          <w:lang w:eastAsia="zh-CN"/>
        </w:rPr>
        <w:t>之后</w:t>
      </w:r>
      <w:proofErr w:type="gramStart"/>
      <w:r w:rsidR="00974761" w:rsidRPr="00125C00">
        <w:rPr>
          <w:lang w:eastAsia="zh-CN"/>
        </w:rPr>
        <w:t>附资料</w:t>
      </w:r>
      <w:proofErr w:type="gramEnd"/>
      <w:r w:rsidR="00D5368C" w:rsidRPr="00125C00">
        <w:rPr>
          <w:lang w:eastAsia="zh-CN"/>
        </w:rPr>
        <w:t>1</w:t>
      </w:r>
      <w:bookmarkStart w:id="87" w:name="_Toc65548439"/>
      <w:r w:rsidR="00FE4CE2">
        <w:rPr>
          <w:lang w:eastAsia="zh-CN"/>
        </w:rPr>
        <w:br/>
      </w:r>
      <w:r w:rsidR="00FE4CE2">
        <w:rPr>
          <w:lang w:eastAsia="zh-CN"/>
        </w:rPr>
        <w:br/>
      </w:r>
      <w:r w:rsidR="00D5368C" w:rsidRPr="00125C00">
        <w:rPr>
          <w:lang w:eastAsia="zh-CN"/>
        </w:rPr>
        <w:t>计算广播天线附近的场强的例子</w:t>
      </w:r>
      <w:bookmarkEnd w:id="86"/>
      <w:bookmarkEnd w:id="87"/>
    </w:p>
    <w:p w14:paraId="18857B0A" w14:textId="7F632983" w:rsidR="00D5368C" w:rsidRPr="00707E6B" w:rsidRDefault="00D5368C" w:rsidP="00646799">
      <w:pPr>
        <w:pStyle w:val="Heading1"/>
        <w:snapToGrid w:val="0"/>
        <w:rPr>
          <w:lang w:eastAsia="zh-CN"/>
        </w:rPr>
      </w:pPr>
      <w:bookmarkStart w:id="88" w:name="_Toc65545380"/>
      <w:bookmarkStart w:id="89" w:name="_Toc65548440"/>
      <w:bookmarkStart w:id="90" w:name="_Toc162018628"/>
      <w:bookmarkStart w:id="91" w:name="_Toc162466850"/>
      <w:r w:rsidRPr="00707E6B">
        <w:rPr>
          <w:lang w:eastAsia="zh-CN"/>
        </w:rPr>
        <w:t>1</w:t>
      </w:r>
      <w:r w:rsidRPr="00707E6B">
        <w:rPr>
          <w:lang w:eastAsia="zh-CN"/>
        </w:rPr>
        <w:tab/>
      </w:r>
      <w:r w:rsidRPr="00707E6B">
        <w:rPr>
          <w:rFonts w:hint="eastAsia"/>
          <w:lang w:eastAsia="zh-CN"/>
        </w:rPr>
        <w:t>例子</w:t>
      </w:r>
      <w:r w:rsidRPr="00707E6B">
        <w:rPr>
          <w:rFonts w:hint="eastAsia"/>
          <w:lang w:eastAsia="zh-CN"/>
        </w:rPr>
        <w:t>A</w:t>
      </w:r>
      <w:r w:rsidR="00D21E20">
        <w:rPr>
          <w:lang w:eastAsia="zh-CN"/>
        </w:rPr>
        <w:t xml:space="preserve"> – </w:t>
      </w:r>
      <w:r w:rsidRPr="00707E6B">
        <w:rPr>
          <w:rFonts w:hint="eastAsia"/>
          <w:lang w:eastAsia="zh-CN"/>
        </w:rPr>
        <w:t>电场和磁场强度图</w:t>
      </w:r>
      <w:bookmarkEnd w:id="88"/>
      <w:bookmarkEnd w:id="89"/>
      <w:bookmarkEnd w:id="90"/>
      <w:bookmarkEnd w:id="91"/>
    </w:p>
    <w:p w14:paraId="03873953" w14:textId="38932DCF" w:rsidR="00551C2C" w:rsidRPr="00707E6B" w:rsidRDefault="00551C2C" w:rsidP="00646799">
      <w:pPr>
        <w:keepNext/>
        <w:keepLines/>
        <w:ind w:firstLineChars="200" w:firstLine="480"/>
        <w:rPr>
          <w:lang w:val="en-US" w:eastAsia="zh-CN"/>
        </w:rPr>
      </w:pPr>
      <w:r w:rsidRPr="00707E6B">
        <w:rPr>
          <w:rFonts w:hint="eastAsia"/>
          <w:lang w:val="en-US" w:eastAsia="zh-CN"/>
        </w:rPr>
        <w:t>根据第</w:t>
      </w:r>
      <w:r w:rsidRPr="00707E6B">
        <w:rPr>
          <w:lang w:val="en-US" w:eastAsia="zh-CN"/>
        </w:rPr>
        <w:t>3</w:t>
      </w:r>
      <w:r w:rsidRPr="00707E6B">
        <w:rPr>
          <w:rFonts w:hint="eastAsia"/>
          <w:lang w:val="en-US" w:eastAsia="zh-CN"/>
        </w:rPr>
        <w:t>段，为了确定某些点或区域上的场强大小，可以对靠近广播发射天线的电场和磁场强度分布进行数值计算。这特别</w:t>
      </w:r>
      <w:proofErr w:type="gramStart"/>
      <w:r w:rsidRPr="00707E6B">
        <w:rPr>
          <w:rFonts w:hint="eastAsia"/>
          <w:lang w:val="en-US" w:eastAsia="zh-CN"/>
        </w:rPr>
        <w:t>包括场</w:t>
      </w:r>
      <w:proofErr w:type="gramEnd"/>
      <w:r w:rsidRPr="00707E6B">
        <w:rPr>
          <w:rFonts w:hint="eastAsia"/>
          <w:lang w:val="en-US" w:eastAsia="zh-CN"/>
        </w:rPr>
        <w:t>结构通常是非常复杂的近场区。为了核实</w:t>
      </w:r>
      <w:r w:rsidRPr="00707E6B">
        <w:rPr>
          <w:rFonts w:hint="eastAsia"/>
          <w:lang w:val="en-US" w:eastAsia="zh-CN"/>
        </w:rPr>
        <w:t>EMF</w:t>
      </w:r>
      <w:r w:rsidRPr="00707E6B">
        <w:rPr>
          <w:rFonts w:hint="eastAsia"/>
          <w:lang w:val="en-US" w:eastAsia="zh-CN"/>
        </w:rPr>
        <w:t>限制的相关限定值（电平）得到满足的场等高线（具有固定场强的线或面），同样</w:t>
      </w:r>
      <w:r w:rsidR="00CD0BC2" w:rsidRPr="00707E6B">
        <w:rPr>
          <w:rFonts w:hint="eastAsia"/>
          <w:lang w:val="en-US" w:eastAsia="zh-CN"/>
        </w:rPr>
        <w:t>可</w:t>
      </w:r>
      <w:r w:rsidRPr="00707E6B">
        <w:rPr>
          <w:rFonts w:hint="eastAsia"/>
          <w:lang w:val="en-US" w:eastAsia="zh-CN"/>
        </w:rPr>
        <w:t>进行计算。在这种方法中，估计延伸的</w:t>
      </w:r>
      <w:r w:rsidR="00CD0BC2" w:rsidRPr="00707E6B">
        <w:rPr>
          <w:rFonts w:hint="eastAsia"/>
          <w:lang w:val="en-US" w:eastAsia="zh-CN"/>
        </w:rPr>
        <w:t>有关</w:t>
      </w:r>
      <w:r w:rsidRPr="00707E6B">
        <w:rPr>
          <w:rFonts w:hint="eastAsia"/>
          <w:lang w:val="en-US" w:eastAsia="zh-CN"/>
        </w:rPr>
        <w:t>区域可能会是什么样子是可能的（例如，为了</w:t>
      </w:r>
      <w:r w:rsidR="00CD0BC2" w:rsidRPr="00707E6B">
        <w:rPr>
          <w:rFonts w:hint="eastAsia"/>
          <w:lang w:val="en-US" w:eastAsia="zh-CN"/>
        </w:rPr>
        <w:t>规划</w:t>
      </w:r>
      <w:r w:rsidRPr="00707E6B">
        <w:rPr>
          <w:rFonts w:hint="eastAsia"/>
          <w:lang w:val="en-US" w:eastAsia="zh-CN"/>
        </w:rPr>
        <w:t>目的），在这些区域中</w:t>
      </w:r>
      <w:r w:rsidR="00CD0BC2" w:rsidRPr="00707E6B">
        <w:rPr>
          <w:rFonts w:hint="eastAsia"/>
          <w:lang w:val="en-US" w:eastAsia="zh-CN"/>
        </w:rPr>
        <w:t>可以</w:t>
      </w:r>
      <w:r w:rsidRPr="00707E6B">
        <w:rPr>
          <w:rFonts w:hint="eastAsia"/>
          <w:lang w:val="en-US" w:eastAsia="zh-CN"/>
        </w:rPr>
        <w:t>或必须采取保护措施。</w:t>
      </w:r>
    </w:p>
    <w:p w14:paraId="066996EE" w14:textId="4EACB07A" w:rsidR="00D5368C" w:rsidRPr="00707E6B" w:rsidRDefault="00D5368C" w:rsidP="00646799">
      <w:pPr>
        <w:keepNext/>
        <w:keepLines/>
        <w:ind w:firstLineChars="200" w:firstLine="480"/>
        <w:rPr>
          <w:lang w:val="en-US" w:eastAsia="zh-CN"/>
        </w:rPr>
      </w:pPr>
      <w:r w:rsidRPr="00707E6B">
        <w:rPr>
          <w:rFonts w:hint="eastAsia"/>
          <w:lang w:val="en-US" w:eastAsia="zh-CN"/>
        </w:rPr>
        <w:t>在下面的图中，</w:t>
      </w:r>
      <w:r w:rsidR="00CD0BC2" w:rsidRPr="00707E6B">
        <w:rPr>
          <w:rFonts w:hint="eastAsia"/>
          <w:lang w:val="en-US" w:eastAsia="zh-CN"/>
        </w:rPr>
        <w:t>有关（</w:t>
      </w:r>
      <w:r w:rsidR="00CD0BC2" w:rsidRPr="00707E6B">
        <w:rPr>
          <w:rFonts w:hint="eastAsia"/>
          <w:lang w:val="en-US" w:eastAsia="zh-CN"/>
        </w:rPr>
        <w:t>MF</w:t>
      </w:r>
      <w:r w:rsidR="00CD0BC2" w:rsidRPr="00707E6B">
        <w:rPr>
          <w:rFonts w:hint="eastAsia"/>
          <w:lang w:val="en-US" w:eastAsia="zh-CN"/>
        </w:rPr>
        <w:t>和</w:t>
      </w:r>
      <w:r w:rsidR="00CD0BC2" w:rsidRPr="00707E6B">
        <w:rPr>
          <w:rFonts w:hint="eastAsia"/>
          <w:lang w:val="en-US" w:eastAsia="zh-CN"/>
        </w:rPr>
        <w:t>HF</w:t>
      </w:r>
      <w:r w:rsidR="00CD0BC2" w:rsidRPr="00707E6B">
        <w:rPr>
          <w:rFonts w:hint="eastAsia"/>
          <w:lang w:val="en-US" w:eastAsia="zh-CN"/>
        </w:rPr>
        <w:t>广播发射天线）</w:t>
      </w:r>
      <w:r w:rsidRPr="00707E6B">
        <w:rPr>
          <w:rFonts w:hint="eastAsia"/>
          <w:lang w:val="en-US" w:eastAsia="zh-CN"/>
        </w:rPr>
        <w:t>例子的一些计算结果用</w:t>
      </w:r>
      <w:r w:rsidR="00CD0BC2" w:rsidRPr="00707E6B">
        <w:rPr>
          <w:rFonts w:hint="eastAsia"/>
          <w:lang w:val="en-US" w:eastAsia="zh-CN"/>
        </w:rPr>
        <w:t>图</w:t>
      </w:r>
      <w:r w:rsidRPr="00707E6B">
        <w:rPr>
          <w:rFonts w:hint="eastAsia"/>
          <w:lang w:val="en-US" w:eastAsia="zh-CN"/>
        </w:rPr>
        <w:t>的形式来给出。</w:t>
      </w:r>
    </w:p>
    <w:p w14:paraId="7C8134B1" w14:textId="438B1F64" w:rsidR="00551C2C" w:rsidRPr="00707E6B" w:rsidRDefault="00551C2C" w:rsidP="00705046">
      <w:pPr>
        <w:ind w:firstLineChars="200" w:firstLine="480"/>
        <w:rPr>
          <w:lang w:eastAsia="zh-CN"/>
        </w:rPr>
      </w:pPr>
      <w:bookmarkStart w:id="92" w:name="_Toc65545381"/>
      <w:bookmarkStart w:id="93" w:name="_Toc65548441"/>
      <w:r w:rsidRPr="00707E6B">
        <w:rPr>
          <w:rFonts w:hint="eastAsia"/>
          <w:lang w:eastAsia="zh-CN"/>
        </w:rPr>
        <w:t>图</w:t>
      </w:r>
      <w:r w:rsidRPr="00707E6B">
        <w:rPr>
          <w:rFonts w:hint="eastAsia"/>
          <w:lang w:eastAsia="zh-CN"/>
        </w:rPr>
        <w:t>3</w:t>
      </w:r>
      <w:r w:rsidRPr="00707E6B">
        <w:rPr>
          <w:rFonts w:hint="eastAsia"/>
          <w:lang w:eastAsia="zh-CN"/>
        </w:rPr>
        <w:t>详细描述了定向</w:t>
      </w:r>
      <w:r w:rsidRPr="00707E6B">
        <w:rPr>
          <w:rFonts w:hint="eastAsia"/>
          <w:lang w:eastAsia="zh-CN"/>
        </w:rPr>
        <w:t>MF</w:t>
      </w:r>
      <w:r w:rsidRPr="00707E6B">
        <w:rPr>
          <w:rFonts w:hint="eastAsia"/>
          <w:lang w:eastAsia="zh-CN"/>
        </w:rPr>
        <w:t>天线的模拟；天线由两根天线杆组成，每根天线杆高为半个波长；其中一个是</w:t>
      </w:r>
      <w:proofErr w:type="gramStart"/>
      <w:r w:rsidRPr="00707E6B">
        <w:rPr>
          <w:rFonts w:hint="eastAsia"/>
          <w:lang w:eastAsia="zh-CN"/>
        </w:rPr>
        <w:t>馈</w:t>
      </w:r>
      <w:proofErr w:type="gramEnd"/>
      <w:r w:rsidRPr="00707E6B">
        <w:rPr>
          <w:rFonts w:hint="eastAsia"/>
          <w:lang w:eastAsia="zh-CN"/>
        </w:rPr>
        <w:t>入，另一个是被动反射器。图</w:t>
      </w:r>
      <w:r w:rsidRPr="00707E6B">
        <w:rPr>
          <w:rFonts w:hint="eastAsia"/>
          <w:lang w:eastAsia="zh-CN"/>
        </w:rPr>
        <w:t>3</w:t>
      </w:r>
      <w:r w:rsidRPr="00707E6B">
        <w:rPr>
          <w:rFonts w:hint="eastAsia"/>
          <w:lang w:eastAsia="zh-CN"/>
        </w:rPr>
        <w:t>显示了该模型；参考轴长为</w:t>
      </w:r>
      <w:r w:rsidRPr="00707E6B">
        <w:rPr>
          <w:rFonts w:hint="eastAsia"/>
          <w:lang w:eastAsia="zh-CN"/>
        </w:rPr>
        <w:t>50</w:t>
      </w:r>
      <w:r w:rsidRPr="00707E6B">
        <w:rPr>
          <w:rFonts w:hint="eastAsia"/>
          <w:lang w:eastAsia="zh-CN"/>
        </w:rPr>
        <w:t>米。</w:t>
      </w:r>
    </w:p>
    <w:p w14:paraId="4B5149E8" w14:textId="55504BC1" w:rsidR="00130749" w:rsidRPr="00707E6B" w:rsidRDefault="008A0613" w:rsidP="00130749">
      <w:pPr>
        <w:pStyle w:val="FigureNo"/>
      </w:pPr>
      <w:r w:rsidRPr="00707E6B">
        <w:rPr>
          <w:rFonts w:hint="eastAsia"/>
          <w:lang w:eastAsia="zh-CN"/>
        </w:rPr>
        <w:t>图</w:t>
      </w:r>
      <w:r w:rsidR="00130749" w:rsidRPr="00707E6B">
        <w:t>3</w:t>
      </w:r>
    </w:p>
    <w:p w14:paraId="088D1569" w14:textId="72FFBECC" w:rsidR="00130749" w:rsidRDefault="008A0613" w:rsidP="00130749">
      <w:pPr>
        <w:pStyle w:val="Figuretitle"/>
      </w:pPr>
      <w:r w:rsidRPr="00707E6B">
        <w:rPr>
          <w:rFonts w:hint="eastAsia"/>
          <w:lang w:eastAsia="zh-CN"/>
        </w:rPr>
        <w:t>模拟</w:t>
      </w:r>
      <w:proofErr w:type="spellStart"/>
      <w:r w:rsidRPr="00707E6B">
        <w:rPr>
          <w:rFonts w:hint="eastAsia"/>
        </w:rPr>
        <w:t>定向</w:t>
      </w:r>
      <w:proofErr w:type="spellEnd"/>
      <w:r w:rsidRPr="00707E6B">
        <w:rPr>
          <w:rFonts w:hint="eastAsia"/>
          <w:lang w:eastAsia="zh-CN"/>
        </w:rPr>
        <w:t>MF</w:t>
      </w:r>
      <w:proofErr w:type="spellStart"/>
      <w:r w:rsidRPr="00707E6B">
        <w:rPr>
          <w:rFonts w:hint="eastAsia"/>
        </w:rPr>
        <w:t>天线</w:t>
      </w:r>
      <w:proofErr w:type="spellEnd"/>
    </w:p>
    <w:p w14:paraId="277B259A" w14:textId="77777777" w:rsidR="00130749" w:rsidRPr="00707E6B" w:rsidRDefault="00130749" w:rsidP="00130749">
      <w:pPr>
        <w:pStyle w:val="Figure"/>
        <w:rPr>
          <w:szCs w:val="22"/>
        </w:rPr>
      </w:pPr>
      <w:r w:rsidRPr="00707E6B">
        <w:rPr>
          <w:noProof/>
          <w:szCs w:val="22"/>
        </w:rPr>
        <w:drawing>
          <wp:inline distT="0" distB="0" distL="0" distR="0" wp14:anchorId="232C0EB4" wp14:editId="6C3CD60C">
            <wp:extent cx="5327915" cy="3941072"/>
            <wp:effectExtent l="0" t="0" r="6350" b="2540"/>
            <wp:docPr id="58" name="Picture 58"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ne, diagram, desig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27915" cy="3941072"/>
                    </a:xfrm>
                    <a:prstGeom prst="rect">
                      <a:avLst/>
                    </a:prstGeom>
                  </pic:spPr>
                </pic:pic>
              </a:graphicData>
            </a:graphic>
          </wp:inline>
        </w:drawing>
      </w:r>
    </w:p>
    <w:p w14:paraId="4C568816" w14:textId="5CD365AA" w:rsidR="008A0613" w:rsidRPr="00705046" w:rsidRDefault="008A0613" w:rsidP="00705046">
      <w:pPr>
        <w:pStyle w:val="Normalaftertitle0"/>
        <w:ind w:firstLineChars="200" w:firstLine="480"/>
        <w:rPr>
          <w:rFonts w:eastAsia="SimSun"/>
          <w:lang w:eastAsia="zh-CN"/>
        </w:rPr>
      </w:pPr>
      <w:r w:rsidRPr="00705046">
        <w:rPr>
          <w:rFonts w:eastAsia="SimSun"/>
          <w:lang w:eastAsia="zh-CN"/>
        </w:rPr>
        <w:t>图</w:t>
      </w:r>
      <w:r w:rsidRPr="00705046">
        <w:rPr>
          <w:rFonts w:eastAsia="SimSun"/>
          <w:lang w:eastAsia="zh-CN"/>
        </w:rPr>
        <w:t>4</w:t>
      </w:r>
      <w:r w:rsidRPr="00705046">
        <w:rPr>
          <w:rFonts w:eastAsia="SimSun"/>
          <w:lang w:eastAsia="zh-CN"/>
        </w:rPr>
        <w:t>显示了在地面以上</w:t>
      </w:r>
      <w:r w:rsidRPr="00705046">
        <w:rPr>
          <w:rFonts w:eastAsia="SimSun"/>
          <w:lang w:eastAsia="zh-CN"/>
        </w:rPr>
        <w:t>1.5</w:t>
      </w:r>
      <w:r w:rsidRPr="00705046">
        <w:rPr>
          <w:rFonts w:eastAsia="SimSun"/>
          <w:lang w:eastAsia="zh-CN"/>
        </w:rPr>
        <w:t>米</w:t>
      </w:r>
      <w:proofErr w:type="gramStart"/>
      <w:r w:rsidRPr="00705046">
        <w:rPr>
          <w:rFonts w:eastAsia="SimSun"/>
          <w:lang w:eastAsia="zh-CN"/>
        </w:rPr>
        <w:t>处计算</w:t>
      </w:r>
      <w:proofErr w:type="gramEnd"/>
      <w:r w:rsidRPr="00705046">
        <w:rPr>
          <w:rFonts w:eastAsia="SimSun"/>
          <w:lang w:eastAsia="zh-CN"/>
        </w:rPr>
        <w:t>得到的电场强度，输入功率为</w:t>
      </w:r>
      <w:r w:rsidRPr="00705046">
        <w:rPr>
          <w:rFonts w:eastAsia="SimSun"/>
          <w:lang w:eastAsia="zh-CN"/>
        </w:rPr>
        <w:t>500 kW</w:t>
      </w:r>
      <w:r w:rsidRPr="00705046">
        <w:rPr>
          <w:rFonts w:eastAsia="SimSun"/>
          <w:lang w:eastAsia="zh-CN"/>
        </w:rPr>
        <w:t>。</w:t>
      </w:r>
    </w:p>
    <w:p w14:paraId="4F5ECE19" w14:textId="047718BD" w:rsidR="00130749" w:rsidRPr="00707E6B" w:rsidRDefault="008A0613" w:rsidP="00130749">
      <w:pPr>
        <w:pStyle w:val="FigureNo"/>
        <w:rPr>
          <w:lang w:eastAsia="zh-CN"/>
        </w:rPr>
      </w:pPr>
      <w:r w:rsidRPr="00707E6B">
        <w:rPr>
          <w:rFonts w:hint="eastAsia"/>
          <w:lang w:eastAsia="zh-CN"/>
        </w:rPr>
        <w:lastRenderedPageBreak/>
        <w:t>图</w:t>
      </w:r>
      <w:r w:rsidR="00130749" w:rsidRPr="00707E6B">
        <w:rPr>
          <w:lang w:eastAsia="zh-CN"/>
        </w:rPr>
        <w:t>4</w:t>
      </w:r>
    </w:p>
    <w:p w14:paraId="03157F7C" w14:textId="2DA57EFC" w:rsidR="00130749" w:rsidRPr="00707E6B" w:rsidRDefault="008A0613" w:rsidP="00130749">
      <w:pPr>
        <w:pStyle w:val="Figuretitle"/>
        <w:rPr>
          <w:lang w:eastAsia="zh-CN"/>
        </w:rPr>
      </w:pPr>
      <w:r w:rsidRPr="00707E6B">
        <w:rPr>
          <w:rFonts w:hint="eastAsia"/>
          <w:lang w:eastAsia="zh-CN"/>
        </w:rPr>
        <w:t>在地面以上</w:t>
      </w:r>
      <w:r w:rsidRPr="00707E6B">
        <w:rPr>
          <w:rFonts w:hint="eastAsia"/>
          <w:lang w:eastAsia="zh-CN"/>
        </w:rPr>
        <w:t>1.5</w:t>
      </w:r>
      <w:r w:rsidRPr="00707E6B">
        <w:rPr>
          <w:rFonts w:hint="eastAsia"/>
          <w:lang w:eastAsia="zh-CN"/>
        </w:rPr>
        <w:t>米</w:t>
      </w:r>
      <w:proofErr w:type="gramStart"/>
      <w:r w:rsidRPr="00707E6B">
        <w:rPr>
          <w:rFonts w:hint="eastAsia"/>
          <w:lang w:eastAsia="zh-CN"/>
        </w:rPr>
        <w:t>处计算</w:t>
      </w:r>
      <w:proofErr w:type="gramEnd"/>
      <w:r w:rsidRPr="00707E6B">
        <w:rPr>
          <w:rFonts w:hint="eastAsia"/>
          <w:lang w:eastAsia="zh-CN"/>
        </w:rPr>
        <w:t>得到的电场强度，输入功率为</w:t>
      </w:r>
      <w:r w:rsidRPr="00707E6B">
        <w:rPr>
          <w:rFonts w:hint="eastAsia"/>
          <w:lang w:eastAsia="zh-CN"/>
        </w:rPr>
        <w:t>500 kW</w:t>
      </w:r>
    </w:p>
    <w:p w14:paraId="6AC868D3" w14:textId="77777777" w:rsidR="00130749" w:rsidRPr="00707E6B" w:rsidRDefault="00130749" w:rsidP="00130749">
      <w:pPr>
        <w:pStyle w:val="Figure"/>
      </w:pPr>
      <w:r w:rsidRPr="00707E6B">
        <w:rPr>
          <w:noProof/>
        </w:rPr>
        <w:drawing>
          <wp:inline distT="0" distB="0" distL="0" distR="0" wp14:anchorId="74EC6F36" wp14:editId="2D735757">
            <wp:extent cx="5486411" cy="5425451"/>
            <wp:effectExtent l="0" t="0" r="0" b="3810"/>
            <wp:docPr id="54" name="Picture 54"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olorfulness, screenshot,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11" cy="5425451"/>
                    </a:xfrm>
                    <a:prstGeom prst="rect">
                      <a:avLst/>
                    </a:prstGeom>
                  </pic:spPr>
                </pic:pic>
              </a:graphicData>
            </a:graphic>
          </wp:inline>
        </w:drawing>
      </w:r>
    </w:p>
    <w:p w14:paraId="0F3585B6" w14:textId="68C23491" w:rsidR="008A0613" w:rsidRPr="00705046" w:rsidRDefault="008A0613" w:rsidP="006674FA">
      <w:pPr>
        <w:pStyle w:val="Normalaftertitle0"/>
        <w:ind w:firstLineChars="200" w:firstLine="480"/>
        <w:rPr>
          <w:rFonts w:eastAsia="SimSun"/>
          <w:lang w:eastAsia="zh-CN"/>
        </w:rPr>
      </w:pPr>
      <w:r w:rsidRPr="00705046">
        <w:rPr>
          <w:rFonts w:eastAsia="SimSun" w:hint="eastAsia"/>
          <w:lang w:eastAsia="zh-CN"/>
        </w:rPr>
        <w:t>图</w:t>
      </w:r>
      <w:r w:rsidRPr="00705046">
        <w:rPr>
          <w:rFonts w:eastAsia="SimSun" w:hint="eastAsia"/>
          <w:lang w:eastAsia="zh-CN"/>
        </w:rPr>
        <w:t>5</w:t>
      </w:r>
      <w:r w:rsidRPr="00705046">
        <w:rPr>
          <w:rFonts w:eastAsia="SimSun" w:hint="eastAsia"/>
          <w:lang w:eastAsia="zh-CN"/>
        </w:rPr>
        <w:t>显示了在地面以上</w:t>
      </w:r>
      <w:r w:rsidRPr="00705046">
        <w:rPr>
          <w:rFonts w:eastAsia="SimSun" w:hint="eastAsia"/>
          <w:lang w:eastAsia="zh-CN"/>
        </w:rPr>
        <w:t>1.5</w:t>
      </w:r>
      <w:r w:rsidRPr="00705046">
        <w:rPr>
          <w:rFonts w:eastAsia="SimSun" w:hint="eastAsia"/>
          <w:lang w:eastAsia="zh-CN"/>
        </w:rPr>
        <w:t>米</w:t>
      </w:r>
      <w:proofErr w:type="gramStart"/>
      <w:r w:rsidRPr="00705046">
        <w:rPr>
          <w:rFonts w:eastAsia="SimSun" w:hint="eastAsia"/>
          <w:lang w:eastAsia="zh-CN"/>
        </w:rPr>
        <w:t>处计算</w:t>
      </w:r>
      <w:proofErr w:type="gramEnd"/>
      <w:r w:rsidRPr="00705046">
        <w:rPr>
          <w:rFonts w:eastAsia="SimSun" w:hint="eastAsia"/>
          <w:lang w:eastAsia="zh-CN"/>
        </w:rPr>
        <w:t>得到的磁场强度，输入功率为</w:t>
      </w:r>
      <w:r w:rsidRPr="00705046">
        <w:rPr>
          <w:rFonts w:eastAsia="SimSun" w:hint="eastAsia"/>
          <w:lang w:eastAsia="zh-CN"/>
        </w:rPr>
        <w:t>500 kW</w:t>
      </w:r>
      <w:r w:rsidRPr="00705046">
        <w:rPr>
          <w:rFonts w:eastAsia="SimSun" w:hint="eastAsia"/>
          <w:lang w:eastAsia="zh-CN"/>
        </w:rPr>
        <w:t>。</w:t>
      </w:r>
    </w:p>
    <w:p w14:paraId="79A61A18" w14:textId="41295E48" w:rsidR="00130749" w:rsidRPr="00707E6B" w:rsidRDefault="008A0613" w:rsidP="00130749">
      <w:pPr>
        <w:pStyle w:val="FigureNo"/>
        <w:rPr>
          <w:lang w:eastAsia="zh-CN"/>
        </w:rPr>
      </w:pPr>
      <w:r w:rsidRPr="00707E6B">
        <w:rPr>
          <w:rFonts w:hint="eastAsia"/>
          <w:lang w:eastAsia="zh-CN"/>
        </w:rPr>
        <w:lastRenderedPageBreak/>
        <w:t>图</w:t>
      </w:r>
      <w:r w:rsidR="00130749" w:rsidRPr="00707E6B">
        <w:rPr>
          <w:lang w:eastAsia="zh-CN"/>
        </w:rPr>
        <w:t>5</w:t>
      </w:r>
    </w:p>
    <w:p w14:paraId="74441615" w14:textId="566AC1B2" w:rsidR="00130749" w:rsidRPr="00707E6B" w:rsidRDefault="008A0613" w:rsidP="00130749">
      <w:pPr>
        <w:pStyle w:val="Figuretitle"/>
        <w:rPr>
          <w:szCs w:val="18"/>
          <w:lang w:eastAsia="zh-CN"/>
        </w:rPr>
      </w:pPr>
      <w:r w:rsidRPr="00707E6B">
        <w:rPr>
          <w:rFonts w:ascii="Times New Roman" w:hAnsi="Times New Roman" w:hint="eastAsia"/>
          <w:szCs w:val="18"/>
          <w:lang w:eastAsia="zh-CN"/>
        </w:rPr>
        <w:t>在地面以上</w:t>
      </w:r>
      <w:r w:rsidRPr="00707E6B">
        <w:rPr>
          <w:rFonts w:ascii="Times New Roman" w:hAnsi="Times New Roman" w:hint="eastAsia"/>
          <w:szCs w:val="18"/>
          <w:lang w:eastAsia="zh-CN"/>
        </w:rPr>
        <w:t>1.5</w:t>
      </w:r>
      <w:r w:rsidRPr="00707E6B">
        <w:rPr>
          <w:rFonts w:ascii="Times New Roman" w:hAnsi="Times New Roman" w:hint="eastAsia"/>
          <w:szCs w:val="18"/>
          <w:lang w:eastAsia="zh-CN"/>
        </w:rPr>
        <w:t>米</w:t>
      </w:r>
      <w:proofErr w:type="gramStart"/>
      <w:r w:rsidRPr="00707E6B">
        <w:rPr>
          <w:rFonts w:ascii="Times New Roman" w:hAnsi="Times New Roman" w:hint="eastAsia"/>
          <w:szCs w:val="18"/>
          <w:lang w:eastAsia="zh-CN"/>
        </w:rPr>
        <w:t>处计算</w:t>
      </w:r>
      <w:proofErr w:type="gramEnd"/>
      <w:r w:rsidRPr="00707E6B">
        <w:rPr>
          <w:rFonts w:hint="eastAsia"/>
          <w:szCs w:val="18"/>
          <w:lang w:eastAsia="zh-CN"/>
        </w:rPr>
        <w:t>得到</w:t>
      </w:r>
      <w:r w:rsidRPr="00707E6B">
        <w:rPr>
          <w:rFonts w:ascii="Times New Roman" w:hAnsi="Times New Roman" w:hint="eastAsia"/>
          <w:szCs w:val="18"/>
          <w:lang w:eastAsia="zh-CN"/>
        </w:rPr>
        <w:t>的磁场强度，输入功率为</w:t>
      </w:r>
      <w:r w:rsidRPr="00707E6B">
        <w:rPr>
          <w:rFonts w:ascii="Times New Roman" w:hAnsi="Times New Roman" w:hint="eastAsia"/>
          <w:szCs w:val="18"/>
          <w:lang w:eastAsia="zh-CN"/>
        </w:rPr>
        <w:t>500</w:t>
      </w:r>
      <w:r w:rsidRPr="00707E6B">
        <w:rPr>
          <w:rFonts w:hint="eastAsia"/>
          <w:szCs w:val="18"/>
          <w:lang w:eastAsia="zh-CN"/>
        </w:rPr>
        <w:t xml:space="preserve"> kW</w:t>
      </w:r>
    </w:p>
    <w:p w14:paraId="73101E22" w14:textId="77777777" w:rsidR="00130749" w:rsidRPr="00707E6B" w:rsidRDefault="00130749" w:rsidP="00130749">
      <w:pPr>
        <w:pStyle w:val="Figure"/>
      </w:pPr>
      <w:r w:rsidRPr="00707E6B">
        <w:rPr>
          <w:noProof/>
        </w:rPr>
        <w:drawing>
          <wp:inline distT="0" distB="0" distL="0" distR="0" wp14:anchorId="3CEA6DA9" wp14:editId="087DCA0F">
            <wp:extent cx="5526035" cy="5425451"/>
            <wp:effectExtent l="0" t="0" r="0" b="3810"/>
            <wp:docPr id="55" name="Picture 55" descr="A picture containing text, screenshot, colorfulness,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creenshot, colorfulness, operating syste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26035" cy="5425451"/>
                    </a:xfrm>
                    <a:prstGeom prst="rect">
                      <a:avLst/>
                    </a:prstGeom>
                  </pic:spPr>
                </pic:pic>
              </a:graphicData>
            </a:graphic>
          </wp:inline>
        </w:drawing>
      </w:r>
    </w:p>
    <w:p w14:paraId="106847C0" w14:textId="7779E30B" w:rsidR="00551C2C" w:rsidRPr="00707E6B" w:rsidRDefault="00551C2C" w:rsidP="00062B85">
      <w:pPr>
        <w:pStyle w:val="Normalaftertitle0"/>
        <w:ind w:firstLineChars="200" w:firstLine="480"/>
        <w:rPr>
          <w:lang w:eastAsia="zh-CN"/>
        </w:rPr>
      </w:pPr>
      <w:r w:rsidRPr="00062B85">
        <w:rPr>
          <w:rFonts w:eastAsia="SimSun" w:hint="eastAsia"/>
          <w:lang w:eastAsia="zh-CN"/>
        </w:rPr>
        <w:t>图</w:t>
      </w:r>
      <w:r w:rsidRPr="00062B85">
        <w:rPr>
          <w:rFonts w:eastAsia="SimSun" w:hint="eastAsia"/>
          <w:lang w:eastAsia="zh-CN"/>
        </w:rPr>
        <w:t>6</w:t>
      </w:r>
      <w:r w:rsidRPr="00062B85">
        <w:rPr>
          <w:rFonts w:eastAsia="SimSun" w:hint="eastAsia"/>
          <w:lang w:eastAsia="zh-CN"/>
        </w:rPr>
        <w:t>显示了典型的</w:t>
      </w:r>
      <w:r w:rsidRPr="00062B85">
        <w:rPr>
          <w:rFonts w:eastAsia="SimSun" w:hint="eastAsia"/>
          <w:lang w:eastAsia="zh-CN"/>
        </w:rPr>
        <w:t>HF 4/4/1</w:t>
      </w:r>
      <w:proofErr w:type="gramStart"/>
      <w:r w:rsidR="005F75B5" w:rsidRPr="00062B85">
        <w:rPr>
          <w:rFonts w:eastAsia="SimSun" w:hint="eastAsia"/>
          <w:lang w:eastAsia="zh-CN"/>
        </w:rPr>
        <w:t>幛</w:t>
      </w:r>
      <w:proofErr w:type="gramEnd"/>
      <w:r w:rsidR="005F75B5" w:rsidRPr="00062B85">
        <w:rPr>
          <w:rFonts w:eastAsia="SimSun" w:hint="eastAsia"/>
          <w:lang w:eastAsia="zh-CN"/>
        </w:rPr>
        <w:t>形</w:t>
      </w:r>
      <w:r w:rsidRPr="00062B85">
        <w:rPr>
          <w:rFonts w:eastAsia="SimSun" w:hint="eastAsia"/>
          <w:lang w:eastAsia="zh-CN"/>
        </w:rPr>
        <w:t>HF</w:t>
      </w:r>
      <w:r w:rsidRPr="00062B85">
        <w:rPr>
          <w:rFonts w:eastAsia="SimSun" w:hint="eastAsia"/>
          <w:lang w:eastAsia="zh-CN"/>
        </w:rPr>
        <w:t>天线的模型，其非周期性反射器高出地面一个波长（</w:t>
      </w:r>
      <w:r w:rsidRPr="00062B85">
        <w:rPr>
          <w:rFonts w:eastAsia="SimSun" w:hint="eastAsia"/>
          <w:lang w:eastAsia="zh-CN"/>
        </w:rPr>
        <w:t>AHR</w:t>
      </w:r>
      <w:r w:rsidR="00FD50BF" w:rsidRPr="00062B85">
        <w:rPr>
          <w:rFonts w:eastAsia="SimSun" w:hint="eastAsia"/>
          <w:lang w:eastAsia="zh-CN"/>
        </w:rPr>
        <w:t>（</w:t>
      </w:r>
      <w:r w:rsidRPr="00062B85">
        <w:rPr>
          <w:rFonts w:eastAsia="SimSun" w:hint="eastAsia"/>
          <w:lang w:eastAsia="zh-CN"/>
        </w:rPr>
        <w:t>S</w:t>
      </w:r>
      <w:r w:rsidR="00FD50BF" w:rsidRPr="00062B85">
        <w:rPr>
          <w:rFonts w:eastAsia="SimSun" w:hint="eastAsia"/>
          <w:lang w:eastAsia="zh-CN"/>
        </w:rPr>
        <w:t>）</w:t>
      </w:r>
      <w:r w:rsidRPr="00062B85">
        <w:rPr>
          <w:rFonts w:eastAsia="SimSun" w:hint="eastAsia"/>
          <w:lang w:eastAsia="zh-CN"/>
        </w:rPr>
        <w:t>4/4/1</w:t>
      </w:r>
      <w:r w:rsidRPr="00062B85">
        <w:rPr>
          <w:rFonts w:eastAsia="SimSun" w:hint="eastAsia"/>
          <w:lang w:eastAsia="zh-CN"/>
        </w:rPr>
        <w:t>）。有四排元件，每排包括四个偶极子。在模型中考虑了天线的有源辐射元件、反射器和简化的支撑结构，图</w:t>
      </w:r>
      <w:r w:rsidRPr="00062B85">
        <w:rPr>
          <w:rFonts w:eastAsia="SimSun" w:hint="eastAsia"/>
          <w:lang w:eastAsia="zh-CN"/>
        </w:rPr>
        <w:t>7</w:t>
      </w:r>
      <w:r w:rsidRPr="00062B85">
        <w:rPr>
          <w:rFonts w:eastAsia="SimSun" w:hint="eastAsia"/>
          <w:lang w:eastAsia="zh-CN"/>
        </w:rPr>
        <w:t>和图</w:t>
      </w:r>
      <w:r w:rsidRPr="00062B85">
        <w:rPr>
          <w:rFonts w:eastAsia="SimSun" w:hint="eastAsia"/>
          <w:lang w:eastAsia="zh-CN"/>
        </w:rPr>
        <w:t>8</w:t>
      </w:r>
      <w:r w:rsidRPr="00062B85">
        <w:rPr>
          <w:rFonts w:eastAsia="SimSun" w:hint="eastAsia"/>
          <w:lang w:eastAsia="zh-CN"/>
        </w:rPr>
        <w:t>分别示出了在地面以上</w:t>
      </w:r>
      <w:r w:rsidRPr="00062B85">
        <w:rPr>
          <w:rFonts w:eastAsia="SimSun" w:hint="eastAsia"/>
          <w:lang w:eastAsia="zh-CN"/>
        </w:rPr>
        <w:t>1.5</w:t>
      </w:r>
      <w:r w:rsidRPr="00062B85">
        <w:rPr>
          <w:rFonts w:eastAsia="SimSun" w:hint="eastAsia"/>
          <w:lang w:eastAsia="zh-CN"/>
        </w:rPr>
        <w:t>米处产生的电场和磁场的结果。作为参考，轴（绿色）长为</w:t>
      </w:r>
      <w:r w:rsidRPr="00062B85">
        <w:rPr>
          <w:rFonts w:eastAsia="SimSun" w:hint="eastAsia"/>
          <w:lang w:eastAsia="zh-CN"/>
        </w:rPr>
        <w:t>50</w:t>
      </w:r>
      <w:r w:rsidRPr="00062B85">
        <w:rPr>
          <w:rFonts w:eastAsia="SimSun" w:hint="eastAsia"/>
          <w:lang w:eastAsia="zh-CN"/>
        </w:rPr>
        <w:t>米。</w:t>
      </w:r>
    </w:p>
    <w:p w14:paraId="4E357052" w14:textId="24614CAF" w:rsidR="00551C2C" w:rsidRPr="00FC60FB" w:rsidRDefault="00551C2C" w:rsidP="00551C2C">
      <w:pPr>
        <w:ind w:firstLineChars="200" w:firstLine="480"/>
        <w:rPr>
          <w:lang w:eastAsia="zh-CN"/>
        </w:rPr>
      </w:pPr>
      <w:r w:rsidRPr="00FC60FB">
        <w:rPr>
          <w:rFonts w:hint="eastAsia"/>
          <w:lang w:eastAsia="zh-CN"/>
        </w:rPr>
        <w:t>注意</w:t>
      </w:r>
      <w:r w:rsidR="002429F4" w:rsidRPr="00FC60FB">
        <w:rPr>
          <w:rFonts w:hint="eastAsia"/>
          <w:lang w:eastAsia="zh-CN"/>
        </w:rPr>
        <w:t>：</w:t>
      </w:r>
      <w:r w:rsidRPr="00FC60FB">
        <w:rPr>
          <w:rFonts w:hint="eastAsia"/>
          <w:lang w:eastAsia="zh-CN"/>
        </w:rPr>
        <w:t>随着与阵列距离的增加，电平不会简单地单调下降。</w:t>
      </w:r>
    </w:p>
    <w:p w14:paraId="29ACD11D" w14:textId="1D24FC1B" w:rsidR="00130749" w:rsidRPr="00707E6B" w:rsidRDefault="008A0613" w:rsidP="00130749">
      <w:pPr>
        <w:pStyle w:val="FigureNo"/>
        <w:rPr>
          <w:lang w:eastAsia="zh-CN"/>
        </w:rPr>
      </w:pPr>
      <w:r w:rsidRPr="00707E6B">
        <w:rPr>
          <w:rFonts w:hint="eastAsia"/>
          <w:lang w:eastAsia="zh-CN"/>
        </w:rPr>
        <w:lastRenderedPageBreak/>
        <w:t>图</w:t>
      </w:r>
      <w:r w:rsidR="00130749" w:rsidRPr="00707E6B">
        <w:rPr>
          <w:lang w:eastAsia="zh-CN"/>
        </w:rPr>
        <w:t>6</w:t>
      </w:r>
    </w:p>
    <w:p w14:paraId="65DF0CA4" w14:textId="2C99B774" w:rsidR="00130749" w:rsidRPr="00707E6B" w:rsidRDefault="008A0613" w:rsidP="00130749">
      <w:pPr>
        <w:pStyle w:val="Figuretitle"/>
        <w:rPr>
          <w:lang w:eastAsia="zh-CN"/>
        </w:rPr>
      </w:pPr>
      <w:r w:rsidRPr="00707E6B">
        <w:rPr>
          <w:rFonts w:hint="eastAsia"/>
          <w:lang w:eastAsia="zh-CN"/>
        </w:rPr>
        <w:t>典型的</w:t>
      </w:r>
      <w:r w:rsidR="00130749" w:rsidRPr="00707E6B">
        <w:rPr>
          <w:lang w:eastAsia="zh-CN"/>
        </w:rPr>
        <w:t>AHR</w:t>
      </w:r>
      <w:r w:rsidR="00FD50BF">
        <w:rPr>
          <w:rFonts w:hint="eastAsia"/>
          <w:lang w:eastAsia="zh-CN"/>
        </w:rPr>
        <w:t>（</w:t>
      </w:r>
      <w:r w:rsidR="00FD50BF">
        <w:rPr>
          <w:rFonts w:hint="eastAsia"/>
          <w:lang w:eastAsia="zh-CN"/>
        </w:rPr>
        <w:t>S</w:t>
      </w:r>
      <w:r w:rsidR="00FD50BF">
        <w:rPr>
          <w:rFonts w:hint="eastAsia"/>
          <w:lang w:eastAsia="zh-CN"/>
        </w:rPr>
        <w:t>）</w:t>
      </w:r>
      <w:r w:rsidR="00130749" w:rsidRPr="00707E6B">
        <w:rPr>
          <w:lang w:eastAsia="zh-CN"/>
        </w:rPr>
        <w:t>4/4/1</w:t>
      </w:r>
      <w:r w:rsidRPr="00707E6B">
        <w:rPr>
          <w:rFonts w:hint="eastAsia"/>
          <w:lang w:eastAsia="zh-CN"/>
        </w:rPr>
        <w:t>天线的模型</w:t>
      </w:r>
    </w:p>
    <w:p w14:paraId="38F4D7E1" w14:textId="77777777" w:rsidR="00130749" w:rsidRPr="00707E6B" w:rsidRDefault="00130749" w:rsidP="00130749">
      <w:pPr>
        <w:pStyle w:val="Figure"/>
      </w:pPr>
      <w:r w:rsidRPr="00707E6B">
        <w:rPr>
          <w:noProof/>
        </w:rPr>
        <w:drawing>
          <wp:inline distT="0" distB="0" distL="0" distR="0" wp14:anchorId="5CBD56DF" wp14:editId="66BA9668">
            <wp:extent cx="4288545" cy="4544577"/>
            <wp:effectExtent l="0" t="0" r="0" b="8890"/>
            <wp:docPr id="59" name="Picture 59"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etch, diagram, drawing, 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88545" cy="4544577"/>
                    </a:xfrm>
                    <a:prstGeom prst="rect">
                      <a:avLst/>
                    </a:prstGeom>
                  </pic:spPr>
                </pic:pic>
              </a:graphicData>
            </a:graphic>
          </wp:inline>
        </w:drawing>
      </w:r>
    </w:p>
    <w:p w14:paraId="240AA696" w14:textId="201FB39C" w:rsidR="00130749" w:rsidRPr="00707E6B" w:rsidRDefault="008A0613" w:rsidP="00130749">
      <w:pPr>
        <w:pStyle w:val="FigureNo"/>
        <w:rPr>
          <w:lang w:eastAsia="zh-CN"/>
        </w:rPr>
      </w:pPr>
      <w:r w:rsidRPr="00707E6B">
        <w:rPr>
          <w:rFonts w:hint="eastAsia"/>
          <w:lang w:eastAsia="zh-CN"/>
        </w:rPr>
        <w:lastRenderedPageBreak/>
        <w:t>图</w:t>
      </w:r>
      <w:r w:rsidR="00130749" w:rsidRPr="00707E6B">
        <w:rPr>
          <w:lang w:eastAsia="zh-CN"/>
        </w:rPr>
        <w:t>7</w:t>
      </w:r>
    </w:p>
    <w:p w14:paraId="47A585C9" w14:textId="3CF5B5E2" w:rsidR="00130749" w:rsidRPr="00707E6B" w:rsidRDefault="008A0613" w:rsidP="008A0613">
      <w:pPr>
        <w:pStyle w:val="Figuretitle"/>
        <w:rPr>
          <w:lang w:eastAsia="zh-CN"/>
        </w:rPr>
      </w:pPr>
      <w:r w:rsidRPr="00707E6B">
        <w:rPr>
          <w:rFonts w:hint="eastAsia"/>
          <w:lang w:eastAsia="zh-CN"/>
        </w:rPr>
        <w:t>在地面以上</w:t>
      </w:r>
      <w:r w:rsidRPr="00707E6B">
        <w:rPr>
          <w:rFonts w:hint="eastAsia"/>
          <w:lang w:eastAsia="zh-CN"/>
        </w:rPr>
        <w:t>1.5</w:t>
      </w:r>
      <w:r w:rsidRPr="00707E6B">
        <w:rPr>
          <w:rFonts w:hint="eastAsia"/>
          <w:lang w:eastAsia="zh-CN"/>
        </w:rPr>
        <w:t>米</w:t>
      </w:r>
      <w:proofErr w:type="gramStart"/>
      <w:r w:rsidRPr="00707E6B">
        <w:rPr>
          <w:rFonts w:hint="eastAsia"/>
          <w:lang w:eastAsia="zh-CN"/>
        </w:rPr>
        <w:t>处计算</w:t>
      </w:r>
      <w:proofErr w:type="gramEnd"/>
      <w:r w:rsidRPr="00707E6B">
        <w:rPr>
          <w:rFonts w:hint="eastAsia"/>
          <w:lang w:eastAsia="zh-CN"/>
        </w:rPr>
        <w:t>得到的电场强度（</w:t>
      </w:r>
      <w:r w:rsidRPr="00707E6B">
        <w:rPr>
          <w:rFonts w:hint="eastAsia"/>
          <w:lang w:eastAsia="zh-CN"/>
        </w:rPr>
        <w:t>V/m</w:t>
      </w:r>
      <w:r w:rsidRPr="00707E6B">
        <w:rPr>
          <w:rFonts w:hint="eastAsia"/>
          <w:lang w:eastAsia="zh-CN"/>
        </w:rPr>
        <w:t>）；典型的</w:t>
      </w:r>
      <w:r w:rsidRPr="00707E6B">
        <w:rPr>
          <w:rFonts w:hint="eastAsia"/>
          <w:lang w:eastAsia="zh-CN"/>
        </w:rPr>
        <w:t>ARS 4/4/1</w:t>
      </w:r>
      <w:proofErr w:type="gramStart"/>
      <w:r w:rsidR="005F75B5" w:rsidRPr="00707E6B">
        <w:rPr>
          <w:rFonts w:hint="eastAsia"/>
          <w:lang w:eastAsia="zh-CN"/>
        </w:rPr>
        <w:t>幛</w:t>
      </w:r>
      <w:proofErr w:type="gramEnd"/>
      <w:r w:rsidR="005F75B5" w:rsidRPr="00707E6B">
        <w:rPr>
          <w:rFonts w:hint="eastAsia"/>
          <w:lang w:eastAsia="zh-CN"/>
        </w:rPr>
        <w:t>形</w:t>
      </w:r>
      <w:r w:rsidRPr="00707E6B">
        <w:rPr>
          <w:rFonts w:hint="eastAsia"/>
          <w:lang w:eastAsia="zh-CN"/>
        </w:rPr>
        <w:t>天线。</w:t>
      </w:r>
      <w:r w:rsidRPr="00707E6B">
        <w:rPr>
          <w:lang w:eastAsia="zh-CN"/>
        </w:rPr>
        <w:br/>
      </w:r>
      <w:r w:rsidRPr="00707E6B">
        <w:rPr>
          <w:rFonts w:hint="eastAsia"/>
          <w:lang w:eastAsia="zh-CN"/>
        </w:rPr>
        <w:t>7 MHz</w:t>
      </w:r>
      <w:r w:rsidRPr="00707E6B">
        <w:rPr>
          <w:rFonts w:hint="eastAsia"/>
          <w:lang w:eastAsia="zh-CN"/>
        </w:rPr>
        <w:t>时输入功率为</w:t>
      </w:r>
      <w:r w:rsidRPr="00707E6B">
        <w:rPr>
          <w:rFonts w:hint="eastAsia"/>
          <w:lang w:eastAsia="zh-CN"/>
        </w:rPr>
        <w:t>500 kW</w:t>
      </w:r>
    </w:p>
    <w:p w14:paraId="340A39D3" w14:textId="77777777" w:rsidR="00130749" w:rsidRPr="00707E6B" w:rsidRDefault="00130749" w:rsidP="00130749">
      <w:pPr>
        <w:pStyle w:val="Figure"/>
      </w:pPr>
      <w:r w:rsidRPr="00707E6B">
        <w:rPr>
          <w:noProof/>
        </w:rPr>
        <w:drawing>
          <wp:inline distT="0" distB="0" distL="0" distR="0" wp14:anchorId="1F28F51E" wp14:editId="01503181">
            <wp:extent cx="5565659" cy="5263907"/>
            <wp:effectExtent l="0" t="0" r="0" b="0"/>
            <wp:docPr id="56" name="Picture 56"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olorfulness, screenshot,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07592A46" w14:textId="7B3A32AC" w:rsidR="00130749" w:rsidRPr="00707E6B" w:rsidRDefault="008A0613" w:rsidP="00130749">
      <w:pPr>
        <w:pStyle w:val="FigureNo"/>
        <w:rPr>
          <w:lang w:eastAsia="zh-CN"/>
        </w:rPr>
      </w:pPr>
      <w:r w:rsidRPr="00707E6B">
        <w:rPr>
          <w:rFonts w:hint="eastAsia"/>
          <w:lang w:eastAsia="zh-CN"/>
        </w:rPr>
        <w:lastRenderedPageBreak/>
        <w:t>图</w:t>
      </w:r>
      <w:r w:rsidR="00130749" w:rsidRPr="00707E6B">
        <w:rPr>
          <w:lang w:eastAsia="zh-CN"/>
        </w:rPr>
        <w:t>8</w:t>
      </w:r>
    </w:p>
    <w:p w14:paraId="02B77203" w14:textId="38C2C884" w:rsidR="00130749" w:rsidRPr="00707E6B" w:rsidRDefault="008A0613" w:rsidP="008A0613">
      <w:pPr>
        <w:pStyle w:val="Figuretitle"/>
        <w:rPr>
          <w:lang w:eastAsia="zh-CN"/>
        </w:rPr>
      </w:pPr>
      <w:r w:rsidRPr="00707E6B">
        <w:rPr>
          <w:rFonts w:hint="eastAsia"/>
          <w:lang w:eastAsia="zh-CN"/>
        </w:rPr>
        <w:t>在地面以上</w:t>
      </w:r>
      <w:r w:rsidRPr="00707E6B">
        <w:rPr>
          <w:rFonts w:hint="eastAsia"/>
          <w:lang w:eastAsia="zh-CN"/>
        </w:rPr>
        <w:t>1.5</w:t>
      </w:r>
      <w:r w:rsidRPr="00707E6B">
        <w:rPr>
          <w:rFonts w:hint="eastAsia"/>
          <w:lang w:eastAsia="zh-CN"/>
        </w:rPr>
        <w:t>米</w:t>
      </w:r>
      <w:proofErr w:type="gramStart"/>
      <w:r w:rsidRPr="00707E6B">
        <w:rPr>
          <w:rFonts w:hint="eastAsia"/>
          <w:lang w:eastAsia="zh-CN"/>
        </w:rPr>
        <w:t>处计算</w:t>
      </w:r>
      <w:proofErr w:type="gramEnd"/>
      <w:r w:rsidRPr="00707E6B">
        <w:rPr>
          <w:rFonts w:hint="eastAsia"/>
          <w:lang w:eastAsia="zh-CN"/>
        </w:rPr>
        <w:t>得到的磁场强度（</w:t>
      </w:r>
      <w:r w:rsidRPr="00707E6B">
        <w:rPr>
          <w:rFonts w:hint="eastAsia"/>
          <w:lang w:eastAsia="zh-CN"/>
        </w:rPr>
        <w:t>A/m</w:t>
      </w:r>
      <w:r w:rsidRPr="00707E6B">
        <w:rPr>
          <w:rFonts w:hint="eastAsia"/>
          <w:lang w:eastAsia="zh-CN"/>
        </w:rPr>
        <w:t>）；典型的</w:t>
      </w:r>
      <w:r w:rsidRPr="00707E6B">
        <w:rPr>
          <w:rFonts w:hint="eastAsia"/>
          <w:lang w:eastAsia="zh-CN"/>
        </w:rPr>
        <w:t>ARS 4/4/1</w:t>
      </w:r>
      <w:proofErr w:type="gramStart"/>
      <w:r w:rsidR="005F75B5" w:rsidRPr="00707E6B">
        <w:rPr>
          <w:rFonts w:hint="eastAsia"/>
          <w:lang w:eastAsia="zh-CN"/>
        </w:rPr>
        <w:t>幛</w:t>
      </w:r>
      <w:proofErr w:type="gramEnd"/>
      <w:r w:rsidR="005F75B5" w:rsidRPr="00707E6B">
        <w:rPr>
          <w:rFonts w:hint="eastAsia"/>
          <w:lang w:eastAsia="zh-CN"/>
        </w:rPr>
        <w:t>形</w:t>
      </w:r>
      <w:r w:rsidRPr="00707E6B">
        <w:rPr>
          <w:rFonts w:hint="eastAsia"/>
          <w:lang w:eastAsia="zh-CN"/>
        </w:rPr>
        <w:t>天线。</w:t>
      </w:r>
      <w:r w:rsidRPr="00707E6B">
        <w:rPr>
          <w:lang w:eastAsia="zh-CN"/>
        </w:rPr>
        <w:br/>
      </w:r>
      <w:r w:rsidRPr="00707E6B">
        <w:rPr>
          <w:rFonts w:hint="eastAsia"/>
          <w:lang w:eastAsia="zh-CN"/>
        </w:rPr>
        <w:t>7 MHz</w:t>
      </w:r>
      <w:r w:rsidRPr="00707E6B">
        <w:rPr>
          <w:rFonts w:hint="eastAsia"/>
          <w:lang w:eastAsia="zh-CN"/>
        </w:rPr>
        <w:t>时输入功率为</w:t>
      </w:r>
      <w:r w:rsidRPr="00707E6B">
        <w:rPr>
          <w:rFonts w:hint="eastAsia"/>
          <w:lang w:eastAsia="zh-CN"/>
        </w:rPr>
        <w:t>500 kW</w:t>
      </w:r>
    </w:p>
    <w:p w14:paraId="529D8181" w14:textId="77777777" w:rsidR="00130749" w:rsidRPr="00707E6B" w:rsidRDefault="00130749" w:rsidP="00130749">
      <w:pPr>
        <w:pStyle w:val="Figure"/>
      </w:pPr>
      <w:r w:rsidRPr="00707E6B">
        <w:rPr>
          <w:noProof/>
        </w:rPr>
        <w:drawing>
          <wp:inline distT="0" distB="0" distL="0" distR="0" wp14:anchorId="7C87DEC7" wp14:editId="037A6BFD">
            <wp:extent cx="5565659" cy="5263907"/>
            <wp:effectExtent l="0" t="0" r="0" b="0"/>
            <wp:docPr id="57" name="Picture 57"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olorfulness, screenshot,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046265CC" w14:textId="03313BE5" w:rsidR="00D5368C" w:rsidRPr="00707E6B" w:rsidRDefault="00D5368C" w:rsidP="00D5368C">
      <w:pPr>
        <w:pStyle w:val="Heading1"/>
        <w:snapToGrid w:val="0"/>
        <w:rPr>
          <w:lang w:eastAsia="zh-CN"/>
        </w:rPr>
      </w:pPr>
      <w:bookmarkStart w:id="94" w:name="_Toc162018629"/>
      <w:bookmarkStart w:id="95" w:name="_Toc162466851"/>
      <w:r w:rsidRPr="00707E6B">
        <w:rPr>
          <w:lang w:eastAsia="zh-CN"/>
        </w:rPr>
        <w:t>2</w:t>
      </w:r>
      <w:r w:rsidRPr="00707E6B">
        <w:rPr>
          <w:lang w:eastAsia="zh-CN"/>
        </w:rPr>
        <w:tab/>
      </w:r>
      <w:r w:rsidRPr="00707E6B">
        <w:rPr>
          <w:rFonts w:hint="eastAsia"/>
          <w:lang w:eastAsia="zh-CN"/>
        </w:rPr>
        <w:t>例子</w:t>
      </w:r>
      <w:r w:rsidRPr="00707E6B">
        <w:rPr>
          <w:rFonts w:hint="eastAsia"/>
          <w:lang w:eastAsia="zh-CN"/>
        </w:rPr>
        <w:t>B</w:t>
      </w:r>
      <w:r w:rsidR="00FD50BF">
        <w:rPr>
          <w:lang w:eastAsia="zh-CN"/>
        </w:rPr>
        <w:t xml:space="preserve"> – </w:t>
      </w:r>
      <w:r w:rsidRPr="00707E6B">
        <w:rPr>
          <w:rFonts w:hint="eastAsia"/>
          <w:lang w:eastAsia="zh-CN"/>
        </w:rPr>
        <w:t>在高功率</w:t>
      </w:r>
      <w:r w:rsidRPr="00707E6B">
        <w:rPr>
          <w:rFonts w:hint="eastAsia"/>
          <w:lang w:eastAsia="zh-CN"/>
        </w:rPr>
        <w:t>MF/LF</w:t>
      </w:r>
      <w:r w:rsidRPr="00707E6B">
        <w:rPr>
          <w:rFonts w:hint="eastAsia"/>
          <w:lang w:eastAsia="zh-CN"/>
        </w:rPr>
        <w:t>天线的近场区中磁场强度的确定</w:t>
      </w:r>
      <w:bookmarkEnd w:id="92"/>
      <w:bookmarkEnd w:id="93"/>
      <w:bookmarkEnd w:id="94"/>
      <w:bookmarkEnd w:id="95"/>
    </w:p>
    <w:p w14:paraId="54185090" w14:textId="77777777" w:rsidR="005F75B5" w:rsidRPr="00707E6B" w:rsidRDefault="005F75B5" w:rsidP="005045F2">
      <w:pPr>
        <w:ind w:firstLineChars="200" w:firstLine="480"/>
        <w:rPr>
          <w:lang w:val="en-US" w:eastAsia="zh-CN"/>
        </w:rPr>
      </w:pPr>
      <w:r w:rsidRPr="00707E6B">
        <w:rPr>
          <w:rFonts w:hint="eastAsia"/>
          <w:lang w:val="en-US" w:eastAsia="zh-CN"/>
        </w:rPr>
        <w:t>这个例子的目的是通过</w:t>
      </w:r>
      <w:proofErr w:type="gramStart"/>
      <w:r w:rsidRPr="00707E6B">
        <w:rPr>
          <w:rFonts w:hint="eastAsia"/>
          <w:lang w:val="en-US" w:eastAsia="zh-CN"/>
        </w:rPr>
        <w:t>解哈伦</w:t>
      </w:r>
      <w:proofErr w:type="gramEnd"/>
      <w:r w:rsidRPr="00707E6B">
        <w:rPr>
          <w:rFonts w:hint="eastAsia"/>
          <w:lang w:val="en-US" w:eastAsia="zh-CN"/>
        </w:rPr>
        <w:t>（</w:t>
      </w:r>
      <w:r w:rsidRPr="00707E6B">
        <w:rPr>
          <w:rFonts w:hint="eastAsia"/>
          <w:lang w:val="en-US" w:eastAsia="zh-CN"/>
        </w:rPr>
        <w:t>Hallen</w:t>
      </w:r>
      <w:r w:rsidRPr="00707E6B">
        <w:rPr>
          <w:rFonts w:hint="eastAsia"/>
          <w:lang w:val="en-US" w:eastAsia="zh-CN"/>
        </w:rPr>
        <w:t>）积分公式来确定</w:t>
      </w:r>
      <w:r w:rsidRPr="00707E6B">
        <w:rPr>
          <w:rFonts w:hint="eastAsia"/>
          <w:lang w:val="en-US" w:eastAsia="zh-CN"/>
        </w:rPr>
        <w:t>MF</w:t>
      </w:r>
      <w:r w:rsidRPr="00707E6B">
        <w:rPr>
          <w:rFonts w:hint="eastAsia"/>
          <w:lang w:val="en-US" w:eastAsia="zh-CN"/>
        </w:rPr>
        <w:t>和</w:t>
      </w:r>
      <w:r w:rsidRPr="00707E6B">
        <w:rPr>
          <w:rFonts w:hint="eastAsia"/>
          <w:lang w:val="en-US" w:eastAsia="zh-CN"/>
        </w:rPr>
        <w:t>LF</w:t>
      </w:r>
      <w:r w:rsidRPr="00707E6B">
        <w:rPr>
          <w:rFonts w:hint="eastAsia"/>
          <w:lang w:val="en-US" w:eastAsia="zh-CN"/>
        </w:rPr>
        <w:t>桅杆式天线（单</w:t>
      </w:r>
      <w:proofErr w:type="gramStart"/>
      <w:r w:rsidRPr="00707E6B">
        <w:rPr>
          <w:rFonts w:hint="eastAsia"/>
          <w:lang w:val="en-US" w:eastAsia="zh-CN"/>
        </w:rPr>
        <w:t>极</w:t>
      </w:r>
      <w:proofErr w:type="gramEnd"/>
      <w:r w:rsidRPr="00707E6B">
        <w:rPr>
          <w:rFonts w:hint="eastAsia"/>
          <w:lang w:val="en-US" w:eastAsia="zh-CN"/>
        </w:rPr>
        <w:t>天线）近场区中的磁场强度。</w:t>
      </w:r>
    </w:p>
    <w:p w14:paraId="0B014F50" w14:textId="0B673FAE" w:rsidR="005F75B5" w:rsidRPr="00707E6B" w:rsidRDefault="005F75B5" w:rsidP="005045F2">
      <w:pPr>
        <w:ind w:firstLineChars="200" w:firstLine="480"/>
        <w:rPr>
          <w:lang w:val="en-US" w:eastAsia="zh-CN"/>
        </w:rPr>
      </w:pPr>
      <w:r w:rsidRPr="00707E6B">
        <w:rPr>
          <w:rFonts w:hint="eastAsia"/>
          <w:lang w:val="en-US" w:eastAsia="zh-CN"/>
        </w:rPr>
        <w:t>在低于</w:t>
      </w:r>
      <w:r w:rsidRPr="00707E6B">
        <w:rPr>
          <w:lang w:val="en-US" w:eastAsia="zh-CN"/>
        </w:rPr>
        <w:t>10</w:t>
      </w:r>
      <w:r w:rsidRPr="00707E6B">
        <w:rPr>
          <w:rFonts w:hint="eastAsia"/>
          <w:lang w:val="en-US" w:eastAsia="zh-CN"/>
        </w:rPr>
        <w:t xml:space="preserve"> </w:t>
      </w:r>
      <w:r w:rsidRPr="00707E6B">
        <w:rPr>
          <w:lang w:val="en-US" w:eastAsia="zh-CN"/>
        </w:rPr>
        <w:t>MHz</w:t>
      </w:r>
      <w:r w:rsidRPr="00707E6B">
        <w:rPr>
          <w:rFonts w:hint="eastAsia"/>
          <w:lang w:val="en-US" w:eastAsia="zh-CN"/>
        </w:rPr>
        <w:t>的频段中，</w:t>
      </w:r>
      <w:r w:rsidRPr="00707E6B">
        <w:rPr>
          <w:rFonts w:hint="eastAsia"/>
          <w:lang w:val="en-US" w:eastAsia="zh-CN"/>
        </w:rPr>
        <w:t>EMF</w:t>
      </w:r>
      <w:r w:rsidRPr="00707E6B">
        <w:rPr>
          <w:rFonts w:hint="eastAsia"/>
          <w:lang w:val="en-US" w:eastAsia="zh-CN"/>
        </w:rPr>
        <w:t>中</w:t>
      </w:r>
      <w:r w:rsidR="008E7967" w:rsidRPr="00707E6B">
        <w:rPr>
          <w:i/>
          <w:iCs/>
          <w:lang w:eastAsia="zh-CN"/>
        </w:rPr>
        <w:t>E</w:t>
      </w:r>
      <w:r w:rsidR="008E7967" w:rsidRPr="00707E6B">
        <w:rPr>
          <w:rFonts w:hint="eastAsia"/>
          <w:lang w:eastAsia="zh-CN"/>
        </w:rPr>
        <w:t>与</w:t>
      </w:r>
      <w:r w:rsidR="008E7967" w:rsidRPr="00707E6B">
        <w:rPr>
          <w:i/>
          <w:iCs/>
          <w:lang w:eastAsia="zh-CN"/>
        </w:rPr>
        <w:t>H</w:t>
      </w:r>
      <w:r w:rsidR="008E7967" w:rsidRPr="00707E6B">
        <w:rPr>
          <w:rFonts w:hint="eastAsia"/>
          <w:lang w:val="en-US" w:eastAsia="zh-CN"/>
        </w:rPr>
        <w:t>之间</w:t>
      </w:r>
      <w:r w:rsidRPr="00707E6B">
        <w:rPr>
          <w:rFonts w:hint="eastAsia"/>
          <w:lang w:val="en-US" w:eastAsia="zh-CN"/>
        </w:rPr>
        <w:t>的物理关系要更为复杂。</w:t>
      </w:r>
      <w:r w:rsidR="008E7967" w:rsidRPr="00707E6B">
        <w:rPr>
          <w:rFonts w:hint="eastAsia"/>
          <w:lang w:val="en-US" w:eastAsia="zh-CN"/>
        </w:rPr>
        <w:t>与更高的频率形成对照，</w:t>
      </w:r>
      <w:r w:rsidRPr="00707E6B">
        <w:rPr>
          <w:rFonts w:hint="eastAsia"/>
          <w:lang w:val="en-US" w:eastAsia="zh-CN"/>
        </w:rPr>
        <w:t>即使到</w:t>
      </w:r>
      <w:r w:rsidR="008E7967" w:rsidRPr="00707E6B">
        <w:rPr>
          <w:rFonts w:hint="eastAsia"/>
          <w:lang w:val="en-US" w:eastAsia="zh-CN"/>
        </w:rPr>
        <w:t>发射</w:t>
      </w:r>
      <w:r w:rsidRPr="00707E6B">
        <w:rPr>
          <w:rFonts w:hint="eastAsia"/>
          <w:lang w:val="en-US" w:eastAsia="zh-CN"/>
        </w:rPr>
        <w:t>源的距离非常短，</w:t>
      </w:r>
      <w:r w:rsidR="008E7967" w:rsidRPr="00707E6B">
        <w:rPr>
          <w:rFonts w:hint="eastAsia"/>
          <w:lang w:val="en-US" w:eastAsia="zh-CN"/>
        </w:rPr>
        <w:t>当中</w:t>
      </w:r>
      <w:r w:rsidRPr="00707E6B">
        <w:rPr>
          <w:rFonts w:hint="eastAsia"/>
          <w:lang w:val="en-US" w:eastAsia="zh-CN"/>
        </w:rPr>
        <w:t>EMF</w:t>
      </w:r>
      <w:r w:rsidRPr="00707E6B">
        <w:rPr>
          <w:rFonts w:hint="eastAsia"/>
          <w:lang w:val="en-US" w:eastAsia="zh-CN"/>
        </w:rPr>
        <w:t>仍具有</w:t>
      </w:r>
      <w:proofErr w:type="gramStart"/>
      <w:r w:rsidRPr="00707E6B">
        <w:rPr>
          <w:rFonts w:hint="eastAsia"/>
          <w:lang w:val="en-US" w:eastAsia="zh-CN"/>
        </w:rPr>
        <w:t>远区场</w:t>
      </w:r>
      <w:proofErr w:type="gramEnd"/>
      <w:r w:rsidRPr="00707E6B">
        <w:rPr>
          <w:rFonts w:hint="eastAsia"/>
          <w:lang w:val="en-US" w:eastAsia="zh-CN"/>
        </w:rPr>
        <w:t>的特性，</w:t>
      </w:r>
      <w:r w:rsidR="008E7967" w:rsidRPr="00707E6B">
        <w:rPr>
          <w:rFonts w:hint="eastAsia"/>
          <w:lang w:val="en-US" w:eastAsia="zh-CN"/>
        </w:rPr>
        <w:t>并且辐射</w:t>
      </w:r>
      <w:r w:rsidRPr="00707E6B">
        <w:rPr>
          <w:rFonts w:hint="eastAsia"/>
          <w:lang w:val="en-US" w:eastAsia="zh-CN"/>
        </w:rPr>
        <w:t>功率密度（坡印亭矢量强度）的概念是非常有用的。事实上，在近场区中，</w:t>
      </w:r>
      <w:r w:rsidR="008E7967" w:rsidRPr="00707E6B">
        <w:rPr>
          <w:rFonts w:hint="eastAsia"/>
          <w:lang w:val="en-US" w:eastAsia="zh-CN"/>
        </w:rPr>
        <w:t>无论频率多少，</w:t>
      </w:r>
      <w:r w:rsidRPr="00707E6B">
        <w:rPr>
          <w:rFonts w:hint="eastAsia"/>
          <w:lang w:val="en-US" w:eastAsia="zh-CN"/>
        </w:rPr>
        <w:t>电场</w:t>
      </w:r>
      <w:r w:rsidR="008E7967" w:rsidRPr="00707E6B">
        <w:rPr>
          <w:rFonts w:hint="eastAsia"/>
          <w:lang w:val="en-US" w:eastAsia="zh-CN"/>
        </w:rPr>
        <w:t>与</w:t>
      </w:r>
      <w:r w:rsidRPr="00707E6B">
        <w:rPr>
          <w:rFonts w:hint="eastAsia"/>
          <w:lang w:val="en-US" w:eastAsia="zh-CN"/>
        </w:rPr>
        <w:t>磁场之间的简单关系不再成立：两个场不是同相的，</w:t>
      </w:r>
      <w:r w:rsidR="008E7967" w:rsidRPr="00707E6B">
        <w:rPr>
          <w:rFonts w:hint="eastAsia"/>
          <w:lang w:val="en-US" w:eastAsia="zh-CN"/>
        </w:rPr>
        <w:t>其</w:t>
      </w:r>
      <w:r w:rsidRPr="00707E6B">
        <w:rPr>
          <w:rFonts w:hint="eastAsia"/>
          <w:lang w:val="en-US" w:eastAsia="zh-CN"/>
        </w:rPr>
        <w:t>比值也不是</w:t>
      </w:r>
      <w:r w:rsidRPr="00707E6B">
        <w:rPr>
          <w:lang w:val="en-US" w:eastAsia="zh-CN"/>
        </w:rPr>
        <w:t>377 </w:t>
      </w:r>
      <w:r w:rsidRPr="00707E6B">
        <w:sym w:font="Symbol" w:char="F057"/>
      </w:r>
      <w:r w:rsidRPr="00707E6B">
        <w:rPr>
          <w:rFonts w:hint="eastAsia"/>
          <w:lang w:val="en-US" w:eastAsia="zh-CN"/>
        </w:rPr>
        <w:t>。</w:t>
      </w:r>
      <w:r w:rsidR="008E7967" w:rsidRPr="00707E6B">
        <w:rPr>
          <w:rFonts w:hint="eastAsia"/>
          <w:lang w:val="en-US" w:eastAsia="zh-CN"/>
        </w:rPr>
        <w:t>但对低至</w:t>
      </w:r>
      <w:r w:rsidRPr="00707E6B">
        <w:rPr>
          <w:lang w:val="en-US" w:eastAsia="zh-CN"/>
        </w:rPr>
        <w:t>10</w:t>
      </w:r>
      <w:r w:rsidRPr="00707E6B">
        <w:rPr>
          <w:rFonts w:hint="eastAsia"/>
          <w:lang w:val="en-US" w:eastAsia="zh-CN"/>
        </w:rPr>
        <w:t xml:space="preserve"> </w:t>
      </w:r>
      <w:r w:rsidRPr="00707E6B">
        <w:rPr>
          <w:lang w:val="en-US" w:eastAsia="zh-CN"/>
        </w:rPr>
        <w:t>MHz</w:t>
      </w:r>
      <w:r w:rsidR="008E7967" w:rsidRPr="00707E6B">
        <w:rPr>
          <w:rFonts w:hint="eastAsia"/>
          <w:lang w:val="en-US" w:eastAsia="zh-CN"/>
        </w:rPr>
        <w:t>及以下的频率，其近场区大于更高频率的近场区。</w:t>
      </w:r>
    </w:p>
    <w:p w14:paraId="573EDE81" w14:textId="63983C92" w:rsidR="00D5368C" w:rsidRPr="00707E6B" w:rsidRDefault="00D5368C" w:rsidP="005045F2">
      <w:pPr>
        <w:ind w:firstLineChars="200" w:firstLine="480"/>
        <w:rPr>
          <w:lang w:val="en-US" w:eastAsia="zh-CN"/>
        </w:rPr>
      </w:pPr>
      <w:r w:rsidRPr="00707E6B">
        <w:rPr>
          <w:rFonts w:hint="eastAsia"/>
          <w:lang w:val="en-US" w:eastAsia="zh-CN"/>
        </w:rPr>
        <w:t>很明显，测得的场强将</w:t>
      </w:r>
      <w:r w:rsidR="008E7967" w:rsidRPr="00707E6B">
        <w:rPr>
          <w:rFonts w:hint="eastAsia"/>
          <w:lang w:val="en-US" w:eastAsia="zh-CN"/>
        </w:rPr>
        <w:t>取决</w:t>
      </w:r>
      <w:r w:rsidRPr="00707E6B">
        <w:rPr>
          <w:rFonts w:hint="eastAsia"/>
          <w:lang w:val="en-US" w:eastAsia="zh-CN"/>
        </w:rPr>
        <w:t>于发射天线的类型、发射机功率和到发射天线的距离。例如，在高功率发射</w:t>
      </w:r>
      <w:r w:rsidR="008E7967" w:rsidRPr="00707E6B">
        <w:rPr>
          <w:rFonts w:hint="eastAsia"/>
          <w:lang w:val="en-US" w:eastAsia="zh-CN"/>
        </w:rPr>
        <w:t>E</w:t>
      </w:r>
      <w:r w:rsidRPr="00707E6B">
        <w:rPr>
          <w:rFonts w:hint="eastAsia"/>
          <w:lang w:val="en-US" w:eastAsia="zh-CN"/>
        </w:rPr>
        <w:t>分量的情形中，在一个典型</w:t>
      </w:r>
      <w:r w:rsidRPr="00707E6B">
        <w:rPr>
          <w:lang w:val="en-US" w:eastAsia="zh-CN"/>
        </w:rPr>
        <w:t>LF/MF</w:t>
      </w:r>
      <w:r w:rsidRPr="00707E6B">
        <w:rPr>
          <w:rFonts w:hint="eastAsia"/>
          <w:lang w:val="en-US" w:eastAsia="zh-CN"/>
        </w:rPr>
        <w:t>站点处的场强可能从几</w:t>
      </w:r>
      <w:r w:rsidRPr="00707E6B">
        <w:rPr>
          <w:lang w:val="en-US" w:eastAsia="zh-CN"/>
        </w:rPr>
        <w:t>V/m</w:t>
      </w:r>
      <w:r w:rsidRPr="00707E6B">
        <w:rPr>
          <w:rFonts w:hint="eastAsia"/>
          <w:lang w:val="en-US" w:eastAsia="zh-CN"/>
        </w:rPr>
        <w:t>变化到超过</w:t>
      </w:r>
      <w:r w:rsidRPr="00707E6B">
        <w:rPr>
          <w:lang w:val="en-US" w:eastAsia="zh-CN"/>
        </w:rPr>
        <w:t>250 V/m</w:t>
      </w:r>
      <w:r w:rsidRPr="00707E6B">
        <w:rPr>
          <w:rFonts w:hint="eastAsia"/>
          <w:lang w:val="en-US" w:eastAsia="zh-CN"/>
        </w:rPr>
        <w:t>。在非常靠近发射天线时，场强可能会在</w:t>
      </w:r>
      <w:r w:rsidRPr="00707E6B">
        <w:rPr>
          <w:lang w:val="en-US" w:eastAsia="zh-CN"/>
        </w:rPr>
        <w:t>1</w:t>
      </w:r>
      <w:r w:rsidRPr="00707E6B">
        <w:rPr>
          <w:rFonts w:ascii="Tms Rmn" w:hAnsi="Tms Rmn"/>
          <w:lang w:val="en-US" w:eastAsia="zh-CN"/>
        </w:rPr>
        <w:t> </w:t>
      </w:r>
      <w:r w:rsidRPr="00707E6B">
        <w:rPr>
          <w:lang w:val="en-US" w:eastAsia="zh-CN"/>
        </w:rPr>
        <w:t>000 V/m</w:t>
      </w:r>
      <w:r w:rsidRPr="00707E6B">
        <w:rPr>
          <w:rFonts w:hint="eastAsia"/>
          <w:lang w:val="en-US" w:eastAsia="zh-CN"/>
        </w:rPr>
        <w:t>的数量级上。</w:t>
      </w:r>
    </w:p>
    <w:p w14:paraId="21EAE916" w14:textId="7709A2E1" w:rsidR="00D5368C" w:rsidRPr="00707E6B" w:rsidRDefault="00D5368C" w:rsidP="00D5368C">
      <w:pPr>
        <w:pStyle w:val="Heading1"/>
        <w:snapToGrid w:val="0"/>
        <w:rPr>
          <w:lang w:eastAsia="zh-CN"/>
        </w:rPr>
      </w:pPr>
      <w:bookmarkStart w:id="96" w:name="_Toc65545382"/>
      <w:bookmarkStart w:id="97" w:name="_Toc65548442"/>
      <w:bookmarkStart w:id="98" w:name="_Toc162018630"/>
      <w:bookmarkStart w:id="99" w:name="_Toc162466852"/>
      <w:r w:rsidRPr="00707E6B">
        <w:rPr>
          <w:lang w:eastAsia="zh-CN"/>
        </w:rPr>
        <w:lastRenderedPageBreak/>
        <w:t>3</w:t>
      </w:r>
      <w:r w:rsidRPr="00707E6B">
        <w:rPr>
          <w:lang w:eastAsia="zh-CN"/>
        </w:rPr>
        <w:tab/>
      </w:r>
      <w:r w:rsidRPr="00707E6B">
        <w:rPr>
          <w:rFonts w:hint="eastAsia"/>
          <w:lang w:eastAsia="zh-CN"/>
        </w:rPr>
        <w:t>例子</w:t>
      </w:r>
      <w:r w:rsidRPr="00707E6B">
        <w:rPr>
          <w:rFonts w:hint="eastAsia"/>
          <w:lang w:eastAsia="zh-CN"/>
        </w:rPr>
        <w:t>C</w:t>
      </w:r>
      <w:r w:rsidR="00735936">
        <w:rPr>
          <w:lang w:eastAsia="zh-CN"/>
        </w:rPr>
        <w:t xml:space="preserve"> – </w:t>
      </w:r>
      <w:r w:rsidRPr="00707E6B">
        <w:rPr>
          <w:rFonts w:hint="eastAsia"/>
          <w:lang w:eastAsia="zh-CN"/>
        </w:rPr>
        <w:t>HF</w:t>
      </w:r>
      <w:r w:rsidRPr="00707E6B">
        <w:rPr>
          <w:rFonts w:hint="eastAsia"/>
          <w:lang w:eastAsia="zh-CN"/>
        </w:rPr>
        <w:t>发射幛形天线的近电磁场</w:t>
      </w:r>
      <w:bookmarkEnd w:id="96"/>
      <w:bookmarkEnd w:id="97"/>
      <w:bookmarkEnd w:id="98"/>
      <w:bookmarkEnd w:id="99"/>
    </w:p>
    <w:p w14:paraId="4BFCABE3" w14:textId="77777777" w:rsidR="00D5368C" w:rsidRPr="00707E6B" w:rsidRDefault="00D5368C" w:rsidP="00D5368C">
      <w:pPr>
        <w:pStyle w:val="Heading2"/>
        <w:rPr>
          <w:lang w:eastAsia="zh-CN"/>
        </w:rPr>
      </w:pPr>
      <w:bookmarkStart w:id="100" w:name="_Toc65545383"/>
      <w:bookmarkStart w:id="101" w:name="_Toc65548443"/>
      <w:bookmarkStart w:id="102" w:name="_Toc162018631"/>
      <w:bookmarkStart w:id="103" w:name="_Toc162466853"/>
      <w:r w:rsidRPr="00707E6B">
        <w:rPr>
          <w:lang w:eastAsia="zh-CN"/>
        </w:rPr>
        <w:t>3.1</w:t>
      </w:r>
      <w:r w:rsidRPr="00707E6B">
        <w:rPr>
          <w:lang w:eastAsia="zh-CN"/>
        </w:rPr>
        <w:tab/>
      </w:r>
      <w:bookmarkEnd w:id="100"/>
      <w:bookmarkEnd w:id="101"/>
      <w:r w:rsidRPr="00707E6B">
        <w:rPr>
          <w:rFonts w:hint="eastAsia"/>
          <w:lang w:eastAsia="zh-CN"/>
        </w:rPr>
        <w:t>引言</w:t>
      </w:r>
      <w:bookmarkEnd w:id="102"/>
      <w:bookmarkEnd w:id="103"/>
    </w:p>
    <w:p w14:paraId="4A141263" w14:textId="170DE741" w:rsidR="005F75B5" w:rsidRPr="00707E6B" w:rsidRDefault="005F75B5" w:rsidP="005045F2">
      <w:pPr>
        <w:ind w:firstLineChars="200" w:firstLine="480"/>
        <w:rPr>
          <w:lang w:val="en-US" w:eastAsia="zh-CN"/>
        </w:rPr>
      </w:pPr>
      <w:r w:rsidRPr="00707E6B">
        <w:rPr>
          <w:rFonts w:hint="eastAsia"/>
          <w:lang w:val="en-US" w:eastAsia="zh-CN"/>
        </w:rPr>
        <w:t>这个例子处理更复杂的天线结构，称为</w:t>
      </w:r>
      <w:proofErr w:type="gramStart"/>
      <w:r w:rsidRPr="00707E6B">
        <w:rPr>
          <w:rFonts w:hint="eastAsia"/>
          <w:lang w:val="en-US" w:eastAsia="zh-CN"/>
        </w:rPr>
        <w:t>幛</w:t>
      </w:r>
      <w:proofErr w:type="gramEnd"/>
      <w:r w:rsidRPr="00707E6B">
        <w:rPr>
          <w:rFonts w:hint="eastAsia"/>
          <w:lang w:val="en-US" w:eastAsia="zh-CN"/>
        </w:rPr>
        <w:t>形天线。这些天线对短波（</w:t>
      </w:r>
      <w:r w:rsidRPr="00707E6B">
        <w:rPr>
          <w:rFonts w:hint="eastAsia"/>
          <w:lang w:val="en-US" w:eastAsia="zh-CN"/>
        </w:rPr>
        <w:t>HF</w:t>
      </w:r>
      <w:r w:rsidRPr="00707E6B">
        <w:rPr>
          <w:rFonts w:hint="eastAsia"/>
          <w:lang w:val="en-US" w:eastAsia="zh-CN"/>
        </w:rPr>
        <w:t>）高功率发射</w:t>
      </w:r>
      <w:r w:rsidR="001F70E7" w:rsidRPr="00707E6B">
        <w:rPr>
          <w:rFonts w:hint="eastAsia"/>
          <w:lang w:val="en-US" w:eastAsia="zh-CN"/>
        </w:rPr>
        <w:t>之目的而言</w:t>
      </w:r>
      <w:r w:rsidRPr="00707E6B">
        <w:rPr>
          <w:rFonts w:hint="eastAsia"/>
          <w:lang w:val="en-US" w:eastAsia="zh-CN"/>
        </w:rPr>
        <w:t>非常重要。它们实际上是在一个垂直平面</w:t>
      </w:r>
      <w:r w:rsidR="001F70E7" w:rsidRPr="00707E6B">
        <w:rPr>
          <w:rFonts w:hint="eastAsia"/>
          <w:lang w:val="en-US" w:eastAsia="zh-CN"/>
        </w:rPr>
        <w:t>上</w:t>
      </w:r>
      <w:r w:rsidRPr="00707E6B">
        <w:rPr>
          <w:rFonts w:hint="eastAsia"/>
          <w:lang w:val="en-US" w:eastAsia="zh-CN"/>
        </w:rPr>
        <w:t>排列的水平偶极子阵列。</w:t>
      </w:r>
    </w:p>
    <w:p w14:paraId="550113BB" w14:textId="607DC5BD" w:rsidR="005F75B5" w:rsidRPr="00707E6B" w:rsidRDefault="005F75B5" w:rsidP="005045F2">
      <w:pPr>
        <w:ind w:firstLineChars="200" w:firstLine="472"/>
        <w:rPr>
          <w:lang w:val="en-US" w:eastAsia="zh-CN"/>
        </w:rPr>
      </w:pPr>
      <w:r w:rsidRPr="00707E6B">
        <w:rPr>
          <w:rFonts w:hint="eastAsia"/>
          <w:spacing w:val="-4"/>
          <w:lang w:val="en-US" w:eastAsia="zh-CN"/>
        </w:rPr>
        <w:t>增加</w:t>
      </w:r>
      <w:r w:rsidRPr="00707E6B">
        <w:rPr>
          <w:rFonts w:hint="eastAsia"/>
          <w:spacing w:val="-4"/>
          <w:lang w:val="en-US" w:eastAsia="zh-CN"/>
        </w:rPr>
        <w:t>HF</w:t>
      </w:r>
      <w:r w:rsidRPr="00707E6B">
        <w:rPr>
          <w:rFonts w:hint="eastAsia"/>
          <w:spacing w:val="-4"/>
          <w:lang w:val="en-US" w:eastAsia="zh-CN"/>
        </w:rPr>
        <w:t>广播中发射天线的功率和增益是非常明确的总趋势。在用于全球覆盖的大型发射中心，</w:t>
      </w:r>
      <w:r w:rsidR="001F70E7" w:rsidRPr="00707E6B">
        <w:rPr>
          <w:rFonts w:hint="eastAsia"/>
          <w:spacing w:val="-4"/>
          <w:lang w:val="en-US" w:eastAsia="zh-CN"/>
        </w:rPr>
        <w:t>高至</w:t>
      </w:r>
      <w:r w:rsidRPr="00707E6B">
        <w:rPr>
          <w:spacing w:val="-4"/>
          <w:lang w:val="en-US" w:eastAsia="zh-CN"/>
        </w:rPr>
        <w:t>500</w:t>
      </w:r>
      <w:r w:rsidRPr="00707E6B">
        <w:rPr>
          <w:rFonts w:hint="eastAsia"/>
          <w:spacing w:val="-4"/>
          <w:lang w:val="en-US" w:eastAsia="zh-CN"/>
        </w:rPr>
        <w:t xml:space="preserve"> </w:t>
      </w:r>
      <w:r w:rsidRPr="00707E6B">
        <w:rPr>
          <w:lang w:val="en-US" w:eastAsia="zh-CN"/>
        </w:rPr>
        <w:t>kW</w:t>
      </w:r>
      <w:r w:rsidRPr="00707E6B">
        <w:rPr>
          <w:rFonts w:hint="eastAsia"/>
          <w:lang w:val="en-US" w:eastAsia="zh-CN"/>
        </w:rPr>
        <w:t>的发射机功率和超过</w:t>
      </w:r>
      <w:r w:rsidRPr="00707E6B">
        <w:rPr>
          <w:lang w:val="en-US" w:eastAsia="zh-CN"/>
        </w:rPr>
        <w:t>20</w:t>
      </w:r>
      <w:r w:rsidRPr="00707E6B">
        <w:rPr>
          <w:rFonts w:hint="eastAsia"/>
          <w:lang w:val="en-US" w:eastAsia="zh-CN"/>
        </w:rPr>
        <w:t xml:space="preserve"> </w:t>
      </w:r>
      <w:r w:rsidRPr="00707E6B">
        <w:rPr>
          <w:lang w:val="en-US" w:eastAsia="zh-CN"/>
        </w:rPr>
        <w:t>dB</w:t>
      </w:r>
      <w:r w:rsidRPr="00707E6B">
        <w:rPr>
          <w:rFonts w:hint="eastAsia"/>
          <w:lang w:val="en-US" w:eastAsia="zh-CN"/>
        </w:rPr>
        <w:t>（相对于一个半波偶极子）的天线增益（</w:t>
      </w:r>
      <w:r w:rsidR="001F70E7" w:rsidRPr="00707E6B">
        <w:rPr>
          <w:rFonts w:hint="eastAsia"/>
          <w:lang w:val="en-US" w:eastAsia="zh-CN"/>
        </w:rPr>
        <w:t>在最大发射</w:t>
      </w:r>
      <w:r w:rsidRPr="00707E6B">
        <w:rPr>
          <w:rFonts w:hint="eastAsia"/>
          <w:lang w:val="en-US" w:eastAsia="zh-CN"/>
        </w:rPr>
        <w:t>的方向</w:t>
      </w:r>
      <w:r w:rsidR="001F70E7" w:rsidRPr="00707E6B">
        <w:rPr>
          <w:rFonts w:hint="eastAsia"/>
          <w:lang w:val="en-US" w:eastAsia="zh-CN"/>
        </w:rPr>
        <w:t>上</w:t>
      </w:r>
      <w:r w:rsidRPr="00707E6B">
        <w:rPr>
          <w:rFonts w:hint="eastAsia"/>
          <w:lang w:val="en-US" w:eastAsia="zh-CN"/>
        </w:rPr>
        <w:t>）</w:t>
      </w:r>
      <w:r w:rsidR="001F70E7" w:rsidRPr="00707E6B">
        <w:rPr>
          <w:rFonts w:hint="eastAsia"/>
          <w:lang w:val="en-US" w:eastAsia="zh-CN"/>
        </w:rPr>
        <w:t>并不罕见</w:t>
      </w:r>
      <w:r w:rsidRPr="00707E6B">
        <w:rPr>
          <w:rFonts w:hint="eastAsia"/>
          <w:lang w:val="en-US" w:eastAsia="zh-CN"/>
        </w:rPr>
        <w:t>。一个</w:t>
      </w:r>
      <w:r w:rsidRPr="00707E6B">
        <w:rPr>
          <w:lang w:val="en-US" w:eastAsia="zh-CN"/>
        </w:rPr>
        <w:t>500</w:t>
      </w:r>
      <w:r w:rsidRPr="00707E6B">
        <w:rPr>
          <w:rFonts w:hint="eastAsia"/>
          <w:lang w:val="en-US" w:eastAsia="zh-CN"/>
        </w:rPr>
        <w:t xml:space="preserve"> </w:t>
      </w:r>
      <w:r w:rsidRPr="00707E6B">
        <w:rPr>
          <w:lang w:val="en-US" w:eastAsia="zh-CN"/>
        </w:rPr>
        <w:t>kW</w:t>
      </w:r>
      <w:r w:rsidRPr="00707E6B">
        <w:rPr>
          <w:rFonts w:hint="eastAsia"/>
          <w:lang w:val="en-US" w:eastAsia="zh-CN"/>
        </w:rPr>
        <w:t>的发射机加上</w:t>
      </w:r>
      <w:r w:rsidRPr="00707E6B">
        <w:rPr>
          <w:lang w:val="en-US" w:eastAsia="zh-CN"/>
        </w:rPr>
        <w:t>20</w:t>
      </w:r>
      <w:r w:rsidRPr="00707E6B">
        <w:rPr>
          <w:rFonts w:hint="eastAsia"/>
          <w:lang w:val="en-US" w:eastAsia="zh-CN"/>
        </w:rPr>
        <w:t xml:space="preserve"> </w:t>
      </w:r>
      <w:r w:rsidRPr="00707E6B">
        <w:rPr>
          <w:lang w:val="en-US" w:eastAsia="zh-CN"/>
        </w:rPr>
        <w:t>dB</w:t>
      </w:r>
      <w:r w:rsidRPr="00707E6B">
        <w:rPr>
          <w:rFonts w:hint="eastAsia"/>
          <w:lang w:val="en-US" w:eastAsia="zh-CN"/>
        </w:rPr>
        <w:t>增益的天线能够产生出</w:t>
      </w:r>
      <w:r w:rsidRPr="00707E6B">
        <w:rPr>
          <w:lang w:val="en-US" w:eastAsia="zh-CN"/>
        </w:rPr>
        <w:t>50 MW</w:t>
      </w:r>
      <w:r w:rsidRPr="00707E6B">
        <w:rPr>
          <w:rFonts w:hint="eastAsia"/>
          <w:lang w:val="en-US" w:eastAsia="zh-CN"/>
        </w:rPr>
        <w:t>的有效辐射功率（</w:t>
      </w:r>
      <w:r w:rsidRPr="00707E6B">
        <w:rPr>
          <w:rFonts w:hint="eastAsia"/>
          <w:lang w:val="en-US" w:eastAsia="zh-CN"/>
        </w:rPr>
        <w:t>ERP</w:t>
      </w:r>
      <w:r w:rsidRPr="00707E6B">
        <w:rPr>
          <w:rFonts w:hint="eastAsia"/>
          <w:lang w:val="en-US" w:eastAsia="zh-CN"/>
        </w:rPr>
        <w:t>）。</w:t>
      </w:r>
      <w:r w:rsidR="001F70E7" w:rsidRPr="00707E6B">
        <w:rPr>
          <w:rFonts w:hint="eastAsia"/>
          <w:lang w:val="en-US" w:eastAsia="zh-CN"/>
        </w:rPr>
        <w:t>一个</w:t>
      </w:r>
      <w:r w:rsidR="001F70E7" w:rsidRPr="00707E6B">
        <w:rPr>
          <w:rFonts w:hint="eastAsia"/>
          <w:lang w:val="en-US" w:eastAsia="zh-CN"/>
        </w:rPr>
        <w:t>500 kW</w:t>
      </w:r>
      <w:r w:rsidR="001F70E7" w:rsidRPr="00707E6B">
        <w:rPr>
          <w:rFonts w:hint="eastAsia"/>
          <w:lang w:val="en-US" w:eastAsia="zh-CN"/>
        </w:rPr>
        <w:t>的发射机在</w:t>
      </w:r>
      <w:r w:rsidR="001F70E7" w:rsidRPr="00707E6B">
        <w:rPr>
          <w:rFonts w:hint="eastAsia"/>
          <w:lang w:val="en-US" w:eastAsia="zh-CN"/>
        </w:rPr>
        <w:t>100%</w:t>
      </w:r>
      <w:r w:rsidR="001F70E7" w:rsidRPr="00707E6B">
        <w:rPr>
          <w:rFonts w:hint="eastAsia"/>
          <w:lang w:val="en-US" w:eastAsia="zh-CN"/>
        </w:rPr>
        <w:t>调制时（见附件</w:t>
      </w:r>
      <w:r w:rsidR="001F70E7" w:rsidRPr="00707E6B">
        <w:rPr>
          <w:rFonts w:hint="eastAsia"/>
          <w:lang w:val="en-US" w:eastAsia="zh-CN"/>
        </w:rPr>
        <w:t>1</w:t>
      </w:r>
      <w:r w:rsidR="001F70E7" w:rsidRPr="00707E6B">
        <w:rPr>
          <w:rFonts w:hint="eastAsia"/>
          <w:lang w:val="en-US" w:eastAsia="zh-CN"/>
        </w:rPr>
        <w:t>之后</w:t>
      </w:r>
      <w:proofErr w:type="gramStart"/>
      <w:r w:rsidR="001F70E7" w:rsidRPr="00707E6B">
        <w:rPr>
          <w:rFonts w:hint="eastAsia"/>
          <w:lang w:val="en-US" w:eastAsia="zh-CN"/>
        </w:rPr>
        <w:t>附资料</w:t>
      </w:r>
      <w:proofErr w:type="gramEnd"/>
      <w:r w:rsidR="001F70E7" w:rsidRPr="00707E6B">
        <w:rPr>
          <w:rFonts w:hint="eastAsia"/>
          <w:lang w:val="en-US" w:eastAsia="zh-CN"/>
        </w:rPr>
        <w:t>4</w:t>
      </w:r>
      <w:r w:rsidR="001F70E7" w:rsidRPr="00707E6B">
        <w:rPr>
          <w:rFonts w:hint="eastAsia"/>
          <w:lang w:val="en-US" w:eastAsia="zh-CN"/>
        </w:rPr>
        <w:t>），天线增益为</w:t>
      </w:r>
      <w:r w:rsidR="001F70E7" w:rsidRPr="00707E6B">
        <w:rPr>
          <w:rFonts w:hint="eastAsia"/>
          <w:lang w:val="en-US" w:eastAsia="zh-CN"/>
        </w:rPr>
        <w:t>20 dB</w:t>
      </w:r>
      <w:r w:rsidR="001F70E7" w:rsidRPr="00707E6B">
        <w:rPr>
          <w:rFonts w:hint="eastAsia"/>
          <w:lang w:val="en-US" w:eastAsia="zh-CN"/>
        </w:rPr>
        <w:t>，产生的有效辐射功率（</w:t>
      </w:r>
      <w:r w:rsidR="001F70E7" w:rsidRPr="00707E6B">
        <w:rPr>
          <w:rFonts w:hint="eastAsia"/>
          <w:lang w:val="en-US" w:eastAsia="zh-CN"/>
        </w:rPr>
        <w:t>ERP</w:t>
      </w:r>
      <w:r w:rsidR="001F70E7" w:rsidRPr="00707E6B">
        <w:rPr>
          <w:rFonts w:hint="eastAsia"/>
          <w:lang w:val="en-US" w:eastAsia="zh-CN"/>
        </w:rPr>
        <w:t>）为</w:t>
      </w:r>
      <w:r w:rsidR="001F70E7" w:rsidRPr="00707E6B">
        <w:rPr>
          <w:rFonts w:hint="eastAsia"/>
          <w:lang w:val="en-US" w:eastAsia="zh-CN"/>
        </w:rPr>
        <w:t>75 MW</w:t>
      </w:r>
      <w:r w:rsidR="001F70E7" w:rsidRPr="00707E6B">
        <w:rPr>
          <w:rFonts w:hint="eastAsia"/>
          <w:lang w:val="en-US" w:eastAsia="zh-CN"/>
        </w:rPr>
        <w:t>（在最大发射的方向上）。</w:t>
      </w:r>
    </w:p>
    <w:p w14:paraId="5D7BF731" w14:textId="77777777" w:rsidR="005F75B5" w:rsidRPr="00707E6B" w:rsidRDefault="005F75B5" w:rsidP="005045F2">
      <w:pPr>
        <w:ind w:firstLineChars="200" w:firstLine="480"/>
        <w:rPr>
          <w:lang w:val="en-US" w:eastAsia="zh-CN"/>
        </w:rPr>
      </w:pPr>
      <w:r w:rsidRPr="00707E6B">
        <w:rPr>
          <w:rFonts w:hint="eastAsia"/>
          <w:lang w:val="en-US" w:eastAsia="zh-CN"/>
        </w:rPr>
        <w:t>后</w:t>
      </w:r>
      <w:proofErr w:type="gramStart"/>
      <w:r w:rsidRPr="00707E6B">
        <w:rPr>
          <w:rFonts w:hint="eastAsia"/>
          <w:lang w:val="en-US" w:eastAsia="zh-CN"/>
        </w:rPr>
        <w:t>附资料</w:t>
      </w:r>
      <w:proofErr w:type="gramEnd"/>
      <w:r w:rsidRPr="00707E6B">
        <w:rPr>
          <w:rFonts w:hint="eastAsia"/>
          <w:lang w:val="en-US" w:eastAsia="zh-CN"/>
        </w:rPr>
        <w:t>5</w:t>
      </w:r>
      <w:r w:rsidRPr="00707E6B">
        <w:rPr>
          <w:rFonts w:hint="eastAsia"/>
          <w:lang w:val="en-US" w:eastAsia="zh-CN"/>
        </w:rPr>
        <w:t>（第</w:t>
      </w:r>
      <w:r w:rsidRPr="00707E6B">
        <w:rPr>
          <w:rFonts w:hint="eastAsia"/>
          <w:lang w:val="en-US" w:eastAsia="zh-CN"/>
        </w:rPr>
        <w:t>2</w:t>
      </w:r>
      <w:r w:rsidR="00D5368C" w:rsidRPr="00707E6B">
        <w:rPr>
          <w:lang w:val="en-US" w:eastAsia="zh-CN"/>
        </w:rPr>
        <w:t>.</w:t>
      </w:r>
      <w:r w:rsidRPr="00707E6B">
        <w:rPr>
          <w:rFonts w:hint="eastAsia"/>
          <w:lang w:val="en-US" w:eastAsia="zh-CN"/>
        </w:rPr>
        <w:t>1</w:t>
      </w:r>
      <w:r w:rsidR="00130C3F" w:rsidRPr="00707E6B">
        <w:rPr>
          <w:rFonts w:hint="eastAsia"/>
          <w:lang w:val="en-US" w:eastAsia="zh-CN"/>
        </w:rPr>
        <w:t>段</w:t>
      </w:r>
      <w:r w:rsidRPr="00707E6B">
        <w:rPr>
          <w:rFonts w:hint="eastAsia"/>
          <w:lang w:val="en-US" w:eastAsia="zh-CN"/>
        </w:rPr>
        <w:t>）</w:t>
      </w:r>
      <w:r w:rsidR="00D5368C" w:rsidRPr="00707E6B">
        <w:rPr>
          <w:rFonts w:hint="eastAsia"/>
          <w:lang w:val="en-US" w:eastAsia="zh-CN"/>
        </w:rPr>
        <w:t>简要描述了</w:t>
      </w:r>
      <w:r w:rsidRPr="00707E6B">
        <w:rPr>
          <w:rFonts w:hint="eastAsia"/>
          <w:lang w:val="en-US" w:eastAsia="zh-CN"/>
        </w:rPr>
        <w:t>可</w:t>
      </w:r>
      <w:r w:rsidR="00D5368C" w:rsidRPr="00707E6B">
        <w:rPr>
          <w:rFonts w:hint="eastAsia"/>
          <w:lang w:val="en-US" w:eastAsia="zh-CN"/>
        </w:rPr>
        <w:t>用于</w:t>
      </w:r>
      <w:proofErr w:type="gramStart"/>
      <w:r w:rsidR="00D5368C" w:rsidRPr="00707E6B">
        <w:rPr>
          <w:rFonts w:hint="eastAsia"/>
          <w:lang w:val="en-US" w:eastAsia="zh-CN"/>
        </w:rPr>
        <w:t>计算高</w:t>
      </w:r>
      <w:proofErr w:type="gramEnd"/>
      <w:r w:rsidR="00D5368C" w:rsidRPr="00707E6B">
        <w:rPr>
          <w:rFonts w:hint="eastAsia"/>
          <w:lang w:val="en-US" w:eastAsia="zh-CN"/>
        </w:rPr>
        <w:t>功率天线近电场和近磁场的数值</w:t>
      </w:r>
      <w:r w:rsidRPr="00707E6B">
        <w:rPr>
          <w:rFonts w:hint="eastAsia"/>
          <w:lang w:val="en-US" w:eastAsia="zh-CN"/>
        </w:rPr>
        <w:t>方法</w:t>
      </w:r>
      <w:r w:rsidR="00D5368C" w:rsidRPr="00707E6B">
        <w:rPr>
          <w:rFonts w:hint="eastAsia"/>
          <w:lang w:val="en-US" w:eastAsia="zh-CN"/>
        </w:rPr>
        <w:t>。</w:t>
      </w:r>
    </w:p>
    <w:p w14:paraId="28053605" w14:textId="017FDD6E" w:rsidR="00D5368C" w:rsidRPr="00707E6B" w:rsidRDefault="00D5368C" w:rsidP="005045F2">
      <w:pPr>
        <w:ind w:firstLineChars="200" w:firstLine="480"/>
        <w:rPr>
          <w:lang w:val="en-US" w:eastAsia="zh-CN"/>
        </w:rPr>
      </w:pPr>
      <w:r w:rsidRPr="00707E6B">
        <w:rPr>
          <w:rFonts w:hint="eastAsia"/>
          <w:lang w:val="en-US" w:eastAsia="zh-CN"/>
        </w:rPr>
        <w:t>在</w:t>
      </w:r>
      <w:r w:rsidR="00130C3F" w:rsidRPr="00707E6B">
        <w:rPr>
          <w:rFonts w:hint="eastAsia"/>
          <w:lang w:val="en-US" w:eastAsia="zh-CN"/>
        </w:rPr>
        <w:t>第</w:t>
      </w:r>
      <w:r w:rsidRPr="00707E6B">
        <w:rPr>
          <w:lang w:val="en-US" w:eastAsia="zh-CN"/>
        </w:rPr>
        <w:t>3.</w:t>
      </w:r>
      <w:r w:rsidR="005F75B5" w:rsidRPr="00707E6B">
        <w:rPr>
          <w:rFonts w:hint="eastAsia"/>
          <w:lang w:val="en-US" w:eastAsia="zh-CN"/>
        </w:rPr>
        <w:t>2</w:t>
      </w:r>
      <w:r w:rsidR="00130C3F" w:rsidRPr="00707E6B">
        <w:rPr>
          <w:rFonts w:hint="eastAsia"/>
          <w:lang w:val="en-US" w:eastAsia="zh-CN"/>
        </w:rPr>
        <w:t>段</w:t>
      </w:r>
      <w:r w:rsidRPr="00707E6B">
        <w:rPr>
          <w:rFonts w:hint="eastAsia"/>
          <w:lang w:val="en-US" w:eastAsia="zh-CN"/>
        </w:rPr>
        <w:t>中，给出了</w:t>
      </w:r>
      <w:r w:rsidRPr="00707E6B">
        <w:rPr>
          <w:rFonts w:hint="eastAsia"/>
          <w:lang w:val="en-US" w:eastAsia="zh-CN"/>
        </w:rPr>
        <w:t>HF</w:t>
      </w:r>
      <w:proofErr w:type="gramStart"/>
      <w:r w:rsidRPr="00707E6B">
        <w:rPr>
          <w:rFonts w:hint="eastAsia"/>
          <w:lang w:val="en-US" w:eastAsia="zh-CN"/>
        </w:rPr>
        <w:t>幛</w:t>
      </w:r>
      <w:proofErr w:type="gramEnd"/>
      <w:r w:rsidRPr="00707E6B">
        <w:rPr>
          <w:rFonts w:hint="eastAsia"/>
          <w:lang w:val="en-US" w:eastAsia="zh-CN"/>
        </w:rPr>
        <w:t>形天线附近区域内的场的结果。</w:t>
      </w:r>
    </w:p>
    <w:p w14:paraId="479A2001" w14:textId="50A15296" w:rsidR="00D5368C" w:rsidRPr="00707E6B" w:rsidRDefault="004E5E11" w:rsidP="00D5368C">
      <w:pPr>
        <w:pStyle w:val="Heading2"/>
        <w:rPr>
          <w:lang w:eastAsia="zh-CN"/>
        </w:rPr>
      </w:pPr>
      <w:bookmarkStart w:id="104" w:name="_Toc65545385"/>
      <w:bookmarkStart w:id="105" w:name="_Toc65548445"/>
      <w:bookmarkStart w:id="106" w:name="_Toc162018632"/>
      <w:bookmarkStart w:id="107" w:name="_Toc162466854"/>
      <w:r w:rsidRPr="00707E6B">
        <w:rPr>
          <w:lang w:eastAsia="zh-CN"/>
        </w:rPr>
        <w:t>3.2</w:t>
      </w:r>
      <w:r w:rsidR="00D5368C" w:rsidRPr="00707E6B">
        <w:rPr>
          <w:lang w:eastAsia="zh-CN"/>
        </w:rPr>
        <w:tab/>
      </w:r>
      <w:r w:rsidR="00D5368C" w:rsidRPr="00707E6B">
        <w:rPr>
          <w:rFonts w:hint="eastAsia"/>
          <w:lang w:eastAsia="zh-CN"/>
        </w:rPr>
        <w:t>幛形天线的近电场和近磁场</w:t>
      </w:r>
      <w:bookmarkEnd w:id="104"/>
      <w:bookmarkEnd w:id="105"/>
      <w:bookmarkEnd w:id="106"/>
      <w:bookmarkEnd w:id="107"/>
    </w:p>
    <w:p w14:paraId="3FF75598" w14:textId="12DD930C" w:rsidR="005F75B5" w:rsidRPr="00707E6B" w:rsidRDefault="005F75B5" w:rsidP="005045F2">
      <w:pPr>
        <w:ind w:firstLineChars="200" w:firstLine="480"/>
        <w:rPr>
          <w:lang w:val="en-US" w:eastAsia="zh-CN"/>
        </w:rPr>
      </w:pPr>
      <w:r w:rsidRPr="00707E6B">
        <w:rPr>
          <w:rFonts w:hint="eastAsia"/>
          <w:lang w:val="en-US" w:eastAsia="zh-CN"/>
        </w:rPr>
        <w:t>有多种高功率发射天线用在短波</w:t>
      </w:r>
      <w:r w:rsidR="0002675F" w:rsidRPr="00707E6B">
        <w:rPr>
          <w:rFonts w:hint="eastAsia"/>
          <w:lang w:val="en-US" w:eastAsia="zh-CN"/>
        </w:rPr>
        <w:t>广播中</w:t>
      </w:r>
      <w:r w:rsidRPr="00707E6B">
        <w:rPr>
          <w:rFonts w:hint="eastAsia"/>
          <w:lang w:val="en-US" w:eastAsia="zh-CN"/>
        </w:rPr>
        <w:t>，比如水平偶极子天线（通常构成一个定向</w:t>
      </w:r>
      <w:r w:rsidR="0002675F" w:rsidRPr="00707E6B">
        <w:rPr>
          <w:rFonts w:hint="eastAsia"/>
          <w:lang w:val="en-US" w:eastAsia="zh-CN"/>
        </w:rPr>
        <w:t>天线</w:t>
      </w:r>
      <w:r w:rsidRPr="00707E6B">
        <w:rPr>
          <w:rFonts w:hint="eastAsia"/>
          <w:lang w:val="en-US" w:eastAsia="zh-CN"/>
        </w:rPr>
        <w:t>阵列</w:t>
      </w:r>
      <w:r w:rsidR="0002675F" w:rsidRPr="00707E6B">
        <w:rPr>
          <w:rFonts w:hint="eastAsia"/>
          <w:lang w:val="en-US" w:eastAsia="zh-CN"/>
        </w:rPr>
        <w:t>或幕形天线</w:t>
      </w:r>
      <w:r w:rsidRPr="00707E6B">
        <w:rPr>
          <w:rFonts w:hint="eastAsia"/>
          <w:lang w:val="en-US" w:eastAsia="zh-CN"/>
        </w:rPr>
        <w:t>）、菱形天线和垂直单</w:t>
      </w:r>
      <w:proofErr w:type="gramStart"/>
      <w:r w:rsidRPr="00707E6B">
        <w:rPr>
          <w:rFonts w:hint="eastAsia"/>
          <w:lang w:val="en-US" w:eastAsia="zh-CN"/>
        </w:rPr>
        <w:t>极</w:t>
      </w:r>
      <w:proofErr w:type="gramEnd"/>
      <w:r w:rsidRPr="00707E6B">
        <w:rPr>
          <w:rFonts w:hint="eastAsia"/>
          <w:lang w:val="en-US" w:eastAsia="zh-CN"/>
        </w:rPr>
        <w:t>天线。</w:t>
      </w:r>
      <w:proofErr w:type="gramStart"/>
      <w:r w:rsidRPr="00707E6B">
        <w:rPr>
          <w:rFonts w:hint="eastAsia"/>
          <w:lang w:val="en-US" w:eastAsia="zh-CN"/>
        </w:rPr>
        <w:t>幛</w:t>
      </w:r>
      <w:proofErr w:type="gramEnd"/>
      <w:r w:rsidRPr="00707E6B">
        <w:rPr>
          <w:rFonts w:hint="eastAsia"/>
          <w:lang w:val="en-US" w:eastAsia="zh-CN"/>
        </w:rPr>
        <w:t>形天线</w:t>
      </w:r>
      <w:r w:rsidR="0002675F" w:rsidRPr="00707E6B">
        <w:rPr>
          <w:rFonts w:hint="eastAsia"/>
          <w:lang w:val="en-US" w:eastAsia="zh-CN"/>
        </w:rPr>
        <w:t>中的偶极子</w:t>
      </w:r>
      <w:r w:rsidRPr="00707E6B">
        <w:rPr>
          <w:rFonts w:hint="eastAsia"/>
          <w:lang w:val="en-US" w:eastAsia="zh-CN"/>
        </w:rPr>
        <w:t>通常是简单的或是折叠的半波偶极子，由</w:t>
      </w:r>
      <w:proofErr w:type="gramStart"/>
      <w:r w:rsidRPr="00707E6B">
        <w:rPr>
          <w:rFonts w:hint="eastAsia"/>
          <w:lang w:val="en-US" w:eastAsia="zh-CN"/>
        </w:rPr>
        <w:t>近似等幅的</w:t>
      </w:r>
      <w:proofErr w:type="gramEnd"/>
      <w:r w:rsidRPr="00707E6B">
        <w:rPr>
          <w:rFonts w:hint="eastAsia"/>
          <w:lang w:val="en-US" w:eastAsia="zh-CN"/>
        </w:rPr>
        <w:t>电流</w:t>
      </w:r>
      <w:proofErr w:type="gramStart"/>
      <w:r w:rsidR="00597829" w:rsidRPr="00707E6B">
        <w:rPr>
          <w:rFonts w:hint="eastAsia"/>
          <w:lang w:val="en-US" w:eastAsia="zh-CN"/>
        </w:rPr>
        <w:t>馈</w:t>
      </w:r>
      <w:proofErr w:type="gramEnd"/>
      <w:r w:rsidR="00597829" w:rsidRPr="00707E6B">
        <w:rPr>
          <w:rFonts w:hint="eastAsia"/>
          <w:lang w:val="en-US" w:eastAsia="zh-CN"/>
        </w:rPr>
        <w:t>入</w:t>
      </w:r>
      <w:r w:rsidRPr="00707E6B">
        <w:rPr>
          <w:rFonts w:hint="eastAsia"/>
          <w:lang w:val="en-US" w:eastAsia="zh-CN"/>
        </w:rPr>
        <w:t>（但有时有不同的相位）</w:t>
      </w:r>
      <w:r w:rsidR="0002675F" w:rsidRPr="00707E6B">
        <w:rPr>
          <w:rFonts w:hint="eastAsia"/>
          <w:lang w:val="en-US" w:eastAsia="zh-CN"/>
        </w:rPr>
        <w:t>，</w:t>
      </w:r>
      <w:r w:rsidRPr="00707E6B">
        <w:rPr>
          <w:rFonts w:hint="eastAsia"/>
          <w:lang w:val="en-US" w:eastAsia="zh-CN"/>
        </w:rPr>
        <w:t>以产生要求的</w:t>
      </w:r>
      <w:r w:rsidR="0002675F" w:rsidRPr="00707E6B">
        <w:rPr>
          <w:rFonts w:hint="eastAsia"/>
          <w:lang w:val="en-US" w:eastAsia="zh-CN"/>
        </w:rPr>
        <w:t>发射</w:t>
      </w:r>
      <w:r w:rsidRPr="00707E6B">
        <w:rPr>
          <w:rFonts w:hint="eastAsia"/>
          <w:lang w:val="en-US" w:eastAsia="zh-CN"/>
        </w:rPr>
        <w:t>方向图。</w:t>
      </w:r>
      <w:r w:rsidR="0002675F" w:rsidRPr="00707E6B">
        <w:rPr>
          <w:rFonts w:hint="eastAsia"/>
          <w:lang w:val="en-US" w:eastAsia="zh-CN"/>
        </w:rPr>
        <w:t>天线</w:t>
      </w:r>
      <w:r w:rsidRPr="00707E6B">
        <w:rPr>
          <w:rFonts w:hint="eastAsia"/>
          <w:lang w:val="en-US" w:eastAsia="zh-CN"/>
        </w:rPr>
        <w:t>通常有一个无源反射器，在大多数实际情况</w:t>
      </w:r>
      <w:r w:rsidR="0002675F" w:rsidRPr="00707E6B">
        <w:rPr>
          <w:rFonts w:hint="eastAsia"/>
          <w:lang w:val="en-US" w:eastAsia="zh-CN"/>
        </w:rPr>
        <w:t>下</w:t>
      </w:r>
      <w:r w:rsidRPr="00707E6B">
        <w:rPr>
          <w:rFonts w:hint="eastAsia"/>
          <w:lang w:val="en-US" w:eastAsia="zh-CN"/>
        </w:rPr>
        <w:t>由一个金属丝网（非周期性反射器）组成，但也能是一个已调谐的偶极子阵列。</w:t>
      </w:r>
      <w:proofErr w:type="gramStart"/>
      <w:r w:rsidRPr="00707E6B">
        <w:rPr>
          <w:rFonts w:hint="eastAsia"/>
          <w:lang w:val="en-US" w:eastAsia="zh-CN"/>
        </w:rPr>
        <w:t>幛</w:t>
      </w:r>
      <w:proofErr w:type="gramEnd"/>
      <w:r w:rsidRPr="00707E6B">
        <w:rPr>
          <w:rFonts w:hint="eastAsia"/>
          <w:lang w:val="en-US" w:eastAsia="zh-CN"/>
        </w:rPr>
        <w:t>形阵列标记为</w:t>
      </w:r>
      <w:r w:rsidRPr="00707E6B">
        <w:rPr>
          <w:lang w:val="en-US" w:eastAsia="zh-CN"/>
        </w:rPr>
        <w:t>H</w:t>
      </w:r>
      <w:r w:rsidRPr="00735936">
        <w:rPr>
          <w:rFonts w:ascii="SimSun" w:hAnsi="SimSun"/>
          <w:lang w:val="en-US" w:eastAsia="zh-CN"/>
        </w:rPr>
        <w:t>(</w:t>
      </w:r>
      <w:r w:rsidRPr="00735936">
        <w:rPr>
          <w:lang w:val="en-US" w:eastAsia="zh-CN"/>
        </w:rPr>
        <w:t>R</w:t>
      </w:r>
      <w:r w:rsidRPr="00735936">
        <w:rPr>
          <w:rFonts w:ascii="SimSun" w:hAnsi="SimSun"/>
          <w:lang w:val="en-US" w:eastAsia="zh-CN"/>
        </w:rPr>
        <w:t>)(</w:t>
      </w:r>
      <w:r w:rsidRPr="00735936">
        <w:rPr>
          <w:lang w:val="en-US" w:eastAsia="zh-CN"/>
        </w:rPr>
        <w:t>S</w:t>
      </w:r>
      <w:r w:rsidRPr="00735936">
        <w:rPr>
          <w:rFonts w:ascii="SimSun" w:hAnsi="SimSun"/>
          <w:lang w:val="en-US" w:eastAsia="zh-CN"/>
        </w:rPr>
        <w:t>)</w:t>
      </w:r>
      <w:r w:rsidRPr="00707E6B">
        <w:rPr>
          <w:i/>
          <w:lang w:val="en-US" w:eastAsia="zh-CN"/>
        </w:rPr>
        <w:t>m</w:t>
      </w:r>
      <w:r w:rsidRPr="00707E6B">
        <w:rPr>
          <w:lang w:val="en-US" w:eastAsia="zh-CN"/>
        </w:rPr>
        <w:t>/</w:t>
      </w:r>
      <w:r w:rsidRPr="00707E6B">
        <w:rPr>
          <w:i/>
          <w:lang w:val="en-US" w:eastAsia="zh-CN"/>
        </w:rPr>
        <w:t>n</w:t>
      </w:r>
      <w:r w:rsidRPr="00707E6B">
        <w:rPr>
          <w:lang w:val="en-US" w:eastAsia="zh-CN"/>
        </w:rPr>
        <w:t>/</w:t>
      </w:r>
      <w:r w:rsidRPr="00707E6B">
        <w:rPr>
          <w:i/>
          <w:lang w:val="en-US" w:eastAsia="zh-CN"/>
        </w:rPr>
        <w:t>h</w:t>
      </w:r>
      <w:r w:rsidRPr="00707E6B">
        <w:rPr>
          <w:rFonts w:hint="eastAsia"/>
          <w:lang w:val="en-US" w:eastAsia="zh-CN"/>
        </w:rPr>
        <w:t>，其中</w:t>
      </w:r>
      <w:r w:rsidRPr="00707E6B">
        <w:rPr>
          <w:rFonts w:hint="eastAsia"/>
          <w:i/>
          <w:iCs/>
          <w:lang w:val="en-US" w:eastAsia="zh-CN"/>
        </w:rPr>
        <w:t>H</w:t>
      </w:r>
      <w:r w:rsidRPr="00707E6B">
        <w:rPr>
          <w:rFonts w:hint="eastAsia"/>
          <w:lang w:val="en-US" w:eastAsia="zh-CN"/>
        </w:rPr>
        <w:t>表示一个排列在垂直</w:t>
      </w:r>
      <w:r w:rsidR="00CE6F8D" w:rsidRPr="00707E6B">
        <w:rPr>
          <w:rFonts w:hint="eastAsia"/>
          <w:lang w:val="en-US" w:eastAsia="zh-CN"/>
        </w:rPr>
        <w:t>平面上</w:t>
      </w:r>
      <w:r w:rsidRPr="00707E6B">
        <w:rPr>
          <w:rFonts w:hint="eastAsia"/>
          <w:lang w:val="en-US" w:eastAsia="zh-CN"/>
        </w:rPr>
        <w:t>的水平偶极子阵列；</w:t>
      </w:r>
      <w:r w:rsidRPr="00707E6B">
        <w:rPr>
          <w:rFonts w:hint="eastAsia"/>
          <w:i/>
          <w:iCs/>
          <w:lang w:val="en-US" w:eastAsia="zh-CN"/>
        </w:rPr>
        <w:t>R</w:t>
      </w:r>
      <w:r w:rsidRPr="00707E6B">
        <w:rPr>
          <w:rFonts w:hint="eastAsia"/>
          <w:lang w:val="en-US" w:eastAsia="zh-CN"/>
        </w:rPr>
        <w:t>表示</w:t>
      </w:r>
      <w:proofErr w:type="spellStart"/>
      <w:r w:rsidR="00CE6F8D" w:rsidRPr="00707E6B">
        <w:rPr>
          <w:rFonts w:hint="eastAsia"/>
          <w:lang w:val="en-US" w:eastAsia="zh-CN"/>
        </w:rPr>
        <w:t>i</w:t>
      </w:r>
      <w:proofErr w:type="spellEnd"/>
      <w:r w:rsidR="00CE6F8D" w:rsidRPr="00707E6B">
        <w:rPr>
          <w:rFonts w:hint="eastAsia"/>
          <w:lang w:val="en-US" w:eastAsia="zh-CN"/>
        </w:rPr>
        <w:t>个</w:t>
      </w:r>
      <w:r w:rsidRPr="00707E6B">
        <w:rPr>
          <w:rFonts w:hint="eastAsia"/>
          <w:lang w:val="en-US" w:eastAsia="zh-CN"/>
        </w:rPr>
        <w:t>反射器（如果有的话）；</w:t>
      </w:r>
      <w:r w:rsidRPr="00707E6B">
        <w:rPr>
          <w:rFonts w:hint="eastAsia"/>
          <w:i/>
          <w:iCs/>
          <w:lang w:val="en-US" w:eastAsia="zh-CN"/>
        </w:rPr>
        <w:t>S</w:t>
      </w:r>
      <w:r w:rsidRPr="00707E6B">
        <w:rPr>
          <w:rFonts w:hint="eastAsia"/>
          <w:lang w:val="en-US" w:eastAsia="zh-CN"/>
        </w:rPr>
        <w:t>表示为了</w:t>
      </w:r>
      <w:r w:rsidR="00CE6F8D" w:rsidRPr="00707E6B">
        <w:rPr>
          <w:rFonts w:hint="eastAsia"/>
          <w:lang w:val="en-US" w:eastAsia="zh-CN"/>
        </w:rPr>
        <w:t>旋转</w:t>
      </w:r>
      <w:r w:rsidRPr="00707E6B">
        <w:rPr>
          <w:rFonts w:hint="eastAsia"/>
          <w:lang w:val="en-US" w:eastAsia="zh-CN"/>
        </w:rPr>
        <w:t>主波束的方位角而馈</w:t>
      </w:r>
      <w:r w:rsidR="00CE6F8D" w:rsidRPr="00707E6B">
        <w:rPr>
          <w:rFonts w:hint="eastAsia"/>
          <w:lang w:val="en-US" w:eastAsia="zh-CN"/>
        </w:rPr>
        <w:t>入</w:t>
      </w:r>
      <w:r w:rsidRPr="00707E6B">
        <w:rPr>
          <w:rFonts w:hint="eastAsia"/>
          <w:lang w:val="en-US" w:eastAsia="zh-CN"/>
        </w:rPr>
        <w:t>相邻共线偶极子的电流之间的</w:t>
      </w:r>
      <w:r w:rsidR="00CE6F8D" w:rsidRPr="00707E6B">
        <w:rPr>
          <w:rFonts w:hint="eastAsia"/>
          <w:lang w:val="en-US" w:eastAsia="zh-CN"/>
        </w:rPr>
        <w:t>一个</w:t>
      </w:r>
      <w:r w:rsidRPr="00707E6B">
        <w:rPr>
          <w:rFonts w:hint="eastAsia"/>
          <w:lang w:val="en-US" w:eastAsia="zh-CN"/>
        </w:rPr>
        <w:t>相位偏移（如果有的话）；</w:t>
      </w:r>
      <w:r w:rsidRPr="00707E6B">
        <w:rPr>
          <w:i/>
          <w:lang w:val="en-US" w:eastAsia="zh-CN"/>
        </w:rPr>
        <w:t>m</w:t>
      </w:r>
      <w:r w:rsidRPr="00707E6B">
        <w:rPr>
          <w:rFonts w:hint="eastAsia"/>
          <w:lang w:val="en-US" w:eastAsia="zh-CN"/>
        </w:rPr>
        <w:t>表示每一行中共线偶极子的数目；</w:t>
      </w:r>
      <w:r w:rsidRPr="00707E6B">
        <w:rPr>
          <w:i/>
          <w:lang w:val="en-US" w:eastAsia="zh-CN"/>
        </w:rPr>
        <w:t>n</w:t>
      </w:r>
      <w:r w:rsidRPr="00707E6B">
        <w:rPr>
          <w:rFonts w:hint="eastAsia"/>
          <w:lang w:val="en-US" w:eastAsia="zh-CN"/>
        </w:rPr>
        <w:t>表示垂直堆叠（通常间距</w:t>
      </w:r>
      <w:r w:rsidR="00CE6F8D" w:rsidRPr="00707E6B">
        <w:rPr>
          <w:rFonts w:hint="eastAsia"/>
          <w:lang w:val="en-US" w:eastAsia="zh-CN"/>
        </w:rPr>
        <w:t>半</w:t>
      </w:r>
      <w:r w:rsidRPr="00707E6B">
        <w:rPr>
          <w:rFonts w:hint="eastAsia"/>
          <w:lang w:val="en-US" w:eastAsia="zh-CN"/>
        </w:rPr>
        <w:t>个半波长）的平行偶极子的数目，即行（隔层）的数目；</w:t>
      </w:r>
      <w:r w:rsidRPr="00707E6B">
        <w:rPr>
          <w:i/>
          <w:lang w:val="en-US" w:eastAsia="zh-CN"/>
        </w:rPr>
        <w:t>h</w:t>
      </w:r>
      <w:r w:rsidRPr="00707E6B">
        <w:rPr>
          <w:rFonts w:hint="eastAsia"/>
          <w:lang w:val="en-US" w:eastAsia="zh-CN"/>
        </w:rPr>
        <w:t>表示最下面一行高于地面的高度（以波长为单位）。</w:t>
      </w:r>
      <w:r w:rsidR="00CE6F8D" w:rsidRPr="00707E6B">
        <w:rPr>
          <w:rFonts w:hint="eastAsia"/>
          <w:lang w:val="en-US" w:eastAsia="zh-CN"/>
        </w:rPr>
        <w:t>更多信息，请参见</w:t>
      </w:r>
      <w:r w:rsidR="00CE6F8D" w:rsidRPr="00707E6B">
        <w:rPr>
          <w:rFonts w:hint="eastAsia"/>
          <w:lang w:val="en-US" w:eastAsia="zh-CN"/>
        </w:rPr>
        <w:t>ITU-R BS.705</w:t>
      </w:r>
      <w:r w:rsidR="00CE6F8D" w:rsidRPr="00707E6B">
        <w:rPr>
          <w:rFonts w:hint="eastAsia"/>
          <w:lang w:val="en-US" w:eastAsia="zh-CN"/>
        </w:rPr>
        <w:t>建议书。</w:t>
      </w:r>
    </w:p>
    <w:p w14:paraId="2ED8591F" w14:textId="4B76E332" w:rsidR="005F75B5" w:rsidRPr="00707E6B" w:rsidRDefault="005F75B5" w:rsidP="005045F2">
      <w:pPr>
        <w:ind w:firstLineChars="200" w:firstLine="480"/>
        <w:rPr>
          <w:lang w:val="en-US" w:eastAsia="zh-CN"/>
        </w:rPr>
      </w:pPr>
      <w:proofErr w:type="gramStart"/>
      <w:r w:rsidRPr="00707E6B">
        <w:rPr>
          <w:rFonts w:hint="eastAsia"/>
          <w:lang w:val="en-US" w:eastAsia="zh-CN"/>
        </w:rPr>
        <w:t>幛</w:t>
      </w:r>
      <w:proofErr w:type="gramEnd"/>
      <w:r w:rsidRPr="00707E6B">
        <w:rPr>
          <w:rFonts w:hint="eastAsia"/>
          <w:lang w:val="en-US" w:eastAsia="zh-CN"/>
        </w:rPr>
        <w:t>形阵列有极好的属性，包括高增益（超过</w:t>
      </w:r>
      <w:r w:rsidRPr="00707E6B">
        <w:rPr>
          <w:lang w:val="en-US" w:eastAsia="zh-CN"/>
        </w:rPr>
        <w:t>20 dB</w:t>
      </w:r>
      <w:r w:rsidRPr="00707E6B">
        <w:rPr>
          <w:rFonts w:hint="eastAsia"/>
          <w:lang w:val="en-US" w:eastAsia="zh-CN"/>
        </w:rPr>
        <w:t>），即高度定向的</w:t>
      </w:r>
      <w:r w:rsidR="00CE6F8D" w:rsidRPr="00707E6B">
        <w:rPr>
          <w:rFonts w:hint="eastAsia"/>
          <w:lang w:val="en-US" w:eastAsia="zh-CN"/>
        </w:rPr>
        <w:t>发射</w:t>
      </w:r>
      <w:r w:rsidRPr="00707E6B">
        <w:rPr>
          <w:rFonts w:hint="eastAsia"/>
          <w:lang w:val="en-US" w:eastAsia="zh-CN"/>
        </w:rPr>
        <w:t>方向图，以及高功率处理能力（</w:t>
      </w:r>
      <w:r w:rsidR="00CE6F8D" w:rsidRPr="00707E6B">
        <w:rPr>
          <w:rFonts w:hint="eastAsia"/>
          <w:lang w:val="en-US" w:eastAsia="zh-CN"/>
        </w:rPr>
        <w:t>高至</w:t>
      </w:r>
      <w:r w:rsidRPr="00707E6B">
        <w:rPr>
          <w:lang w:val="en-US" w:eastAsia="zh-CN"/>
        </w:rPr>
        <w:t>500 kW</w:t>
      </w:r>
      <w:r w:rsidRPr="00707E6B">
        <w:rPr>
          <w:rFonts w:hint="eastAsia"/>
          <w:lang w:val="en-US" w:eastAsia="zh-CN"/>
        </w:rPr>
        <w:t>）。因而，它们在大型</w:t>
      </w:r>
      <w:r w:rsidRPr="00707E6B">
        <w:rPr>
          <w:rFonts w:hint="eastAsia"/>
          <w:lang w:val="en-US" w:eastAsia="zh-CN"/>
        </w:rPr>
        <w:t>HF</w:t>
      </w:r>
      <w:r w:rsidRPr="00707E6B">
        <w:rPr>
          <w:rFonts w:hint="eastAsia"/>
          <w:lang w:val="en-US" w:eastAsia="zh-CN"/>
        </w:rPr>
        <w:t>发射</w:t>
      </w:r>
      <w:r w:rsidR="00CE6F8D" w:rsidRPr="00707E6B">
        <w:rPr>
          <w:rFonts w:hint="eastAsia"/>
          <w:lang w:val="en-US" w:eastAsia="zh-CN"/>
        </w:rPr>
        <w:t>站中</w:t>
      </w:r>
      <w:r w:rsidRPr="00707E6B">
        <w:rPr>
          <w:rFonts w:hint="eastAsia"/>
          <w:lang w:val="en-US" w:eastAsia="zh-CN"/>
        </w:rPr>
        <w:t>起着非常重要的作用。本建议书的中心问题是开发一种准确和有效的技术来估算这些场。</w:t>
      </w:r>
    </w:p>
    <w:p w14:paraId="25E25829" w14:textId="0BC97BEC" w:rsidR="005A3383" w:rsidRDefault="00CE6F8D" w:rsidP="005045F2">
      <w:pPr>
        <w:ind w:firstLineChars="200" w:firstLine="480"/>
        <w:rPr>
          <w:lang w:val="en-US" w:eastAsia="zh-CN"/>
        </w:rPr>
      </w:pPr>
      <w:r w:rsidRPr="00707E6B">
        <w:rPr>
          <w:rFonts w:hint="eastAsia"/>
          <w:lang w:val="en-US" w:eastAsia="zh-CN"/>
        </w:rPr>
        <w:t>一个典型的</w:t>
      </w:r>
      <w:r w:rsidRPr="00707E6B">
        <w:rPr>
          <w:rFonts w:hint="eastAsia"/>
          <w:lang w:val="en-US" w:eastAsia="zh-CN"/>
        </w:rPr>
        <w:t>HF</w:t>
      </w:r>
      <w:r w:rsidRPr="00707E6B">
        <w:rPr>
          <w:rFonts w:hint="eastAsia"/>
          <w:lang w:val="en-US" w:eastAsia="zh-CN"/>
        </w:rPr>
        <w:t>广播站天线场有若干</w:t>
      </w:r>
      <w:r w:rsidR="00D5368C" w:rsidRPr="00707E6B">
        <w:rPr>
          <w:rFonts w:hint="eastAsia"/>
          <w:lang w:val="en-US" w:eastAsia="zh-CN"/>
        </w:rPr>
        <w:t>付水平极化的天线。</w:t>
      </w:r>
      <w:r w:rsidRPr="00707E6B">
        <w:rPr>
          <w:rFonts w:hint="eastAsia"/>
          <w:lang w:val="en-US" w:eastAsia="zh-CN"/>
        </w:rPr>
        <w:t>在某些情况下，也</w:t>
      </w:r>
      <w:r w:rsidR="00D5368C" w:rsidRPr="00707E6B">
        <w:rPr>
          <w:rFonts w:hint="eastAsia"/>
          <w:lang w:val="en-US" w:eastAsia="zh-CN"/>
        </w:rPr>
        <w:t>有</w:t>
      </w:r>
      <w:r w:rsidRPr="00707E6B">
        <w:rPr>
          <w:rFonts w:hint="eastAsia"/>
          <w:lang w:val="en-US" w:eastAsia="zh-CN"/>
        </w:rPr>
        <w:t>具备</w:t>
      </w:r>
      <w:r w:rsidR="00D5368C" w:rsidRPr="00707E6B">
        <w:rPr>
          <w:rFonts w:hint="eastAsia"/>
          <w:lang w:val="en-US" w:eastAsia="zh-CN"/>
        </w:rPr>
        <w:t>全向特性的正方形天线</w:t>
      </w:r>
      <w:r w:rsidRPr="00707E6B">
        <w:rPr>
          <w:rFonts w:hint="eastAsia"/>
          <w:lang w:val="en-US" w:eastAsia="zh-CN"/>
        </w:rPr>
        <w:t>。一付典型的</w:t>
      </w:r>
      <w:proofErr w:type="gramStart"/>
      <w:r w:rsidR="00D5368C" w:rsidRPr="00707E6B">
        <w:rPr>
          <w:rFonts w:hint="eastAsia"/>
          <w:lang w:val="en-US" w:eastAsia="zh-CN"/>
        </w:rPr>
        <w:t>幛</w:t>
      </w:r>
      <w:proofErr w:type="gramEnd"/>
      <w:r w:rsidR="00D5368C" w:rsidRPr="00707E6B">
        <w:rPr>
          <w:rFonts w:hint="eastAsia"/>
          <w:lang w:val="en-US" w:eastAsia="zh-CN"/>
        </w:rPr>
        <w:t>形天线包括</w:t>
      </w:r>
      <w:r w:rsidR="00D5368C" w:rsidRPr="00707E6B">
        <w:rPr>
          <w:rFonts w:hint="eastAsia"/>
          <w:lang w:val="en-US" w:eastAsia="zh-CN"/>
        </w:rPr>
        <w:t>16</w:t>
      </w:r>
      <w:r w:rsidR="00D5368C" w:rsidRPr="00707E6B">
        <w:rPr>
          <w:rFonts w:hint="eastAsia"/>
          <w:lang w:val="en-US" w:eastAsia="zh-CN"/>
        </w:rPr>
        <w:t>个折叠的</w:t>
      </w:r>
      <w:r w:rsidR="00F448C2" w:rsidRPr="00707E6B">
        <w:rPr>
          <w:rFonts w:hint="eastAsia"/>
          <w:lang w:val="en-US" w:eastAsia="zh-CN"/>
        </w:rPr>
        <w:t>偶极子</w:t>
      </w:r>
      <w:r w:rsidR="00D5368C" w:rsidRPr="00707E6B">
        <w:rPr>
          <w:rFonts w:hint="eastAsia"/>
          <w:lang w:val="en-US" w:eastAsia="zh-CN"/>
        </w:rPr>
        <w:t>，排列成</w:t>
      </w:r>
      <w:r w:rsidR="00D5368C" w:rsidRPr="00707E6B">
        <w:rPr>
          <w:rFonts w:hint="eastAsia"/>
          <w:lang w:val="en-US" w:eastAsia="zh-CN"/>
        </w:rPr>
        <w:t>4</w:t>
      </w:r>
      <w:r w:rsidR="00D5368C" w:rsidRPr="00707E6B">
        <w:rPr>
          <w:rFonts w:hint="eastAsia"/>
          <w:lang w:val="en-US" w:eastAsia="zh-CN"/>
        </w:rPr>
        <w:t>行、每行</w:t>
      </w:r>
      <w:r w:rsidR="00D5368C" w:rsidRPr="00707E6B">
        <w:rPr>
          <w:rFonts w:hint="eastAsia"/>
          <w:lang w:val="en-US" w:eastAsia="zh-CN"/>
        </w:rPr>
        <w:t>4</w:t>
      </w:r>
      <w:r w:rsidR="00D5368C" w:rsidRPr="00707E6B">
        <w:rPr>
          <w:rFonts w:hint="eastAsia"/>
          <w:lang w:val="en-US" w:eastAsia="zh-CN"/>
        </w:rPr>
        <w:t>个单元</w:t>
      </w:r>
      <w:r w:rsidR="00D5368C" w:rsidRPr="00707E6B">
        <w:rPr>
          <w:lang w:val="en-US" w:eastAsia="zh-CN"/>
        </w:rPr>
        <w:t>（</w:t>
      </w:r>
      <w:r w:rsidR="00D5368C" w:rsidRPr="00707E6B">
        <w:rPr>
          <w:lang w:val="en-US" w:eastAsia="zh-CN"/>
        </w:rPr>
        <w:t>HRS 4/4/</w:t>
      </w:r>
      <w:r w:rsidR="00D5368C" w:rsidRPr="00707E6B">
        <w:rPr>
          <w:i/>
          <w:lang w:val="en-US" w:eastAsia="zh-CN"/>
        </w:rPr>
        <w:t>h</w:t>
      </w:r>
      <w:r w:rsidR="00D5368C" w:rsidRPr="00707E6B">
        <w:rPr>
          <w:lang w:val="en-US" w:eastAsia="zh-CN"/>
        </w:rPr>
        <w:t>）</w:t>
      </w:r>
      <w:r w:rsidRPr="00707E6B">
        <w:rPr>
          <w:rFonts w:hint="eastAsia"/>
          <w:lang w:val="en-US" w:eastAsia="zh-CN"/>
        </w:rPr>
        <w:t>。</w:t>
      </w:r>
      <w:r w:rsidR="006E525A" w:rsidRPr="00707E6B">
        <w:rPr>
          <w:rFonts w:hint="eastAsia"/>
          <w:lang w:val="en-US" w:eastAsia="zh-CN"/>
        </w:rPr>
        <w:t>有时幕形天线有一个非周期性反射器，由细的水平金属丝或调谐偶极子阵列制成（见图</w:t>
      </w:r>
      <w:r w:rsidR="006E525A" w:rsidRPr="00707E6B">
        <w:rPr>
          <w:rFonts w:hint="eastAsia"/>
          <w:lang w:val="en-US" w:eastAsia="zh-CN"/>
        </w:rPr>
        <w:t>9</w:t>
      </w:r>
      <w:r w:rsidR="006E525A" w:rsidRPr="00707E6B">
        <w:rPr>
          <w:rFonts w:hint="eastAsia"/>
          <w:lang w:val="en-US" w:eastAsia="zh-CN"/>
        </w:rPr>
        <w:t>）。</w:t>
      </w:r>
    </w:p>
    <w:p w14:paraId="12882393" w14:textId="1479382B" w:rsidR="005A3383" w:rsidRDefault="005A33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F1739A8" w14:textId="0A711C88" w:rsidR="00D5368C" w:rsidRPr="00707E6B" w:rsidRDefault="00D5368C" w:rsidP="00397541">
      <w:pPr>
        <w:pStyle w:val="FigureNo"/>
        <w:rPr>
          <w:lang w:eastAsia="zh-CN"/>
        </w:rPr>
      </w:pPr>
      <w:r w:rsidRPr="00707E6B">
        <w:rPr>
          <w:rFonts w:hint="eastAsia"/>
          <w:lang w:eastAsia="zh-CN"/>
        </w:rPr>
        <w:lastRenderedPageBreak/>
        <w:t>图</w:t>
      </w:r>
      <w:r w:rsidR="004E5E11" w:rsidRPr="00707E6B">
        <w:rPr>
          <w:lang w:eastAsia="zh-CN"/>
        </w:rPr>
        <w:t>9</w:t>
      </w:r>
    </w:p>
    <w:p w14:paraId="790BC4B5" w14:textId="47BF767B" w:rsidR="00D5368C" w:rsidRPr="004D54D3" w:rsidRDefault="00D5368C" w:rsidP="007D6B63">
      <w:pPr>
        <w:pStyle w:val="Figuretitle"/>
      </w:pPr>
      <w:r w:rsidRPr="004D54D3">
        <w:rPr>
          <w:rFonts w:hint="eastAsia"/>
        </w:rPr>
        <w:t>HF</w:t>
      </w:r>
      <w:proofErr w:type="spellStart"/>
      <w:r w:rsidRPr="004D54D3">
        <w:rPr>
          <w:rFonts w:hint="eastAsia"/>
        </w:rPr>
        <w:t>幛形天线</w:t>
      </w:r>
      <w:r w:rsidR="006E525A" w:rsidRPr="004D54D3">
        <w:rPr>
          <w:rFonts w:hint="eastAsia"/>
        </w:rPr>
        <w:t>阵列</w:t>
      </w:r>
      <w:proofErr w:type="spellEnd"/>
    </w:p>
    <w:p w14:paraId="69DE562E" w14:textId="3D997F94" w:rsidR="004E5E11" w:rsidRPr="00707E6B" w:rsidRDefault="004D54D3" w:rsidP="00B50B8A">
      <w:pPr>
        <w:pStyle w:val="Figure"/>
        <w:rPr>
          <w:lang w:val="fr-CH" w:eastAsia="zh-CN"/>
        </w:rPr>
      </w:pPr>
      <w:r w:rsidRPr="004D54D3">
        <w:rPr>
          <w:rFonts w:hint="eastAsia"/>
          <w:noProof/>
        </w:rPr>
        <w:drawing>
          <wp:inline distT="0" distB="0" distL="0" distR="0" wp14:anchorId="5CE99664" wp14:editId="6408B876">
            <wp:extent cx="5218430" cy="406654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8430" cy="4066540"/>
                    </a:xfrm>
                    <a:prstGeom prst="rect">
                      <a:avLst/>
                    </a:prstGeom>
                    <a:noFill/>
                  </pic:spPr>
                </pic:pic>
              </a:graphicData>
            </a:graphic>
          </wp:inline>
        </w:drawing>
      </w:r>
    </w:p>
    <w:p w14:paraId="6CE01970" w14:textId="0EB89857" w:rsidR="00925233" w:rsidRPr="00397541" w:rsidRDefault="00925233" w:rsidP="00397541">
      <w:pPr>
        <w:pStyle w:val="Normalaftertitle0"/>
        <w:ind w:firstLineChars="200" w:firstLine="480"/>
        <w:rPr>
          <w:rFonts w:eastAsia="SimSun"/>
          <w:lang w:eastAsia="zh-CN"/>
        </w:rPr>
      </w:pPr>
      <w:r w:rsidRPr="00397541">
        <w:rPr>
          <w:rFonts w:eastAsia="SimSun" w:hint="eastAsia"/>
          <w:lang w:eastAsia="zh-CN"/>
        </w:rPr>
        <w:t>在文献中，</w:t>
      </w:r>
      <w:r w:rsidR="001F70E7" w:rsidRPr="00397541">
        <w:rPr>
          <w:rFonts w:eastAsia="SimSun" w:hint="eastAsia"/>
          <w:lang w:eastAsia="zh-CN"/>
        </w:rPr>
        <w:t>很少有</w:t>
      </w:r>
      <w:r w:rsidRPr="00397541">
        <w:rPr>
          <w:rFonts w:eastAsia="SimSun" w:hint="eastAsia"/>
          <w:lang w:eastAsia="zh-CN"/>
        </w:rPr>
        <w:t>论文</w:t>
      </w:r>
      <w:r w:rsidR="001F70E7" w:rsidRPr="00397541">
        <w:rPr>
          <w:rFonts w:eastAsia="SimSun" w:hint="eastAsia"/>
          <w:lang w:eastAsia="zh-CN"/>
        </w:rPr>
        <w:t>涉及有关</w:t>
      </w:r>
      <w:r w:rsidRPr="00397541">
        <w:rPr>
          <w:rFonts w:eastAsia="SimSun" w:hint="eastAsia"/>
          <w:lang w:eastAsia="zh-CN"/>
        </w:rPr>
        <w:t>HF</w:t>
      </w:r>
      <w:proofErr w:type="gramStart"/>
      <w:r w:rsidRPr="00397541">
        <w:rPr>
          <w:rFonts w:eastAsia="SimSun" w:hint="eastAsia"/>
          <w:lang w:eastAsia="zh-CN"/>
        </w:rPr>
        <w:t>幛</w:t>
      </w:r>
      <w:proofErr w:type="gramEnd"/>
      <w:r w:rsidRPr="00397541">
        <w:rPr>
          <w:rFonts w:eastAsia="SimSun" w:hint="eastAsia"/>
          <w:lang w:eastAsia="zh-CN"/>
        </w:rPr>
        <w:t>形天线的电场和磁场计算</w:t>
      </w:r>
      <w:r w:rsidR="001F70E7" w:rsidRPr="00397541">
        <w:rPr>
          <w:rFonts w:eastAsia="SimSun" w:hint="eastAsia"/>
          <w:lang w:eastAsia="zh-CN"/>
        </w:rPr>
        <w:t>问题</w:t>
      </w:r>
      <w:r w:rsidRPr="00397541">
        <w:rPr>
          <w:rFonts w:eastAsia="SimSun" w:hint="eastAsia"/>
          <w:lang w:eastAsia="zh-CN"/>
        </w:rPr>
        <w:t>，但它们都基于对沿着</w:t>
      </w:r>
      <w:r w:rsidR="00F448C2" w:rsidRPr="00397541">
        <w:rPr>
          <w:rFonts w:eastAsia="SimSun" w:hint="eastAsia"/>
          <w:lang w:eastAsia="zh-CN"/>
        </w:rPr>
        <w:t>偶极子</w:t>
      </w:r>
      <w:r w:rsidRPr="00397541">
        <w:rPr>
          <w:rFonts w:eastAsia="SimSun" w:hint="eastAsia"/>
          <w:lang w:eastAsia="zh-CN"/>
        </w:rPr>
        <w:t>的电流分布</w:t>
      </w:r>
      <w:r w:rsidR="001F70E7" w:rsidRPr="00397541">
        <w:rPr>
          <w:rFonts w:eastAsia="SimSun" w:hint="eastAsia"/>
          <w:lang w:eastAsia="zh-CN"/>
        </w:rPr>
        <w:t>做</w:t>
      </w:r>
      <w:r w:rsidRPr="00397541">
        <w:rPr>
          <w:rFonts w:eastAsia="SimSun" w:hint="eastAsia"/>
          <w:lang w:eastAsia="zh-CN"/>
        </w:rPr>
        <w:t>正弦曲线近似，并基于</w:t>
      </w:r>
      <w:proofErr w:type="gramStart"/>
      <w:r w:rsidRPr="00397541">
        <w:rPr>
          <w:rFonts w:eastAsia="SimSun" w:hint="eastAsia"/>
          <w:lang w:eastAsia="zh-CN"/>
        </w:rPr>
        <w:t>馈</w:t>
      </w:r>
      <w:proofErr w:type="gramEnd"/>
      <w:r w:rsidRPr="00397541">
        <w:rPr>
          <w:rFonts w:eastAsia="SimSun" w:hint="eastAsia"/>
          <w:lang w:eastAsia="zh-CN"/>
        </w:rPr>
        <w:t>入</w:t>
      </w:r>
      <w:r w:rsidR="00F448C2" w:rsidRPr="00397541">
        <w:rPr>
          <w:rFonts w:eastAsia="SimSun" w:hint="eastAsia"/>
          <w:lang w:eastAsia="zh-CN"/>
        </w:rPr>
        <w:t>偶极子</w:t>
      </w:r>
      <w:r w:rsidRPr="00397541">
        <w:rPr>
          <w:rFonts w:eastAsia="SimSun" w:hint="eastAsia"/>
          <w:lang w:eastAsia="zh-CN"/>
        </w:rPr>
        <w:t>的电流具有相同幅度</w:t>
      </w:r>
      <w:r w:rsidR="001F70E7" w:rsidRPr="00397541">
        <w:rPr>
          <w:rFonts w:eastAsia="SimSun" w:hint="eastAsia"/>
          <w:lang w:eastAsia="zh-CN"/>
        </w:rPr>
        <w:t>的假设</w:t>
      </w:r>
      <w:r w:rsidRPr="00397541">
        <w:rPr>
          <w:rFonts w:eastAsia="SimSun" w:hint="eastAsia"/>
          <w:lang w:eastAsia="zh-CN"/>
        </w:rPr>
        <w:t>。目的是通过使用一个对电流分布更准确的近似来提供一个更严格的分析，并考虑</w:t>
      </w:r>
      <w:r w:rsidR="001F70E7" w:rsidRPr="00397541">
        <w:rPr>
          <w:rFonts w:eastAsia="SimSun" w:hint="eastAsia"/>
          <w:lang w:eastAsia="zh-CN"/>
        </w:rPr>
        <w:t>到阵元</w:t>
      </w:r>
      <w:r w:rsidRPr="00397541">
        <w:rPr>
          <w:rFonts w:eastAsia="SimSun" w:hint="eastAsia"/>
          <w:lang w:eastAsia="zh-CN"/>
        </w:rPr>
        <w:t>之间的耦合，即</w:t>
      </w:r>
      <w:proofErr w:type="gramStart"/>
      <w:r w:rsidRPr="00397541">
        <w:rPr>
          <w:rFonts w:eastAsia="SimSun" w:hint="eastAsia"/>
          <w:lang w:eastAsia="zh-CN"/>
        </w:rPr>
        <w:t>馈</w:t>
      </w:r>
      <w:proofErr w:type="gramEnd"/>
      <w:r w:rsidRPr="00397541">
        <w:rPr>
          <w:rFonts w:eastAsia="SimSun" w:hint="eastAsia"/>
          <w:lang w:eastAsia="zh-CN"/>
        </w:rPr>
        <w:t>给阵元相同幅度的电压。</w:t>
      </w:r>
    </w:p>
    <w:p w14:paraId="6C3CC1DD" w14:textId="0B07C565" w:rsidR="00925233" w:rsidRPr="00707E6B" w:rsidRDefault="00925233" w:rsidP="005045F2">
      <w:pPr>
        <w:ind w:firstLineChars="200" w:firstLine="480"/>
        <w:rPr>
          <w:lang w:val="en-US" w:eastAsia="zh-CN"/>
        </w:rPr>
      </w:pPr>
      <w:r w:rsidRPr="00707E6B">
        <w:rPr>
          <w:rFonts w:hint="eastAsia"/>
          <w:lang w:val="en-US" w:eastAsia="zh-CN"/>
        </w:rPr>
        <w:t>实验已证明（并使用对电流分布的正弦曲线</w:t>
      </w:r>
      <w:proofErr w:type="gramStart"/>
      <w:r w:rsidRPr="00707E6B">
        <w:rPr>
          <w:rFonts w:hint="eastAsia"/>
          <w:lang w:val="en-US" w:eastAsia="zh-CN"/>
        </w:rPr>
        <w:t>近似在</w:t>
      </w:r>
      <w:proofErr w:type="gramEnd"/>
      <w:r w:rsidRPr="00707E6B">
        <w:rPr>
          <w:rFonts w:hint="eastAsia"/>
          <w:lang w:val="en-US" w:eastAsia="zh-CN"/>
        </w:rPr>
        <w:t>理论上得到</w:t>
      </w:r>
      <w:r w:rsidR="00C86AF8" w:rsidRPr="00707E6B">
        <w:rPr>
          <w:rFonts w:hint="eastAsia"/>
          <w:lang w:val="en-US" w:eastAsia="zh-CN"/>
        </w:rPr>
        <w:t>了</w:t>
      </w:r>
      <w:r w:rsidRPr="00707E6B">
        <w:rPr>
          <w:rFonts w:hint="eastAsia"/>
          <w:lang w:val="en-US" w:eastAsia="zh-CN"/>
        </w:rPr>
        <w:t>证实），通过一个理想导电平面来近似实际的土壤可以得到准确的结果。这种简化是重要的，因为这</w:t>
      </w:r>
      <w:r w:rsidR="00C86AF8" w:rsidRPr="00707E6B">
        <w:rPr>
          <w:rFonts w:hint="eastAsia"/>
          <w:lang w:val="en-US" w:eastAsia="zh-CN"/>
        </w:rPr>
        <w:t>可对</w:t>
      </w:r>
      <w:r w:rsidRPr="00707E6B">
        <w:rPr>
          <w:rFonts w:hint="eastAsia"/>
          <w:lang w:val="en-US" w:eastAsia="zh-CN"/>
        </w:rPr>
        <w:t>高于理想地面的天线</w:t>
      </w:r>
      <w:r w:rsidR="00C86AF8" w:rsidRPr="00707E6B">
        <w:rPr>
          <w:rFonts w:hint="eastAsia"/>
          <w:lang w:val="en-US" w:eastAsia="zh-CN"/>
        </w:rPr>
        <w:t>进行处理</w:t>
      </w:r>
      <w:r w:rsidRPr="00707E6B">
        <w:rPr>
          <w:rFonts w:hint="eastAsia"/>
          <w:lang w:val="en-US" w:eastAsia="zh-CN"/>
        </w:rPr>
        <w:t>。通过采用简单</w:t>
      </w:r>
      <w:r w:rsidR="00C86AF8" w:rsidRPr="00707E6B">
        <w:rPr>
          <w:rFonts w:hint="eastAsia"/>
          <w:lang w:val="en-US" w:eastAsia="zh-CN"/>
        </w:rPr>
        <w:t>的</w:t>
      </w:r>
      <w:r w:rsidR="00F448C2" w:rsidRPr="00707E6B">
        <w:rPr>
          <w:rFonts w:hint="eastAsia"/>
          <w:lang w:val="en-US" w:eastAsia="zh-CN"/>
        </w:rPr>
        <w:t>偶极子</w:t>
      </w:r>
      <w:r w:rsidRPr="00707E6B">
        <w:rPr>
          <w:rFonts w:hint="eastAsia"/>
          <w:lang w:val="en-US" w:eastAsia="zh-CN"/>
        </w:rPr>
        <w:t>而不是折叠</w:t>
      </w:r>
      <w:r w:rsidR="00C86AF8" w:rsidRPr="00707E6B">
        <w:rPr>
          <w:rFonts w:hint="eastAsia"/>
          <w:lang w:val="en-US" w:eastAsia="zh-CN"/>
        </w:rPr>
        <w:t>的</w:t>
      </w:r>
      <w:r w:rsidR="00F448C2" w:rsidRPr="00707E6B">
        <w:rPr>
          <w:rFonts w:hint="eastAsia"/>
          <w:lang w:val="en-US" w:eastAsia="zh-CN"/>
        </w:rPr>
        <w:t>偶极子</w:t>
      </w:r>
      <w:r w:rsidRPr="00707E6B">
        <w:rPr>
          <w:rFonts w:hint="eastAsia"/>
          <w:lang w:val="en-US" w:eastAsia="zh-CN"/>
        </w:rPr>
        <w:t>也便于目前的分析。采取这种近似</w:t>
      </w:r>
      <w:r w:rsidR="00C86AF8" w:rsidRPr="00707E6B">
        <w:rPr>
          <w:rFonts w:hint="eastAsia"/>
          <w:lang w:val="en-US" w:eastAsia="zh-CN"/>
        </w:rPr>
        <w:t>可</w:t>
      </w:r>
      <w:r w:rsidRPr="00707E6B">
        <w:rPr>
          <w:rFonts w:hint="eastAsia"/>
          <w:lang w:val="en-US" w:eastAsia="zh-CN"/>
        </w:rPr>
        <w:t>得到准确的结果。根据从实际</w:t>
      </w:r>
      <w:proofErr w:type="gramStart"/>
      <w:r w:rsidRPr="00707E6B">
        <w:rPr>
          <w:rFonts w:hint="eastAsia"/>
          <w:lang w:val="en-US" w:eastAsia="zh-CN"/>
        </w:rPr>
        <w:t>幛</w:t>
      </w:r>
      <w:proofErr w:type="gramEnd"/>
      <w:r w:rsidRPr="00707E6B">
        <w:rPr>
          <w:rFonts w:hint="eastAsia"/>
          <w:lang w:val="en-US" w:eastAsia="zh-CN"/>
        </w:rPr>
        <w:t>形天线的大小所取得的数据，简单</w:t>
      </w:r>
      <w:r w:rsidR="00F448C2" w:rsidRPr="00707E6B">
        <w:rPr>
          <w:rFonts w:hint="eastAsia"/>
          <w:lang w:val="en-US" w:eastAsia="zh-CN"/>
        </w:rPr>
        <w:t>偶极子</w:t>
      </w:r>
      <w:r w:rsidRPr="00707E6B">
        <w:rPr>
          <w:rFonts w:hint="eastAsia"/>
          <w:lang w:val="en-US" w:eastAsia="zh-CN"/>
        </w:rPr>
        <w:t>的长度取为在设计频率上比半个波长稍短一些。邻近天线</w:t>
      </w:r>
      <w:r w:rsidR="00C86AF8" w:rsidRPr="00707E6B">
        <w:rPr>
          <w:rFonts w:hint="eastAsia"/>
          <w:lang w:val="en-US" w:eastAsia="zh-CN"/>
        </w:rPr>
        <w:t>的</w:t>
      </w:r>
      <w:proofErr w:type="gramStart"/>
      <w:r w:rsidR="00597829" w:rsidRPr="00707E6B">
        <w:rPr>
          <w:rFonts w:hint="eastAsia"/>
          <w:lang w:val="en-US" w:eastAsia="zh-CN"/>
        </w:rPr>
        <w:t>馈</w:t>
      </w:r>
      <w:proofErr w:type="gramEnd"/>
      <w:r w:rsidR="00597829" w:rsidRPr="00707E6B">
        <w:rPr>
          <w:rFonts w:hint="eastAsia"/>
          <w:lang w:val="en-US" w:eastAsia="zh-CN"/>
        </w:rPr>
        <w:t>入</w:t>
      </w:r>
      <w:r w:rsidRPr="00707E6B">
        <w:rPr>
          <w:rFonts w:hint="eastAsia"/>
          <w:lang w:val="en-US" w:eastAsia="zh-CN"/>
        </w:rPr>
        <w:t>点之间的距离在水平和垂直方向上始终是半个波长。</w:t>
      </w:r>
      <w:r w:rsidR="00F448C2" w:rsidRPr="00707E6B">
        <w:rPr>
          <w:rFonts w:hint="eastAsia"/>
          <w:lang w:val="en-US" w:eastAsia="zh-CN"/>
        </w:rPr>
        <w:t>偶极子</w:t>
      </w:r>
      <w:r w:rsidRPr="00707E6B">
        <w:rPr>
          <w:rFonts w:hint="eastAsia"/>
          <w:lang w:val="en-US" w:eastAsia="zh-CN"/>
        </w:rPr>
        <w:t>与反射器之间的距离正好是四分之一波长。通过引入原始</w:t>
      </w:r>
      <w:r w:rsidR="00F448C2" w:rsidRPr="00707E6B">
        <w:rPr>
          <w:rFonts w:hint="eastAsia"/>
          <w:lang w:val="en-US" w:eastAsia="zh-CN"/>
        </w:rPr>
        <w:t>偶极子</w:t>
      </w:r>
      <w:r w:rsidRPr="00707E6B">
        <w:rPr>
          <w:rFonts w:hint="eastAsia"/>
          <w:lang w:val="en-US" w:eastAsia="zh-CN"/>
        </w:rPr>
        <w:t>的负镜像（在垂直平面</w:t>
      </w:r>
      <w:r w:rsidR="00C86AF8" w:rsidRPr="00707E6B">
        <w:rPr>
          <w:rFonts w:hint="eastAsia"/>
          <w:lang w:val="en-US" w:eastAsia="zh-CN"/>
        </w:rPr>
        <w:t>上</w:t>
      </w:r>
      <w:r w:rsidRPr="00707E6B">
        <w:rPr>
          <w:rFonts w:hint="eastAsia"/>
          <w:lang w:val="en-US" w:eastAsia="zh-CN"/>
        </w:rPr>
        <w:t>）</w:t>
      </w:r>
      <w:r w:rsidR="00C86AF8" w:rsidRPr="00707E6B">
        <w:rPr>
          <w:rFonts w:hint="eastAsia"/>
          <w:lang w:val="en-US" w:eastAsia="zh-CN"/>
        </w:rPr>
        <w:t>来对反射器进行建模</w:t>
      </w:r>
      <w:r w:rsidRPr="00707E6B">
        <w:rPr>
          <w:rFonts w:hint="eastAsia"/>
          <w:lang w:val="en-US" w:eastAsia="zh-CN"/>
        </w:rPr>
        <w:t>。</w:t>
      </w:r>
      <w:r w:rsidR="00C86AF8" w:rsidRPr="00707E6B">
        <w:rPr>
          <w:rFonts w:hint="eastAsia"/>
          <w:lang w:val="en-US" w:eastAsia="zh-CN"/>
        </w:rPr>
        <w:t>因此</w:t>
      </w:r>
      <w:r w:rsidRPr="00707E6B">
        <w:rPr>
          <w:rFonts w:hint="eastAsia"/>
          <w:lang w:val="en-US" w:eastAsia="zh-CN"/>
        </w:rPr>
        <w:t>这些原始</w:t>
      </w:r>
      <w:r w:rsidR="00F448C2" w:rsidRPr="00707E6B">
        <w:rPr>
          <w:rFonts w:hint="eastAsia"/>
          <w:lang w:val="en-US" w:eastAsia="zh-CN"/>
        </w:rPr>
        <w:t>偶极子</w:t>
      </w:r>
      <w:r w:rsidR="00C86AF8" w:rsidRPr="00707E6B">
        <w:rPr>
          <w:rFonts w:hint="eastAsia"/>
          <w:lang w:val="en-US" w:eastAsia="zh-CN"/>
        </w:rPr>
        <w:t>与其各自</w:t>
      </w:r>
      <w:r w:rsidRPr="00707E6B">
        <w:rPr>
          <w:rFonts w:hint="eastAsia"/>
          <w:lang w:val="en-US" w:eastAsia="zh-CN"/>
        </w:rPr>
        <w:t>镜像之间的距离是半个波长。</w:t>
      </w:r>
    </w:p>
    <w:p w14:paraId="71E635F1" w14:textId="5D43F0D4" w:rsidR="005A3383" w:rsidRDefault="00925233" w:rsidP="005045F2">
      <w:pPr>
        <w:ind w:firstLineChars="200" w:firstLine="480"/>
        <w:rPr>
          <w:lang w:val="en-US" w:eastAsia="zh-CN"/>
        </w:rPr>
      </w:pPr>
      <w:r w:rsidRPr="00707E6B">
        <w:rPr>
          <w:rFonts w:hint="eastAsia"/>
          <w:lang w:val="en-US" w:eastAsia="zh-CN"/>
        </w:rPr>
        <w:t>估算了</w:t>
      </w:r>
      <w:r w:rsidR="001F70E7" w:rsidRPr="00707E6B">
        <w:rPr>
          <w:rFonts w:hint="eastAsia"/>
          <w:lang w:val="en-US" w:eastAsia="zh-CN"/>
        </w:rPr>
        <w:t>发射</w:t>
      </w:r>
      <w:r w:rsidRPr="00707E6B">
        <w:rPr>
          <w:rFonts w:hint="eastAsia"/>
          <w:lang w:val="en-US" w:eastAsia="zh-CN"/>
        </w:rPr>
        <w:t>方向</w:t>
      </w:r>
      <w:proofErr w:type="gramStart"/>
      <w:r w:rsidRPr="00707E6B">
        <w:rPr>
          <w:rFonts w:hint="eastAsia"/>
          <w:lang w:val="en-US" w:eastAsia="zh-CN"/>
        </w:rPr>
        <w:t>图最大值方向</w:t>
      </w:r>
      <w:proofErr w:type="gramEnd"/>
      <w:r w:rsidRPr="00707E6B">
        <w:rPr>
          <w:rFonts w:hint="eastAsia"/>
          <w:lang w:val="en-US" w:eastAsia="zh-CN"/>
        </w:rPr>
        <w:t>上的近电场和近磁场（因为</w:t>
      </w:r>
      <w:r w:rsidR="001F70E7" w:rsidRPr="00707E6B">
        <w:rPr>
          <w:rFonts w:hint="eastAsia"/>
          <w:lang w:val="en-US" w:eastAsia="zh-CN"/>
        </w:rPr>
        <w:t>发现</w:t>
      </w:r>
      <w:r w:rsidRPr="00707E6B">
        <w:rPr>
          <w:rFonts w:hint="eastAsia"/>
          <w:lang w:val="en-US" w:eastAsia="zh-CN"/>
        </w:rPr>
        <w:t>旁瓣方向上的</w:t>
      </w:r>
      <w:proofErr w:type="gramStart"/>
      <w:r w:rsidRPr="00707E6B">
        <w:rPr>
          <w:rFonts w:hint="eastAsia"/>
          <w:lang w:val="en-US" w:eastAsia="zh-CN"/>
        </w:rPr>
        <w:t>场相当</w:t>
      </w:r>
      <w:proofErr w:type="gramEnd"/>
      <w:r w:rsidRPr="00707E6B">
        <w:rPr>
          <w:rFonts w:hint="eastAsia"/>
          <w:lang w:val="en-US" w:eastAsia="zh-CN"/>
        </w:rPr>
        <w:t>弱）。为估算可能步行在</w:t>
      </w:r>
      <w:r w:rsidR="00C86AF8" w:rsidRPr="00707E6B">
        <w:rPr>
          <w:rFonts w:hint="eastAsia"/>
          <w:lang w:val="en-US" w:eastAsia="zh-CN"/>
        </w:rPr>
        <w:t>天线</w:t>
      </w:r>
      <w:r w:rsidRPr="00707E6B">
        <w:rPr>
          <w:rFonts w:hint="eastAsia"/>
          <w:lang w:val="en-US" w:eastAsia="zh-CN"/>
        </w:rPr>
        <w:t>场</w:t>
      </w:r>
      <w:r w:rsidR="00C86AF8" w:rsidRPr="00707E6B">
        <w:rPr>
          <w:rFonts w:hint="eastAsia"/>
          <w:lang w:val="en-US" w:eastAsia="zh-CN"/>
        </w:rPr>
        <w:t>中</w:t>
      </w:r>
      <w:r w:rsidRPr="00707E6B">
        <w:rPr>
          <w:rFonts w:hint="eastAsia"/>
          <w:lang w:val="en-US" w:eastAsia="zh-CN"/>
        </w:rPr>
        <w:t>的</w:t>
      </w:r>
      <w:r w:rsidR="00C86AF8" w:rsidRPr="00707E6B">
        <w:rPr>
          <w:rFonts w:hint="eastAsia"/>
          <w:lang w:val="en-US" w:eastAsia="zh-CN"/>
        </w:rPr>
        <w:t>广播站</w:t>
      </w:r>
      <w:r w:rsidRPr="00707E6B">
        <w:rPr>
          <w:rFonts w:hint="eastAsia"/>
          <w:lang w:val="en-US" w:eastAsia="zh-CN"/>
        </w:rPr>
        <w:t>工作人员的</w:t>
      </w:r>
      <w:r w:rsidR="00C86AF8" w:rsidRPr="00707E6B">
        <w:rPr>
          <w:rFonts w:hint="eastAsia"/>
          <w:lang w:val="en-US" w:eastAsia="zh-CN"/>
        </w:rPr>
        <w:t>暴露</w:t>
      </w:r>
      <w:r w:rsidRPr="00707E6B">
        <w:rPr>
          <w:rFonts w:hint="eastAsia"/>
          <w:lang w:val="en-US" w:eastAsia="zh-CN"/>
        </w:rPr>
        <w:t>危险，估算了</w:t>
      </w:r>
      <w:r w:rsidRPr="00707E6B">
        <w:rPr>
          <w:i/>
          <w:lang w:val="en-US" w:eastAsia="zh-CN"/>
        </w:rPr>
        <w:t>z</w:t>
      </w:r>
      <w:r w:rsidRPr="00707E6B">
        <w:rPr>
          <w:i/>
          <w:iCs/>
          <w:lang w:val="en-US" w:eastAsia="zh-CN"/>
        </w:rPr>
        <w:t> </w:t>
      </w:r>
      <w:r w:rsidRPr="00707E6B">
        <w:rPr>
          <w:rFonts w:ascii="Symbol" w:hAnsi="Symbol"/>
          <w:lang w:val="en-US" w:eastAsia="zh-CN"/>
        </w:rPr>
        <w:t></w:t>
      </w:r>
      <w:r w:rsidRPr="00707E6B">
        <w:rPr>
          <w:i/>
          <w:iCs/>
          <w:lang w:val="en-US" w:eastAsia="zh-CN"/>
        </w:rPr>
        <w:t> </w:t>
      </w:r>
      <w:r w:rsidRPr="00707E6B">
        <w:rPr>
          <w:lang w:val="en-US" w:eastAsia="zh-CN"/>
        </w:rPr>
        <w:t>2 m</w:t>
      </w:r>
      <w:r w:rsidRPr="00707E6B">
        <w:rPr>
          <w:rFonts w:hint="eastAsia"/>
          <w:lang w:val="en-US" w:eastAsia="zh-CN"/>
        </w:rPr>
        <w:t>仰角处的场；对于普通大众，考虑</w:t>
      </w:r>
      <w:r w:rsidR="00C86AF8" w:rsidRPr="00707E6B">
        <w:rPr>
          <w:rFonts w:hint="eastAsia"/>
          <w:lang w:val="en-US" w:eastAsia="zh-CN"/>
        </w:rPr>
        <w:t>到居住在二层房子中的人，估算了</w:t>
      </w:r>
      <w:r w:rsidR="00C86AF8" w:rsidRPr="00707E6B">
        <w:rPr>
          <w:i/>
          <w:lang w:val="en-US" w:eastAsia="zh-CN"/>
        </w:rPr>
        <w:t>z</w:t>
      </w:r>
      <w:r w:rsidR="00C86AF8" w:rsidRPr="00707E6B">
        <w:rPr>
          <w:i/>
          <w:iCs/>
          <w:lang w:val="en-US" w:eastAsia="zh-CN"/>
        </w:rPr>
        <w:t> </w:t>
      </w:r>
      <w:r w:rsidR="00C86AF8" w:rsidRPr="00707E6B">
        <w:rPr>
          <w:rFonts w:ascii="Symbol" w:hAnsi="Symbol"/>
          <w:lang w:val="en-US" w:eastAsia="zh-CN"/>
        </w:rPr>
        <w:t></w:t>
      </w:r>
      <w:r w:rsidR="00C86AF8" w:rsidRPr="00707E6B">
        <w:rPr>
          <w:i/>
          <w:iCs/>
          <w:lang w:val="en-US" w:eastAsia="zh-CN"/>
        </w:rPr>
        <w:t> </w:t>
      </w:r>
      <w:r w:rsidR="00C86AF8" w:rsidRPr="00707E6B">
        <w:rPr>
          <w:rFonts w:hint="eastAsia"/>
          <w:i/>
          <w:iCs/>
          <w:lang w:val="en-US" w:eastAsia="zh-CN"/>
        </w:rPr>
        <w:t>5</w:t>
      </w:r>
      <w:r w:rsidR="00C86AF8" w:rsidRPr="00707E6B">
        <w:rPr>
          <w:lang w:val="en-US" w:eastAsia="zh-CN"/>
        </w:rPr>
        <w:t xml:space="preserve"> m</w:t>
      </w:r>
      <w:r w:rsidR="00C86AF8" w:rsidRPr="00707E6B">
        <w:rPr>
          <w:rFonts w:hint="eastAsia"/>
          <w:lang w:val="en-US" w:eastAsia="zh-CN"/>
        </w:rPr>
        <w:t>仰角处的场。</w:t>
      </w:r>
    </w:p>
    <w:p w14:paraId="127ADE25" w14:textId="7F7A0784" w:rsidR="005A3383" w:rsidRDefault="005A33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D02AE4D" w14:textId="401D1C12" w:rsidR="00D5368C" w:rsidRPr="00707E6B" w:rsidRDefault="00D5368C" w:rsidP="00397541">
      <w:pPr>
        <w:pStyle w:val="FigureNo"/>
        <w:rPr>
          <w:lang w:eastAsia="zh-CN"/>
        </w:rPr>
      </w:pPr>
      <w:r w:rsidRPr="00707E6B">
        <w:rPr>
          <w:rFonts w:hint="eastAsia"/>
          <w:lang w:eastAsia="zh-CN"/>
        </w:rPr>
        <w:lastRenderedPageBreak/>
        <w:t>图</w:t>
      </w:r>
      <w:r w:rsidR="004E5E11" w:rsidRPr="00707E6B">
        <w:rPr>
          <w:lang w:eastAsia="zh-CN"/>
        </w:rPr>
        <w:t>10</w:t>
      </w:r>
    </w:p>
    <w:p w14:paraId="3AE57D6A" w14:textId="0BDAE933" w:rsidR="00D5368C" w:rsidRPr="00707E6B" w:rsidRDefault="005F75B5" w:rsidP="007D6B63">
      <w:pPr>
        <w:pStyle w:val="Figuretitle"/>
        <w:rPr>
          <w:lang w:eastAsia="zh-CN"/>
        </w:rPr>
      </w:pPr>
      <w:r w:rsidRPr="00707E6B">
        <w:rPr>
          <w:rFonts w:hint="eastAsia"/>
          <w:lang w:eastAsia="zh-CN"/>
        </w:rPr>
        <w:t>当</w:t>
      </w:r>
      <w:r w:rsidRPr="00707E6B">
        <w:rPr>
          <w:rFonts w:hint="eastAsia"/>
          <w:lang w:eastAsia="zh-CN"/>
        </w:rPr>
        <w:t>a</w:t>
      </w:r>
      <w:r w:rsidRPr="00735936">
        <w:rPr>
          <w:rFonts w:ascii="SimSun" w:hAnsi="SimSun" w:hint="eastAsia"/>
          <w:lang w:eastAsia="zh-CN"/>
        </w:rPr>
        <w:t>)</w:t>
      </w:r>
      <w:r w:rsidRPr="00707E6B">
        <w:rPr>
          <w:rFonts w:hint="eastAsia"/>
          <w:lang w:eastAsia="zh-CN"/>
        </w:rPr>
        <w:t>偶极子由相同的电流</w:t>
      </w:r>
      <w:proofErr w:type="gramStart"/>
      <w:r w:rsidRPr="00707E6B">
        <w:rPr>
          <w:rFonts w:hint="eastAsia"/>
          <w:lang w:eastAsia="zh-CN"/>
        </w:rPr>
        <w:t>馈</w:t>
      </w:r>
      <w:proofErr w:type="gramEnd"/>
      <w:r w:rsidRPr="00707E6B">
        <w:rPr>
          <w:rFonts w:hint="eastAsia"/>
          <w:lang w:eastAsia="zh-CN"/>
        </w:rPr>
        <w:t>入；</w:t>
      </w:r>
      <w:proofErr w:type="gramStart"/>
      <w:r w:rsidRPr="00707E6B">
        <w:rPr>
          <w:rFonts w:hint="eastAsia"/>
          <w:lang w:eastAsia="zh-CN"/>
        </w:rPr>
        <w:t>b</w:t>
      </w:r>
      <w:r w:rsidRPr="00735936">
        <w:rPr>
          <w:rFonts w:ascii="SimSun" w:hAnsi="SimSun" w:hint="eastAsia"/>
          <w:lang w:eastAsia="zh-CN"/>
        </w:rPr>
        <w:t>)</w:t>
      </w:r>
      <w:r w:rsidRPr="00707E6B">
        <w:rPr>
          <w:rFonts w:hint="eastAsia"/>
          <w:lang w:eastAsia="zh-CN"/>
        </w:rPr>
        <w:t>偶极子由相同的电压馈入时</w:t>
      </w:r>
      <w:proofErr w:type="gramEnd"/>
      <w:r w:rsidRPr="00707E6B">
        <w:rPr>
          <w:rFonts w:hint="eastAsia"/>
          <w:lang w:eastAsia="zh-CN"/>
        </w:rPr>
        <w:t>，</w:t>
      </w:r>
      <w:r w:rsidRPr="00707E6B">
        <w:rPr>
          <w:lang w:eastAsia="zh-CN"/>
        </w:rPr>
        <w:br/>
      </w:r>
      <w:r w:rsidR="009A2217" w:rsidRPr="00707E6B">
        <w:rPr>
          <w:rFonts w:hint="eastAsia"/>
          <w:lang w:eastAsia="zh-CN"/>
        </w:rPr>
        <w:t>HRS 4/4/1</w:t>
      </w:r>
      <w:r w:rsidR="009A2217" w:rsidRPr="00707E6B">
        <w:rPr>
          <w:rFonts w:hint="eastAsia"/>
          <w:lang w:eastAsia="zh-CN"/>
        </w:rPr>
        <w:t>天线的</w:t>
      </w:r>
      <w:r w:rsidRPr="00707E6B">
        <w:rPr>
          <w:rFonts w:hint="eastAsia"/>
          <w:lang w:eastAsia="zh-CN"/>
        </w:rPr>
        <w:t>“</w:t>
      </w:r>
      <w:r w:rsidR="009A2217" w:rsidRPr="00707E6B">
        <w:rPr>
          <w:rFonts w:hint="eastAsia"/>
          <w:lang w:eastAsia="zh-CN"/>
        </w:rPr>
        <w:t>等效</w:t>
      </w:r>
      <w:r w:rsidRPr="00707E6B">
        <w:rPr>
          <w:rFonts w:hint="eastAsia"/>
          <w:lang w:eastAsia="zh-CN"/>
        </w:rPr>
        <w:t>”</w:t>
      </w:r>
      <w:r w:rsidR="009A2217" w:rsidRPr="00707E6B">
        <w:rPr>
          <w:rFonts w:hint="eastAsia"/>
          <w:lang w:eastAsia="zh-CN"/>
        </w:rPr>
        <w:t>坡印亭</w:t>
      </w:r>
      <w:r w:rsidRPr="00707E6B">
        <w:rPr>
          <w:rFonts w:hint="eastAsia"/>
          <w:lang w:eastAsia="zh-CN"/>
        </w:rPr>
        <w:t>矢量</w:t>
      </w:r>
      <w:r w:rsidR="009A2217" w:rsidRPr="00707E6B">
        <w:rPr>
          <w:rFonts w:hint="eastAsia"/>
          <w:lang w:eastAsia="zh-CN"/>
        </w:rPr>
        <w:t>以及实验数据（圆点）</w:t>
      </w:r>
    </w:p>
    <w:p w14:paraId="2804F2C4" w14:textId="4E54D87C" w:rsidR="004E5E11" w:rsidRPr="00707E6B" w:rsidRDefault="004E5E11" w:rsidP="00646799">
      <w:pPr>
        <w:pStyle w:val="Figure"/>
      </w:pPr>
      <w:r w:rsidRPr="00707E6B">
        <w:rPr>
          <w:noProof/>
        </w:rPr>
        <w:drawing>
          <wp:inline distT="0" distB="0" distL="0" distR="0" wp14:anchorId="2801E28B" wp14:editId="6B5CABA3">
            <wp:extent cx="4175768" cy="5541275"/>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75768" cy="5541275"/>
                    </a:xfrm>
                    <a:prstGeom prst="rect">
                      <a:avLst/>
                    </a:prstGeom>
                  </pic:spPr>
                </pic:pic>
              </a:graphicData>
            </a:graphic>
          </wp:inline>
        </w:drawing>
      </w:r>
    </w:p>
    <w:p w14:paraId="1DA1D550" w14:textId="09AF4DF9" w:rsidR="00D5368C" w:rsidRPr="00707E6B" w:rsidRDefault="00D5368C" w:rsidP="00397541">
      <w:pPr>
        <w:pStyle w:val="Normalaftertitle0"/>
        <w:ind w:firstLineChars="200" w:firstLine="480"/>
        <w:rPr>
          <w:lang w:eastAsia="zh-CN"/>
        </w:rPr>
      </w:pPr>
      <w:r w:rsidRPr="00397541">
        <w:rPr>
          <w:rFonts w:eastAsia="SimSun" w:hint="eastAsia"/>
          <w:lang w:eastAsia="zh-CN"/>
        </w:rPr>
        <w:t>分析结果首先与</w:t>
      </w:r>
      <w:r w:rsidRPr="00397541">
        <w:rPr>
          <w:rFonts w:eastAsia="SimSun"/>
          <w:lang w:eastAsia="zh-CN"/>
        </w:rPr>
        <w:t>HRS 4/4/1</w:t>
      </w:r>
      <w:r w:rsidRPr="00397541">
        <w:rPr>
          <w:rFonts w:eastAsia="SimSun" w:hint="eastAsia"/>
          <w:lang w:eastAsia="zh-CN"/>
        </w:rPr>
        <w:t>天线的结果进行比较。天线的工作频率是</w:t>
      </w:r>
      <w:r w:rsidRPr="00397541">
        <w:rPr>
          <w:rFonts w:eastAsia="SimSun"/>
          <w:lang w:eastAsia="zh-CN"/>
        </w:rPr>
        <w:t xml:space="preserve">15.245 MHz </w:t>
      </w:r>
      <w:r w:rsidRPr="00397541">
        <w:rPr>
          <w:rFonts w:eastAsia="SimSun" w:hint="eastAsia"/>
          <w:lang w:eastAsia="zh-CN"/>
        </w:rPr>
        <w:t>，</w:t>
      </w:r>
      <w:proofErr w:type="gramStart"/>
      <w:r w:rsidRPr="00397541">
        <w:rPr>
          <w:rFonts w:eastAsia="SimSun" w:hint="eastAsia"/>
          <w:lang w:eastAsia="zh-CN"/>
        </w:rPr>
        <w:t>馈</w:t>
      </w:r>
      <w:proofErr w:type="gramEnd"/>
      <w:r w:rsidRPr="00397541">
        <w:rPr>
          <w:rFonts w:eastAsia="SimSun" w:hint="eastAsia"/>
          <w:lang w:eastAsia="zh-CN"/>
        </w:rPr>
        <w:t>入功率为</w:t>
      </w:r>
      <w:r w:rsidRPr="00397541">
        <w:rPr>
          <w:rFonts w:eastAsia="SimSun"/>
          <w:lang w:eastAsia="zh-CN"/>
        </w:rPr>
        <w:t>500 kW</w:t>
      </w:r>
      <w:r w:rsidRPr="00397541">
        <w:rPr>
          <w:rFonts w:eastAsia="SimSun" w:hint="eastAsia"/>
          <w:lang w:eastAsia="zh-CN"/>
        </w:rPr>
        <w:t>。图</w:t>
      </w:r>
      <w:r w:rsidRPr="00397541">
        <w:rPr>
          <w:rFonts w:eastAsia="SimSun"/>
          <w:lang w:eastAsia="zh-CN"/>
        </w:rPr>
        <w:t>1</w:t>
      </w:r>
      <w:r w:rsidR="00B25021" w:rsidRPr="00397541">
        <w:rPr>
          <w:rFonts w:eastAsia="SimSun" w:hint="eastAsia"/>
          <w:lang w:eastAsia="zh-CN"/>
        </w:rPr>
        <w:t xml:space="preserve">0 </w:t>
      </w:r>
      <w:r w:rsidRPr="00397541">
        <w:rPr>
          <w:rFonts w:eastAsia="SimSun"/>
          <w:lang w:eastAsia="zh-CN"/>
        </w:rPr>
        <w:t>a</w:t>
      </w:r>
      <w:r w:rsidRPr="00397541">
        <w:rPr>
          <w:rFonts w:eastAsia="SimSun"/>
          <w:lang w:eastAsia="zh-CN"/>
        </w:rPr>
        <w:t>）</w:t>
      </w:r>
      <w:r w:rsidRPr="00397541">
        <w:rPr>
          <w:rFonts w:eastAsia="SimSun" w:hint="eastAsia"/>
          <w:lang w:eastAsia="zh-CN"/>
        </w:rPr>
        <w:t>示出了当假设</w:t>
      </w:r>
      <w:r w:rsidR="00F448C2" w:rsidRPr="00397541">
        <w:rPr>
          <w:rFonts w:eastAsia="SimSun" w:hint="eastAsia"/>
          <w:lang w:eastAsia="zh-CN"/>
        </w:rPr>
        <w:t>偶极子</w:t>
      </w:r>
      <w:r w:rsidRPr="00397541">
        <w:rPr>
          <w:rFonts w:eastAsia="SimSun" w:hint="eastAsia"/>
          <w:lang w:eastAsia="zh-CN"/>
        </w:rPr>
        <w:t>是由相同的电流</w:t>
      </w:r>
      <w:proofErr w:type="gramStart"/>
      <w:r w:rsidR="00597829" w:rsidRPr="00397541">
        <w:rPr>
          <w:rFonts w:eastAsia="SimSun" w:hint="eastAsia"/>
          <w:lang w:eastAsia="zh-CN"/>
        </w:rPr>
        <w:t>馈</w:t>
      </w:r>
      <w:proofErr w:type="gramEnd"/>
      <w:r w:rsidR="00597829" w:rsidRPr="00397541">
        <w:rPr>
          <w:rFonts w:eastAsia="SimSun" w:hint="eastAsia"/>
          <w:lang w:eastAsia="zh-CN"/>
        </w:rPr>
        <w:t>入</w:t>
      </w:r>
      <w:r w:rsidRPr="00397541">
        <w:rPr>
          <w:rFonts w:eastAsia="SimSun" w:hint="eastAsia"/>
          <w:lang w:eastAsia="zh-CN"/>
        </w:rPr>
        <w:t>时，“等效”坡印亭矢量的结果。图</w:t>
      </w:r>
      <w:r w:rsidRPr="00397541">
        <w:rPr>
          <w:rFonts w:eastAsia="SimSun"/>
          <w:lang w:eastAsia="zh-CN"/>
        </w:rPr>
        <w:t>1</w:t>
      </w:r>
      <w:r w:rsidR="00B25021" w:rsidRPr="00397541">
        <w:rPr>
          <w:rFonts w:eastAsia="SimSun" w:hint="eastAsia"/>
          <w:lang w:eastAsia="zh-CN"/>
        </w:rPr>
        <w:t xml:space="preserve">0 </w:t>
      </w:r>
      <w:r w:rsidRPr="00397541">
        <w:rPr>
          <w:rFonts w:eastAsia="SimSun"/>
          <w:lang w:eastAsia="zh-CN"/>
        </w:rPr>
        <w:t>b</w:t>
      </w:r>
      <w:r w:rsidRPr="00397541">
        <w:rPr>
          <w:rFonts w:eastAsia="SimSun"/>
          <w:lang w:eastAsia="zh-CN"/>
        </w:rPr>
        <w:t>）</w:t>
      </w:r>
      <w:r w:rsidRPr="00397541">
        <w:rPr>
          <w:rFonts w:eastAsia="SimSun" w:hint="eastAsia"/>
          <w:lang w:eastAsia="zh-CN"/>
        </w:rPr>
        <w:t>示出了相同的结果，但取的是</w:t>
      </w:r>
      <w:r w:rsidR="00F448C2" w:rsidRPr="00397541">
        <w:rPr>
          <w:rFonts w:eastAsia="SimSun" w:hint="eastAsia"/>
          <w:lang w:eastAsia="zh-CN"/>
        </w:rPr>
        <w:t>偶极子</w:t>
      </w:r>
      <w:r w:rsidRPr="00397541">
        <w:rPr>
          <w:rFonts w:eastAsia="SimSun" w:hint="eastAsia"/>
          <w:lang w:eastAsia="zh-CN"/>
        </w:rPr>
        <w:t>由相同的电压</w:t>
      </w:r>
      <w:proofErr w:type="gramStart"/>
      <w:r w:rsidR="00597829" w:rsidRPr="00397541">
        <w:rPr>
          <w:rFonts w:eastAsia="SimSun" w:hint="eastAsia"/>
          <w:lang w:eastAsia="zh-CN"/>
        </w:rPr>
        <w:t>馈</w:t>
      </w:r>
      <w:proofErr w:type="gramEnd"/>
      <w:r w:rsidR="00597829" w:rsidRPr="00397541">
        <w:rPr>
          <w:rFonts w:eastAsia="SimSun" w:hint="eastAsia"/>
          <w:lang w:eastAsia="zh-CN"/>
        </w:rPr>
        <w:t>入</w:t>
      </w:r>
      <w:r w:rsidRPr="00397541">
        <w:rPr>
          <w:rFonts w:eastAsia="SimSun" w:hint="eastAsia"/>
          <w:lang w:eastAsia="zh-CN"/>
        </w:rPr>
        <w:t>，并且是在</w:t>
      </w:r>
      <w:r w:rsidR="007D6B63" w:rsidRPr="000E2BDC">
        <w:rPr>
          <w:i/>
          <w:lang w:val="en-GB" w:eastAsia="zh-CN"/>
        </w:rPr>
        <w:t>z</w:t>
      </w:r>
      <w:r w:rsidR="007D6B63" w:rsidRPr="000E2BDC">
        <w:rPr>
          <w:i/>
          <w:iCs/>
          <w:lang w:val="en-GB" w:eastAsia="zh-CN"/>
        </w:rPr>
        <w:t> </w:t>
      </w:r>
      <w:r w:rsidR="007D6B63" w:rsidRPr="000E2BDC">
        <w:rPr>
          <w:rFonts w:ascii="Symbol" w:hAnsi="Symbol"/>
          <w:lang w:val="en-GB" w:eastAsia="zh-CN"/>
        </w:rPr>
        <w:t></w:t>
      </w:r>
      <w:r w:rsidR="007D6B63" w:rsidRPr="000E2BDC">
        <w:rPr>
          <w:i/>
          <w:iCs/>
          <w:lang w:val="en-GB" w:eastAsia="zh-CN"/>
        </w:rPr>
        <w:t> </w:t>
      </w:r>
      <w:r w:rsidR="007D6B63" w:rsidRPr="000E2BDC">
        <w:rPr>
          <w:lang w:val="en-GB" w:eastAsia="zh-CN"/>
        </w:rPr>
        <w:t>2 m</w:t>
      </w:r>
      <w:r w:rsidRPr="00397541">
        <w:rPr>
          <w:rFonts w:eastAsia="SimSun" w:hint="eastAsia"/>
          <w:lang w:eastAsia="zh-CN"/>
        </w:rPr>
        <w:t>处测得的数据。理论与实验数据之间的一致性是清楚的。</w:t>
      </w:r>
      <w:r w:rsidR="00B25021" w:rsidRPr="00397541">
        <w:rPr>
          <w:rFonts w:eastAsia="SimSun" w:hint="eastAsia"/>
          <w:lang w:eastAsia="zh-CN"/>
        </w:rPr>
        <w:t>显然</w:t>
      </w:r>
      <w:r w:rsidRPr="00397541">
        <w:rPr>
          <w:rFonts w:eastAsia="SimSun" w:hint="eastAsia"/>
          <w:lang w:eastAsia="zh-CN"/>
        </w:rPr>
        <w:t>，用相同的电压</w:t>
      </w:r>
      <w:proofErr w:type="gramStart"/>
      <w:r w:rsidR="00B25021" w:rsidRPr="00397541">
        <w:rPr>
          <w:rFonts w:eastAsia="SimSun" w:hint="eastAsia"/>
          <w:lang w:eastAsia="zh-CN"/>
        </w:rPr>
        <w:t>馈</w:t>
      </w:r>
      <w:proofErr w:type="gramEnd"/>
      <w:r w:rsidR="00B25021" w:rsidRPr="00397541">
        <w:rPr>
          <w:rFonts w:eastAsia="SimSun" w:hint="eastAsia"/>
          <w:lang w:eastAsia="zh-CN"/>
        </w:rPr>
        <w:t>入</w:t>
      </w:r>
      <w:r w:rsidRPr="00397541">
        <w:rPr>
          <w:rFonts w:eastAsia="SimSun" w:hint="eastAsia"/>
          <w:lang w:eastAsia="zh-CN"/>
        </w:rPr>
        <w:t>天线能对实际的场</w:t>
      </w:r>
      <w:r w:rsidR="00B25021" w:rsidRPr="00397541">
        <w:rPr>
          <w:rFonts w:eastAsia="SimSun" w:hint="eastAsia"/>
          <w:lang w:eastAsia="zh-CN"/>
        </w:rPr>
        <w:t>带来更好</w:t>
      </w:r>
      <w:r w:rsidRPr="00397541">
        <w:rPr>
          <w:rFonts w:eastAsia="SimSun" w:hint="eastAsia"/>
          <w:lang w:eastAsia="zh-CN"/>
        </w:rPr>
        <w:t>的预测，尤其是在距天线</w:t>
      </w:r>
      <w:r w:rsidRPr="00397541">
        <w:rPr>
          <w:rFonts w:eastAsia="SimSun"/>
          <w:lang w:eastAsia="zh-CN"/>
        </w:rPr>
        <w:t>70</w:t>
      </w:r>
      <w:r w:rsidRPr="00397541">
        <w:rPr>
          <w:rFonts w:eastAsia="SimSun" w:hint="eastAsia"/>
          <w:lang w:eastAsia="zh-CN"/>
        </w:rPr>
        <w:t xml:space="preserve"> </w:t>
      </w:r>
      <w:r w:rsidRPr="00397541">
        <w:rPr>
          <w:rFonts w:eastAsia="SimSun"/>
          <w:lang w:eastAsia="zh-CN"/>
        </w:rPr>
        <w:t>m</w:t>
      </w:r>
      <w:r w:rsidRPr="00397541">
        <w:rPr>
          <w:rFonts w:eastAsia="SimSun" w:hint="eastAsia"/>
          <w:lang w:eastAsia="zh-CN"/>
        </w:rPr>
        <w:t>的下降</w:t>
      </w:r>
      <w:r w:rsidR="00B25021" w:rsidRPr="00397541">
        <w:rPr>
          <w:rFonts w:eastAsia="SimSun" w:hint="eastAsia"/>
          <w:lang w:eastAsia="zh-CN"/>
        </w:rPr>
        <w:t>处</w:t>
      </w:r>
      <w:r w:rsidRPr="00397541">
        <w:rPr>
          <w:rFonts w:eastAsia="SimSun" w:hint="eastAsia"/>
          <w:lang w:eastAsia="zh-CN"/>
        </w:rPr>
        <w:t>的附近。</w:t>
      </w:r>
    </w:p>
    <w:p w14:paraId="615EF70B" w14:textId="77777777" w:rsidR="00D5368C" w:rsidRPr="00707E6B" w:rsidRDefault="00D5368C" w:rsidP="00D5368C">
      <w:pPr>
        <w:pStyle w:val="Heading1"/>
        <w:rPr>
          <w:lang w:eastAsia="zh-CN"/>
        </w:rPr>
      </w:pPr>
      <w:bookmarkStart w:id="108" w:name="_Toc65545386"/>
      <w:bookmarkStart w:id="109" w:name="_Toc65548446"/>
      <w:bookmarkStart w:id="110" w:name="_Toc162018633"/>
      <w:bookmarkStart w:id="111" w:name="_Toc162466855"/>
      <w:r w:rsidRPr="00707E6B">
        <w:rPr>
          <w:lang w:eastAsia="zh-CN"/>
        </w:rPr>
        <w:t>4</w:t>
      </w:r>
      <w:r w:rsidRPr="00707E6B">
        <w:rPr>
          <w:lang w:eastAsia="zh-CN"/>
        </w:rPr>
        <w:tab/>
      </w:r>
      <w:r w:rsidRPr="00707E6B">
        <w:rPr>
          <w:rFonts w:hint="eastAsia"/>
          <w:lang w:eastAsia="zh-CN"/>
        </w:rPr>
        <w:t>结论</w:t>
      </w:r>
      <w:bookmarkEnd w:id="108"/>
      <w:bookmarkEnd w:id="109"/>
      <w:bookmarkEnd w:id="110"/>
      <w:bookmarkEnd w:id="111"/>
    </w:p>
    <w:p w14:paraId="13383D16" w14:textId="5D7BB042" w:rsidR="00D5368C" w:rsidRPr="00707E6B" w:rsidRDefault="00D5368C" w:rsidP="005045F2">
      <w:pPr>
        <w:ind w:firstLineChars="200" w:firstLine="480"/>
        <w:rPr>
          <w:lang w:val="en-US" w:eastAsia="zh-CN"/>
        </w:rPr>
      </w:pPr>
      <w:r w:rsidRPr="00707E6B">
        <w:rPr>
          <w:rFonts w:hint="eastAsia"/>
          <w:lang w:val="en-US" w:eastAsia="zh-CN"/>
        </w:rPr>
        <w:t>已在理论上研究了高功率发射</w:t>
      </w:r>
      <w:r w:rsidRPr="00707E6B">
        <w:rPr>
          <w:rFonts w:hint="eastAsia"/>
          <w:lang w:val="en-US" w:eastAsia="zh-CN"/>
        </w:rPr>
        <w:t>HF</w:t>
      </w:r>
      <w:proofErr w:type="gramStart"/>
      <w:r w:rsidRPr="00707E6B">
        <w:rPr>
          <w:rFonts w:hint="eastAsia"/>
          <w:lang w:val="en-US" w:eastAsia="zh-CN"/>
        </w:rPr>
        <w:t>幛</w:t>
      </w:r>
      <w:proofErr w:type="gramEnd"/>
      <w:r w:rsidRPr="00707E6B">
        <w:rPr>
          <w:rFonts w:hint="eastAsia"/>
          <w:lang w:val="en-US" w:eastAsia="zh-CN"/>
        </w:rPr>
        <w:t>形天线附近的近电场和近磁场。确定了这些天线附近对于</w:t>
      </w:r>
      <w:r w:rsidR="00EF4675" w:rsidRPr="00707E6B">
        <w:rPr>
          <w:rFonts w:hint="eastAsia"/>
          <w:lang w:val="en-US" w:eastAsia="zh-CN"/>
        </w:rPr>
        <w:t>人体</w:t>
      </w:r>
      <w:r w:rsidRPr="00707E6B">
        <w:rPr>
          <w:rFonts w:hint="eastAsia"/>
          <w:lang w:val="en-US" w:eastAsia="zh-CN"/>
        </w:rPr>
        <w:t>的安全区域。使用严格的理论得到了</w:t>
      </w:r>
      <w:proofErr w:type="gramStart"/>
      <w:r w:rsidRPr="00707E6B">
        <w:rPr>
          <w:rFonts w:hint="eastAsia"/>
          <w:lang w:val="en-US" w:eastAsia="zh-CN"/>
        </w:rPr>
        <w:t>幛</w:t>
      </w:r>
      <w:proofErr w:type="gramEnd"/>
      <w:r w:rsidRPr="00707E6B">
        <w:rPr>
          <w:rFonts w:hint="eastAsia"/>
          <w:lang w:val="en-US" w:eastAsia="zh-CN"/>
        </w:rPr>
        <w:t>形天线近场的结果，发现</w:t>
      </w:r>
      <w:r w:rsidR="00B25021" w:rsidRPr="00707E6B">
        <w:rPr>
          <w:rFonts w:hint="eastAsia"/>
          <w:lang w:val="en-US" w:eastAsia="zh-CN"/>
        </w:rPr>
        <w:t>它们</w:t>
      </w:r>
      <w:r w:rsidRPr="00707E6B">
        <w:rPr>
          <w:rFonts w:hint="eastAsia"/>
          <w:lang w:val="en-US" w:eastAsia="zh-CN"/>
        </w:rPr>
        <w:t>与其他地方发表的实验数据</w:t>
      </w:r>
      <w:r w:rsidR="00B25021" w:rsidRPr="00707E6B">
        <w:rPr>
          <w:rFonts w:hint="eastAsia"/>
          <w:lang w:val="en-US" w:eastAsia="zh-CN"/>
        </w:rPr>
        <w:t>吻合</w:t>
      </w:r>
      <w:r w:rsidRPr="00707E6B">
        <w:rPr>
          <w:rFonts w:hint="eastAsia"/>
          <w:lang w:val="en-US" w:eastAsia="zh-CN"/>
        </w:rPr>
        <w:t>得很好。</w:t>
      </w:r>
    </w:p>
    <w:p w14:paraId="06213EC2" w14:textId="77777777" w:rsidR="00051EEA" w:rsidRPr="00707E6B" w:rsidRDefault="00051EEA" w:rsidP="005045F2">
      <w:pPr>
        <w:ind w:firstLineChars="200" w:firstLine="480"/>
        <w:rPr>
          <w:lang w:val="en-US" w:eastAsia="zh-CN"/>
        </w:rPr>
      </w:pPr>
    </w:p>
    <w:p w14:paraId="4B758A8D" w14:textId="77777777" w:rsidR="00051EEA" w:rsidRPr="00707E6B" w:rsidRDefault="00051EEA" w:rsidP="005045F2">
      <w:pPr>
        <w:ind w:firstLineChars="200" w:firstLine="480"/>
        <w:rPr>
          <w:lang w:val="en-US" w:eastAsia="zh-CN"/>
        </w:rPr>
      </w:pPr>
    </w:p>
    <w:p w14:paraId="6F8C3188" w14:textId="77777777" w:rsidR="00D5368C" w:rsidRPr="00707E6B" w:rsidRDefault="00D5368C" w:rsidP="005045F2">
      <w:pPr>
        <w:spacing w:line="20" w:lineRule="exact"/>
        <w:ind w:firstLineChars="200" w:firstLine="480"/>
        <w:rPr>
          <w:lang w:val="en-US" w:eastAsia="zh-CN"/>
        </w:rPr>
      </w:pPr>
      <w:r w:rsidRPr="00707E6B">
        <w:rPr>
          <w:lang w:val="en-US" w:eastAsia="zh-CN"/>
        </w:rPr>
        <w:br w:type="page"/>
      </w:r>
    </w:p>
    <w:p w14:paraId="0D848E6D" w14:textId="7E9BCE13" w:rsidR="00D5368C" w:rsidRPr="00216D8C" w:rsidRDefault="00D5368C" w:rsidP="00646799">
      <w:pPr>
        <w:pStyle w:val="AnnexNoTitle"/>
        <w:rPr>
          <w:lang w:eastAsia="zh-CN"/>
        </w:rPr>
      </w:pPr>
      <w:bookmarkStart w:id="112" w:name="_Toc162466856"/>
      <w:r w:rsidRPr="00216D8C">
        <w:rPr>
          <w:lang w:eastAsia="zh-CN"/>
        </w:rPr>
        <w:lastRenderedPageBreak/>
        <w:t>附件</w:t>
      </w:r>
      <w:r w:rsidRPr="00216D8C">
        <w:rPr>
          <w:lang w:eastAsia="zh-CN"/>
        </w:rPr>
        <w:t>1</w:t>
      </w:r>
      <w:r w:rsidR="00130C3F" w:rsidRPr="00216D8C">
        <w:rPr>
          <w:lang w:eastAsia="zh-CN"/>
        </w:rPr>
        <w:t>之后</w:t>
      </w:r>
      <w:proofErr w:type="gramStart"/>
      <w:r w:rsidR="00130C3F" w:rsidRPr="00216D8C">
        <w:rPr>
          <w:lang w:eastAsia="zh-CN"/>
        </w:rPr>
        <w:t>附资料</w:t>
      </w:r>
      <w:proofErr w:type="gramEnd"/>
      <w:r w:rsidR="00130C3F" w:rsidRPr="00216D8C">
        <w:rPr>
          <w:lang w:eastAsia="zh-CN"/>
        </w:rPr>
        <w:t>2</w:t>
      </w:r>
      <w:r w:rsidR="00133D21">
        <w:rPr>
          <w:lang w:eastAsia="zh-CN"/>
        </w:rPr>
        <w:br/>
      </w:r>
      <w:r w:rsidR="00133D21">
        <w:rPr>
          <w:lang w:eastAsia="zh-CN"/>
        </w:rPr>
        <w:br/>
      </w:r>
      <w:r w:rsidRPr="00133D21">
        <w:rPr>
          <w:bCs/>
          <w:lang w:eastAsia="zh-CN"/>
        </w:rPr>
        <w:t>预测与测量之间的比较</w:t>
      </w:r>
      <w:bookmarkEnd w:id="112"/>
    </w:p>
    <w:p w14:paraId="3158B614" w14:textId="0C7B3478" w:rsidR="00D5368C" w:rsidRPr="00707E6B" w:rsidRDefault="00D5368C" w:rsidP="00D5368C">
      <w:pPr>
        <w:pStyle w:val="Heading1"/>
        <w:rPr>
          <w:lang w:eastAsia="zh-CN"/>
        </w:rPr>
      </w:pPr>
      <w:bookmarkStart w:id="113" w:name="_Toc65545387"/>
      <w:bookmarkStart w:id="114" w:name="_Toc65548448"/>
      <w:bookmarkStart w:id="115" w:name="_Toc162018634"/>
      <w:bookmarkStart w:id="116" w:name="_Toc162466857"/>
      <w:r w:rsidRPr="00707E6B">
        <w:rPr>
          <w:lang w:eastAsia="zh-CN"/>
        </w:rPr>
        <w:t>1</w:t>
      </w:r>
      <w:r w:rsidRPr="00707E6B">
        <w:rPr>
          <w:lang w:eastAsia="zh-CN"/>
        </w:rPr>
        <w:tab/>
      </w:r>
      <w:r w:rsidRPr="00707E6B">
        <w:rPr>
          <w:rFonts w:hint="eastAsia"/>
          <w:lang w:eastAsia="zh-CN"/>
        </w:rPr>
        <w:t>前言</w:t>
      </w:r>
      <w:bookmarkEnd w:id="113"/>
      <w:bookmarkEnd w:id="114"/>
      <w:bookmarkEnd w:id="115"/>
      <w:bookmarkEnd w:id="116"/>
    </w:p>
    <w:p w14:paraId="4016E52C" w14:textId="3C057A20" w:rsidR="00051EEA" w:rsidRPr="00707E6B" w:rsidRDefault="00051EEA" w:rsidP="005045F2">
      <w:pPr>
        <w:ind w:firstLineChars="200" w:firstLine="480"/>
        <w:rPr>
          <w:lang w:val="en-US" w:eastAsia="zh-CN"/>
        </w:rPr>
      </w:pPr>
      <w:r w:rsidRPr="00707E6B">
        <w:rPr>
          <w:rFonts w:hint="eastAsia"/>
          <w:lang w:val="en-US" w:eastAsia="zh-CN"/>
        </w:rPr>
        <w:t>为避免在工作和结果中有相互的影响，已由不同的人</w:t>
      </w:r>
      <w:r w:rsidR="008E7967" w:rsidRPr="00707E6B">
        <w:rPr>
          <w:rFonts w:hint="eastAsia"/>
          <w:lang w:val="en-US" w:eastAsia="zh-CN"/>
        </w:rPr>
        <w:t>独立</w:t>
      </w:r>
      <w:r w:rsidRPr="00707E6B">
        <w:rPr>
          <w:rFonts w:hint="eastAsia"/>
          <w:lang w:val="en-US" w:eastAsia="zh-CN"/>
        </w:rPr>
        <w:t>进行了模拟与测量。</w:t>
      </w:r>
    </w:p>
    <w:p w14:paraId="39D61C15" w14:textId="7C5611AE" w:rsidR="00051EEA" w:rsidRPr="00707E6B" w:rsidRDefault="008E7967" w:rsidP="005045F2">
      <w:pPr>
        <w:ind w:firstLineChars="200" w:firstLine="480"/>
        <w:rPr>
          <w:lang w:val="en-US" w:eastAsia="zh-CN"/>
        </w:rPr>
      </w:pPr>
      <w:r w:rsidRPr="00707E6B">
        <w:rPr>
          <w:rFonts w:hint="eastAsia"/>
          <w:lang w:val="en-US" w:eastAsia="zh-CN"/>
        </w:rPr>
        <w:t>只部分模拟了</w:t>
      </w:r>
      <w:r w:rsidR="00051EEA" w:rsidRPr="00707E6B">
        <w:rPr>
          <w:rFonts w:hint="eastAsia"/>
          <w:lang w:val="en-US" w:eastAsia="zh-CN"/>
        </w:rPr>
        <w:t>天线系统，因为这特别复杂（关于天线模型</w:t>
      </w:r>
      <w:r w:rsidRPr="00707E6B">
        <w:rPr>
          <w:rFonts w:hint="eastAsia"/>
          <w:lang w:val="en-US" w:eastAsia="zh-CN"/>
        </w:rPr>
        <w:t>，请参见</w:t>
      </w:r>
      <w:r w:rsidR="00051EEA" w:rsidRPr="00707E6B">
        <w:rPr>
          <w:rFonts w:hint="eastAsia"/>
          <w:lang w:val="en-US" w:eastAsia="zh-CN"/>
        </w:rPr>
        <w:t>第</w:t>
      </w:r>
      <w:r w:rsidR="00051EEA" w:rsidRPr="00707E6B">
        <w:rPr>
          <w:lang w:val="en-US" w:eastAsia="zh-CN"/>
        </w:rPr>
        <w:t>1.1</w:t>
      </w:r>
      <w:r w:rsidR="00051EEA" w:rsidRPr="00707E6B">
        <w:rPr>
          <w:rFonts w:hint="eastAsia"/>
          <w:lang w:val="en-US" w:eastAsia="zh-CN"/>
        </w:rPr>
        <w:t>段）。</w:t>
      </w:r>
    </w:p>
    <w:p w14:paraId="7E5C5D38" w14:textId="24F4F98F" w:rsidR="00D5368C" w:rsidRPr="00707E6B" w:rsidRDefault="00D5368C" w:rsidP="005045F2">
      <w:pPr>
        <w:ind w:firstLineChars="200" w:firstLine="468"/>
        <w:rPr>
          <w:lang w:val="en-US" w:eastAsia="zh-CN"/>
        </w:rPr>
      </w:pPr>
      <w:r w:rsidRPr="00707E6B">
        <w:rPr>
          <w:rFonts w:hint="eastAsia"/>
          <w:spacing w:val="-6"/>
          <w:lang w:val="en-US" w:eastAsia="zh-CN"/>
        </w:rPr>
        <w:t>已对一个能够工作在短波</w:t>
      </w:r>
      <w:r w:rsidR="007B6BA2" w:rsidRPr="00707E6B">
        <w:rPr>
          <w:rFonts w:hint="eastAsia"/>
          <w:spacing w:val="-6"/>
          <w:lang w:val="en-US" w:eastAsia="zh-CN"/>
        </w:rPr>
        <w:t>频段</w:t>
      </w:r>
      <w:r w:rsidRPr="00707E6B">
        <w:rPr>
          <w:rFonts w:hint="eastAsia"/>
          <w:spacing w:val="-6"/>
          <w:lang w:val="en-US" w:eastAsia="zh-CN"/>
        </w:rPr>
        <w:t>的天线系统进行了测量和预测，</w:t>
      </w:r>
      <w:r w:rsidR="008E7967" w:rsidRPr="00707E6B">
        <w:rPr>
          <w:rFonts w:hint="eastAsia"/>
          <w:spacing w:val="-6"/>
          <w:lang w:val="en-US" w:eastAsia="zh-CN"/>
        </w:rPr>
        <w:t>如</w:t>
      </w:r>
      <w:r w:rsidRPr="00707E6B">
        <w:rPr>
          <w:rFonts w:hint="eastAsia"/>
          <w:spacing w:val="-6"/>
          <w:lang w:val="en-US" w:eastAsia="zh-CN"/>
        </w:rPr>
        <w:t>图</w:t>
      </w:r>
      <w:r w:rsidRPr="00707E6B">
        <w:rPr>
          <w:rFonts w:hint="eastAsia"/>
          <w:spacing w:val="-6"/>
          <w:lang w:val="en-US" w:eastAsia="zh-CN"/>
        </w:rPr>
        <w:t>1</w:t>
      </w:r>
      <w:r w:rsidR="008E7967" w:rsidRPr="00707E6B">
        <w:rPr>
          <w:rFonts w:hint="eastAsia"/>
          <w:spacing w:val="-6"/>
          <w:lang w:val="en-US" w:eastAsia="zh-CN"/>
        </w:rPr>
        <w:t>1</w:t>
      </w:r>
      <w:r w:rsidRPr="00707E6B">
        <w:rPr>
          <w:rFonts w:hint="eastAsia"/>
          <w:spacing w:val="-6"/>
          <w:lang w:val="en-US" w:eastAsia="zh-CN"/>
        </w:rPr>
        <w:t>和图</w:t>
      </w:r>
      <w:r w:rsidR="008E7967" w:rsidRPr="00707E6B">
        <w:rPr>
          <w:rFonts w:hint="eastAsia"/>
          <w:spacing w:val="-6"/>
          <w:lang w:val="en-US" w:eastAsia="zh-CN"/>
        </w:rPr>
        <w:t>12</w:t>
      </w:r>
      <w:r w:rsidR="008E7967" w:rsidRPr="00707E6B">
        <w:rPr>
          <w:rFonts w:hint="eastAsia"/>
          <w:spacing w:val="-6"/>
          <w:lang w:val="en-US" w:eastAsia="zh-CN"/>
        </w:rPr>
        <w:t>所示</w:t>
      </w:r>
      <w:r w:rsidR="00597829" w:rsidRPr="00707E6B">
        <w:rPr>
          <w:rFonts w:hint="eastAsia"/>
          <w:spacing w:val="-6"/>
          <w:lang w:val="en-US" w:eastAsia="zh-CN"/>
        </w:rPr>
        <w:t>。</w:t>
      </w:r>
      <w:r w:rsidRPr="00707E6B">
        <w:rPr>
          <w:rFonts w:hint="eastAsia"/>
          <w:spacing w:val="-6"/>
          <w:lang w:val="en-US" w:eastAsia="zh-CN"/>
        </w:rPr>
        <w:t>在</w:t>
      </w:r>
      <w:r w:rsidRPr="00707E6B">
        <w:rPr>
          <w:spacing w:val="-6"/>
          <w:lang w:val="en-US" w:eastAsia="zh-CN"/>
        </w:rPr>
        <w:t>13</w:t>
      </w:r>
      <w:r w:rsidRPr="00707E6B">
        <w:rPr>
          <w:rFonts w:hint="eastAsia"/>
          <w:spacing w:val="-6"/>
          <w:lang w:val="en-US" w:eastAsia="zh-CN"/>
        </w:rPr>
        <w:t xml:space="preserve"> </w:t>
      </w:r>
      <w:r w:rsidRPr="00707E6B">
        <w:rPr>
          <w:lang w:val="en-US" w:eastAsia="zh-CN"/>
        </w:rPr>
        <w:t>MHz</w:t>
      </w:r>
      <w:r w:rsidRPr="00707E6B">
        <w:rPr>
          <w:rFonts w:hint="eastAsia"/>
          <w:lang w:val="en-US" w:eastAsia="zh-CN"/>
        </w:rPr>
        <w:t>和</w:t>
      </w:r>
      <w:r w:rsidRPr="00707E6B">
        <w:rPr>
          <w:lang w:val="en-US" w:eastAsia="zh-CN"/>
        </w:rPr>
        <w:t>18</w:t>
      </w:r>
      <w:r w:rsidRPr="00707E6B">
        <w:rPr>
          <w:rFonts w:hint="eastAsia"/>
          <w:lang w:val="en-US" w:eastAsia="zh-CN"/>
        </w:rPr>
        <w:t xml:space="preserve"> </w:t>
      </w:r>
      <w:r w:rsidRPr="00707E6B">
        <w:rPr>
          <w:lang w:val="en-US" w:eastAsia="zh-CN"/>
        </w:rPr>
        <w:t>MHz</w:t>
      </w:r>
      <w:r w:rsidR="00597829" w:rsidRPr="00707E6B">
        <w:rPr>
          <w:rFonts w:hint="eastAsia"/>
          <w:lang w:val="en-US" w:eastAsia="zh-CN"/>
        </w:rPr>
        <w:t>上做了比较</w:t>
      </w:r>
      <w:r w:rsidRPr="00707E6B">
        <w:rPr>
          <w:rFonts w:hint="eastAsia"/>
          <w:lang w:val="en-US" w:eastAsia="zh-CN"/>
        </w:rPr>
        <w:t>。</w:t>
      </w:r>
    </w:p>
    <w:p w14:paraId="5FE09AEB" w14:textId="58E19118" w:rsidR="00051EEA" w:rsidRPr="00707E6B" w:rsidRDefault="00D5368C" w:rsidP="00397541">
      <w:pPr>
        <w:pStyle w:val="FigureNo"/>
      </w:pPr>
      <w:r w:rsidRPr="00707E6B">
        <w:rPr>
          <w:rFonts w:hint="eastAsia"/>
        </w:rPr>
        <w:t>图</w:t>
      </w:r>
      <w:r w:rsidRPr="00707E6B">
        <w:rPr>
          <w:rFonts w:hint="eastAsia"/>
        </w:rPr>
        <w:t>1</w:t>
      </w:r>
      <w:r w:rsidR="009A2217" w:rsidRPr="00707E6B">
        <w:t>1</w:t>
      </w:r>
    </w:p>
    <w:p w14:paraId="34254A24" w14:textId="219ADA9F" w:rsidR="00D5368C" w:rsidRDefault="00051EEA" w:rsidP="00D5368C">
      <w:pPr>
        <w:pStyle w:val="FigureTitle0"/>
      </w:pPr>
      <w:r w:rsidRPr="00707E6B">
        <w:rPr>
          <w:rFonts w:hint="eastAsia"/>
        </w:rPr>
        <w:t>HF</w:t>
      </w:r>
      <w:r w:rsidRPr="00707E6B">
        <w:rPr>
          <w:rFonts w:hint="eastAsia"/>
        </w:rPr>
        <w:t>阵列的一个例子</w:t>
      </w:r>
    </w:p>
    <w:p w14:paraId="015E03EF" w14:textId="3E1ABD72" w:rsidR="00C85964" w:rsidRPr="00C85964" w:rsidRDefault="00C85964" w:rsidP="00646799">
      <w:pPr>
        <w:pStyle w:val="Figure"/>
        <w:rPr>
          <w:lang w:val="fr-CH" w:eastAsia="zh-CN"/>
        </w:rPr>
      </w:pPr>
      <w:r>
        <w:rPr>
          <w:noProof/>
          <w:lang w:val="fr-CH" w:eastAsia="zh-CN"/>
        </w:rPr>
        <w:drawing>
          <wp:inline distT="0" distB="0" distL="0" distR="0" wp14:anchorId="58193C23" wp14:editId="5FDD0BCE">
            <wp:extent cx="5919470" cy="4237355"/>
            <wp:effectExtent l="0" t="0" r="5080" b="0"/>
            <wp:docPr id="46145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9470" cy="4237355"/>
                    </a:xfrm>
                    <a:prstGeom prst="rect">
                      <a:avLst/>
                    </a:prstGeom>
                    <a:noFill/>
                  </pic:spPr>
                </pic:pic>
              </a:graphicData>
            </a:graphic>
          </wp:inline>
        </w:drawing>
      </w:r>
    </w:p>
    <w:p w14:paraId="54A3D554" w14:textId="736342AA" w:rsidR="00D5368C" w:rsidRPr="00707E6B" w:rsidRDefault="00D5368C" w:rsidP="00D5368C">
      <w:pPr>
        <w:pStyle w:val="Heading2"/>
        <w:rPr>
          <w:lang w:eastAsia="zh-CN"/>
        </w:rPr>
      </w:pPr>
      <w:bookmarkStart w:id="117" w:name="_Toc65545388"/>
      <w:bookmarkStart w:id="118" w:name="_Toc65548449"/>
      <w:bookmarkStart w:id="119" w:name="_Toc162018635"/>
      <w:bookmarkStart w:id="120" w:name="_Toc162466858"/>
      <w:r w:rsidRPr="00707E6B">
        <w:rPr>
          <w:lang w:eastAsia="zh-CN"/>
        </w:rPr>
        <w:t>1.1</w:t>
      </w:r>
      <w:r w:rsidRPr="00707E6B">
        <w:rPr>
          <w:lang w:eastAsia="zh-CN"/>
        </w:rPr>
        <w:tab/>
      </w:r>
      <w:r w:rsidRPr="00707E6B">
        <w:rPr>
          <w:rFonts w:hint="eastAsia"/>
          <w:lang w:eastAsia="zh-CN"/>
        </w:rPr>
        <w:t>用于天线系统的模型</w:t>
      </w:r>
      <w:bookmarkEnd w:id="117"/>
      <w:bookmarkEnd w:id="118"/>
      <w:bookmarkEnd w:id="119"/>
      <w:bookmarkEnd w:id="120"/>
    </w:p>
    <w:p w14:paraId="2C3BCECF" w14:textId="720FB744" w:rsidR="00D5368C" w:rsidRPr="00707E6B" w:rsidRDefault="00D5368C" w:rsidP="005045F2">
      <w:pPr>
        <w:ind w:firstLineChars="200" w:firstLine="480"/>
        <w:rPr>
          <w:lang w:val="en-US" w:eastAsia="zh-CN"/>
        </w:rPr>
      </w:pPr>
      <w:r w:rsidRPr="00707E6B">
        <w:rPr>
          <w:rFonts w:hint="eastAsia"/>
          <w:lang w:val="en-US" w:eastAsia="zh-CN"/>
        </w:rPr>
        <w:t>如图</w:t>
      </w:r>
      <w:r w:rsidRPr="00707E6B">
        <w:rPr>
          <w:rFonts w:hint="eastAsia"/>
          <w:lang w:val="en-US" w:eastAsia="zh-CN"/>
        </w:rPr>
        <w:t>1</w:t>
      </w:r>
      <w:r w:rsidR="00597829" w:rsidRPr="00707E6B">
        <w:rPr>
          <w:rFonts w:hint="eastAsia"/>
          <w:lang w:val="en-US" w:eastAsia="zh-CN"/>
        </w:rPr>
        <w:t>2</w:t>
      </w:r>
      <w:r w:rsidRPr="00707E6B">
        <w:rPr>
          <w:rFonts w:hint="eastAsia"/>
          <w:lang w:val="en-US" w:eastAsia="zh-CN"/>
        </w:rPr>
        <w:t>所示的天线系统是由</w:t>
      </w:r>
      <w:r w:rsidR="00597829" w:rsidRPr="00707E6B">
        <w:rPr>
          <w:rFonts w:hint="eastAsia"/>
          <w:lang w:val="en-US" w:eastAsia="zh-CN"/>
        </w:rPr>
        <w:t>置于</w:t>
      </w:r>
      <w:r w:rsidRPr="00707E6B">
        <w:rPr>
          <w:rFonts w:hint="eastAsia"/>
          <w:lang w:val="en-US" w:eastAsia="zh-CN"/>
        </w:rPr>
        <w:t>用金属丝网做成的反射器前面的</w:t>
      </w:r>
      <w:r w:rsidR="00597829" w:rsidRPr="00707E6B">
        <w:rPr>
          <w:rFonts w:hint="eastAsia"/>
          <w:lang w:val="en-US" w:eastAsia="zh-CN"/>
        </w:rPr>
        <w:t>、</w:t>
      </w:r>
      <w:r w:rsidRPr="00707E6B">
        <w:rPr>
          <w:rFonts w:hint="eastAsia"/>
          <w:lang w:val="en-US" w:eastAsia="zh-CN"/>
        </w:rPr>
        <w:t>水平极化的</w:t>
      </w:r>
      <w:r w:rsidRPr="00707E6B">
        <w:rPr>
          <w:rFonts w:hint="eastAsia"/>
          <w:lang w:val="en-US" w:eastAsia="zh-CN"/>
        </w:rPr>
        <w:t>16</w:t>
      </w:r>
      <w:r w:rsidRPr="00707E6B">
        <w:rPr>
          <w:rFonts w:hint="eastAsia"/>
          <w:lang w:val="en-US" w:eastAsia="zh-CN"/>
        </w:rPr>
        <w:t>个折叠</w:t>
      </w:r>
      <w:r w:rsidR="00F448C2" w:rsidRPr="00707E6B">
        <w:rPr>
          <w:rFonts w:hint="eastAsia"/>
          <w:lang w:val="en-US" w:eastAsia="zh-CN"/>
        </w:rPr>
        <w:t>偶极子</w:t>
      </w:r>
      <w:r w:rsidR="00597829" w:rsidRPr="00707E6B">
        <w:rPr>
          <w:rFonts w:hint="eastAsia"/>
          <w:lang w:val="en-US" w:eastAsia="zh-CN"/>
        </w:rPr>
        <w:t>阵列</w:t>
      </w:r>
      <w:r w:rsidRPr="00707E6B">
        <w:rPr>
          <w:rFonts w:hint="eastAsia"/>
          <w:lang w:val="en-US" w:eastAsia="zh-CN"/>
        </w:rPr>
        <w:t>组成</w:t>
      </w:r>
      <w:r w:rsidR="00597829" w:rsidRPr="00707E6B">
        <w:rPr>
          <w:rFonts w:hint="eastAsia"/>
          <w:lang w:val="en-US" w:eastAsia="zh-CN"/>
        </w:rPr>
        <w:t>的</w:t>
      </w:r>
      <w:r w:rsidRPr="00707E6B">
        <w:rPr>
          <w:rFonts w:hint="eastAsia"/>
          <w:lang w:val="en-US" w:eastAsia="zh-CN"/>
        </w:rPr>
        <w:t>。</w:t>
      </w:r>
      <w:r w:rsidR="00F448C2" w:rsidRPr="00707E6B">
        <w:rPr>
          <w:rFonts w:hint="eastAsia"/>
          <w:lang w:val="en-US" w:eastAsia="zh-CN"/>
        </w:rPr>
        <w:t>偶极子</w:t>
      </w:r>
      <w:r w:rsidRPr="00707E6B">
        <w:rPr>
          <w:rFonts w:hint="eastAsia"/>
          <w:lang w:val="en-US" w:eastAsia="zh-CN"/>
        </w:rPr>
        <w:t>由构成一个复杂阻抗匹配网络的双股线来</w:t>
      </w:r>
      <w:proofErr w:type="gramStart"/>
      <w:r w:rsidR="00597829" w:rsidRPr="00707E6B">
        <w:rPr>
          <w:rFonts w:hint="eastAsia"/>
          <w:lang w:val="en-US" w:eastAsia="zh-CN"/>
        </w:rPr>
        <w:t>馈</w:t>
      </w:r>
      <w:proofErr w:type="gramEnd"/>
      <w:r w:rsidR="00597829" w:rsidRPr="00707E6B">
        <w:rPr>
          <w:rFonts w:hint="eastAsia"/>
          <w:lang w:val="en-US" w:eastAsia="zh-CN"/>
        </w:rPr>
        <w:t>入</w:t>
      </w:r>
      <w:r w:rsidRPr="00707E6B">
        <w:rPr>
          <w:rFonts w:hint="eastAsia"/>
          <w:lang w:val="en-US" w:eastAsia="zh-CN"/>
        </w:rPr>
        <w:t>；图</w:t>
      </w:r>
      <w:r w:rsidR="00597829" w:rsidRPr="00707E6B">
        <w:rPr>
          <w:rFonts w:hint="eastAsia"/>
          <w:lang w:val="en-US" w:eastAsia="zh-CN"/>
        </w:rPr>
        <w:t>10</w:t>
      </w:r>
      <w:r w:rsidRPr="00707E6B">
        <w:rPr>
          <w:rFonts w:hint="eastAsia"/>
          <w:lang w:val="en-US" w:eastAsia="zh-CN"/>
        </w:rPr>
        <w:t>所描述的阻抗匹配网络的所有双股线主要是垂直的（垂直于</w:t>
      </w:r>
      <w:r w:rsidR="00F448C2" w:rsidRPr="00707E6B">
        <w:rPr>
          <w:rFonts w:hint="eastAsia"/>
          <w:lang w:val="en-US" w:eastAsia="zh-CN"/>
        </w:rPr>
        <w:t>偶极子</w:t>
      </w:r>
      <w:r w:rsidRPr="00707E6B">
        <w:rPr>
          <w:rFonts w:hint="eastAsia"/>
          <w:lang w:val="en-US" w:eastAsia="zh-CN"/>
        </w:rPr>
        <w:t>）；某些水平线相对较短</w:t>
      </w:r>
      <w:r w:rsidR="00597829" w:rsidRPr="00707E6B">
        <w:rPr>
          <w:rFonts w:hint="eastAsia"/>
          <w:lang w:val="en-US" w:eastAsia="zh-CN"/>
        </w:rPr>
        <w:t>，</w:t>
      </w:r>
      <w:r w:rsidRPr="00707E6B">
        <w:rPr>
          <w:rFonts w:hint="eastAsia"/>
          <w:lang w:val="en-US" w:eastAsia="zh-CN"/>
        </w:rPr>
        <w:t>并</w:t>
      </w:r>
      <w:r w:rsidR="00597829" w:rsidRPr="00707E6B">
        <w:rPr>
          <w:rFonts w:hint="eastAsia"/>
          <w:lang w:val="en-US" w:eastAsia="zh-CN"/>
        </w:rPr>
        <w:t>垂直于偶极子和馈源，</w:t>
      </w:r>
      <w:r w:rsidRPr="00707E6B">
        <w:rPr>
          <w:rFonts w:hint="eastAsia"/>
          <w:lang w:val="en-US" w:eastAsia="zh-CN"/>
        </w:rPr>
        <w:t>沿着传播方向。在天线底部</w:t>
      </w:r>
      <w:r w:rsidR="00597829" w:rsidRPr="00707E6B">
        <w:rPr>
          <w:rFonts w:hint="eastAsia"/>
          <w:lang w:val="en-US" w:eastAsia="zh-CN"/>
        </w:rPr>
        <w:t>的是</w:t>
      </w:r>
      <w:r w:rsidRPr="00707E6B">
        <w:rPr>
          <w:rFonts w:hint="eastAsia"/>
          <w:lang w:val="en-US" w:eastAsia="zh-CN"/>
        </w:rPr>
        <w:t>其他的双股线</w:t>
      </w:r>
      <w:r w:rsidR="00597829" w:rsidRPr="00707E6B">
        <w:rPr>
          <w:rFonts w:hint="eastAsia"/>
          <w:lang w:val="en-US" w:eastAsia="zh-CN"/>
        </w:rPr>
        <w:t>，</w:t>
      </w:r>
      <w:r w:rsidRPr="00707E6B">
        <w:rPr>
          <w:rFonts w:hint="eastAsia"/>
          <w:lang w:val="en-US" w:eastAsia="zh-CN"/>
        </w:rPr>
        <w:t>用于把</w:t>
      </w:r>
      <w:r w:rsidRPr="00707E6B">
        <w:rPr>
          <w:rFonts w:hint="eastAsia"/>
          <w:lang w:val="en-US" w:eastAsia="zh-CN"/>
        </w:rPr>
        <w:t>RF</w:t>
      </w:r>
      <w:r w:rsidRPr="00707E6B">
        <w:rPr>
          <w:rFonts w:hint="eastAsia"/>
          <w:lang w:val="en-US" w:eastAsia="zh-CN"/>
        </w:rPr>
        <w:t>功率分配到</w:t>
      </w:r>
      <w:r w:rsidRPr="00707E6B">
        <w:rPr>
          <w:rFonts w:hint="eastAsia"/>
          <w:lang w:val="en-US" w:eastAsia="zh-CN"/>
        </w:rPr>
        <w:t>4</w:t>
      </w:r>
      <w:r w:rsidRPr="00707E6B">
        <w:rPr>
          <w:rFonts w:hint="eastAsia"/>
          <w:lang w:val="en-US" w:eastAsia="zh-CN"/>
        </w:rPr>
        <w:t>个</w:t>
      </w:r>
      <w:r w:rsidR="00F448C2" w:rsidRPr="00707E6B">
        <w:rPr>
          <w:rFonts w:hint="eastAsia"/>
          <w:lang w:val="en-US" w:eastAsia="zh-CN"/>
        </w:rPr>
        <w:t>偶极子</w:t>
      </w:r>
      <w:r w:rsidRPr="00707E6B">
        <w:rPr>
          <w:rFonts w:hint="eastAsia"/>
          <w:lang w:val="en-US" w:eastAsia="zh-CN"/>
        </w:rPr>
        <w:t>“列”中。</w:t>
      </w:r>
    </w:p>
    <w:p w14:paraId="50C5C37C" w14:textId="60881E6F" w:rsidR="00D5368C" w:rsidRPr="00707E6B" w:rsidRDefault="00D5368C" w:rsidP="00397541">
      <w:pPr>
        <w:pStyle w:val="FigureNo"/>
        <w:rPr>
          <w:lang w:eastAsia="zh-CN"/>
        </w:rPr>
      </w:pPr>
      <w:r w:rsidRPr="00707E6B">
        <w:rPr>
          <w:rFonts w:hint="eastAsia"/>
          <w:lang w:eastAsia="zh-CN"/>
        </w:rPr>
        <w:lastRenderedPageBreak/>
        <w:t>图</w:t>
      </w:r>
      <w:r w:rsidR="00051EEA" w:rsidRPr="00707E6B">
        <w:rPr>
          <w:rFonts w:hint="eastAsia"/>
          <w:lang w:eastAsia="zh-CN"/>
        </w:rPr>
        <w:t>12</w:t>
      </w:r>
    </w:p>
    <w:p w14:paraId="0749E4E2" w14:textId="2B60CE0C" w:rsidR="00D5368C" w:rsidRPr="00707E6B" w:rsidRDefault="00051EEA" w:rsidP="00051EEA">
      <w:pPr>
        <w:pStyle w:val="FigureTitle0"/>
      </w:pPr>
      <w:r w:rsidRPr="00707E6B">
        <w:rPr>
          <w:rFonts w:hint="eastAsia"/>
        </w:rPr>
        <w:t>辐射元件和部分匹配网络的细节</w:t>
      </w:r>
    </w:p>
    <w:p w14:paraId="5245832D" w14:textId="4FC63DCC" w:rsidR="00051EEA" w:rsidRPr="00707E6B" w:rsidRDefault="00051EEA" w:rsidP="00646799">
      <w:pPr>
        <w:pStyle w:val="Figure"/>
        <w:rPr>
          <w:lang w:val="fr-CH" w:eastAsia="zh-CN"/>
        </w:rPr>
      </w:pPr>
      <w:r w:rsidRPr="00707E6B">
        <w:rPr>
          <w:noProof/>
        </w:rPr>
        <w:drawing>
          <wp:inline distT="0" distB="0" distL="0" distR="0" wp14:anchorId="033D9CE5" wp14:editId="2270BA26">
            <wp:extent cx="6120765" cy="4406900"/>
            <wp:effectExtent l="0" t="0" r="0" b="0"/>
            <wp:docPr id="26" name="Picture 26" descr="A picture containing sky, outdoor, tower,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tower, antenna&#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4406900"/>
                    </a:xfrm>
                    <a:prstGeom prst="rect">
                      <a:avLst/>
                    </a:prstGeom>
                  </pic:spPr>
                </pic:pic>
              </a:graphicData>
            </a:graphic>
          </wp:inline>
        </w:drawing>
      </w:r>
    </w:p>
    <w:p w14:paraId="10F185B5" w14:textId="44534B50" w:rsidR="00051EEA" w:rsidRPr="00397541" w:rsidRDefault="00051EEA" w:rsidP="00397541">
      <w:pPr>
        <w:pStyle w:val="Normalaftertitle0"/>
        <w:ind w:firstLineChars="200" w:firstLine="480"/>
        <w:rPr>
          <w:rFonts w:eastAsia="SimSun"/>
          <w:lang w:eastAsia="zh-CN"/>
        </w:rPr>
      </w:pPr>
      <w:r w:rsidRPr="00397541">
        <w:rPr>
          <w:rFonts w:eastAsia="SimSun" w:hint="eastAsia"/>
          <w:lang w:eastAsia="zh-CN"/>
        </w:rPr>
        <w:t>为了简化模型和避免不必要的细节及随之发生的更长的计算时间，整个系统已经被模型化为一个简单的</w:t>
      </w:r>
      <w:r w:rsidRPr="00397541">
        <w:rPr>
          <w:rFonts w:eastAsia="SimSun" w:hint="eastAsia"/>
          <w:lang w:eastAsia="zh-CN"/>
        </w:rPr>
        <w:t>16</w:t>
      </w:r>
      <w:r w:rsidRPr="00397541">
        <w:rPr>
          <w:rFonts w:eastAsia="SimSun" w:hint="eastAsia"/>
          <w:lang w:eastAsia="zh-CN"/>
        </w:rPr>
        <w:t>偶极子阵列，如图</w:t>
      </w:r>
      <w:r w:rsidR="00597829" w:rsidRPr="00397541">
        <w:rPr>
          <w:rFonts w:eastAsia="SimSun" w:hint="eastAsia"/>
          <w:lang w:eastAsia="zh-CN"/>
        </w:rPr>
        <w:t>13</w:t>
      </w:r>
      <w:r w:rsidRPr="00397541">
        <w:rPr>
          <w:rFonts w:eastAsia="SimSun" w:hint="eastAsia"/>
          <w:lang w:eastAsia="zh-CN"/>
        </w:rPr>
        <w:t>所示，每个偶极子由其</w:t>
      </w:r>
      <w:r w:rsidR="00597829" w:rsidRPr="00397541">
        <w:rPr>
          <w:rFonts w:eastAsia="SimSun" w:hint="eastAsia"/>
          <w:lang w:eastAsia="zh-CN"/>
        </w:rPr>
        <w:t>自身</w:t>
      </w:r>
      <w:r w:rsidRPr="00397541">
        <w:rPr>
          <w:rFonts w:eastAsia="SimSun" w:hint="eastAsia"/>
          <w:lang w:eastAsia="zh-CN"/>
        </w:rPr>
        <w:t>的电压发生器来</w:t>
      </w:r>
      <w:proofErr w:type="gramStart"/>
      <w:r w:rsidR="00597829" w:rsidRPr="00397541">
        <w:rPr>
          <w:rFonts w:eastAsia="SimSun" w:hint="eastAsia"/>
          <w:lang w:eastAsia="zh-CN"/>
        </w:rPr>
        <w:t>馈</w:t>
      </w:r>
      <w:proofErr w:type="gramEnd"/>
      <w:r w:rsidR="00597829" w:rsidRPr="00397541">
        <w:rPr>
          <w:rFonts w:eastAsia="SimSun" w:hint="eastAsia"/>
          <w:lang w:eastAsia="zh-CN"/>
        </w:rPr>
        <w:t>入</w:t>
      </w:r>
      <w:r w:rsidRPr="00397541">
        <w:rPr>
          <w:rFonts w:eastAsia="SimSun" w:hint="eastAsia"/>
          <w:lang w:eastAsia="zh-CN"/>
        </w:rPr>
        <w:t>，它与所有其他偶极子具有正确的相位关系，不需要</w:t>
      </w:r>
      <w:r w:rsidR="00597829" w:rsidRPr="00397541">
        <w:rPr>
          <w:rFonts w:eastAsia="SimSun" w:hint="eastAsia"/>
          <w:lang w:eastAsia="zh-CN"/>
        </w:rPr>
        <w:t>构建</w:t>
      </w:r>
      <w:r w:rsidRPr="00397541">
        <w:rPr>
          <w:rFonts w:eastAsia="SimSun" w:hint="eastAsia"/>
          <w:lang w:eastAsia="zh-CN"/>
        </w:rPr>
        <w:t>匹配</w:t>
      </w:r>
      <w:r w:rsidRPr="00397541">
        <w:rPr>
          <w:rFonts w:eastAsia="SimSun" w:hint="eastAsia"/>
          <w:lang w:eastAsia="zh-CN"/>
        </w:rPr>
        <w:t>/</w:t>
      </w:r>
      <w:proofErr w:type="gramStart"/>
      <w:r w:rsidR="00597829" w:rsidRPr="00397541">
        <w:rPr>
          <w:rFonts w:eastAsia="SimSun" w:hint="eastAsia"/>
          <w:lang w:eastAsia="zh-CN"/>
        </w:rPr>
        <w:t>馈</w:t>
      </w:r>
      <w:proofErr w:type="gramEnd"/>
      <w:r w:rsidR="00597829" w:rsidRPr="00397541">
        <w:rPr>
          <w:rFonts w:eastAsia="SimSun" w:hint="eastAsia"/>
          <w:lang w:eastAsia="zh-CN"/>
        </w:rPr>
        <w:t>入</w:t>
      </w:r>
      <w:r w:rsidRPr="00397541">
        <w:rPr>
          <w:rFonts w:eastAsia="SimSun" w:hint="eastAsia"/>
          <w:lang w:eastAsia="zh-CN"/>
        </w:rPr>
        <w:t>网络</w:t>
      </w:r>
      <w:r w:rsidR="00597829" w:rsidRPr="00397541">
        <w:rPr>
          <w:rFonts w:eastAsia="SimSun" w:hint="eastAsia"/>
          <w:lang w:eastAsia="zh-CN"/>
        </w:rPr>
        <w:t>的模型</w:t>
      </w:r>
      <w:r w:rsidRPr="00397541">
        <w:rPr>
          <w:rFonts w:eastAsia="SimSun" w:hint="eastAsia"/>
          <w:lang w:eastAsia="zh-CN"/>
        </w:rPr>
        <w:t>。另外，每个折叠偶极子由边缘折叠的</w:t>
      </w:r>
      <w:r w:rsidR="00597829" w:rsidRPr="00397541">
        <w:rPr>
          <w:rFonts w:eastAsia="SimSun" w:hint="eastAsia"/>
          <w:lang w:eastAsia="zh-CN"/>
        </w:rPr>
        <w:t>两条</w:t>
      </w:r>
      <w:r w:rsidRPr="00397541">
        <w:rPr>
          <w:rFonts w:eastAsia="SimSun" w:hint="eastAsia"/>
          <w:lang w:eastAsia="zh-CN"/>
        </w:rPr>
        <w:t>平行金属丝</w:t>
      </w:r>
      <w:r w:rsidR="00B77044" w:rsidRPr="00397541">
        <w:rPr>
          <w:rFonts w:eastAsia="SimSun" w:hint="eastAsia"/>
          <w:lang w:eastAsia="zh-CN"/>
        </w:rPr>
        <w:t>组成</w:t>
      </w:r>
      <w:r w:rsidRPr="00397541">
        <w:rPr>
          <w:rFonts w:eastAsia="SimSun" w:hint="eastAsia"/>
          <w:lang w:eastAsia="zh-CN"/>
        </w:rPr>
        <w:t>，已被模型化为单根金属丝的折叠偶极子，为得到相同的阻抗值，该模型化的偶极子具有足够的横截面。</w:t>
      </w:r>
    </w:p>
    <w:p w14:paraId="4E996DF2" w14:textId="23953A40" w:rsidR="00D5368C" w:rsidRPr="00707E6B" w:rsidRDefault="00D5368C" w:rsidP="005045F2">
      <w:pPr>
        <w:ind w:firstLineChars="200" w:firstLine="480"/>
        <w:rPr>
          <w:lang w:val="en-US" w:eastAsia="zh-CN"/>
        </w:rPr>
      </w:pPr>
      <w:r w:rsidRPr="00707E6B">
        <w:rPr>
          <w:rFonts w:hint="eastAsia"/>
          <w:lang w:val="en-US" w:eastAsia="zh-CN"/>
        </w:rPr>
        <w:t>最后，每个</w:t>
      </w:r>
      <w:r w:rsidR="00F448C2" w:rsidRPr="00707E6B">
        <w:rPr>
          <w:rFonts w:hint="eastAsia"/>
          <w:lang w:val="en-US" w:eastAsia="zh-CN"/>
        </w:rPr>
        <w:t>偶极子</w:t>
      </w:r>
      <w:r w:rsidRPr="00707E6B">
        <w:rPr>
          <w:rFonts w:hint="eastAsia"/>
          <w:lang w:val="en-US" w:eastAsia="zh-CN"/>
        </w:rPr>
        <w:t>已经表示为</w:t>
      </w:r>
      <w:r w:rsidRPr="00707E6B">
        <w:rPr>
          <w:rFonts w:hint="eastAsia"/>
          <w:lang w:val="en-US" w:eastAsia="zh-CN"/>
        </w:rPr>
        <w:t>24</w:t>
      </w:r>
      <w:r w:rsidRPr="00707E6B">
        <w:rPr>
          <w:rFonts w:hint="eastAsia"/>
          <w:lang w:val="en-US" w:eastAsia="zh-CN"/>
        </w:rPr>
        <w:t>段，每段长度不超过</w:t>
      </w:r>
      <w:r w:rsidRPr="00707E6B">
        <w:rPr>
          <w:i/>
          <w:iCs/>
          <w:position w:val="-6"/>
        </w:rPr>
        <w:object w:dxaOrig="200" w:dyaOrig="260" w14:anchorId="2F25E5F2">
          <v:shape id="_x0000_i1129" type="#_x0000_t75" style="width:10.5pt;height:14.25pt" o:ole="">
            <v:imagedata r:id="rId50" o:title=""/>
          </v:shape>
          <o:OLEObject Type="Embed" ProgID="Equation.3" ShapeID="_x0000_i1129" DrawAspect="Content" ObjectID="_1773148500" r:id="rId51"/>
        </w:object>
      </w:r>
      <w:r w:rsidRPr="00707E6B">
        <w:rPr>
          <w:lang w:val="en-US" w:eastAsia="zh-CN"/>
        </w:rPr>
        <w:t>/20</w:t>
      </w:r>
      <w:r w:rsidRPr="00707E6B">
        <w:rPr>
          <w:rFonts w:hint="eastAsia"/>
          <w:lang w:val="en-US" w:eastAsia="zh-CN"/>
        </w:rPr>
        <w:t>，见图</w:t>
      </w:r>
      <w:r w:rsidR="00051EEA" w:rsidRPr="00707E6B">
        <w:rPr>
          <w:rFonts w:hint="eastAsia"/>
          <w:lang w:val="en-US" w:eastAsia="zh-CN"/>
        </w:rPr>
        <w:t>14</w:t>
      </w:r>
      <w:r w:rsidRPr="00707E6B">
        <w:rPr>
          <w:rFonts w:hint="eastAsia"/>
          <w:lang w:val="en-US" w:eastAsia="zh-CN"/>
        </w:rPr>
        <w:t>所示。</w:t>
      </w:r>
    </w:p>
    <w:p w14:paraId="6F1BB7F3" w14:textId="62AAAAF2" w:rsidR="00D5368C" w:rsidRPr="00707E6B" w:rsidRDefault="00D5368C" w:rsidP="00D5368C">
      <w:pPr>
        <w:pStyle w:val="Heading2"/>
        <w:rPr>
          <w:lang w:eastAsia="zh-CN"/>
        </w:rPr>
      </w:pPr>
      <w:bookmarkStart w:id="121" w:name="_Toc65545389"/>
      <w:bookmarkStart w:id="122" w:name="_Toc65548450"/>
      <w:bookmarkStart w:id="123" w:name="_Toc162018636"/>
      <w:bookmarkStart w:id="124" w:name="_Toc162466859"/>
      <w:r w:rsidRPr="00707E6B">
        <w:rPr>
          <w:lang w:eastAsia="zh-CN"/>
        </w:rPr>
        <w:t>1.2</w:t>
      </w:r>
      <w:r w:rsidRPr="00707E6B">
        <w:rPr>
          <w:lang w:eastAsia="zh-CN"/>
        </w:rPr>
        <w:tab/>
      </w:r>
      <w:r w:rsidRPr="00707E6B">
        <w:rPr>
          <w:rFonts w:hint="eastAsia"/>
          <w:lang w:eastAsia="zh-CN"/>
        </w:rPr>
        <w:t>天线系统模型的优点和局限性</w:t>
      </w:r>
      <w:bookmarkEnd w:id="121"/>
      <w:bookmarkEnd w:id="122"/>
      <w:bookmarkEnd w:id="123"/>
      <w:bookmarkEnd w:id="124"/>
    </w:p>
    <w:p w14:paraId="156CD9B8" w14:textId="5A776875" w:rsidR="00D5368C" w:rsidRPr="00707E6B" w:rsidRDefault="00D5368C" w:rsidP="005045F2">
      <w:pPr>
        <w:ind w:firstLineChars="200" w:firstLine="480"/>
        <w:rPr>
          <w:lang w:val="en-US" w:eastAsia="zh-CN"/>
        </w:rPr>
      </w:pPr>
      <w:r w:rsidRPr="00707E6B">
        <w:rPr>
          <w:rFonts w:hint="eastAsia"/>
          <w:lang w:val="en-US" w:eastAsia="zh-CN"/>
        </w:rPr>
        <w:t>相对于真实天线系统的复杂性，</w:t>
      </w:r>
      <w:r w:rsidR="00597829" w:rsidRPr="00707E6B">
        <w:rPr>
          <w:rFonts w:hint="eastAsia"/>
          <w:lang w:val="en-US" w:eastAsia="zh-CN"/>
        </w:rPr>
        <w:t>所</w:t>
      </w:r>
      <w:r w:rsidRPr="00707E6B">
        <w:rPr>
          <w:rFonts w:hint="eastAsia"/>
          <w:lang w:val="en-US" w:eastAsia="zh-CN"/>
        </w:rPr>
        <w:t>实现模型最重要的优点是极端简单性。</w:t>
      </w:r>
      <w:r w:rsidR="00597829" w:rsidRPr="00707E6B">
        <w:rPr>
          <w:rFonts w:hint="eastAsia"/>
          <w:lang w:val="en-US" w:eastAsia="zh-CN"/>
        </w:rPr>
        <w:t>依托</w:t>
      </w:r>
      <w:r w:rsidRPr="00707E6B">
        <w:rPr>
          <w:rFonts w:hint="eastAsia"/>
          <w:lang w:val="en-US" w:eastAsia="zh-CN"/>
        </w:rPr>
        <w:t>这个模型，有可能得到相对较少的计算时间。</w:t>
      </w:r>
    </w:p>
    <w:p w14:paraId="0BE925D0" w14:textId="3A3F47F0" w:rsidR="00D5368C" w:rsidRPr="00707E6B" w:rsidRDefault="00D5368C" w:rsidP="005045F2">
      <w:pPr>
        <w:ind w:firstLineChars="200" w:firstLine="480"/>
        <w:rPr>
          <w:lang w:val="en-US" w:eastAsia="zh-CN"/>
        </w:rPr>
      </w:pPr>
      <w:r w:rsidRPr="00707E6B">
        <w:rPr>
          <w:rFonts w:hint="eastAsia"/>
          <w:lang w:val="en-US" w:eastAsia="zh-CN"/>
        </w:rPr>
        <w:t>为了更好地表示实际系统，另一个优点是在必要时能容易地调整模型。事实上，模拟与测量之间的第一次比较的结果通常代表了好的反馈</w:t>
      </w:r>
      <w:r w:rsidR="00B77044" w:rsidRPr="00707E6B">
        <w:rPr>
          <w:rFonts w:hint="eastAsia"/>
          <w:lang w:val="en-US" w:eastAsia="zh-CN"/>
        </w:rPr>
        <w:t>，</w:t>
      </w:r>
      <w:r w:rsidRPr="00707E6B">
        <w:rPr>
          <w:rFonts w:hint="eastAsia"/>
          <w:lang w:val="en-US" w:eastAsia="zh-CN"/>
        </w:rPr>
        <w:t>以对第一个模型进行某些调整。所采用的简单模型的最主要的局限性是不可能正确地考虑复杂匹配</w:t>
      </w:r>
      <w:r w:rsidRPr="00707E6B">
        <w:rPr>
          <w:rFonts w:hint="eastAsia"/>
          <w:lang w:val="en-US" w:eastAsia="zh-CN"/>
        </w:rPr>
        <w:t>/</w:t>
      </w:r>
      <w:proofErr w:type="gramStart"/>
      <w:r w:rsidR="00597829" w:rsidRPr="00707E6B">
        <w:rPr>
          <w:rFonts w:hint="eastAsia"/>
          <w:lang w:val="en-US" w:eastAsia="zh-CN"/>
        </w:rPr>
        <w:t>馈</w:t>
      </w:r>
      <w:proofErr w:type="gramEnd"/>
      <w:r w:rsidR="00597829" w:rsidRPr="00707E6B">
        <w:rPr>
          <w:rFonts w:hint="eastAsia"/>
          <w:lang w:val="en-US" w:eastAsia="zh-CN"/>
        </w:rPr>
        <w:t>入</w:t>
      </w:r>
      <w:r w:rsidRPr="00707E6B">
        <w:rPr>
          <w:rFonts w:hint="eastAsia"/>
          <w:lang w:val="en-US" w:eastAsia="zh-CN"/>
        </w:rPr>
        <w:t>网络对场中</w:t>
      </w:r>
      <w:r w:rsidRPr="00707E6B">
        <w:rPr>
          <w:lang w:val="en-US" w:eastAsia="zh-CN"/>
        </w:rPr>
        <w:t>x</w:t>
      </w:r>
      <w:r w:rsidR="00065857">
        <w:rPr>
          <w:rFonts w:hint="eastAsia"/>
          <w:lang w:val="en-US" w:eastAsia="zh-CN"/>
        </w:rPr>
        <w:t>、</w:t>
      </w:r>
      <w:r w:rsidRPr="00707E6B">
        <w:rPr>
          <w:lang w:val="en-US" w:eastAsia="zh-CN"/>
        </w:rPr>
        <w:t>y</w:t>
      </w:r>
      <w:r w:rsidR="00065857">
        <w:rPr>
          <w:rFonts w:hint="eastAsia"/>
          <w:lang w:val="en-US" w:eastAsia="zh-CN"/>
        </w:rPr>
        <w:t>、</w:t>
      </w:r>
      <w:r w:rsidRPr="00707E6B">
        <w:rPr>
          <w:lang w:val="en-US" w:eastAsia="zh-CN"/>
        </w:rPr>
        <w:t>z</w:t>
      </w:r>
      <w:r w:rsidRPr="00707E6B">
        <w:rPr>
          <w:rFonts w:hint="eastAsia"/>
          <w:lang w:val="en-US" w:eastAsia="zh-CN"/>
        </w:rPr>
        <w:t>分量的贡献。事实上，一定量的功率是由按照驻波体制工作的双股匹配线所辐射的。由于这个原因，不</w:t>
      </w:r>
      <w:r w:rsidR="00B77044" w:rsidRPr="00707E6B">
        <w:rPr>
          <w:rFonts w:hint="eastAsia"/>
          <w:lang w:val="en-US" w:eastAsia="zh-CN"/>
        </w:rPr>
        <w:t>会</w:t>
      </w:r>
      <w:r w:rsidRPr="00707E6B">
        <w:rPr>
          <w:rFonts w:hint="eastAsia"/>
          <w:lang w:val="en-US" w:eastAsia="zh-CN"/>
        </w:rPr>
        <w:t>出现</w:t>
      </w:r>
      <w:r w:rsidR="00B77044" w:rsidRPr="00707E6B">
        <w:rPr>
          <w:rFonts w:hint="eastAsia"/>
          <w:lang w:val="en-US" w:eastAsia="zh-CN"/>
        </w:rPr>
        <w:t>E</w:t>
      </w:r>
      <w:r w:rsidRPr="00707E6B">
        <w:rPr>
          <w:rFonts w:hint="eastAsia"/>
          <w:lang w:val="en-US" w:eastAsia="zh-CN"/>
        </w:rPr>
        <w:t>场的垂直分量（</w:t>
      </w:r>
      <w:r w:rsidRPr="00707E6B">
        <w:rPr>
          <w:rFonts w:hint="eastAsia"/>
          <w:lang w:val="en-US" w:eastAsia="zh-CN"/>
        </w:rPr>
        <w:t>z</w:t>
      </w:r>
      <w:r w:rsidRPr="00707E6B">
        <w:rPr>
          <w:rFonts w:hint="eastAsia"/>
          <w:lang w:val="en-US" w:eastAsia="zh-CN"/>
        </w:rPr>
        <w:t>分量）及传播方向上的水平分量（</w:t>
      </w:r>
      <w:r w:rsidRPr="00707E6B">
        <w:rPr>
          <w:rFonts w:hint="eastAsia"/>
          <w:lang w:val="en-US" w:eastAsia="zh-CN"/>
        </w:rPr>
        <w:t>y</w:t>
      </w:r>
      <w:r w:rsidRPr="00707E6B">
        <w:rPr>
          <w:rFonts w:hint="eastAsia"/>
          <w:lang w:val="en-US" w:eastAsia="zh-CN"/>
        </w:rPr>
        <w:t>分量），除了在某些</w:t>
      </w:r>
      <w:r w:rsidR="00B77044" w:rsidRPr="00707E6B">
        <w:rPr>
          <w:rFonts w:hint="eastAsia"/>
          <w:lang w:val="en-US" w:eastAsia="zh-CN"/>
        </w:rPr>
        <w:t>情况下（</w:t>
      </w:r>
      <w:r w:rsidRPr="00707E6B">
        <w:rPr>
          <w:rFonts w:hint="eastAsia"/>
          <w:lang w:val="en-US" w:eastAsia="zh-CN"/>
        </w:rPr>
        <w:t>这些</w:t>
      </w:r>
      <w:proofErr w:type="gramStart"/>
      <w:r w:rsidRPr="00707E6B">
        <w:rPr>
          <w:rFonts w:hint="eastAsia"/>
          <w:lang w:val="en-US" w:eastAsia="zh-CN"/>
        </w:rPr>
        <w:t>值非常</w:t>
      </w:r>
      <w:proofErr w:type="gramEnd"/>
      <w:r w:rsidRPr="00707E6B">
        <w:rPr>
          <w:rFonts w:hint="eastAsia"/>
          <w:lang w:val="en-US" w:eastAsia="zh-CN"/>
        </w:rPr>
        <w:t>小</w:t>
      </w:r>
      <w:r w:rsidR="00B77044" w:rsidRPr="00707E6B">
        <w:rPr>
          <w:rFonts w:hint="eastAsia"/>
          <w:lang w:val="en-US" w:eastAsia="zh-CN"/>
        </w:rPr>
        <w:t>）</w:t>
      </w:r>
      <w:r w:rsidRPr="00707E6B">
        <w:rPr>
          <w:rFonts w:hint="eastAsia"/>
          <w:lang w:val="en-US" w:eastAsia="zh-CN"/>
        </w:rPr>
        <w:t>之外；可以看到，</w:t>
      </w:r>
      <w:r w:rsidR="00B77044" w:rsidRPr="00707E6B">
        <w:rPr>
          <w:rFonts w:hint="eastAsia"/>
          <w:lang w:val="en-US" w:eastAsia="zh-CN"/>
        </w:rPr>
        <w:t>H</w:t>
      </w:r>
      <w:r w:rsidRPr="00707E6B">
        <w:rPr>
          <w:rFonts w:hint="eastAsia"/>
          <w:lang w:val="en-US" w:eastAsia="zh-CN"/>
        </w:rPr>
        <w:t>场的</w:t>
      </w:r>
      <w:r w:rsidRPr="00707E6B">
        <w:rPr>
          <w:rFonts w:hint="eastAsia"/>
          <w:lang w:val="en-US" w:eastAsia="zh-CN"/>
        </w:rPr>
        <w:t>x</w:t>
      </w:r>
      <w:r w:rsidRPr="00707E6B">
        <w:rPr>
          <w:rFonts w:hint="eastAsia"/>
          <w:lang w:val="en-US" w:eastAsia="zh-CN"/>
        </w:rPr>
        <w:t>分量有类似的情况。这是因为预测是在没有考虑垂直辐射体和传播方向上的辐射体时</w:t>
      </w:r>
      <w:proofErr w:type="gramStart"/>
      <w:r w:rsidRPr="00707E6B">
        <w:rPr>
          <w:rFonts w:hint="eastAsia"/>
          <w:lang w:val="en-US" w:eastAsia="zh-CN"/>
        </w:rPr>
        <w:t>作出</w:t>
      </w:r>
      <w:proofErr w:type="gramEnd"/>
      <w:r w:rsidR="00B77044" w:rsidRPr="00707E6B">
        <w:rPr>
          <w:rFonts w:hint="eastAsia"/>
          <w:lang w:val="en-US" w:eastAsia="zh-CN"/>
        </w:rPr>
        <w:t>的</w:t>
      </w:r>
      <w:r w:rsidRPr="00707E6B">
        <w:rPr>
          <w:rFonts w:hint="eastAsia"/>
          <w:lang w:val="en-US" w:eastAsia="zh-CN"/>
        </w:rPr>
        <w:t>。在测量结果中，相反地，</w:t>
      </w:r>
      <w:r w:rsidR="00B77044" w:rsidRPr="00707E6B">
        <w:rPr>
          <w:rFonts w:hint="eastAsia"/>
          <w:lang w:val="en-US" w:eastAsia="zh-CN"/>
        </w:rPr>
        <w:t>E</w:t>
      </w:r>
      <w:r w:rsidRPr="00707E6B">
        <w:rPr>
          <w:rFonts w:hint="eastAsia"/>
          <w:lang w:val="en-US" w:eastAsia="zh-CN"/>
        </w:rPr>
        <w:t>场的垂直</w:t>
      </w:r>
      <w:r w:rsidRPr="00707E6B">
        <w:rPr>
          <w:lang w:val="en-US" w:eastAsia="zh-CN"/>
        </w:rPr>
        <w:t>（</w:t>
      </w:r>
      <w:r w:rsidRPr="00707E6B">
        <w:rPr>
          <w:lang w:val="en-US" w:eastAsia="zh-CN"/>
        </w:rPr>
        <w:t>z</w:t>
      </w:r>
      <w:r w:rsidRPr="00707E6B">
        <w:rPr>
          <w:lang w:val="en-US" w:eastAsia="zh-CN"/>
        </w:rPr>
        <w:t>）</w:t>
      </w:r>
      <w:r w:rsidR="00B77044" w:rsidRPr="00707E6B">
        <w:rPr>
          <w:rFonts w:hint="eastAsia"/>
          <w:lang w:val="en-US" w:eastAsia="zh-CN"/>
        </w:rPr>
        <w:t>分量</w:t>
      </w:r>
      <w:r w:rsidRPr="00707E6B">
        <w:rPr>
          <w:rFonts w:hint="eastAsia"/>
          <w:lang w:val="en-US" w:eastAsia="zh-CN"/>
        </w:rPr>
        <w:t>和水平</w:t>
      </w:r>
      <w:r w:rsidRPr="00707E6B">
        <w:rPr>
          <w:lang w:val="en-US" w:eastAsia="zh-CN"/>
        </w:rPr>
        <w:t>（</w:t>
      </w:r>
      <w:r w:rsidRPr="00707E6B">
        <w:rPr>
          <w:rFonts w:hint="eastAsia"/>
          <w:lang w:val="en-US" w:eastAsia="zh-CN"/>
        </w:rPr>
        <w:t>y</w:t>
      </w:r>
      <w:r w:rsidRPr="00707E6B">
        <w:rPr>
          <w:lang w:val="en-US" w:eastAsia="zh-CN"/>
        </w:rPr>
        <w:t>）</w:t>
      </w:r>
      <w:r w:rsidRPr="00707E6B">
        <w:rPr>
          <w:rFonts w:hint="eastAsia"/>
          <w:lang w:val="en-US" w:eastAsia="zh-CN"/>
        </w:rPr>
        <w:t>分量都有，</w:t>
      </w:r>
      <w:r w:rsidR="00B77044" w:rsidRPr="00707E6B">
        <w:rPr>
          <w:rFonts w:hint="eastAsia"/>
          <w:lang w:val="en-US" w:eastAsia="zh-CN"/>
        </w:rPr>
        <w:t>H</w:t>
      </w:r>
      <w:r w:rsidRPr="00707E6B">
        <w:rPr>
          <w:rFonts w:hint="eastAsia"/>
          <w:lang w:val="en-US" w:eastAsia="zh-CN"/>
        </w:rPr>
        <w:t>场的水平</w:t>
      </w:r>
      <w:r w:rsidRPr="00707E6B">
        <w:rPr>
          <w:lang w:val="en-US" w:eastAsia="zh-CN"/>
        </w:rPr>
        <w:t>（</w:t>
      </w:r>
      <w:r w:rsidRPr="00707E6B">
        <w:rPr>
          <w:rFonts w:hint="eastAsia"/>
          <w:lang w:val="en-US" w:eastAsia="zh-CN"/>
        </w:rPr>
        <w:t>x</w:t>
      </w:r>
      <w:r w:rsidRPr="00707E6B">
        <w:rPr>
          <w:lang w:val="en-US" w:eastAsia="zh-CN"/>
        </w:rPr>
        <w:t>）</w:t>
      </w:r>
      <w:r w:rsidRPr="00707E6B">
        <w:rPr>
          <w:rFonts w:hint="eastAsia"/>
          <w:lang w:val="en-US" w:eastAsia="zh-CN"/>
        </w:rPr>
        <w:t>分量也有，这在直接比较中会引起一些问题。最合理的</w:t>
      </w:r>
      <w:r w:rsidR="00B77044" w:rsidRPr="00707E6B">
        <w:rPr>
          <w:rFonts w:hint="eastAsia"/>
          <w:lang w:val="en-US" w:eastAsia="zh-CN"/>
        </w:rPr>
        <w:t>解决方案</w:t>
      </w:r>
      <w:r w:rsidRPr="00707E6B">
        <w:rPr>
          <w:rFonts w:hint="eastAsia"/>
          <w:lang w:val="en-US" w:eastAsia="zh-CN"/>
        </w:rPr>
        <w:t>是把这两个分量</w:t>
      </w:r>
      <w:r w:rsidR="00B77044" w:rsidRPr="00707E6B">
        <w:rPr>
          <w:rFonts w:hint="eastAsia"/>
          <w:lang w:val="en-US" w:eastAsia="zh-CN"/>
        </w:rPr>
        <w:t>视</w:t>
      </w:r>
      <w:r w:rsidRPr="00707E6B">
        <w:rPr>
          <w:rFonts w:hint="eastAsia"/>
          <w:lang w:val="en-US" w:eastAsia="zh-CN"/>
        </w:rPr>
        <w:t>为由没有到达</w:t>
      </w:r>
      <w:r w:rsidR="00F448C2" w:rsidRPr="00707E6B">
        <w:rPr>
          <w:rFonts w:hint="eastAsia"/>
          <w:lang w:val="en-US" w:eastAsia="zh-CN"/>
        </w:rPr>
        <w:t>偶极子</w:t>
      </w:r>
      <w:r w:rsidRPr="00707E6B">
        <w:rPr>
          <w:rFonts w:hint="eastAsia"/>
          <w:lang w:val="en-US" w:eastAsia="zh-CN"/>
        </w:rPr>
        <w:t>阵列的那部分功率所产生；</w:t>
      </w:r>
      <w:r w:rsidRPr="00707E6B">
        <w:rPr>
          <w:rFonts w:hint="eastAsia"/>
          <w:lang w:val="en-US" w:eastAsia="zh-CN"/>
        </w:rPr>
        <w:lastRenderedPageBreak/>
        <w:t>它们对测</w:t>
      </w:r>
      <w:r w:rsidR="00B77044" w:rsidRPr="00707E6B">
        <w:rPr>
          <w:rFonts w:hint="eastAsia"/>
          <w:lang w:val="en-US" w:eastAsia="zh-CN"/>
        </w:rPr>
        <w:t>得的</w:t>
      </w:r>
      <w:r w:rsidRPr="00707E6B">
        <w:rPr>
          <w:rFonts w:hint="eastAsia"/>
          <w:lang w:val="en-US" w:eastAsia="zh-CN"/>
        </w:rPr>
        <w:t>场的贡献应当被考虑在模拟结果的水平</w:t>
      </w:r>
      <w:r w:rsidRPr="00707E6B">
        <w:rPr>
          <w:lang w:val="en-US" w:eastAsia="zh-CN"/>
        </w:rPr>
        <w:t>（</w:t>
      </w:r>
      <w:r w:rsidRPr="00707E6B">
        <w:rPr>
          <w:lang w:val="en-US" w:eastAsia="zh-CN"/>
        </w:rPr>
        <w:t>x</w:t>
      </w:r>
      <w:r w:rsidRPr="00707E6B">
        <w:rPr>
          <w:lang w:val="en-US" w:eastAsia="zh-CN"/>
        </w:rPr>
        <w:t>）</w:t>
      </w:r>
      <w:r w:rsidR="00B77044" w:rsidRPr="00707E6B">
        <w:rPr>
          <w:rFonts w:hint="eastAsia"/>
          <w:lang w:val="en-US" w:eastAsia="zh-CN"/>
        </w:rPr>
        <w:t>分量</w:t>
      </w:r>
      <w:r w:rsidRPr="00707E6B">
        <w:rPr>
          <w:rFonts w:hint="eastAsia"/>
          <w:lang w:val="en-US" w:eastAsia="zh-CN"/>
        </w:rPr>
        <w:t>中。换句话说，模拟得到的水平</w:t>
      </w:r>
      <w:r w:rsidRPr="00707E6B">
        <w:rPr>
          <w:lang w:val="en-US" w:eastAsia="zh-CN"/>
        </w:rPr>
        <w:t>（</w:t>
      </w:r>
      <w:r w:rsidRPr="00707E6B">
        <w:rPr>
          <w:lang w:val="en-US" w:eastAsia="zh-CN"/>
        </w:rPr>
        <w:t>x</w:t>
      </w:r>
      <w:r w:rsidRPr="00707E6B">
        <w:rPr>
          <w:lang w:val="en-US" w:eastAsia="zh-CN"/>
        </w:rPr>
        <w:t>）</w:t>
      </w:r>
      <w:r w:rsidR="00B77044" w:rsidRPr="00707E6B">
        <w:rPr>
          <w:rFonts w:hint="eastAsia"/>
          <w:lang w:val="en-US" w:eastAsia="zh-CN"/>
        </w:rPr>
        <w:t>分量</w:t>
      </w:r>
      <w:r w:rsidRPr="00707E6B">
        <w:rPr>
          <w:rFonts w:hint="eastAsia"/>
          <w:lang w:val="en-US" w:eastAsia="zh-CN"/>
        </w:rPr>
        <w:t>必须与测量的综合结果进行比较，综合结果通过对</w:t>
      </w:r>
      <w:r w:rsidRPr="00707E6B">
        <w:rPr>
          <w:lang w:val="en-US" w:eastAsia="zh-CN"/>
        </w:rPr>
        <w:t>x</w:t>
      </w:r>
      <w:r w:rsidRPr="00707E6B">
        <w:rPr>
          <w:rFonts w:hint="eastAsia"/>
          <w:lang w:val="en-US" w:eastAsia="zh-CN"/>
        </w:rPr>
        <w:t>、</w:t>
      </w:r>
      <w:r w:rsidRPr="00707E6B">
        <w:rPr>
          <w:lang w:val="en-US" w:eastAsia="zh-CN"/>
        </w:rPr>
        <w:t>y</w:t>
      </w:r>
      <w:r w:rsidRPr="00707E6B">
        <w:rPr>
          <w:rFonts w:hint="eastAsia"/>
          <w:lang w:val="en-US" w:eastAsia="zh-CN"/>
        </w:rPr>
        <w:t>、</w:t>
      </w:r>
      <w:r w:rsidRPr="00707E6B">
        <w:rPr>
          <w:lang w:val="en-US" w:eastAsia="zh-CN"/>
        </w:rPr>
        <w:t>z</w:t>
      </w:r>
      <w:r w:rsidRPr="00707E6B">
        <w:rPr>
          <w:rFonts w:hint="eastAsia"/>
          <w:lang w:val="en-US" w:eastAsia="zh-CN"/>
        </w:rPr>
        <w:t>轴</w:t>
      </w:r>
      <w:r w:rsidR="00B77044" w:rsidRPr="00707E6B">
        <w:rPr>
          <w:rFonts w:hint="eastAsia"/>
          <w:lang w:val="en-US" w:eastAsia="zh-CN"/>
        </w:rPr>
        <w:t>上</w:t>
      </w:r>
      <w:r w:rsidRPr="00707E6B">
        <w:rPr>
          <w:rFonts w:hint="eastAsia"/>
          <w:lang w:val="en-US" w:eastAsia="zh-CN"/>
        </w:rPr>
        <w:t>测得的分量取平方和后再取平方根来得到。</w:t>
      </w:r>
    </w:p>
    <w:p w14:paraId="06D7624E" w14:textId="4E4DA3B7" w:rsidR="00D5368C" w:rsidRPr="00707E6B" w:rsidRDefault="00D5368C" w:rsidP="00397541">
      <w:pPr>
        <w:pStyle w:val="FigureNo"/>
        <w:rPr>
          <w:lang w:eastAsia="zh-CN"/>
        </w:rPr>
      </w:pPr>
      <w:r w:rsidRPr="00707E6B">
        <w:rPr>
          <w:rFonts w:hint="eastAsia"/>
          <w:lang w:eastAsia="zh-CN"/>
        </w:rPr>
        <w:t>图</w:t>
      </w:r>
      <w:r w:rsidR="00B04D80" w:rsidRPr="00707E6B">
        <w:rPr>
          <w:lang w:eastAsia="zh-CN"/>
        </w:rPr>
        <w:t>13</w:t>
      </w:r>
    </w:p>
    <w:p w14:paraId="0FE30ED3" w14:textId="370AF044" w:rsidR="00D5368C" w:rsidRPr="00707E6B" w:rsidRDefault="00F448C2" w:rsidP="0035127B">
      <w:pPr>
        <w:pStyle w:val="Figuretitle"/>
        <w:rPr>
          <w:lang w:eastAsia="zh-CN"/>
        </w:rPr>
      </w:pPr>
      <w:r w:rsidRPr="00707E6B">
        <w:rPr>
          <w:rFonts w:hint="eastAsia"/>
          <w:lang w:eastAsia="zh-CN"/>
        </w:rPr>
        <w:t>偶极子</w:t>
      </w:r>
      <w:r w:rsidR="00D5368C" w:rsidRPr="00707E6B">
        <w:rPr>
          <w:rFonts w:hint="eastAsia"/>
          <w:lang w:eastAsia="zh-CN"/>
        </w:rPr>
        <w:t>阵列模型及其在三轴坐标系</w:t>
      </w:r>
      <w:r w:rsidR="00D5368C" w:rsidRPr="00707E6B">
        <w:rPr>
          <w:rFonts w:hint="eastAsia"/>
          <w:lang w:eastAsia="zh-CN"/>
        </w:rPr>
        <w:t>X</w:t>
      </w:r>
      <w:r w:rsidR="00D5368C" w:rsidRPr="00707E6B">
        <w:rPr>
          <w:rFonts w:hint="eastAsia"/>
          <w:lang w:eastAsia="zh-CN"/>
        </w:rPr>
        <w:t>、</w:t>
      </w:r>
      <w:r w:rsidR="00D5368C" w:rsidRPr="00707E6B">
        <w:rPr>
          <w:rFonts w:hint="eastAsia"/>
          <w:lang w:eastAsia="zh-CN"/>
        </w:rPr>
        <w:t>Y</w:t>
      </w:r>
      <w:r w:rsidR="00D5368C" w:rsidRPr="00707E6B">
        <w:rPr>
          <w:rFonts w:hint="eastAsia"/>
          <w:lang w:eastAsia="zh-CN"/>
        </w:rPr>
        <w:t>、</w:t>
      </w:r>
      <w:r w:rsidR="00D5368C" w:rsidRPr="00707E6B">
        <w:rPr>
          <w:rFonts w:hint="eastAsia"/>
          <w:lang w:eastAsia="zh-CN"/>
        </w:rPr>
        <w:t>Z</w:t>
      </w:r>
      <w:r w:rsidR="00D5368C" w:rsidRPr="00707E6B">
        <w:rPr>
          <w:rFonts w:hint="eastAsia"/>
          <w:lang w:eastAsia="zh-CN"/>
        </w:rPr>
        <w:t>中的方向。</w:t>
      </w:r>
      <w:r w:rsidR="00051EEA" w:rsidRPr="00707E6B">
        <w:rPr>
          <w:lang w:eastAsia="zh-CN"/>
        </w:rPr>
        <w:br/>
      </w:r>
      <w:r w:rsidR="00D5368C" w:rsidRPr="00707E6B">
        <w:rPr>
          <w:rFonts w:hint="eastAsia"/>
          <w:lang w:eastAsia="zh-CN"/>
        </w:rPr>
        <w:t>每个</w:t>
      </w:r>
      <w:r w:rsidRPr="00707E6B">
        <w:rPr>
          <w:rFonts w:hint="eastAsia"/>
          <w:lang w:eastAsia="zh-CN"/>
        </w:rPr>
        <w:t>偶极子</w:t>
      </w:r>
      <w:r w:rsidR="00051EEA" w:rsidRPr="00707E6B">
        <w:rPr>
          <w:rFonts w:hint="eastAsia"/>
          <w:lang w:eastAsia="zh-CN"/>
        </w:rPr>
        <w:t>都</w:t>
      </w:r>
      <w:r w:rsidR="00D5368C" w:rsidRPr="00707E6B">
        <w:rPr>
          <w:rFonts w:hint="eastAsia"/>
          <w:lang w:eastAsia="zh-CN"/>
        </w:rPr>
        <w:t>由其</w:t>
      </w:r>
      <w:r w:rsidR="00051EEA" w:rsidRPr="00707E6B">
        <w:rPr>
          <w:rFonts w:hint="eastAsia"/>
          <w:lang w:eastAsia="zh-CN"/>
        </w:rPr>
        <w:t>自身</w:t>
      </w:r>
      <w:r w:rsidR="00D5368C" w:rsidRPr="00707E6B">
        <w:rPr>
          <w:rFonts w:hint="eastAsia"/>
          <w:lang w:eastAsia="zh-CN"/>
        </w:rPr>
        <w:t>的电压发生器来</w:t>
      </w:r>
      <w:proofErr w:type="gramStart"/>
      <w:r w:rsidR="00051EEA" w:rsidRPr="00707E6B">
        <w:rPr>
          <w:rFonts w:hint="eastAsia"/>
          <w:lang w:eastAsia="zh-CN"/>
        </w:rPr>
        <w:t>馈</w:t>
      </w:r>
      <w:proofErr w:type="gramEnd"/>
      <w:r w:rsidR="00051EEA" w:rsidRPr="00707E6B">
        <w:rPr>
          <w:rFonts w:hint="eastAsia"/>
          <w:lang w:eastAsia="zh-CN"/>
        </w:rPr>
        <w:t>入</w:t>
      </w:r>
      <w:r w:rsidR="00D5368C" w:rsidRPr="00707E6B">
        <w:rPr>
          <w:rFonts w:hint="eastAsia"/>
          <w:lang w:eastAsia="zh-CN"/>
        </w:rPr>
        <w:t>，与所有其他</w:t>
      </w:r>
      <w:r w:rsidRPr="00707E6B">
        <w:rPr>
          <w:rFonts w:hint="eastAsia"/>
          <w:lang w:eastAsia="zh-CN"/>
        </w:rPr>
        <w:t>偶极子</w:t>
      </w:r>
      <w:r w:rsidR="00D5368C" w:rsidRPr="00707E6B">
        <w:rPr>
          <w:rFonts w:hint="eastAsia"/>
          <w:lang w:eastAsia="zh-CN"/>
        </w:rPr>
        <w:t>同相。</w:t>
      </w:r>
      <w:r w:rsidR="00051EEA" w:rsidRPr="00707E6B">
        <w:rPr>
          <w:lang w:eastAsia="zh-CN"/>
        </w:rPr>
        <w:br/>
      </w:r>
      <w:r w:rsidR="00D5368C" w:rsidRPr="00707E6B">
        <w:rPr>
          <w:rFonts w:hint="eastAsia"/>
          <w:lang w:eastAsia="zh-CN"/>
        </w:rPr>
        <w:t>估算点上</w:t>
      </w:r>
      <w:r w:rsidR="00D5368C" w:rsidRPr="00707E6B">
        <w:rPr>
          <w:rFonts w:hint="eastAsia"/>
          <w:lang w:eastAsia="zh-CN"/>
        </w:rPr>
        <w:t>E</w:t>
      </w:r>
      <w:r w:rsidR="00D5368C" w:rsidRPr="00707E6B">
        <w:rPr>
          <w:rFonts w:hint="eastAsia"/>
          <w:lang w:eastAsia="zh-CN"/>
        </w:rPr>
        <w:t>和</w:t>
      </w:r>
      <w:r w:rsidR="00D5368C" w:rsidRPr="00707E6B">
        <w:rPr>
          <w:rFonts w:hint="eastAsia"/>
          <w:lang w:eastAsia="zh-CN"/>
        </w:rPr>
        <w:t>H</w:t>
      </w:r>
      <w:r w:rsidR="00D5368C" w:rsidRPr="00707E6B">
        <w:rPr>
          <w:rFonts w:hint="eastAsia"/>
          <w:lang w:eastAsia="zh-CN"/>
        </w:rPr>
        <w:t>场的分量</w:t>
      </w:r>
      <w:r w:rsidR="00D5368C" w:rsidRPr="00707E6B">
        <w:rPr>
          <w:rFonts w:hint="eastAsia"/>
          <w:lang w:eastAsia="zh-CN"/>
        </w:rPr>
        <w:t>E</w:t>
      </w:r>
      <w:r w:rsidR="00D5368C" w:rsidRPr="00707E6B">
        <w:rPr>
          <w:rFonts w:hint="eastAsia"/>
          <w:vertAlign w:val="subscript"/>
          <w:lang w:eastAsia="zh-CN"/>
        </w:rPr>
        <w:t>X</w:t>
      </w:r>
      <w:r w:rsidR="00D5368C" w:rsidRPr="00707E6B">
        <w:rPr>
          <w:rFonts w:hint="eastAsia"/>
          <w:lang w:eastAsia="zh-CN"/>
        </w:rPr>
        <w:t>、</w:t>
      </w:r>
      <w:r w:rsidR="00D5368C" w:rsidRPr="00707E6B">
        <w:rPr>
          <w:rFonts w:hint="eastAsia"/>
          <w:lang w:eastAsia="zh-CN"/>
        </w:rPr>
        <w:t>E</w:t>
      </w:r>
      <w:r w:rsidR="00D5368C" w:rsidRPr="00707E6B">
        <w:rPr>
          <w:rFonts w:hint="eastAsia"/>
          <w:vertAlign w:val="subscript"/>
          <w:lang w:eastAsia="zh-CN"/>
        </w:rPr>
        <w:t>Y</w:t>
      </w:r>
      <w:r w:rsidR="00D5368C" w:rsidRPr="00707E6B">
        <w:rPr>
          <w:rFonts w:hint="eastAsia"/>
          <w:lang w:eastAsia="zh-CN"/>
        </w:rPr>
        <w:t>、</w:t>
      </w:r>
      <w:r w:rsidR="00D5368C" w:rsidRPr="00707E6B">
        <w:rPr>
          <w:rFonts w:hint="eastAsia"/>
          <w:lang w:eastAsia="zh-CN"/>
        </w:rPr>
        <w:t>E</w:t>
      </w:r>
      <w:r w:rsidR="00D5368C" w:rsidRPr="00707E6B">
        <w:rPr>
          <w:rFonts w:hint="eastAsia"/>
          <w:vertAlign w:val="subscript"/>
          <w:lang w:eastAsia="zh-CN"/>
        </w:rPr>
        <w:t>Z</w:t>
      </w:r>
      <w:r w:rsidR="00D5368C" w:rsidRPr="00707E6B">
        <w:rPr>
          <w:rFonts w:hint="eastAsia"/>
          <w:lang w:eastAsia="zh-CN"/>
        </w:rPr>
        <w:t>、</w:t>
      </w:r>
      <w:r w:rsidR="00D5368C" w:rsidRPr="00707E6B">
        <w:rPr>
          <w:rFonts w:hint="eastAsia"/>
          <w:lang w:eastAsia="zh-CN"/>
        </w:rPr>
        <w:t>H</w:t>
      </w:r>
      <w:r w:rsidR="00D5368C" w:rsidRPr="00707E6B">
        <w:rPr>
          <w:rFonts w:hint="eastAsia"/>
          <w:vertAlign w:val="subscript"/>
          <w:lang w:eastAsia="zh-CN"/>
        </w:rPr>
        <w:t>X</w:t>
      </w:r>
      <w:r w:rsidR="00D5368C" w:rsidRPr="00707E6B">
        <w:rPr>
          <w:rFonts w:hint="eastAsia"/>
          <w:lang w:eastAsia="zh-CN"/>
        </w:rPr>
        <w:t>、</w:t>
      </w:r>
      <w:r w:rsidR="00D5368C" w:rsidRPr="00707E6B">
        <w:rPr>
          <w:rFonts w:hint="eastAsia"/>
          <w:lang w:eastAsia="zh-CN"/>
        </w:rPr>
        <w:t>H</w:t>
      </w:r>
      <w:r w:rsidR="00D5368C" w:rsidRPr="00707E6B">
        <w:rPr>
          <w:rFonts w:hint="eastAsia"/>
          <w:vertAlign w:val="subscript"/>
          <w:lang w:eastAsia="zh-CN"/>
        </w:rPr>
        <w:t>Y</w:t>
      </w:r>
      <w:r w:rsidR="00D5368C" w:rsidRPr="00707E6B">
        <w:rPr>
          <w:rFonts w:hint="eastAsia"/>
          <w:lang w:eastAsia="zh-CN"/>
        </w:rPr>
        <w:t>、</w:t>
      </w:r>
      <w:r w:rsidR="00D5368C" w:rsidRPr="00707E6B">
        <w:rPr>
          <w:rFonts w:hint="eastAsia"/>
          <w:lang w:eastAsia="zh-CN"/>
        </w:rPr>
        <w:t>H</w:t>
      </w:r>
      <w:r w:rsidR="00D5368C" w:rsidRPr="00707E6B">
        <w:rPr>
          <w:rFonts w:hint="eastAsia"/>
          <w:vertAlign w:val="subscript"/>
          <w:lang w:eastAsia="zh-CN"/>
        </w:rPr>
        <w:t>Z</w:t>
      </w:r>
      <w:r w:rsidR="00D5368C" w:rsidRPr="00707E6B">
        <w:rPr>
          <w:rFonts w:hint="eastAsia"/>
          <w:lang w:eastAsia="zh-CN"/>
        </w:rPr>
        <w:t>有相同方向的</w:t>
      </w:r>
      <w:r w:rsidR="00D5368C" w:rsidRPr="00707E6B">
        <w:rPr>
          <w:rFonts w:hint="eastAsia"/>
          <w:lang w:eastAsia="zh-CN"/>
        </w:rPr>
        <w:t>X</w:t>
      </w:r>
      <w:r w:rsidR="00D5368C" w:rsidRPr="00707E6B">
        <w:rPr>
          <w:rFonts w:hint="eastAsia"/>
          <w:lang w:eastAsia="zh-CN"/>
        </w:rPr>
        <w:t>、</w:t>
      </w:r>
      <w:r w:rsidR="00D5368C" w:rsidRPr="00707E6B">
        <w:rPr>
          <w:rFonts w:hint="eastAsia"/>
          <w:lang w:eastAsia="zh-CN"/>
        </w:rPr>
        <w:t>Y</w:t>
      </w:r>
      <w:r w:rsidR="00D5368C" w:rsidRPr="00707E6B">
        <w:rPr>
          <w:rFonts w:hint="eastAsia"/>
          <w:lang w:eastAsia="zh-CN"/>
        </w:rPr>
        <w:t>、</w:t>
      </w:r>
      <w:r w:rsidR="00D5368C" w:rsidRPr="00707E6B">
        <w:rPr>
          <w:rFonts w:hint="eastAsia"/>
          <w:lang w:eastAsia="zh-CN"/>
        </w:rPr>
        <w:t>Z</w:t>
      </w:r>
      <w:r w:rsidR="00D5368C" w:rsidRPr="00707E6B">
        <w:rPr>
          <w:rFonts w:hint="eastAsia"/>
          <w:lang w:eastAsia="zh-CN"/>
        </w:rPr>
        <w:t>轴</w:t>
      </w:r>
    </w:p>
    <w:p w14:paraId="58D42348" w14:textId="7DB38789" w:rsidR="00051EEA" w:rsidRPr="00707E6B" w:rsidRDefault="00051EEA" w:rsidP="00646799">
      <w:pPr>
        <w:pStyle w:val="Figure"/>
        <w:rPr>
          <w:lang w:val="fr-CH" w:eastAsia="zh-CN"/>
        </w:rPr>
      </w:pPr>
      <w:r w:rsidRPr="00707E6B">
        <w:rPr>
          <w:noProof/>
        </w:rPr>
        <w:drawing>
          <wp:inline distT="0" distB="0" distL="0" distR="0" wp14:anchorId="6B63906C" wp14:editId="65A87099">
            <wp:extent cx="4383033" cy="2563373"/>
            <wp:effectExtent l="0" t="0" r="0" b="8890"/>
            <wp:docPr id="29" name="Picture 29" descr="A picture containing text, lin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 patter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83033" cy="2563373"/>
                    </a:xfrm>
                    <a:prstGeom prst="rect">
                      <a:avLst/>
                    </a:prstGeom>
                  </pic:spPr>
                </pic:pic>
              </a:graphicData>
            </a:graphic>
          </wp:inline>
        </w:drawing>
      </w:r>
    </w:p>
    <w:p w14:paraId="5B01CEB0" w14:textId="138E70F6" w:rsidR="00D5368C" w:rsidRPr="00707E6B" w:rsidRDefault="00D5368C" w:rsidP="00397541">
      <w:pPr>
        <w:pStyle w:val="FigureNo"/>
        <w:rPr>
          <w:lang w:eastAsia="zh-CN"/>
        </w:rPr>
      </w:pPr>
      <w:r w:rsidRPr="00707E6B">
        <w:rPr>
          <w:rFonts w:hint="eastAsia"/>
          <w:lang w:eastAsia="zh-CN"/>
        </w:rPr>
        <w:t>图</w:t>
      </w:r>
      <w:r w:rsidR="00B04D80" w:rsidRPr="00707E6B">
        <w:rPr>
          <w:lang w:eastAsia="zh-CN"/>
        </w:rPr>
        <w:t>14</w:t>
      </w:r>
    </w:p>
    <w:p w14:paraId="6F632E45" w14:textId="50E93047" w:rsidR="00D5368C" w:rsidRPr="00707E6B" w:rsidRDefault="00D5368C" w:rsidP="0035127B">
      <w:pPr>
        <w:pStyle w:val="Figuretitle"/>
        <w:rPr>
          <w:lang w:eastAsia="zh-CN"/>
        </w:rPr>
      </w:pPr>
      <w:r w:rsidRPr="00707E6B">
        <w:rPr>
          <w:rFonts w:hint="eastAsia"/>
          <w:lang w:eastAsia="zh-CN"/>
        </w:rPr>
        <w:t>单个</w:t>
      </w:r>
      <w:r w:rsidR="00F448C2" w:rsidRPr="00707E6B">
        <w:rPr>
          <w:rFonts w:hint="eastAsia"/>
          <w:lang w:eastAsia="zh-CN"/>
        </w:rPr>
        <w:t>偶极子</w:t>
      </w:r>
      <w:r w:rsidRPr="00707E6B">
        <w:rPr>
          <w:rFonts w:hint="eastAsia"/>
          <w:lang w:eastAsia="zh-CN"/>
        </w:rPr>
        <w:t>模型。</w:t>
      </w:r>
      <w:r w:rsidR="00F448C2" w:rsidRPr="00707E6B">
        <w:rPr>
          <w:rFonts w:hint="eastAsia"/>
          <w:lang w:eastAsia="zh-CN"/>
        </w:rPr>
        <w:t>偶极子</w:t>
      </w:r>
      <w:r w:rsidR="00DD4D99" w:rsidRPr="00707E6B">
        <w:rPr>
          <w:rFonts w:hint="eastAsia"/>
          <w:lang w:eastAsia="zh-CN"/>
        </w:rPr>
        <w:t>通过</w:t>
      </w:r>
      <w:r w:rsidRPr="00707E6B">
        <w:rPr>
          <w:rFonts w:hint="eastAsia"/>
          <w:lang w:eastAsia="zh-CN"/>
        </w:rPr>
        <w:t>24</w:t>
      </w:r>
      <w:r w:rsidRPr="00707E6B">
        <w:rPr>
          <w:rFonts w:hint="eastAsia"/>
          <w:lang w:eastAsia="zh-CN"/>
        </w:rPr>
        <w:t>段</w:t>
      </w:r>
      <w:r w:rsidR="00DD4D99" w:rsidRPr="00707E6B">
        <w:rPr>
          <w:rFonts w:hint="eastAsia"/>
          <w:lang w:eastAsia="zh-CN"/>
        </w:rPr>
        <w:t>来建模</w:t>
      </w:r>
      <w:r w:rsidRPr="00707E6B">
        <w:rPr>
          <w:rFonts w:hint="eastAsia"/>
          <w:lang w:eastAsia="zh-CN"/>
        </w:rPr>
        <w:t>，每段长度小于</w:t>
      </w:r>
      <w:r w:rsidRPr="00707E6B">
        <w:rPr>
          <w:rFonts w:hint="eastAsia"/>
        </w:rPr>
        <w:sym w:font="Symbol" w:char="F06C"/>
      </w:r>
      <w:r w:rsidRPr="00707E6B">
        <w:rPr>
          <w:rFonts w:hint="eastAsia"/>
          <w:lang w:eastAsia="zh-CN"/>
        </w:rPr>
        <w:t>/20</w:t>
      </w:r>
      <w:r w:rsidRPr="00707E6B">
        <w:rPr>
          <w:rFonts w:hint="eastAsia"/>
          <w:lang w:eastAsia="zh-CN"/>
        </w:rPr>
        <w:t>。</w:t>
      </w:r>
      <w:r w:rsidRPr="00707E6B">
        <w:rPr>
          <w:lang w:val="en-US" w:eastAsia="zh-CN"/>
        </w:rPr>
        <w:br/>
      </w:r>
      <w:r w:rsidRPr="00707E6B">
        <w:rPr>
          <w:rFonts w:hint="eastAsia"/>
          <w:lang w:eastAsia="zh-CN"/>
        </w:rPr>
        <w:t>激励加在上臂或下臂的中心、位于中心段的中点上</w:t>
      </w:r>
      <w:r w:rsidR="00DD4D99" w:rsidRPr="00707E6B">
        <w:rPr>
          <w:rFonts w:hint="eastAsia"/>
          <w:lang w:eastAsia="zh-CN"/>
        </w:rPr>
        <w:t>。</w:t>
      </w:r>
    </w:p>
    <w:p w14:paraId="4AF30254" w14:textId="154FE8BD" w:rsidR="00D5368C" w:rsidRPr="00646799" w:rsidRDefault="00646799" w:rsidP="00646799">
      <w:pPr>
        <w:pStyle w:val="Figure"/>
      </w:pPr>
      <w:r>
        <w:rPr>
          <w:noProof/>
        </w:rPr>
        <w:drawing>
          <wp:inline distT="0" distB="0" distL="0" distR="0" wp14:anchorId="6045326B" wp14:editId="79C4FDF7">
            <wp:extent cx="3694430" cy="890270"/>
            <wp:effectExtent l="0" t="0" r="1270" b="5080"/>
            <wp:docPr id="843959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4430" cy="890270"/>
                    </a:xfrm>
                    <a:prstGeom prst="rect">
                      <a:avLst/>
                    </a:prstGeom>
                    <a:noFill/>
                  </pic:spPr>
                </pic:pic>
              </a:graphicData>
            </a:graphic>
          </wp:inline>
        </w:drawing>
      </w:r>
    </w:p>
    <w:p w14:paraId="67AD34B1" w14:textId="77777777" w:rsidR="00D5368C" w:rsidRPr="00707E6B" w:rsidRDefault="00D5368C" w:rsidP="00D5368C">
      <w:pPr>
        <w:pStyle w:val="Heading1"/>
        <w:spacing w:before="320"/>
        <w:rPr>
          <w:lang w:eastAsia="zh-CN"/>
        </w:rPr>
      </w:pPr>
      <w:bookmarkStart w:id="125" w:name="_Toc65545390"/>
      <w:bookmarkStart w:id="126" w:name="_Toc65548451"/>
      <w:bookmarkStart w:id="127" w:name="_Toc162018637"/>
      <w:bookmarkStart w:id="128" w:name="_Toc162466860"/>
      <w:r w:rsidRPr="00707E6B">
        <w:rPr>
          <w:lang w:eastAsia="zh-CN"/>
        </w:rPr>
        <w:t>2</w:t>
      </w:r>
      <w:r w:rsidRPr="00707E6B">
        <w:rPr>
          <w:lang w:eastAsia="zh-CN"/>
        </w:rPr>
        <w:tab/>
      </w:r>
      <w:r w:rsidRPr="00707E6B">
        <w:rPr>
          <w:rFonts w:hint="eastAsia"/>
          <w:lang w:eastAsia="zh-CN"/>
        </w:rPr>
        <w:t>预测与测量之间的比较</w:t>
      </w:r>
      <w:bookmarkEnd w:id="125"/>
      <w:bookmarkEnd w:id="126"/>
      <w:bookmarkEnd w:id="127"/>
      <w:bookmarkEnd w:id="128"/>
    </w:p>
    <w:p w14:paraId="7ACB64E1" w14:textId="0AEF384B" w:rsidR="00D5368C" w:rsidRPr="00707E6B" w:rsidRDefault="00D5368C" w:rsidP="00D5368C">
      <w:pPr>
        <w:pStyle w:val="Heading2"/>
        <w:rPr>
          <w:lang w:eastAsia="zh-CN"/>
        </w:rPr>
      </w:pPr>
      <w:bookmarkStart w:id="129" w:name="_Toc65545391"/>
      <w:bookmarkStart w:id="130" w:name="_Toc65548452"/>
      <w:bookmarkStart w:id="131" w:name="_Toc162018638"/>
      <w:bookmarkStart w:id="132" w:name="_Toc162466861"/>
      <w:r w:rsidRPr="00707E6B">
        <w:rPr>
          <w:lang w:eastAsia="zh-CN"/>
        </w:rPr>
        <w:t>2.1</w:t>
      </w:r>
      <w:r w:rsidRPr="00707E6B">
        <w:rPr>
          <w:lang w:eastAsia="zh-CN"/>
        </w:rPr>
        <w:tab/>
      </w:r>
      <w:bookmarkEnd w:id="129"/>
      <w:bookmarkEnd w:id="130"/>
      <w:r w:rsidR="00CA27C1" w:rsidRPr="00707E6B">
        <w:rPr>
          <w:rFonts w:hint="eastAsia"/>
          <w:lang w:eastAsia="zh-CN"/>
        </w:rPr>
        <w:t>线</w:t>
      </w:r>
      <w:r w:rsidR="0024510F" w:rsidRPr="00707E6B">
        <w:rPr>
          <w:rFonts w:hint="eastAsia"/>
          <w:lang w:eastAsia="zh-CN"/>
        </w:rPr>
        <w:t>结构的数值分析：示例</w:t>
      </w:r>
      <w:bookmarkEnd w:id="131"/>
      <w:bookmarkEnd w:id="132"/>
    </w:p>
    <w:p w14:paraId="67EA123C" w14:textId="77777777" w:rsidR="00D5368C" w:rsidRPr="00707E6B" w:rsidRDefault="00D5368C" w:rsidP="00D5368C">
      <w:pPr>
        <w:pStyle w:val="Heading3"/>
        <w:rPr>
          <w:lang w:eastAsia="zh-CN"/>
        </w:rPr>
      </w:pPr>
      <w:bookmarkStart w:id="133" w:name="_Toc65545392"/>
      <w:r w:rsidRPr="00707E6B">
        <w:rPr>
          <w:lang w:eastAsia="zh-CN"/>
        </w:rPr>
        <w:t>2.1.1</w:t>
      </w:r>
      <w:r w:rsidRPr="00707E6B">
        <w:rPr>
          <w:lang w:eastAsia="zh-CN"/>
        </w:rPr>
        <w:tab/>
      </w:r>
      <w:r w:rsidRPr="00707E6B">
        <w:rPr>
          <w:rFonts w:hint="eastAsia"/>
          <w:lang w:eastAsia="zh-CN"/>
        </w:rPr>
        <w:t>预测</w:t>
      </w:r>
      <w:bookmarkEnd w:id="133"/>
    </w:p>
    <w:p w14:paraId="443342AC" w14:textId="7D918723" w:rsidR="00DD4D99" w:rsidRPr="00707E6B" w:rsidRDefault="00D5368C" w:rsidP="00DD4D99">
      <w:pPr>
        <w:pStyle w:val="Heading4"/>
        <w:rPr>
          <w:lang w:eastAsia="zh-CN"/>
        </w:rPr>
      </w:pPr>
      <w:r w:rsidRPr="00707E6B">
        <w:rPr>
          <w:lang w:eastAsia="zh-CN"/>
        </w:rPr>
        <w:t>2.1.1.1</w:t>
      </w:r>
      <w:r w:rsidRPr="00707E6B">
        <w:rPr>
          <w:lang w:eastAsia="zh-CN"/>
        </w:rPr>
        <w:tab/>
      </w:r>
      <w:r w:rsidRPr="00707E6B">
        <w:rPr>
          <w:rFonts w:hint="eastAsia"/>
          <w:lang w:eastAsia="zh-CN"/>
        </w:rPr>
        <w:t>关于模型的注释</w:t>
      </w:r>
    </w:p>
    <w:p w14:paraId="30E026C7" w14:textId="253502FF" w:rsidR="00DD4D99" w:rsidRPr="00707E6B" w:rsidRDefault="00DD4D99" w:rsidP="005045F2">
      <w:pPr>
        <w:ind w:firstLineChars="200" w:firstLine="480"/>
        <w:rPr>
          <w:lang w:val="en-US" w:eastAsia="zh-CN"/>
        </w:rPr>
      </w:pPr>
      <w:r w:rsidRPr="00707E6B">
        <w:rPr>
          <w:rFonts w:hint="eastAsia"/>
          <w:lang w:val="en-US" w:eastAsia="zh-CN"/>
        </w:rPr>
        <w:t>为了把前面描述的模型最佳地</w:t>
      </w:r>
      <w:r w:rsidR="0062246F" w:rsidRPr="00707E6B">
        <w:rPr>
          <w:rFonts w:hint="eastAsia"/>
          <w:lang w:val="en-US" w:eastAsia="zh-CN"/>
        </w:rPr>
        <w:t>适用于</w:t>
      </w:r>
      <w:r w:rsidRPr="00707E6B">
        <w:rPr>
          <w:rFonts w:hint="eastAsia"/>
          <w:lang w:val="en-US" w:eastAsia="zh-CN"/>
        </w:rPr>
        <w:t>实际天线系统，有必要</w:t>
      </w:r>
      <w:r w:rsidR="0062246F" w:rsidRPr="00707E6B">
        <w:rPr>
          <w:rFonts w:hint="eastAsia"/>
          <w:lang w:val="en-US" w:eastAsia="zh-CN"/>
        </w:rPr>
        <w:t>知道</w:t>
      </w:r>
      <w:r w:rsidRPr="00707E6B">
        <w:rPr>
          <w:rFonts w:hint="eastAsia"/>
          <w:lang w:val="en-US" w:eastAsia="zh-CN"/>
        </w:rPr>
        <w:t>考虑了传输线损耗后每个偶极子输入端的正确功率值。</w:t>
      </w:r>
      <w:r w:rsidRPr="00707E6B">
        <w:rPr>
          <w:lang w:val="en-US" w:eastAsia="zh-CN"/>
        </w:rPr>
        <w:t xml:space="preserve"> </w:t>
      </w:r>
    </w:p>
    <w:p w14:paraId="060F118D" w14:textId="08B1883E" w:rsidR="0046053E" w:rsidRDefault="00DD4D99" w:rsidP="005045F2">
      <w:pPr>
        <w:ind w:firstLineChars="200" w:firstLine="480"/>
        <w:rPr>
          <w:lang w:val="en-US" w:eastAsia="zh-CN"/>
        </w:rPr>
      </w:pPr>
      <w:r w:rsidRPr="00707E6B">
        <w:rPr>
          <w:rFonts w:hint="eastAsia"/>
          <w:lang w:val="en-US" w:eastAsia="zh-CN"/>
        </w:rPr>
        <w:t>为了在每个偶极子上运用合适的电压值，已计算每个偶极子的输入阻抗。这些值</w:t>
      </w:r>
      <w:r w:rsidR="0062246F" w:rsidRPr="00707E6B">
        <w:rPr>
          <w:rFonts w:hint="eastAsia"/>
          <w:lang w:val="en-US" w:eastAsia="zh-CN"/>
        </w:rPr>
        <w:t>如</w:t>
      </w:r>
      <w:r w:rsidRPr="00707E6B">
        <w:rPr>
          <w:rFonts w:hint="eastAsia"/>
          <w:lang w:val="en-US" w:eastAsia="zh-CN"/>
        </w:rPr>
        <w:t>图</w:t>
      </w:r>
      <w:r w:rsidR="0062246F" w:rsidRPr="00707E6B">
        <w:rPr>
          <w:rFonts w:hint="eastAsia"/>
          <w:lang w:val="en-US" w:eastAsia="zh-CN"/>
        </w:rPr>
        <w:t>15</w:t>
      </w:r>
      <w:r w:rsidR="0062246F" w:rsidRPr="00707E6B">
        <w:rPr>
          <w:rFonts w:hint="eastAsia"/>
          <w:lang w:val="en-US" w:eastAsia="zh-CN"/>
        </w:rPr>
        <w:t>所示</w:t>
      </w:r>
      <w:r w:rsidRPr="00707E6B">
        <w:rPr>
          <w:rFonts w:hint="eastAsia"/>
          <w:lang w:val="en-US" w:eastAsia="zh-CN"/>
        </w:rPr>
        <w:t>。</w:t>
      </w:r>
    </w:p>
    <w:p w14:paraId="1DC4786F" w14:textId="77777777" w:rsidR="0046053E" w:rsidRDefault="0046053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6E501DC" w14:textId="77777777" w:rsidR="0046053E" w:rsidRPr="00707E6B" w:rsidRDefault="0046053E" w:rsidP="0046053E">
      <w:pPr>
        <w:pStyle w:val="FigureNo"/>
        <w:rPr>
          <w:rFonts w:ascii="Times New Roman Bold" w:hAnsi="Times New Roman Bold"/>
          <w:b/>
          <w:lang w:eastAsia="zh-CN"/>
        </w:rPr>
      </w:pPr>
      <w:r w:rsidRPr="00707E6B">
        <w:rPr>
          <w:rFonts w:hint="eastAsia"/>
          <w:lang w:eastAsia="zh-CN"/>
        </w:rPr>
        <w:lastRenderedPageBreak/>
        <w:t>图</w:t>
      </w:r>
      <w:r w:rsidRPr="00707E6B">
        <w:rPr>
          <w:lang w:eastAsia="zh-CN"/>
        </w:rPr>
        <w:t>15</w:t>
      </w:r>
    </w:p>
    <w:p w14:paraId="7ED9E8D3" w14:textId="1633CD0A" w:rsidR="0038157B" w:rsidRDefault="0046053E" w:rsidP="0038157B">
      <w:pPr>
        <w:pStyle w:val="Figuretitle"/>
        <w:rPr>
          <w:noProof/>
          <w:lang w:eastAsia="zh-CN"/>
        </w:rPr>
      </w:pPr>
      <w:r w:rsidRPr="00707E6B">
        <w:rPr>
          <w:rFonts w:hint="eastAsia"/>
          <w:lang w:eastAsia="zh-CN"/>
        </w:rPr>
        <w:t>根据模拟得到的偶极子的输入阻抗，归一化到</w:t>
      </w:r>
      <w:r w:rsidRPr="00707E6B">
        <w:rPr>
          <w:rFonts w:hint="eastAsia"/>
          <w:lang w:eastAsia="zh-CN"/>
        </w:rPr>
        <w:t xml:space="preserve">600 </w:t>
      </w:r>
      <w:r w:rsidRPr="00707E6B">
        <w:rPr>
          <w:rFonts w:hint="eastAsia"/>
        </w:rPr>
        <w:sym w:font="Symbol" w:char="F057"/>
      </w:r>
      <w:r w:rsidRPr="00707E6B">
        <w:rPr>
          <w:rFonts w:hint="eastAsia"/>
          <w:lang w:eastAsia="zh-CN"/>
        </w:rPr>
        <w:t>。</w:t>
      </w:r>
      <w:r w:rsidRPr="00707E6B">
        <w:rPr>
          <w:lang w:eastAsia="zh-CN"/>
        </w:rPr>
        <w:br/>
      </w:r>
      <w:r w:rsidRPr="00707E6B">
        <w:rPr>
          <w:rFonts w:hint="eastAsia"/>
          <w:lang w:eastAsia="zh-CN"/>
        </w:rPr>
        <w:t>注意：</w:t>
      </w:r>
      <w:r w:rsidRPr="00707E6B">
        <w:rPr>
          <w:rFonts w:hint="eastAsia"/>
          <w:lang w:eastAsia="zh-CN"/>
        </w:rPr>
        <w:t xml:space="preserve">600 </w:t>
      </w:r>
      <w:r w:rsidRPr="00707E6B">
        <w:rPr>
          <w:rFonts w:hint="eastAsia"/>
        </w:rPr>
        <w:sym w:font="Symbol" w:char="F057"/>
      </w:r>
      <w:r w:rsidRPr="00707E6B">
        <w:rPr>
          <w:rFonts w:hint="eastAsia"/>
          <w:lang w:eastAsia="zh-CN"/>
        </w:rPr>
        <w:t>附近的电阻值有小</w:t>
      </w:r>
      <w:r w:rsidR="0035127B" w:rsidRPr="0035127B">
        <w:rPr>
          <w:rFonts w:asciiTheme="minorEastAsia" w:eastAsiaTheme="minorEastAsia" w:hAnsiTheme="minorEastAsia" w:hint="eastAsia"/>
          <w:lang w:eastAsia="zh-CN"/>
        </w:rPr>
        <w:t>（</w:t>
      </w:r>
      <w:r w:rsidRPr="00707E6B">
        <w:rPr>
          <w:rFonts w:hint="eastAsia"/>
          <w:lang w:eastAsia="zh-CN"/>
        </w:rPr>
        <w:t>而不是不存在</w:t>
      </w:r>
      <w:r w:rsidRPr="0035127B">
        <w:rPr>
          <w:rFonts w:asciiTheme="minorEastAsia" w:eastAsiaTheme="minorEastAsia" w:hAnsiTheme="minorEastAsia" w:hint="eastAsia"/>
          <w:lang w:eastAsia="zh-CN"/>
        </w:rPr>
        <w:t>）</w:t>
      </w:r>
      <w:r w:rsidRPr="00707E6B">
        <w:rPr>
          <w:rFonts w:hint="eastAsia"/>
          <w:lang w:eastAsia="zh-CN"/>
        </w:rPr>
        <w:t>的发散。</w:t>
      </w:r>
    </w:p>
    <w:p w14:paraId="1EE3F6D3" w14:textId="27ED198B" w:rsidR="00646799" w:rsidRDefault="00646799" w:rsidP="0046053E">
      <w:pPr>
        <w:pStyle w:val="Figure"/>
        <w:rPr>
          <w:noProof/>
          <w:lang w:eastAsia="zh-CN"/>
        </w:rPr>
      </w:pPr>
      <w:r>
        <w:rPr>
          <w:noProof/>
          <w:lang w:eastAsia="zh-CN"/>
        </w:rPr>
        <w:drawing>
          <wp:inline distT="0" distB="0" distL="0" distR="0" wp14:anchorId="25A9ABE8" wp14:editId="01013F7C">
            <wp:extent cx="3731260" cy="3938270"/>
            <wp:effectExtent l="0" t="0" r="2540" b="5080"/>
            <wp:docPr id="553960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1260" cy="3938270"/>
                    </a:xfrm>
                    <a:prstGeom prst="rect">
                      <a:avLst/>
                    </a:prstGeom>
                    <a:noFill/>
                  </pic:spPr>
                </pic:pic>
              </a:graphicData>
            </a:graphic>
          </wp:inline>
        </w:drawing>
      </w:r>
    </w:p>
    <w:p w14:paraId="49295A15" w14:textId="3FE0180D" w:rsidR="0046053E" w:rsidRPr="00397541" w:rsidRDefault="0046053E" w:rsidP="00397541">
      <w:pPr>
        <w:pStyle w:val="Normalaftertitle0"/>
        <w:ind w:firstLineChars="200" w:firstLine="480"/>
        <w:rPr>
          <w:rFonts w:eastAsia="SimSun"/>
          <w:lang w:eastAsia="zh-CN"/>
        </w:rPr>
      </w:pPr>
      <w:r w:rsidRPr="00397541">
        <w:rPr>
          <w:rFonts w:eastAsia="SimSun" w:hint="eastAsia"/>
          <w:lang w:eastAsia="zh-CN"/>
        </w:rPr>
        <w:t>然后，对于每个偶极子，采纳了等于</w:t>
      </w:r>
      <w:r w:rsidRPr="00397541">
        <w:rPr>
          <w:rFonts w:eastAsia="SimSun"/>
          <w:lang w:eastAsia="zh-CN"/>
        </w:rPr>
        <w:t xml:space="preserve">600 </w:t>
      </w:r>
      <w:r w:rsidR="008A52E2" w:rsidRPr="000E2BDC">
        <w:rPr>
          <w:rFonts w:ascii="Symbol" w:hAnsi="Symbol"/>
          <w:lang w:val="en-GB" w:eastAsia="zh-CN"/>
        </w:rPr>
        <w:t></w:t>
      </w:r>
      <w:r w:rsidRPr="00397541">
        <w:rPr>
          <w:rFonts w:eastAsia="SimSun" w:hint="eastAsia"/>
          <w:lang w:eastAsia="zh-CN"/>
        </w:rPr>
        <w:t>的公共电阻值，这是从模拟中得到的平均值。注意：这个决定可能是预测结果中有误的原因。</w:t>
      </w:r>
    </w:p>
    <w:p w14:paraId="5271C686" w14:textId="77777777" w:rsidR="0046053E" w:rsidRPr="00707E6B" w:rsidRDefault="0046053E" w:rsidP="0046053E">
      <w:pPr>
        <w:ind w:firstLineChars="200" w:firstLine="480"/>
        <w:rPr>
          <w:lang w:val="en-US" w:eastAsia="zh-CN"/>
        </w:rPr>
      </w:pPr>
      <w:r w:rsidRPr="00707E6B">
        <w:rPr>
          <w:rFonts w:hint="eastAsia"/>
          <w:lang w:val="en-US" w:eastAsia="zh-CN"/>
        </w:rPr>
        <w:t>为了补偿主要由于指向发射机的无功分量及随之发生的功率反射所引起的不匹配，已经考虑了足够的功率增加。因此，在每个偶极子处已经运用了足够的电压。</w:t>
      </w:r>
    </w:p>
    <w:p w14:paraId="71D9D5EC" w14:textId="77777777" w:rsidR="0046053E" w:rsidRPr="00707E6B" w:rsidRDefault="0046053E" w:rsidP="0046053E">
      <w:pPr>
        <w:pStyle w:val="Heading4"/>
        <w:rPr>
          <w:lang w:eastAsia="zh-CN"/>
        </w:rPr>
      </w:pPr>
      <w:r w:rsidRPr="00707E6B">
        <w:rPr>
          <w:lang w:eastAsia="zh-CN"/>
        </w:rPr>
        <w:t>2.1.1.2</w:t>
      </w:r>
      <w:r w:rsidRPr="00707E6B">
        <w:rPr>
          <w:lang w:eastAsia="zh-CN"/>
        </w:rPr>
        <w:tab/>
      </w:r>
      <w:r w:rsidRPr="00707E6B">
        <w:rPr>
          <w:rFonts w:hint="eastAsia"/>
          <w:lang w:eastAsia="zh-CN"/>
        </w:rPr>
        <w:t>远场估算</w:t>
      </w:r>
    </w:p>
    <w:p w14:paraId="4CF0B75E" w14:textId="77777777" w:rsidR="0046053E" w:rsidRPr="00707E6B" w:rsidRDefault="0046053E" w:rsidP="0046053E">
      <w:pPr>
        <w:ind w:firstLineChars="200" w:firstLine="480"/>
        <w:rPr>
          <w:lang w:val="en-US" w:eastAsia="zh-CN"/>
        </w:rPr>
      </w:pPr>
      <w:r w:rsidRPr="00707E6B">
        <w:rPr>
          <w:rFonts w:hint="eastAsia"/>
          <w:lang w:val="en-US" w:eastAsia="zh-CN"/>
        </w:rPr>
        <w:t>为了把模型的结果与图</w:t>
      </w:r>
      <w:r w:rsidRPr="00707E6B">
        <w:rPr>
          <w:rFonts w:hint="eastAsia"/>
          <w:lang w:val="en-US" w:eastAsia="zh-CN"/>
        </w:rPr>
        <w:t>11</w:t>
      </w:r>
      <w:r w:rsidRPr="00707E6B">
        <w:rPr>
          <w:rFonts w:hint="eastAsia"/>
          <w:lang w:val="en-US" w:eastAsia="zh-CN"/>
        </w:rPr>
        <w:t>和</w:t>
      </w:r>
      <w:r w:rsidRPr="00707E6B">
        <w:rPr>
          <w:rFonts w:hint="eastAsia"/>
          <w:lang w:val="en-US" w:eastAsia="zh-CN"/>
        </w:rPr>
        <w:t>12</w:t>
      </w:r>
      <w:r w:rsidRPr="00707E6B">
        <w:rPr>
          <w:rFonts w:hint="eastAsia"/>
          <w:lang w:val="en-US" w:eastAsia="zh-CN"/>
        </w:rPr>
        <w:t>中给出的实际天线进行最佳比较，计算了辐射图。这些结果如图</w:t>
      </w:r>
      <w:r w:rsidRPr="00707E6B">
        <w:rPr>
          <w:rFonts w:hint="eastAsia"/>
          <w:lang w:val="en-US" w:eastAsia="zh-CN"/>
        </w:rPr>
        <w:t>16</w:t>
      </w:r>
      <w:r w:rsidRPr="00707E6B">
        <w:rPr>
          <w:rFonts w:hint="eastAsia"/>
          <w:lang w:val="en-US" w:eastAsia="zh-CN"/>
        </w:rPr>
        <w:t>（水平面）、图</w:t>
      </w:r>
      <w:r w:rsidRPr="00707E6B">
        <w:rPr>
          <w:rFonts w:hint="eastAsia"/>
          <w:lang w:val="en-US" w:eastAsia="zh-CN"/>
        </w:rPr>
        <w:t>17</w:t>
      </w:r>
      <w:r w:rsidRPr="00707E6B">
        <w:rPr>
          <w:rFonts w:hint="eastAsia"/>
          <w:lang w:val="en-US" w:eastAsia="zh-CN"/>
        </w:rPr>
        <w:t>（垂直面）和图</w:t>
      </w:r>
      <w:r w:rsidRPr="00707E6B">
        <w:rPr>
          <w:rFonts w:hint="eastAsia"/>
          <w:lang w:val="en-US" w:eastAsia="zh-CN"/>
        </w:rPr>
        <w:t>18</w:t>
      </w:r>
      <w:r w:rsidRPr="00707E6B">
        <w:rPr>
          <w:rFonts w:hint="eastAsia"/>
          <w:lang w:val="en-US" w:eastAsia="zh-CN"/>
        </w:rPr>
        <w:t>（前视）所示。</w:t>
      </w:r>
    </w:p>
    <w:p w14:paraId="49B77C12" w14:textId="77777777" w:rsidR="0046053E" w:rsidRPr="00707E6B" w:rsidRDefault="0046053E" w:rsidP="0046053E">
      <w:pPr>
        <w:pStyle w:val="FigureNo"/>
      </w:pPr>
      <w:r w:rsidRPr="00707E6B">
        <w:rPr>
          <w:rFonts w:hint="eastAsia"/>
        </w:rPr>
        <w:lastRenderedPageBreak/>
        <w:t>图</w:t>
      </w:r>
      <w:r w:rsidRPr="00707E6B">
        <w:rPr>
          <w:rFonts w:hint="eastAsia"/>
        </w:rPr>
        <w:t>16</w:t>
      </w:r>
    </w:p>
    <w:p w14:paraId="1F1FA019" w14:textId="77777777" w:rsidR="0046053E" w:rsidRPr="00707E6B" w:rsidRDefault="0046053E" w:rsidP="0046053E">
      <w:pPr>
        <w:pStyle w:val="Figuretitle"/>
      </w:pPr>
      <w:proofErr w:type="spellStart"/>
      <w:r w:rsidRPr="00707E6B">
        <w:rPr>
          <w:rFonts w:hint="eastAsia"/>
        </w:rPr>
        <w:t>水平面上的辐射图</w:t>
      </w:r>
      <w:proofErr w:type="spellEnd"/>
    </w:p>
    <w:p w14:paraId="1B4DA598" w14:textId="77777777" w:rsidR="0046053E" w:rsidRPr="00707E6B" w:rsidRDefault="0046053E" w:rsidP="00646799">
      <w:pPr>
        <w:pStyle w:val="Figure"/>
        <w:rPr>
          <w:lang w:val="fr-CH" w:eastAsia="zh-CN"/>
        </w:rPr>
      </w:pPr>
      <w:r w:rsidRPr="00707E6B">
        <w:rPr>
          <w:noProof/>
        </w:rPr>
        <w:drawing>
          <wp:inline distT="0" distB="0" distL="0" distR="0" wp14:anchorId="15813944" wp14:editId="197E924A">
            <wp:extent cx="4401321" cy="2548133"/>
            <wp:effectExtent l="0" t="0" r="0" b="5080"/>
            <wp:docPr id="37" name="Picture 37"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etch, drawing, line art, illustr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01321" cy="2548133"/>
                    </a:xfrm>
                    <a:prstGeom prst="rect">
                      <a:avLst/>
                    </a:prstGeom>
                  </pic:spPr>
                </pic:pic>
              </a:graphicData>
            </a:graphic>
          </wp:inline>
        </w:drawing>
      </w:r>
    </w:p>
    <w:p w14:paraId="0CD668C7" w14:textId="77777777" w:rsidR="0046053E" w:rsidRPr="00707E6B" w:rsidRDefault="0046053E" w:rsidP="0046053E">
      <w:pPr>
        <w:pStyle w:val="FigureNo"/>
      </w:pPr>
      <w:r w:rsidRPr="00707E6B">
        <w:rPr>
          <w:rFonts w:hint="eastAsia"/>
        </w:rPr>
        <w:t>图</w:t>
      </w:r>
      <w:r w:rsidRPr="00707E6B">
        <w:t>17</w:t>
      </w:r>
    </w:p>
    <w:p w14:paraId="187E4262" w14:textId="77777777" w:rsidR="0046053E" w:rsidRPr="00707E6B" w:rsidRDefault="0046053E" w:rsidP="00360F1A">
      <w:pPr>
        <w:pStyle w:val="Figuretitle"/>
      </w:pPr>
      <w:proofErr w:type="spellStart"/>
      <w:r w:rsidRPr="00707E6B">
        <w:rPr>
          <w:rFonts w:hint="eastAsia"/>
        </w:rPr>
        <w:t>垂直面上的辐射图</w:t>
      </w:r>
      <w:proofErr w:type="spellEnd"/>
    </w:p>
    <w:p w14:paraId="3EC563E5" w14:textId="77777777" w:rsidR="0046053E" w:rsidRPr="00707E6B" w:rsidRDefault="0046053E" w:rsidP="00646799">
      <w:pPr>
        <w:pStyle w:val="Figure"/>
        <w:rPr>
          <w:lang w:val="fr-CH" w:eastAsia="zh-CN"/>
        </w:rPr>
      </w:pPr>
      <w:r w:rsidRPr="00707E6B">
        <w:rPr>
          <w:noProof/>
        </w:rPr>
        <w:drawing>
          <wp:inline distT="0" distB="0" distL="0" distR="0" wp14:anchorId="27BED748" wp14:editId="5F55BA0C">
            <wp:extent cx="4236729" cy="1792228"/>
            <wp:effectExtent l="0" t="0" r="0" b="0"/>
            <wp:docPr id="194490770" name="Picture 40" descr="A picture containing sketch, drawing, invertebrate,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ketch, drawing, invertebrate, butterfl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36729" cy="1792228"/>
                    </a:xfrm>
                    <a:prstGeom prst="rect">
                      <a:avLst/>
                    </a:prstGeom>
                  </pic:spPr>
                </pic:pic>
              </a:graphicData>
            </a:graphic>
          </wp:inline>
        </w:drawing>
      </w:r>
    </w:p>
    <w:p w14:paraId="35962E2B" w14:textId="77777777" w:rsidR="0046053E" w:rsidRPr="00707E6B" w:rsidRDefault="0046053E" w:rsidP="0046053E">
      <w:pPr>
        <w:pStyle w:val="FigureNo"/>
      </w:pPr>
      <w:r w:rsidRPr="00707E6B">
        <w:rPr>
          <w:rFonts w:hint="eastAsia"/>
        </w:rPr>
        <w:lastRenderedPageBreak/>
        <w:t>图</w:t>
      </w:r>
      <w:r w:rsidRPr="00707E6B">
        <w:t>18</w:t>
      </w:r>
    </w:p>
    <w:p w14:paraId="5D7609A0" w14:textId="77777777" w:rsidR="0046053E" w:rsidRPr="00707E6B" w:rsidRDefault="0046053E" w:rsidP="0046053E">
      <w:pPr>
        <w:pStyle w:val="Figuretitle"/>
      </w:pPr>
      <w:proofErr w:type="spellStart"/>
      <w:r w:rsidRPr="00707E6B">
        <w:rPr>
          <w:rFonts w:hint="eastAsia"/>
        </w:rPr>
        <w:t>前视的辐射图</w:t>
      </w:r>
      <w:proofErr w:type="spellEnd"/>
    </w:p>
    <w:p w14:paraId="145C2F72" w14:textId="77777777" w:rsidR="0046053E" w:rsidRPr="00707E6B" w:rsidRDefault="0046053E" w:rsidP="0046053E">
      <w:pPr>
        <w:jc w:val="center"/>
        <w:rPr>
          <w:lang w:val="fr-CH" w:eastAsia="zh-CN"/>
        </w:rPr>
      </w:pPr>
      <w:r w:rsidRPr="00707E6B">
        <w:rPr>
          <w:caps/>
          <w:noProof/>
        </w:rPr>
        <w:drawing>
          <wp:inline distT="0" distB="0" distL="0" distR="0" wp14:anchorId="76CF56D7" wp14:editId="0B43794F">
            <wp:extent cx="3941072" cy="3374143"/>
            <wp:effectExtent l="0" t="0" r="2540" b="0"/>
            <wp:docPr id="201415870" name="Picture 41"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etch, drawing, art, line 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41072" cy="3374143"/>
                    </a:xfrm>
                    <a:prstGeom prst="rect">
                      <a:avLst/>
                    </a:prstGeom>
                  </pic:spPr>
                </pic:pic>
              </a:graphicData>
            </a:graphic>
          </wp:inline>
        </w:drawing>
      </w:r>
    </w:p>
    <w:p w14:paraId="2F94E69B" w14:textId="77777777" w:rsidR="0046053E" w:rsidRPr="00707E6B" w:rsidRDefault="0046053E" w:rsidP="0046053E">
      <w:pPr>
        <w:pStyle w:val="Heading4"/>
        <w:rPr>
          <w:lang w:val="fr-CH" w:eastAsia="zh-CN"/>
        </w:rPr>
      </w:pPr>
      <w:r w:rsidRPr="00707E6B">
        <w:rPr>
          <w:lang w:val="fr-CH" w:eastAsia="zh-CN"/>
        </w:rPr>
        <w:t>2.1.1.3</w:t>
      </w:r>
      <w:r w:rsidRPr="00707E6B">
        <w:rPr>
          <w:lang w:val="fr-CH" w:eastAsia="zh-CN"/>
        </w:rPr>
        <w:tab/>
      </w:r>
      <w:r w:rsidRPr="00707E6B">
        <w:rPr>
          <w:rFonts w:hint="eastAsia"/>
          <w:lang w:eastAsia="zh-CN"/>
        </w:rPr>
        <w:t>近区中场强的预测结果</w:t>
      </w:r>
    </w:p>
    <w:p w14:paraId="7E5F9901" w14:textId="67C01378" w:rsidR="005A3383" w:rsidRDefault="0046053E" w:rsidP="0046053E">
      <w:pPr>
        <w:ind w:firstLineChars="200" w:firstLine="480"/>
        <w:rPr>
          <w:lang w:val="en-US" w:eastAsia="zh-CN"/>
        </w:rPr>
      </w:pPr>
      <w:r w:rsidRPr="00707E6B">
        <w:rPr>
          <w:rFonts w:hint="eastAsia"/>
          <w:lang w:val="en-US" w:eastAsia="zh-CN"/>
        </w:rPr>
        <w:t>预测是通过计算在天线最大增益方向（</w:t>
      </w:r>
      <w:r w:rsidRPr="00707E6B">
        <w:rPr>
          <w:rFonts w:hint="eastAsia"/>
          <w:lang w:val="en-US" w:eastAsia="zh-CN"/>
        </w:rPr>
        <w:t>Y</w:t>
      </w:r>
      <w:r w:rsidRPr="00707E6B">
        <w:rPr>
          <w:rFonts w:hint="eastAsia"/>
          <w:lang w:val="en-US" w:eastAsia="zh-CN"/>
        </w:rPr>
        <w:t>轴）上、地面以上</w:t>
      </w:r>
      <w:r w:rsidRPr="00707E6B">
        <w:rPr>
          <w:rFonts w:hint="eastAsia"/>
          <w:lang w:val="en-US" w:eastAsia="zh-CN"/>
        </w:rPr>
        <w:t>2 m</w:t>
      </w:r>
      <w:r w:rsidRPr="00707E6B">
        <w:rPr>
          <w:rFonts w:hint="eastAsia"/>
          <w:lang w:val="en-US" w:eastAsia="zh-CN"/>
        </w:rPr>
        <w:t>处</w:t>
      </w:r>
      <w:r w:rsidRPr="00707E6B">
        <w:rPr>
          <w:lang w:val="en-US" w:eastAsia="zh-CN"/>
        </w:rPr>
        <w:t>（</w:t>
      </w:r>
      <w:r w:rsidRPr="00707E6B">
        <w:rPr>
          <w:lang w:val="en-US" w:eastAsia="zh-CN"/>
        </w:rPr>
        <w:t>Z</w:t>
      </w:r>
      <w:r w:rsidRPr="00707E6B">
        <w:rPr>
          <w:rFonts w:hint="eastAsia"/>
          <w:lang w:val="en-US" w:eastAsia="zh-CN"/>
        </w:rPr>
        <w:t>轴</w:t>
      </w:r>
      <w:r w:rsidRPr="00707E6B">
        <w:rPr>
          <w:lang w:val="en-US" w:eastAsia="zh-CN"/>
        </w:rPr>
        <w:t xml:space="preserve"> </w:t>
      </w:r>
      <w:r w:rsidRPr="00707E6B">
        <w:rPr>
          <w:rFonts w:ascii="Symbol" w:hAnsi="Symbol"/>
          <w:lang w:val="en-US" w:eastAsia="zh-CN"/>
        </w:rPr>
        <w:t></w:t>
      </w:r>
      <w:r w:rsidRPr="00707E6B">
        <w:rPr>
          <w:lang w:val="en-US" w:eastAsia="zh-CN"/>
        </w:rPr>
        <w:t xml:space="preserve"> 2</w:t>
      </w:r>
      <w:r w:rsidRPr="00707E6B">
        <w:rPr>
          <w:lang w:val="en-US" w:eastAsia="zh-CN"/>
        </w:rPr>
        <w:t>）</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场的</w:t>
      </w:r>
      <w:r w:rsidRPr="00707E6B">
        <w:rPr>
          <w:lang w:val="en-US" w:eastAsia="zh-CN"/>
        </w:rPr>
        <w:t>x</w:t>
      </w:r>
      <w:r w:rsidRPr="00707E6B">
        <w:rPr>
          <w:rFonts w:hint="eastAsia"/>
          <w:lang w:val="en-US" w:eastAsia="zh-CN"/>
        </w:rPr>
        <w:t>、</w:t>
      </w:r>
      <w:r w:rsidRPr="00707E6B">
        <w:rPr>
          <w:lang w:val="en-US" w:eastAsia="zh-CN"/>
        </w:rPr>
        <w:t>y</w:t>
      </w:r>
      <w:r w:rsidRPr="00707E6B">
        <w:rPr>
          <w:rFonts w:hint="eastAsia"/>
          <w:lang w:val="en-US" w:eastAsia="zh-CN"/>
        </w:rPr>
        <w:t>、</w:t>
      </w:r>
      <w:r w:rsidRPr="00707E6B">
        <w:rPr>
          <w:lang w:val="en-US" w:eastAsia="zh-CN"/>
        </w:rPr>
        <w:t>z</w:t>
      </w:r>
      <w:r w:rsidRPr="00707E6B">
        <w:rPr>
          <w:rFonts w:hint="eastAsia"/>
          <w:lang w:val="en-US" w:eastAsia="zh-CN"/>
        </w:rPr>
        <w:t>分量</w:t>
      </w:r>
      <w:proofErr w:type="gramStart"/>
      <w:r w:rsidRPr="00707E6B">
        <w:rPr>
          <w:rFonts w:hint="eastAsia"/>
          <w:lang w:val="en-US" w:eastAsia="zh-CN"/>
        </w:rPr>
        <w:t>来作</w:t>
      </w:r>
      <w:proofErr w:type="gramEnd"/>
      <w:r w:rsidRPr="00707E6B">
        <w:rPr>
          <w:rFonts w:hint="eastAsia"/>
          <w:lang w:val="en-US" w:eastAsia="zh-CN"/>
        </w:rPr>
        <w:t>出的。计算得到的值表示在图</w:t>
      </w:r>
      <w:r w:rsidRPr="00707E6B">
        <w:rPr>
          <w:rFonts w:hint="eastAsia"/>
          <w:lang w:val="en-US" w:eastAsia="zh-CN"/>
        </w:rPr>
        <w:t>19</w:t>
      </w:r>
      <w:r w:rsidRPr="00707E6B">
        <w:rPr>
          <w:rFonts w:hint="eastAsia"/>
          <w:lang w:val="en-US" w:eastAsia="zh-CN"/>
        </w:rPr>
        <w:t>（</w:t>
      </w:r>
      <w:r w:rsidRPr="00707E6B">
        <w:rPr>
          <w:rFonts w:hint="eastAsia"/>
          <w:lang w:val="en-US" w:eastAsia="zh-CN"/>
        </w:rPr>
        <w:t>E</w:t>
      </w:r>
      <w:r w:rsidRPr="00707E6B">
        <w:rPr>
          <w:rFonts w:hint="eastAsia"/>
          <w:lang w:val="en-US" w:eastAsia="zh-CN"/>
        </w:rPr>
        <w:t>场）和图</w:t>
      </w:r>
      <w:r w:rsidRPr="00707E6B">
        <w:rPr>
          <w:rFonts w:hint="eastAsia"/>
          <w:lang w:val="en-US" w:eastAsia="zh-CN"/>
        </w:rPr>
        <w:t>20</w:t>
      </w:r>
      <w:r w:rsidRPr="00707E6B">
        <w:rPr>
          <w:rFonts w:hint="eastAsia"/>
          <w:lang w:val="en-US" w:eastAsia="zh-CN"/>
        </w:rPr>
        <w:t>（</w:t>
      </w:r>
      <w:r w:rsidRPr="00707E6B">
        <w:rPr>
          <w:rFonts w:hint="eastAsia"/>
          <w:lang w:val="en-US" w:eastAsia="zh-CN"/>
        </w:rPr>
        <w:t>H</w:t>
      </w:r>
      <w:r w:rsidRPr="00707E6B">
        <w:rPr>
          <w:rFonts w:hint="eastAsia"/>
          <w:lang w:val="en-US" w:eastAsia="zh-CN"/>
        </w:rPr>
        <w:t>场）中。地形在估算和测量中的强影响可能会在这两个结果之间引入一个额外的差异。为了说明地形的强影响，也已计算在</w:t>
      </w:r>
      <w:r w:rsidRPr="00707E6B">
        <w:rPr>
          <w:rFonts w:hint="eastAsia"/>
          <w:lang w:val="en-US" w:eastAsia="zh-CN"/>
        </w:rPr>
        <w:t>60 m</w:t>
      </w:r>
      <w:r w:rsidRPr="00707E6B">
        <w:rPr>
          <w:rFonts w:hint="eastAsia"/>
          <w:lang w:val="en-US" w:eastAsia="zh-CN"/>
        </w:rPr>
        <w:t>的固定距离</w:t>
      </w:r>
      <w:r w:rsidRPr="00707E6B">
        <w:rPr>
          <w:lang w:val="en-US" w:eastAsia="zh-CN"/>
        </w:rPr>
        <w:t>（</w:t>
      </w:r>
      <w:r w:rsidRPr="00707E6B">
        <w:rPr>
          <w:lang w:val="en-US" w:eastAsia="zh-CN"/>
        </w:rPr>
        <w:t xml:space="preserve">Y </w:t>
      </w:r>
      <w:r w:rsidRPr="00707E6B">
        <w:rPr>
          <w:rFonts w:ascii="Symbol" w:hAnsi="Symbol"/>
          <w:lang w:val="en-US" w:eastAsia="zh-CN"/>
        </w:rPr>
        <w:t></w:t>
      </w:r>
      <w:r w:rsidRPr="00707E6B">
        <w:rPr>
          <w:lang w:val="en-US" w:eastAsia="zh-CN"/>
        </w:rPr>
        <w:t xml:space="preserve"> 60</w:t>
      </w:r>
      <w:r w:rsidRPr="00707E6B">
        <w:rPr>
          <w:lang w:val="en-US" w:eastAsia="zh-CN"/>
        </w:rPr>
        <w:t>）</w:t>
      </w:r>
      <w:r w:rsidRPr="00707E6B">
        <w:rPr>
          <w:rFonts w:hint="eastAsia"/>
          <w:lang w:val="en-US" w:eastAsia="zh-CN"/>
        </w:rPr>
        <w:t>上、估算点在地面以上高度</w:t>
      </w:r>
      <w:r w:rsidRPr="00707E6B">
        <w:rPr>
          <w:lang w:val="en-US" w:eastAsia="zh-CN"/>
        </w:rPr>
        <w:t>（</w:t>
      </w:r>
      <w:r w:rsidRPr="00707E6B">
        <w:rPr>
          <w:lang w:val="en-US" w:eastAsia="zh-CN"/>
        </w:rPr>
        <w:t>Z</w:t>
      </w:r>
      <w:r w:rsidRPr="00707E6B">
        <w:rPr>
          <w:rFonts w:hint="eastAsia"/>
          <w:lang w:val="en-US" w:eastAsia="zh-CN"/>
        </w:rPr>
        <w:t>轴</w:t>
      </w:r>
      <w:r w:rsidRPr="00707E6B">
        <w:rPr>
          <w:lang w:val="en-US" w:eastAsia="zh-CN"/>
        </w:rPr>
        <w:t>）</w:t>
      </w:r>
      <w:r w:rsidRPr="00707E6B">
        <w:rPr>
          <w:rFonts w:hint="eastAsia"/>
          <w:lang w:val="en-US" w:eastAsia="zh-CN"/>
        </w:rPr>
        <w:t>从</w:t>
      </w:r>
      <w:r w:rsidRPr="00707E6B">
        <w:rPr>
          <w:rFonts w:hint="eastAsia"/>
          <w:lang w:val="en-US" w:eastAsia="zh-CN"/>
        </w:rPr>
        <w:t>0</w:t>
      </w:r>
      <w:r w:rsidRPr="00707E6B">
        <w:rPr>
          <w:rFonts w:hint="eastAsia"/>
          <w:lang w:val="en-US" w:eastAsia="zh-CN"/>
        </w:rPr>
        <w:t>改变到</w:t>
      </w:r>
      <w:r w:rsidRPr="00707E6B">
        <w:rPr>
          <w:rFonts w:hint="eastAsia"/>
          <w:lang w:val="en-US" w:eastAsia="zh-CN"/>
        </w:rPr>
        <w:t>9 m</w:t>
      </w:r>
      <w:r w:rsidRPr="00707E6B">
        <w:rPr>
          <w:rFonts w:hint="eastAsia"/>
          <w:lang w:val="en-US" w:eastAsia="zh-CN"/>
        </w:rPr>
        <w:t>时</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场的值。结果如图</w:t>
      </w:r>
      <w:r w:rsidRPr="00707E6B">
        <w:rPr>
          <w:rFonts w:hint="eastAsia"/>
          <w:lang w:val="en-US" w:eastAsia="zh-CN"/>
        </w:rPr>
        <w:t>21</w:t>
      </w:r>
      <w:r w:rsidRPr="00707E6B">
        <w:rPr>
          <w:rFonts w:hint="eastAsia"/>
          <w:lang w:val="en-US" w:eastAsia="zh-CN"/>
        </w:rPr>
        <w:t>（</w:t>
      </w:r>
      <w:r w:rsidRPr="00707E6B">
        <w:rPr>
          <w:rFonts w:hint="eastAsia"/>
          <w:lang w:val="en-US" w:eastAsia="zh-CN"/>
        </w:rPr>
        <w:t>E</w:t>
      </w:r>
      <w:r w:rsidRPr="00707E6B">
        <w:rPr>
          <w:rFonts w:hint="eastAsia"/>
          <w:lang w:val="en-US" w:eastAsia="zh-CN"/>
        </w:rPr>
        <w:t>场）和图</w:t>
      </w:r>
      <w:r w:rsidRPr="00707E6B">
        <w:rPr>
          <w:rFonts w:hint="eastAsia"/>
          <w:lang w:val="en-US" w:eastAsia="zh-CN"/>
        </w:rPr>
        <w:t>22</w:t>
      </w:r>
      <w:r w:rsidRPr="00707E6B">
        <w:rPr>
          <w:rFonts w:hint="eastAsia"/>
          <w:lang w:val="en-US" w:eastAsia="zh-CN"/>
        </w:rPr>
        <w:t>（</w:t>
      </w:r>
      <w:r w:rsidRPr="00707E6B">
        <w:rPr>
          <w:rFonts w:hint="eastAsia"/>
          <w:lang w:val="en-US" w:eastAsia="zh-CN"/>
        </w:rPr>
        <w:t>H</w:t>
      </w:r>
      <w:r w:rsidRPr="00707E6B">
        <w:rPr>
          <w:rFonts w:hint="eastAsia"/>
          <w:lang w:val="en-US" w:eastAsia="zh-CN"/>
        </w:rPr>
        <w:t>场）所示。</w:t>
      </w:r>
    </w:p>
    <w:p w14:paraId="4EB7D383" w14:textId="38BDD95A" w:rsidR="005A3383" w:rsidRDefault="005A33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47DAD41" w14:textId="362A8AF1" w:rsidR="0046053E" w:rsidRPr="00360F1A" w:rsidRDefault="0046053E" w:rsidP="00C23B4A">
      <w:pPr>
        <w:pStyle w:val="FigureNo"/>
        <w:rPr>
          <w:lang w:eastAsia="zh-CN"/>
        </w:rPr>
      </w:pPr>
      <w:r w:rsidRPr="00360F1A">
        <w:rPr>
          <w:rFonts w:hint="eastAsia"/>
          <w:lang w:eastAsia="zh-CN"/>
        </w:rPr>
        <w:lastRenderedPageBreak/>
        <w:t>图</w:t>
      </w:r>
      <w:r w:rsidRPr="00360F1A">
        <w:rPr>
          <w:lang w:eastAsia="zh-CN"/>
        </w:rPr>
        <w:t>19</w:t>
      </w:r>
    </w:p>
    <w:p w14:paraId="546C740C" w14:textId="1C80278F" w:rsidR="0046053E" w:rsidRDefault="0046053E" w:rsidP="00C23B4A">
      <w:pPr>
        <w:pStyle w:val="Figuretitle"/>
        <w:rPr>
          <w:lang w:eastAsia="zh-CN"/>
        </w:rPr>
      </w:pPr>
      <w:r w:rsidRPr="00360F1A">
        <w:rPr>
          <w:rFonts w:hint="eastAsia"/>
          <w:lang w:eastAsia="zh-CN"/>
        </w:rPr>
        <w:t>近区中计算得到的</w:t>
      </w:r>
      <w:r w:rsidRPr="00360F1A">
        <w:rPr>
          <w:rFonts w:hint="eastAsia"/>
          <w:lang w:eastAsia="zh-CN"/>
        </w:rPr>
        <w:t>E</w:t>
      </w:r>
      <w:r w:rsidRPr="00360F1A">
        <w:rPr>
          <w:rFonts w:hint="eastAsia"/>
          <w:lang w:eastAsia="zh-CN"/>
        </w:rPr>
        <w:t>场强度</w:t>
      </w:r>
    </w:p>
    <w:p w14:paraId="08967986" w14:textId="64CF6473" w:rsidR="00C23B4A" w:rsidRPr="00360F1A" w:rsidRDefault="00C23B4A" w:rsidP="00C23B4A">
      <w:pPr>
        <w:pStyle w:val="Figure"/>
      </w:pPr>
      <w:r>
        <w:rPr>
          <w:noProof/>
        </w:rPr>
        <mc:AlternateContent>
          <mc:Choice Requires="wps">
            <w:drawing>
              <wp:anchor distT="0" distB="0" distL="114300" distR="114300" simplePos="0" relativeHeight="251734016" behindDoc="0" locked="0" layoutInCell="1" allowOverlap="1" wp14:anchorId="034D7C34" wp14:editId="541D3D9C">
                <wp:simplePos x="0" y="0"/>
                <wp:positionH relativeFrom="column">
                  <wp:posOffset>4390997</wp:posOffset>
                </wp:positionH>
                <wp:positionV relativeFrom="paragraph">
                  <wp:posOffset>4155601</wp:posOffset>
                </wp:positionV>
                <wp:extent cx="1125722" cy="259308"/>
                <wp:effectExtent l="0" t="0" r="0" b="7620"/>
                <wp:wrapNone/>
                <wp:docPr id="552536081" name="Text Box 7"/>
                <wp:cNvGraphicFramePr/>
                <a:graphic xmlns:a="http://schemas.openxmlformats.org/drawingml/2006/main">
                  <a:graphicData uri="http://schemas.microsoft.com/office/word/2010/wordprocessingShape">
                    <wps:wsp>
                      <wps:cNvSpPr txBox="1"/>
                      <wps:spPr>
                        <a:xfrm>
                          <a:off x="0" y="0"/>
                          <a:ext cx="1125722" cy="259308"/>
                        </a:xfrm>
                        <a:prstGeom prst="rect">
                          <a:avLst/>
                        </a:prstGeom>
                        <a:solidFill>
                          <a:schemeClr val="lt1"/>
                        </a:solidFill>
                        <a:ln w="6350">
                          <a:noFill/>
                        </a:ln>
                      </wps:spPr>
                      <wps:txbx>
                        <w:txbxContent>
                          <w:p w14:paraId="4BAEB4D1" w14:textId="0DECB522" w:rsidR="00C23B4A" w:rsidRPr="008D2FAC" w:rsidRDefault="00C23B4A" w:rsidP="00C23B4A">
                            <w:pPr>
                              <w:spacing w:before="0"/>
                              <w:jc w:val="right"/>
                              <w:rPr>
                                <w:sz w:val="15"/>
                                <w:szCs w:val="15"/>
                              </w:rPr>
                            </w:pPr>
                            <w:r w:rsidRPr="008D2FAC">
                              <w:rPr>
                                <w:sz w:val="15"/>
                                <w:szCs w:val="15"/>
                              </w:rPr>
                              <w:t>BT.1698-19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D7C34" id="_x0000_t202" coordsize="21600,21600" o:spt="202" path="m,l,21600r21600,l21600,xe">
                <v:stroke joinstyle="miter"/>
                <v:path gradientshapeok="t" o:connecttype="rect"/>
              </v:shapetype>
              <v:shape id="Text Box 7" o:spid="_x0000_s1026" type="#_x0000_t202" style="position:absolute;left:0;text-align:left;margin-left:345.75pt;margin-top:327.2pt;width:88.65pt;height:2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" fillcolor="white [3201]" stroked="f" strokeweight=".5pt">
                <v:textbox>
                  <w:txbxContent>
                    <w:p w14:paraId="4BAEB4D1" w14:textId="0DECB522" w:rsidR="00C23B4A" w:rsidRPr="008D2FAC" w:rsidRDefault="00C23B4A" w:rsidP="00C23B4A">
                      <w:pPr>
                        <w:spacing w:before="0"/>
                        <w:jc w:val="right"/>
                        <w:rPr>
                          <w:sz w:val="15"/>
                          <w:szCs w:val="15"/>
                        </w:rPr>
                      </w:pPr>
                      <w:r w:rsidRPr="008D2FAC">
                        <w:rPr>
                          <w:sz w:val="15"/>
                          <w:szCs w:val="15"/>
                        </w:rPr>
                        <w:t>BT.1698-19</w:t>
                      </w:r>
                    </w:p>
                  </w:txbxContent>
                </v:textbox>
              </v:shape>
            </w:pict>
          </mc:Fallback>
        </mc:AlternateContent>
      </w:r>
      <w:r>
        <w:rPr>
          <w:noProof/>
        </w:rPr>
        <w:drawing>
          <wp:inline distT="0" distB="0" distL="0" distR="0" wp14:anchorId="52E837FF" wp14:editId="7D51ED45">
            <wp:extent cx="4925695" cy="4328795"/>
            <wp:effectExtent l="0" t="0" r="8255" b="0"/>
            <wp:docPr id="675789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5695" cy="4328795"/>
                    </a:xfrm>
                    <a:prstGeom prst="rect">
                      <a:avLst/>
                    </a:prstGeom>
                    <a:noFill/>
                  </pic:spPr>
                </pic:pic>
              </a:graphicData>
            </a:graphic>
          </wp:inline>
        </w:drawing>
      </w:r>
    </w:p>
    <w:p w14:paraId="14C32B1E" w14:textId="21EFF3D7" w:rsidR="0046053E" w:rsidRDefault="0046053E" w:rsidP="004E5908">
      <w:pPr>
        <w:pStyle w:val="Normalaftertitle0"/>
        <w:ind w:firstLineChars="200" w:firstLine="480"/>
        <w:rPr>
          <w:rFonts w:eastAsia="SimSun"/>
          <w:lang w:eastAsia="zh-CN"/>
        </w:rPr>
      </w:pPr>
      <w:r w:rsidRPr="00397541">
        <w:rPr>
          <w:rFonts w:eastAsia="SimSun" w:hint="eastAsia"/>
          <w:lang w:eastAsia="zh-CN"/>
        </w:rPr>
        <w:t>最重要的贡献是</w:t>
      </w:r>
      <w:r w:rsidRPr="00397541">
        <w:rPr>
          <w:rFonts w:eastAsia="SimSun" w:hint="eastAsia"/>
          <w:lang w:eastAsia="zh-CN"/>
        </w:rPr>
        <w:t>x</w:t>
      </w:r>
      <w:r w:rsidRPr="00397541">
        <w:rPr>
          <w:rFonts w:eastAsia="SimSun" w:hint="eastAsia"/>
          <w:lang w:eastAsia="zh-CN"/>
        </w:rPr>
        <w:t>分量。水平轴表示以米为单位的、到天线的距离</w:t>
      </w:r>
      <w:r w:rsidRPr="00397541">
        <w:rPr>
          <w:rFonts w:eastAsia="SimSun"/>
          <w:lang w:eastAsia="zh-CN"/>
        </w:rPr>
        <w:t>（</w:t>
      </w:r>
      <w:r w:rsidRPr="00397541">
        <w:rPr>
          <w:rFonts w:eastAsia="SimSun"/>
          <w:lang w:eastAsia="zh-CN"/>
        </w:rPr>
        <w:t>Y</w:t>
      </w:r>
      <w:r w:rsidRPr="00397541">
        <w:rPr>
          <w:rFonts w:eastAsia="SimSun" w:hint="eastAsia"/>
          <w:lang w:eastAsia="zh-CN"/>
        </w:rPr>
        <w:t>扫描</w:t>
      </w:r>
      <w:r w:rsidRPr="00397541">
        <w:rPr>
          <w:rFonts w:eastAsia="SimSun"/>
          <w:lang w:eastAsia="zh-CN"/>
        </w:rPr>
        <w:t>）</w:t>
      </w:r>
      <w:r w:rsidRPr="00397541">
        <w:rPr>
          <w:rFonts w:eastAsia="SimSun" w:hint="eastAsia"/>
          <w:lang w:eastAsia="zh-CN"/>
        </w:rPr>
        <w:t>。</w:t>
      </w:r>
      <w:r w:rsidRPr="00397541">
        <w:rPr>
          <w:rFonts w:eastAsia="SimSun" w:hint="eastAsia"/>
          <w:lang w:eastAsia="zh-CN"/>
        </w:rPr>
        <w:t>Z</w:t>
      </w:r>
      <w:r w:rsidRPr="00397541">
        <w:rPr>
          <w:rFonts w:eastAsia="SimSun" w:hint="eastAsia"/>
          <w:lang w:eastAsia="zh-CN"/>
        </w:rPr>
        <w:t>固定在</w:t>
      </w:r>
      <w:r w:rsidRPr="00397541">
        <w:rPr>
          <w:rFonts w:eastAsia="SimSun"/>
          <w:lang w:eastAsia="zh-CN"/>
        </w:rPr>
        <w:t>2</w:t>
      </w:r>
      <w:r w:rsidRPr="00397541">
        <w:rPr>
          <w:rFonts w:eastAsia="SimSun" w:hint="eastAsia"/>
          <w:lang w:eastAsia="zh-CN"/>
        </w:rPr>
        <w:t xml:space="preserve"> </w:t>
      </w:r>
      <w:r w:rsidRPr="00397541">
        <w:rPr>
          <w:rFonts w:eastAsia="SimSun"/>
          <w:lang w:eastAsia="zh-CN"/>
        </w:rPr>
        <w:t>m</w:t>
      </w:r>
      <w:r w:rsidRPr="00397541">
        <w:rPr>
          <w:rFonts w:eastAsia="SimSun" w:hint="eastAsia"/>
          <w:lang w:eastAsia="zh-CN"/>
        </w:rPr>
        <w:t>处（地面以上的高度）。</w:t>
      </w:r>
      <w:r w:rsidRPr="00397541">
        <w:rPr>
          <w:rFonts w:eastAsia="SimSun" w:hint="eastAsia"/>
          <w:lang w:eastAsia="zh-CN"/>
        </w:rPr>
        <w:t>E</w:t>
      </w:r>
      <w:r w:rsidRPr="00397541">
        <w:rPr>
          <w:rFonts w:eastAsia="SimSun" w:hint="eastAsia"/>
          <w:lang w:eastAsia="zh-CN"/>
        </w:rPr>
        <w:t>场分量的强度在垂直轴上以</w:t>
      </w:r>
      <w:r w:rsidRPr="00397541">
        <w:rPr>
          <w:rFonts w:eastAsia="SimSun"/>
          <w:lang w:eastAsia="zh-CN"/>
        </w:rPr>
        <w:t>V/m</w:t>
      </w:r>
      <w:r w:rsidRPr="00397541">
        <w:rPr>
          <w:rFonts w:eastAsia="SimSun" w:hint="eastAsia"/>
          <w:lang w:eastAsia="zh-CN"/>
        </w:rPr>
        <w:t>来表示。</w:t>
      </w:r>
    </w:p>
    <w:p w14:paraId="09BA6462" w14:textId="1F3EC487" w:rsidR="004E5908" w:rsidRPr="00C23B4A" w:rsidRDefault="004E5908" w:rsidP="00C23B4A">
      <w:pPr>
        <w:rPr>
          <w:lang w:eastAsia="zh-CN"/>
        </w:rPr>
      </w:pPr>
    </w:p>
    <w:p w14:paraId="1E59CBFB" w14:textId="77777777" w:rsidR="0046053E" w:rsidRPr="00C23B4A" w:rsidRDefault="0046053E" w:rsidP="00C23B4A">
      <w:pPr>
        <w:pStyle w:val="FigureNo"/>
        <w:rPr>
          <w:lang w:eastAsia="zh-CN"/>
        </w:rPr>
      </w:pPr>
      <w:r w:rsidRPr="00C23B4A">
        <w:rPr>
          <w:rFonts w:hint="eastAsia"/>
          <w:lang w:eastAsia="zh-CN"/>
        </w:rPr>
        <w:lastRenderedPageBreak/>
        <w:t>图</w:t>
      </w:r>
      <w:r w:rsidRPr="00C23B4A">
        <w:rPr>
          <w:lang w:eastAsia="zh-CN"/>
        </w:rPr>
        <w:t>20</w:t>
      </w:r>
    </w:p>
    <w:p w14:paraId="75F32ADB" w14:textId="77777777" w:rsidR="0046053E" w:rsidRPr="00C23B4A" w:rsidRDefault="0046053E" w:rsidP="00C23B4A">
      <w:pPr>
        <w:pStyle w:val="Figuretitle"/>
        <w:rPr>
          <w:lang w:eastAsia="zh-CN"/>
        </w:rPr>
      </w:pPr>
      <w:r w:rsidRPr="00C23B4A">
        <w:rPr>
          <w:rFonts w:hint="eastAsia"/>
          <w:lang w:eastAsia="zh-CN"/>
        </w:rPr>
        <w:t>近区中计算得到的</w:t>
      </w:r>
      <w:r w:rsidRPr="00C23B4A">
        <w:rPr>
          <w:rFonts w:hint="eastAsia"/>
          <w:lang w:eastAsia="zh-CN"/>
        </w:rPr>
        <w:t>H</w:t>
      </w:r>
      <w:r w:rsidRPr="00C23B4A">
        <w:rPr>
          <w:rFonts w:hint="eastAsia"/>
          <w:lang w:eastAsia="zh-CN"/>
        </w:rPr>
        <w:t>场强度</w:t>
      </w:r>
    </w:p>
    <w:p w14:paraId="0CC00920" w14:textId="75A951F9" w:rsidR="0046053E" w:rsidRPr="00C23B4A" w:rsidRDefault="00C23B4A" w:rsidP="00C23B4A">
      <w:pPr>
        <w:pStyle w:val="Figure"/>
      </w:pPr>
      <w:r w:rsidRPr="00C23B4A">
        <mc:AlternateContent>
          <mc:Choice Requires="wps">
            <w:drawing>
              <wp:anchor distT="0" distB="0" distL="114300" distR="114300" simplePos="0" relativeHeight="251708416" behindDoc="0" locked="0" layoutInCell="1" allowOverlap="1" wp14:anchorId="4AFE15E4" wp14:editId="1B66132C">
                <wp:simplePos x="0" y="0"/>
                <wp:positionH relativeFrom="column">
                  <wp:posOffset>4745355</wp:posOffset>
                </wp:positionH>
                <wp:positionV relativeFrom="page">
                  <wp:posOffset>5084000</wp:posOffset>
                </wp:positionV>
                <wp:extent cx="805000" cy="240381"/>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805000" cy="240381"/>
                        </a:xfrm>
                        <a:prstGeom prst="rect">
                          <a:avLst/>
                        </a:prstGeom>
                        <a:solidFill>
                          <a:schemeClr val="lt1"/>
                        </a:solidFill>
                        <a:ln w="6350">
                          <a:noFill/>
                        </a:ln>
                      </wps:spPr>
                      <wps:txbx>
                        <w:txbxContent>
                          <w:p w14:paraId="0C5BFFA6" w14:textId="6E8CF75F" w:rsidR="004E5908" w:rsidRPr="00EA135D" w:rsidRDefault="004E5908" w:rsidP="00C23B4A">
                            <w:pPr>
                              <w:spacing w:before="0"/>
                              <w:jc w:val="right"/>
                              <w:rPr>
                                <w:sz w:val="15"/>
                                <w:szCs w:val="15"/>
                                <w:lang w:val="en-US"/>
                              </w:rPr>
                            </w:pPr>
                            <w:r w:rsidRPr="00EA135D">
                              <w:rPr>
                                <w:rFonts w:hint="eastAsia"/>
                                <w:sz w:val="15"/>
                                <w:szCs w:val="15"/>
                                <w:lang w:val="fr-CH" w:eastAsia="zh-CN"/>
                              </w:rPr>
                              <w:t>BT.1698-</w:t>
                            </w:r>
                            <w:r w:rsidRPr="00EA135D">
                              <w:rPr>
                                <w:sz w:val="15"/>
                                <w:szCs w:val="15"/>
                                <w:lang w:val="fr-CH" w:eastAsia="zh-C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15E4" id="Text Box 30" o:spid="_x0000_s1027" type="#_x0000_t202" style="position:absolute;left:0;text-align:left;margin-left:373.65pt;margin-top:400.3pt;width:63.4pt;height:1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" fillcolor="white [3201]" stroked="f" strokeweight=".5pt">
                <v:textbox>
                  <w:txbxContent>
                    <w:p w14:paraId="0C5BFFA6" w14:textId="6E8CF75F" w:rsidR="004E5908" w:rsidRPr="00EA135D" w:rsidRDefault="004E5908" w:rsidP="00C23B4A">
                      <w:pPr>
                        <w:spacing w:before="0"/>
                        <w:jc w:val="right"/>
                        <w:rPr>
                          <w:sz w:val="15"/>
                          <w:szCs w:val="15"/>
                          <w:lang w:val="en-US"/>
                        </w:rPr>
                      </w:pPr>
                      <w:r w:rsidRPr="00EA135D">
                        <w:rPr>
                          <w:rFonts w:hint="eastAsia"/>
                          <w:sz w:val="15"/>
                          <w:szCs w:val="15"/>
                          <w:lang w:val="fr-CH" w:eastAsia="zh-CN"/>
                        </w:rPr>
                        <w:t>BT.1698-</w:t>
                      </w:r>
                      <w:r w:rsidRPr="00EA135D">
                        <w:rPr>
                          <w:sz w:val="15"/>
                          <w:szCs w:val="15"/>
                          <w:lang w:val="fr-CH" w:eastAsia="zh-CN"/>
                        </w:rPr>
                        <w:t>20</w:t>
                      </w:r>
                    </w:p>
                  </w:txbxContent>
                </v:textbox>
                <w10:wrap anchory="page"/>
              </v:shape>
            </w:pict>
          </mc:Fallback>
        </mc:AlternateContent>
      </w:r>
      <w:r>
        <w:rPr>
          <w:noProof/>
        </w:rPr>
        <w:drawing>
          <wp:inline distT="0" distB="0" distL="0" distR="0" wp14:anchorId="55143AD7" wp14:editId="7C4A385D">
            <wp:extent cx="4999355" cy="3993515"/>
            <wp:effectExtent l="0" t="0" r="0" b="6985"/>
            <wp:docPr id="487468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355" cy="3993515"/>
                    </a:xfrm>
                    <a:prstGeom prst="rect">
                      <a:avLst/>
                    </a:prstGeom>
                    <a:noFill/>
                  </pic:spPr>
                </pic:pic>
              </a:graphicData>
            </a:graphic>
          </wp:inline>
        </w:drawing>
      </w:r>
    </w:p>
    <w:p w14:paraId="490CBFB4" w14:textId="4F1B9B3E" w:rsidR="00BE5BFA" w:rsidRDefault="0046053E" w:rsidP="00397541">
      <w:pPr>
        <w:pStyle w:val="Normalaftertitle0"/>
        <w:ind w:firstLineChars="200" w:firstLine="480"/>
        <w:rPr>
          <w:rFonts w:eastAsia="SimSun"/>
          <w:lang w:eastAsia="zh-CN"/>
        </w:rPr>
      </w:pPr>
      <w:r w:rsidRPr="00397541">
        <w:rPr>
          <w:rFonts w:eastAsia="SimSun" w:hint="eastAsia"/>
          <w:lang w:eastAsia="zh-CN"/>
        </w:rPr>
        <w:t>主要的贡献是</w:t>
      </w:r>
      <w:r w:rsidRPr="00397541">
        <w:rPr>
          <w:rFonts w:eastAsia="SimSun" w:hint="eastAsia"/>
          <w:lang w:eastAsia="zh-CN"/>
        </w:rPr>
        <w:t>y</w:t>
      </w:r>
      <w:r w:rsidRPr="00397541">
        <w:rPr>
          <w:rFonts w:eastAsia="SimSun" w:hint="eastAsia"/>
          <w:lang w:eastAsia="zh-CN"/>
        </w:rPr>
        <w:t>分量。</w:t>
      </w:r>
      <w:r w:rsidRPr="00397541">
        <w:rPr>
          <w:rFonts w:eastAsia="SimSun" w:hint="eastAsia"/>
          <w:lang w:eastAsia="zh-CN"/>
        </w:rPr>
        <w:t>z</w:t>
      </w:r>
      <w:r w:rsidRPr="00397541">
        <w:rPr>
          <w:rFonts w:eastAsia="SimSun" w:hint="eastAsia"/>
          <w:lang w:eastAsia="zh-CN"/>
        </w:rPr>
        <w:t>分量较低，而</w:t>
      </w:r>
      <w:r w:rsidRPr="00397541">
        <w:rPr>
          <w:rFonts w:eastAsia="SimSun" w:hint="eastAsia"/>
          <w:lang w:eastAsia="zh-CN"/>
        </w:rPr>
        <w:t>x</w:t>
      </w:r>
      <w:r w:rsidRPr="00397541">
        <w:rPr>
          <w:rFonts w:eastAsia="SimSun" w:hint="eastAsia"/>
          <w:lang w:eastAsia="zh-CN"/>
        </w:rPr>
        <w:t>分量为零。水平轴表示以米为单位的、到天线的距离</w:t>
      </w:r>
      <w:r w:rsidRPr="00397541">
        <w:rPr>
          <w:rFonts w:eastAsia="SimSun"/>
          <w:lang w:eastAsia="zh-CN"/>
        </w:rPr>
        <w:t>（</w:t>
      </w:r>
      <w:r w:rsidRPr="00397541">
        <w:rPr>
          <w:rFonts w:eastAsia="SimSun"/>
          <w:lang w:eastAsia="zh-CN"/>
        </w:rPr>
        <w:t>Y</w:t>
      </w:r>
      <w:r w:rsidRPr="00397541">
        <w:rPr>
          <w:rFonts w:eastAsia="SimSun" w:hint="eastAsia"/>
          <w:lang w:eastAsia="zh-CN"/>
        </w:rPr>
        <w:t>扫描</w:t>
      </w:r>
      <w:r w:rsidRPr="00397541">
        <w:rPr>
          <w:rFonts w:eastAsia="SimSun"/>
          <w:lang w:eastAsia="zh-CN"/>
        </w:rPr>
        <w:t>）</w:t>
      </w:r>
      <w:r w:rsidRPr="00397541">
        <w:rPr>
          <w:rFonts w:eastAsia="SimSun" w:hint="eastAsia"/>
          <w:lang w:eastAsia="zh-CN"/>
        </w:rPr>
        <w:t>。</w:t>
      </w:r>
      <w:r w:rsidRPr="00397541">
        <w:rPr>
          <w:rFonts w:eastAsia="SimSun" w:hint="eastAsia"/>
          <w:lang w:eastAsia="zh-CN"/>
        </w:rPr>
        <w:t>Z</w:t>
      </w:r>
      <w:r w:rsidRPr="00397541">
        <w:rPr>
          <w:rFonts w:eastAsia="SimSun" w:hint="eastAsia"/>
          <w:lang w:eastAsia="zh-CN"/>
        </w:rPr>
        <w:t>固定在</w:t>
      </w:r>
      <w:r w:rsidRPr="00397541">
        <w:rPr>
          <w:rFonts w:eastAsia="SimSun"/>
          <w:lang w:eastAsia="zh-CN"/>
        </w:rPr>
        <w:t>2</w:t>
      </w:r>
      <w:r w:rsidRPr="00397541">
        <w:rPr>
          <w:rFonts w:eastAsia="SimSun" w:hint="eastAsia"/>
          <w:lang w:eastAsia="zh-CN"/>
        </w:rPr>
        <w:t xml:space="preserve"> </w:t>
      </w:r>
      <w:r w:rsidRPr="00397541">
        <w:rPr>
          <w:rFonts w:eastAsia="SimSun"/>
          <w:lang w:eastAsia="zh-CN"/>
        </w:rPr>
        <w:t>m</w:t>
      </w:r>
      <w:r w:rsidRPr="00397541">
        <w:rPr>
          <w:rFonts w:eastAsia="SimSun" w:hint="eastAsia"/>
          <w:lang w:eastAsia="zh-CN"/>
        </w:rPr>
        <w:t>处（地面以上的高度）。</w:t>
      </w:r>
      <w:r w:rsidRPr="00397541">
        <w:rPr>
          <w:rFonts w:eastAsia="SimSun" w:hint="eastAsia"/>
          <w:lang w:eastAsia="zh-CN"/>
        </w:rPr>
        <w:t>H</w:t>
      </w:r>
      <w:r w:rsidRPr="00397541">
        <w:rPr>
          <w:rFonts w:eastAsia="SimSun" w:hint="eastAsia"/>
          <w:lang w:eastAsia="zh-CN"/>
        </w:rPr>
        <w:t>场分量的强度在垂直轴上以</w:t>
      </w:r>
      <w:r w:rsidRPr="00397541">
        <w:rPr>
          <w:rFonts w:eastAsia="SimSun" w:hint="eastAsia"/>
          <w:lang w:eastAsia="zh-CN"/>
        </w:rPr>
        <w:t>A</w:t>
      </w:r>
      <w:r w:rsidRPr="00397541">
        <w:rPr>
          <w:rFonts w:eastAsia="SimSun"/>
          <w:lang w:eastAsia="zh-CN"/>
        </w:rPr>
        <w:t>/m</w:t>
      </w:r>
      <w:r w:rsidRPr="00397541">
        <w:rPr>
          <w:rFonts w:eastAsia="SimSun" w:hint="eastAsia"/>
          <w:lang w:eastAsia="zh-CN"/>
        </w:rPr>
        <w:t>来表示。</w:t>
      </w:r>
    </w:p>
    <w:p w14:paraId="711F6D71" w14:textId="5DB672AC" w:rsidR="00BE5BFA" w:rsidRDefault="00BE5BF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0E863E95" w14:textId="3B5A1C9B" w:rsidR="00BE5BFA" w:rsidRDefault="00BE5BF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14:paraId="09232F31" w14:textId="77777777" w:rsidR="0046053E" w:rsidRPr="00707E6B" w:rsidRDefault="0046053E" w:rsidP="0046053E">
      <w:pPr>
        <w:pStyle w:val="FigureNo"/>
        <w:rPr>
          <w:lang w:eastAsia="zh-CN"/>
        </w:rPr>
      </w:pPr>
      <w:r w:rsidRPr="00707E6B">
        <w:rPr>
          <w:rFonts w:hint="eastAsia"/>
          <w:lang w:eastAsia="zh-CN"/>
        </w:rPr>
        <w:lastRenderedPageBreak/>
        <w:t>图</w:t>
      </w:r>
      <w:r w:rsidRPr="00707E6B">
        <w:rPr>
          <w:rFonts w:hint="eastAsia"/>
          <w:lang w:eastAsia="zh-CN"/>
        </w:rPr>
        <w:t>2</w:t>
      </w:r>
      <w:r w:rsidRPr="00707E6B">
        <w:rPr>
          <w:lang w:eastAsia="zh-CN"/>
        </w:rPr>
        <w:t>1</w:t>
      </w:r>
    </w:p>
    <w:p w14:paraId="25D61344" w14:textId="620CE305" w:rsidR="0046053E" w:rsidRDefault="0046053E" w:rsidP="0046053E">
      <w:pPr>
        <w:pStyle w:val="Figuretitle"/>
        <w:rPr>
          <w:lang w:val="en-US" w:eastAsia="zh-CN"/>
        </w:rPr>
      </w:pPr>
      <w:r w:rsidRPr="00707E6B">
        <w:rPr>
          <w:rFonts w:hint="eastAsia"/>
          <w:lang w:eastAsia="zh-CN"/>
        </w:rPr>
        <w:t>在到天线</w:t>
      </w:r>
      <w:r w:rsidRPr="00707E6B">
        <w:rPr>
          <w:rFonts w:hint="eastAsia"/>
          <w:lang w:eastAsia="zh-CN"/>
        </w:rPr>
        <w:t xml:space="preserve">60 </w:t>
      </w:r>
      <w:r w:rsidRPr="00707E6B">
        <w:rPr>
          <w:lang w:eastAsia="zh-CN"/>
        </w:rPr>
        <w:t>m</w:t>
      </w:r>
      <w:r w:rsidRPr="00707E6B">
        <w:rPr>
          <w:rFonts w:hint="eastAsia"/>
          <w:lang w:eastAsia="zh-CN"/>
        </w:rPr>
        <w:t>的距离</w:t>
      </w:r>
      <w:r w:rsidRPr="00707E6B">
        <w:rPr>
          <w:rFonts w:eastAsia="方正黑体简体" w:hint="eastAsia"/>
          <w:lang w:eastAsia="zh-CN"/>
        </w:rPr>
        <w:t>（</w:t>
      </w:r>
      <w:r w:rsidRPr="00707E6B">
        <w:rPr>
          <w:rFonts w:hint="eastAsia"/>
          <w:lang w:eastAsia="zh-CN"/>
        </w:rPr>
        <w:t>Y=60</w:t>
      </w:r>
      <w:r w:rsidRPr="00707E6B">
        <w:rPr>
          <w:rFonts w:eastAsia="方正黑体简体" w:hint="eastAsia"/>
          <w:lang w:eastAsia="zh-CN"/>
        </w:rPr>
        <w:t>）</w:t>
      </w:r>
      <w:r w:rsidRPr="00707E6B">
        <w:rPr>
          <w:rFonts w:hint="eastAsia"/>
          <w:lang w:eastAsia="zh-CN"/>
        </w:rPr>
        <w:t>、</w:t>
      </w:r>
      <w:r w:rsidRPr="00707E6B">
        <w:rPr>
          <w:rFonts w:hint="eastAsia"/>
          <w:lang w:eastAsia="zh-CN"/>
        </w:rPr>
        <w:t>0</w:t>
      </w:r>
      <w:r w:rsidRPr="00707E6B">
        <w:rPr>
          <w:rFonts w:hint="eastAsia"/>
          <w:lang w:eastAsia="zh-CN"/>
        </w:rPr>
        <w:t>到</w:t>
      </w:r>
      <w:r w:rsidRPr="00707E6B">
        <w:rPr>
          <w:rFonts w:hint="eastAsia"/>
          <w:lang w:eastAsia="zh-CN"/>
        </w:rPr>
        <w:t xml:space="preserve">9 </w:t>
      </w:r>
      <w:r w:rsidRPr="00707E6B">
        <w:rPr>
          <w:lang w:eastAsia="zh-CN"/>
        </w:rPr>
        <w:t>m</w:t>
      </w:r>
      <w:r w:rsidRPr="00707E6B">
        <w:rPr>
          <w:rFonts w:hint="eastAsia"/>
          <w:lang w:eastAsia="zh-CN"/>
        </w:rPr>
        <w:t>之间</w:t>
      </w:r>
      <w:r w:rsidRPr="00707E6B">
        <w:rPr>
          <w:rFonts w:hint="eastAsia"/>
          <w:lang w:val="en-US" w:eastAsia="zh-CN"/>
        </w:rPr>
        <w:t>不同的高度</w:t>
      </w:r>
      <w:r w:rsidRPr="00707E6B">
        <w:rPr>
          <w:rFonts w:eastAsia="方正黑体简体" w:hint="eastAsia"/>
          <w:lang w:val="en-US" w:eastAsia="zh-CN"/>
        </w:rPr>
        <w:t>（</w:t>
      </w:r>
      <w:r w:rsidRPr="00707E6B">
        <w:rPr>
          <w:rFonts w:hint="eastAsia"/>
          <w:lang w:val="en-US" w:eastAsia="zh-CN"/>
        </w:rPr>
        <w:t>Z</w:t>
      </w:r>
      <w:r w:rsidRPr="00707E6B">
        <w:rPr>
          <w:rFonts w:hint="eastAsia"/>
          <w:lang w:val="en-US" w:eastAsia="zh-CN"/>
        </w:rPr>
        <w:t>扫描</w:t>
      </w:r>
      <w:r w:rsidRPr="00707E6B">
        <w:rPr>
          <w:rFonts w:eastAsia="方正黑体简体" w:hint="eastAsia"/>
          <w:lang w:val="en-US" w:eastAsia="zh-CN"/>
        </w:rPr>
        <w:t>）</w:t>
      </w:r>
      <w:r w:rsidRPr="00707E6B">
        <w:rPr>
          <w:rFonts w:hint="eastAsia"/>
          <w:lang w:val="en-US" w:eastAsia="zh-CN"/>
        </w:rPr>
        <w:t>上</w:t>
      </w:r>
      <w:r w:rsidRPr="00707E6B">
        <w:rPr>
          <w:lang w:val="en-US" w:eastAsia="zh-CN"/>
        </w:rPr>
        <w:br/>
      </w:r>
      <w:r w:rsidRPr="00707E6B">
        <w:rPr>
          <w:rFonts w:hint="eastAsia"/>
          <w:lang w:val="en-US" w:eastAsia="zh-CN"/>
        </w:rPr>
        <w:t>计算得到的</w:t>
      </w:r>
      <w:r w:rsidRPr="00707E6B">
        <w:rPr>
          <w:rFonts w:hint="eastAsia"/>
          <w:lang w:val="en-US" w:eastAsia="zh-CN"/>
        </w:rPr>
        <w:t>E</w:t>
      </w:r>
      <w:r w:rsidRPr="00707E6B">
        <w:rPr>
          <w:rFonts w:hint="eastAsia"/>
          <w:lang w:val="en-US" w:eastAsia="zh-CN"/>
        </w:rPr>
        <w:t>场强度</w:t>
      </w:r>
    </w:p>
    <w:p w14:paraId="461720BB" w14:textId="4DFCBC71" w:rsidR="00A00594" w:rsidRDefault="00C23B4A" w:rsidP="001A7B01">
      <w:pPr>
        <w:pStyle w:val="Figure"/>
        <w:rPr>
          <w:lang w:eastAsia="zh-CN"/>
        </w:rPr>
      </w:pPr>
      <w:r>
        <w:rPr>
          <w:noProof/>
        </w:rPr>
        <mc:AlternateContent>
          <mc:Choice Requires="wps">
            <w:drawing>
              <wp:anchor distT="0" distB="0" distL="114300" distR="114300" simplePos="0" relativeHeight="251736064" behindDoc="0" locked="0" layoutInCell="1" allowOverlap="1" wp14:anchorId="5387E7FC" wp14:editId="25665911">
                <wp:simplePos x="0" y="0"/>
                <wp:positionH relativeFrom="column">
                  <wp:posOffset>4643670</wp:posOffset>
                </wp:positionH>
                <wp:positionV relativeFrom="paragraph">
                  <wp:posOffset>3831040</wp:posOffset>
                </wp:positionV>
                <wp:extent cx="643291" cy="225188"/>
                <wp:effectExtent l="0" t="0" r="4445" b="3810"/>
                <wp:wrapNone/>
                <wp:docPr id="35" name="Text Box 35"/>
                <wp:cNvGraphicFramePr/>
                <a:graphic xmlns:a="http://schemas.openxmlformats.org/drawingml/2006/main">
                  <a:graphicData uri="http://schemas.microsoft.com/office/word/2010/wordprocessingShape">
                    <wps:wsp>
                      <wps:cNvSpPr txBox="1"/>
                      <wps:spPr>
                        <a:xfrm>
                          <a:off x="0" y="0"/>
                          <a:ext cx="643291" cy="225188"/>
                        </a:xfrm>
                        <a:prstGeom prst="rect">
                          <a:avLst/>
                        </a:prstGeom>
                        <a:solidFill>
                          <a:schemeClr val="lt1"/>
                        </a:solidFill>
                        <a:ln w="6350">
                          <a:noFill/>
                        </a:ln>
                      </wps:spPr>
                      <wps:txbx>
                        <w:txbxContent>
                          <w:p w14:paraId="3BFED725" w14:textId="77777777" w:rsidR="00C23B4A" w:rsidRPr="00EA135D" w:rsidRDefault="00C23B4A" w:rsidP="00C23B4A">
                            <w:pPr>
                              <w:spacing w:before="0"/>
                              <w:jc w:val="right"/>
                              <w:rPr>
                                <w:sz w:val="15"/>
                                <w:szCs w:val="15"/>
                              </w:rPr>
                            </w:pPr>
                            <w:r w:rsidRPr="00EA135D">
                              <w:rPr>
                                <w:rFonts w:hint="eastAsia"/>
                                <w:sz w:val="15"/>
                                <w:szCs w:val="15"/>
                                <w:lang w:val="fr-CH" w:eastAsia="zh-CN"/>
                              </w:rPr>
                              <w:t>B.1698-</w:t>
                            </w:r>
                            <w:r w:rsidRPr="00EA135D">
                              <w:rPr>
                                <w:sz w:val="15"/>
                                <w:szCs w:val="15"/>
                                <w:lang w:val="fr-CH" w:eastAsia="zh-CN"/>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E7FC" id="Text Box 35" o:spid="_x0000_s1028" type="#_x0000_t202" style="position:absolute;left:0;text-align:left;margin-left:365.65pt;margin-top:301.65pt;width:50.65pt;height:1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" fillcolor="white [3201]" stroked="f" strokeweight=".5pt">
                <v:textbox>
                  <w:txbxContent>
                    <w:p w14:paraId="3BFED725" w14:textId="77777777" w:rsidR="00C23B4A" w:rsidRPr="00EA135D" w:rsidRDefault="00C23B4A" w:rsidP="00C23B4A">
                      <w:pPr>
                        <w:spacing w:before="0"/>
                        <w:jc w:val="right"/>
                        <w:rPr>
                          <w:sz w:val="15"/>
                          <w:szCs w:val="15"/>
                        </w:rPr>
                      </w:pPr>
                      <w:r w:rsidRPr="00EA135D">
                        <w:rPr>
                          <w:rFonts w:hint="eastAsia"/>
                          <w:sz w:val="15"/>
                          <w:szCs w:val="15"/>
                          <w:lang w:val="fr-CH" w:eastAsia="zh-CN"/>
                        </w:rPr>
                        <w:t>B.1698-</w:t>
                      </w:r>
                      <w:r w:rsidRPr="00EA135D">
                        <w:rPr>
                          <w:sz w:val="15"/>
                          <w:szCs w:val="15"/>
                          <w:lang w:val="fr-CH" w:eastAsia="zh-CN"/>
                        </w:rPr>
                        <w:t>21</w:t>
                      </w:r>
                    </w:p>
                  </w:txbxContent>
                </v:textbox>
              </v:shape>
            </w:pict>
          </mc:Fallback>
        </mc:AlternateContent>
      </w:r>
      <w:r w:rsidR="00BE5BFA" w:rsidRPr="00707E6B">
        <w:rPr>
          <w:noProof/>
        </w:rPr>
        <w:drawing>
          <wp:inline distT="0" distB="0" distL="0" distR="0" wp14:anchorId="4769808B" wp14:editId="2B4BFD73">
            <wp:extent cx="4451350" cy="4054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1350" cy="4054475"/>
                    </a:xfrm>
                    <a:prstGeom prst="rect">
                      <a:avLst/>
                    </a:prstGeom>
                    <a:noFill/>
                    <a:ln>
                      <a:noFill/>
                    </a:ln>
                  </pic:spPr>
                </pic:pic>
              </a:graphicData>
            </a:graphic>
          </wp:inline>
        </w:drawing>
      </w:r>
    </w:p>
    <w:p w14:paraId="7055EC6B" w14:textId="1C038472" w:rsidR="0046053E" w:rsidRPr="00397541" w:rsidRDefault="0046053E" w:rsidP="001A7B01">
      <w:pPr>
        <w:pStyle w:val="Normalaftertitle0"/>
        <w:ind w:firstLineChars="200" w:firstLine="480"/>
        <w:rPr>
          <w:rFonts w:eastAsia="SimSun"/>
          <w:lang w:eastAsia="zh-CN"/>
        </w:rPr>
      </w:pPr>
      <w:r w:rsidRPr="00397541">
        <w:rPr>
          <w:rFonts w:eastAsia="SimSun" w:hint="eastAsia"/>
          <w:lang w:eastAsia="zh-CN"/>
        </w:rPr>
        <w:t>E</w:t>
      </w:r>
      <w:r w:rsidRPr="00397541">
        <w:rPr>
          <w:rFonts w:eastAsia="SimSun" w:hint="eastAsia"/>
          <w:lang w:eastAsia="zh-CN"/>
        </w:rPr>
        <w:t>值与高度（只存在</w:t>
      </w:r>
      <w:r w:rsidRPr="00397541">
        <w:rPr>
          <w:rFonts w:eastAsia="SimSun" w:hint="eastAsia"/>
          <w:lang w:eastAsia="zh-CN"/>
        </w:rPr>
        <w:t>E</w:t>
      </w:r>
      <w:r w:rsidRPr="00397541">
        <w:rPr>
          <w:rFonts w:eastAsia="SimSun" w:hint="eastAsia"/>
          <w:lang w:eastAsia="zh-CN"/>
        </w:rPr>
        <w:t>场的</w:t>
      </w:r>
      <w:r w:rsidRPr="00397541">
        <w:rPr>
          <w:rFonts w:eastAsia="SimSun" w:hint="eastAsia"/>
          <w:lang w:eastAsia="zh-CN"/>
        </w:rPr>
        <w:t>x</w:t>
      </w:r>
      <w:r w:rsidRPr="00397541">
        <w:rPr>
          <w:rFonts w:eastAsia="SimSun" w:hint="eastAsia"/>
          <w:lang w:eastAsia="zh-CN"/>
        </w:rPr>
        <w:t>分量）之间的密切关系是明显的。</w:t>
      </w:r>
    </w:p>
    <w:p w14:paraId="2B5BB57D" w14:textId="4165593D" w:rsidR="0046053E" w:rsidRPr="00C23B4A" w:rsidRDefault="0046053E" w:rsidP="00C23B4A">
      <w:pPr>
        <w:pStyle w:val="FigureNo"/>
        <w:rPr>
          <w:lang w:eastAsia="zh-CN"/>
        </w:rPr>
      </w:pPr>
      <w:r w:rsidRPr="00C23B4A">
        <w:rPr>
          <w:rFonts w:hint="eastAsia"/>
          <w:lang w:eastAsia="zh-CN"/>
        </w:rPr>
        <w:lastRenderedPageBreak/>
        <w:t>图</w:t>
      </w:r>
      <w:r w:rsidRPr="00C23B4A">
        <w:rPr>
          <w:lang w:eastAsia="zh-CN"/>
        </w:rPr>
        <w:t>22</w:t>
      </w:r>
    </w:p>
    <w:p w14:paraId="784E568C" w14:textId="1541A451" w:rsidR="0046053E" w:rsidRPr="00C23B4A" w:rsidRDefault="0046053E" w:rsidP="00C23B4A">
      <w:pPr>
        <w:pStyle w:val="Figuretitle"/>
        <w:rPr>
          <w:lang w:eastAsia="zh-CN"/>
        </w:rPr>
      </w:pPr>
      <w:r w:rsidRPr="00C23B4A">
        <w:rPr>
          <w:rFonts w:hint="eastAsia"/>
          <w:lang w:eastAsia="zh-CN"/>
        </w:rPr>
        <w:t>在到天线</w:t>
      </w:r>
      <w:r w:rsidRPr="00C23B4A">
        <w:rPr>
          <w:lang w:eastAsia="zh-CN"/>
        </w:rPr>
        <w:t>60</w:t>
      </w:r>
      <w:r w:rsidRPr="00C23B4A">
        <w:rPr>
          <w:rFonts w:hint="eastAsia"/>
          <w:lang w:eastAsia="zh-CN"/>
        </w:rPr>
        <w:t xml:space="preserve"> </w:t>
      </w:r>
      <w:r w:rsidRPr="00C23B4A">
        <w:rPr>
          <w:lang w:eastAsia="zh-CN"/>
        </w:rPr>
        <w:t>m</w:t>
      </w:r>
      <w:r w:rsidRPr="00C23B4A">
        <w:rPr>
          <w:rFonts w:hint="eastAsia"/>
          <w:lang w:eastAsia="zh-CN"/>
        </w:rPr>
        <w:t>的距离（</w:t>
      </w:r>
      <w:r w:rsidRPr="00C23B4A">
        <w:rPr>
          <w:rFonts w:hint="eastAsia"/>
          <w:lang w:eastAsia="zh-CN"/>
        </w:rPr>
        <w:t>Y=60</w:t>
      </w:r>
      <w:r w:rsidRPr="00C23B4A">
        <w:rPr>
          <w:rFonts w:hint="eastAsia"/>
          <w:lang w:eastAsia="zh-CN"/>
        </w:rPr>
        <w:t>）、</w:t>
      </w:r>
      <w:r w:rsidRPr="00C23B4A">
        <w:rPr>
          <w:rFonts w:hint="eastAsia"/>
          <w:lang w:eastAsia="zh-CN"/>
        </w:rPr>
        <w:t>0</w:t>
      </w:r>
      <w:r w:rsidRPr="00C23B4A">
        <w:rPr>
          <w:rFonts w:hint="eastAsia"/>
          <w:lang w:eastAsia="zh-CN"/>
        </w:rPr>
        <w:t>到</w:t>
      </w:r>
      <w:r w:rsidRPr="00C23B4A">
        <w:rPr>
          <w:rFonts w:hint="eastAsia"/>
          <w:lang w:eastAsia="zh-CN"/>
        </w:rPr>
        <w:t xml:space="preserve">9 </w:t>
      </w:r>
      <w:r w:rsidRPr="00C23B4A">
        <w:rPr>
          <w:lang w:eastAsia="zh-CN"/>
        </w:rPr>
        <w:t>m</w:t>
      </w:r>
      <w:r w:rsidRPr="00C23B4A">
        <w:rPr>
          <w:rFonts w:hint="eastAsia"/>
          <w:lang w:eastAsia="zh-CN"/>
        </w:rPr>
        <w:t>之间不同的高度（</w:t>
      </w:r>
      <w:r w:rsidRPr="00C23B4A">
        <w:rPr>
          <w:rFonts w:hint="eastAsia"/>
          <w:lang w:eastAsia="zh-CN"/>
        </w:rPr>
        <w:t>Z</w:t>
      </w:r>
      <w:r w:rsidRPr="00C23B4A">
        <w:rPr>
          <w:rFonts w:hint="eastAsia"/>
          <w:lang w:eastAsia="zh-CN"/>
        </w:rPr>
        <w:t>扫描）上</w:t>
      </w:r>
      <w:r w:rsidRPr="00C23B4A">
        <w:rPr>
          <w:lang w:eastAsia="zh-CN"/>
        </w:rPr>
        <w:br/>
      </w:r>
      <w:r w:rsidRPr="00C23B4A">
        <w:rPr>
          <w:rFonts w:hint="eastAsia"/>
          <w:lang w:eastAsia="zh-CN"/>
        </w:rPr>
        <w:t>计算得到的</w:t>
      </w:r>
      <w:r w:rsidRPr="00C23B4A">
        <w:rPr>
          <w:rFonts w:hint="eastAsia"/>
          <w:lang w:eastAsia="zh-CN"/>
        </w:rPr>
        <w:t>H</w:t>
      </w:r>
      <w:r w:rsidRPr="00C23B4A">
        <w:rPr>
          <w:rFonts w:hint="eastAsia"/>
          <w:lang w:eastAsia="zh-CN"/>
        </w:rPr>
        <w:t>场强度</w:t>
      </w:r>
    </w:p>
    <w:p w14:paraId="52633091" w14:textId="2F4B8A1A" w:rsidR="001A7B01" w:rsidRPr="00C23B4A" w:rsidRDefault="00C23B4A" w:rsidP="00C23B4A">
      <w:pPr>
        <w:pStyle w:val="Figure"/>
      </w:pPr>
      <w:r w:rsidRPr="00C23B4A">
        <mc:AlternateContent>
          <mc:Choice Requires="wps">
            <w:drawing>
              <wp:anchor distT="0" distB="0" distL="114300" distR="114300" simplePos="0" relativeHeight="251724800" behindDoc="0" locked="0" layoutInCell="1" allowOverlap="1" wp14:anchorId="2BDA30D4" wp14:editId="69B57489">
                <wp:simplePos x="0" y="0"/>
                <wp:positionH relativeFrom="column">
                  <wp:posOffset>4511627</wp:posOffset>
                </wp:positionH>
                <wp:positionV relativeFrom="paragraph">
                  <wp:posOffset>3904900</wp:posOffset>
                </wp:positionV>
                <wp:extent cx="818866" cy="272956"/>
                <wp:effectExtent l="0" t="0" r="635" b="0"/>
                <wp:wrapNone/>
                <wp:docPr id="5" name="Text Box 5"/>
                <wp:cNvGraphicFramePr/>
                <a:graphic xmlns:a="http://schemas.openxmlformats.org/drawingml/2006/main">
                  <a:graphicData uri="http://schemas.microsoft.com/office/word/2010/wordprocessingShape">
                    <wps:wsp>
                      <wps:cNvSpPr txBox="1"/>
                      <wps:spPr>
                        <a:xfrm>
                          <a:off x="0" y="0"/>
                          <a:ext cx="818866" cy="272956"/>
                        </a:xfrm>
                        <a:prstGeom prst="rect">
                          <a:avLst/>
                        </a:prstGeom>
                        <a:solidFill>
                          <a:schemeClr val="lt1"/>
                        </a:solidFill>
                        <a:ln w="6350">
                          <a:noFill/>
                        </a:ln>
                      </wps:spPr>
                      <wps:txbx>
                        <w:txbxContent>
                          <w:p w14:paraId="688373AF" w14:textId="43433E23" w:rsidR="008F70CA" w:rsidRPr="008F70CA" w:rsidRDefault="008F70CA" w:rsidP="00C23B4A">
                            <w:pPr>
                              <w:spacing w:before="0"/>
                              <w:jc w:val="right"/>
                              <w:rPr>
                                <w:sz w:val="16"/>
                                <w:szCs w:val="16"/>
                                <w:lang w:eastAsia="zh-CN"/>
                              </w:rPr>
                            </w:pPr>
                            <w:r w:rsidRPr="008F70CA">
                              <w:rPr>
                                <w:sz w:val="16"/>
                                <w:szCs w:val="16"/>
                              </w:rPr>
                              <w:t>BT.</w:t>
                            </w:r>
                            <w:r w:rsidRPr="008F70CA">
                              <w:rPr>
                                <w:rFonts w:hint="eastAsia"/>
                                <w:sz w:val="16"/>
                                <w:szCs w:val="16"/>
                                <w:lang w:eastAsia="zh-CN"/>
                              </w:rPr>
                              <w:t>1</w:t>
                            </w:r>
                            <w:r w:rsidRPr="008F70CA">
                              <w:rPr>
                                <w:sz w:val="16"/>
                                <w:szCs w:val="16"/>
                                <w:lang w:eastAsia="zh-CN"/>
                              </w:rPr>
                              <w:t>698-22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A30D4" id="Text Box 5" o:spid="_x0000_s1029" type="#_x0000_t202" style="position:absolute;left:0;text-align:left;margin-left:355.25pt;margin-top:307.45pt;width:64.5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9mMQ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" fillcolor="white [3201]" stroked="f" strokeweight=".5pt">
                <v:textbox>
                  <w:txbxContent>
                    <w:p w14:paraId="688373AF" w14:textId="43433E23" w:rsidR="008F70CA" w:rsidRPr="008F70CA" w:rsidRDefault="008F70CA" w:rsidP="00C23B4A">
                      <w:pPr>
                        <w:spacing w:before="0"/>
                        <w:jc w:val="right"/>
                        <w:rPr>
                          <w:sz w:val="16"/>
                          <w:szCs w:val="16"/>
                          <w:lang w:eastAsia="zh-CN"/>
                        </w:rPr>
                      </w:pPr>
                      <w:r w:rsidRPr="008F70CA">
                        <w:rPr>
                          <w:sz w:val="16"/>
                          <w:szCs w:val="16"/>
                        </w:rPr>
                        <w:t>BT.</w:t>
                      </w:r>
                      <w:r w:rsidRPr="008F70CA">
                        <w:rPr>
                          <w:rFonts w:hint="eastAsia"/>
                          <w:sz w:val="16"/>
                          <w:szCs w:val="16"/>
                          <w:lang w:eastAsia="zh-CN"/>
                        </w:rPr>
                        <w:t>1</w:t>
                      </w:r>
                      <w:r w:rsidRPr="008F70CA">
                        <w:rPr>
                          <w:sz w:val="16"/>
                          <w:szCs w:val="16"/>
                          <w:lang w:eastAsia="zh-CN"/>
                        </w:rPr>
                        <w:t>698-22</w:t>
                      </w:r>
                    </w:p>
                  </w:txbxContent>
                </v:textbox>
              </v:shape>
            </w:pict>
          </mc:Fallback>
        </mc:AlternateContent>
      </w:r>
      <w:r>
        <w:rPr>
          <w:noProof/>
        </w:rPr>
        <w:drawing>
          <wp:inline distT="0" distB="0" distL="0" distR="0" wp14:anchorId="34303F69" wp14:editId="616F8A94">
            <wp:extent cx="4535805" cy="4109085"/>
            <wp:effectExtent l="0" t="0" r="0" b="5715"/>
            <wp:docPr id="114128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35805" cy="4109085"/>
                    </a:xfrm>
                    <a:prstGeom prst="rect">
                      <a:avLst/>
                    </a:prstGeom>
                    <a:noFill/>
                  </pic:spPr>
                </pic:pic>
              </a:graphicData>
            </a:graphic>
          </wp:inline>
        </w:drawing>
      </w:r>
    </w:p>
    <w:p w14:paraId="070DEB7B" w14:textId="2FF92C72" w:rsidR="0046053E" w:rsidRPr="00397541" w:rsidRDefault="0046053E" w:rsidP="00397541">
      <w:pPr>
        <w:pStyle w:val="Normalaftertitle0"/>
        <w:ind w:firstLineChars="200" w:firstLine="480"/>
        <w:rPr>
          <w:rFonts w:eastAsia="SimSun"/>
          <w:lang w:eastAsia="zh-CN"/>
        </w:rPr>
      </w:pPr>
      <w:r w:rsidRPr="00397541">
        <w:rPr>
          <w:rFonts w:eastAsia="SimSun" w:hint="eastAsia"/>
          <w:lang w:eastAsia="zh-CN"/>
        </w:rPr>
        <w:t>H</w:t>
      </w:r>
      <w:r w:rsidRPr="00397541">
        <w:rPr>
          <w:rFonts w:eastAsia="SimSun" w:hint="eastAsia"/>
          <w:lang w:eastAsia="zh-CN"/>
        </w:rPr>
        <w:t>值与高度（</w:t>
      </w:r>
      <w:r w:rsidRPr="00397541">
        <w:rPr>
          <w:rFonts w:eastAsia="SimSun" w:hint="eastAsia"/>
          <w:lang w:eastAsia="zh-CN"/>
        </w:rPr>
        <w:t>H</w:t>
      </w:r>
      <w:r w:rsidRPr="00397541">
        <w:rPr>
          <w:rFonts w:eastAsia="SimSun" w:hint="eastAsia"/>
          <w:lang w:eastAsia="zh-CN"/>
        </w:rPr>
        <w:t>场的</w:t>
      </w:r>
      <w:r w:rsidRPr="00397541">
        <w:rPr>
          <w:rFonts w:eastAsia="SimSun" w:hint="eastAsia"/>
          <w:lang w:eastAsia="zh-CN"/>
        </w:rPr>
        <w:t>z</w:t>
      </w:r>
      <w:r w:rsidRPr="00397541">
        <w:rPr>
          <w:rFonts w:eastAsia="SimSun" w:hint="eastAsia"/>
          <w:lang w:eastAsia="zh-CN"/>
        </w:rPr>
        <w:t>和</w:t>
      </w:r>
      <w:r w:rsidRPr="00397541">
        <w:rPr>
          <w:rFonts w:eastAsia="SimSun" w:hint="eastAsia"/>
          <w:lang w:eastAsia="zh-CN"/>
        </w:rPr>
        <w:t>y</w:t>
      </w:r>
      <w:r w:rsidRPr="00397541">
        <w:rPr>
          <w:rFonts w:eastAsia="SimSun" w:hint="eastAsia"/>
          <w:lang w:eastAsia="zh-CN"/>
        </w:rPr>
        <w:t>分量都存在，</w:t>
      </w:r>
      <w:r w:rsidRPr="00397541">
        <w:rPr>
          <w:rFonts w:eastAsia="SimSun" w:hint="eastAsia"/>
          <w:lang w:eastAsia="zh-CN"/>
        </w:rPr>
        <w:t>y</w:t>
      </w:r>
      <w:r w:rsidRPr="00397541">
        <w:rPr>
          <w:rFonts w:eastAsia="SimSun" w:hint="eastAsia"/>
          <w:lang w:eastAsia="zh-CN"/>
        </w:rPr>
        <w:t>分量的值是相当固定的）之间的密切关系也是明显的。</w:t>
      </w:r>
    </w:p>
    <w:p w14:paraId="3C0F8A27" w14:textId="1454BA3A" w:rsidR="0046053E" w:rsidRPr="00707E6B" w:rsidRDefault="0046053E" w:rsidP="0046053E">
      <w:pPr>
        <w:pStyle w:val="Heading3"/>
        <w:rPr>
          <w:lang w:eastAsia="zh-CN"/>
        </w:rPr>
      </w:pPr>
      <w:bookmarkStart w:id="134" w:name="_Toc65545393"/>
      <w:r w:rsidRPr="00707E6B">
        <w:rPr>
          <w:lang w:eastAsia="zh-CN"/>
        </w:rPr>
        <w:t>2.1.2</w:t>
      </w:r>
      <w:r w:rsidRPr="00707E6B">
        <w:rPr>
          <w:lang w:eastAsia="zh-CN"/>
        </w:rPr>
        <w:tab/>
      </w:r>
      <w:bookmarkEnd w:id="134"/>
      <w:r w:rsidRPr="00707E6B">
        <w:rPr>
          <w:rFonts w:hint="eastAsia"/>
          <w:lang w:eastAsia="zh-CN"/>
        </w:rPr>
        <w:t>测量</w:t>
      </w:r>
    </w:p>
    <w:p w14:paraId="3B33C40C" w14:textId="4B6D40B3" w:rsidR="0046053E" w:rsidRPr="00707E6B" w:rsidRDefault="0046053E" w:rsidP="0046053E">
      <w:pPr>
        <w:ind w:firstLineChars="200" w:firstLine="480"/>
        <w:rPr>
          <w:lang w:val="en-US" w:eastAsia="zh-CN"/>
        </w:rPr>
      </w:pPr>
      <w:r w:rsidRPr="00707E6B">
        <w:rPr>
          <w:rFonts w:hint="eastAsia"/>
          <w:lang w:val="en-US" w:eastAsia="zh-CN"/>
        </w:rPr>
        <w:t>使用安装在绝缘手推车上的宽带场强计来进行测量，该手推车放置在远离天线的地点，并由一个操作员来移动。通过这种方法，</w:t>
      </w:r>
      <w:r w:rsidRPr="00707E6B">
        <w:rPr>
          <w:rFonts w:hint="eastAsia"/>
          <w:lang w:val="en-US" w:eastAsia="zh-CN"/>
        </w:rPr>
        <w:t>E/H</w:t>
      </w:r>
      <w:r w:rsidRPr="00707E6B">
        <w:rPr>
          <w:rFonts w:hint="eastAsia"/>
          <w:lang w:val="en-US" w:eastAsia="zh-CN"/>
        </w:rPr>
        <w:t>场中的任何扰动都可以避免。</w:t>
      </w:r>
    </w:p>
    <w:p w14:paraId="4BF4DDF2" w14:textId="1DF6F876" w:rsidR="0046053E" w:rsidRPr="00707E6B" w:rsidRDefault="0046053E" w:rsidP="0046053E">
      <w:pPr>
        <w:pStyle w:val="Heading4"/>
        <w:rPr>
          <w:lang w:eastAsia="zh-CN"/>
        </w:rPr>
      </w:pPr>
      <w:r w:rsidRPr="00707E6B">
        <w:rPr>
          <w:lang w:eastAsia="zh-CN"/>
        </w:rPr>
        <w:t>2.1.2.1</w:t>
      </w:r>
      <w:r w:rsidRPr="00707E6B">
        <w:rPr>
          <w:lang w:eastAsia="zh-CN"/>
        </w:rPr>
        <w:tab/>
      </w:r>
      <w:r w:rsidRPr="00707E6B">
        <w:rPr>
          <w:rFonts w:hint="eastAsia"/>
          <w:lang w:eastAsia="zh-CN"/>
        </w:rPr>
        <w:t>测量的结果</w:t>
      </w:r>
    </w:p>
    <w:p w14:paraId="0BF361BD" w14:textId="5C026C12" w:rsidR="00A701C7" w:rsidRDefault="0046053E" w:rsidP="0046053E">
      <w:pPr>
        <w:ind w:firstLineChars="200" w:firstLine="480"/>
        <w:rPr>
          <w:lang w:val="en-US" w:eastAsia="zh-CN"/>
        </w:rPr>
      </w:pPr>
      <w:r w:rsidRPr="00707E6B">
        <w:rPr>
          <w:rFonts w:hint="eastAsia"/>
          <w:lang w:val="en-US" w:eastAsia="zh-CN"/>
        </w:rPr>
        <w:t>测得的值在图</w:t>
      </w:r>
      <w:r w:rsidRPr="00707E6B">
        <w:rPr>
          <w:rFonts w:hint="eastAsia"/>
          <w:lang w:val="en-US" w:eastAsia="zh-CN"/>
        </w:rPr>
        <w:t>23</w:t>
      </w:r>
      <w:r w:rsidRPr="00707E6B">
        <w:rPr>
          <w:rFonts w:hint="eastAsia"/>
          <w:lang w:val="en-US" w:eastAsia="zh-CN"/>
        </w:rPr>
        <w:t>（</w:t>
      </w:r>
      <w:r w:rsidRPr="00707E6B">
        <w:rPr>
          <w:rFonts w:hint="eastAsia"/>
          <w:lang w:val="en-US" w:eastAsia="zh-CN"/>
        </w:rPr>
        <w:t>E</w:t>
      </w:r>
      <w:r w:rsidRPr="00707E6B">
        <w:rPr>
          <w:rFonts w:hint="eastAsia"/>
          <w:lang w:val="en-US" w:eastAsia="zh-CN"/>
        </w:rPr>
        <w:t>场）和图</w:t>
      </w:r>
      <w:r w:rsidRPr="00707E6B">
        <w:rPr>
          <w:rFonts w:hint="eastAsia"/>
          <w:lang w:val="en-US" w:eastAsia="zh-CN"/>
        </w:rPr>
        <w:t>24</w:t>
      </w:r>
      <w:r w:rsidRPr="00707E6B">
        <w:rPr>
          <w:rFonts w:hint="eastAsia"/>
          <w:lang w:val="en-US" w:eastAsia="zh-CN"/>
        </w:rPr>
        <w:t>（</w:t>
      </w:r>
      <w:r w:rsidRPr="00707E6B">
        <w:rPr>
          <w:rFonts w:hint="eastAsia"/>
          <w:lang w:val="en-US" w:eastAsia="zh-CN"/>
        </w:rPr>
        <w:t>H</w:t>
      </w:r>
      <w:r w:rsidRPr="00707E6B">
        <w:rPr>
          <w:rFonts w:hint="eastAsia"/>
          <w:lang w:val="en-US" w:eastAsia="zh-CN"/>
        </w:rPr>
        <w:t>场）中给出。图</w:t>
      </w:r>
      <w:r w:rsidRPr="00707E6B">
        <w:rPr>
          <w:rFonts w:hint="eastAsia"/>
          <w:lang w:val="en-US" w:eastAsia="zh-CN"/>
        </w:rPr>
        <w:t>23</w:t>
      </w:r>
      <w:r w:rsidRPr="00707E6B">
        <w:rPr>
          <w:rFonts w:hint="eastAsia"/>
          <w:lang w:val="en-US" w:eastAsia="zh-CN"/>
        </w:rPr>
        <w:t>和图</w:t>
      </w:r>
      <w:r w:rsidRPr="00707E6B">
        <w:rPr>
          <w:rFonts w:hint="eastAsia"/>
          <w:lang w:val="en-US" w:eastAsia="zh-CN"/>
        </w:rPr>
        <w:t>24</w:t>
      </w:r>
      <w:r w:rsidRPr="00707E6B">
        <w:rPr>
          <w:rFonts w:hint="eastAsia"/>
          <w:lang w:val="en-US" w:eastAsia="zh-CN"/>
        </w:rPr>
        <w:t>分别直接对比于图</w:t>
      </w:r>
      <w:r w:rsidRPr="00707E6B">
        <w:rPr>
          <w:rFonts w:hint="eastAsia"/>
          <w:lang w:val="en-US" w:eastAsia="zh-CN"/>
        </w:rPr>
        <w:t>19</w:t>
      </w:r>
      <w:r w:rsidRPr="00707E6B">
        <w:rPr>
          <w:rFonts w:hint="eastAsia"/>
          <w:lang w:val="en-US" w:eastAsia="zh-CN"/>
        </w:rPr>
        <w:t>和图</w:t>
      </w:r>
      <w:r w:rsidRPr="00707E6B">
        <w:rPr>
          <w:rFonts w:hint="eastAsia"/>
          <w:lang w:val="en-US" w:eastAsia="zh-CN"/>
        </w:rPr>
        <w:t>20</w:t>
      </w:r>
      <w:r w:rsidRPr="00707E6B">
        <w:rPr>
          <w:rFonts w:hint="eastAsia"/>
          <w:lang w:val="en-US" w:eastAsia="zh-CN"/>
        </w:rPr>
        <w:t>。</w:t>
      </w:r>
    </w:p>
    <w:p w14:paraId="2BFCE773" w14:textId="6E23ACF9" w:rsidR="00A701C7" w:rsidRDefault="00A701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2F93474" w14:textId="77777777" w:rsidR="0046053E" w:rsidRPr="00707E6B" w:rsidRDefault="0046053E" w:rsidP="0046053E">
      <w:pPr>
        <w:pStyle w:val="FigureNo"/>
        <w:rPr>
          <w:lang w:eastAsia="zh-CN"/>
        </w:rPr>
      </w:pPr>
      <w:r w:rsidRPr="00707E6B">
        <w:rPr>
          <w:rFonts w:hint="eastAsia"/>
          <w:lang w:eastAsia="zh-CN"/>
        </w:rPr>
        <w:lastRenderedPageBreak/>
        <w:t>图</w:t>
      </w:r>
      <w:r w:rsidRPr="00707E6B">
        <w:rPr>
          <w:lang w:eastAsia="zh-CN"/>
        </w:rPr>
        <w:t>23</w:t>
      </w:r>
    </w:p>
    <w:p w14:paraId="173FE6B0" w14:textId="77777777" w:rsidR="00B90917" w:rsidRPr="00707E6B" w:rsidRDefault="00B90917" w:rsidP="00B90917">
      <w:pPr>
        <w:pStyle w:val="Figuretitle"/>
        <w:rPr>
          <w:lang w:eastAsia="zh-CN"/>
        </w:rPr>
      </w:pPr>
      <w:r w:rsidRPr="00707E6B">
        <w:rPr>
          <w:rFonts w:hint="eastAsia"/>
          <w:lang w:eastAsia="zh-CN"/>
        </w:rPr>
        <w:t>测得的</w:t>
      </w:r>
      <w:r w:rsidRPr="00707E6B">
        <w:rPr>
          <w:rFonts w:hint="eastAsia"/>
          <w:lang w:eastAsia="zh-CN"/>
        </w:rPr>
        <w:t>E</w:t>
      </w:r>
      <w:r w:rsidRPr="00707E6B">
        <w:rPr>
          <w:rFonts w:hint="eastAsia"/>
          <w:lang w:eastAsia="zh-CN"/>
        </w:rPr>
        <w:t>场</w:t>
      </w:r>
    </w:p>
    <w:p w14:paraId="7D5E00BB" w14:textId="3CE21769" w:rsidR="0046053E" w:rsidRPr="00707E6B" w:rsidRDefault="009C6F2F" w:rsidP="00A701C7">
      <w:pPr>
        <w:pStyle w:val="Figure"/>
        <w:rPr>
          <w:lang w:eastAsia="zh-CN"/>
        </w:rPr>
      </w:pPr>
      <w:r>
        <w:rPr>
          <w:noProof/>
        </w:rPr>
        <w:drawing>
          <wp:inline distT="0" distB="0" distL="0" distR="0" wp14:anchorId="22426BF3" wp14:editId="6E69615B">
            <wp:extent cx="4715510" cy="323723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15510" cy="3237230"/>
                    </a:xfrm>
                    <a:prstGeom prst="rect">
                      <a:avLst/>
                    </a:prstGeom>
                    <a:noFill/>
                    <a:ln>
                      <a:noFill/>
                    </a:ln>
                  </pic:spPr>
                </pic:pic>
              </a:graphicData>
            </a:graphic>
          </wp:inline>
        </w:drawing>
      </w:r>
    </w:p>
    <w:p w14:paraId="003200A4" w14:textId="77777777" w:rsidR="0046053E" w:rsidRPr="001B52BD" w:rsidRDefault="0046053E" w:rsidP="001B52BD">
      <w:pPr>
        <w:pStyle w:val="Normalaftertitle0"/>
        <w:ind w:firstLineChars="200" w:firstLine="480"/>
        <w:rPr>
          <w:rFonts w:eastAsia="SimSun"/>
          <w:lang w:eastAsia="zh-CN"/>
        </w:rPr>
      </w:pPr>
      <w:r w:rsidRPr="001B52BD">
        <w:rPr>
          <w:rFonts w:eastAsia="SimSun" w:hint="eastAsia"/>
          <w:lang w:eastAsia="zh-CN"/>
        </w:rPr>
        <w:t>水平轴表示以米为单位的到天线的距离</w:t>
      </w:r>
      <w:r w:rsidRPr="001B52BD">
        <w:rPr>
          <w:rFonts w:eastAsia="SimSun"/>
          <w:lang w:eastAsia="zh-CN"/>
        </w:rPr>
        <w:t>（</w:t>
      </w:r>
      <w:r w:rsidRPr="001B52BD">
        <w:rPr>
          <w:rFonts w:eastAsia="SimSun"/>
          <w:lang w:eastAsia="zh-CN"/>
        </w:rPr>
        <w:t>Y</w:t>
      </w:r>
      <w:r w:rsidRPr="001B52BD">
        <w:rPr>
          <w:rFonts w:eastAsia="SimSun" w:hint="eastAsia"/>
          <w:lang w:eastAsia="zh-CN"/>
        </w:rPr>
        <w:t>扫描</w:t>
      </w:r>
      <w:r w:rsidRPr="001B52BD">
        <w:rPr>
          <w:rFonts w:eastAsia="SimSun"/>
          <w:lang w:eastAsia="zh-CN"/>
        </w:rPr>
        <w:t>）</w:t>
      </w:r>
      <w:r w:rsidRPr="001B52BD">
        <w:rPr>
          <w:rFonts w:eastAsia="SimSun" w:hint="eastAsia"/>
          <w:lang w:eastAsia="zh-CN"/>
        </w:rPr>
        <w:t>。</w:t>
      </w:r>
      <w:r w:rsidRPr="001B52BD">
        <w:rPr>
          <w:rFonts w:eastAsia="SimSun" w:hint="eastAsia"/>
          <w:lang w:eastAsia="zh-CN"/>
        </w:rPr>
        <w:t>E</w:t>
      </w:r>
      <w:r w:rsidRPr="001B52BD">
        <w:rPr>
          <w:rFonts w:eastAsia="SimSun" w:hint="eastAsia"/>
          <w:lang w:eastAsia="zh-CN"/>
        </w:rPr>
        <w:t>场分量的强度是在垂直轴上以</w:t>
      </w:r>
      <w:r w:rsidRPr="001B52BD">
        <w:rPr>
          <w:rFonts w:eastAsia="SimSun" w:hint="eastAsia"/>
          <w:lang w:eastAsia="zh-CN"/>
        </w:rPr>
        <w:t>V</w:t>
      </w:r>
      <w:r w:rsidRPr="001B52BD">
        <w:rPr>
          <w:rFonts w:eastAsia="SimSun"/>
          <w:lang w:eastAsia="zh-CN"/>
        </w:rPr>
        <w:t>/m</w:t>
      </w:r>
      <w:r w:rsidRPr="001B52BD">
        <w:rPr>
          <w:rFonts w:eastAsia="SimSun" w:hint="eastAsia"/>
          <w:lang w:eastAsia="zh-CN"/>
        </w:rPr>
        <w:t>来表示的。</w:t>
      </w:r>
      <w:r w:rsidRPr="001B52BD">
        <w:rPr>
          <w:rFonts w:eastAsia="SimSun" w:hint="eastAsia"/>
          <w:lang w:eastAsia="zh-CN"/>
        </w:rPr>
        <w:t>E</w:t>
      </w:r>
      <w:r w:rsidRPr="001B52BD">
        <w:rPr>
          <w:rFonts w:eastAsia="SimSun" w:hint="eastAsia"/>
          <w:lang w:eastAsia="zh-CN"/>
        </w:rPr>
        <w:t>场的所有三个分量</w:t>
      </w:r>
      <w:r w:rsidRPr="001B52BD">
        <w:rPr>
          <w:rFonts w:eastAsia="SimSun" w:hint="eastAsia"/>
          <w:lang w:eastAsia="zh-CN"/>
        </w:rPr>
        <w:t>x</w:t>
      </w:r>
      <w:r w:rsidRPr="001B52BD">
        <w:rPr>
          <w:rFonts w:eastAsia="SimSun" w:hint="eastAsia"/>
          <w:lang w:eastAsia="zh-CN"/>
        </w:rPr>
        <w:t>、</w:t>
      </w:r>
      <w:r w:rsidRPr="001B52BD">
        <w:rPr>
          <w:rFonts w:eastAsia="SimSun" w:hint="eastAsia"/>
          <w:lang w:eastAsia="zh-CN"/>
        </w:rPr>
        <w:t>y</w:t>
      </w:r>
      <w:r w:rsidRPr="001B52BD">
        <w:rPr>
          <w:rFonts w:eastAsia="SimSun" w:hint="eastAsia"/>
          <w:lang w:eastAsia="zh-CN"/>
        </w:rPr>
        <w:t>、</w:t>
      </w:r>
      <w:r w:rsidRPr="001B52BD">
        <w:rPr>
          <w:rFonts w:eastAsia="SimSun" w:hint="eastAsia"/>
          <w:lang w:eastAsia="zh-CN"/>
        </w:rPr>
        <w:t>z</w:t>
      </w:r>
      <w:r w:rsidRPr="001B52BD">
        <w:rPr>
          <w:rFonts w:eastAsia="SimSun" w:hint="eastAsia"/>
          <w:lang w:eastAsia="zh-CN"/>
        </w:rPr>
        <w:t>都存在，上部的线表示总值。</w:t>
      </w:r>
    </w:p>
    <w:p w14:paraId="194F3898" w14:textId="77777777" w:rsidR="0046053E" w:rsidRPr="00C23B4A" w:rsidRDefault="0046053E" w:rsidP="00C23B4A">
      <w:pPr>
        <w:pStyle w:val="FigureNo"/>
      </w:pPr>
      <w:r w:rsidRPr="00C23B4A">
        <w:rPr>
          <w:rFonts w:hint="eastAsia"/>
        </w:rPr>
        <w:t>图</w:t>
      </w:r>
      <w:r w:rsidRPr="00C23B4A">
        <w:t>24</w:t>
      </w:r>
    </w:p>
    <w:p w14:paraId="0F3AEEB9" w14:textId="77777777" w:rsidR="0046053E" w:rsidRPr="00C23B4A" w:rsidRDefault="0046053E" w:rsidP="00C23B4A">
      <w:pPr>
        <w:pStyle w:val="Figuretitle"/>
      </w:pPr>
      <w:proofErr w:type="spellStart"/>
      <w:r w:rsidRPr="00C23B4A">
        <w:rPr>
          <w:rFonts w:hint="eastAsia"/>
        </w:rPr>
        <w:t>测得的</w:t>
      </w:r>
      <w:proofErr w:type="spellEnd"/>
      <w:r w:rsidRPr="00C23B4A">
        <w:rPr>
          <w:rFonts w:hint="eastAsia"/>
        </w:rPr>
        <w:t>H</w:t>
      </w:r>
      <w:r w:rsidRPr="00C23B4A">
        <w:rPr>
          <w:rFonts w:hint="eastAsia"/>
        </w:rPr>
        <w:t>场</w:t>
      </w:r>
    </w:p>
    <w:p w14:paraId="27A1F5AD" w14:textId="4AE48664" w:rsidR="009C6F2F" w:rsidRPr="00C23B4A" w:rsidRDefault="00C23B4A" w:rsidP="00C23B4A">
      <w:pPr>
        <w:pStyle w:val="Figure"/>
      </w:pPr>
      <w:bookmarkStart w:id="135" w:name="_Toc65545394"/>
      <w:bookmarkStart w:id="136" w:name="_Toc65548453"/>
      <w:r>
        <w:rPr>
          <w:noProof/>
        </w:rPr>
        <w:drawing>
          <wp:inline distT="0" distB="0" distL="0" distR="0" wp14:anchorId="7D37829D" wp14:editId="0B0145EF">
            <wp:extent cx="4791710" cy="2981325"/>
            <wp:effectExtent l="0" t="0" r="8890" b="9525"/>
            <wp:docPr id="12920580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1710" cy="2981325"/>
                    </a:xfrm>
                    <a:prstGeom prst="rect">
                      <a:avLst/>
                    </a:prstGeom>
                    <a:noFill/>
                  </pic:spPr>
                </pic:pic>
              </a:graphicData>
            </a:graphic>
          </wp:inline>
        </w:drawing>
      </w:r>
    </w:p>
    <w:p w14:paraId="20C45EE0" w14:textId="4445504C" w:rsidR="0046053E" w:rsidRPr="00A6588B" w:rsidRDefault="0046053E" w:rsidP="00A6588B">
      <w:pPr>
        <w:pStyle w:val="Normalaftertitle0"/>
        <w:ind w:firstLineChars="200" w:firstLine="480"/>
        <w:rPr>
          <w:rFonts w:eastAsia="SimSun"/>
          <w:lang w:eastAsia="zh-CN"/>
        </w:rPr>
      </w:pPr>
      <w:r w:rsidRPr="00A6588B">
        <w:rPr>
          <w:rFonts w:eastAsia="SimSun" w:hint="eastAsia"/>
          <w:lang w:eastAsia="zh-CN"/>
        </w:rPr>
        <w:t>水平轴表示以米为单位的到天线的距离</w:t>
      </w:r>
      <w:r w:rsidRPr="00A6588B">
        <w:rPr>
          <w:rFonts w:eastAsia="SimSun"/>
          <w:lang w:eastAsia="zh-CN"/>
        </w:rPr>
        <w:t>（</w:t>
      </w:r>
      <w:r w:rsidRPr="00A6588B">
        <w:rPr>
          <w:rFonts w:eastAsia="SimSun"/>
          <w:lang w:eastAsia="zh-CN"/>
        </w:rPr>
        <w:t>Y</w:t>
      </w:r>
      <w:r w:rsidRPr="00A6588B">
        <w:rPr>
          <w:rFonts w:eastAsia="SimSun" w:hint="eastAsia"/>
          <w:lang w:eastAsia="zh-CN"/>
        </w:rPr>
        <w:t>扫描</w:t>
      </w:r>
      <w:r w:rsidRPr="00A6588B">
        <w:rPr>
          <w:rFonts w:eastAsia="SimSun"/>
          <w:lang w:eastAsia="zh-CN"/>
        </w:rPr>
        <w:t>）</w:t>
      </w:r>
      <w:r w:rsidRPr="00A6588B">
        <w:rPr>
          <w:rFonts w:eastAsia="SimSun" w:hint="eastAsia"/>
          <w:lang w:eastAsia="zh-CN"/>
        </w:rPr>
        <w:t>。</w:t>
      </w:r>
      <w:r w:rsidRPr="00A6588B">
        <w:rPr>
          <w:rFonts w:eastAsia="SimSun" w:hint="eastAsia"/>
          <w:lang w:eastAsia="zh-CN"/>
        </w:rPr>
        <w:t>H</w:t>
      </w:r>
      <w:r w:rsidRPr="00A6588B">
        <w:rPr>
          <w:rFonts w:eastAsia="SimSun" w:hint="eastAsia"/>
          <w:lang w:eastAsia="zh-CN"/>
        </w:rPr>
        <w:t>场分量的强度是在垂直轴上以</w:t>
      </w:r>
      <w:r w:rsidRPr="00A6588B">
        <w:rPr>
          <w:rFonts w:eastAsia="SimSun" w:hint="eastAsia"/>
          <w:lang w:eastAsia="zh-CN"/>
        </w:rPr>
        <w:t>A</w:t>
      </w:r>
      <w:r w:rsidRPr="00A6588B">
        <w:rPr>
          <w:rFonts w:eastAsia="SimSun"/>
          <w:lang w:eastAsia="zh-CN"/>
        </w:rPr>
        <w:t>/m</w:t>
      </w:r>
      <w:r w:rsidRPr="00A6588B">
        <w:rPr>
          <w:rFonts w:eastAsia="SimSun" w:hint="eastAsia"/>
          <w:lang w:eastAsia="zh-CN"/>
        </w:rPr>
        <w:t>来表示的。</w:t>
      </w:r>
      <w:r w:rsidRPr="00A6588B">
        <w:rPr>
          <w:rFonts w:eastAsia="SimSun" w:hint="eastAsia"/>
          <w:lang w:eastAsia="zh-CN"/>
        </w:rPr>
        <w:t>H</w:t>
      </w:r>
      <w:r w:rsidRPr="00A6588B">
        <w:rPr>
          <w:rFonts w:eastAsia="SimSun" w:hint="eastAsia"/>
          <w:lang w:eastAsia="zh-CN"/>
        </w:rPr>
        <w:t>场的所有三个分量</w:t>
      </w:r>
      <w:r w:rsidRPr="00A6588B">
        <w:rPr>
          <w:rFonts w:eastAsia="SimSun" w:hint="eastAsia"/>
          <w:lang w:eastAsia="zh-CN"/>
        </w:rPr>
        <w:t>x</w:t>
      </w:r>
      <w:r w:rsidRPr="00A6588B">
        <w:rPr>
          <w:rFonts w:eastAsia="SimSun" w:hint="eastAsia"/>
          <w:lang w:eastAsia="zh-CN"/>
        </w:rPr>
        <w:t>、</w:t>
      </w:r>
      <w:r w:rsidRPr="00A6588B">
        <w:rPr>
          <w:rFonts w:eastAsia="SimSun" w:hint="eastAsia"/>
          <w:lang w:eastAsia="zh-CN"/>
        </w:rPr>
        <w:t>y</w:t>
      </w:r>
      <w:r w:rsidRPr="00A6588B">
        <w:rPr>
          <w:rFonts w:eastAsia="SimSun" w:hint="eastAsia"/>
          <w:lang w:eastAsia="zh-CN"/>
        </w:rPr>
        <w:t>、</w:t>
      </w:r>
      <w:r w:rsidRPr="00A6588B">
        <w:rPr>
          <w:rFonts w:eastAsia="SimSun" w:hint="eastAsia"/>
          <w:lang w:eastAsia="zh-CN"/>
        </w:rPr>
        <w:t>z</w:t>
      </w:r>
      <w:r w:rsidRPr="00A6588B">
        <w:rPr>
          <w:rFonts w:eastAsia="SimSun" w:hint="eastAsia"/>
          <w:lang w:eastAsia="zh-CN"/>
        </w:rPr>
        <w:t>都存在，上部的线表示总值。</w:t>
      </w:r>
    </w:p>
    <w:p w14:paraId="28787D48" w14:textId="77777777" w:rsidR="0046053E" w:rsidRPr="00707E6B" w:rsidRDefault="0046053E" w:rsidP="0046053E">
      <w:pPr>
        <w:pStyle w:val="Heading2"/>
        <w:rPr>
          <w:lang w:eastAsia="zh-CN"/>
        </w:rPr>
      </w:pPr>
      <w:bookmarkStart w:id="137" w:name="_Toc162018639"/>
      <w:bookmarkStart w:id="138" w:name="_Toc162466862"/>
      <w:r w:rsidRPr="00707E6B">
        <w:rPr>
          <w:lang w:eastAsia="zh-CN"/>
        </w:rPr>
        <w:lastRenderedPageBreak/>
        <w:t>2.2</w:t>
      </w:r>
      <w:r w:rsidRPr="00707E6B">
        <w:rPr>
          <w:lang w:eastAsia="zh-CN"/>
        </w:rPr>
        <w:tab/>
        <w:t>18 MHz</w:t>
      </w:r>
      <w:bookmarkEnd w:id="135"/>
      <w:bookmarkEnd w:id="136"/>
      <w:bookmarkEnd w:id="137"/>
      <w:bookmarkEnd w:id="138"/>
    </w:p>
    <w:p w14:paraId="316AF10C" w14:textId="77777777" w:rsidR="0046053E" w:rsidRPr="00707E6B" w:rsidRDefault="0046053E" w:rsidP="0046053E">
      <w:pPr>
        <w:pStyle w:val="Heading3"/>
        <w:rPr>
          <w:lang w:eastAsia="zh-CN"/>
        </w:rPr>
      </w:pPr>
      <w:bookmarkStart w:id="139" w:name="_Toc65545395"/>
      <w:r w:rsidRPr="00707E6B">
        <w:rPr>
          <w:lang w:eastAsia="zh-CN"/>
        </w:rPr>
        <w:t>2.2.1</w:t>
      </w:r>
      <w:r w:rsidRPr="00707E6B">
        <w:rPr>
          <w:lang w:eastAsia="zh-CN"/>
        </w:rPr>
        <w:tab/>
      </w:r>
      <w:bookmarkEnd w:id="139"/>
      <w:r w:rsidRPr="00707E6B">
        <w:rPr>
          <w:rFonts w:hint="eastAsia"/>
          <w:lang w:eastAsia="zh-CN"/>
        </w:rPr>
        <w:t>预测</w:t>
      </w:r>
    </w:p>
    <w:p w14:paraId="6EAE348B" w14:textId="77777777" w:rsidR="0046053E" w:rsidRPr="00707E6B" w:rsidRDefault="0046053E" w:rsidP="0046053E">
      <w:pPr>
        <w:pStyle w:val="Heading4"/>
        <w:rPr>
          <w:lang w:eastAsia="zh-CN"/>
        </w:rPr>
      </w:pPr>
      <w:r w:rsidRPr="00707E6B">
        <w:rPr>
          <w:lang w:eastAsia="zh-CN"/>
        </w:rPr>
        <w:t>2.2.1.1</w:t>
      </w:r>
      <w:r w:rsidRPr="00707E6B">
        <w:rPr>
          <w:lang w:eastAsia="zh-CN"/>
        </w:rPr>
        <w:tab/>
      </w:r>
      <w:r w:rsidRPr="00707E6B">
        <w:rPr>
          <w:rFonts w:hint="eastAsia"/>
          <w:lang w:eastAsia="zh-CN"/>
        </w:rPr>
        <w:t>关于模型的注释</w:t>
      </w:r>
    </w:p>
    <w:p w14:paraId="2C22BADF" w14:textId="12D775A8" w:rsidR="0046053E" w:rsidRPr="00707E6B" w:rsidRDefault="0046053E" w:rsidP="0046053E">
      <w:pPr>
        <w:ind w:firstLineChars="200" w:firstLine="480"/>
        <w:rPr>
          <w:lang w:val="en-US" w:eastAsia="zh-CN"/>
        </w:rPr>
      </w:pPr>
      <w:r w:rsidRPr="00707E6B">
        <w:rPr>
          <w:rFonts w:hint="eastAsia"/>
          <w:lang w:val="en-US" w:eastAsia="zh-CN"/>
        </w:rPr>
        <w:t>为了使前面所述模型最佳地适于实际天线系统，有必要了解考虑了传输线损耗和失配损耗后每个偶极子输入端处正确的功率值。</w:t>
      </w:r>
    </w:p>
    <w:p w14:paraId="4B67D8F3" w14:textId="77777777" w:rsidR="0046053E" w:rsidRPr="00707E6B" w:rsidRDefault="0046053E" w:rsidP="0046053E">
      <w:pPr>
        <w:ind w:firstLineChars="200" w:firstLine="480"/>
        <w:rPr>
          <w:lang w:val="en-US" w:eastAsia="zh-CN"/>
        </w:rPr>
      </w:pPr>
      <w:r w:rsidRPr="00707E6B">
        <w:rPr>
          <w:rFonts w:hint="eastAsia"/>
          <w:lang w:val="en-US" w:eastAsia="zh-CN"/>
        </w:rPr>
        <w:t>为了在每个偶极子上运用合适的电压值，在模拟中，已经计算了每个偶极子的输入阻抗。这些值表示在图</w:t>
      </w:r>
      <w:r w:rsidRPr="00707E6B">
        <w:rPr>
          <w:rFonts w:hint="eastAsia"/>
          <w:lang w:val="en-US" w:eastAsia="zh-CN"/>
        </w:rPr>
        <w:t>25</w:t>
      </w:r>
      <w:r w:rsidRPr="00707E6B">
        <w:rPr>
          <w:rFonts w:hint="eastAsia"/>
          <w:lang w:val="en-US" w:eastAsia="zh-CN"/>
        </w:rPr>
        <w:t>中。</w:t>
      </w:r>
    </w:p>
    <w:p w14:paraId="69FAB73E" w14:textId="77777777" w:rsidR="0046053E" w:rsidRPr="00C04A6B" w:rsidRDefault="0046053E" w:rsidP="00C04A6B">
      <w:pPr>
        <w:pStyle w:val="FigureNo"/>
        <w:rPr>
          <w:lang w:eastAsia="zh-CN"/>
        </w:rPr>
      </w:pPr>
      <w:r w:rsidRPr="00C04A6B">
        <w:rPr>
          <w:rFonts w:hint="eastAsia"/>
          <w:lang w:eastAsia="zh-CN"/>
        </w:rPr>
        <w:t>图</w:t>
      </w:r>
      <w:r w:rsidRPr="00C04A6B">
        <w:rPr>
          <w:lang w:eastAsia="zh-CN"/>
        </w:rPr>
        <w:t>25</w:t>
      </w:r>
    </w:p>
    <w:p w14:paraId="5254C4FA" w14:textId="475DC7F1" w:rsidR="0046053E" w:rsidRPr="00C04A6B" w:rsidRDefault="0046053E" w:rsidP="00C04A6B">
      <w:pPr>
        <w:pStyle w:val="Figuretitle"/>
        <w:rPr>
          <w:lang w:eastAsia="zh-CN"/>
        </w:rPr>
      </w:pPr>
      <w:r w:rsidRPr="00C04A6B">
        <w:rPr>
          <w:rFonts w:hint="eastAsia"/>
          <w:lang w:eastAsia="zh-CN"/>
        </w:rPr>
        <w:t>偶极子的输入阻抗，归一化到</w:t>
      </w:r>
      <w:r w:rsidRPr="00C04A6B">
        <w:rPr>
          <w:lang w:eastAsia="zh-CN"/>
        </w:rPr>
        <w:t xml:space="preserve">180 </w:t>
      </w:r>
      <w:r w:rsidR="00C04A6B" w:rsidRPr="000E2BDC">
        <w:rPr>
          <w:lang w:eastAsia="zh-CN"/>
        </w:rPr>
        <w:t>Ω</w:t>
      </w:r>
    </w:p>
    <w:p w14:paraId="1915838A" w14:textId="66A8186F" w:rsidR="0046053E" w:rsidRPr="00C04A6B" w:rsidRDefault="00C04A6B" w:rsidP="005E3B33">
      <w:pPr>
        <w:pStyle w:val="Figure"/>
        <w:rPr>
          <w:lang w:eastAsia="zh-CN"/>
        </w:rPr>
      </w:pPr>
      <w:r>
        <w:rPr>
          <w:noProof/>
          <w:lang w:eastAsia="zh-CN"/>
        </w:rPr>
        <w:drawing>
          <wp:inline distT="0" distB="0" distL="0" distR="0" wp14:anchorId="0652C5DE" wp14:editId="36F4C14B">
            <wp:extent cx="3322320" cy="3736975"/>
            <wp:effectExtent l="0" t="0" r="0" b="0"/>
            <wp:docPr id="2946434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2320" cy="3736975"/>
                    </a:xfrm>
                    <a:prstGeom prst="rect">
                      <a:avLst/>
                    </a:prstGeom>
                    <a:noFill/>
                  </pic:spPr>
                </pic:pic>
              </a:graphicData>
            </a:graphic>
          </wp:inline>
        </w:drawing>
      </w:r>
    </w:p>
    <w:p w14:paraId="2178FD23" w14:textId="65E93192" w:rsidR="0046053E" w:rsidRPr="00A6588B" w:rsidRDefault="0046053E" w:rsidP="00A6588B">
      <w:pPr>
        <w:pStyle w:val="Normalaftertitle0"/>
        <w:ind w:firstLineChars="200" w:firstLine="480"/>
        <w:rPr>
          <w:rFonts w:eastAsia="SimSun"/>
          <w:lang w:eastAsia="zh-CN"/>
        </w:rPr>
      </w:pPr>
      <w:r w:rsidRPr="00A6588B">
        <w:rPr>
          <w:rFonts w:eastAsia="SimSun" w:hint="eastAsia"/>
          <w:lang w:eastAsia="zh-CN"/>
        </w:rPr>
        <w:t>然后，对于每个偶极子，已经采纳了等于</w:t>
      </w:r>
      <w:r w:rsidRPr="00B90917">
        <w:rPr>
          <w:rFonts w:eastAsia="SimSun" w:hint="eastAsia"/>
          <w:lang w:eastAsia="zh-CN"/>
        </w:rPr>
        <w:t>18</w:t>
      </w:r>
      <w:r w:rsidRPr="00B90917">
        <w:rPr>
          <w:rFonts w:eastAsia="SimSun"/>
          <w:lang w:eastAsia="zh-CN"/>
        </w:rPr>
        <w:t>0</w:t>
      </w:r>
      <w:r w:rsidR="00D24F49">
        <w:rPr>
          <w:rFonts w:eastAsia="SimSun"/>
          <w:lang w:eastAsia="zh-CN"/>
        </w:rPr>
        <w:t xml:space="preserve"> </w:t>
      </w:r>
      <w:r w:rsidR="00B90917" w:rsidRPr="00B90917">
        <w:rPr>
          <w:rFonts w:ascii="Symbol" w:hAnsi="Symbol"/>
          <w:lang w:eastAsia="zh-CN"/>
        </w:rPr>
        <w:t></w:t>
      </w:r>
      <w:r w:rsidRPr="00A6588B">
        <w:rPr>
          <w:rFonts w:eastAsia="SimSun" w:hint="eastAsia"/>
          <w:lang w:eastAsia="zh-CN"/>
        </w:rPr>
        <w:t>的公共电阻值，这是从模拟中得到的平均值。注意：这个决定可能是预测结果中有误的原因。</w:t>
      </w:r>
    </w:p>
    <w:p w14:paraId="3993F5DE" w14:textId="77777777" w:rsidR="0046053E" w:rsidRPr="00707E6B" w:rsidRDefault="0046053E" w:rsidP="0046053E">
      <w:pPr>
        <w:ind w:firstLineChars="200" w:firstLine="480"/>
        <w:rPr>
          <w:lang w:val="en-US" w:eastAsia="zh-CN"/>
        </w:rPr>
      </w:pPr>
      <w:r w:rsidRPr="00707E6B">
        <w:rPr>
          <w:rFonts w:hint="eastAsia"/>
          <w:lang w:val="en-US" w:eastAsia="zh-CN"/>
        </w:rPr>
        <w:t>由于复输入阻抗的无功分量较低，没有必要调整发射机的功率以补偿由于发射机与天线之间的失配及随之发生的反射所引起的功率损耗。</w:t>
      </w:r>
    </w:p>
    <w:p w14:paraId="7C4C0A6E" w14:textId="77777777" w:rsidR="0046053E" w:rsidRPr="00707E6B" w:rsidRDefault="0046053E" w:rsidP="0046053E">
      <w:pPr>
        <w:ind w:firstLineChars="200" w:firstLine="480"/>
        <w:rPr>
          <w:iCs/>
          <w:lang w:val="en-US" w:eastAsia="zh-CN"/>
        </w:rPr>
      </w:pPr>
      <w:r w:rsidRPr="00707E6B">
        <w:rPr>
          <w:rFonts w:hint="eastAsia"/>
          <w:lang w:val="en-US" w:eastAsia="zh-CN"/>
        </w:rPr>
        <w:t>注意：在</w:t>
      </w:r>
      <w:r w:rsidRPr="00707E6B">
        <w:rPr>
          <w:lang w:val="en-US" w:eastAsia="zh-CN"/>
        </w:rPr>
        <w:t>180</w:t>
      </w:r>
      <w:r w:rsidRPr="00707E6B">
        <w:rPr>
          <w:rFonts w:hint="eastAsia"/>
          <w:lang w:val="en-US" w:eastAsia="zh-CN"/>
        </w:rPr>
        <w:t xml:space="preserve"> </w:t>
      </w:r>
      <w:r w:rsidRPr="00707E6B">
        <w:rPr>
          <w:rFonts w:ascii="Symbol" w:hAnsi="Symbol"/>
          <w:lang w:val="en-US" w:eastAsia="zh-CN"/>
        </w:rPr>
        <w:t></w:t>
      </w:r>
      <w:r w:rsidRPr="00707E6B">
        <w:rPr>
          <w:rFonts w:hint="eastAsia"/>
          <w:lang w:val="en-US" w:eastAsia="zh-CN"/>
        </w:rPr>
        <w:t>附近电阻值有小的发散，而不是没有，并且无功分量相当缺乏。</w:t>
      </w:r>
    </w:p>
    <w:p w14:paraId="0C39146D" w14:textId="77777777" w:rsidR="0046053E" w:rsidRPr="00707E6B" w:rsidRDefault="0046053E" w:rsidP="0046053E">
      <w:pPr>
        <w:pStyle w:val="Heading4"/>
        <w:rPr>
          <w:lang w:eastAsia="zh-CN"/>
        </w:rPr>
      </w:pPr>
      <w:r w:rsidRPr="00707E6B">
        <w:rPr>
          <w:lang w:eastAsia="zh-CN"/>
        </w:rPr>
        <w:t>2.2.1.2</w:t>
      </w:r>
      <w:r w:rsidRPr="00707E6B">
        <w:rPr>
          <w:lang w:eastAsia="zh-CN"/>
        </w:rPr>
        <w:tab/>
      </w:r>
      <w:r w:rsidRPr="00707E6B">
        <w:rPr>
          <w:rFonts w:hint="eastAsia"/>
          <w:lang w:eastAsia="zh-CN"/>
        </w:rPr>
        <w:t>远场估算</w:t>
      </w:r>
    </w:p>
    <w:p w14:paraId="04D153D2" w14:textId="77777777" w:rsidR="0046053E" w:rsidRPr="00707E6B" w:rsidRDefault="0046053E" w:rsidP="0046053E">
      <w:pPr>
        <w:ind w:firstLineChars="200" w:firstLine="480"/>
        <w:rPr>
          <w:lang w:val="en-US" w:eastAsia="zh-CN"/>
        </w:rPr>
      </w:pPr>
      <w:r w:rsidRPr="00707E6B">
        <w:rPr>
          <w:rFonts w:hint="eastAsia"/>
          <w:lang w:val="en-US" w:eastAsia="zh-CN"/>
        </w:rPr>
        <w:t>为了把模型的结果与图</w:t>
      </w:r>
      <w:r w:rsidRPr="00707E6B">
        <w:rPr>
          <w:rFonts w:hint="eastAsia"/>
          <w:lang w:val="en-US" w:eastAsia="zh-CN"/>
        </w:rPr>
        <w:t>11</w:t>
      </w:r>
      <w:r w:rsidRPr="00707E6B">
        <w:rPr>
          <w:rFonts w:hint="eastAsia"/>
          <w:lang w:val="en-US" w:eastAsia="zh-CN"/>
        </w:rPr>
        <w:t>和图</w:t>
      </w:r>
      <w:r w:rsidRPr="00707E6B">
        <w:rPr>
          <w:rFonts w:hint="eastAsia"/>
          <w:lang w:val="en-US" w:eastAsia="zh-CN"/>
        </w:rPr>
        <w:t>12</w:t>
      </w:r>
      <w:r w:rsidRPr="00707E6B">
        <w:rPr>
          <w:rFonts w:hint="eastAsia"/>
          <w:lang w:val="en-US" w:eastAsia="zh-CN"/>
        </w:rPr>
        <w:t>中给出的实际天线进行最佳比较，计算了辐射图。这些结果示于图</w:t>
      </w:r>
      <w:r w:rsidRPr="00707E6B">
        <w:rPr>
          <w:rFonts w:hint="eastAsia"/>
          <w:lang w:val="en-US" w:eastAsia="zh-CN"/>
        </w:rPr>
        <w:t>26</w:t>
      </w:r>
      <w:r w:rsidRPr="00707E6B">
        <w:rPr>
          <w:rFonts w:hint="eastAsia"/>
          <w:lang w:val="en-US" w:eastAsia="zh-CN"/>
        </w:rPr>
        <w:t>（水平面）、图</w:t>
      </w:r>
      <w:r w:rsidRPr="00707E6B">
        <w:rPr>
          <w:rFonts w:hint="eastAsia"/>
          <w:lang w:val="en-US" w:eastAsia="zh-CN"/>
        </w:rPr>
        <w:t>27</w:t>
      </w:r>
      <w:r w:rsidRPr="00707E6B">
        <w:rPr>
          <w:rFonts w:hint="eastAsia"/>
          <w:lang w:val="en-US" w:eastAsia="zh-CN"/>
        </w:rPr>
        <w:t>（垂直面）和图</w:t>
      </w:r>
      <w:r w:rsidRPr="00707E6B">
        <w:rPr>
          <w:rFonts w:hint="eastAsia"/>
          <w:lang w:val="en-US" w:eastAsia="zh-CN"/>
        </w:rPr>
        <w:t>28</w:t>
      </w:r>
      <w:r w:rsidRPr="00707E6B">
        <w:rPr>
          <w:rFonts w:hint="eastAsia"/>
          <w:lang w:val="en-US" w:eastAsia="zh-CN"/>
        </w:rPr>
        <w:t>（前视图）中。</w:t>
      </w:r>
    </w:p>
    <w:p w14:paraId="6D8957EF" w14:textId="77777777" w:rsidR="0046053E" w:rsidRPr="00707E6B" w:rsidRDefault="0046053E" w:rsidP="0046053E">
      <w:pPr>
        <w:pStyle w:val="FigureNo"/>
      </w:pPr>
      <w:r w:rsidRPr="00707E6B">
        <w:rPr>
          <w:rFonts w:hint="eastAsia"/>
        </w:rPr>
        <w:lastRenderedPageBreak/>
        <w:t>图</w:t>
      </w:r>
      <w:r w:rsidRPr="00707E6B">
        <w:t>26</w:t>
      </w:r>
    </w:p>
    <w:p w14:paraId="48FF51F4" w14:textId="77777777" w:rsidR="0046053E" w:rsidRPr="00707E6B" w:rsidRDefault="0046053E" w:rsidP="0046053E">
      <w:pPr>
        <w:pStyle w:val="Figuretitle"/>
      </w:pPr>
      <w:proofErr w:type="spellStart"/>
      <w:r w:rsidRPr="00707E6B">
        <w:rPr>
          <w:rFonts w:hint="eastAsia"/>
        </w:rPr>
        <w:t>水平面上的辐射图</w:t>
      </w:r>
      <w:proofErr w:type="spellEnd"/>
    </w:p>
    <w:p w14:paraId="05F7C74D" w14:textId="77777777" w:rsidR="0046053E" w:rsidRPr="00707E6B" w:rsidRDefault="0046053E" w:rsidP="005E3B33">
      <w:pPr>
        <w:pStyle w:val="Figure"/>
        <w:rPr>
          <w:lang w:val="fr-CH" w:eastAsia="zh-CN"/>
        </w:rPr>
      </w:pPr>
      <w:r w:rsidRPr="00707E6B">
        <w:rPr>
          <w:noProof/>
        </w:rPr>
        <w:drawing>
          <wp:inline distT="0" distB="0" distL="0" distR="0" wp14:anchorId="6A549B01" wp14:editId="4ACB5C3D">
            <wp:extent cx="4105664" cy="2804166"/>
            <wp:effectExtent l="0" t="0" r="9525" b="0"/>
            <wp:docPr id="2116312825" name="Picture 46" descr="A picture containing sketch, drawing, invertebra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ketch, drawing, invertebrate, line ar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05664" cy="2804166"/>
                    </a:xfrm>
                    <a:prstGeom prst="rect">
                      <a:avLst/>
                    </a:prstGeom>
                  </pic:spPr>
                </pic:pic>
              </a:graphicData>
            </a:graphic>
          </wp:inline>
        </w:drawing>
      </w:r>
    </w:p>
    <w:p w14:paraId="0DA5774B" w14:textId="77777777" w:rsidR="0046053E" w:rsidRPr="00707E6B" w:rsidRDefault="0046053E" w:rsidP="0046053E">
      <w:pPr>
        <w:pStyle w:val="FigureNo"/>
      </w:pPr>
      <w:r w:rsidRPr="00707E6B">
        <w:rPr>
          <w:rFonts w:hint="eastAsia"/>
        </w:rPr>
        <w:t>图</w:t>
      </w:r>
      <w:r w:rsidRPr="00707E6B">
        <w:t>27</w:t>
      </w:r>
    </w:p>
    <w:p w14:paraId="1FDE3311" w14:textId="77777777" w:rsidR="0046053E" w:rsidRPr="00707E6B" w:rsidRDefault="0046053E" w:rsidP="0046053E">
      <w:pPr>
        <w:pStyle w:val="Figuretitle"/>
      </w:pPr>
      <w:proofErr w:type="spellStart"/>
      <w:r w:rsidRPr="00707E6B">
        <w:rPr>
          <w:rFonts w:hint="eastAsia"/>
        </w:rPr>
        <w:t>垂直面上的辐射图</w:t>
      </w:r>
      <w:proofErr w:type="spellEnd"/>
    </w:p>
    <w:p w14:paraId="2A59DD35" w14:textId="77777777" w:rsidR="0046053E" w:rsidRPr="00707E6B" w:rsidRDefault="0046053E" w:rsidP="005E3B33">
      <w:pPr>
        <w:pStyle w:val="Figure"/>
        <w:rPr>
          <w:lang w:val="fr-CH" w:eastAsia="zh-CN"/>
        </w:rPr>
      </w:pPr>
      <w:r w:rsidRPr="00707E6B">
        <w:rPr>
          <w:noProof/>
        </w:rPr>
        <w:drawing>
          <wp:inline distT="0" distB="0" distL="0" distR="0" wp14:anchorId="769E790F" wp14:editId="389719AE">
            <wp:extent cx="4294641" cy="1246635"/>
            <wp:effectExtent l="0" t="0" r="0" b="0"/>
            <wp:docPr id="47" name="Picture 47" descr="A black and white drawing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drawing of a feather&#10;&#10;Description automatically generated with low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94641" cy="1246635"/>
                    </a:xfrm>
                    <a:prstGeom prst="rect">
                      <a:avLst/>
                    </a:prstGeom>
                  </pic:spPr>
                </pic:pic>
              </a:graphicData>
            </a:graphic>
          </wp:inline>
        </w:drawing>
      </w:r>
    </w:p>
    <w:p w14:paraId="5487FF69" w14:textId="77777777" w:rsidR="0046053E" w:rsidRPr="00707E6B" w:rsidRDefault="0046053E" w:rsidP="0046053E">
      <w:pPr>
        <w:pStyle w:val="FigureNo"/>
      </w:pPr>
      <w:r w:rsidRPr="00707E6B">
        <w:rPr>
          <w:rFonts w:hint="eastAsia"/>
        </w:rPr>
        <w:t>图</w:t>
      </w:r>
      <w:r w:rsidRPr="00707E6B">
        <w:t>28</w:t>
      </w:r>
    </w:p>
    <w:p w14:paraId="005E5217" w14:textId="77777777" w:rsidR="0046053E" w:rsidRPr="00707E6B" w:rsidRDefault="0046053E" w:rsidP="0046053E">
      <w:pPr>
        <w:pStyle w:val="Figuretitle"/>
      </w:pPr>
      <w:proofErr w:type="spellStart"/>
      <w:r w:rsidRPr="00707E6B">
        <w:rPr>
          <w:rFonts w:hint="eastAsia"/>
        </w:rPr>
        <w:t>前视的辐射图</w:t>
      </w:r>
      <w:proofErr w:type="spellEnd"/>
    </w:p>
    <w:p w14:paraId="3D7FE1E5" w14:textId="77777777" w:rsidR="0046053E" w:rsidRPr="00707E6B" w:rsidRDefault="0046053E" w:rsidP="005E3B33">
      <w:pPr>
        <w:pStyle w:val="Figure"/>
        <w:rPr>
          <w:lang w:val="fr-CH" w:eastAsia="zh-CN"/>
        </w:rPr>
      </w:pPr>
      <w:r w:rsidRPr="00707E6B">
        <w:rPr>
          <w:noProof/>
        </w:rPr>
        <w:drawing>
          <wp:inline distT="0" distB="0" distL="0" distR="0" wp14:anchorId="17C0EAFA" wp14:editId="5F03263A">
            <wp:extent cx="4465329" cy="2511557"/>
            <wp:effectExtent l="0" t="0" r="0" b="3175"/>
            <wp:docPr id="48" name="Picture 48"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ketch, drawing, art, line ar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65329" cy="2511557"/>
                    </a:xfrm>
                    <a:prstGeom prst="rect">
                      <a:avLst/>
                    </a:prstGeom>
                  </pic:spPr>
                </pic:pic>
              </a:graphicData>
            </a:graphic>
          </wp:inline>
        </w:drawing>
      </w:r>
    </w:p>
    <w:p w14:paraId="6E09E81B" w14:textId="77777777" w:rsidR="0046053E" w:rsidRPr="00707E6B" w:rsidRDefault="0046053E" w:rsidP="0046053E">
      <w:pPr>
        <w:pStyle w:val="Heading4"/>
        <w:rPr>
          <w:lang w:eastAsia="zh-CN"/>
        </w:rPr>
      </w:pPr>
      <w:r w:rsidRPr="00707E6B">
        <w:rPr>
          <w:lang w:eastAsia="zh-CN"/>
        </w:rPr>
        <w:lastRenderedPageBreak/>
        <w:t>2.2.1.3</w:t>
      </w:r>
      <w:r w:rsidRPr="00707E6B">
        <w:rPr>
          <w:lang w:eastAsia="zh-CN"/>
        </w:rPr>
        <w:tab/>
      </w:r>
      <w:r w:rsidRPr="00707E6B">
        <w:rPr>
          <w:rFonts w:hint="eastAsia"/>
          <w:lang w:eastAsia="zh-CN"/>
        </w:rPr>
        <w:t>近区中场强的预测结果</w:t>
      </w:r>
    </w:p>
    <w:p w14:paraId="0D1A3AD7" w14:textId="7DCF2542" w:rsidR="0046053E" w:rsidRDefault="0046053E" w:rsidP="0046053E">
      <w:pPr>
        <w:ind w:firstLineChars="200" w:firstLine="480"/>
        <w:rPr>
          <w:lang w:val="en-US" w:eastAsia="zh-CN"/>
        </w:rPr>
      </w:pPr>
      <w:r w:rsidRPr="00707E6B">
        <w:rPr>
          <w:rFonts w:hint="eastAsia"/>
          <w:lang w:val="en-US" w:eastAsia="zh-CN"/>
        </w:rPr>
        <w:t>预测是通过计算在天线最大增益方向（</w:t>
      </w:r>
      <w:r w:rsidRPr="00707E6B">
        <w:rPr>
          <w:rFonts w:hint="eastAsia"/>
          <w:lang w:val="en-US" w:eastAsia="zh-CN"/>
        </w:rPr>
        <w:t>Y</w:t>
      </w:r>
      <w:r w:rsidRPr="00707E6B">
        <w:rPr>
          <w:rFonts w:hint="eastAsia"/>
          <w:lang w:val="en-US" w:eastAsia="zh-CN"/>
        </w:rPr>
        <w:t>轴）上、高于地形</w:t>
      </w:r>
      <w:r w:rsidRPr="00707E6B">
        <w:rPr>
          <w:rFonts w:hint="eastAsia"/>
          <w:lang w:val="en-US" w:eastAsia="zh-CN"/>
        </w:rPr>
        <w:t>2 m</w:t>
      </w:r>
      <w:r w:rsidRPr="00707E6B">
        <w:rPr>
          <w:rFonts w:hint="eastAsia"/>
          <w:lang w:val="en-US" w:eastAsia="zh-CN"/>
        </w:rPr>
        <w:t>处</w:t>
      </w:r>
      <w:r w:rsidRPr="00707E6B">
        <w:rPr>
          <w:lang w:val="en-US" w:eastAsia="zh-CN"/>
        </w:rPr>
        <w:t>（</w:t>
      </w:r>
      <w:r w:rsidRPr="00707E6B">
        <w:rPr>
          <w:lang w:val="en-US" w:eastAsia="zh-CN"/>
        </w:rPr>
        <w:t>Z</w:t>
      </w:r>
      <w:r w:rsidRPr="00707E6B">
        <w:rPr>
          <w:rFonts w:hint="eastAsia"/>
          <w:lang w:val="en-US" w:eastAsia="zh-CN"/>
        </w:rPr>
        <w:t>轴</w:t>
      </w:r>
      <w:r w:rsidRPr="00707E6B">
        <w:rPr>
          <w:lang w:val="en-US" w:eastAsia="zh-CN"/>
        </w:rPr>
        <w:t xml:space="preserve"> </w:t>
      </w:r>
      <w:r w:rsidRPr="00707E6B">
        <w:rPr>
          <w:rFonts w:ascii="Symbol" w:hAnsi="Symbol"/>
          <w:lang w:val="en-US" w:eastAsia="zh-CN"/>
        </w:rPr>
        <w:t></w:t>
      </w:r>
      <w:r w:rsidRPr="00707E6B">
        <w:rPr>
          <w:lang w:val="en-US" w:eastAsia="zh-CN"/>
        </w:rPr>
        <w:t xml:space="preserve"> 2</w:t>
      </w:r>
      <w:r w:rsidRPr="00707E6B">
        <w:rPr>
          <w:lang w:val="en-US" w:eastAsia="zh-CN"/>
        </w:rPr>
        <w:t>）</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场的</w:t>
      </w:r>
      <w:r w:rsidRPr="00707E6B">
        <w:rPr>
          <w:lang w:val="en-US" w:eastAsia="zh-CN"/>
        </w:rPr>
        <w:t>x</w:t>
      </w:r>
      <w:r w:rsidRPr="00707E6B">
        <w:rPr>
          <w:rFonts w:hint="eastAsia"/>
          <w:lang w:val="en-US" w:eastAsia="zh-CN"/>
        </w:rPr>
        <w:t>、</w:t>
      </w:r>
      <w:r w:rsidRPr="00707E6B">
        <w:rPr>
          <w:lang w:val="en-US" w:eastAsia="zh-CN"/>
        </w:rPr>
        <w:t>y</w:t>
      </w:r>
      <w:r w:rsidRPr="00707E6B">
        <w:rPr>
          <w:rFonts w:hint="eastAsia"/>
          <w:lang w:val="en-US" w:eastAsia="zh-CN"/>
        </w:rPr>
        <w:t>、</w:t>
      </w:r>
      <w:r w:rsidRPr="00707E6B">
        <w:rPr>
          <w:lang w:val="en-US" w:eastAsia="zh-CN"/>
        </w:rPr>
        <w:t>z</w:t>
      </w:r>
      <w:r w:rsidRPr="00707E6B">
        <w:rPr>
          <w:rFonts w:hint="eastAsia"/>
          <w:lang w:val="en-US" w:eastAsia="zh-CN"/>
        </w:rPr>
        <w:t>分量来做出的。计算得到的值表示在图</w:t>
      </w:r>
      <w:r w:rsidRPr="00707E6B">
        <w:rPr>
          <w:rFonts w:hint="eastAsia"/>
          <w:lang w:val="en-US" w:eastAsia="zh-CN"/>
        </w:rPr>
        <w:t>29</w:t>
      </w:r>
      <w:r w:rsidRPr="00707E6B">
        <w:rPr>
          <w:rFonts w:hint="eastAsia"/>
          <w:lang w:val="en-US" w:eastAsia="zh-CN"/>
        </w:rPr>
        <w:t>（</w:t>
      </w:r>
      <w:r w:rsidRPr="00707E6B">
        <w:rPr>
          <w:rFonts w:hint="eastAsia"/>
          <w:lang w:val="en-US" w:eastAsia="zh-CN"/>
        </w:rPr>
        <w:t>E</w:t>
      </w:r>
      <w:r w:rsidRPr="00707E6B">
        <w:rPr>
          <w:rFonts w:hint="eastAsia"/>
          <w:lang w:val="en-US" w:eastAsia="zh-CN"/>
        </w:rPr>
        <w:t>场）和图</w:t>
      </w:r>
      <w:r w:rsidRPr="00707E6B">
        <w:rPr>
          <w:rFonts w:hint="eastAsia"/>
          <w:lang w:val="en-US" w:eastAsia="zh-CN"/>
        </w:rPr>
        <w:t>30</w:t>
      </w:r>
      <w:r w:rsidRPr="00707E6B">
        <w:rPr>
          <w:rFonts w:hint="eastAsia"/>
          <w:lang w:val="en-US" w:eastAsia="zh-CN"/>
        </w:rPr>
        <w:t>（</w:t>
      </w:r>
      <w:r w:rsidRPr="00707E6B">
        <w:rPr>
          <w:rFonts w:hint="eastAsia"/>
          <w:lang w:val="en-US" w:eastAsia="zh-CN"/>
        </w:rPr>
        <w:t>H</w:t>
      </w:r>
      <w:r w:rsidRPr="00707E6B">
        <w:rPr>
          <w:rFonts w:hint="eastAsia"/>
          <w:lang w:val="en-US" w:eastAsia="zh-CN"/>
        </w:rPr>
        <w:t>场）中。地形在估算和测量中的强影响可能会在这两个结果之间引入一个额外的差异。为了说明地形的强影响，也计算了在</w:t>
      </w:r>
      <w:r w:rsidRPr="00707E6B">
        <w:rPr>
          <w:rFonts w:hint="eastAsia"/>
          <w:lang w:val="en-US" w:eastAsia="zh-CN"/>
        </w:rPr>
        <w:t>60 m</w:t>
      </w:r>
      <w:r w:rsidRPr="00707E6B">
        <w:rPr>
          <w:rFonts w:hint="eastAsia"/>
          <w:lang w:val="en-US" w:eastAsia="zh-CN"/>
        </w:rPr>
        <w:t>的固定距离</w:t>
      </w:r>
      <w:r w:rsidRPr="00707E6B">
        <w:rPr>
          <w:lang w:val="en-US" w:eastAsia="zh-CN"/>
        </w:rPr>
        <w:t>（</w:t>
      </w:r>
      <w:r w:rsidRPr="00707E6B">
        <w:rPr>
          <w:lang w:val="en-US" w:eastAsia="zh-CN"/>
        </w:rPr>
        <w:t xml:space="preserve">Y </w:t>
      </w:r>
      <w:r w:rsidRPr="00707E6B">
        <w:rPr>
          <w:rFonts w:ascii="Symbol" w:hAnsi="Symbol"/>
          <w:lang w:val="en-US" w:eastAsia="zh-CN"/>
        </w:rPr>
        <w:t></w:t>
      </w:r>
      <w:r w:rsidRPr="00707E6B">
        <w:rPr>
          <w:lang w:val="en-US" w:eastAsia="zh-CN"/>
        </w:rPr>
        <w:t xml:space="preserve"> 60</w:t>
      </w:r>
      <w:r w:rsidRPr="00707E6B">
        <w:rPr>
          <w:lang w:val="en-US" w:eastAsia="zh-CN"/>
        </w:rPr>
        <w:t>）</w:t>
      </w:r>
      <w:r w:rsidRPr="00707E6B">
        <w:rPr>
          <w:rFonts w:hint="eastAsia"/>
          <w:lang w:val="en-US" w:eastAsia="zh-CN"/>
        </w:rPr>
        <w:t>上、估算点在地形上方的高度</w:t>
      </w:r>
      <w:r w:rsidRPr="00707E6B">
        <w:rPr>
          <w:lang w:val="en-US" w:eastAsia="zh-CN"/>
        </w:rPr>
        <w:t>（</w:t>
      </w:r>
      <w:r w:rsidRPr="00707E6B">
        <w:rPr>
          <w:lang w:val="en-US" w:eastAsia="zh-CN"/>
        </w:rPr>
        <w:t>Z</w:t>
      </w:r>
      <w:r w:rsidRPr="00707E6B">
        <w:rPr>
          <w:rFonts w:hint="eastAsia"/>
          <w:lang w:val="en-US" w:eastAsia="zh-CN"/>
        </w:rPr>
        <w:t>轴</w:t>
      </w:r>
      <w:r w:rsidRPr="00707E6B">
        <w:rPr>
          <w:lang w:val="en-US" w:eastAsia="zh-CN"/>
        </w:rPr>
        <w:t>）</w:t>
      </w:r>
      <w:r w:rsidRPr="00707E6B">
        <w:rPr>
          <w:rFonts w:hint="eastAsia"/>
          <w:lang w:val="en-US" w:eastAsia="zh-CN"/>
        </w:rPr>
        <w:t>从</w:t>
      </w:r>
      <w:r w:rsidRPr="00707E6B">
        <w:rPr>
          <w:rFonts w:hint="eastAsia"/>
          <w:lang w:val="en-US" w:eastAsia="zh-CN"/>
        </w:rPr>
        <w:t>0</w:t>
      </w:r>
      <w:r w:rsidRPr="00707E6B">
        <w:rPr>
          <w:rFonts w:hint="eastAsia"/>
          <w:lang w:val="en-US" w:eastAsia="zh-CN"/>
        </w:rPr>
        <w:t>改变到</w:t>
      </w:r>
      <w:r w:rsidRPr="00707E6B">
        <w:rPr>
          <w:rFonts w:hint="eastAsia"/>
          <w:lang w:val="en-US" w:eastAsia="zh-CN"/>
        </w:rPr>
        <w:t>9 m</w:t>
      </w:r>
      <w:r w:rsidRPr="00707E6B">
        <w:rPr>
          <w:rFonts w:hint="eastAsia"/>
          <w:lang w:val="en-US" w:eastAsia="zh-CN"/>
        </w:rPr>
        <w:t>时</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场的值。结果如图</w:t>
      </w:r>
      <w:r w:rsidRPr="00707E6B">
        <w:rPr>
          <w:rFonts w:hint="eastAsia"/>
          <w:lang w:val="en-US" w:eastAsia="zh-CN"/>
        </w:rPr>
        <w:t>31</w:t>
      </w:r>
      <w:r w:rsidRPr="00707E6B">
        <w:rPr>
          <w:rFonts w:hint="eastAsia"/>
          <w:lang w:val="en-US" w:eastAsia="zh-CN"/>
        </w:rPr>
        <w:t>（</w:t>
      </w:r>
      <w:r w:rsidRPr="00707E6B">
        <w:rPr>
          <w:rFonts w:hint="eastAsia"/>
          <w:lang w:val="en-US" w:eastAsia="zh-CN"/>
        </w:rPr>
        <w:t>E</w:t>
      </w:r>
      <w:r w:rsidRPr="00707E6B">
        <w:rPr>
          <w:rFonts w:hint="eastAsia"/>
          <w:lang w:val="en-US" w:eastAsia="zh-CN"/>
        </w:rPr>
        <w:t>场）和图</w:t>
      </w:r>
      <w:r w:rsidRPr="00707E6B">
        <w:rPr>
          <w:rFonts w:hint="eastAsia"/>
          <w:lang w:val="en-US" w:eastAsia="zh-CN"/>
        </w:rPr>
        <w:t>32</w:t>
      </w:r>
      <w:r w:rsidRPr="00707E6B">
        <w:rPr>
          <w:rFonts w:hint="eastAsia"/>
          <w:lang w:val="en-US" w:eastAsia="zh-CN"/>
        </w:rPr>
        <w:t>（</w:t>
      </w:r>
      <w:r w:rsidRPr="00707E6B">
        <w:rPr>
          <w:rFonts w:hint="eastAsia"/>
          <w:lang w:val="en-US" w:eastAsia="zh-CN"/>
        </w:rPr>
        <w:t>H</w:t>
      </w:r>
      <w:r w:rsidRPr="00707E6B">
        <w:rPr>
          <w:rFonts w:hint="eastAsia"/>
          <w:lang w:val="en-US" w:eastAsia="zh-CN"/>
        </w:rPr>
        <w:t>场）所示。</w:t>
      </w:r>
    </w:p>
    <w:p w14:paraId="424FF44A" w14:textId="2A036DF2" w:rsidR="0046053E" w:rsidRPr="00157D53" w:rsidRDefault="0046053E" w:rsidP="00157D53">
      <w:pPr>
        <w:pStyle w:val="FigureNo"/>
        <w:rPr>
          <w:lang w:eastAsia="zh-CN"/>
        </w:rPr>
      </w:pPr>
      <w:r w:rsidRPr="00157D53">
        <w:rPr>
          <w:rFonts w:hint="eastAsia"/>
          <w:lang w:eastAsia="zh-CN"/>
        </w:rPr>
        <w:t>图</w:t>
      </w:r>
      <w:r w:rsidRPr="00157D53">
        <w:rPr>
          <w:lang w:eastAsia="zh-CN"/>
        </w:rPr>
        <w:t>29</w:t>
      </w:r>
    </w:p>
    <w:p w14:paraId="55ED12AE" w14:textId="06D66D22" w:rsidR="00F1336B" w:rsidRPr="00157D53" w:rsidRDefault="00F1336B" w:rsidP="00157D53">
      <w:pPr>
        <w:pStyle w:val="FigureTitle0"/>
        <w:rPr>
          <w:rFonts w:ascii="SimSun" w:hAnsi="SimSun"/>
          <w:bCs/>
        </w:rPr>
      </w:pPr>
      <w:r w:rsidRPr="00157D53">
        <w:rPr>
          <w:rFonts w:hint="eastAsia"/>
        </w:rPr>
        <w:t>近区中计算得到的</w:t>
      </w:r>
      <w:r w:rsidRPr="00157D53">
        <w:rPr>
          <w:rFonts w:hint="eastAsia"/>
        </w:rPr>
        <w:t>E</w:t>
      </w:r>
      <w:r w:rsidRPr="00157D53">
        <w:rPr>
          <w:rFonts w:hint="eastAsia"/>
        </w:rPr>
        <w:t>近区电场强度</w:t>
      </w:r>
    </w:p>
    <w:p w14:paraId="5656618B" w14:textId="67DAE9D8" w:rsidR="00AC39A9" w:rsidRPr="00AC39A9" w:rsidRDefault="00157D53" w:rsidP="00AC39A9">
      <w:pPr>
        <w:pStyle w:val="Figure"/>
        <w:rPr>
          <w:lang w:eastAsia="zh-CN"/>
        </w:rPr>
      </w:pPr>
      <w:r w:rsidRPr="00144091">
        <w:rPr>
          <w:b/>
          <w:bCs/>
          <w:noProof/>
          <w:lang w:eastAsia="zh-CN"/>
        </w:rPr>
        <mc:AlternateContent>
          <mc:Choice Requires="wps">
            <w:drawing>
              <wp:anchor distT="0" distB="0" distL="114300" distR="114300" simplePos="0" relativeHeight="251738112" behindDoc="0" locked="0" layoutInCell="1" allowOverlap="1" wp14:anchorId="4FB18C06" wp14:editId="4A1DC2D2">
                <wp:simplePos x="0" y="0"/>
                <wp:positionH relativeFrom="column">
                  <wp:posOffset>944084</wp:posOffset>
                </wp:positionH>
                <wp:positionV relativeFrom="paragraph">
                  <wp:posOffset>2816225</wp:posOffset>
                </wp:positionV>
                <wp:extent cx="183259" cy="238836"/>
                <wp:effectExtent l="0" t="0" r="7620" b="8890"/>
                <wp:wrapNone/>
                <wp:docPr id="1404131704" name="Text Box 1404131704"/>
                <wp:cNvGraphicFramePr/>
                <a:graphic xmlns:a="http://schemas.openxmlformats.org/drawingml/2006/main">
                  <a:graphicData uri="http://schemas.microsoft.com/office/word/2010/wordprocessingShape">
                    <wps:wsp>
                      <wps:cNvSpPr txBox="1"/>
                      <wps:spPr>
                        <a:xfrm>
                          <a:off x="0" y="0"/>
                          <a:ext cx="183259" cy="238836"/>
                        </a:xfrm>
                        <a:prstGeom prst="rect">
                          <a:avLst/>
                        </a:prstGeom>
                        <a:solidFill>
                          <a:schemeClr val="lt1"/>
                        </a:solidFill>
                        <a:ln w="6350">
                          <a:noFill/>
                        </a:ln>
                      </wps:spPr>
                      <wps:txbx>
                        <w:txbxContent>
                          <w:p w14:paraId="3986662C" w14:textId="6256C74B" w:rsidR="00157D53" w:rsidRPr="00157D53" w:rsidRDefault="00157D53" w:rsidP="00157D53">
                            <w:pPr>
                              <w:spacing w:before="0"/>
                              <w:jc w:val="right"/>
                              <w:rPr>
                                <w:sz w:val="18"/>
                                <w:szCs w:val="18"/>
                                <w:lang w:val="en-US"/>
                              </w:rPr>
                            </w:pPr>
                            <w:r w:rsidRPr="00157D53">
                              <w:rPr>
                                <w:sz w:val="18"/>
                                <w:szCs w:val="18"/>
                                <w:lang w:val="en-US"/>
                              </w:rPr>
                              <w:t>18</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8C06" id="Text Box 1404131704" o:spid="_x0000_s1030" type="#_x0000_t202" style="position:absolute;left:0;text-align:left;margin-left:74.35pt;margin-top:221.75pt;width:14.45pt;height:1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" fillcolor="white [3201]" stroked="f" strokeweight=".5pt">
                <v:textbox inset="0,,0">
                  <w:txbxContent>
                    <w:p w14:paraId="3986662C" w14:textId="6256C74B" w:rsidR="00157D53" w:rsidRPr="00157D53" w:rsidRDefault="00157D53" w:rsidP="00157D53">
                      <w:pPr>
                        <w:spacing w:before="0"/>
                        <w:jc w:val="right"/>
                        <w:rPr>
                          <w:sz w:val="18"/>
                          <w:szCs w:val="18"/>
                          <w:lang w:val="en-US"/>
                        </w:rPr>
                      </w:pPr>
                      <w:r w:rsidRPr="00157D53">
                        <w:rPr>
                          <w:sz w:val="18"/>
                          <w:szCs w:val="18"/>
                          <w:lang w:val="en-US"/>
                        </w:rPr>
                        <w:t>18</w:t>
                      </w:r>
                    </w:p>
                  </w:txbxContent>
                </v:textbox>
              </v:shape>
            </w:pict>
          </mc:Fallback>
        </mc:AlternateContent>
      </w:r>
      <w:r w:rsidR="00AC39A9" w:rsidRPr="00AC39A9">
        <w:drawing>
          <wp:inline distT="0" distB="0" distL="0" distR="0" wp14:anchorId="796F6C30" wp14:editId="24B0ACBA">
            <wp:extent cx="5118100" cy="4565015"/>
            <wp:effectExtent l="0" t="0" r="6350" b="6985"/>
            <wp:docPr id="1817422998" name="Picture 19"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22998" name="Picture 19" descr="A graph with lines and tex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18100" cy="4565015"/>
                    </a:xfrm>
                    <a:prstGeom prst="rect">
                      <a:avLst/>
                    </a:prstGeom>
                    <a:noFill/>
                    <a:ln>
                      <a:noFill/>
                    </a:ln>
                  </pic:spPr>
                </pic:pic>
              </a:graphicData>
            </a:graphic>
          </wp:inline>
        </w:drawing>
      </w:r>
    </w:p>
    <w:p w14:paraId="0007C8A6" w14:textId="22F1EB99" w:rsidR="0046053E" w:rsidRPr="00A6588B" w:rsidRDefault="0046053E" w:rsidP="001B1D9D">
      <w:pPr>
        <w:ind w:firstLineChars="200" w:firstLine="480"/>
        <w:rPr>
          <w:lang w:eastAsia="zh-CN"/>
        </w:rPr>
      </w:pPr>
      <w:r w:rsidRPr="00A6588B">
        <w:rPr>
          <w:rFonts w:hint="eastAsia"/>
          <w:lang w:eastAsia="zh-CN"/>
        </w:rPr>
        <w:t>最重要的贡献是</w:t>
      </w:r>
      <w:r w:rsidRPr="00A6588B">
        <w:rPr>
          <w:rFonts w:hint="eastAsia"/>
          <w:lang w:eastAsia="zh-CN"/>
        </w:rPr>
        <w:t>x</w:t>
      </w:r>
      <w:r w:rsidRPr="00A6588B">
        <w:rPr>
          <w:rFonts w:hint="eastAsia"/>
          <w:lang w:eastAsia="zh-CN"/>
        </w:rPr>
        <w:t>分量。水平轴表示以米为单位的到天线的距离</w:t>
      </w:r>
      <w:r w:rsidRPr="00A6588B">
        <w:rPr>
          <w:lang w:eastAsia="zh-CN"/>
        </w:rPr>
        <w:t>（</w:t>
      </w:r>
      <w:r w:rsidRPr="00A6588B">
        <w:rPr>
          <w:lang w:eastAsia="zh-CN"/>
        </w:rPr>
        <w:t>Y</w:t>
      </w:r>
      <w:r w:rsidRPr="00A6588B">
        <w:rPr>
          <w:rFonts w:hint="eastAsia"/>
          <w:lang w:eastAsia="zh-CN"/>
        </w:rPr>
        <w:t>扫描</w:t>
      </w:r>
      <w:r w:rsidRPr="00A6588B">
        <w:rPr>
          <w:lang w:eastAsia="zh-CN"/>
        </w:rPr>
        <w:t>）</w:t>
      </w:r>
      <w:r w:rsidRPr="00A6588B">
        <w:rPr>
          <w:rFonts w:hint="eastAsia"/>
          <w:lang w:eastAsia="zh-CN"/>
        </w:rPr>
        <w:t>。</w:t>
      </w:r>
      <w:r w:rsidRPr="00A6588B">
        <w:rPr>
          <w:rFonts w:hint="eastAsia"/>
          <w:lang w:eastAsia="zh-CN"/>
        </w:rPr>
        <w:t>Z</w:t>
      </w:r>
      <w:r w:rsidRPr="00A6588B">
        <w:rPr>
          <w:rFonts w:hint="eastAsia"/>
          <w:lang w:eastAsia="zh-CN"/>
        </w:rPr>
        <w:t>是固定在</w:t>
      </w:r>
      <w:r w:rsidRPr="00A6588B">
        <w:rPr>
          <w:lang w:eastAsia="zh-CN"/>
        </w:rPr>
        <w:t>2</w:t>
      </w:r>
      <w:r w:rsidRPr="00A6588B">
        <w:rPr>
          <w:rFonts w:hint="eastAsia"/>
          <w:lang w:eastAsia="zh-CN"/>
        </w:rPr>
        <w:t xml:space="preserve"> </w:t>
      </w:r>
      <w:r w:rsidRPr="00A6588B">
        <w:rPr>
          <w:lang w:eastAsia="zh-CN"/>
        </w:rPr>
        <w:t>m</w:t>
      </w:r>
      <w:r w:rsidRPr="00A6588B">
        <w:rPr>
          <w:rFonts w:hint="eastAsia"/>
          <w:lang w:eastAsia="zh-CN"/>
        </w:rPr>
        <w:t>处（高于地形的高度）。</w:t>
      </w:r>
      <w:r w:rsidRPr="00A6588B">
        <w:rPr>
          <w:rFonts w:hint="eastAsia"/>
          <w:lang w:eastAsia="zh-CN"/>
        </w:rPr>
        <w:t>E</w:t>
      </w:r>
      <w:r w:rsidRPr="00A6588B">
        <w:rPr>
          <w:rFonts w:hint="eastAsia"/>
          <w:lang w:eastAsia="zh-CN"/>
        </w:rPr>
        <w:t>场分量的强度是在垂直轴上以</w:t>
      </w:r>
      <w:r w:rsidRPr="00A6588B">
        <w:rPr>
          <w:lang w:eastAsia="zh-CN"/>
        </w:rPr>
        <w:t>V/m</w:t>
      </w:r>
      <w:r w:rsidRPr="00A6588B">
        <w:rPr>
          <w:rFonts w:hint="eastAsia"/>
          <w:lang w:eastAsia="zh-CN"/>
        </w:rPr>
        <w:t>来表示的。</w:t>
      </w:r>
    </w:p>
    <w:p w14:paraId="45A9332A" w14:textId="68FFE946" w:rsidR="0046053E" w:rsidRPr="00CD2BF4" w:rsidRDefault="0046053E" w:rsidP="00CD2BF4">
      <w:pPr>
        <w:pStyle w:val="FigureNo"/>
        <w:rPr>
          <w:lang w:eastAsia="zh-CN"/>
        </w:rPr>
      </w:pPr>
      <w:r w:rsidRPr="00CD2BF4">
        <w:rPr>
          <w:rFonts w:hint="eastAsia"/>
          <w:lang w:eastAsia="zh-CN"/>
        </w:rPr>
        <w:lastRenderedPageBreak/>
        <w:t>图</w:t>
      </w:r>
      <w:r w:rsidRPr="00CD2BF4">
        <w:rPr>
          <w:rFonts w:hint="eastAsia"/>
          <w:lang w:eastAsia="zh-CN"/>
        </w:rPr>
        <w:t>3</w:t>
      </w:r>
      <w:r w:rsidRPr="00CD2BF4">
        <w:rPr>
          <w:lang w:eastAsia="zh-CN"/>
        </w:rPr>
        <w:t>0</w:t>
      </w:r>
    </w:p>
    <w:p w14:paraId="071CA835" w14:textId="4F7AA61D" w:rsidR="0046053E" w:rsidRPr="00CD2BF4" w:rsidRDefault="0046053E" w:rsidP="00CD2BF4">
      <w:pPr>
        <w:pStyle w:val="Figuretitle"/>
        <w:rPr>
          <w:lang w:eastAsia="zh-CN"/>
        </w:rPr>
      </w:pPr>
      <w:r w:rsidRPr="00CD2BF4">
        <w:rPr>
          <w:rFonts w:hint="eastAsia"/>
          <w:lang w:eastAsia="zh-CN"/>
        </w:rPr>
        <w:t>近区中计算得到的</w:t>
      </w:r>
      <w:r w:rsidRPr="00CD2BF4">
        <w:rPr>
          <w:rFonts w:hint="eastAsia"/>
          <w:lang w:eastAsia="zh-CN"/>
        </w:rPr>
        <w:t>H</w:t>
      </w:r>
      <w:r w:rsidRPr="00CD2BF4">
        <w:rPr>
          <w:rFonts w:hint="eastAsia"/>
          <w:lang w:eastAsia="zh-CN"/>
        </w:rPr>
        <w:t>近区磁场强度</w:t>
      </w:r>
    </w:p>
    <w:p w14:paraId="33204C18" w14:textId="7ACD8E57" w:rsidR="00F87E3D" w:rsidRPr="00CD2BF4" w:rsidRDefault="00CD2BF4" w:rsidP="00CD2BF4">
      <w:pPr>
        <w:pStyle w:val="Figure"/>
        <w:rPr>
          <w:lang w:eastAsia="zh-CN"/>
        </w:rPr>
      </w:pPr>
      <w:r w:rsidRPr="00144091">
        <w:rPr>
          <w:b/>
          <w:bCs/>
          <w:noProof/>
          <w:lang w:eastAsia="zh-CN"/>
        </w:rPr>
        <mc:AlternateContent>
          <mc:Choice Requires="wps">
            <w:drawing>
              <wp:anchor distT="0" distB="0" distL="114300" distR="114300" simplePos="0" relativeHeight="251717632" behindDoc="0" locked="0" layoutInCell="1" allowOverlap="1" wp14:anchorId="1F312485" wp14:editId="60B68BE2">
                <wp:simplePos x="0" y="0"/>
                <wp:positionH relativeFrom="column">
                  <wp:posOffset>4704895</wp:posOffset>
                </wp:positionH>
                <wp:positionV relativeFrom="paragraph">
                  <wp:posOffset>3466390</wp:posOffset>
                </wp:positionV>
                <wp:extent cx="835102" cy="211540"/>
                <wp:effectExtent l="0" t="0" r="3175" b="0"/>
                <wp:wrapNone/>
                <wp:docPr id="62" name="Text Box 62"/>
                <wp:cNvGraphicFramePr/>
                <a:graphic xmlns:a="http://schemas.openxmlformats.org/drawingml/2006/main">
                  <a:graphicData uri="http://schemas.microsoft.com/office/word/2010/wordprocessingShape">
                    <wps:wsp>
                      <wps:cNvSpPr txBox="1"/>
                      <wps:spPr>
                        <a:xfrm>
                          <a:off x="0" y="0"/>
                          <a:ext cx="835102" cy="211540"/>
                        </a:xfrm>
                        <a:prstGeom prst="rect">
                          <a:avLst/>
                        </a:prstGeom>
                        <a:solidFill>
                          <a:schemeClr val="lt1"/>
                        </a:solidFill>
                        <a:ln w="6350">
                          <a:noFill/>
                        </a:ln>
                      </wps:spPr>
                      <wps:txbx>
                        <w:txbxContent>
                          <w:p w14:paraId="6EF27FF8" w14:textId="674F1247" w:rsidR="00435E44" w:rsidRPr="00D971A8" w:rsidRDefault="00435E44" w:rsidP="00CD2BF4">
                            <w:pPr>
                              <w:spacing w:before="0"/>
                              <w:jc w:val="right"/>
                              <w:rPr>
                                <w:sz w:val="15"/>
                                <w:szCs w:val="15"/>
                                <w:lang w:val="en-US"/>
                              </w:rPr>
                            </w:pPr>
                            <w:r w:rsidRPr="00D971A8">
                              <w:rPr>
                                <w:sz w:val="15"/>
                                <w:szCs w:val="15"/>
                                <w:lang w:val="en-US"/>
                              </w:rPr>
                              <w:t>BT.1698-30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2485" id="Text Box 62" o:spid="_x0000_s1031" type="#_x0000_t202" style="position:absolute;left:0;text-align:left;margin-left:370.45pt;margin-top:272.95pt;width:65.75pt;height:1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hpMAIAAFoEAAAOAAAAZHJzL2Uyb0RvYy54bWysVEtv2zAMvg/YfxB0X2ynS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" fillcolor="white [3201]" stroked="f" strokeweight=".5pt">
                <v:textbox>
                  <w:txbxContent>
                    <w:p w14:paraId="6EF27FF8" w14:textId="674F1247" w:rsidR="00435E44" w:rsidRPr="00D971A8" w:rsidRDefault="00435E44" w:rsidP="00CD2BF4">
                      <w:pPr>
                        <w:spacing w:before="0"/>
                        <w:jc w:val="right"/>
                        <w:rPr>
                          <w:sz w:val="15"/>
                          <w:szCs w:val="15"/>
                          <w:lang w:val="en-US"/>
                        </w:rPr>
                      </w:pPr>
                      <w:r w:rsidRPr="00D971A8">
                        <w:rPr>
                          <w:sz w:val="15"/>
                          <w:szCs w:val="15"/>
                          <w:lang w:val="en-US"/>
                        </w:rPr>
                        <w:t>BT.1698-30</w:t>
                      </w:r>
                    </w:p>
                  </w:txbxContent>
                </v:textbox>
              </v:shape>
            </w:pict>
          </mc:Fallback>
        </mc:AlternateContent>
      </w:r>
      <w:r>
        <w:rPr>
          <w:noProof/>
          <w:lang w:eastAsia="zh-CN"/>
        </w:rPr>
        <w:drawing>
          <wp:inline distT="0" distB="0" distL="0" distR="0" wp14:anchorId="4F60C95A" wp14:editId="34C50CC5">
            <wp:extent cx="5078095" cy="3736975"/>
            <wp:effectExtent l="0" t="0" r="8255" b="0"/>
            <wp:docPr id="12064601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8095" cy="3736975"/>
                    </a:xfrm>
                    <a:prstGeom prst="rect">
                      <a:avLst/>
                    </a:prstGeom>
                    <a:noFill/>
                  </pic:spPr>
                </pic:pic>
              </a:graphicData>
            </a:graphic>
          </wp:inline>
        </w:drawing>
      </w:r>
    </w:p>
    <w:p w14:paraId="5F3303B1" w14:textId="0DDD3882" w:rsidR="0046053E" w:rsidRPr="00DE2C10" w:rsidRDefault="0046053E" w:rsidP="00F87E3D">
      <w:pPr>
        <w:pStyle w:val="Normalaftertitle0"/>
        <w:ind w:firstLineChars="200" w:firstLine="480"/>
        <w:rPr>
          <w:rFonts w:eastAsia="SimSun"/>
          <w:lang w:eastAsia="zh-CN"/>
        </w:rPr>
      </w:pPr>
      <w:r w:rsidRPr="00DE2C10">
        <w:rPr>
          <w:rFonts w:eastAsia="SimSun" w:hint="eastAsia"/>
          <w:lang w:eastAsia="zh-CN"/>
        </w:rPr>
        <w:t>主要的贡献是</w:t>
      </w:r>
      <w:r w:rsidRPr="00DE2C10">
        <w:rPr>
          <w:rFonts w:eastAsia="SimSun" w:hint="eastAsia"/>
          <w:lang w:eastAsia="zh-CN"/>
        </w:rPr>
        <w:t>y</w:t>
      </w:r>
      <w:r w:rsidRPr="00DE2C10">
        <w:rPr>
          <w:rFonts w:eastAsia="SimSun" w:hint="eastAsia"/>
          <w:lang w:eastAsia="zh-CN"/>
        </w:rPr>
        <w:t>分量。</w:t>
      </w:r>
      <w:r w:rsidRPr="00DE2C10">
        <w:rPr>
          <w:rFonts w:eastAsia="SimSun" w:hint="eastAsia"/>
          <w:lang w:eastAsia="zh-CN"/>
        </w:rPr>
        <w:t>z</w:t>
      </w:r>
      <w:r w:rsidRPr="00DE2C10">
        <w:rPr>
          <w:rFonts w:eastAsia="SimSun" w:hint="eastAsia"/>
          <w:lang w:eastAsia="zh-CN"/>
        </w:rPr>
        <w:t>分量较低，而</w:t>
      </w:r>
      <w:r w:rsidRPr="00DE2C10">
        <w:rPr>
          <w:rFonts w:eastAsia="SimSun" w:hint="eastAsia"/>
          <w:lang w:eastAsia="zh-CN"/>
        </w:rPr>
        <w:t>x</w:t>
      </w:r>
      <w:r w:rsidRPr="00DE2C10">
        <w:rPr>
          <w:rFonts w:eastAsia="SimSun" w:hint="eastAsia"/>
          <w:lang w:eastAsia="zh-CN"/>
        </w:rPr>
        <w:t>分量是零。水平轴表示以米为单位的到天线的距离</w:t>
      </w:r>
      <w:r w:rsidRPr="00DE2C10">
        <w:rPr>
          <w:rFonts w:eastAsia="SimSun"/>
          <w:lang w:eastAsia="zh-CN"/>
        </w:rPr>
        <w:t>（</w:t>
      </w:r>
      <w:r w:rsidRPr="00DE2C10">
        <w:rPr>
          <w:rFonts w:eastAsia="SimSun"/>
          <w:lang w:eastAsia="zh-CN"/>
        </w:rPr>
        <w:t>Y</w:t>
      </w:r>
      <w:r w:rsidRPr="00DE2C10">
        <w:rPr>
          <w:rFonts w:eastAsia="SimSun" w:hint="eastAsia"/>
          <w:lang w:eastAsia="zh-CN"/>
        </w:rPr>
        <w:t>扫描</w:t>
      </w:r>
      <w:r w:rsidRPr="00DE2C10">
        <w:rPr>
          <w:rFonts w:eastAsia="SimSun"/>
          <w:lang w:eastAsia="zh-CN"/>
        </w:rPr>
        <w:t>）</w:t>
      </w:r>
      <w:r w:rsidRPr="00DE2C10">
        <w:rPr>
          <w:rFonts w:eastAsia="SimSun" w:hint="eastAsia"/>
          <w:lang w:eastAsia="zh-CN"/>
        </w:rPr>
        <w:t>。</w:t>
      </w:r>
      <w:r w:rsidRPr="00DE2C10">
        <w:rPr>
          <w:rFonts w:eastAsia="SimSun" w:hint="eastAsia"/>
          <w:lang w:eastAsia="zh-CN"/>
        </w:rPr>
        <w:t>Z</w:t>
      </w:r>
      <w:r w:rsidRPr="00DE2C10">
        <w:rPr>
          <w:rFonts w:eastAsia="SimSun" w:hint="eastAsia"/>
          <w:lang w:eastAsia="zh-CN"/>
        </w:rPr>
        <w:t>是固定在</w:t>
      </w:r>
      <w:r w:rsidRPr="00DE2C10">
        <w:rPr>
          <w:rFonts w:eastAsia="SimSun"/>
          <w:lang w:eastAsia="zh-CN"/>
        </w:rPr>
        <w:t>2</w:t>
      </w:r>
      <w:r w:rsidRPr="00DE2C10">
        <w:rPr>
          <w:rFonts w:eastAsia="SimSun" w:hint="eastAsia"/>
          <w:lang w:eastAsia="zh-CN"/>
        </w:rPr>
        <w:t xml:space="preserve"> </w:t>
      </w:r>
      <w:r w:rsidRPr="00DE2C10">
        <w:rPr>
          <w:rFonts w:eastAsia="SimSun"/>
          <w:lang w:eastAsia="zh-CN"/>
        </w:rPr>
        <w:t>m</w:t>
      </w:r>
      <w:r w:rsidRPr="00DE2C10">
        <w:rPr>
          <w:rFonts w:eastAsia="SimSun" w:hint="eastAsia"/>
          <w:lang w:eastAsia="zh-CN"/>
        </w:rPr>
        <w:t>处（高于地形的高度）。</w:t>
      </w:r>
      <w:r w:rsidRPr="00DE2C10">
        <w:rPr>
          <w:rFonts w:eastAsia="SimSun" w:hint="eastAsia"/>
          <w:lang w:eastAsia="zh-CN"/>
        </w:rPr>
        <w:t>H</w:t>
      </w:r>
      <w:r w:rsidRPr="00DE2C10">
        <w:rPr>
          <w:rFonts w:eastAsia="SimSun" w:hint="eastAsia"/>
          <w:lang w:eastAsia="zh-CN"/>
        </w:rPr>
        <w:t>场分量的强度是在垂直轴上以</w:t>
      </w:r>
      <w:r w:rsidRPr="00DE2C10">
        <w:rPr>
          <w:rFonts w:eastAsia="SimSun" w:hint="eastAsia"/>
          <w:lang w:eastAsia="zh-CN"/>
        </w:rPr>
        <w:t>A</w:t>
      </w:r>
      <w:r w:rsidRPr="00DE2C10">
        <w:rPr>
          <w:rFonts w:eastAsia="SimSun"/>
          <w:lang w:eastAsia="zh-CN"/>
        </w:rPr>
        <w:t>/m</w:t>
      </w:r>
      <w:r w:rsidRPr="00DE2C10">
        <w:rPr>
          <w:rFonts w:eastAsia="SimSun" w:hint="eastAsia"/>
          <w:lang w:eastAsia="zh-CN"/>
        </w:rPr>
        <w:t>来表示的。</w:t>
      </w:r>
    </w:p>
    <w:p w14:paraId="43219410" w14:textId="7C91A853" w:rsidR="0046053E" w:rsidRPr="00707E6B" w:rsidRDefault="0046053E" w:rsidP="0046053E">
      <w:pPr>
        <w:pStyle w:val="FigureNo"/>
        <w:rPr>
          <w:lang w:eastAsia="zh-CN"/>
        </w:rPr>
      </w:pPr>
      <w:r w:rsidRPr="00707E6B">
        <w:rPr>
          <w:rFonts w:hint="eastAsia"/>
          <w:lang w:eastAsia="zh-CN"/>
        </w:rPr>
        <w:lastRenderedPageBreak/>
        <w:t>图</w:t>
      </w:r>
      <w:r w:rsidRPr="00707E6B">
        <w:rPr>
          <w:rFonts w:hint="eastAsia"/>
          <w:lang w:eastAsia="zh-CN"/>
        </w:rPr>
        <w:t>3</w:t>
      </w:r>
      <w:r w:rsidRPr="00707E6B">
        <w:rPr>
          <w:lang w:eastAsia="zh-CN"/>
        </w:rPr>
        <w:t>1</w:t>
      </w:r>
    </w:p>
    <w:p w14:paraId="7A39FFD4" w14:textId="77777777" w:rsidR="0046053E" w:rsidRPr="00707E6B" w:rsidRDefault="0046053E" w:rsidP="0046053E">
      <w:pPr>
        <w:pStyle w:val="Figuretitle"/>
        <w:rPr>
          <w:lang w:eastAsia="zh-CN"/>
        </w:rPr>
      </w:pPr>
      <w:r w:rsidRPr="00707E6B">
        <w:rPr>
          <w:rFonts w:hint="eastAsia"/>
          <w:lang w:eastAsia="zh-CN"/>
        </w:rPr>
        <w:t>在到天线</w:t>
      </w:r>
      <w:r w:rsidRPr="00707E6B">
        <w:rPr>
          <w:rFonts w:hint="eastAsia"/>
          <w:lang w:eastAsia="zh-CN"/>
        </w:rPr>
        <w:t xml:space="preserve">60 </w:t>
      </w:r>
      <w:r w:rsidRPr="00707E6B">
        <w:rPr>
          <w:lang w:eastAsia="zh-CN"/>
        </w:rPr>
        <w:t>m</w:t>
      </w:r>
      <w:r w:rsidRPr="00707E6B">
        <w:rPr>
          <w:rFonts w:hint="eastAsia"/>
          <w:lang w:eastAsia="zh-CN"/>
        </w:rPr>
        <w:t>的距离</w:t>
      </w:r>
      <w:r w:rsidRPr="0035127B">
        <w:rPr>
          <w:rFonts w:asciiTheme="minorEastAsia" w:eastAsiaTheme="minorEastAsia" w:hAnsiTheme="minorEastAsia" w:hint="eastAsia"/>
          <w:lang w:eastAsia="zh-CN"/>
        </w:rPr>
        <w:t>（</w:t>
      </w:r>
      <w:r w:rsidRPr="00707E6B">
        <w:rPr>
          <w:rFonts w:hint="eastAsia"/>
          <w:lang w:eastAsia="zh-CN"/>
        </w:rPr>
        <w:t>Y</w:t>
      </w:r>
      <w:r w:rsidRPr="00707E6B">
        <w:rPr>
          <w:lang w:eastAsia="zh-CN"/>
        </w:rPr>
        <w:t>=60</w:t>
      </w:r>
      <w:r w:rsidRPr="0035127B">
        <w:rPr>
          <w:rFonts w:asciiTheme="minorEastAsia" w:eastAsiaTheme="minorEastAsia" w:hAnsiTheme="minorEastAsia" w:hint="eastAsia"/>
          <w:lang w:eastAsia="zh-CN"/>
        </w:rPr>
        <w:t>）</w:t>
      </w:r>
      <w:r w:rsidRPr="00707E6B">
        <w:rPr>
          <w:rFonts w:hint="eastAsia"/>
          <w:lang w:eastAsia="zh-CN"/>
        </w:rPr>
        <w:t>、</w:t>
      </w:r>
      <w:r w:rsidRPr="00707E6B">
        <w:rPr>
          <w:rFonts w:hint="eastAsia"/>
          <w:lang w:eastAsia="zh-CN"/>
        </w:rPr>
        <w:t>0</w:t>
      </w:r>
      <w:r w:rsidRPr="00707E6B">
        <w:rPr>
          <w:rFonts w:hint="eastAsia"/>
          <w:lang w:eastAsia="zh-CN"/>
        </w:rPr>
        <w:t>到</w:t>
      </w:r>
      <w:r w:rsidRPr="00707E6B">
        <w:rPr>
          <w:rFonts w:hint="eastAsia"/>
          <w:lang w:eastAsia="zh-CN"/>
        </w:rPr>
        <w:t xml:space="preserve">9 </w:t>
      </w:r>
      <w:r w:rsidRPr="00707E6B">
        <w:rPr>
          <w:lang w:eastAsia="zh-CN"/>
        </w:rPr>
        <w:t>m</w:t>
      </w:r>
      <w:r w:rsidRPr="00707E6B">
        <w:rPr>
          <w:rFonts w:hint="eastAsia"/>
          <w:lang w:eastAsia="zh-CN"/>
        </w:rPr>
        <w:t>之间不同的高度</w:t>
      </w:r>
      <w:r w:rsidRPr="0035127B">
        <w:rPr>
          <w:rFonts w:asciiTheme="minorEastAsia" w:eastAsiaTheme="minorEastAsia" w:hAnsiTheme="minorEastAsia" w:hint="eastAsia"/>
          <w:lang w:eastAsia="zh-CN"/>
        </w:rPr>
        <w:t>（</w:t>
      </w:r>
      <w:r w:rsidRPr="00707E6B">
        <w:rPr>
          <w:rFonts w:hint="eastAsia"/>
          <w:lang w:eastAsia="zh-CN"/>
        </w:rPr>
        <w:t>Z</w:t>
      </w:r>
      <w:r w:rsidRPr="00707E6B">
        <w:rPr>
          <w:rFonts w:hint="eastAsia"/>
          <w:lang w:eastAsia="zh-CN"/>
        </w:rPr>
        <w:t>扫描</w:t>
      </w:r>
      <w:r w:rsidRPr="0035127B">
        <w:rPr>
          <w:rFonts w:asciiTheme="minorEastAsia" w:eastAsiaTheme="minorEastAsia" w:hAnsiTheme="minorEastAsia" w:hint="eastAsia"/>
          <w:lang w:eastAsia="zh-CN"/>
        </w:rPr>
        <w:t>）</w:t>
      </w:r>
      <w:r w:rsidRPr="00707E6B">
        <w:rPr>
          <w:rFonts w:hint="eastAsia"/>
          <w:lang w:eastAsia="zh-CN"/>
        </w:rPr>
        <w:t>上</w:t>
      </w:r>
      <w:r w:rsidRPr="00707E6B">
        <w:rPr>
          <w:lang w:eastAsia="zh-CN"/>
        </w:rPr>
        <w:br/>
      </w:r>
      <w:r w:rsidRPr="00707E6B">
        <w:rPr>
          <w:rFonts w:hint="eastAsia"/>
          <w:lang w:eastAsia="zh-CN"/>
        </w:rPr>
        <w:t>计算得到的</w:t>
      </w:r>
      <w:r w:rsidRPr="00707E6B">
        <w:rPr>
          <w:rFonts w:hint="eastAsia"/>
          <w:lang w:eastAsia="zh-CN"/>
        </w:rPr>
        <w:t>E</w:t>
      </w:r>
      <w:r w:rsidRPr="00707E6B">
        <w:rPr>
          <w:rFonts w:hint="eastAsia"/>
          <w:lang w:eastAsia="zh-CN"/>
        </w:rPr>
        <w:t>场强度</w:t>
      </w:r>
    </w:p>
    <w:p w14:paraId="5E7A6A7F" w14:textId="6F51CBA6" w:rsidR="006B23C1" w:rsidRPr="00CD2BF4" w:rsidRDefault="008452D8" w:rsidP="00CD2BF4">
      <w:pPr>
        <w:pStyle w:val="Figure"/>
        <w:rPr>
          <w:lang w:val="fr-CH" w:eastAsia="zh-CN"/>
        </w:rPr>
      </w:pPr>
      <w:r>
        <w:rPr>
          <w:noProof/>
        </w:rPr>
        <mc:AlternateContent>
          <mc:Choice Requires="wps">
            <w:drawing>
              <wp:anchor distT="0" distB="0" distL="114300" distR="114300" simplePos="0" relativeHeight="251732992" behindDoc="0" locked="0" layoutInCell="1" allowOverlap="1" wp14:anchorId="5075353D" wp14:editId="5F67057B">
                <wp:simplePos x="0" y="0"/>
                <wp:positionH relativeFrom="column">
                  <wp:posOffset>4588889</wp:posOffset>
                </wp:positionH>
                <wp:positionV relativeFrom="paragraph">
                  <wp:posOffset>4553065</wp:posOffset>
                </wp:positionV>
                <wp:extent cx="755833" cy="225756"/>
                <wp:effectExtent l="0" t="0" r="6350" b="3175"/>
                <wp:wrapNone/>
                <wp:docPr id="7" name="Text Box 7"/>
                <wp:cNvGraphicFramePr/>
                <a:graphic xmlns:a="http://schemas.openxmlformats.org/drawingml/2006/main">
                  <a:graphicData uri="http://schemas.microsoft.com/office/word/2010/wordprocessingShape">
                    <wps:wsp>
                      <wps:cNvSpPr txBox="1"/>
                      <wps:spPr>
                        <a:xfrm>
                          <a:off x="0" y="0"/>
                          <a:ext cx="755833" cy="225756"/>
                        </a:xfrm>
                        <a:prstGeom prst="rect">
                          <a:avLst/>
                        </a:prstGeom>
                        <a:solidFill>
                          <a:schemeClr val="lt1"/>
                        </a:solidFill>
                        <a:ln w="6350">
                          <a:noFill/>
                        </a:ln>
                      </wps:spPr>
                      <wps:txbx>
                        <w:txbxContent>
                          <w:p w14:paraId="7256796A" w14:textId="1288BCC5" w:rsidR="008452D8" w:rsidRPr="001A65AC" w:rsidRDefault="008452D8" w:rsidP="00CD2BF4">
                            <w:pPr>
                              <w:spacing w:before="0"/>
                              <w:jc w:val="right"/>
                              <w:rPr>
                                <w:sz w:val="15"/>
                                <w:szCs w:val="15"/>
                                <w:lang w:eastAsia="zh-CN"/>
                              </w:rPr>
                            </w:pPr>
                            <w:r w:rsidRPr="001A65AC">
                              <w:rPr>
                                <w:sz w:val="15"/>
                                <w:szCs w:val="15"/>
                              </w:rPr>
                              <w:t>BT</w:t>
                            </w:r>
                            <w:r w:rsidRPr="001A65AC">
                              <w:rPr>
                                <w:sz w:val="15"/>
                                <w:szCs w:val="15"/>
                                <w:lang w:val="en-US"/>
                              </w:rPr>
                              <w:t>.</w:t>
                            </w:r>
                            <w:r w:rsidRPr="001A65AC">
                              <w:rPr>
                                <w:rFonts w:hint="eastAsia"/>
                                <w:sz w:val="15"/>
                                <w:szCs w:val="15"/>
                                <w:lang w:eastAsia="zh-CN"/>
                              </w:rPr>
                              <w:t>1</w:t>
                            </w:r>
                            <w:r w:rsidRPr="001A65AC">
                              <w:rPr>
                                <w:sz w:val="15"/>
                                <w:szCs w:val="15"/>
                                <w:lang w:eastAsia="zh-CN"/>
                              </w:rPr>
                              <w:t>698-31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5353D" id="_x0000_s1032" type="#_x0000_t202" style="position:absolute;left:0;text-align:left;margin-left:361.35pt;margin-top:358.5pt;width:59.5pt;height:1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X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" fillcolor="white [3201]" stroked="f" strokeweight=".5pt">
                <v:textbox>
                  <w:txbxContent>
                    <w:p w14:paraId="7256796A" w14:textId="1288BCC5" w:rsidR="008452D8" w:rsidRPr="001A65AC" w:rsidRDefault="008452D8" w:rsidP="00CD2BF4">
                      <w:pPr>
                        <w:spacing w:before="0"/>
                        <w:jc w:val="right"/>
                        <w:rPr>
                          <w:sz w:val="15"/>
                          <w:szCs w:val="15"/>
                          <w:lang w:eastAsia="zh-CN"/>
                        </w:rPr>
                      </w:pPr>
                      <w:r w:rsidRPr="001A65AC">
                        <w:rPr>
                          <w:sz w:val="15"/>
                          <w:szCs w:val="15"/>
                        </w:rPr>
                        <w:t>BT</w:t>
                      </w:r>
                      <w:r w:rsidRPr="001A65AC">
                        <w:rPr>
                          <w:sz w:val="15"/>
                          <w:szCs w:val="15"/>
                          <w:lang w:val="en-US"/>
                        </w:rPr>
                        <w:t>.</w:t>
                      </w:r>
                      <w:r w:rsidRPr="001A65AC">
                        <w:rPr>
                          <w:rFonts w:hint="eastAsia"/>
                          <w:sz w:val="15"/>
                          <w:szCs w:val="15"/>
                          <w:lang w:eastAsia="zh-CN"/>
                        </w:rPr>
                        <w:t>1</w:t>
                      </w:r>
                      <w:r w:rsidRPr="001A65AC">
                        <w:rPr>
                          <w:sz w:val="15"/>
                          <w:szCs w:val="15"/>
                          <w:lang w:eastAsia="zh-CN"/>
                        </w:rPr>
                        <w:t>698-31</w:t>
                      </w:r>
                    </w:p>
                  </w:txbxContent>
                </v:textbox>
              </v:shape>
            </w:pict>
          </mc:Fallback>
        </mc:AlternateContent>
      </w:r>
      <w:r w:rsidRPr="00707E6B">
        <w:rPr>
          <w:noProof/>
        </w:rPr>
        <w:drawing>
          <wp:inline distT="0" distB="0" distL="0" distR="0" wp14:anchorId="2C64C5AD" wp14:editId="2C02AE5A">
            <wp:extent cx="4563110" cy="4735830"/>
            <wp:effectExtent l="0" t="0" r="8890" b="7620"/>
            <wp:docPr id="70" name="Picture 7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图表, 折线图&#10;&#10;描述已自动生成"/>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63110" cy="4735830"/>
                    </a:xfrm>
                    <a:prstGeom prst="rect">
                      <a:avLst/>
                    </a:prstGeom>
                    <a:noFill/>
                    <a:ln>
                      <a:noFill/>
                    </a:ln>
                  </pic:spPr>
                </pic:pic>
              </a:graphicData>
            </a:graphic>
          </wp:inline>
        </w:drawing>
      </w:r>
      <w:r w:rsidR="00B40FF0" w:rsidRPr="00CD2BF4">
        <w:rPr>
          <w:b/>
          <w:bCs/>
          <w:noProof/>
          <w:lang w:eastAsia="zh-CN"/>
        </w:rPr>
        <mc:AlternateContent>
          <mc:Choice Requires="wps">
            <w:drawing>
              <wp:anchor distT="0" distB="0" distL="114300" distR="114300" simplePos="0" relativeHeight="251729920" behindDoc="0" locked="0" layoutInCell="1" allowOverlap="1" wp14:anchorId="486D089A" wp14:editId="29D79A0A">
                <wp:simplePos x="0" y="0"/>
                <wp:positionH relativeFrom="column">
                  <wp:posOffset>4792738</wp:posOffset>
                </wp:positionH>
                <wp:positionV relativeFrom="paragraph">
                  <wp:posOffset>4515907</wp:posOffset>
                </wp:positionV>
                <wp:extent cx="502127" cy="267287"/>
                <wp:effectExtent l="0" t="0" r="0" b="0"/>
                <wp:wrapNone/>
                <wp:docPr id="149601533" name="Text Box 149601533"/>
                <wp:cNvGraphicFramePr/>
                <a:graphic xmlns:a="http://schemas.openxmlformats.org/drawingml/2006/main">
                  <a:graphicData uri="http://schemas.microsoft.com/office/word/2010/wordprocessingShape">
                    <wps:wsp>
                      <wps:cNvSpPr txBox="1"/>
                      <wps:spPr>
                        <a:xfrm>
                          <a:off x="0" y="0"/>
                          <a:ext cx="502127" cy="267287"/>
                        </a:xfrm>
                        <a:prstGeom prst="rect">
                          <a:avLst/>
                        </a:prstGeom>
                        <a:solidFill>
                          <a:schemeClr val="lt1"/>
                        </a:solidFill>
                        <a:ln w="6350">
                          <a:noFill/>
                        </a:ln>
                      </wps:spPr>
                      <wps:txbx>
                        <w:txbxContent>
                          <w:p w14:paraId="3FF50023" w14:textId="5E9373B2" w:rsidR="00B40FF0" w:rsidRPr="00435E44" w:rsidRDefault="00B40FF0" w:rsidP="00B40FF0">
                            <w:pPr>
                              <w:rPr>
                                <w:sz w:val="16"/>
                                <w:szCs w:val="16"/>
                                <w:lang w:val="en-US"/>
                              </w:rPr>
                            </w:pPr>
                            <w:r w:rsidRPr="00435E44">
                              <w:rPr>
                                <w:sz w:val="16"/>
                                <w:szCs w:val="16"/>
                                <w:lang w:val="en-US"/>
                              </w:rPr>
                              <w:t>BT.1698-3</w:t>
                            </w:r>
                            <w:r>
                              <w:rPr>
                                <w:sz w:val="16"/>
                                <w:szCs w:val="16"/>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D089A" id="Text Box 149601533" o:spid="_x0000_s1033" type="#_x0000_t202" style="position:absolute;left:0;text-align:left;margin-left:377.4pt;margin-top:355.6pt;width:39.55pt;height:21.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" fillcolor="white [3201]" stroked="f" strokeweight=".5pt">
                <v:textbox inset="0,0,0,0">
                  <w:txbxContent>
                    <w:p w14:paraId="3FF50023" w14:textId="5E9373B2" w:rsidR="00B40FF0" w:rsidRPr="00435E44" w:rsidRDefault="00B40FF0" w:rsidP="00B40FF0">
                      <w:pPr>
                        <w:rPr>
                          <w:sz w:val="16"/>
                          <w:szCs w:val="16"/>
                          <w:lang w:val="en-US"/>
                        </w:rPr>
                      </w:pPr>
                      <w:r w:rsidRPr="00435E44">
                        <w:rPr>
                          <w:sz w:val="16"/>
                          <w:szCs w:val="16"/>
                          <w:lang w:val="en-US"/>
                        </w:rPr>
                        <w:t>BT.1698-3</w:t>
                      </w:r>
                      <w:r>
                        <w:rPr>
                          <w:sz w:val="16"/>
                          <w:szCs w:val="16"/>
                          <w:lang w:val="en-US"/>
                        </w:rPr>
                        <w:t>1</w:t>
                      </w:r>
                    </w:p>
                  </w:txbxContent>
                </v:textbox>
              </v:shape>
            </w:pict>
          </mc:Fallback>
        </mc:AlternateContent>
      </w:r>
    </w:p>
    <w:p w14:paraId="4DC4FD1C" w14:textId="77777777" w:rsidR="0046053E" w:rsidRPr="00DE2C10" w:rsidRDefault="0046053E" w:rsidP="009055AA">
      <w:pPr>
        <w:pStyle w:val="Normalaftertitle0"/>
        <w:ind w:firstLineChars="200" w:firstLine="480"/>
        <w:rPr>
          <w:rFonts w:eastAsia="SimSun"/>
          <w:lang w:eastAsia="zh-CN"/>
        </w:rPr>
      </w:pPr>
      <w:r w:rsidRPr="00DE2C10">
        <w:rPr>
          <w:rFonts w:eastAsia="SimSun" w:hint="eastAsia"/>
          <w:lang w:eastAsia="zh-CN"/>
        </w:rPr>
        <w:t>E</w:t>
      </w:r>
      <w:r w:rsidRPr="00DE2C10">
        <w:rPr>
          <w:rFonts w:eastAsia="SimSun" w:hint="eastAsia"/>
          <w:lang w:eastAsia="zh-CN"/>
        </w:rPr>
        <w:t>值与高度（只存在</w:t>
      </w:r>
      <w:r w:rsidRPr="00DE2C10">
        <w:rPr>
          <w:rFonts w:eastAsia="SimSun" w:hint="eastAsia"/>
          <w:lang w:eastAsia="zh-CN"/>
        </w:rPr>
        <w:t>E</w:t>
      </w:r>
      <w:r w:rsidRPr="00DE2C10">
        <w:rPr>
          <w:rFonts w:eastAsia="SimSun" w:hint="eastAsia"/>
          <w:lang w:eastAsia="zh-CN"/>
        </w:rPr>
        <w:t>场的</w:t>
      </w:r>
      <w:r w:rsidRPr="00DE2C10">
        <w:rPr>
          <w:rFonts w:eastAsia="SimSun" w:hint="eastAsia"/>
          <w:lang w:eastAsia="zh-CN"/>
        </w:rPr>
        <w:t>x</w:t>
      </w:r>
      <w:r w:rsidRPr="00DE2C10">
        <w:rPr>
          <w:rFonts w:eastAsia="SimSun" w:hint="eastAsia"/>
          <w:lang w:eastAsia="zh-CN"/>
        </w:rPr>
        <w:t>分量）之间的密切关系是明显的。</w:t>
      </w:r>
    </w:p>
    <w:p w14:paraId="192EF696" w14:textId="77777777" w:rsidR="0046053E" w:rsidRPr="00707E6B" w:rsidRDefault="0046053E" w:rsidP="0046053E">
      <w:pPr>
        <w:pStyle w:val="FigureNo"/>
        <w:rPr>
          <w:lang w:val="en-US" w:eastAsia="zh-CN"/>
        </w:rPr>
      </w:pPr>
      <w:r w:rsidRPr="00707E6B">
        <w:rPr>
          <w:rFonts w:hint="eastAsia"/>
          <w:lang w:eastAsia="zh-CN"/>
        </w:rPr>
        <w:lastRenderedPageBreak/>
        <w:t>图</w:t>
      </w:r>
      <w:r w:rsidRPr="00707E6B">
        <w:rPr>
          <w:lang w:eastAsia="zh-CN"/>
        </w:rPr>
        <w:t>32</w:t>
      </w:r>
    </w:p>
    <w:p w14:paraId="39B6A30C" w14:textId="77777777" w:rsidR="0046053E" w:rsidRPr="00707E6B" w:rsidRDefault="0046053E" w:rsidP="0046053E">
      <w:pPr>
        <w:pStyle w:val="Figuretitle"/>
        <w:rPr>
          <w:lang w:eastAsia="zh-CN"/>
        </w:rPr>
      </w:pPr>
      <w:r w:rsidRPr="00707E6B">
        <w:rPr>
          <w:rFonts w:hint="eastAsia"/>
          <w:lang w:eastAsia="zh-CN"/>
        </w:rPr>
        <w:t>在到天线</w:t>
      </w:r>
      <w:r w:rsidRPr="00707E6B">
        <w:rPr>
          <w:rFonts w:hint="eastAsia"/>
          <w:lang w:eastAsia="zh-CN"/>
        </w:rPr>
        <w:t xml:space="preserve">60 </w:t>
      </w:r>
      <w:r w:rsidRPr="00707E6B">
        <w:rPr>
          <w:lang w:eastAsia="zh-CN"/>
        </w:rPr>
        <w:t>m</w:t>
      </w:r>
      <w:r w:rsidRPr="00707E6B">
        <w:rPr>
          <w:rFonts w:hint="eastAsia"/>
          <w:lang w:eastAsia="zh-CN"/>
        </w:rPr>
        <w:t>的距离</w:t>
      </w:r>
      <w:r w:rsidRPr="0035127B">
        <w:rPr>
          <w:rFonts w:asciiTheme="minorEastAsia" w:eastAsiaTheme="minorEastAsia" w:hAnsiTheme="minorEastAsia" w:hint="eastAsia"/>
          <w:lang w:eastAsia="zh-CN"/>
        </w:rPr>
        <w:t>（</w:t>
      </w:r>
      <w:r w:rsidRPr="00707E6B">
        <w:rPr>
          <w:rFonts w:hint="eastAsia"/>
          <w:lang w:eastAsia="zh-CN"/>
        </w:rPr>
        <w:t>Y=60</w:t>
      </w:r>
      <w:r w:rsidRPr="0035127B">
        <w:rPr>
          <w:rFonts w:asciiTheme="minorEastAsia" w:eastAsiaTheme="minorEastAsia" w:hAnsiTheme="minorEastAsia" w:hint="eastAsia"/>
          <w:lang w:eastAsia="zh-CN"/>
        </w:rPr>
        <w:t>）</w:t>
      </w:r>
      <w:r w:rsidRPr="00707E6B">
        <w:rPr>
          <w:rFonts w:hint="eastAsia"/>
          <w:lang w:eastAsia="zh-CN"/>
        </w:rPr>
        <w:t>、</w:t>
      </w:r>
      <w:r w:rsidRPr="00707E6B">
        <w:rPr>
          <w:rFonts w:hint="eastAsia"/>
          <w:lang w:eastAsia="zh-CN"/>
        </w:rPr>
        <w:t>0</w:t>
      </w:r>
      <w:r w:rsidRPr="00707E6B">
        <w:rPr>
          <w:rFonts w:hint="eastAsia"/>
          <w:lang w:eastAsia="zh-CN"/>
        </w:rPr>
        <w:t>到</w:t>
      </w:r>
      <w:r w:rsidRPr="00707E6B">
        <w:rPr>
          <w:rFonts w:hint="eastAsia"/>
          <w:lang w:eastAsia="zh-CN"/>
        </w:rPr>
        <w:t xml:space="preserve">9 </w:t>
      </w:r>
      <w:r w:rsidRPr="00707E6B">
        <w:rPr>
          <w:lang w:eastAsia="zh-CN"/>
        </w:rPr>
        <w:t>m</w:t>
      </w:r>
      <w:r w:rsidRPr="00707E6B">
        <w:rPr>
          <w:rFonts w:hint="eastAsia"/>
          <w:lang w:eastAsia="zh-CN"/>
        </w:rPr>
        <w:t>之间不同的高度</w:t>
      </w:r>
      <w:r w:rsidRPr="0035127B">
        <w:rPr>
          <w:rFonts w:asciiTheme="minorEastAsia" w:eastAsiaTheme="minorEastAsia" w:hAnsiTheme="minorEastAsia" w:hint="eastAsia"/>
          <w:lang w:eastAsia="zh-CN"/>
        </w:rPr>
        <w:t>（</w:t>
      </w:r>
      <w:r w:rsidRPr="00707E6B">
        <w:rPr>
          <w:rFonts w:hint="eastAsia"/>
          <w:lang w:eastAsia="zh-CN"/>
        </w:rPr>
        <w:t>Z</w:t>
      </w:r>
      <w:r w:rsidRPr="00707E6B">
        <w:rPr>
          <w:rFonts w:hint="eastAsia"/>
          <w:lang w:eastAsia="zh-CN"/>
        </w:rPr>
        <w:t>扫描</w:t>
      </w:r>
      <w:r w:rsidRPr="0035127B">
        <w:rPr>
          <w:rFonts w:asciiTheme="minorEastAsia" w:eastAsiaTheme="minorEastAsia" w:hAnsiTheme="minorEastAsia" w:hint="eastAsia"/>
          <w:lang w:eastAsia="zh-CN"/>
        </w:rPr>
        <w:t>）</w:t>
      </w:r>
      <w:r w:rsidRPr="00707E6B">
        <w:rPr>
          <w:rFonts w:hint="eastAsia"/>
          <w:lang w:eastAsia="zh-CN"/>
        </w:rPr>
        <w:t>上</w:t>
      </w:r>
      <w:r w:rsidRPr="00707E6B">
        <w:rPr>
          <w:lang w:eastAsia="zh-CN"/>
        </w:rPr>
        <w:br/>
      </w:r>
      <w:r w:rsidRPr="00707E6B">
        <w:rPr>
          <w:rFonts w:hint="eastAsia"/>
          <w:lang w:eastAsia="zh-CN"/>
        </w:rPr>
        <w:t>计算得到的</w:t>
      </w:r>
      <w:r w:rsidRPr="00707E6B">
        <w:rPr>
          <w:rFonts w:hint="eastAsia"/>
          <w:lang w:eastAsia="zh-CN"/>
        </w:rPr>
        <w:t>H</w:t>
      </w:r>
      <w:r w:rsidRPr="00707E6B">
        <w:rPr>
          <w:rFonts w:hint="eastAsia"/>
          <w:lang w:eastAsia="zh-CN"/>
        </w:rPr>
        <w:t>场强度</w:t>
      </w:r>
    </w:p>
    <w:p w14:paraId="16E8FD56" w14:textId="7C73E255" w:rsidR="00415584" w:rsidRDefault="00990F28" w:rsidP="00990F28">
      <w:pPr>
        <w:pStyle w:val="Figure"/>
        <w:rPr>
          <w:lang w:eastAsia="zh-CN"/>
        </w:rPr>
      </w:pPr>
      <w:r w:rsidRPr="00144091">
        <w:rPr>
          <w:b/>
          <w:bCs/>
          <w:noProof/>
          <w:lang w:eastAsia="zh-CN"/>
        </w:rPr>
        <mc:AlternateContent>
          <mc:Choice Requires="wps">
            <w:drawing>
              <wp:anchor distT="0" distB="0" distL="114300" distR="114300" simplePos="0" relativeHeight="251731968" behindDoc="0" locked="0" layoutInCell="1" allowOverlap="1" wp14:anchorId="6D05A132" wp14:editId="40BAE28E">
                <wp:simplePos x="0" y="0"/>
                <wp:positionH relativeFrom="column">
                  <wp:posOffset>4595713</wp:posOffset>
                </wp:positionH>
                <wp:positionV relativeFrom="paragraph">
                  <wp:posOffset>4286931</wp:posOffset>
                </wp:positionV>
                <wp:extent cx="722118" cy="212109"/>
                <wp:effectExtent l="0" t="0" r="1905" b="0"/>
                <wp:wrapNone/>
                <wp:docPr id="1651748875" name="Text Box 1651748875"/>
                <wp:cNvGraphicFramePr/>
                <a:graphic xmlns:a="http://schemas.openxmlformats.org/drawingml/2006/main">
                  <a:graphicData uri="http://schemas.microsoft.com/office/word/2010/wordprocessingShape">
                    <wps:wsp>
                      <wps:cNvSpPr txBox="1"/>
                      <wps:spPr>
                        <a:xfrm>
                          <a:off x="0" y="0"/>
                          <a:ext cx="722118" cy="212109"/>
                        </a:xfrm>
                        <a:prstGeom prst="rect">
                          <a:avLst/>
                        </a:prstGeom>
                        <a:solidFill>
                          <a:schemeClr val="lt1"/>
                        </a:solidFill>
                        <a:ln w="6350">
                          <a:noFill/>
                        </a:ln>
                      </wps:spPr>
                      <wps:txbx>
                        <w:txbxContent>
                          <w:p w14:paraId="74B02970" w14:textId="2F1EC5D2" w:rsidR="00B40FF0" w:rsidRPr="001A65AC" w:rsidRDefault="00B40FF0" w:rsidP="00990F28">
                            <w:pPr>
                              <w:spacing w:before="0"/>
                              <w:jc w:val="right"/>
                              <w:rPr>
                                <w:sz w:val="15"/>
                                <w:szCs w:val="15"/>
                                <w:lang w:val="en-US"/>
                              </w:rPr>
                            </w:pPr>
                            <w:r w:rsidRPr="001A65AC">
                              <w:rPr>
                                <w:sz w:val="15"/>
                                <w:szCs w:val="15"/>
                                <w:lang w:val="en-US"/>
                              </w:rPr>
                              <w:t>BT.1698-32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A132" id="Text Box 1651748875" o:spid="_x0000_s1034" type="#_x0000_t202" style="position:absolute;left:0;text-align:left;margin-left:361.85pt;margin-top:337.55pt;width:56.85pt;height:1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" fillcolor="white [3201]" stroked="f" strokeweight=".5pt">
                <v:textbox inset="0,0,0,0">
                  <w:txbxContent>
                    <w:p w14:paraId="74B02970" w14:textId="2F1EC5D2" w:rsidR="00B40FF0" w:rsidRPr="001A65AC" w:rsidRDefault="00B40FF0" w:rsidP="00990F28">
                      <w:pPr>
                        <w:spacing w:before="0"/>
                        <w:jc w:val="right"/>
                        <w:rPr>
                          <w:sz w:val="15"/>
                          <w:szCs w:val="15"/>
                          <w:lang w:val="en-US"/>
                        </w:rPr>
                      </w:pPr>
                      <w:r w:rsidRPr="001A65AC">
                        <w:rPr>
                          <w:sz w:val="15"/>
                          <w:szCs w:val="15"/>
                          <w:lang w:val="en-US"/>
                        </w:rPr>
                        <w:t>BT.1698-32</w:t>
                      </w:r>
                    </w:p>
                  </w:txbxContent>
                </v:textbox>
              </v:shape>
            </w:pict>
          </mc:Fallback>
        </mc:AlternateContent>
      </w:r>
      <w:r w:rsidR="0046053E" w:rsidRPr="00707E6B">
        <w:rPr>
          <w:noProof/>
        </w:rPr>
        <w:drawing>
          <wp:inline distT="0" distB="0" distL="0" distR="0" wp14:anchorId="3534DD13" wp14:editId="008CE9BB">
            <wp:extent cx="4640580" cy="4490114"/>
            <wp:effectExtent l="0" t="0" r="7620" b="5715"/>
            <wp:docPr id="1918470524" name="Picture 7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图表, 折线图&#10;&#10;描述已自动生成"/>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86" b="120"/>
                    <a:stretch/>
                  </pic:blipFill>
                  <pic:spPr bwMode="auto">
                    <a:xfrm>
                      <a:off x="0" y="0"/>
                      <a:ext cx="4657544" cy="4506528"/>
                    </a:xfrm>
                    <a:prstGeom prst="rect">
                      <a:avLst/>
                    </a:prstGeom>
                    <a:noFill/>
                    <a:ln>
                      <a:noFill/>
                    </a:ln>
                    <a:extLst>
                      <a:ext uri="{53640926-AAD7-44D8-BBD7-CCE9431645EC}">
                        <a14:shadowObscured xmlns:a14="http://schemas.microsoft.com/office/drawing/2010/main"/>
                      </a:ext>
                    </a:extLst>
                  </pic:spPr>
                </pic:pic>
              </a:graphicData>
            </a:graphic>
          </wp:inline>
        </w:drawing>
      </w:r>
      <w:bookmarkStart w:id="140" w:name="_Toc65545396"/>
    </w:p>
    <w:p w14:paraId="653079D1" w14:textId="1245023F" w:rsidR="0046053E" w:rsidRPr="00DD08D9" w:rsidRDefault="0046053E" w:rsidP="00DD08D9">
      <w:pPr>
        <w:pStyle w:val="Normalaftertitle0"/>
        <w:ind w:firstLineChars="200" w:firstLine="480"/>
        <w:rPr>
          <w:rFonts w:eastAsia="SimSun"/>
          <w:lang w:eastAsia="zh-CN"/>
        </w:rPr>
      </w:pPr>
      <w:r w:rsidRPr="00DD08D9">
        <w:rPr>
          <w:rFonts w:eastAsia="SimSun" w:hint="eastAsia"/>
          <w:lang w:eastAsia="zh-CN"/>
        </w:rPr>
        <w:t>H</w:t>
      </w:r>
      <w:r w:rsidRPr="00DD08D9">
        <w:rPr>
          <w:rFonts w:eastAsia="SimSun" w:hint="eastAsia"/>
          <w:lang w:eastAsia="zh-CN"/>
        </w:rPr>
        <w:t>值与高度（</w:t>
      </w:r>
      <w:r w:rsidRPr="00DD08D9">
        <w:rPr>
          <w:rFonts w:eastAsia="SimSun" w:hint="eastAsia"/>
          <w:lang w:eastAsia="zh-CN"/>
        </w:rPr>
        <w:t>H</w:t>
      </w:r>
      <w:r w:rsidRPr="00DD08D9">
        <w:rPr>
          <w:rFonts w:eastAsia="SimSun" w:hint="eastAsia"/>
          <w:lang w:eastAsia="zh-CN"/>
        </w:rPr>
        <w:t>场的</w:t>
      </w:r>
      <w:r w:rsidRPr="00DD08D9">
        <w:rPr>
          <w:rFonts w:eastAsia="SimSun" w:hint="eastAsia"/>
          <w:lang w:eastAsia="zh-CN"/>
        </w:rPr>
        <w:t>z</w:t>
      </w:r>
      <w:r w:rsidRPr="00DD08D9">
        <w:rPr>
          <w:rFonts w:eastAsia="SimSun" w:hint="eastAsia"/>
          <w:lang w:eastAsia="zh-CN"/>
        </w:rPr>
        <w:t>和</w:t>
      </w:r>
      <w:r w:rsidRPr="00DD08D9">
        <w:rPr>
          <w:rFonts w:eastAsia="SimSun" w:hint="eastAsia"/>
          <w:lang w:eastAsia="zh-CN"/>
        </w:rPr>
        <w:t>y</w:t>
      </w:r>
      <w:r w:rsidRPr="00DD08D9">
        <w:rPr>
          <w:rFonts w:eastAsia="SimSun" w:hint="eastAsia"/>
          <w:lang w:eastAsia="zh-CN"/>
        </w:rPr>
        <w:t>分量都存在，</w:t>
      </w:r>
      <w:r w:rsidRPr="00DD08D9">
        <w:rPr>
          <w:rFonts w:eastAsia="SimSun" w:hint="eastAsia"/>
          <w:lang w:eastAsia="zh-CN"/>
        </w:rPr>
        <w:t>y</w:t>
      </w:r>
      <w:r w:rsidRPr="00DD08D9">
        <w:rPr>
          <w:rFonts w:eastAsia="SimSun" w:hint="eastAsia"/>
          <w:lang w:eastAsia="zh-CN"/>
        </w:rPr>
        <w:t>分量的值是相当固定的）之间的密切关系是明显的。</w:t>
      </w:r>
    </w:p>
    <w:p w14:paraId="0FBE28C9" w14:textId="77777777" w:rsidR="0046053E" w:rsidRPr="00707E6B" w:rsidRDefault="0046053E" w:rsidP="0046053E">
      <w:pPr>
        <w:pStyle w:val="Heading3"/>
        <w:rPr>
          <w:lang w:eastAsia="zh-CN"/>
        </w:rPr>
      </w:pPr>
      <w:r w:rsidRPr="00707E6B">
        <w:rPr>
          <w:lang w:eastAsia="zh-CN"/>
        </w:rPr>
        <w:t>2.2.2</w:t>
      </w:r>
      <w:r w:rsidRPr="00707E6B">
        <w:rPr>
          <w:lang w:eastAsia="zh-CN"/>
        </w:rPr>
        <w:tab/>
      </w:r>
      <w:r w:rsidRPr="00707E6B">
        <w:rPr>
          <w:rFonts w:hint="eastAsia"/>
          <w:lang w:eastAsia="zh-CN"/>
        </w:rPr>
        <w:t>测量</w:t>
      </w:r>
      <w:bookmarkEnd w:id="140"/>
    </w:p>
    <w:p w14:paraId="0D2F630A" w14:textId="77777777" w:rsidR="0046053E" w:rsidRPr="00707E6B" w:rsidRDefault="0046053E" w:rsidP="0046053E">
      <w:pPr>
        <w:ind w:firstLineChars="200" w:firstLine="480"/>
        <w:rPr>
          <w:lang w:val="en-US" w:eastAsia="zh-CN"/>
        </w:rPr>
      </w:pPr>
      <w:r w:rsidRPr="00707E6B">
        <w:rPr>
          <w:rFonts w:hint="eastAsia"/>
          <w:lang w:val="en-US" w:eastAsia="zh-CN"/>
        </w:rPr>
        <w:t>使用安装在绝缘手推车上的宽带场强计来进行测量，该手推车放置在远离天线的地点，并由一个操作员来移动。通过这种方法，</w:t>
      </w:r>
      <w:r w:rsidRPr="00707E6B">
        <w:rPr>
          <w:rFonts w:hint="eastAsia"/>
          <w:lang w:val="en-US" w:eastAsia="zh-CN"/>
        </w:rPr>
        <w:t>E/H</w:t>
      </w:r>
      <w:r w:rsidRPr="00707E6B">
        <w:rPr>
          <w:rFonts w:hint="eastAsia"/>
          <w:lang w:val="en-US" w:eastAsia="zh-CN"/>
        </w:rPr>
        <w:t>场中的任何扰动都可以避免。</w:t>
      </w:r>
    </w:p>
    <w:p w14:paraId="6DF73D10" w14:textId="77777777" w:rsidR="0046053E" w:rsidRPr="00707E6B" w:rsidRDefault="0046053E" w:rsidP="0046053E">
      <w:pPr>
        <w:pStyle w:val="Heading4"/>
        <w:rPr>
          <w:lang w:eastAsia="zh-CN"/>
        </w:rPr>
      </w:pPr>
      <w:r w:rsidRPr="00707E6B">
        <w:rPr>
          <w:lang w:eastAsia="zh-CN"/>
        </w:rPr>
        <w:t>2.2.2.1</w:t>
      </w:r>
      <w:r w:rsidRPr="00707E6B">
        <w:rPr>
          <w:lang w:eastAsia="zh-CN"/>
        </w:rPr>
        <w:tab/>
      </w:r>
      <w:r w:rsidRPr="00707E6B">
        <w:rPr>
          <w:rFonts w:hint="eastAsia"/>
          <w:lang w:eastAsia="zh-CN"/>
        </w:rPr>
        <w:t>测量的结果</w:t>
      </w:r>
    </w:p>
    <w:p w14:paraId="40EE8520" w14:textId="25E55925" w:rsidR="0046053E" w:rsidRPr="00707E6B" w:rsidRDefault="0046053E" w:rsidP="0046053E">
      <w:pPr>
        <w:ind w:firstLineChars="200" w:firstLine="480"/>
        <w:rPr>
          <w:lang w:val="en-US" w:eastAsia="zh-CN"/>
        </w:rPr>
      </w:pPr>
      <w:r w:rsidRPr="00707E6B">
        <w:rPr>
          <w:rFonts w:hint="eastAsia"/>
          <w:lang w:val="en-US" w:eastAsia="zh-CN"/>
        </w:rPr>
        <w:t>测得的值在图</w:t>
      </w:r>
      <w:r w:rsidRPr="00707E6B">
        <w:rPr>
          <w:rFonts w:hint="eastAsia"/>
          <w:lang w:val="en-US" w:eastAsia="zh-CN"/>
        </w:rPr>
        <w:t>33</w:t>
      </w:r>
      <w:r w:rsidRPr="00707E6B">
        <w:rPr>
          <w:rFonts w:hint="eastAsia"/>
          <w:lang w:val="en-US" w:eastAsia="zh-CN"/>
        </w:rPr>
        <w:t>（</w:t>
      </w:r>
      <w:r w:rsidRPr="00707E6B">
        <w:rPr>
          <w:rFonts w:hint="eastAsia"/>
          <w:lang w:val="en-US" w:eastAsia="zh-CN"/>
        </w:rPr>
        <w:t>E</w:t>
      </w:r>
      <w:r w:rsidRPr="00707E6B">
        <w:rPr>
          <w:rFonts w:hint="eastAsia"/>
          <w:lang w:val="en-US" w:eastAsia="zh-CN"/>
        </w:rPr>
        <w:t>场）和图</w:t>
      </w:r>
      <w:r w:rsidRPr="00707E6B">
        <w:rPr>
          <w:rFonts w:hint="eastAsia"/>
          <w:lang w:val="en-US" w:eastAsia="zh-CN"/>
        </w:rPr>
        <w:t>34</w:t>
      </w:r>
      <w:r w:rsidRPr="00707E6B">
        <w:rPr>
          <w:rFonts w:hint="eastAsia"/>
          <w:lang w:val="en-US" w:eastAsia="zh-CN"/>
        </w:rPr>
        <w:t>（</w:t>
      </w:r>
      <w:r w:rsidRPr="00707E6B">
        <w:rPr>
          <w:rFonts w:hint="eastAsia"/>
          <w:lang w:val="en-US" w:eastAsia="zh-CN"/>
        </w:rPr>
        <w:t>H</w:t>
      </w:r>
      <w:r w:rsidRPr="00707E6B">
        <w:rPr>
          <w:rFonts w:hint="eastAsia"/>
          <w:lang w:val="en-US" w:eastAsia="zh-CN"/>
        </w:rPr>
        <w:t>场）中给出。图</w:t>
      </w:r>
      <w:r w:rsidRPr="00707E6B">
        <w:rPr>
          <w:rFonts w:hint="eastAsia"/>
          <w:lang w:val="en-US" w:eastAsia="zh-CN"/>
        </w:rPr>
        <w:t>33</w:t>
      </w:r>
      <w:r w:rsidRPr="00707E6B">
        <w:rPr>
          <w:rFonts w:hint="eastAsia"/>
          <w:lang w:val="en-US" w:eastAsia="zh-CN"/>
        </w:rPr>
        <w:t>和图</w:t>
      </w:r>
      <w:r w:rsidRPr="00707E6B">
        <w:rPr>
          <w:rFonts w:hint="eastAsia"/>
          <w:lang w:val="en-US" w:eastAsia="zh-CN"/>
        </w:rPr>
        <w:t>34</w:t>
      </w:r>
      <w:r w:rsidRPr="00707E6B">
        <w:rPr>
          <w:rFonts w:hint="eastAsia"/>
          <w:lang w:val="en-US" w:eastAsia="zh-CN"/>
        </w:rPr>
        <w:t>分别直接对比于图</w:t>
      </w:r>
      <w:r w:rsidRPr="00707E6B">
        <w:rPr>
          <w:rFonts w:hint="eastAsia"/>
          <w:lang w:val="en-US" w:eastAsia="zh-CN"/>
        </w:rPr>
        <w:t>28</w:t>
      </w:r>
      <w:r w:rsidRPr="00707E6B">
        <w:rPr>
          <w:rFonts w:hint="eastAsia"/>
          <w:lang w:val="en-US" w:eastAsia="zh-CN"/>
        </w:rPr>
        <w:t>和</w:t>
      </w:r>
      <w:r w:rsidR="00C109E4">
        <w:rPr>
          <w:lang w:val="en-US" w:eastAsia="zh-CN"/>
        </w:rPr>
        <w:br/>
      </w:r>
      <w:r w:rsidRPr="00707E6B">
        <w:rPr>
          <w:rFonts w:hint="eastAsia"/>
          <w:lang w:val="en-US" w:eastAsia="zh-CN"/>
        </w:rPr>
        <w:t>图</w:t>
      </w:r>
      <w:r w:rsidRPr="00707E6B">
        <w:rPr>
          <w:rFonts w:hint="eastAsia"/>
          <w:lang w:val="en-US" w:eastAsia="zh-CN"/>
        </w:rPr>
        <w:t>29</w:t>
      </w:r>
      <w:r w:rsidRPr="00707E6B">
        <w:rPr>
          <w:rFonts w:hint="eastAsia"/>
          <w:lang w:val="en-US" w:eastAsia="zh-CN"/>
        </w:rPr>
        <w:t>。</w:t>
      </w:r>
    </w:p>
    <w:p w14:paraId="72694B2C" w14:textId="77777777" w:rsidR="009C6DDE" w:rsidRDefault="009C6DDE">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1975EF46" w14:textId="3CF8D7F1" w:rsidR="0046053E" w:rsidRPr="00644DB7" w:rsidRDefault="0046053E" w:rsidP="00644DB7">
      <w:pPr>
        <w:pStyle w:val="FigureNo"/>
        <w:rPr>
          <w:lang w:eastAsia="zh-CN"/>
        </w:rPr>
      </w:pPr>
      <w:r w:rsidRPr="00644DB7">
        <w:rPr>
          <w:rFonts w:hint="eastAsia"/>
          <w:lang w:eastAsia="zh-CN"/>
        </w:rPr>
        <w:lastRenderedPageBreak/>
        <w:t>图</w:t>
      </w:r>
      <w:r w:rsidRPr="00644DB7">
        <w:rPr>
          <w:lang w:eastAsia="zh-CN"/>
        </w:rPr>
        <w:t>33</w:t>
      </w:r>
    </w:p>
    <w:p w14:paraId="5C691151" w14:textId="5746C820" w:rsidR="0046053E" w:rsidRPr="00644DB7" w:rsidRDefault="0046053E" w:rsidP="00644DB7">
      <w:pPr>
        <w:pStyle w:val="Figuretitle"/>
        <w:rPr>
          <w:lang w:eastAsia="zh-CN"/>
        </w:rPr>
      </w:pPr>
      <w:r w:rsidRPr="00644DB7">
        <w:rPr>
          <w:rFonts w:hint="eastAsia"/>
          <w:lang w:eastAsia="zh-CN"/>
        </w:rPr>
        <w:t>测得的近区中的</w:t>
      </w:r>
      <w:r w:rsidRPr="00644DB7">
        <w:rPr>
          <w:rFonts w:hint="eastAsia"/>
          <w:lang w:eastAsia="zh-CN"/>
        </w:rPr>
        <w:t>E</w:t>
      </w:r>
      <w:r w:rsidRPr="00644DB7">
        <w:rPr>
          <w:rFonts w:hint="eastAsia"/>
          <w:lang w:eastAsia="zh-CN"/>
        </w:rPr>
        <w:t>场强度</w:t>
      </w:r>
    </w:p>
    <w:p w14:paraId="15DBA36E" w14:textId="43852FB6" w:rsidR="0046053E" w:rsidRPr="00644DB7" w:rsidRDefault="00644DB7" w:rsidP="00644DB7">
      <w:pPr>
        <w:pStyle w:val="Figure"/>
        <w:rPr>
          <w:lang w:eastAsia="zh-CN"/>
        </w:rPr>
      </w:pPr>
      <w:r>
        <w:rPr>
          <w:noProof/>
          <w:lang w:eastAsia="zh-CN"/>
        </w:rPr>
        <w:drawing>
          <wp:inline distT="0" distB="0" distL="0" distR="0" wp14:anchorId="10D8CD8B" wp14:editId="00C292C5">
            <wp:extent cx="4712335" cy="4267835"/>
            <wp:effectExtent l="0" t="0" r="0" b="0"/>
            <wp:docPr id="8612622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2335" cy="4267835"/>
                    </a:xfrm>
                    <a:prstGeom prst="rect">
                      <a:avLst/>
                    </a:prstGeom>
                    <a:noFill/>
                  </pic:spPr>
                </pic:pic>
              </a:graphicData>
            </a:graphic>
          </wp:inline>
        </w:drawing>
      </w:r>
    </w:p>
    <w:p w14:paraId="26196E3B" w14:textId="7322B2DE" w:rsidR="0046053E" w:rsidRDefault="0046053E" w:rsidP="00141B84">
      <w:pPr>
        <w:pStyle w:val="Normalaftertitle0"/>
        <w:ind w:firstLineChars="200" w:firstLine="480"/>
        <w:rPr>
          <w:rFonts w:eastAsia="SimSun"/>
          <w:lang w:eastAsia="zh-CN"/>
        </w:rPr>
      </w:pPr>
      <w:r w:rsidRPr="00141B84">
        <w:rPr>
          <w:rFonts w:eastAsia="SimSun" w:hint="eastAsia"/>
          <w:lang w:eastAsia="zh-CN"/>
        </w:rPr>
        <w:t>水平轴表示以米为单位的到天线的距离</w:t>
      </w:r>
      <w:r w:rsidRPr="00141B84">
        <w:rPr>
          <w:rFonts w:eastAsia="SimSun"/>
          <w:lang w:eastAsia="zh-CN"/>
        </w:rPr>
        <w:t>（</w:t>
      </w:r>
      <w:r w:rsidRPr="00141B84">
        <w:rPr>
          <w:rFonts w:eastAsia="SimSun"/>
          <w:lang w:eastAsia="zh-CN"/>
        </w:rPr>
        <w:t>Y</w:t>
      </w:r>
      <w:r w:rsidRPr="00141B84">
        <w:rPr>
          <w:rFonts w:eastAsia="SimSun" w:hint="eastAsia"/>
          <w:lang w:eastAsia="zh-CN"/>
        </w:rPr>
        <w:t>扫描</w:t>
      </w:r>
      <w:r w:rsidRPr="00141B84">
        <w:rPr>
          <w:rFonts w:eastAsia="SimSun"/>
          <w:lang w:eastAsia="zh-CN"/>
        </w:rPr>
        <w:t>）</w:t>
      </w:r>
      <w:r w:rsidRPr="00141B84">
        <w:rPr>
          <w:rFonts w:eastAsia="SimSun" w:hint="eastAsia"/>
          <w:lang w:eastAsia="zh-CN"/>
        </w:rPr>
        <w:t>。</w:t>
      </w:r>
      <w:r w:rsidRPr="00141B84">
        <w:rPr>
          <w:rFonts w:eastAsia="SimSun" w:hint="eastAsia"/>
          <w:lang w:eastAsia="zh-CN"/>
        </w:rPr>
        <w:t>E</w:t>
      </w:r>
      <w:r w:rsidRPr="00141B84">
        <w:rPr>
          <w:rFonts w:eastAsia="SimSun" w:hint="eastAsia"/>
          <w:lang w:eastAsia="zh-CN"/>
        </w:rPr>
        <w:t>场分量的强度是在垂直轴上以</w:t>
      </w:r>
      <w:r w:rsidRPr="00141B84">
        <w:rPr>
          <w:rFonts w:eastAsia="SimSun" w:hint="eastAsia"/>
          <w:lang w:eastAsia="zh-CN"/>
        </w:rPr>
        <w:t>V</w:t>
      </w:r>
      <w:r w:rsidRPr="00141B84">
        <w:rPr>
          <w:rFonts w:eastAsia="SimSun"/>
          <w:lang w:eastAsia="zh-CN"/>
        </w:rPr>
        <w:t>/m</w:t>
      </w:r>
      <w:r w:rsidRPr="00141B84">
        <w:rPr>
          <w:rFonts w:eastAsia="SimSun" w:hint="eastAsia"/>
          <w:lang w:eastAsia="zh-CN"/>
        </w:rPr>
        <w:t>来表示的。</w:t>
      </w:r>
      <w:r w:rsidRPr="00141B84">
        <w:rPr>
          <w:rFonts w:eastAsia="SimSun" w:hint="eastAsia"/>
          <w:lang w:eastAsia="zh-CN"/>
        </w:rPr>
        <w:t>E</w:t>
      </w:r>
      <w:r w:rsidRPr="00141B84">
        <w:rPr>
          <w:rFonts w:eastAsia="SimSun" w:hint="eastAsia"/>
          <w:lang w:eastAsia="zh-CN"/>
        </w:rPr>
        <w:t>场的所有三个分量</w:t>
      </w:r>
      <w:r w:rsidRPr="00141B84">
        <w:rPr>
          <w:rFonts w:eastAsia="SimSun" w:hint="eastAsia"/>
          <w:lang w:eastAsia="zh-CN"/>
        </w:rPr>
        <w:t>x</w:t>
      </w:r>
      <w:r w:rsidRPr="00141B84">
        <w:rPr>
          <w:rFonts w:eastAsia="SimSun" w:hint="eastAsia"/>
          <w:lang w:eastAsia="zh-CN"/>
        </w:rPr>
        <w:t>、</w:t>
      </w:r>
      <w:r w:rsidRPr="00141B84">
        <w:rPr>
          <w:rFonts w:eastAsia="SimSun" w:hint="eastAsia"/>
          <w:lang w:eastAsia="zh-CN"/>
        </w:rPr>
        <w:t>y</w:t>
      </w:r>
      <w:r w:rsidRPr="00141B84">
        <w:rPr>
          <w:rFonts w:eastAsia="SimSun" w:hint="eastAsia"/>
          <w:lang w:eastAsia="zh-CN"/>
        </w:rPr>
        <w:t>、</w:t>
      </w:r>
      <w:r w:rsidRPr="00141B84">
        <w:rPr>
          <w:rFonts w:eastAsia="SimSun" w:hint="eastAsia"/>
          <w:lang w:eastAsia="zh-CN"/>
        </w:rPr>
        <w:t>z</w:t>
      </w:r>
      <w:r w:rsidRPr="00141B84">
        <w:rPr>
          <w:rFonts w:eastAsia="SimSun" w:hint="eastAsia"/>
          <w:lang w:eastAsia="zh-CN"/>
        </w:rPr>
        <w:t>都存在，上部的线表示总值。</w:t>
      </w:r>
    </w:p>
    <w:p w14:paraId="1534EF74" w14:textId="2AD2F1E9" w:rsidR="00A238F9" w:rsidRDefault="00A238F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8A69AE9" w14:textId="77777777" w:rsidR="0046053E" w:rsidRPr="00644DB7" w:rsidRDefault="0046053E" w:rsidP="00644DB7">
      <w:pPr>
        <w:pStyle w:val="FigureNo"/>
        <w:rPr>
          <w:lang w:eastAsia="zh-CN"/>
        </w:rPr>
      </w:pPr>
      <w:r w:rsidRPr="00644DB7">
        <w:rPr>
          <w:rFonts w:hint="eastAsia"/>
          <w:lang w:eastAsia="zh-CN"/>
        </w:rPr>
        <w:lastRenderedPageBreak/>
        <w:t>图</w:t>
      </w:r>
      <w:r w:rsidRPr="00644DB7">
        <w:rPr>
          <w:lang w:eastAsia="zh-CN"/>
        </w:rPr>
        <w:t>34</w:t>
      </w:r>
    </w:p>
    <w:p w14:paraId="6B8B1610" w14:textId="3BC20103" w:rsidR="009737C3" w:rsidRPr="00644DB7" w:rsidRDefault="0046053E" w:rsidP="00644DB7">
      <w:pPr>
        <w:pStyle w:val="Figuretitle"/>
        <w:rPr>
          <w:lang w:eastAsia="zh-CN"/>
        </w:rPr>
      </w:pPr>
      <w:r w:rsidRPr="00644DB7">
        <w:rPr>
          <w:rFonts w:hint="eastAsia"/>
          <w:lang w:eastAsia="zh-CN"/>
        </w:rPr>
        <w:t>测得的近区中的</w:t>
      </w:r>
      <w:r w:rsidRPr="00644DB7">
        <w:rPr>
          <w:rFonts w:hint="eastAsia"/>
          <w:lang w:eastAsia="zh-CN"/>
        </w:rPr>
        <w:t>H</w:t>
      </w:r>
      <w:r w:rsidRPr="00644DB7">
        <w:rPr>
          <w:rFonts w:hint="eastAsia"/>
          <w:lang w:eastAsia="zh-CN"/>
        </w:rPr>
        <w:t>场强</w:t>
      </w:r>
    </w:p>
    <w:p w14:paraId="2320A45F" w14:textId="19AC5A23" w:rsidR="009737C3" w:rsidRPr="00644DB7" w:rsidRDefault="00644DB7" w:rsidP="00644DB7">
      <w:pPr>
        <w:pStyle w:val="Figure"/>
      </w:pPr>
      <w:bookmarkStart w:id="141" w:name="_Toc65545397"/>
      <w:bookmarkStart w:id="142" w:name="_Toc65548454"/>
      <w:r>
        <w:rPr>
          <w:noProof/>
        </w:rPr>
        <w:drawing>
          <wp:inline distT="0" distB="0" distL="0" distR="0" wp14:anchorId="49ED48B5" wp14:editId="3BFDFBA9">
            <wp:extent cx="4877435" cy="3005455"/>
            <wp:effectExtent l="0" t="0" r="0" b="4445"/>
            <wp:docPr id="20198219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7435" cy="3005455"/>
                    </a:xfrm>
                    <a:prstGeom prst="rect">
                      <a:avLst/>
                    </a:prstGeom>
                    <a:noFill/>
                  </pic:spPr>
                </pic:pic>
              </a:graphicData>
            </a:graphic>
          </wp:inline>
        </w:drawing>
      </w:r>
    </w:p>
    <w:p w14:paraId="0029F91F" w14:textId="37DFE352" w:rsidR="0046053E" w:rsidRPr="00141B84" w:rsidRDefault="0046053E" w:rsidP="00141B84">
      <w:pPr>
        <w:pStyle w:val="Normalaftertitle0"/>
        <w:ind w:firstLineChars="200" w:firstLine="480"/>
        <w:rPr>
          <w:rFonts w:eastAsia="SimSun"/>
          <w:lang w:eastAsia="zh-CN"/>
        </w:rPr>
      </w:pPr>
      <w:r w:rsidRPr="00141B84">
        <w:rPr>
          <w:rFonts w:eastAsia="SimSun" w:hint="eastAsia"/>
          <w:lang w:eastAsia="zh-CN"/>
        </w:rPr>
        <w:t>水平轴表示以米为单位的到天线的距离</w:t>
      </w:r>
      <w:r w:rsidRPr="00141B84">
        <w:rPr>
          <w:rFonts w:eastAsia="SimSun"/>
          <w:lang w:eastAsia="zh-CN"/>
        </w:rPr>
        <w:t>（</w:t>
      </w:r>
      <w:r w:rsidRPr="00141B84">
        <w:rPr>
          <w:rFonts w:eastAsia="SimSun"/>
          <w:lang w:eastAsia="zh-CN"/>
        </w:rPr>
        <w:t>Y</w:t>
      </w:r>
      <w:r w:rsidRPr="00141B84">
        <w:rPr>
          <w:rFonts w:eastAsia="SimSun" w:hint="eastAsia"/>
          <w:lang w:eastAsia="zh-CN"/>
        </w:rPr>
        <w:t>扫描</w:t>
      </w:r>
      <w:r w:rsidRPr="00141B84">
        <w:rPr>
          <w:rFonts w:eastAsia="SimSun"/>
          <w:lang w:eastAsia="zh-CN"/>
        </w:rPr>
        <w:t>）</w:t>
      </w:r>
      <w:r w:rsidRPr="00141B84">
        <w:rPr>
          <w:rFonts w:eastAsia="SimSun" w:hint="eastAsia"/>
          <w:lang w:eastAsia="zh-CN"/>
        </w:rPr>
        <w:t>。</w:t>
      </w:r>
      <w:r w:rsidRPr="00141B84">
        <w:rPr>
          <w:rFonts w:eastAsia="SimSun" w:hint="eastAsia"/>
          <w:lang w:eastAsia="zh-CN"/>
        </w:rPr>
        <w:t>H</w:t>
      </w:r>
      <w:r w:rsidRPr="00141B84">
        <w:rPr>
          <w:rFonts w:eastAsia="SimSun" w:hint="eastAsia"/>
          <w:lang w:eastAsia="zh-CN"/>
        </w:rPr>
        <w:t>场分量的强度是在垂直轴上以</w:t>
      </w:r>
      <w:r w:rsidRPr="00141B84">
        <w:rPr>
          <w:rFonts w:eastAsia="SimSun" w:hint="eastAsia"/>
          <w:lang w:eastAsia="zh-CN"/>
        </w:rPr>
        <w:t>A</w:t>
      </w:r>
      <w:r w:rsidRPr="00141B84">
        <w:rPr>
          <w:rFonts w:eastAsia="SimSun"/>
          <w:lang w:eastAsia="zh-CN"/>
        </w:rPr>
        <w:t>/m</w:t>
      </w:r>
      <w:r w:rsidRPr="00141B84">
        <w:rPr>
          <w:rFonts w:eastAsia="SimSun" w:hint="eastAsia"/>
          <w:lang w:eastAsia="zh-CN"/>
        </w:rPr>
        <w:t>来表示的。</w:t>
      </w:r>
      <w:r w:rsidRPr="00141B84">
        <w:rPr>
          <w:rFonts w:eastAsia="SimSun" w:hint="eastAsia"/>
          <w:lang w:eastAsia="zh-CN"/>
        </w:rPr>
        <w:t>H</w:t>
      </w:r>
      <w:r w:rsidRPr="00141B84">
        <w:rPr>
          <w:rFonts w:eastAsia="SimSun" w:hint="eastAsia"/>
          <w:lang w:eastAsia="zh-CN"/>
        </w:rPr>
        <w:t>场的所有三个分量</w:t>
      </w:r>
      <w:r w:rsidRPr="00141B84">
        <w:rPr>
          <w:rFonts w:eastAsia="SimSun" w:hint="eastAsia"/>
          <w:lang w:eastAsia="zh-CN"/>
        </w:rPr>
        <w:t>x</w:t>
      </w:r>
      <w:r w:rsidRPr="00141B84">
        <w:rPr>
          <w:rFonts w:eastAsia="SimSun" w:hint="eastAsia"/>
          <w:lang w:eastAsia="zh-CN"/>
        </w:rPr>
        <w:t>、</w:t>
      </w:r>
      <w:r w:rsidRPr="00141B84">
        <w:rPr>
          <w:rFonts w:eastAsia="SimSun" w:hint="eastAsia"/>
          <w:lang w:eastAsia="zh-CN"/>
        </w:rPr>
        <w:t>y</w:t>
      </w:r>
      <w:r w:rsidRPr="00141B84">
        <w:rPr>
          <w:rFonts w:eastAsia="SimSun" w:hint="eastAsia"/>
          <w:lang w:eastAsia="zh-CN"/>
        </w:rPr>
        <w:t>、</w:t>
      </w:r>
      <w:r w:rsidRPr="00141B84">
        <w:rPr>
          <w:rFonts w:eastAsia="SimSun" w:hint="eastAsia"/>
          <w:lang w:eastAsia="zh-CN"/>
        </w:rPr>
        <w:t>z</w:t>
      </w:r>
      <w:r w:rsidRPr="00141B84">
        <w:rPr>
          <w:rFonts w:eastAsia="SimSun" w:hint="eastAsia"/>
          <w:lang w:eastAsia="zh-CN"/>
        </w:rPr>
        <w:t>都存在，上部的线表示总值。</w:t>
      </w:r>
    </w:p>
    <w:p w14:paraId="6546CE7C" w14:textId="77777777" w:rsidR="0046053E" w:rsidRPr="00707E6B" w:rsidRDefault="0046053E" w:rsidP="0046053E">
      <w:pPr>
        <w:pStyle w:val="Heading2"/>
        <w:rPr>
          <w:lang w:eastAsia="zh-CN"/>
        </w:rPr>
      </w:pPr>
      <w:bookmarkStart w:id="143" w:name="_Toc162018640"/>
      <w:bookmarkStart w:id="144" w:name="_Toc162466863"/>
      <w:r w:rsidRPr="00707E6B">
        <w:rPr>
          <w:lang w:eastAsia="zh-CN"/>
        </w:rPr>
        <w:t>2.3</w:t>
      </w:r>
      <w:r w:rsidRPr="00707E6B">
        <w:rPr>
          <w:lang w:eastAsia="zh-CN"/>
        </w:rPr>
        <w:tab/>
      </w:r>
      <w:r w:rsidRPr="00707E6B">
        <w:rPr>
          <w:rFonts w:hint="eastAsia"/>
          <w:lang w:eastAsia="zh-CN"/>
        </w:rPr>
        <w:t>近区中场强测量与预测之间的比较</w:t>
      </w:r>
      <w:bookmarkEnd w:id="141"/>
      <w:bookmarkEnd w:id="142"/>
      <w:bookmarkEnd w:id="143"/>
      <w:bookmarkEnd w:id="144"/>
    </w:p>
    <w:p w14:paraId="686C5C0A" w14:textId="77777777" w:rsidR="0046053E" w:rsidRPr="00707E6B" w:rsidRDefault="0046053E" w:rsidP="0046053E">
      <w:pPr>
        <w:pStyle w:val="Heading3"/>
        <w:rPr>
          <w:lang w:eastAsia="zh-CN"/>
        </w:rPr>
      </w:pPr>
      <w:bookmarkStart w:id="145" w:name="_Toc65545398"/>
      <w:r w:rsidRPr="00707E6B">
        <w:rPr>
          <w:lang w:eastAsia="zh-CN"/>
        </w:rPr>
        <w:t>2.3.1</w:t>
      </w:r>
      <w:r w:rsidRPr="00707E6B">
        <w:rPr>
          <w:lang w:eastAsia="zh-CN"/>
        </w:rPr>
        <w:tab/>
        <w:t>13 MHz</w:t>
      </w:r>
      <w:bookmarkEnd w:id="145"/>
    </w:p>
    <w:p w14:paraId="2013D090" w14:textId="77777777" w:rsidR="0046053E" w:rsidRPr="00707E6B" w:rsidRDefault="0046053E" w:rsidP="0046053E">
      <w:pPr>
        <w:ind w:firstLineChars="200" w:firstLine="480"/>
        <w:rPr>
          <w:lang w:val="en-US" w:eastAsia="zh-CN"/>
        </w:rPr>
      </w:pPr>
      <w:r w:rsidRPr="00707E6B">
        <w:rPr>
          <w:rFonts w:hint="eastAsia"/>
          <w:lang w:val="en-US" w:eastAsia="zh-CN"/>
        </w:rPr>
        <w:t>在小于</w:t>
      </w:r>
      <w:r w:rsidRPr="00707E6B">
        <w:rPr>
          <w:rFonts w:hint="eastAsia"/>
          <w:lang w:val="en-US" w:eastAsia="zh-CN"/>
        </w:rPr>
        <w:t>40 m</w:t>
      </w:r>
      <w:r w:rsidRPr="00707E6B">
        <w:rPr>
          <w:rFonts w:hint="eastAsia"/>
          <w:lang w:val="en-US" w:eastAsia="zh-CN"/>
        </w:rPr>
        <w:t>的距离上，预测已经给出了</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场的值，它们都高于测得的值；在模拟结果和测量中，发现</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的最大值在到天线</w:t>
      </w:r>
      <w:r w:rsidRPr="00707E6B">
        <w:rPr>
          <w:rFonts w:hint="eastAsia"/>
          <w:lang w:val="en-US" w:eastAsia="zh-CN"/>
        </w:rPr>
        <w:t>10-20 m</w:t>
      </w:r>
      <w:r w:rsidRPr="00707E6B">
        <w:rPr>
          <w:rFonts w:hint="eastAsia"/>
          <w:lang w:val="en-US" w:eastAsia="zh-CN"/>
        </w:rPr>
        <w:t>的距离上。</w:t>
      </w:r>
    </w:p>
    <w:p w14:paraId="3334F17D" w14:textId="77777777" w:rsidR="0046053E" w:rsidRPr="00707E6B" w:rsidRDefault="0046053E" w:rsidP="0046053E">
      <w:pPr>
        <w:ind w:firstLineChars="200" w:firstLine="480"/>
        <w:rPr>
          <w:lang w:val="en-US" w:eastAsia="zh-CN"/>
        </w:rPr>
      </w:pPr>
      <w:r w:rsidRPr="00707E6B">
        <w:rPr>
          <w:rFonts w:hint="eastAsia"/>
          <w:lang w:val="en-US" w:eastAsia="zh-CN"/>
        </w:rPr>
        <w:t>在预测的和测得的值中，在到天线</w:t>
      </w:r>
      <w:r w:rsidRPr="00707E6B">
        <w:rPr>
          <w:rFonts w:hint="eastAsia"/>
          <w:lang w:val="en-US" w:eastAsia="zh-CN"/>
        </w:rPr>
        <w:t>40 m</w:t>
      </w:r>
      <w:r w:rsidRPr="00707E6B">
        <w:rPr>
          <w:rFonts w:hint="eastAsia"/>
          <w:lang w:val="en-US" w:eastAsia="zh-CN"/>
        </w:rPr>
        <w:t>的距离上有一个明显的“最小值”，预测的最小值小于测量的最小值。</w:t>
      </w:r>
    </w:p>
    <w:p w14:paraId="112125B3" w14:textId="77777777" w:rsidR="0046053E" w:rsidRPr="00707E6B" w:rsidRDefault="0046053E" w:rsidP="0046053E">
      <w:pPr>
        <w:ind w:firstLineChars="200" w:firstLine="480"/>
        <w:rPr>
          <w:lang w:val="en-US" w:eastAsia="zh-CN"/>
        </w:rPr>
      </w:pPr>
      <w:r w:rsidRPr="00707E6B">
        <w:rPr>
          <w:rFonts w:hint="eastAsia"/>
          <w:lang w:val="en-US" w:eastAsia="zh-CN"/>
        </w:rPr>
        <w:t>第二个“最大值”在两种情形中都在到天线</w:t>
      </w:r>
      <w:r w:rsidRPr="00707E6B">
        <w:rPr>
          <w:rFonts w:hint="eastAsia"/>
          <w:lang w:val="en-US" w:eastAsia="zh-CN"/>
        </w:rPr>
        <w:t>75 m</w:t>
      </w:r>
      <w:r w:rsidRPr="00707E6B">
        <w:rPr>
          <w:rFonts w:hint="eastAsia"/>
          <w:lang w:val="en-US" w:eastAsia="zh-CN"/>
        </w:rPr>
        <w:t>的距离上达到其峰值；在此情况下，模拟得到的值要小于测得的值。</w:t>
      </w:r>
    </w:p>
    <w:p w14:paraId="3FAFFCF9" w14:textId="77777777" w:rsidR="0046053E" w:rsidRPr="00707E6B" w:rsidRDefault="0046053E" w:rsidP="0046053E">
      <w:pPr>
        <w:ind w:firstLineChars="200" w:firstLine="480"/>
        <w:rPr>
          <w:lang w:val="en-US" w:eastAsia="zh-CN"/>
        </w:rPr>
      </w:pPr>
      <w:r w:rsidRPr="00707E6B">
        <w:rPr>
          <w:rFonts w:hint="eastAsia"/>
          <w:lang w:val="en-US" w:eastAsia="zh-CN"/>
        </w:rPr>
        <w:t>在更远的距离上，距天线</w:t>
      </w:r>
      <w:r w:rsidRPr="00707E6B">
        <w:rPr>
          <w:rFonts w:hint="eastAsia"/>
          <w:lang w:val="en-US" w:eastAsia="zh-CN"/>
        </w:rPr>
        <w:t>250 m</w:t>
      </w:r>
      <w:r w:rsidRPr="00707E6B">
        <w:rPr>
          <w:rFonts w:hint="eastAsia"/>
          <w:lang w:val="en-US" w:eastAsia="zh-CN"/>
        </w:rPr>
        <w:t>，所有场都逼近预测和测量之间的类似值。</w:t>
      </w:r>
    </w:p>
    <w:p w14:paraId="5D88B818" w14:textId="77777777" w:rsidR="0046053E" w:rsidRPr="00707E6B" w:rsidRDefault="0046053E" w:rsidP="0046053E">
      <w:pPr>
        <w:pStyle w:val="Heading3"/>
        <w:rPr>
          <w:lang w:eastAsia="zh-CN"/>
        </w:rPr>
      </w:pPr>
      <w:bookmarkStart w:id="146" w:name="_Toc65545399"/>
      <w:r w:rsidRPr="00707E6B">
        <w:rPr>
          <w:lang w:eastAsia="zh-CN"/>
        </w:rPr>
        <w:t>2.3.2</w:t>
      </w:r>
      <w:r w:rsidRPr="00707E6B">
        <w:rPr>
          <w:lang w:eastAsia="zh-CN"/>
        </w:rPr>
        <w:tab/>
        <w:t>18 MHz</w:t>
      </w:r>
    </w:p>
    <w:p w14:paraId="610B502D" w14:textId="77777777" w:rsidR="0046053E" w:rsidRPr="00707E6B" w:rsidRDefault="0046053E" w:rsidP="0046053E">
      <w:pPr>
        <w:ind w:firstLineChars="200" w:firstLine="480"/>
        <w:rPr>
          <w:lang w:val="en-US" w:eastAsia="zh-CN"/>
        </w:rPr>
      </w:pPr>
      <w:r w:rsidRPr="00707E6B">
        <w:rPr>
          <w:rFonts w:hint="eastAsia"/>
          <w:lang w:val="en-US" w:eastAsia="zh-CN"/>
        </w:rPr>
        <w:t>在小于</w:t>
      </w:r>
      <w:r w:rsidRPr="00707E6B">
        <w:rPr>
          <w:rFonts w:hint="eastAsia"/>
          <w:lang w:val="en-US" w:eastAsia="zh-CN"/>
        </w:rPr>
        <w:t>40 m</w:t>
      </w:r>
      <w:r w:rsidRPr="00707E6B">
        <w:rPr>
          <w:rFonts w:hint="eastAsia"/>
          <w:lang w:val="en-US" w:eastAsia="zh-CN"/>
        </w:rPr>
        <w:t>的距离上，预测已经给出了</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场的值，它们都高于测得的值；在模拟结果和测量中，发现</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的最大值在到天线</w:t>
      </w:r>
      <w:r w:rsidRPr="00707E6B">
        <w:rPr>
          <w:rFonts w:hint="eastAsia"/>
          <w:lang w:val="en-US" w:eastAsia="zh-CN"/>
        </w:rPr>
        <w:t>10-20 m</w:t>
      </w:r>
      <w:r w:rsidRPr="00707E6B">
        <w:rPr>
          <w:rFonts w:hint="eastAsia"/>
          <w:lang w:val="en-US" w:eastAsia="zh-CN"/>
        </w:rPr>
        <w:t>的距离上。</w:t>
      </w:r>
    </w:p>
    <w:p w14:paraId="0A0FB7ED" w14:textId="77777777" w:rsidR="0046053E" w:rsidRPr="00707E6B" w:rsidRDefault="0046053E" w:rsidP="0046053E">
      <w:pPr>
        <w:ind w:firstLineChars="200" w:firstLine="480"/>
        <w:rPr>
          <w:lang w:val="en-US" w:eastAsia="zh-CN"/>
        </w:rPr>
      </w:pPr>
      <w:r w:rsidRPr="00707E6B">
        <w:rPr>
          <w:rFonts w:hint="eastAsia"/>
          <w:lang w:val="en-US" w:eastAsia="zh-CN"/>
        </w:rPr>
        <w:t>对于</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场，在预测和测量中，第二个“最大值”都在</w:t>
      </w:r>
      <w:r w:rsidRPr="00707E6B">
        <w:rPr>
          <w:rFonts w:hint="eastAsia"/>
          <w:lang w:val="en-US" w:eastAsia="zh-CN"/>
        </w:rPr>
        <w:t>100 m</w:t>
      </w:r>
      <w:r w:rsidRPr="00707E6B">
        <w:rPr>
          <w:rFonts w:hint="eastAsia"/>
          <w:lang w:val="en-US" w:eastAsia="zh-CN"/>
        </w:rPr>
        <w:t>处达到，对测得的</w:t>
      </w:r>
      <w:r w:rsidRPr="00707E6B">
        <w:rPr>
          <w:rFonts w:hint="eastAsia"/>
          <w:lang w:val="en-US" w:eastAsia="zh-CN"/>
        </w:rPr>
        <w:t>E</w:t>
      </w:r>
      <w:r w:rsidRPr="00707E6B">
        <w:rPr>
          <w:rFonts w:hint="eastAsia"/>
          <w:lang w:val="en-US" w:eastAsia="zh-CN"/>
        </w:rPr>
        <w:t>场其值较低。在到天线大于</w:t>
      </w:r>
      <w:r w:rsidRPr="00707E6B">
        <w:rPr>
          <w:rFonts w:hint="eastAsia"/>
          <w:lang w:val="en-US" w:eastAsia="zh-CN"/>
        </w:rPr>
        <w:t>60 m</w:t>
      </w:r>
      <w:r w:rsidRPr="00707E6B">
        <w:rPr>
          <w:rFonts w:hint="eastAsia"/>
          <w:lang w:val="en-US" w:eastAsia="zh-CN"/>
        </w:rPr>
        <w:t>的距离上，</w:t>
      </w:r>
      <w:r w:rsidRPr="00707E6B">
        <w:rPr>
          <w:rFonts w:hint="eastAsia"/>
          <w:lang w:val="en-US" w:eastAsia="zh-CN"/>
        </w:rPr>
        <w:t>H</w:t>
      </w:r>
      <w:r w:rsidRPr="00707E6B">
        <w:rPr>
          <w:rFonts w:hint="eastAsia"/>
          <w:lang w:val="en-US" w:eastAsia="zh-CN"/>
        </w:rPr>
        <w:t>场在预测和测量中呈现出相同的值。</w:t>
      </w:r>
    </w:p>
    <w:p w14:paraId="180FAFF4" w14:textId="77777777" w:rsidR="0046053E" w:rsidRPr="00707E6B" w:rsidRDefault="0046053E" w:rsidP="00644DB7">
      <w:pPr>
        <w:pStyle w:val="Heading1"/>
        <w:rPr>
          <w:lang w:eastAsia="zh-CN"/>
        </w:rPr>
      </w:pPr>
      <w:bookmarkStart w:id="147" w:name="_Toc162018641"/>
      <w:bookmarkStart w:id="148" w:name="_Toc162466864"/>
      <w:r w:rsidRPr="00707E6B">
        <w:rPr>
          <w:lang w:eastAsia="zh-CN"/>
        </w:rPr>
        <w:lastRenderedPageBreak/>
        <w:t>3</w:t>
      </w:r>
      <w:r w:rsidRPr="00707E6B">
        <w:rPr>
          <w:lang w:eastAsia="zh-CN"/>
        </w:rPr>
        <w:tab/>
      </w:r>
      <w:r w:rsidRPr="00707E6B">
        <w:rPr>
          <w:rFonts w:hint="eastAsia"/>
          <w:lang w:eastAsia="zh-CN"/>
        </w:rPr>
        <w:t>结论</w:t>
      </w:r>
      <w:bookmarkEnd w:id="147"/>
      <w:bookmarkEnd w:id="148"/>
    </w:p>
    <w:p w14:paraId="2CDDE79A" w14:textId="77777777" w:rsidR="0046053E" w:rsidRPr="00707E6B" w:rsidRDefault="0046053E" w:rsidP="00644DB7">
      <w:pPr>
        <w:keepNext/>
        <w:keepLines/>
        <w:ind w:firstLineChars="200" w:firstLine="480"/>
        <w:rPr>
          <w:lang w:val="en-US" w:eastAsia="zh-CN"/>
        </w:rPr>
      </w:pPr>
      <w:r w:rsidRPr="00707E6B">
        <w:rPr>
          <w:rFonts w:hint="eastAsia"/>
          <w:lang w:val="en-US" w:eastAsia="zh-CN"/>
        </w:rPr>
        <w:t>在</w:t>
      </w:r>
      <w:r w:rsidRPr="00707E6B">
        <w:rPr>
          <w:rFonts w:hint="eastAsia"/>
          <w:lang w:val="en-US" w:eastAsia="zh-CN"/>
        </w:rPr>
        <w:t>1</w:t>
      </w:r>
      <w:r w:rsidRPr="00707E6B">
        <w:rPr>
          <w:lang w:val="en-US" w:eastAsia="zh-CN"/>
        </w:rPr>
        <w:t>3 MHz</w:t>
      </w:r>
      <w:r w:rsidRPr="00707E6B">
        <w:rPr>
          <w:rFonts w:hint="eastAsia"/>
          <w:lang w:val="en-US" w:eastAsia="zh-CN"/>
        </w:rPr>
        <w:t>和</w:t>
      </w:r>
      <w:r w:rsidRPr="00707E6B">
        <w:rPr>
          <w:rFonts w:hint="eastAsia"/>
          <w:lang w:val="en-US" w:eastAsia="zh-CN"/>
        </w:rPr>
        <w:t>18</w:t>
      </w:r>
      <w:r w:rsidRPr="00707E6B">
        <w:rPr>
          <w:lang w:val="en-US" w:eastAsia="zh-CN"/>
        </w:rPr>
        <w:t> MHz</w:t>
      </w:r>
      <w:r w:rsidRPr="00707E6B">
        <w:rPr>
          <w:rFonts w:hint="eastAsia"/>
          <w:lang w:val="en-US" w:eastAsia="zh-CN"/>
        </w:rPr>
        <w:t>上，</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场测得的值与预测的值之间的比较给出了有趣的结果。</w:t>
      </w:r>
    </w:p>
    <w:p w14:paraId="580ACF1E" w14:textId="77777777" w:rsidR="0046053E" w:rsidRPr="00707E6B" w:rsidRDefault="0046053E" w:rsidP="00644DB7">
      <w:pPr>
        <w:keepNext/>
        <w:keepLines/>
        <w:ind w:firstLineChars="200" w:firstLine="480"/>
        <w:rPr>
          <w:lang w:val="en-US" w:eastAsia="zh-CN"/>
        </w:rPr>
      </w:pPr>
      <w:r w:rsidRPr="00707E6B">
        <w:rPr>
          <w:rFonts w:hint="eastAsia"/>
          <w:lang w:val="en-US" w:eastAsia="zh-CN"/>
        </w:rPr>
        <w:t>就好像预期的一样，通常这些值不是完全相互一致；但与仪器使用中的不确定性、靠近天线的地球表面平坦度的不确定性（模拟中没有考虑，即使当</w:t>
      </w:r>
      <w:proofErr w:type="gramStart"/>
      <w:r w:rsidRPr="00707E6B">
        <w:rPr>
          <w:rFonts w:hint="eastAsia"/>
          <w:lang w:val="en-US" w:eastAsia="zh-CN"/>
        </w:rPr>
        <w:t>明确知</w:t>
      </w:r>
      <w:proofErr w:type="gramEnd"/>
      <w:r w:rsidRPr="00707E6B">
        <w:rPr>
          <w:rFonts w:hint="eastAsia"/>
          <w:lang w:val="en-US" w:eastAsia="zh-CN"/>
        </w:rPr>
        <w:t>道场的强度是非常依赖于测量点的高度时）和对模型强加的简化相比，它们之间并没有非常大的差别。在靠近天线时差别较大（即第一个最大值在约</w:t>
      </w:r>
      <w:r w:rsidRPr="00707E6B">
        <w:rPr>
          <w:rFonts w:hint="eastAsia"/>
          <w:lang w:val="en-US" w:eastAsia="zh-CN"/>
        </w:rPr>
        <w:t>10 m</w:t>
      </w:r>
      <w:r w:rsidRPr="00707E6B">
        <w:rPr>
          <w:rFonts w:hint="eastAsia"/>
          <w:lang w:val="en-US" w:eastAsia="zh-CN"/>
        </w:rPr>
        <w:t>处），最高到</w:t>
      </w:r>
      <w:r w:rsidRPr="003A1EB8">
        <w:rPr>
          <w:lang w:val="en-US" w:eastAsia="zh-CN"/>
        </w:rPr>
        <w:t>50</w:t>
      </w:r>
      <w:r>
        <w:rPr>
          <w:rFonts w:hint="eastAsia"/>
          <w:lang w:val="en-US" w:eastAsia="zh-CN"/>
        </w:rPr>
        <w:t>%</w:t>
      </w:r>
      <w:r w:rsidRPr="00707E6B">
        <w:rPr>
          <w:rFonts w:hint="eastAsia"/>
          <w:lang w:val="en-US" w:eastAsia="zh-CN"/>
        </w:rPr>
        <w:t>，然后随着距离的增加而减小；在</w:t>
      </w:r>
      <w:r w:rsidRPr="00707E6B">
        <w:rPr>
          <w:rFonts w:hint="eastAsia"/>
          <w:lang w:val="en-US" w:eastAsia="zh-CN"/>
        </w:rPr>
        <w:t>250 m</w:t>
      </w:r>
      <w:r w:rsidRPr="00707E6B">
        <w:rPr>
          <w:rFonts w:hint="eastAsia"/>
          <w:lang w:val="en-US" w:eastAsia="zh-CN"/>
        </w:rPr>
        <w:t>处，差别就相当小。</w:t>
      </w:r>
    </w:p>
    <w:p w14:paraId="31B89960" w14:textId="77777777" w:rsidR="0046053E" w:rsidRPr="00707E6B" w:rsidRDefault="0046053E" w:rsidP="00644DB7">
      <w:pPr>
        <w:keepNext/>
        <w:keepLines/>
        <w:ind w:firstLineChars="200" w:firstLine="480"/>
        <w:rPr>
          <w:lang w:val="en-US" w:eastAsia="zh-CN"/>
        </w:rPr>
      </w:pPr>
      <w:r w:rsidRPr="00707E6B">
        <w:rPr>
          <w:rFonts w:hint="eastAsia"/>
          <w:lang w:val="en-US" w:eastAsia="zh-CN"/>
        </w:rPr>
        <w:t>产生这些差别的原因有：近场测量中的困难，仪器使用中固有的不确定性，模型的简化，天线附近存在一些在模型中没有考虑的物体（金属结构，支撑偶极子和匹配网络的两个格子），以及匹配网络及其发射。最后，地形是用其典型的电场值来建模的。</w:t>
      </w:r>
    </w:p>
    <w:p w14:paraId="11E0CBCC" w14:textId="77777777" w:rsidR="0046053E" w:rsidRPr="00707E6B" w:rsidRDefault="0046053E" w:rsidP="0046053E">
      <w:pPr>
        <w:ind w:firstLineChars="200" w:firstLine="480"/>
        <w:rPr>
          <w:lang w:val="en-US" w:eastAsia="zh-CN"/>
        </w:rPr>
      </w:pPr>
      <w:r w:rsidRPr="00707E6B">
        <w:rPr>
          <w:rFonts w:hint="eastAsia"/>
          <w:lang w:val="en-US" w:eastAsia="zh-CN"/>
        </w:rPr>
        <w:t>为了使用一个模型来完成对</w:t>
      </w:r>
      <w:r w:rsidRPr="00707E6B">
        <w:rPr>
          <w:rFonts w:hint="eastAsia"/>
          <w:lang w:val="en-US" w:eastAsia="zh-CN"/>
        </w:rPr>
        <w:t>E</w:t>
      </w:r>
      <w:r w:rsidRPr="00707E6B">
        <w:rPr>
          <w:rFonts w:hint="eastAsia"/>
          <w:lang w:val="en-US" w:eastAsia="zh-CN"/>
        </w:rPr>
        <w:t>和</w:t>
      </w:r>
      <w:r w:rsidRPr="00707E6B">
        <w:rPr>
          <w:rFonts w:hint="eastAsia"/>
          <w:lang w:val="en-US" w:eastAsia="zh-CN"/>
        </w:rPr>
        <w:t>H</w:t>
      </w:r>
      <w:r w:rsidRPr="00707E6B">
        <w:rPr>
          <w:rFonts w:hint="eastAsia"/>
          <w:lang w:val="en-US" w:eastAsia="zh-CN"/>
        </w:rPr>
        <w:t>场的预测，建议以下各项：</w:t>
      </w:r>
    </w:p>
    <w:p w14:paraId="77F7155E" w14:textId="77777777" w:rsidR="0046053E" w:rsidRPr="00707E6B" w:rsidRDefault="0046053E" w:rsidP="0046053E">
      <w:pPr>
        <w:ind w:firstLineChars="200" w:firstLine="480"/>
        <w:rPr>
          <w:lang w:val="en-US" w:eastAsia="zh-CN"/>
        </w:rPr>
      </w:pPr>
      <w:r w:rsidRPr="00707E6B">
        <w:rPr>
          <w:rFonts w:eastAsia="STKaiti" w:hint="eastAsia"/>
          <w:bCs/>
          <w:lang w:val="en-US" w:eastAsia="zh-CN"/>
        </w:rPr>
        <w:t>天线模型</w:t>
      </w:r>
      <w:r w:rsidRPr="00307C43">
        <w:rPr>
          <w:rFonts w:ascii="SimSun" w:hAnsi="SimSun" w:hint="eastAsia"/>
          <w:bCs/>
          <w:lang w:val="en-US" w:eastAsia="zh-CN"/>
        </w:rPr>
        <w:t>：</w:t>
      </w:r>
      <w:r w:rsidRPr="00707E6B">
        <w:rPr>
          <w:rFonts w:hint="eastAsia"/>
          <w:lang w:val="en-US" w:eastAsia="zh-CN"/>
        </w:rPr>
        <w:t>需要仔细调查研究辐射和无源单元的物理尺寸及系统的复输入阻抗。为了简化一个复杂系统，比如一个辐射体阵列，利用在每个辐射体的输入端加上相同数量的电压产生器来代替匹配和馈电网络可能是方便的。如果不考虑匹配网络，则有必要补偿因引入人造的匹配单元或简单网络或者</w:t>
      </w:r>
      <w:proofErr w:type="gramStart"/>
      <w:r w:rsidRPr="00707E6B">
        <w:rPr>
          <w:rFonts w:hint="eastAsia"/>
          <w:lang w:val="en-US" w:eastAsia="zh-CN"/>
        </w:rPr>
        <w:t>调整分</w:t>
      </w:r>
      <w:proofErr w:type="gramEnd"/>
      <w:r w:rsidRPr="00707E6B">
        <w:rPr>
          <w:rFonts w:hint="eastAsia"/>
          <w:lang w:val="en-US" w:eastAsia="zh-CN"/>
        </w:rPr>
        <w:t>配给发射机的功率而导致产生器与辐射体之间的最终失配。最后的结果对出现不要求建模的小的失配相当不敏感。</w:t>
      </w:r>
    </w:p>
    <w:p w14:paraId="5CFBA332" w14:textId="77777777" w:rsidR="0046053E" w:rsidRPr="00707E6B" w:rsidRDefault="0046053E" w:rsidP="0046053E">
      <w:pPr>
        <w:ind w:firstLineChars="200" w:firstLine="480"/>
        <w:rPr>
          <w:lang w:val="en-US" w:eastAsia="zh-CN"/>
        </w:rPr>
      </w:pPr>
      <w:r w:rsidRPr="00707E6B">
        <w:rPr>
          <w:rFonts w:eastAsia="STKaiti" w:hint="eastAsia"/>
          <w:bCs/>
          <w:lang w:val="en-US" w:eastAsia="zh-CN"/>
        </w:rPr>
        <w:t>段的细分</w:t>
      </w:r>
      <w:r w:rsidRPr="00307C43">
        <w:rPr>
          <w:rFonts w:ascii="SimSun" w:hAnsi="SimSun" w:hint="eastAsia"/>
          <w:bCs/>
          <w:lang w:val="en-US" w:eastAsia="zh-CN"/>
        </w:rPr>
        <w:t>：</w:t>
      </w:r>
      <w:r w:rsidRPr="00707E6B">
        <w:rPr>
          <w:rFonts w:hint="eastAsia"/>
          <w:lang w:val="en-US" w:eastAsia="zh-CN"/>
        </w:rPr>
        <w:t>用不长于</w:t>
      </w:r>
      <w:r w:rsidRPr="00707E6B">
        <w:rPr>
          <w:position w:val="-6"/>
        </w:rPr>
        <w:object w:dxaOrig="200" w:dyaOrig="279" w14:anchorId="67DC5209">
          <v:shape id="_x0000_i1130" type="#_x0000_t75" style="width:10.5pt;height:14.25pt" o:ole="">
            <v:imagedata r:id="rId74" o:title=""/>
          </v:shape>
          <o:OLEObject Type="Embed" ProgID="Equation.3" ShapeID="_x0000_i1130" DrawAspect="Content" ObjectID="_1773148501" r:id="rId75"/>
        </w:object>
      </w:r>
      <w:r w:rsidRPr="00707E6B">
        <w:rPr>
          <w:lang w:val="en-US" w:eastAsia="zh-CN"/>
        </w:rPr>
        <w:t>/20</w:t>
      </w:r>
      <w:r w:rsidRPr="00707E6B">
        <w:rPr>
          <w:rFonts w:hint="eastAsia"/>
          <w:lang w:val="en-US" w:eastAsia="zh-CN"/>
        </w:rPr>
        <w:t>的段来表示丝状天线系统是足够的。</w:t>
      </w:r>
    </w:p>
    <w:p w14:paraId="3CB08C4E" w14:textId="77777777" w:rsidR="0046053E" w:rsidRPr="00707E6B" w:rsidRDefault="0046053E" w:rsidP="0046053E">
      <w:pPr>
        <w:ind w:firstLineChars="200" w:firstLine="480"/>
        <w:rPr>
          <w:lang w:val="en-US" w:eastAsia="zh-CN"/>
        </w:rPr>
      </w:pPr>
      <w:r w:rsidRPr="00707E6B">
        <w:rPr>
          <w:rFonts w:eastAsia="STKaiti" w:hint="eastAsia"/>
          <w:bCs/>
          <w:lang w:val="en-US" w:eastAsia="zh-CN"/>
        </w:rPr>
        <w:t>地形模型</w:t>
      </w:r>
      <w:r w:rsidRPr="00307C43">
        <w:rPr>
          <w:rFonts w:ascii="SimSun" w:hAnsi="SimSun" w:hint="eastAsia"/>
          <w:bCs/>
          <w:lang w:val="en-US" w:eastAsia="zh-CN"/>
        </w:rPr>
        <w:t>：</w:t>
      </w:r>
      <w:r w:rsidRPr="00707E6B">
        <w:rPr>
          <w:rFonts w:hint="eastAsia"/>
          <w:lang w:val="en-US" w:eastAsia="zh-CN"/>
        </w:rPr>
        <w:t>有必要给出介电常数和传导率的确切值，尤其是在水平极化的</w:t>
      </w:r>
      <w:r w:rsidRPr="00707E6B">
        <w:rPr>
          <w:rFonts w:hint="eastAsia"/>
          <w:lang w:val="en-US" w:eastAsia="zh-CN"/>
        </w:rPr>
        <w:t>E</w:t>
      </w:r>
      <w:r w:rsidRPr="00707E6B">
        <w:rPr>
          <w:rFonts w:hint="eastAsia"/>
          <w:lang w:val="en-US" w:eastAsia="zh-CN"/>
        </w:rPr>
        <w:t>场情况中。</w:t>
      </w:r>
    </w:p>
    <w:bookmarkEnd w:id="146"/>
    <w:p w14:paraId="5C036FB1" w14:textId="77777777" w:rsidR="0046053E" w:rsidRPr="00707E6B" w:rsidRDefault="0046053E" w:rsidP="0046053E">
      <w:pPr>
        <w:ind w:firstLineChars="200" w:firstLine="480"/>
        <w:rPr>
          <w:lang w:val="en-US" w:eastAsia="zh-CN"/>
        </w:rPr>
      </w:pPr>
      <w:r w:rsidRPr="00707E6B">
        <w:rPr>
          <w:rFonts w:eastAsia="STKaiti" w:hint="eastAsia"/>
          <w:lang w:val="en-US" w:eastAsia="zh-CN"/>
        </w:rPr>
        <w:t>发射机功率</w:t>
      </w:r>
      <w:r w:rsidRPr="00307C43">
        <w:rPr>
          <w:rFonts w:ascii="SimSun" w:hAnsi="SimSun" w:hint="eastAsia"/>
          <w:bCs/>
          <w:lang w:val="en-US" w:eastAsia="zh-CN"/>
        </w:rPr>
        <w:t>：</w:t>
      </w:r>
      <w:r w:rsidRPr="00707E6B">
        <w:rPr>
          <w:rFonts w:hint="eastAsia"/>
          <w:lang w:val="en-US" w:eastAsia="zh-CN"/>
        </w:rPr>
        <w:t>考虑到传输线、匹配网络、连接点电阻、负载失配中的损耗是重要的。在某些情形下，为了考虑各种损耗的原因而不使天线系统的模型复杂化，人工调整准确的功率值是适宜的。</w:t>
      </w:r>
    </w:p>
    <w:p w14:paraId="0AE0AD99" w14:textId="77777777" w:rsidR="0046053E" w:rsidRPr="00707E6B" w:rsidRDefault="0046053E" w:rsidP="0046053E">
      <w:pPr>
        <w:ind w:firstLineChars="200" w:firstLine="480"/>
        <w:rPr>
          <w:lang w:val="en-US" w:eastAsia="zh-CN"/>
        </w:rPr>
      </w:pPr>
      <w:r w:rsidRPr="00707E6B">
        <w:rPr>
          <w:rFonts w:eastAsia="STKaiti" w:hint="eastAsia"/>
          <w:lang w:val="en-US" w:eastAsia="zh-CN"/>
        </w:rPr>
        <w:t>测量点高于地面的高度</w:t>
      </w:r>
      <w:r w:rsidRPr="00307C43">
        <w:rPr>
          <w:rFonts w:ascii="SimSun" w:hAnsi="SimSun" w:hint="eastAsia"/>
          <w:bCs/>
          <w:lang w:val="en-US" w:eastAsia="zh-CN"/>
        </w:rPr>
        <w:t>：</w:t>
      </w:r>
      <w:r w:rsidRPr="00707E6B">
        <w:rPr>
          <w:rFonts w:hint="eastAsia"/>
          <w:lang w:val="en-US" w:eastAsia="zh-CN"/>
        </w:rPr>
        <w:t>在许多情形下，如果工作范围是测量与预测之间的一个比较，则此参数非常重要。事实上，高度的强影响可能在场的值中已经记录到，并且如果地形作为一个平面来建模，则与测量结果相比，可能会遇到比较大的误差。在所有这些情况中，辐射体在地形的附近，并且地形不是非常平，必须审慎对待预测的结果。</w:t>
      </w:r>
    </w:p>
    <w:p w14:paraId="68708751" w14:textId="77777777" w:rsidR="0046053E" w:rsidRDefault="0046053E" w:rsidP="0046053E">
      <w:pPr>
        <w:ind w:firstLineChars="200" w:firstLine="480"/>
        <w:rPr>
          <w:lang w:val="en-US" w:eastAsia="zh-CN"/>
        </w:rPr>
      </w:pPr>
      <w:r w:rsidRPr="00707E6B">
        <w:rPr>
          <w:rFonts w:eastAsia="STKaiti" w:hint="eastAsia"/>
          <w:lang w:val="en-US" w:eastAsia="zh-CN"/>
        </w:rPr>
        <w:t>规则的选择</w:t>
      </w:r>
      <w:r w:rsidRPr="00307C43">
        <w:rPr>
          <w:rFonts w:ascii="SimSun" w:hAnsi="SimSun" w:hint="eastAsia"/>
          <w:bCs/>
          <w:lang w:val="en-US" w:eastAsia="zh-CN"/>
        </w:rPr>
        <w:t>：</w:t>
      </w:r>
      <w:r w:rsidRPr="00707E6B">
        <w:rPr>
          <w:rFonts w:hint="eastAsia"/>
          <w:lang w:val="en-US" w:eastAsia="zh-CN"/>
        </w:rPr>
        <w:t>在线天线的情况下，基于矩量法（</w:t>
      </w:r>
      <w:r w:rsidRPr="00707E6B">
        <w:rPr>
          <w:rFonts w:hint="eastAsia"/>
          <w:lang w:val="en-US" w:eastAsia="zh-CN"/>
        </w:rPr>
        <w:t>MOM</w:t>
      </w:r>
      <w:r w:rsidRPr="00707E6B">
        <w:rPr>
          <w:rFonts w:hint="eastAsia"/>
          <w:lang w:val="en-US" w:eastAsia="zh-CN"/>
        </w:rPr>
        <w:t>）的模拟似乎是有用的并且是容易使用的，其物理和电气特性是众所周知的。按照最少规则数量来简化模型而不影响结果的准确性是可能的，并且是相当容易的。</w:t>
      </w:r>
    </w:p>
    <w:p w14:paraId="40042C3B" w14:textId="77777777" w:rsidR="0046053E" w:rsidRDefault="0046053E" w:rsidP="0046053E">
      <w:pPr>
        <w:ind w:firstLineChars="200" w:firstLine="480"/>
        <w:rPr>
          <w:lang w:val="en-US" w:eastAsia="zh-CN"/>
        </w:rPr>
      </w:pPr>
    </w:p>
    <w:p w14:paraId="7B21AC4C" w14:textId="77777777" w:rsidR="0046053E" w:rsidRDefault="0046053E" w:rsidP="0046053E">
      <w:pPr>
        <w:rPr>
          <w:lang w:val="en-US" w:eastAsia="zh-CN"/>
        </w:rPr>
      </w:pPr>
      <w:r>
        <w:rPr>
          <w:lang w:val="en-US" w:eastAsia="zh-CN"/>
        </w:rPr>
        <w:br w:type="page"/>
      </w:r>
    </w:p>
    <w:p w14:paraId="4FB110C2" w14:textId="6361E541" w:rsidR="001E41B9" w:rsidRPr="00216D8C" w:rsidRDefault="001E41B9" w:rsidP="00646799">
      <w:pPr>
        <w:pStyle w:val="AnnexNoTitle"/>
        <w:rPr>
          <w:lang w:eastAsia="zh-CN"/>
        </w:rPr>
      </w:pPr>
      <w:bookmarkStart w:id="149" w:name="_Toc162466865"/>
      <w:r w:rsidRPr="00216D8C">
        <w:rPr>
          <w:lang w:eastAsia="zh-CN"/>
        </w:rPr>
        <w:lastRenderedPageBreak/>
        <w:t>附件</w:t>
      </w:r>
      <w:r w:rsidRPr="00216D8C">
        <w:rPr>
          <w:lang w:eastAsia="zh-CN"/>
        </w:rPr>
        <w:t>1</w:t>
      </w:r>
      <w:r w:rsidRPr="00216D8C">
        <w:rPr>
          <w:lang w:eastAsia="zh-CN"/>
        </w:rPr>
        <w:t>之后</w:t>
      </w:r>
      <w:proofErr w:type="gramStart"/>
      <w:r w:rsidRPr="00216D8C">
        <w:rPr>
          <w:lang w:eastAsia="zh-CN"/>
        </w:rPr>
        <w:t>附资料</w:t>
      </w:r>
      <w:proofErr w:type="gramEnd"/>
      <w:r w:rsidRPr="00216D8C">
        <w:rPr>
          <w:lang w:eastAsia="zh-CN"/>
        </w:rPr>
        <w:t>3</w:t>
      </w:r>
      <w:r w:rsidR="00133D21">
        <w:rPr>
          <w:lang w:eastAsia="zh-CN"/>
        </w:rPr>
        <w:br/>
      </w:r>
      <w:r w:rsidR="00133D21">
        <w:rPr>
          <w:lang w:eastAsia="zh-CN"/>
        </w:rPr>
        <w:br/>
      </w:r>
      <w:r w:rsidRPr="00133D21">
        <w:rPr>
          <w:bCs/>
          <w:lang w:eastAsia="zh-CN"/>
        </w:rPr>
        <w:t>国际限值与电平</w:t>
      </w:r>
      <w:bookmarkEnd w:id="149"/>
    </w:p>
    <w:p w14:paraId="6BD8E654" w14:textId="77777777" w:rsidR="0046053E" w:rsidRPr="00141B84" w:rsidRDefault="0046053E" w:rsidP="00141B84">
      <w:pPr>
        <w:pStyle w:val="Normalaftertitle0"/>
        <w:ind w:firstLineChars="200" w:firstLine="480"/>
        <w:rPr>
          <w:rFonts w:eastAsia="SimSun"/>
          <w:lang w:eastAsia="zh-CN"/>
        </w:rPr>
      </w:pPr>
      <w:r w:rsidRPr="00141B84">
        <w:rPr>
          <w:rFonts w:eastAsia="SimSun" w:hint="eastAsia"/>
          <w:lang w:eastAsia="zh-CN"/>
        </w:rPr>
        <w:t>如引言中所述，没有用于设定限制的单一全球标准。然而，</w:t>
      </w:r>
      <w:r w:rsidRPr="00141B84">
        <w:rPr>
          <w:rFonts w:eastAsia="SimSun" w:hint="eastAsia"/>
          <w:lang w:eastAsia="zh-CN"/>
        </w:rPr>
        <w:t>ICNIRP</w:t>
      </w:r>
      <w:r w:rsidRPr="00141B84">
        <w:rPr>
          <w:rFonts w:eastAsia="SimSun" w:hint="eastAsia"/>
          <w:lang w:eastAsia="zh-CN"/>
        </w:rPr>
        <w:t>指南和</w:t>
      </w:r>
      <w:r w:rsidRPr="00141B84">
        <w:rPr>
          <w:rFonts w:eastAsia="SimSun" w:hint="eastAsia"/>
          <w:lang w:eastAsia="zh-CN"/>
        </w:rPr>
        <w:t>IEEE</w:t>
      </w:r>
      <w:r w:rsidRPr="00141B84">
        <w:rPr>
          <w:rFonts w:eastAsia="SimSun" w:hint="eastAsia"/>
          <w:lang w:eastAsia="zh-CN"/>
        </w:rPr>
        <w:t>标准都采用了类似的方法。这是根据在实践中难以测量的基本限制（如比吸收率）来设定限制；则根据场强提供额外的参考电平，这可以更容易地测量并可用于帮助确定合</w:t>
      </w:r>
      <w:proofErr w:type="gramStart"/>
      <w:r w:rsidRPr="00141B84">
        <w:rPr>
          <w:rFonts w:eastAsia="SimSun" w:hint="eastAsia"/>
          <w:lang w:eastAsia="zh-CN"/>
        </w:rPr>
        <w:t>规</w:t>
      </w:r>
      <w:proofErr w:type="gramEnd"/>
      <w:r w:rsidRPr="00141B84">
        <w:rPr>
          <w:rFonts w:eastAsia="SimSun" w:hint="eastAsia"/>
          <w:lang w:eastAsia="zh-CN"/>
        </w:rPr>
        <w:t>性。</w:t>
      </w:r>
    </w:p>
    <w:p w14:paraId="7B091B33" w14:textId="7BE2AA7A" w:rsidR="0046053E" w:rsidRPr="00E5570E" w:rsidRDefault="00292211" w:rsidP="0046053E">
      <w:pPr>
        <w:ind w:firstLineChars="200" w:firstLine="480"/>
        <w:rPr>
          <w:lang w:eastAsia="zh-CN"/>
        </w:rPr>
      </w:pPr>
      <w:r w:rsidRPr="000E2BDC">
        <w:rPr>
          <w:lang w:eastAsia="zh-CN"/>
        </w:rPr>
        <w:t xml:space="preserve">ITU-T </w:t>
      </w:r>
      <w:hyperlink r:id="rId76" w:history="1">
        <w:r w:rsidRPr="000E2BDC">
          <w:rPr>
            <w:lang w:eastAsia="zh-CN"/>
          </w:rPr>
          <w:t>K.91</w:t>
        </w:r>
      </w:hyperlink>
      <w:r w:rsidR="0046053E" w:rsidRPr="00E322F7">
        <w:rPr>
          <w:rFonts w:hint="eastAsia"/>
          <w:lang w:eastAsia="zh-CN"/>
        </w:rPr>
        <w:t>建议书</w:t>
      </w:r>
      <w:r w:rsidR="0046053E" w:rsidRPr="00E322F7">
        <w:rPr>
          <w:rFonts w:hint="eastAsia"/>
          <w:lang w:eastAsia="zh-CN"/>
        </w:rPr>
        <w:t xml:space="preserve"> </w:t>
      </w:r>
      <w:r w:rsidR="0046053E" w:rsidRPr="00E322F7">
        <w:rPr>
          <w:lang w:eastAsia="zh-CN"/>
        </w:rPr>
        <w:t xml:space="preserve">– </w:t>
      </w:r>
      <w:r w:rsidR="0046053E" w:rsidRPr="00E322F7">
        <w:rPr>
          <w:rFonts w:hint="eastAsia"/>
          <w:lang w:eastAsia="zh-CN"/>
        </w:rPr>
        <w:t>人体暴露于射频电磁场的评估、估算和监测指南，附录</w:t>
      </w:r>
      <w:r w:rsidR="0046053E" w:rsidRPr="00E322F7">
        <w:rPr>
          <w:rFonts w:hint="eastAsia"/>
          <w:lang w:eastAsia="zh-CN"/>
        </w:rPr>
        <w:t>I</w:t>
      </w:r>
      <w:r w:rsidR="0046053E" w:rsidRPr="00E322F7">
        <w:rPr>
          <w:rFonts w:hint="eastAsia"/>
          <w:lang w:eastAsia="zh-CN"/>
        </w:rPr>
        <w:t>“暴露限值</w:t>
      </w:r>
      <w:r w:rsidR="0046053E">
        <w:rPr>
          <w:rFonts w:hint="eastAsia"/>
          <w:lang w:eastAsia="zh-CN"/>
        </w:rPr>
        <w:t>”</w:t>
      </w:r>
      <w:r w:rsidR="0046053E" w:rsidRPr="00E322F7">
        <w:rPr>
          <w:rFonts w:hint="eastAsia"/>
          <w:lang w:eastAsia="zh-CN"/>
        </w:rPr>
        <w:t>基于</w:t>
      </w:r>
      <w:r w:rsidR="0046053E" w:rsidRPr="00E322F7">
        <w:rPr>
          <w:rFonts w:hint="eastAsia"/>
          <w:lang w:eastAsia="zh-CN"/>
        </w:rPr>
        <w:t>ICNIRP</w:t>
      </w:r>
      <w:r w:rsidR="0046053E" w:rsidRPr="00E322F7">
        <w:rPr>
          <w:rFonts w:hint="eastAsia"/>
          <w:lang w:eastAsia="zh-CN"/>
        </w:rPr>
        <w:t>（</w:t>
      </w:r>
      <w:r w:rsidR="0046053E" w:rsidRPr="00E322F7">
        <w:rPr>
          <w:rFonts w:hint="eastAsia"/>
          <w:lang w:eastAsia="zh-CN"/>
        </w:rPr>
        <w:t>2010</w:t>
      </w:r>
      <w:r w:rsidR="0046053E" w:rsidRPr="00E322F7">
        <w:rPr>
          <w:rFonts w:hint="eastAsia"/>
          <w:lang w:eastAsia="zh-CN"/>
        </w:rPr>
        <w:t>年</w:t>
      </w:r>
      <w:r w:rsidR="0046053E" w:rsidRPr="00E322F7">
        <w:rPr>
          <w:rFonts w:hint="eastAsia"/>
          <w:lang w:eastAsia="zh-CN"/>
        </w:rPr>
        <w:t>[2]</w:t>
      </w:r>
      <w:r w:rsidR="0046053E" w:rsidRPr="00E322F7">
        <w:rPr>
          <w:rFonts w:hint="eastAsia"/>
          <w:lang w:eastAsia="zh-CN"/>
        </w:rPr>
        <w:t>和</w:t>
      </w:r>
      <w:r w:rsidR="0046053E" w:rsidRPr="00E322F7">
        <w:rPr>
          <w:rFonts w:hint="eastAsia"/>
          <w:lang w:eastAsia="zh-CN"/>
        </w:rPr>
        <w:t>2020</w:t>
      </w:r>
      <w:r w:rsidR="0046053E" w:rsidRPr="00E322F7">
        <w:rPr>
          <w:rFonts w:hint="eastAsia"/>
          <w:lang w:eastAsia="zh-CN"/>
        </w:rPr>
        <w:t>年</w:t>
      </w:r>
      <w:r w:rsidR="0046053E" w:rsidRPr="00E322F7">
        <w:rPr>
          <w:rFonts w:hint="eastAsia"/>
          <w:lang w:eastAsia="zh-CN"/>
        </w:rPr>
        <w:t>[1]</w:t>
      </w:r>
      <w:r w:rsidR="0046053E" w:rsidRPr="00E322F7">
        <w:rPr>
          <w:rFonts w:hint="eastAsia"/>
          <w:lang w:eastAsia="zh-CN"/>
        </w:rPr>
        <w:t>）指南，</w:t>
      </w:r>
      <w:r w:rsidR="0046053E" w:rsidRPr="00E322F7">
        <w:rPr>
          <w:rFonts w:hint="eastAsia"/>
          <w:lang w:eastAsia="zh-CN"/>
        </w:rPr>
        <w:t>IEEE C95.1-2019 [3]</w:t>
      </w:r>
      <w:r w:rsidR="0046053E" w:rsidRPr="00E322F7">
        <w:rPr>
          <w:rFonts w:hint="eastAsia"/>
          <w:lang w:eastAsia="zh-CN"/>
        </w:rPr>
        <w:t>标准和</w:t>
      </w:r>
      <w:r w:rsidR="0046053E" w:rsidRPr="00E322F7">
        <w:rPr>
          <w:rFonts w:hint="eastAsia"/>
          <w:lang w:eastAsia="zh-CN"/>
        </w:rPr>
        <w:t>ITU-D</w:t>
      </w:r>
      <w:r w:rsidR="0046053E" w:rsidRPr="00E322F7">
        <w:rPr>
          <w:rFonts w:hint="eastAsia"/>
          <w:lang w:eastAsia="zh-CN"/>
        </w:rPr>
        <w:t>第</w:t>
      </w:r>
      <w:r w:rsidR="0046053E" w:rsidRPr="00E322F7">
        <w:rPr>
          <w:rFonts w:hint="eastAsia"/>
          <w:lang w:eastAsia="zh-CN"/>
        </w:rPr>
        <w:t>7/2</w:t>
      </w:r>
      <w:r w:rsidR="0046053E" w:rsidRPr="00E322F7">
        <w:rPr>
          <w:rFonts w:hint="eastAsia"/>
          <w:lang w:eastAsia="zh-CN"/>
        </w:rPr>
        <w:t>号课题</w:t>
      </w:r>
      <w:r w:rsidR="0046053E" w:rsidRPr="00E322F7">
        <w:rPr>
          <w:rFonts w:hint="eastAsia"/>
          <w:lang w:eastAsia="zh-CN"/>
        </w:rPr>
        <w:t>2021</w:t>
      </w:r>
      <w:r w:rsidR="0046053E" w:rsidRPr="00E322F7">
        <w:rPr>
          <w:rFonts w:hint="eastAsia"/>
          <w:lang w:eastAsia="zh-CN"/>
        </w:rPr>
        <w:t>年报告。附录</w:t>
      </w:r>
      <w:r w:rsidR="0046053E" w:rsidRPr="00E322F7">
        <w:rPr>
          <w:rFonts w:hint="eastAsia"/>
          <w:lang w:eastAsia="zh-CN"/>
        </w:rPr>
        <w:t>I</w:t>
      </w:r>
      <w:r w:rsidR="0046053E" w:rsidRPr="00E322F7">
        <w:rPr>
          <w:rFonts w:hint="eastAsia"/>
          <w:lang w:eastAsia="zh-CN"/>
        </w:rPr>
        <w:t>详细说明了</w:t>
      </w:r>
      <w:r w:rsidR="0046053E" w:rsidRPr="00E322F7">
        <w:rPr>
          <w:rFonts w:hint="eastAsia"/>
          <w:lang w:eastAsia="zh-CN"/>
        </w:rPr>
        <w:t>ICNIRP</w:t>
      </w:r>
      <w:r w:rsidR="0046053E" w:rsidRPr="00E322F7">
        <w:rPr>
          <w:rFonts w:hint="eastAsia"/>
          <w:lang w:eastAsia="zh-CN"/>
        </w:rPr>
        <w:t>（</w:t>
      </w:r>
      <w:r w:rsidR="0046053E" w:rsidRPr="00E322F7">
        <w:rPr>
          <w:rFonts w:hint="eastAsia"/>
          <w:lang w:eastAsia="zh-CN"/>
        </w:rPr>
        <w:t>2010</w:t>
      </w:r>
      <w:r w:rsidR="0046053E" w:rsidRPr="00E322F7">
        <w:rPr>
          <w:rFonts w:hint="eastAsia"/>
          <w:lang w:eastAsia="zh-CN"/>
        </w:rPr>
        <w:t>年）和（</w:t>
      </w:r>
      <w:r w:rsidR="0046053E" w:rsidRPr="00E322F7">
        <w:rPr>
          <w:rFonts w:hint="eastAsia"/>
          <w:lang w:eastAsia="zh-CN"/>
        </w:rPr>
        <w:t>2020</w:t>
      </w:r>
      <w:r w:rsidR="0046053E" w:rsidRPr="00E322F7">
        <w:rPr>
          <w:rFonts w:hint="eastAsia"/>
          <w:lang w:eastAsia="zh-CN"/>
        </w:rPr>
        <w:t>年）的现行指南，详细描述了</w:t>
      </w:r>
      <w:r w:rsidR="0046053E" w:rsidRPr="00E322F7">
        <w:rPr>
          <w:rFonts w:hint="eastAsia"/>
          <w:lang w:eastAsia="zh-CN"/>
        </w:rPr>
        <w:t>ICNIRP</w:t>
      </w:r>
      <w:r w:rsidR="0046053E" w:rsidRPr="00E322F7">
        <w:rPr>
          <w:rFonts w:hint="eastAsia"/>
          <w:lang w:eastAsia="zh-CN"/>
        </w:rPr>
        <w:t>（</w:t>
      </w:r>
      <w:r w:rsidR="0046053E" w:rsidRPr="00E322F7">
        <w:rPr>
          <w:rFonts w:hint="eastAsia"/>
          <w:lang w:eastAsia="zh-CN"/>
        </w:rPr>
        <w:t>2020</w:t>
      </w:r>
      <w:r w:rsidR="0046053E" w:rsidRPr="00E322F7">
        <w:rPr>
          <w:rFonts w:hint="eastAsia"/>
          <w:lang w:eastAsia="zh-CN"/>
        </w:rPr>
        <w:t>年）的图表，详细介绍了</w:t>
      </w:r>
      <w:r w:rsidR="0046053E" w:rsidRPr="00E322F7">
        <w:rPr>
          <w:rFonts w:hint="eastAsia"/>
          <w:lang w:eastAsia="zh-CN"/>
        </w:rPr>
        <w:t>IEEE C95.1-2019</w:t>
      </w:r>
      <w:r w:rsidR="0046053E" w:rsidRPr="00E322F7">
        <w:rPr>
          <w:rFonts w:hint="eastAsia"/>
          <w:lang w:eastAsia="zh-CN"/>
        </w:rPr>
        <w:t>标准，并解释了同时暴露于多辐射源的情况。</w:t>
      </w:r>
    </w:p>
    <w:p w14:paraId="276568F1" w14:textId="77777777" w:rsidR="0046053E" w:rsidRPr="00052E81" w:rsidRDefault="0046053E" w:rsidP="0046053E">
      <w:pPr>
        <w:pStyle w:val="FigureNo"/>
        <w:rPr>
          <w:lang w:eastAsia="zh-CN"/>
        </w:rPr>
      </w:pPr>
      <w:r w:rsidRPr="00052E81">
        <w:rPr>
          <w:rFonts w:hint="eastAsia"/>
          <w:lang w:eastAsia="zh-CN"/>
        </w:rPr>
        <w:t>图</w:t>
      </w:r>
      <w:r w:rsidRPr="00052E81">
        <w:rPr>
          <w:lang w:eastAsia="zh-CN"/>
        </w:rPr>
        <w:t>35</w:t>
      </w:r>
    </w:p>
    <w:p w14:paraId="7877B14D" w14:textId="627559C9" w:rsidR="0046053E" w:rsidRPr="00052E81" w:rsidRDefault="0046053E" w:rsidP="00644DB7">
      <w:pPr>
        <w:pStyle w:val="Figuretitle"/>
        <w:rPr>
          <w:lang w:eastAsia="zh-CN"/>
        </w:rPr>
      </w:pPr>
      <w:r w:rsidRPr="00052E81">
        <w:rPr>
          <w:rFonts w:hint="eastAsia"/>
          <w:lang w:eastAsia="zh-CN"/>
        </w:rPr>
        <w:t>ICNIRP</w:t>
      </w:r>
      <w:r w:rsidRPr="00052E81">
        <w:rPr>
          <w:rFonts w:hint="eastAsia"/>
          <w:lang w:eastAsia="zh-CN"/>
        </w:rPr>
        <w:t>（</w:t>
      </w:r>
      <w:r w:rsidRPr="00052E81">
        <w:rPr>
          <w:rFonts w:hint="eastAsia"/>
          <w:lang w:eastAsia="zh-CN"/>
        </w:rPr>
        <w:t>2020</w:t>
      </w:r>
      <w:r w:rsidRPr="00052E81">
        <w:rPr>
          <w:rFonts w:hint="eastAsia"/>
          <w:lang w:eastAsia="zh-CN"/>
        </w:rPr>
        <w:t>年）表</w:t>
      </w:r>
      <w:r w:rsidRPr="00052E81">
        <w:rPr>
          <w:rFonts w:hint="eastAsia"/>
          <w:lang w:eastAsia="zh-CN"/>
        </w:rPr>
        <w:t>5</w:t>
      </w:r>
      <w:r w:rsidRPr="00052E81">
        <w:rPr>
          <w:rFonts w:hint="eastAsia"/>
          <w:lang w:eastAsia="zh-CN"/>
        </w:rPr>
        <w:t>，</w:t>
      </w:r>
      <w:r w:rsidRPr="00052E81">
        <w:rPr>
          <w:rFonts w:hint="eastAsia"/>
          <w:lang w:eastAsia="zh-CN"/>
        </w:rPr>
        <w:t>30 MHz-300 GHz</w:t>
      </w:r>
      <w:r w:rsidRPr="00052E81">
        <w:rPr>
          <w:rFonts w:hint="eastAsia"/>
          <w:lang w:eastAsia="zh-CN"/>
        </w:rPr>
        <w:t>上，职业暴露与普通大众暴露的功率密度对比</w:t>
      </w:r>
    </w:p>
    <w:p w14:paraId="22D9C951" w14:textId="15B9C374" w:rsidR="0046053E" w:rsidRDefault="009737C3" w:rsidP="00644DB7">
      <w:pPr>
        <w:pStyle w:val="Figure"/>
        <w:rPr>
          <w:lang w:eastAsia="zh-CN"/>
        </w:rPr>
      </w:pPr>
      <w:r w:rsidRPr="00644DB7">
        <w:drawing>
          <wp:inline distT="0" distB="0" distL="0" distR="0" wp14:anchorId="3745D673" wp14:editId="3A4DEE1B">
            <wp:extent cx="5602605" cy="3213100"/>
            <wp:effectExtent l="0" t="0" r="0" b="6350"/>
            <wp:docPr id="194490756" name="Picture 19449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2605" cy="3213100"/>
                    </a:xfrm>
                    <a:prstGeom prst="rect">
                      <a:avLst/>
                    </a:prstGeom>
                    <a:noFill/>
                  </pic:spPr>
                </pic:pic>
              </a:graphicData>
            </a:graphic>
          </wp:inline>
        </w:drawing>
      </w:r>
    </w:p>
    <w:p w14:paraId="728B40A1" w14:textId="640F2457" w:rsidR="0046053E" w:rsidRPr="00301DC1" w:rsidRDefault="0046053E" w:rsidP="00301DC1">
      <w:pPr>
        <w:pStyle w:val="Normalaftertitle0"/>
        <w:ind w:firstLineChars="200" w:firstLine="480"/>
        <w:rPr>
          <w:rFonts w:eastAsia="SimSun"/>
          <w:lang w:eastAsia="zh-CN"/>
        </w:rPr>
      </w:pPr>
      <w:bookmarkStart w:id="150" w:name="_Ref49446725"/>
      <w:bookmarkStart w:id="151" w:name="_Toc63075982"/>
      <w:bookmarkStart w:id="152" w:name="_Toc63086287"/>
      <w:bookmarkStart w:id="153" w:name="_Toc65367834"/>
      <w:bookmarkStart w:id="154" w:name="_Toc64381712"/>
      <w:bookmarkStart w:id="155" w:name="_Toc70701583"/>
      <w:bookmarkStart w:id="156" w:name="_Hlk49954119"/>
      <w:r w:rsidRPr="00301DC1">
        <w:rPr>
          <w:rFonts w:eastAsia="SimSun" w:hint="eastAsia"/>
          <w:lang w:eastAsia="zh-CN"/>
        </w:rPr>
        <w:t>前面的图</w:t>
      </w:r>
      <w:r w:rsidRPr="00301DC1">
        <w:rPr>
          <w:rFonts w:eastAsia="SimSun"/>
          <w:lang w:eastAsia="zh-CN"/>
        </w:rPr>
        <w:t>35</w:t>
      </w:r>
      <w:r w:rsidRPr="00301DC1">
        <w:rPr>
          <w:rFonts w:eastAsia="SimSun" w:hint="eastAsia"/>
          <w:lang w:eastAsia="zh-CN"/>
        </w:rPr>
        <w:t>和后面的图</w:t>
      </w:r>
      <w:r w:rsidRPr="00301DC1">
        <w:rPr>
          <w:rFonts w:eastAsia="SimSun"/>
          <w:lang w:eastAsia="zh-CN"/>
        </w:rPr>
        <w:t>36</w:t>
      </w:r>
      <w:r w:rsidR="00644DB7">
        <w:rPr>
          <w:rStyle w:val="FootnoteReference"/>
          <w:rFonts w:eastAsia="SimSun"/>
          <w:lang w:eastAsia="zh-CN"/>
        </w:rPr>
        <w:footnoteReference w:id="4"/>
      </w:r>
      <w:r w:rsidRPr="00301DC1">
        <w:rPr>
          <w:rFonts w:eastAsia="SimSun" w:hint="eastAsia"/>
          <w:lang w:eastAsia="zh-CN"/>
        </w:rPr>
        <w:t xml:space="preserve"> [4]</w:t>
      </w:r>
      <w:r w:rsidRPr="00301DC1">
        <w:rPr>
          <w:rFonts w:eastAsia="SimSun" w:hint="eastAsia"/>
          <w:lang w:eastAsia="zh-CN"/>
        </w:rPr>
        <w:t>（</w:t>
      </w:r>
      <w:r w:rsidRPr="00301DC1">
        <w:rPr>
          <w:rFonts w:eastAsia="SimSun"/>
          <w:lang w:eastAsia="zh-CN"/>
        </w:rPr>
        <w:t>2021</w:t>
      </w:r>
      <w:r w:rsidRPr="00301DC1">
        <w:rPr>
          <w:rFonts w:eastAsia="SimSun" w:hint="eastAsia"/>
          <w:lang w:eastAsia="zh-CN"/>
        </w:rPr>
        <w:t>年修订）第</w:t>
      </w:r>
      <w:r w:rsidRPr="00301DC1">
        <w:rPr>
          <w:rFonts w:eastAsia="SimSun"/>
          <w:lang w:eastAsia="zh-CN"/>
        </w:rPr>
        <w:t>9</w:t>
      </w:r>
      <w:r w:rsidRPr="00301DC1">
        <w:rPr>
          <w:rFonts w:eastAsia="SimSun" w:hint="eastAsia"/>
          <w:lang w:eastAsia="zh-CN"/>
        </w:rPr>
        <w:t>章描述了</w:t>
      </w:r>
      <w:r w:rsidRPr="00301DC1">
        <w:rPr>
          <w:rFonts w:eastAsia="SimSun"/>
          <w:lang w:eastAsia="zh-CN"/>
        </w:rPr>
        <w:t>ICNIRP</w:t>
      </w:r>
      <w:r w:rsidRPr="00301DC1">
        <w:rPr>
          <w:rFonts w:eastAsia="SimSun" w:hint="eastAsia"/>
          <w:lang w:eastAsia="zh-CN"/>
        </w:rPr>
        <w:t>（</w:t>
      </w:r>
      <w:r w:rsidRPr="00301DC1">
        <w:rPr>
          <w:rFonts w:eastAsia="SimSun"/>
          <w:lang w:eastAsia="zh-CN"/>
        </w:rPr>
        <w:t>2020</w:t>
      </w:r>
      <w:r w:rsidRPr="00301DC1">
        <w:rPr>
          <w:rFonts w:eastAsia="SimSun" w:hint="eastAsia"/>
          <w:lang w:eastAsia="zh-CN"/>
        </w:rPr>
        <w:t>年）</w:t>
      </w:r>
      <w:r w:rsidRPr="00301DC1">
        <w:rPr>
          <w:rFonts w:eastAsia="SimSun" w:hint="eastAsia"/>
          <w:lang w:eastAsia="zh-CN"/>
        </w:rPr>
        <w:t>30</w:t>
      </w:r>
      <w:r w:rsidRPr="00301DC1">
        <w:rPr>
          <w:rFonts w:eastAsia="SimSun" w:hint="eastAsia"/>
          <w:lang w:eastAsia="zh-CN"/>
        </w:rPr>
        <w:t>分钟和全身职业暴露与普通大众暴露的场强和功率密度暴露电平的差异。</w:t>
      </w:r>
      <w:r w:rsidRPr="00301DC1">
        <w:rPr>
          <w:rFonts w:eastAsia="SimSun"/>
          <w:lang w:eastAsia="zh-CN"/>
        </w:rPr>
        <w:t>ICNIRP</w:t>
      </w:r>
      <w:r w:rsidRPr="00301DC1">
        <w:rPr>
          <w:rFonts w:eastAsia="SimSun" w:hint="eastAsia"/>
          <w:lang w:eastAsia="zh-CN"/>
        </w:rPr>
        <w:t>（</w:t>
      </w:r>
      <w:r w:rsidRPr="00301DC1">
        <w:rPr>
          <w:rFonts w:eastAsia="SimSun"/>
          <w:lang w:eastAsia="zh-CN"/>
        </w:rPr>
        <w:t>2020</w:t>
      </w:r>
      <w:r w:rsidRPr="00301DC1">
        <w:rPr>
          <w:rFonts w:eastAsia="SimSun" w:hint="eastAsia"/>
          <w:lang w:eastAsia="zh-CN"/>
        </w:rPr>
        <w:t>年）表</w:t>
      </w:r>
      <w:r w:rsidRPr="00301DC1">
        <w:rPr>
          <w:rFonts w:eastAsia="SimSun"/>
          <w:lang w:eastAsia="zh-CN"/>
        </w:rPr>
        <w:t>5</w:t>
      </w:r>
      <w:r w:rsidRPr="00301DC1">
        <w:rPr>
          <w:rFonts w:eastAsia="SimSun" w:hint="eastAsia"/>
          <w:lang w:eastAsia="zh-CN"/>
        </w:rPr>
        <w:t>中的功率密度比为</w:t>
      </w:r>
      <w:r w:rsidRPr="00301DC1">
        <w:rPr>
          <w:rFonts w:eastAsia="SimSun"/>
          <w:lang w:eastAsia="zh-CN"/>
        </w:rPr>
        <w:t>5</w:t>
      </w:r>
      <w:r w:rsidRPr="00301DC1">
        <w:rPr>
          <w:rFonts w:eastAsia="SimSun" w:hint="eastAsia"/>
          <w:lang w:eastAsia="zh-CN"/>
        </w:rPr>
        <w:t>（例如，在</w:t>
      </w:r>
      <w:r w:rsidRPr="00301DC1">
        <w:rPr>
          <w:rFonts w:eastAsia="SimSun"/>
          <w:lang w:eastAsia="zh-CN"/>
        </w:rPr>
        <w:t>30-400 MHz</w:t>
      </w:r>
      <w:r w:rsidRPr="00301DC1">
        <w:rPr>
          <w:rFonts w:eastAsia="SimSun" w:hint="eastAsia"/>
          <w:lang w:eastAsia="zh-CN"/>
        </w:rPr>
        <w:t>上，瓦特比为</w:t>
      </w:r>
      <w:r w:rsidRPr="00301DC1">
        <w:rPr>
          <w:rFonts w:eastAsia="SimSun"/>
          <w:lang w:eastAsia="zh-CN"/>
        </w:rPr>
        <w:t>50/10</w:t>
      </w:r>
      <w:r w:rsidRPr="00301DC1">
        <w:rPr>
          <w:rFonts w:eastAsia="SimSun" w:hint="eastAsia"/>
          <w:lang w:eastAsia="zh-CN"/>
        </w:rPr>
        <w:t>）导致</w:t>
      </w:r>
      <w:r w:rsidRPr="00301DC1">
        <w:rPr>
          <w:rFonts w:eastAsia="SimSun"/>
          <w:lang w:eastAsia="zh-CN"/>
        </w:rPr>
        <w:t>V/m</w:t>
      </w:r>
      <w:r w:rsidRPr="00301DC1">
        <w:rPr>
          <w:rFonts w:eastAsia="SimSun" w:hint="eastAsia"/>
          <w:lang w:eastAsia="zh-CN"/>
        </w:rPr>
        <w:t>比为</w:t>
      </w:r>
      <w:r w:rsidRPr="00301DC1">
        <w:rPr>
          <w:rFonts w:eastAsia="SimSun"/>
          <w:lang w:eastAsia="zh-CN"/>
        </w:rPr>
        <w:t>61.0/27.7=2.2</w:t>
      </w:r>
      <w:r w:rsidRPr="00301DC1">
        <w:rPr>
          <w:rFonts w:eastAsia="SimSun" w:hint="eastAsia"/>
          <w:lang w:eastAsia="zh-CN"/>
        </w:rPr>
        <w:t>≈</w:t>
      </w:r>
      <m:oMath>
        <m:rad>
          <m:radPr>
            <m:degHide m:val="1"/>
            <m:ctrlPr>
              <w:rPr>
                <w:rFonts w:ascii="Cambria Math" w:eastAsia="SimSun" w:hAnsi="Cambria Math"/>
                <w:lang w:eastAsia="zh-CN"/>
              </w:rPr>
            </m:ctrlPr>
          </m:radPr>
          <m:deg/>
          <m:e>
            <m:r>
              <m:rPr>
                <m:sty m:val="p"/>
              </m:rPr>
              <w:rPr>
                <w:rFonts w:ascii="Cambria Math" w:eastAsia="SimSun" w:hAnsi="Cambria Math"/>
                <w:lang w:eastAsia="zh-CN"/>
              </w:rPr>
              <m:t>5</m:t>
            </m:r>
          </m:e>
        </m:rad>
      </m:oMath>
      <w:r w:rsidRPr="00301DC1">
        <w:rPr>
          <w:rFonts w:eastAsia="SimSun" w:hint="eastAsia"/>
          <w:lang w:eastAsia="zh-CN"/>
        </w:rPr>
        <w:t>。</w:t>
      </w:r>
    </w:p>
    <w:p w14:paraId="633B58F9" w14:textId="77777777" w:rsidR="0046053E" w:rsidRPr="00644DB7" w:rsidRDefault="0046053E" w:rsidP="00644DB7">
      <w:pPr>
        <w:pStyle w:val="FigureNo"/>
        <w:rPr>
          <w:lang w:eastAsia="zh-CN"/>
        </w:rPr>
      </w:pPr>
      <w:bookmarkStart w:id="157" w:name="_Hlk114716278"/>
      <w:bookmarkEnd w:id="150"/>
      <w:bookmarkEnd w:id="151"/>
      <w:bookmarkEnd w:id="152"/>
      <w:bookmarkEnd w:id="153"/>
      <w:bookmarkEnd w:id="154"/>
      <w:bookmarkEnd w:id="155"/>
      <w:bookmarkEnd w:id="156"/>
      <w:r w:rsidRPr="00644DB7">
        <w:rPr>
          <w:rFonts w:hint="eastAsia"/>
          <w:lang w:eastAsia="zh-CN"/>
        </w:rPr>
        <w:lastRenderedPageBreak/>
        <w:t>图</w:t>
      </w:r>
      <w:r w:rsidRPr="00644DB7">
        <w:rPr>
          <w:lang w:eastAsia="zh-CN"/>
        </w:rPr>
        <w:t>36</w:t>
      </w:r>
    </w:p>
    <w:p w14:paraId="76D1254A" w14:textId="48DBB505" w:rsidR="0046053E" w:rsidRPr="00644DB7" w:rsidRDefault="0046053E" w:rsidP="00644DB7">
      <w:pPr>
        <w:pStyle w:val="Figuretitle"/>
        <w:rPr>
          <w:lang w:eastAsia="zh-CN"/>
        </w:rPr>
      </w:pPr>
      <w:r w:rsidRPr="00644DB7">
        <w:rPr>
          <w:rFonts w:hint="eastAsia"/>
          <w:lang w:eastAsia="zh-CN"/>
        </w:rPr>
        <w:t>对比</w:t>
      </w:r>
      <w:r w:rsidRPr="00644DB7">
        <w:rPr>
          <w:rFonts w:hint="eastAsia"/>
          <w:lang w:eastAsia="zh-CN"/>
        </w:rPr>
        <w:t>ICNIRP</w:t>
      </w:r>
      <w:r w:rsidRPr="00644DB7">
        <w:rPr>
          <w:rFonts w:hint="eastAsia"/>
          <w:lang w:eastAsia="zh-CN"/>
        </w:rPr>
        <w:t>（</w:t>
      </w:r>
      <w:r w:rsidRPr="00644DB7">
        <w:rPr>
          <w:rFonts w:hint="eastAsia"/>
          <w:lang w:eastAsia="zh-CN"/>
        </w:rPr>
        <w:t>2020</w:t>
      </w:r>
      <w:r w:rsidRPr="00644DB7">
        <w:rPr>
          <w:rFonts w:hint="eastAsia"/>
          <w:lang w:eastAsia="zh-CN"/>
        </w:rPr>
        <w:t>年）表</w:t>
      </w:r>
      <w:r w:rsidRPr="00644DB7">
        <w:rPr>
          <w:rFonts w:hint="eastAsia"/>
          <w:lang w:eastAsia="zh-CN"/>
        </w:rPr>
        <w:t>5</w:t>
      </w:r>
      <w:r w:rsidRPr="00644DB7">
        <w:rPr>
          <w:rFonts w:hint="eastAsia"/>
          <w:lang w:eastAsia="zh-CN"/>
        </w:rPr>
        <w:t>，在</w:t>
      </w:r>
      <w:r w:rsidRPr="00644DB7">
        <w:rPr>
          <w:rFonts w:hint="eastAsia"/>
          <w:lang w:eastAsia="zh-CN"/>
        </w:rPr>
        <w:t>0.1 MHz-2 000 MHz</w:t>
      </w:r>
      <w:r w:rsidRPr="00644DB7">
        <w:rPr>
          <w:rFonts w:hint="eastAsia"/>
          <w:lang w:eastAsia="zh-CN"/>
        </w:rPr>
        <w:t>频率上，</w:t>
      </w:r>
      <w:r w:rsidR="00644DB7">
        <w:rPr>
          <w:lang w:eastAsia="zh-CN"/>
        </w:rPr>
        <w:br/>
      </w:r>
      <w:r w:rsidRPr="00644DB7">
        <w:rPr>
          <w:rFonts w:hint="eastAsia"/>
          <w:lang w:eastAsia="zh-CN"/>
        </w:rPr>
        <w:t>30</w:t>
      </w:r>
      <w:r w:rsidRPr="00644DB7">
        <w:rPr>
          <w:rFonts w:hint="eastAsia"/>
          <w:lang w:eastAsia="zh-CN"/>
        </w:rPr>
        <w:t>分钟和全身职业暴露与普通大众暴露的平均场强</w:t>
      </w:r>
    </w:p>
    <w:bookmarkEnd w:id="157"/>
    <w:p w14:paraId="50908A1C" w14:textId="5EF047B5" w:rsidR="0046053E" w:rsidRPr="00644DB7" w:rsidRDefault="00644DB7" w:rsidP="00644DB7">
      <w:pPr>
        <w:pStyle w:val="Figure"/>
      </w:pPr>
      <w:r>
        <w:rPr>
          <w:noProof/>
        </w:rPr>
        <w:drawing>
          <wp:inline distT="0" distB="0" distL="0" distR="0" wp14:anchorId="5409BD41" wp14:editId="22D4F60E">
            <wp:extent cx="5944235" cy="3188335"/>
            <wp:effectExtent l="0" t="0" r="0" b="0"/>
            <wp:docPr id="51578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4235" cy="3188335"/>
                    </a:xfrm>
                    <a:prstGeom prst="rect">
                      <a:avLst/>
                    </a:prstGeom>
                    <a:noFill/>
                  </pic:spPr>
                </pic:pic>
              </a:graphicData>
            </a:graphic>
          </wp:inline>
        </w:drawing>
      </w:r>
    </w:p>
    <w:p w14:paraId="019ADE73" w14:textId="77777777" w:rsidR="0046053E" w:rsidRPr="00301DC1" w:rsidRDefault="0046053E" w:rsidP="00301DC1">
      <w:pPr>
        <w:pStyle w:val="Normalaftertitle0"/>
        <w:ind w:firstLineChars="200" w:firstLine="480"/>
        <w:rPr>
          <w:rFonts w:eastAsia="SimSun"/>
          <w:lang w:eastAsia="zh-CN"/>
        </w:rPr>
      </w:pPr>
      <w:bookmarkStart w:id="158" w:name="_Toc65548465"/>
      <w:r w:rsidRPr="00301DC1">
        <w:rPr>
          <w:rFonts w:eastAsia="SimSun" w:hint="eastAsia"/>
          <w:lang w:eastAsia="zh-CN"/>
        </w:rPr>
        <w:t>2022</w:t>
      </w:r>
      <w:r w:rsidRPr="00301DC1">
        <w:rPr>
          <w:rFonts w:eastAsia="SimSun" w:hint="eastAsia"/>
          <w:lang w:eastAsia="zh-CN"/>
        </w:rPr>
        <w:t>年</w:t>
      </w:r>
      <w:r w:rsidRPr="00301DC1">
        <w:rPr>
          <w:rFonts w:eastAsia="SimSun" w:hint="eastAsia"/>
          <w:lang w:eastAsia="zh-CN"/>
        </w:rPr>
        <w:t>4</w:t>
      </w:r>
      <w:r w:rsidRPr="00301DC1">
        <w:rPr>
          <w:rFonts w:eastAsia="SimSun" w:hint="eastAsia"/>
          <w:lang w:eastAsia="zh-CN"/>
        </w:rPr>
        <w:t>月，</w:t>
      </w:r>
      <w:r w:rsidRPr="00301DC1">
        <w:rPr>
          <w:rFonts w:eastAsia="SimSun" w:hint="eastAsia"/>
          <w:lang w:eastAsia="zh-CN"/>
        </w:rPr>
        <w:t>ICNIRP</w:t>
      </w:r>
      <w:proofErr w:type="gramStart"/>
      <w:r w:rsidRPr="00301DC1">
        <w:rPr>
          <w:rFonts w:eastAsia="SimSun" w:hint="eastAsia"/>
          <w:lang w:eastAsia="zh-CN"/>
        </w:rPr>
        <w:t>发表了一份新的声明“</w:t>
      </w:r>
      <w:proofErr w:type="gramEnd"/>
      <w:r w:rsidRPr="00301DC1">
        <w:rPr>
          <w:rFonts w:eastAsia="SimSun" w:hint="eastAsia"/>
          <w:lang w:eastAsia="zh-CN"/>
        </w:rPr>
        <w:t>关于保护人员和环境免受暴露于非电离辐射之影响的</w:t>
      </w:r>
      <w:r w:rsidRPr="00301DC1">
        <w:rPr>
          <w:rFonts w:eastAsia="SimSun" w:hint="eastAsia"/>
          <w:lang w:eastAsia="zh-CN"/>
        </w:rPr>
        <w:t>ICNIRP</w:t>
      </w:r>
      <w:r w:rsidRPr="00301DC1">
        <w:rPr>
          <w:rFonts w:eastAsia="SimSun" w:hint="eastAsia"/>
          <w:lang w:eastAsia="zh-CN"/>
        </w:rPr>
        <w:t>独立和最佳做法指导系统的说明”。</w:t>
      </w:r>
    </w:p>
    <w:p w14:paraId="2D5480A6" w14:textId="77777777" w:rsidR="0046053E" w:rsidRPr="00E5570E" w:rsidRDefault="0046053E" w:rsidP="0046053E">
      <w:pPr>
        <w:rPr>
          <w:lang w:eastAsia="zh-CN"/>
        </w:rPr>
      </w:pPr>
    </w:p>
    <w:p w14:paraId="1DD833DA" w14:textId="77777777" w:rsidR="0046053E" w:rsidRDefault="0046053E" w:rsidP="0046053E">
      <w:pPr>
        <w:rPr>
          <w:lang w:eastAsia="zh-CN"/>
        </w:rPr>
      </w:pPr>
    </w:p>
    <w:p w14:paraId="1D0A3831" w14:textId="77777777" w:rsidR="00292211" w:rsidRPr="00707E6B" w:rsidRDefault="00292211" w:rsidP="0046053E">
      <w:pPr>
        <w:rPr>
          <w:lang w:eastAsia="zh-CN"/>
        </w:rPr>
      </w:pPr>
    </w:p>
    <w:p w14:paraId="062BEB97" w14:textId="42CCCECB" w:rsidR="00301DC1" w:rsidRPr="00133D21" w:rsidRDefault="00301DC1" w:rsidP="00646799">
      <w:pPr>
        <w:pStyle w:val="AnnexNoTitle"/>
        <w:rPr>
          <w:lang w:eastAsia="zh-CN"/>
        </w:rPr>
      </w:pPr>
      <w:bookmarkStart w:id="159" w:name="_Toc162466866"/>
      <w:r w:rsidRPr="00133D21">
        <w:rPr>
          <w:lang w:eastAsia="zh-CN"/>
        </w:rPr>
        <w:t>附件</w:t>
      </w:r>
      <w:r w:rsidRPr="00133D21">
        <w:rPr>
          <w:lang w:eastAsia="zh-CN"/>
        </w:rPr>
        <w:t>1</w:t>
      </w:r>
      <w:r w:rsidRPr="00133D21">
        <w:rPr>
          <w:lang w:eastAsia="zh-CN"/>
        </w:rPr>
        <w:t>之后</w:t>
      </w:r>
      <w:proofErr w:type="gramStart"/>
      <w:r w:rsidRPr="00133D21">
        <w:rPr>
          <w:lang w:eastAsia="zh-CN"/>
        </w:rPr>
        <w:t>附资料</w:t>
      </w:r>
      <w:proofErr w:type="gramEnd"/>
      <w:r w:rsidRPr="00133D21">
        <w:rPr>
          <w:lang w:eastAsia="zh-CN"/>
        </w:rPr>
        <w:t>4</w:t>
      </w:r>
      <w:r w:rsidR="00133D21" w:rsidRPr="00133D21">
        <w:rPr>
          <w:lang w:eastAsia="zh-CN"/>
        </w:rPr>
        <w:br/>
      </w:r>
      <w:r w:rsidR="00133D21" w:rsidRPr="00133D21">
        <w:rPr>
          <w:lang w:eastAsia="zh-CN"/>
        </w:rPr>
        <w:br/>
      </w:r>
      <w:r w:rsidRPr="00133D21">
        <w:rPr>
          <w:lang w:eastAsia="zh-CN"/>
        </w:rPr>
        <w:t>关于调制的更多细节</w:t>
      </w:r>
      <w:bookmarkEnd w:id="159"/>
    </w:p>
    <w:p w14:paraId="54C10242" w14:textId="77777777" w:rsidR="0046053E" w:rsidRPr="00707E6B" w:rsidRDefault="0046053E" w:rsidP="0046053E">
      <w:pPr>
        <w:pStyle w:val="Heading1"/>
        <w:rPr>
          <w:lang w:eastAsia="zh-CN"/>
        </w:rPr>
      </w:pPr>
      <w:bookmarkStart w:id="160" w:name="_Toc162018642"/>
      <w:bookmarkStart w:id="161" w:name="_Toc162466867"/>
      <w:r w:rsidRPr="00707E6B">
        <w:rPr>
          <w:lang w:eastAsia="zh-CN"/>
        </w:rPr>
        <w:t>1</w:t>
      </w:r>
      <w:r w:rsidRPr="00707E6B">
        <w:rPr>
          <w:lang w:eastAsia="zh-CN"/>
        </w:rPr>
        <w:tab/>
      </w:r>
      <w:r w:rsidRPr="00707E6B">
        <w:rPr>
          <w:rFonts w:hint="eastAsia"/>
          <w:lang w:eastAsia="zh-CN"/>
        </w:rPr>
        <w:t>无线电发射的特性</w:t>
      </w:r>
      <w:bookmarkEnd w:id="160"/>
      <w:bookmarkEnd w:id="161"/>
    </w:p>
    <w:p w14:paraId="0B807383" w14:textId="77777777" w:rsidR="0046053E" w:rsidRPr="00E5570E" w:rsidRDefault="0046053E" w:rsidP="0046053E">
      <w:pPr>
        <w:ind w:firstLineChars="200" w:firstLine="480"/>
        <w:rPr>
          <w:lang w:eastAsia="zh-CN"/>
        </w:rPr>
      </w:pPr>
      <w:r w:rsidRPr="00707E6B">
        <w:rPr>
          <w:rFonts w:hint="eastAsia"/>
          <w:lang w:val="en-US" w:eastAsia="zh-CN"/>
        </w:rPr>
        <w:t>《无线电规则》</w:t>
      </w:r>
      <w:r w:rsidRPr="00707E6B">
        <w:rPr>
          <w:lang w:val="en-US" w:eastAsia="zh-CN"/>
        </w:rPr>
        <w:t>（</w:t>
      </w:r>
      <w:r w:rsidRPr="00707E6B">
        <w:rPr>
          <w:lang w:val="en-US" w:eastAsia="zh-CN"/>
        </w:rPr>
        <w:t>RR</w:t>
      </w:r>
      <w:r w:rsidRPr="00707E6B">
        <w:rPr>
          <w:lang w:val="en-US" w:eastAsia="zh-CN"/>
        </w:rPr>
        <w:t>）</w:t>
      </w:r>
      <w:r w:rsidRPr="00707E6B">
        <w:rPr>
          <w:rFonts w:hint="eastAsia"/>
          <w:lang w:val="en-US" w:eastAsia="zh-CN"/>
        </w:rPr>
        <w:t>根据要求的带宽、传输的基本特性和可选特性对无线电发射机的发射信号进行了划分。完整的划分包括以下</w:t>
      </w:r>
      <w:r w:rsidRPr="00707E6B">
        <w:rPr>
          <w:rFonts w:hint="eastAsia"/>
          <w:lang w:val="en-US" w:eastAsia="zh-CN"/>
        </w:rPr>
        <w:t>9</w:t>
      </w:r>
      <w:r w:rsidRPr="00707E6B">
        <w:rPr>
          <w:rFonts w:hint="eastAsia"/>
          <w:lang w:val="en-US" w:eastAsia="zh-CN"/>
        </w:rPr>
        <w:t>个特征，但只有</w:t>
      </w:r>
      <w:r w:rsidRPr="00707E6B">
        <w:rPr>
          <w:rFonts w:hint="eastAsia"/>
          <w:lang w:val="en-US" w:eastAsia="zh-CN"/>
        </w:rPr>
        <w:t>3</w:t>
      </w:r>
      <w:r w:rsidRPr="00707E6B">
        <w:rPr>
          <w:rFonts w:hint="eastAsia"/>
          <w:lang w:val="en-US" w:eastAsia="zh-CN"/>
        </w:rPr>
        <w:t>个基本特性与</w:t>
      </w:r>
      <w:r w:rsidRPr="00707E6B">
        <w:rPr>
          <w:rFonts w:hint="eastAsia"/>
          <w:lang w:val="en-US" w:eastAsia="zh-CN"/>
        </w:rPr>
        <w:t>RF</w:t>
      </w:r>
      <w:r w:rsidRPr="00707E6B">
        <w:rPr>
          <w:rFonts w:hint="eastAsia"/>
          <w:lang w:val="en-US" w:eastAsia="zh-CN"/>
        </w:rPr>
        <w:t>安全性担忧的考虑有关。它们是：</w:t>
      </w:r>
    </w:p>
    <w:p w14:paraId="59DC15FF" w14:textId="77777777" w:rsidR="0046053E" w:rsidRPr="00E5570E" w:rsidRDefault="0046053E" w:rsidP="0046053E">
      <w:pPr>
        <w:pStyle w:val="enumlev1"/>
        <w:tabs>
          <w:tab w:val="right" w:pos="9639"/>
        </w:tabs>
        <w:rPr>
          <w:lang w:eastAsia="zh-CN"/>
        </w:rPr>
      </w:pPr>
      <w:r w:rsidRPr="00E5570E">
        <w:rPr>
          <w:lang w:eastAsia="zh-CN"/>
        </w:rPr>
        <w:t>–</w:t>
      </w:r>
      <w:r w:rsidRPr="00E5570E">
        <w:rPr>
          <w:lang w:eastAsia="zh-CN"/>
        </w:rPr>
        <w:tab/>
      </w:r>
      <w:r w:rsidRPr="00E5570E">
        <w:rPr>
          <w:rFonts w:hint="eastAsia"/>
          <w:lang w:eastAsia="zh-CN"/>
        </w:rPr>
        <w:t>主载波的调制类型</w:t>
      </w:r>
      <w:r w:rsidRPr="00E5570E">
        <w:rPr>
          <w:lang w:eastAsia="zh-CN"/>
        </w:rPr>
        <w:tab/>
      </w:r>
      <w:r w:rsidRPr="00E5570E">
        <w:rPr>
          <w:rFonts w:hint="eastAsia"/>
          <w:lang w:eastAsia="zh-CN"/>
        </w:rPr>
        <w:t>特征</w:t>
      </w:r>
      <w:r w:rsidRPr="00E5570E">
        <w:rPr>
          <w:lang w:eastAsia="zh-CN"/>
        </w:rPr>
        <w:t>5</w:t>
      </w:r>
    </w:p>
    <w:p w14:paraId="6B44B452" w14:textId="77777777" w:rsidR="0046053E" w:rsidRPr="00E5570E" w:rsidRDefault="0046053E" w:rsidP="0046053E">
      <w:pPr>
        <w:pStyle w:val="enumlev1"/>
        <w:tabs>
          <w:tab w:val="right" w:pos="9639"/>
        </w:tabs>
        <w:rPr>
          <w:lang w:eastAsia="zh-CN"/>
        </w:rPr>
      </w:pPr>
      <w:r w:rsidRPr="00E5570E">
        <w:rPr>
          <w:lang w:eastAsia="zh-CN"/>
        </w:rPr>
        <w:t>–</w:t>
      </w:r>
      <w:r w:rsidRPr="00E5570E">
        <w:rPr>
          <w:lang w:eastAsia="zh-CN"/>
        </w:rPr>
        <w:tab/>
      </w:r>
      <w:r w:rsidRPr="00E5570E">
        <w:rPr>
          <w:rFonts w:hint="eastAsia"/>
          <w:lang w:eastAsia="zh-CN"/>
        </w:rPr>
        <w:t>用于调制主载波的信号的性质</w:t>
      </w:r>
      <w:r w:rsidRPr="00E5570E">
        <w:rPr>
          <w:lang w:eastAsia="zh-CN"/>
        </w:rPr>
        <w:tab/>
      </w:r>
      <w:r w:rsidRPr="00E5570E">
        <w:rPr>
          <w:rFonts w:hint="eastAsia"/>
          <w:lang w:eastAsia="zh-CN"/>
        </w:rPr>
        <w:t>特征</w:t>
      </w:r>
      <w:r w:rsidRPr="00E5570E">
        <w:rPr>
          <w:lang w:eastAsia="zh-CN"/>
        </w:rPr>
        <w:t>6</w:t>
      </w:r>
    </w:p>
    <w:p w14:paraId="45C6A214" w14:textId="77777777" w:rsidR="0046053E" w:rsidRPr="00E5570E" w:rsidRDefault="0046053E" w:rsidP="0046053E">
      <w:pPr>
        <w:pStyle w:val="enumlev1"/>
        <w:tabs>
          <w:tab w:val="right" w:pos="9639"/>
        </w:tabs>
        <w:rPr>
          <w:lang w:eastAsia="zh-CN"/>
        </w:rPr>
      </w:pPr>
      <w:r w:rsidRPr="00E5570E">
        <w:rPr>
          <w:lang w:eastAsia="zh-CN"/>
        </w:rPr>
        <w:t>–</w:t>
      </w:r>
      <w:r w:rsidRPr="00E5570E">
        <w:rPr>
          <w:lang w:eastAsia="zh-CN"/>
        </w:rPr>
        <w:tab/>
      </w:r>
      <w:r w:rsidRPr="00E5570E">
        <w:rPr>
          <w:rFonts w:hint="eastAsia"/>
          <w:lang w:eastAsia="zh-CN"/>
        </w:rPr>
        <w:t>待传信息的类型</w:t>
      </w:r>
      <w:r w:rsidRPr="00E5570E">
        <w:rPr>
          <w:lang w:eastAsia="zh-CN"/>
        </w:rPr>
        <w:tab/>
      </w:r>
      <w:r w:rsidRPr="00E5570E">
        <w:rPr>
          <w:rFonts w:hint="eastAsia"/>
          <w:lang w:eastAsia="zh-CN"/>
        </w:rPr>
        <w:t>特征</w:t>
      </w:r>
      <w:r w:rsidRPr="00E5570E">
        <w:rPr>
          <w:lang w:eastAsia="zh-CN"/>
        </w:rPr>
        <w:t>7</w:t>
      </w:r>
    </w:p>
    <w:p w14:paraId="7044AF81" w14:textId="77777777" w:rsidR="0046053E" w:rsidRPr="00707E6B" w:rsidRDefault="0046053E" w:rsidP="005B6DE9">
      <w:pPr>
        <w:ind w:firstLineChars="200" w:firstLine="480"/>
        <w:rPr>
          <w:lang w:eastAsia="zh-CN"/>
        </w:rPr>
      </w:pPr>
      <w:r w:rsidRPr="00707E6B">
        <w:rPr>
          <w:rFonts w:hint="eastAsia"/>
          <w:lang w:val="en-US" w:eastAsia="zh-CN"/>
        </w:rPr>
        <w:t>基于《无线电规则》中给出的信息得到的表</w:t>
      </w:r>
      <w:r w:rsidRPr="00707E6B">
        <w:rPr>
          <w:rFonts w:hint="eastAsia"/>
          <w:lang w:val="en-US" w:eastAsia="zh-CN"/>
        </w:rPr>
        <w:t>2</w:t>
      </w:r>
      <w:r w:rsidRPr="00707E6B">
        <w:rPr>
          <w:rFonts w:hint="eastAsia"/>
          <w:lang w:val="en-US" w:eastAsia="zh-CN"/>
        </w:rPr>
        <w:t>列出了所用的各种特征。</w:t>
      </w:r>
    </w:p>
    <w:p w14:paraId="160DEAB1" w14:textId="77777777" w:rsidR="0046053E" w:rsidRPr="005A2DA6" w:rsidRDefault="0046053E" w:rsidP="0046053E">
      <w:pPr>
        <w:pStyle w:val="TableNo"/>
        <w:rPr>
          <w:szCs w:val="24"/>
          <w:lang w:eastAsia="zh-CN"/>
        </w:rPr>
      </w:pPr>
      <w:r w:rsidRPr="005A2DA6">
        <w:rPr>
          <w:rFonts w:hint="eastAsia"/>
          <w:szCs w:val="24"/>
          <w:lang w:eastAsia="zh-CN"/>
        </w:rPr>
        <w:lastRenderedPageBreak/>
        <w:t>表</w:t>
      </w:r>
      <w:r w:rsidRPr="005A2DA6">
        <w:rPr>
          <w:szCs w:val="24"/>
          <w:lang w:eastAsia="zh-CN"/>
        </w:rPr>
        <w:t>2</w:t>
      </w:r>
    </w:p>
    <w:p w14:paraId="2EF14179" w14:textId="6577BB1A" w:rsidR="0046053E" w:rsidRPr="005A2DA6" w:rsidRDefault="0046053E" w:rsidP="0046053E">
      <w:pPr>
        <w:pStyle w:val="Tabletitle"/>
        <w:rPr>
          <w:szCs w:val="24"/>
          <w:lang w:eastAsia="zh-CN"/>
        </w:rPr>
      </w:pPr>
      <w:r w:rsidRPr="005A2DA6">
        <w:rPr>
          <w:rFonts w:hint="eastAsia"/>
          <w:szCs w:val="24"/>
          <w:lang w:eastAsia="zh-CN"/>
        </w:rPr>
        <w:t>根据《无线电规则》中给出的信息，</w:t>
      </w:r>
      <w:r w:rsidR="00644DB7">
        <w:rPr>
          <w:szCs w:val="24"/>
          <w:lang w:eastAsia="zh-CN"/>
        </w:rPr>
        <w:br/>
      </w:r>
      <w:r w:rsidRPr="005A2DA6">
        <w:rPr>
          <w:rFonts w:hint="eastAsia"/>
          <w:szCs w:val="24"/>
          <w:lang w:eastAsia="zh-CN"/>
        </w:rPr>
        <w:t>用于定义发射信号类别、与广播相关的特征</w:t>
      </w:r>
    </w:p>
    <w:tbl>
      <w:tblPr>
        <w:tblW w:w="9639" w:type="dxa"/>
        <w:tblInd w:w="-3" w:type="dxa"/>
        <w:tblLayout w:type="fixed"/>
        <w:tblCellMar>
          <w:left w:w="60" w:type="dxa"/>
          <w:right w:w="60" w:type="dxa"/>
        </w:tblCellMar>
        <w:tblLook w:val="0000" w:firstRow="0" w:lastRow="0" w:firstColumn="0" w:lastColumn="0" w:noHBand="0" w:noVBand="0"/>
      </w:tblPr>
      <w:tblGrid>
        <w:gridCol w:w="365"/>
        <w:gridCol w:w="2849"/>
        <w:gridCol w:w="364"/>
        <w:gridCol w:w="2849"/>
        <w:gridCol w:w="357"/>
        <w:gridCol w:w="2855"/>
      </w:tblGrid>
      <w:tr w:rsidR="0046053E" w:rsidRPr="00707E6B" w14:paraId="7E75FD13" w14:textId="77777777" w:rsidTr="00A635CB">
        <w:trPr>
          <w:tblHeader/>
        </w:trPr>
        <w:tc>
          <w:tcPr>
            <w:tcW w:w="3214" w:type="dxa"/>
            <w:gridSpan w:val="2"/>
            <w:tcBorders>
              <w:top w:val="single" w:sz="2" w:space="0" w:color="auto"/>
              <w:left w:val="single" w:sz="2" w:space="0" w:color="auto"/>
              <w:bottom w:val="single" w:sz="2" w:space="0" w:color="auto"/>
              <w:right w:val="single" w:sz="2" w:space="0" w:color="auto"/>
            </w:tcBorders>
            <w:vAlign w:val="center"/>
          </w:tcPr>
          <w:p w14:paraId="78698922" w14:textId="77777777" w:rsidR="0046053E" w:rsidRPr="00A4190E" w:rsidRDefault="0046053E" w:rsidP="00A635CB">
            <w:pPr>
              <w:pStyle w:val="Tablehead"/>
              <w:spacing w:before="84"/>
              <w:rPr>
                <w:bCs/>
                <w:szCs w:val="22"/>
                <w:lang w:eastAsia="zh-CN"/>
              </w:rPr>
            </w:pPr>
            <w:r w:rsidRPr="00A4190E">
              <w:rPr>
                <w:rFonts w:ascii="SimSun" w:hAnsi="SimSun" w:hint="eastAsia"/>
                <w:bCs/>
                <w:szCs w:val="22"/>
                <w:lang w:eastAsia="zh-CN"/>
              </w:rPr>
              <w:t>特征</w:t>
            </w:r>
            <w:r w:rsidRPr="00A4190E">
              <w:rPr>
                <w:bCs/>
                <w:szCs w:val="22"/>
                <w:lang w:eastAsia="zh-CN"/>
              </w:rPr>
              <w:t>5</w:t>
            </w:r>
            <w:r w:rsidRPr="00A4190E">
              <w:rPr>
                <w:rFonts w:ascii="SimSun" w:hAnsi="SimSun"/>
                <w:bCs/>
                <w:szCs w:val="22"/>
                <w:lang w:eastAsia="zh-CN"/>
              </w:rPr>
              <w:br/>
            </w:r>
            <w:r w:rsidRPr="00A4190E">
              <w:rPr>
                <w:rFonts w:ascii="SimSun" w:hAnsi="SimSun" w:hint="eastAsia"/>
                <w:bCs/>
                <w:szCs w:val="22"/>
                <w:lang w:eastAsia="zh-CN"/>
              </w:rPr>
              <w:t>主载波的调制类型</w:t>
            </w:r>
          </w:p>
        </w:tc>
        <w:tc>
          <w:tcPr>
            <w:tcW w:w="3213" w:type="dxa"/>
            <w:gridSpan w:val="2"/>
            <w:tcBorders>
              <w:top w:val="single" w:sz="2" w:space="0" w:color="auto"/>
              <w:left w:val="single" w:sz="2" w:space="0" w:color="auto"/>
              <w:bottom w:val="single" w:sz="2" w:space="0" w:color="auto"/>
              <w:right w:val="single" w:sz="2" w:space="0" w:color="auto"/>
            </w:tcBorders>
            <w:vAlign w:val="center"/>
          </w:tcPr>
          <w:p w14:paraId="03BED6D0" w14:textId="77777777" w:rsidR="0046053E" w:rsidRPr="00A4190E" w:rsidRDefault="0046053E" w:rsidP="00A635CB">
            <w:pPr>
              <w:pStyle w:val="Tablehead"/>
              <w:spacing w:before="84"/>
              <w:rPr>
                <w:bCs/>
                <w:szCs w:val="22"/>
                <w:lang w:eastAsia="zh-CN"/>
              </w:rPr>
            </w:pPr>
            <w:r w:rsidRPr="00A4190E">
              <w:rPr>
                <w:rFonts w:ascii="SimSun" w:hAnsi="SimSun" w:hint="eastAsia"/>
                <w:bCs/>
                <w:szCs w:val="22"/>
                <w:lang w:eastAsia="zh-CN"/>
              </w:rPr>
              <w:t>特征</w:t>
            </w:r>
            <w:r w:rsidRPr="00A4190E">
              <w:rPr>
                <w:bCs/>
                <w:szCs w:val="22"/>
                <w:lang w:eastAsia="zh-CN"/>
              </w:rPr>
              <w:t>6</w:t>
            </w:r>
            <w:r w:rsidRPr="00A4190E">
              <w:rPr>
                <w:rFonts w:ascii="SimSun" w:hAnsi="SimSun"/>
                <w:bCs/>
                <w:szCs w:val="22"/>
                <w:lang w:eastAsia="zh-CN"/>
              </w:rPr>
              <w:br/>
            </w:r>
            <w:r w:rsidRPr="00A4190E">
              <w:rPr>
                <w:rFonts w:ascii="SimSun" w:hAnsi="SimSun" w:hint="eastAsia"/>
                <w:bCs/>
                <w:szCs w:val="22"/>
                <w:lang w:eastAsia="zh-CN"/>
              </w:rPr>
              <w:t>调制主载波的信号的性质</w:t>
            </w:r>
          </w:p>
        </w:tc>
        <w:tc>
          <w:tcPr>
            <w:tcW w:w="3212" w:type="dxa"/>
            <w:gridSpan w:val="2"/>
            <w:tcBorders>
              <w:top w:val="single" w:sz="2" w:space="0" w:color="auto"/>
              <w:left w:val="single" w:sz="2" w:space="0" w:color="auto"/>
              <w:bottom w:val="single" w:sz="2" w:space="0" w:color="auto"/>
              <w:right w:val="single" w:sz="2" w:space="0" w:color="auto"/>
            </w:tcBorders>
            <w:vAlign w:val="center"/>
          </w:tcPr>
          <w:p w14:paraId="4B43ADF9" w14:textId="77777777" w:rsidR="0046053E" w:rsidRPr="00A4190E" w:rsidRDefault="0046053E" w:rsidP="00A635CB">
            <w:pPr>
              <w:pStyle w:val="Tablehead"/>
              <w:spacing w:before="84"/>
              <w:rPr>
                <w:bCs/>
                <w:szCs w:val="22"/>
              </w:rPr>
            </w:pPr>
            <w:proofErr w:type="spellStart"/>
            <w:r w:rsidRPr="00A4190E">
              <w:rPr>
                <w:rFonts w:ascii="SimSun" w:hAnsi="SimSun" w:hint="eastAsia"/>
                <w:bCs/>
                <w:szCs w:val="22"/>
              </w:rPr>
              <w:t>特征</w:t>
            </w:r>
            <w:proofErr w:type="spellEnd"/>
            <w:r w:rsidRPr="00A4190E">
              <w:rPr>
                <w:bCs/>
                <w:szCs w:val="22"/>
              </w:rPr>
              <w:t>7</w:t>
            </w:r>
            <w:r w:rsidRPr="00A4190E">
              <w:rPr>
                <w:rFonts w:ascii="SimSun" w:hAnsi="SimSun"/>
                <w:bCs/>
                <w:szCs w:val="22"/>
              </w:rPr>
              <w:br/>
            </w:r>
            <w:proofErr w:type="spellStart"/>
            <w:r w:rsidRPr="00A4190E">
              <w:rPr>
                <w:rFonts w:ascii="SimSun" w:hAnsi="SimSun" w:hint="eastAsia"/>
                <w:bCs/>
                <w:szCs w:val="22"/>
              </w:rPr>
              <w:t>待传信息的类型</w:t>
            </w:r>
            <w:proofErr w:type="spellEnd"/>
          </w:p>
        </w:tc>
      </w:tr>
      <w:tr w:rsidR="0046053E" w:rsidRPr="00707E6B" w14:paraId="6F8CB955" w14:textId="77777777" w:rsidTr="00A635CB">
        <w:tc>
          <w:tcPr>
            <w:tcW w:w="365" w:type="dxa"/>
            <w:tcBorders>
              <w:top w:val="single" w:sz="2" w:space="0" w:color="auto"/>
              <w:left w:val="single" w:sz="2" w:space="0" w:color="auto"/>
              <w:bottom w:val="single" w:sz="2" w:space="0" w:color="auto"/>
              <w:right w:val="single" w:sz="2" w:space="0" w:color="auto"/>
            </w:tcBorders>
          </w:tcPr>
          <w:p w14:paraId="0F7AB705" w14:textId="77777777" w:rsidR="0046053E" w:rsidRPr="00E5570E" w:rsidRDefault="0046053E" w:rsidP="00A635CB">
            <w:pPr>
              <w:pStyle w:val="Tabletext"/>
              <w:jc w:val="center"/>
              <w:rPr>
                <w:szCs w:val="22"/>
              </w:rPr>
            </w:pPr>
            <w:r w:rsidRPr="00E5570E">
              <w:rPr>
                <w:szCs w:val="22"/>
              </w:rPr>
              <w:t>A</w:t>
            </w:r>
          </w:p>
        </w:tc>
        <w:tc>
          <w:tcPr>
            <w:tcW w:w="2849" w:type="dxa"/>
            <w:tcBorders>
              <w:top w:val="single" w:sz="2" w:space="0" w:color="auto"/>
              <w:left w:val="single" w:sz="2" w:space="0" w:color="auto"/>
              <w:bottom w:val="single" w:sz="2" w:space="0" w:color="auto"/>
              <w:right w:val="single" w:sz="2" w:space="0" w:color="auto"/>
            </w:tcBorders>
          </w:tcPr>
          <w:p w14:paraId="71CBEAB1" w14:textId="77777777" w:rsidR="0046053E" w:rsidRPr="00E5570E" w:rsidRDefault="0046053E" w:rsidP="00A635CB">
            <w:pPr>
              <w:pStyle w:val="Tabletext"/>
              <w:jc w:val="left"/>
              <w:rPr>
                <w:szCs w:val="22"/>
              </w:rPr>
            </w:pPr>
            <w:proofErr w:type="spellStart"/>
            <w:r w:rsidRPr="00E5570E">
              <w:rPr>
                <w:rFonts w:hint="eastAsia"/>
                <w:szCs w:val="22"/>
                <w:lang w:val="fr-CH"/>
              </w:rPr>
              <w:t>调幅：双边带</w:t>
            </w:r>
            <w:proofErr w:type="spellEnd"/>
          </w:p>
        </w:tc>
        <w:tc>
          <w:tcPr>
            <w:tcW w:w="364" w:type="dxa"/>
            <w:tcBorders>
              <w:top w:val="single" w:sz="2" w:space="0" w:color="auto"/>
              <w:left w:val="single" w:sz="2" w:space="0" w:color="auto"/>
              <w:bottom w:val="single" w:sz="2" w:space="0" w:color="auto"/>
              <w:right w:val="single" w:sz="2" w:space="0" w:color="auto"/>
            </w:tcBorders>
          </w:tcPr>
          <w:p w14:paraId="36F78B20" w14:textId="77777777" w:rsidR="0046053E" w:rsidRPr="00E5570E" w:rsidRDefault="0046053E" w:rsidP="00A635CB">
            <w:pPr>
              <w:pStyle w:val="Tabletext"/>
              <w:jc w:val="center"/>
              <w:rPr>
                <w:szCs w:val="22"/>
              </w:rPr>
            </w:pPr>
            <w:r w:rsidRPr="00E5570E">
              <w:rPr>
                <w:szCs w:val="22"/>
              </w:rPr>
              <w:t>1</w:t>
            </w:r>
          </w:p>
        </w:tc>
        <w:tc>
          <w:tcPr>
            <w:tcW w:w="2849" w:type="dxa"/>
            <w:tcBorders>
              <w:top w:val="single" w:sz="2" w:space="0" w:color="auto"/>
              <w:left w:val="single" w:sz="2" w:space="0" w:color="auto"/>
              <w:bottom w:val="single" w:sz="2" w:space="0" w:color="auto"/>
              <w:right w:val="single" w:sz="2" w:space="0" w:color="auto"/>
            </w:tcBorders>
          </w:tcPr>
          <w:p w14:paraId="51A12A28" w14:textId="77777777" w:rsidR="0046053E" w:rsidRPr="00E5570E" w:rsidRDefault="0046053E" w:rsidP="00A635CB">
            <w:pPr>
              <w:pStyle w:val="Tabletext"/>
              <w:jc w:val="left"/>
              <w:rPr>
                <w:szCs w:val="22"/>
                <w:lang w:eastAsia="zh-CN"/>
              </w:rPr>
            </w:pPr>
            <w:r w:rsidRPr="00E5570E">
              <w:rPr>
                <w:rFonts w:hint="eastAsia"/>
                <w:szCs w:val="22"/>
                <w:lang w:eastAsia="zh-CN"/>
              </w:rPr>
              <w:t>单条信道包括：</w:t>
            </w:r>
            <w:r w:rsidRPr="00E5570E">
              <w:rPr>
                <w:szCs w:val="22"/>
                <w:lang w:eastAsia="zh-CN"/>
              </w:rPr>
              <w:br/>
            </w:r>
            <w:r w:rsidRPr="00E5570E">
              <w:rPr>
                <w:rFonts w:hint="eastAsia"/>
                <w:szCs w:val="22"/>
                <w:lang w:eastAsia="zh-CN"/>
              </w:rPr>
              <w:t>模拟信息</w:t>
            </w:r>
          </w:p>
        </w:tc>
        <w:tc>
          <w:tcPr>
            <w:tcW w:w="357" w:type="dxa"/>
            <w:tcBorders>
              <w:top w:val="single" w:sz="2" w:space="0" w:color="auto"/>
              <w:left w:val="single" w:sz="2" w:space="0" w:color="auto"/>
              <w:bottom w:val="single" w:sz="2" w:space="0" w:color="auto"/>
              <w:right w:val="single" w:sz="2" w:space="0" w:color="auto"/>
            </w:tcBorders>
          </w:tcPr>
          <w:p w14:paraId="2EDB3113" w14:textId="77777777" w:rsidR="0046053E" w:rsidRPr="00E5570E" w:rsidRDefault="0046053E" w:rsidP="00A635CB">
            <w:pPr>
              <w:pStyle w:val="Tabletext"/>
              <w:jc w:val="center"/>
              <w:rPr>
                <w:szCs w:val="22"/>
              </w:rPr>
            </w:pPr>
            <w:r w:rsidRPr="00E5570E">
              <w:rPr>
                <w:szCs w:val="22"/>
              </w:rPr>
              <w:t>E</w:t>
            </w:r>
          </w:p>
        </w:tc>
        <w:tc>
          <w:tcPr>
            <w:tcW w:w="2855" w:type="dxa"/>
            <w:tcBorders>
              <w:top w:val="single" w:sz="2" w:space="0" w:color="auto"/>
              <w:left w:val="single" w:sz="2" w:space="0" w:color="auto"/>
              <w:bottom w:val="single" w:sz="2" w:space="0" w:color="auto"/>
              <w:right w:val="single" w:sz="2" w:space="0" w:color="auto"/>
            </w:tcBorders>
          </w:tcPr>
          <w:p w14:paraId="29F67900" w14:textId="77777777" w:rsidR="0046053E" w:rsidRPr="00E5570E" w:rsidRDefault="0046053E" w:rsidP="00A635CB">
            <w:pPr>
              <w:pStyle w:val="TableText0"/>
              <w:jc w:val="center"/>
            </w:pPr>
            <w:proofErr w:type="spellStart"/>
            <w:r w:rsidRPr="00E5570E">
              <w:rPr>
                <w:rFonts w:hint="eastAsia"/>
              </w:rPr>
              <w:t>电话</w:t>
            </w:r>
            <w:proofErr w:type="spellEnd"/>
            <w:r w:rsidRPr="00E5570E">
              <w:rPr>
                <w:lang w:eastAsia="zh-CN"/>
              </w:rPr>
              <w:br/>
            </w:r>
            <w:proofErr w:type="spellStart"/>
            <w:r w:rsidRPr="00E5570E">
              <w:rPr>
                <w:rFonts w:hint="eastAsia"/>
              </w:rPr>
              <w:t>包括声音广播</w:t>
            </w:r>
            <w:proofErr w:type="spellEnd"/>
          </w:p>
        </w:tc>
      </w:tr>
      <w:tr w:rsidR="0046053E" w:rsidRPr="00707E6B" w14:paraId="70A4E404" w14:textId="77777777" w:rsidTr="00A635CB">
        <w:tc>
          <w:tcPr>
            <w:tcW w:w="365" w:type="dxa"/>
            <w:tcBorders>
              <w:top w:val="single" w:sz="2" w:space="0" w:color="auto"/>
              <w:left w:val="single" w:sz="2" w:space="0" w:color="auto"/>
              <w:bottom w:val="single" w:sz="2" w:space="0" w:color="auto"/>
              <w:right w:val="single" w:sz="2" w:space="0" w:color="auto"/>
            </w:tcBorders>
          </w:tcPr>
          <w:p w14:paraId="04AEE4E6" w14:textId="77777777" w:rsidR="0046053E" w:rsidRPr="00E5570E" w:rsidRDefault="0046053E" w:rsidP="00A635CB">
            <w:pPr>
              <w:pStyle w:val="Tabletext"/>
              <w:spacing w:before="60" w:after="60"/>
              <w:jc w:val="center"/>
              <w:rPr>
                <w:szCs w:val="22"/>
              </w:rPr>
            </w:pPr>
            <w:r w:rsidRPr="00E5570E">
              <w:rPr>
                <w:szCs w:val="22"/>
              </w:rPr>
              <w:t>R</w:t>
            </w:r>
          </w:p>
        </w:tc>
        <w:tc>
          <w:tcPr>
            <w:tcW w:w="2849" w:type="dxa"/>
            <w:tcBorders>
              <w:top w:val="single" w:sz="2" w:space="0" w:color="auto"/>
              <w:left w:val="single" w:sz="2" w:space="0" w:color="auto"/>
              <w:bottom w:val="single" w:sz="2" w:space="0" w:color="auto"/>
              <w:right w:val="single" w:sz="2" w:space="0" w:color="auto"/>
            </w:tcBorders>
          </w:tcPr>
          <w:p w14:paraId="448FF823" w14:textId="77777777" w:rsidR="0046053E" w:rsidRPr="00E5570E" w:rsidRDefault="0046053E" w:rsidP="00A635CB">
            <w:pPr>
              <w:pStyle w:val="Tabletext"/>
              <w:spacing w:before="60" w:after="60"/>
              <w:jc w:val="left"/>
              <w:rPr>
                <w:szCs w:val="22"/>
                <w:lang w:eastAsia="zh-CN"/>
              </w:rPr>
            </w:pPr>
            <w:r w:rsidRPr="00E5570E">
              <w:rPr>
                <w:rFonts w:hint="eastAsia"/>
                <w:szCs w:val="22"/>
                <w:lang w:eastAsia="zh-CN"/>
              </w:rPr>
              <w:t>调幅：单边带，缩减或可变电平的载波</w:t>
            </w:r>
          </w:p>
        </w:tc>
        <w:tc>
          <w:tcPr>
            <w:tcW w:w="364" w:type="dxa"/>
            <w:tcBorders>
              <w:top w:val="single" w:sz="2" w:space="0" w:color="auto"/>
              <w:left w:val="single" w:sz="2" w:space="0" w:color="auto"/>
              <w:bottom w:val="single" w:sz="2" w:space="0" w:color="auto"/>
              <w:right w:val="single" w:sz="2" w:space="0" w:color="auto"/>
            </w:tcBorders>
          </w:tcPr>
          <w:p w14:paraId="622F3379" w14:textId="77777777" w:rsidR="0046053E" w:rsidRPr="00E5570E" w:rsidRDefault="0046053E" w:rsidP="00A635CB">
            <w:pPr>
              <w:pStyle w:val="Tabletext"/>
              <w:spacing w:before="60" w:after="60"/>
              <w:jc w:val="center"/>
              <w:rPr>
                <w:szCs w:val="22"/>
              </w:rPr>
            </w:pPr>
            <w:r w:rsidRPr="00E5570E">
              <w:rPr>
                <w:szCs w:val="22"/>
              </w:rPr>
              <w:t>7</w:t>
            </w:r>
          </w:p>
        </w:tc>
        <w:tc>
          <w:tcPr>
            <w:tcW w:w="2849" w:type="dxa"/>
            <w:tcBorders>
              <w:top w:val="single" w:sz="2" w:space="0" w:color="auto"/>
              <w:left w:val="single" w:sz="2" w:space="0" w:color="auto"/>
              <w:bottom w:val="single" w:sz="2" w:space="0" w:color="auto"/>
              <w:right w:val="single" w:sz="2" w:space="0" w:color="auto"/>
            </w:tcBorders>
          </w:tcPr>
          <w:p w14:paraId="47D6A437" w14:textId="77777777" w:rsidR="0046053E" w:rsidRPr="00E5570E" w:rsidRDefault="0046053E" w:rsidP="00A635CB">
            <w:pPr>
              <w:pStyle w:val="Tabletext"/>
              <w:spacing w:before="60" w:after="60"/>
              <w:jc w:val="left"/>
              <w:rPr>
                <w:szCs w:val="22"/>
                <w:lang w:eastAsia="zh-CN"/>
              </w:rPr>
            </w:pPr>
            <w:r w:rsidRPr="00E5570E">
              <w:rPr>
                <w:rFonts w:hint="eastAsia"/>
                <w:szCs w:val="22"/>
                <w:lang w:eastAsia="zh-CN"/>
              </w:rPr>
              <w:t>两条或更多条信道包括：</w:t>
            </w:r>
            <w:r w:rsidRPr="00E5570E">
              <w:rPr>
                <w:szCs w:val="22"/>
                <w:lang w:eastAsia="zh-CN"/>
              </w:rPr>
              <w:br/>
            </w:r>
            <w:r w:rsidRPr="00E5570E">
              <w:rPr>
                <w:rFonts w:hint="eastAsia"/>
                <w:szCs w:val="22"/>
                <w:lang w:eastAsia="zh-CN"/>
              </w:rPr>
              <w:t>量化或数字信息</w:t>
            </w:r>
          </w:p>
        </w:tc>
        <w:tc>
          <w:tcPr>
            <w:tcW w:w="357" w:type="dxa"/>
            <w:tcBorders>
              <w:top w:val="single" w:sz="2" w:space="0" w:color="auto"/>
              <w:left w:val="single" w:sz="2" w:space="0" w:color="auto"/>
              <w:bottom w:val="single" w:sz="2" w:space="0" w:color="auto"/>
              <w:right w:val="single" w:sz="2" w:space="0" w:color="auto"/>
            </w:tcBorders>
          </w:tcPr>
          <w:p w14:paraId="1066A41B" w14:textId="77777777" w:rsidR="0046053E" w:rsidRPr="00E5570E" w:rsidRDefault="0046053E" w:rsidP="00A635CB">
            <w:pPr>
              <w:pStyle w:val="Tabletext"/>
              <w:spacing w:before="60" w:after="60"/>
              <w:jc w:val="center"/>
              <w:rPr>
                <w:szCs w:val="22"/>
              </w:rPr>
            </w:pPr>
            <w:r w:rsidRPr="00E5570E">
              <w:rPr>
                <w:szCs w:val="22"/>
              </w:rPr>
              <w:t>F</w:t>
            </w:r>
          </w:p>
        </w:tc>
        <w:tc>
          <w:tcPr>
            <w:tcW w:w="2855" w:type="dxa"/>
            <w:tcBorders>
              <w:top w:val="single" w:sz="2" w:space="0" w:color="auto"/>
              <w:left w:val="single" w:sz="2" w:space="0" w:color="auto"/>
              <w:bottom w:val="single" w:sz="2" w:space="0" w:color="auto"/>
              <w:right w:val="single" w:sz="2" w:space="0" w:color="auto"/>
            </w:tcBorders>
          </w:tcPr>
          <w:p w14:paraId="4CB25648" w14:textId="77777777" w:rsidR="0046053E" w:rsidRPr="00E5570E" w:rsidRDefault="0046053E" w:rsidP="00A635CB">
            <w:pPr>
              <w:pStyle w:val="Tabletext"/>
              <w:spacing w:before="60" w:after="60"/>
              <w:jc w:val="center"/>
              <w:rPr>
                <w:szCs w:val="22"/>
              </w:rPr>
            </w:pPr>
            <w:proofErr w:type="spellStart"/>
            <w:r w:rsidRPr="00E5570E">
              <w:rPr>
                <w:rFonts w:hint="eastAsia"/>
                <w:szCs w:val="22"/>
              </w:rPr>
              <w:t>电视</w:t>
            </w:r>
            <w:r w:rsidRPr="00E5570E">
              <w:rPr>
                <w:szCs w:val="22"/>
              </w:rPr>
              <w:t>（</w:t>
            </w:r>
            <w:r w:rsidRPr="00E5570E">
              <w:rPr>
                <w:rFonts w:hint="eastAsia"/>
                <w:szCs w:val="22"/>
              </w:rPr>
              <w:t>视频</w:t>
            </w:r>
            <w:proofErr w:type="spellEnd"/>
            <w:r w:rsidRPr="00E5570E">
              <w:rPr>
                <w:szCs w:val="22"/>
              </w:rPr>
              <w:t>）</w:t>
            </w:r>
          </w:p>
        </w:tc>
      </w:tr>
      <w:tr w:rsidR="0046053E" w:rsidRPr="00707E6B" w14:paraId="7B5DD72D" w14:textId="77777777" w:rsidTr="00A635CB">
        <w:tc>
          <w:tcPr>
            <w:tcW w:w="365" w:type="dxa"/>
            <w:tcBorders>
              <w:top w:val="single" w:sz="2" w:space="0" w:color="auto"/>
              <w:left w:val="single" w:sz="2" w:space="0" w:color="auto"/>
              <w:bottom w:val="single" w:sz="2" w:space="0" w:color="auto"/>
              <w:right w:val="single" w:sz="2" w:space="0" w:color="auto"/>
            </w:tcBorders>
          </w:tcPr>
          <w:p w14:paraId="00CC61D2" w14:textId="77777777" w:rsidR="0046053E" w:rsidRPr="00E5570E" w:rsidRDefault="0046053E" w:rsidP="00A635CB">
            <w:pPr>
              <w:pStyle w:val="Tabletext"/>
              <w:spacing w:before="60" w:after="60"/>
              <w:jc w:val="center"/>
              <w:rPr>
                <w:szCs w:val="22"/>
              </w:rPr>
            </w:pPr>
            <w:r w:rsidRPr="00E5570E">
              <w:rPr>
                <w:szCs w:val="22"/>
              </w:rPr>
              <w:t>J</w:t>
            </w:r>
          </w:p>
        </w:tc>
        <w:tc>
          <w:tcPr>
            <w:tcW w:w="2849" w:type="dxa"/>
            <w:tcBorders>
              <w:top w:val="single" w:sz="2" w:space="0" w:color="auto"/>
              <w:left w:val="single" w:sz="2" w:space="0" w:color="auto"/>
              <w:bottom w:val="single" w:sz="2" w:space="0" w:color="auto"/>
              <w:right w:val="single" w:sz="2" w:space="0" w:color="auto"/>
            </w:tcBorders>
          </w:tcPr>
          <w:p w14:paraId="3BD16C36" w14:textId="77777777" w:rsidR="0046053E" w:rsidRPr="00E5570E" w:rsidRDefault="0046053E" w:rsidP="00A635CB">
            <w:pPr>
              <w:pStyle w:val="Tabletext"/>
              <w:spacing w:before="60" w:after="60"/>
              <w:jc w:val="left"/>
              <w:rPr>
                <w:szCs w:val="22"/>
                <w:lang w:eastAsia="zh-CN"/>
              </w:rPr>
            </w:pPr>
            <w:r w:rsidRPr="00E5570E">
              <w:rPr>
                <w:rFonts w:hint="eastAsia"/>
                <w:szCs w:val="22"/>
                <w:lang w:eastAsia="zh-CN"/>
              </w:rPr>
              <w:t>调幅：单边带，抑制的载波</w:t>
            </w:r>
          </w:p>
        </w:tc>
        <w:tc>
          <w:tcPr>
            <w:tcW w:w="364" w:type="dxa"/>
            <w:tcBorders>
              <w:top w:val="single" w:sz="2" w:space="0" w:color="auto"/>
              <w:left w:val="single" w:sz="2" w:space="0" w:color="auto"/>
              <w:bottom w:val="single" w:sz="2" w:space="0" w:color="auto"/>
              <w:right w:val="single" w:sz="2" w:space="0" w:color="auto"/>
            </w:tcBorders>
          </w:tcPr>
          <w:p w14:paraId="6C3132ED" w14:textId="77777777" w:rsidR="0046053E" w:rsidRPr="00E5570E" w:rsidRDefault="0046053E" w:rsidP="00A635CB">
            <w:pPr>
              <w:pStyle w:val="Tabletext"/>
              <w:spacing w:before="60" w:after="60"/>
              <w:jc w:val="center"/>
              <w:rPr>
                <w:szCs w:val="22"/>
              </w:rPr>
            </w:pPr>
            <w:r w:rsidRPr="00E5570E">
              <w:rPr>
                <w:szCs w:val="22"/>
              </w:rPr>
              <w:t>9</w:t>
            </w:r>
          </w:p>
        </w:tc>
        <w:tc>
          <w:tcPr>
            <w:tcW w:w="2849" w:type="dxa"/>
            <w:tcBorders>
              <w:top w:val="single" w:sz="2" w:space="0" w:color="auto"/>
              <w:left w:val="single" w:sz="2" w:space="0" w:color="auto"/>
              <w:bottom w:val="single" w:sz="2" w:space="0" w:color="auto"/>
              <w:right w:val="single" w:sz="2" w:space="0" w:color="auto"/>
            </w:tcBorders>
          </w:tcPr>
          <w:p w14:paraId="367B9533" w14:textId="77777777" w:rsidR="0046053E" w:rsidRPr="00E5570E" w:rsidRDefault="0046053E" w:rsidP="00A635CB">
            <w:pPr>
              <w:pStyle w:val="Tabletext"/>
              <w:spacing w:before="60" w:after="60"/>
              <w:jc w:val="left"/>
              <w:rPr>
                <w:szCs w:val="22"/>
                <w:lang w:eastAsia="zh-CN"/>
              </w:rPr>
            </w:pPr>
            <w:r w:rsidRPr="00E5570E">
              <w:rPr>
                <w:rFonts w:hint="eastAsia"/>
                <w:szCs w:val="22"/>
                <w:lang w:eastAsia="zh-CN"/>
              </w:rPr>
              <w:t>两条或更多条信道包括：</w:t>
            </w:r>
            <w:r w:rsidRPr="00E5570E">
              <w:rPr>
                <w:szCs w:val="22"/>
                <w:lang w:eastAsia="zh-CN"/>
              </w:rPr>
              <w:br/>
            </w:r>
            <w:r w:rsidRPr="00E5570E">
              <w:rPr>
                <w:rFonts w:hint="eastAsia"/>
                <w:szCs w:val="22"/>
                <w:lang w:eastAsia="zh-CN"/>
              </w:rPr>
              <w:t>模拟和数字信道的混合</w:t>
            </w:r>
          </w:p>
        </w:tc>
        <w:tc>
          <w:tcPr>
            <w:tcW w:w="357" w:type="dxa"/>
            <w:tcBorders>
              <w:top w:val="single" w:sz="2" w:space="0" w:color="auto"/>
              <w:left w:val="single" w:sz="2" w:space="0" w:color="auto"/>
              <w:bottom w:val="single" w:sz="2" w:space="0" w:color="auto"/>
              <w:right w:val="single" w:sz="2" w:space="0" w:color="auto"/>
            </w:tcBorders>
          </w:tcPr>
          <w:p w14:paraId="3E179CF8" w14:textId="77777777" w:rsidR="0046053E" w:rsidRPr="00E5570E" w:rsidRDefault="0046053E" w:rsidP="00A635CB">
            <w:pPr>
              <w:pStyle w:val="Tabletext"/>
              <w:spacing w:before="60" w:after="60"/>
              <w:jc w:val="center"/>
              <w:rPr>
                <w:szCs w:val="22"/>
                <w:lang w:eastAsia="zh-CN"/>
              </w:rPr>
            </w:pPr>
          </w:p>
        </w:tc>
        <w:tc>
          <w:tcPr>
            <w:tcW w:w="2855" w:type="dxa"/>
            <w:tcBorders>
              <w:top w:val="single" w:sz="2" w:space="0" w:color="auto"/>
              <w:left w:val="single" w:sz="2" w:space="0" w:color="auto"/>
              <w:bottom w:val="single" w:sz="2" w:space="0" w:color="auto"/>
              <w:right w:val="single" w:sz="2" w:space="0" w:color="auto"/>
            </w:tcBorders>
          </w:tcPr>
          <w:p w14:paraId="2AEDAEF6" w14:textId="77777777" w:rsidR="0046053E" w:rsidRPr="00E5570E" w:rsidRDefault="0046053E" w:rsidP="00A635CB">
            <w:pPr>
              <w:pStyle w:val="Tabletext"/>
              <w:spacing w:before="60" w:after="60"/>
              <w:rPr>
                <w:szCs w:val="22"/>
                <w:lang w:eastAsia="zh-CN"/>
              </w:rPr>
            </w:pPr>
          </w:p>
        </w:tc>
      </w:tr>
      <w:tr w:rsidR="0046053E" w:rsidRPr="00707E6B" w14:paraId="5857665C" w14:textId="77777777" w:rsidTr="00A635CB">
        <w:tc>
          <w:tcPr>
            <w:tcW w:w="365" w:type="dxa"/>
            <w:tcBorders>
              <w:top w:val="single" w:sz="2" w:space="0" w:color="auto"/>
              <w:left w:val="single" w:sz="2" w:space="0" w:color="auto"/>
              <w:bottom w:val="single" w:sz="2" w:space="0" w:color="auto"/>
              <w:right w:val="single" w:sz="2" w:space="0" w:color="auto"/>
            </w:tcBorders>
          </w:tcPr>
          <w:p w14:paraId="5A14C1F2" w14:textId="77777777" w:rsidR="0046053E" w:rsidRPr="00E5570E" w:rsidRDefault="0046053E" w:rsidP="00A635CB">
            <w:pPr>
              <w:pStyle w:val="Tabletext"/>
              <w:spacing w:before="60" w:after="60"/>
              <w:jc w:val="center"/>
              <w:rPr>
                <w:szCs w:val="22"/>
              </w:rPr>
            </w:pPr>
            <w:r w:rsidRPr="00E5570E">
              <w:rPr>
                <w:szCs w:val="22"/>
              </w:rPr>
              <w:t>C</w:t>
            </w:r>
          </w:p>
        </w:tc>
        <w:tc>
          <w:tcPr>
            <w:tcW w:w="2849" w:type="dxa"/>
            <w:tcBorders>
              <w:top w:val="single" w:sz="2" w:space="0" w:color="auto"/>
              <w:left w:val="single" w:sz="2" w:space="0" w:color="auto"/>
              <w:bottom w:val="single" w:sz="2" w:space="0" w:color="auto"/>
              <w:right w:val="single" w:sz="2" w:space="0" w:color="auto"/>
            </w:tcBorders>
          </w:tcPr>
          <w:p w14:paraId="696150A1" w14:textId="77777777" w:rsidR="0046053E" w:rsidRPr="00E5570E" w:rsidRDefault="0046053E" w:rsidP="00A635CB">
            <w:pPr>
              <w:pStyle w:val="Tabletext"/>
              <w:spacing w:before="60" w:after="60"/>
              <w:jc w:val="left"/>
              <w:rPr>
                <w:szCs w:val="22"/>
              </w:rPr>
            </w:pPr>
            <w:proofErr w:type="spellStart"/>
            <w:r w:rsidRPr="00E5570E">
              <w:rPr>
                <w:rFonts w:hint="eastAsia"/>
                <w:szCs w:val="22"/>
              </w:rPr>
              <w:t>调幅：残留边带</w:t>
            </w:r>
            <w:proofErr w:type="spellEnd"/>
          </w:p>
        </w:tc>
        <w:tc>
          <w:tcPr>
            <w:tcW w:w="364" w:type="dxa"/>
            <w:tcBorders>
              <w:top w:val="single" w:sz="2" w:space="0" w:color="auto"/>
              <w:left w:val="single" w:sz="2" w:space="0" w:color="auto"/>
              <w:bottom w:val="single" w:sz="2" w:space="0" w:color="auto"/>
              <w:right w:val="single" w:sz="2" w:space="0" w:color="auto"/>
            </w:tcBorders>
          </w:tcPr>
          <w:p w14:paraId="555F2A05" w14:textId="77777777" w:rsidR="0046053E" w:rsidRPr="00E5570E" w:rsidRDefault="0046053E" w:rsidP="00A635CB">
            <w:pPr>
              <w:pStyle w:val="Tabletext"/>
              <w:spacing w:before="60" w:after="60"/>
              <w:jc w:val="center"/>
              <w:rPr>
                <w:szCs w:val="22"/>
              </w:rPr>
            </w:pPr>
          </w:p>
        </w:tc>
        <w:tc>
          <w:tcPr>
            <w:tcW w:w="2849" w:type="dxa"/>
            <w:tcBorders>
              <w:top w:val="single" w:sz="2" w:space="0" w:color="auto"/>
              <w:left w:val="single" w:sz="2" w:space="0" w:color="auto"/>
              <w:bottom w:val="single" w:sz="2" w:space="0" w:color="auto"/>
              <w:right w:val="single" w:sz="2" w:space="0" w:color="auto"/>
            </w:tcBorders>
          </w:tcPr>
          <w:p w14:paraId="3EDBF37C" w14:textId="77777777" w:rsidR="0046053E" w:rsidRPr="00E5570E" w:rsidRDefault="0046053E" w:rsidP="00A635CB">
            <w:pPr>
              <w:pStyle w:val="Tabletext"/>
              <w:spacing w:before="60" w:after="60"/>
              <w:rPr>
                <w:szCs w:val="22"/>
              </w:rPr>
            </w:pPr>
          </w:p>
        </w:tc>
        <w:tc>
          <w:tcPr>
            <w:tcW w:w="357" w:type="dxa"/>
            <w:tcBorders>
              <w:top w:val="single" w:sz="2" w:space="0" w:color="auto"/>
              <w:left w:val="single" w:sz="2" w:space="0" w:color="auto"/>
              <w:bottom w:val="single" w:sz="2" w:space="0" w:color="auto"/>
              <w:right w:val="single" w:sz="2" w:space="0" w:color="auto"/>
            </w:tcBorders>
          </w:tcPr>
          <w:p w14:paraId="1718A495" w14:textId="77777777" w:rsidR="0046053E" w:rsidRPr="00E5570E" w:rsidRDefault="0046053E" w:rsidP="00A635CB">
            <w:pPr>
              <w:pStyle w:val="Tabletext"/>
              <w:spacing w:before="60" w:after="60"/>
              <w:jc w:val="center"/>
              <w:rPr>
                <w:szCs w:val="22"/>
              </w:rPr>
            </w:pPr>
          </w:p>
        </w:tc>
        <w:tc>
          <w:tcPr>
            <w:tcW w:w="2855" w:type="dxa"/>
            <w:tcBorders>
              <w:top w:val="single" w:sz="2" w:space="0" w:color="auto"/>
              <w:left w:val="single" w:sz="2" w:space="0" w:color="auto"/>
              <w:bottom w:val="single" w:sz="2" w:space="0" w:color="auto"/>
              <w:right w:val="single" w:sz="2" w:space="0" w:color="auto"/>
            </w:tcBorders>
          </w:tcPr>
          <w:p w14:paraId="276E9503" w14:textId="77777777" w:rsidR="0046053E" w:rsidRPr="00E5570E" w:rsidRDefault="0046053E" w:rsidP="00A635CB">
            <w:pPr>
              <w:pStyle w:val="Tabletext"/>
              <w:spacing w:before="60" w:after="60"/>
              <w:rPr>
                <w:szCs w:val="22"/>
              </w:rPr>
            </w:pPr>
          </w:p>
        </w:tc>
      </w:tr>
      <w:tr w:rsidR="0046053E" w:rsidRPr="00707E6B" w14:paraId="0BD96AB3" w14:textId="77777777" w:rsidTr="00A635CB">
        <w:tc>
          <w:tcPr>
            <w:tcW w:w="365" w:type="dxa"/>
            <w:tcBorders>
              <w:top w:val="single" w:sz="2" w:space="0" w:color="auto"/>
              <w:left w:val="single" w:sz="2" w:space="0" w:color="auto"/>
              <w:bottom w:val="single" w:sz="2" w:space="0" w:color="auto"/>
              <w:right w:val="single" w:sz="2" w:space="0" w:color="auto"/>
            </w:tcBorders>
          </w:tcPr>
          <w:p w14:paraId="2BFEC232" w14:textId="77777777" w:rsidR="0046053E" w:rsidRPr="00E5570E" w:rsidRDefault="0046053E" w:rsidP="00A635CB">
            <w:pPr>
              <w:pStyle w:val="Tabletext"/>
              <w:spacing w:before="70" w:after="60"/>
              <w:jc w:val="center"/>
              <w:rPr>
                <w:szCs w:val="22"/>
              </w:rPr>
            </w:pPr>
            <w:r w:rsidRPr="00E5570E">
              <w:rPr>
                <w:szCs w:val="22"/>
              </w:rPr>
              <w:t>X</w:t>
            </w:r>
          </w:p>
        </w:tc>
        <w:tc>
          <w:tcPr>
            <w:tcW w:w="2849" w:type="dxa"/>
            <w:tcBorders>
              <w:top w:val="single" w:sz="2" w:space="0" w:color="auto"/>
              <w:left w:val="single" w:sz="2" w:space="0" w:color="auto"/>
              <w:bottom w:val="single" w:sz="2" w:space="0" w:color="auto"/>
              <w:right w:val="single" w:sz="2" w:space="0" w:color="auto"/>
            </w:tcBorders>
          </w:tcPr>
          <w:p w14:paraId="676CCBC8" w14:textId="77777777" w:rsidR="0046053E" w:rsidRPr="00E5570E" w:rsidRDefault="0046053E" w:rsidP="00A635CB">
            <w:pPr>
              <w:pStyle w:val="Tabletext"/>
              <w:spacing w:before="70" w:after="60"/>
              <w:jc w:val="left"/>
              <w:rPr>
                <w:szCs w:val="22"/>
              </w:rPr>
            </w:pPr>
            <w:proofErr w:type="spellStart"/>
            <w:r w:rsidRPr="00E5570E">
              <w:rPr>
                <w:rFonts w:hint="eastAsia"/>
                <w:szCs w:val="22"/>
              </w:rPr>
              <w:t>其他没有包括的情况</w:t>
            </w:r>
            <w:proofErr w:type="spellEnd"/>
          </w:p>
        </w:tc>
        <w:tc>
          <w:tcPr>
            <w:tcW w:w="364" w:type="dxa"/>
            <w:tcBorders>
              <w:top w:val="single" w:sz="2" w:space="0" w:color="auto"/>
              <w:left w:val="single" w:sz="2" w:space="0" w:color="auto"/>
              <w:bottom w:val="single" w:sz="2" w:space="0" w:color="auto"/>
              <w:right w:val="single" w:sz="2" w:space="0" w:color="auto"/>
            </w:tcBorders>
          </w:tcPr>
          <w:p w14:paraId="53D2ACC5" w14:textId="77777777" w:rsidR="0046053E" w:rsidRPr="00E5570E" w:rsidRDefault="0046053E" w:rsidP="00A635CB">
            <w:pPr>
              <w:pStyle w:val="Tabletext"/>
              <w:spacing w:before="70" w:after="60"/>
              <w:jc w:val="center"/>
              <w:rPr>
                <w:szCs w:val="22"/>
              </w:rPr>
            </w:pPr>
          </w:p>
        </w:tc>
        <w:tc>
          <w:tcPr>
            <w:tcW w:w="2849" w:type="dxa"/>
            <w:tcBorders>
              <w:top w:val="single" w:sz="2" w:space="0" w:color="auto"/>
              <w:left w:val="single" w:sz="2" w:space="0" w:color="auto"/>
              <w:bottom w:val="single" w:sz="2" w:space="0" w:color="auto"/>
              <w:right w:val="single" w:sz="2" w:space="0" w:color="auto"/>
            </w:tcBorders>
          </w:tcPr>
          <w:p w14:paraId="543AD7BC" w14:textId="77777777" w:rsidR="0046053E" w:rsidRPr="00E5570E" w:rsidRDefault="0046053E" w:rsidP="00A635CB">
            <w:pPr>
              <w:pStyle w:val="Tabletext"/>
              <w:spacing w:before="70" w:after="60"/>
              <w:rPr>
                <w:szCs w:val="22"/>
              </w:rPr>
            </w:pPr>
          </w:p>
        </w:tc>
        <w:tc>
          <w:tcPr>
            <w:tcW w:w="357" w:type="dxa"/>
            <w:tcBorders>
              <w:top w:val="single" w:sz="2" w:space="0" w:color="auto"/>
              <w:left w:val="single" w:sz="2" w:space="0" w:color="auto"/>
              <w:bottom w:val="single" w:sz="2" w:space="0" w:color="auto"/>
              <w:right w:val="single" w:sz="2" w:space="0" w:color="auto"/>
            </w:tcBorders>
          </w:tcPr>
          <w:p w14:paraId="70731CCA" w14:textId="77777777" w:rsidR="0046053E" w:rsidRPr="00E5570E" w:rsidRDefault="0046053E" w:rsidP="00A635CB">
            <w:pPr>
              <w:pStyle w:val="Tabletext"/>
              <w:spacing w:before="70" w:after="60"/>
              <w:rPr>
                <w:szCs w:val="22"/>
              </w:rPr>
            </w:pPr>
          </w:p>
        </w:tc>
        <w:tc>
          <w:tcPr>
            <w:tcW w:w="2855" w:type="dxa"/>
            <w:tcBorders>
              <w:top w:val="single" w:sz="2" w:space="0" w:color="auto"/>
              <w:left w:val="single" w:sz="2" w:space="0" w:color="auto"/>
              <w:bottom w:val="single" w:sz="2" w:space="0" w:color="auto"/>
              <w:right w:val="single" w:sz="2" w:space="0" w:color="auto"/>
            </w:tcBorders>
          </w:tcPr>
          <w:p w14:paraId="0B2454E4" w14:textId="77777777" w:rsidR="0046053E" w:rsidRPr="00E5570E" w:rsidRDefault="0046053E" w:rsidP="00A635CB">
            <w:pPr>
              <w:pStyle w:val="Tabletext"/>
              <w:spacing w:before="70" w:after="60"/>
              <w:rPr>
                <w:szCs w:val="22"/>
              </w:rPr>
            </w:pPr>
          </w:p>
        </w:tc>
      </w:tr>
    </w:tbl>
    <w:p w14:paraId="2EDF0D86" w14:textId="77777777" w:rsidR="0046053E" w:rsidRPr="00707E6B" w:rsidRDefault="0046053E" w:rsidP="0046053E">
      <w:pPr>
        <w:pStyle w:val="Tablefin"/>
        <w:rPr>
          <w:sz w:val="21"/>
          <w:szCs w:val="21"/>
        </w:rPr>
      </w:pPr>
    </w:p>
    <w:p w14:paraId="3E16A5DF" w14:textId="77777777" w:rsidR="0046053E" w:rsidRPr="00707E6B" w:rsidRDefault="0046053E" w:rsidP="00644DB7">
      <w:pPr>
        <w:ind w:firstLineChars="200" w:firstLine="480"/>
        <w:rPr>
          <w:lang w:eastAsia="zh-CN"/>
        </w:rPr>
      </w:pPr>
      <w:r w:rsidRPr="00707E6B">
        <w:rPr>
          <w:rFonts w:hint="eastAsia"/>
          <w:lang w:eastAsia="zh-CN"/>
        </w:rPr>
        <w:t>表</w:t>
      </w:r>
      <w:r w:rsidRPr="00707E6B">
        <w:rPr>
          <w:rFonts w:hint="eastAsia"/>
          <w:lang w:eastAsia="zh-CN"/>
        </w:rPr>
        <w:t>3</w:t>
      </w:r>
      <w:r w:rsidRPr="00707E6B">
        <w:rPr>
          <w:rFonts w:hint="eastAsia"/>
          <w:lang w:eastAsia="zh-CN"/>
        </w:rPr>
        <w:t>详细列出了广播业务中最常见的发射类别。</w:t>
      </w:r>
    </w:p>
    <w:p w14:paraId="05E62DD6" w14:textId="77777777" w:rsidR="0046053E" w:rsidRPr="005B6DE9" w:rsidRDefault="0046053E" w:rsidP="0046053E">
      <w:pPr>
        <w:pStyle w:val="TableNo"/>
        <w:rPr>
          <w:szCs w:val="24"/>
          <w:lang w:eastAsia="zh-CN"/>
        </w:rPr>
      </w:pPr>
      <w:r w:rsidRPr="005B6DE9">
        <w:rPr>
          <w:rFonts w:hint="eastAsia"/>
          <w:szCs w:val="24"/>
          <w:lang w:eastAsia="zh-CN"/>
        </w:rPr>
        <w:t>表</w:t>
      </w:r>
      <w:r w:rsidRPr="005B6DE9">
        <w:rPr>
          <w:szCs w:val="24"/>
          <w:lang w:eastAsia="zh-CN"/>
        </w:rPr>
        <w:t>3</w:t>
      </w:r>
    </w:p>
    <w:p w14:paraId="6A792BB4" w14:textId="77777777" w:rsidR="0046053E" w:rsidRPr="005B6DE9" w:rsidRDefault="0046053E" w:rsidP="0046053E">
      <w:pPr>
        <w:pStyle w:val="Tabletitle"/>
        <w:rPr>
          <w:szCs w:val="24"/>
          <w:lang w:eastAsia="zh-CN"/>
        </w:rPr>
      </w:pPr>
      <w:r w:rsidRPr="005B6DE9">
        <w:rPr>
          <w:rFonts w:hint="eastAsia"/>
          <w:szCs w:val="24"/>
          <w:lang w:eastAsia="zh-CN"/>
        </w:rPr>
        <w:t>广播业务中最常见的发射信号类别</w:t>
      </w:r>
    </w:p>
    <w:tbl>
      <w:tblPr>
        <w:tblStyle w:val="TableGrid"/>
        <w:tblW w:w="9639" w:type="dxa"/>
        <w:tblLook w:val="04A0" w:firstRow="1" w:lastRow="0" w:firstColumn="1" w:lastColumn="0" w:noHBand="0" w:noVBand="1"/>
      </w:tblPr>
      <w:tblGrid>
        <w:gridCol w:w="3632"/>
        <w:gridCol w:w="3637"/>
        <w:gridCol w:w="2370"/>
      </w:tblGrid>
      <w:tr w:rsidR="0046053E" w:rsidRPr="00707E6B" w14:paraId="1475F0D7" w14:textId="77777777" w:rsidTr="00A635CB">
        <w:tc>
          <w:tcPr>
            <w:tcW w:w="3632" w:type="dxa"/>
          </w:tcPr>
          <w:p w14:paraId="458E84BD" w14:textId="77777777" w:rsidR="0046053E" w:rsidRPr="00A4190E" w:rsidRDefault="0046053E" w:rsidP="00A635CB">
            <w:pPr>
              <w:pStyle w:val="Tablehead"/>
              <w:rPr>
                <w:rFonts w:ascii="Times New Roman" w:eastAsia="SimSun" w:hAnsi="Times New Roman" w:cs="Times New Roman"/>
              </w:rPr>
            </w:pPr>
            <w:r w:rsidRPr="00A4190E">
              <w:rPr>
                <w:rFonts w:ascii="Times New Roman" w:eastAsia="SimSun" w:hAnsi="Times New Roman" w:cs="Times New Roman" w:hint="eastAsia"/>
                <w:lang w:eastAsia="zh-CN"/>
              </w:rPr>
              <w:t>广播系统</w:t>
            </w:r>
          </w:p>
        </w:tc>
        <w:tc>
          <w:tcPr>
            <w:tcW w:w="3637" w:type="dxa"/>
          </w:tcPr>
          <w:p w14:paraId="0787132A" w14:textId="77777777" w:rsidR="0046053E" w:rsidRPr="00A4190E" w:rsidRDefault="0046053E" w:rsidP="00A635CB">
            <w:pPr>
              <w:pStyle w:val="Tablehead"/>
              <w:rPr>
                <w:rFonts w:ascii="Times New Roman" w:eastAsia="SimSun" w:hAnsi="Times New Roman" w:cs="Times New Roman"/>
                <w:lang w:eastAsia="zh-CN"/>
              </w:rPr>
            </w:pPr>
            <w:r w:rsidRPr="00A4190E">
              <w:rPr>
                <w:rFonts w:ascii="Times New Roman" w:eastAsia="SimSun" w:hAnsi="Times New Roman" w:cs="Times New Roman" w:hint="eastAsia"/>
                <w:lang w:eastAsia="zh-CN"/>
              </w:rPr>
              <w:t>发射信号描述</w:t>
            </w:r>
          </w:p>
        </w:tc>
        <w:tc>
          <w:tcPr>
            <w:tcW w:w="2370" w:type="dxa"/>
          </w:tcPr>
          <w:p w14:paraId="63F6F731" w14:textId="77777777" w:rsidR="0046053E" w:rsidRPr="00A4190E" w:rsidRDefault="0046053E" w:rsidP="00A635CB">
            <w:pPr>
              <w:pStyle w:val="Tablehead"/>
              <w:rPr>
                <w:rFonts w:ascii="Times New Roman" w:eastAsia="SimSun" w:hAnsi="Times New Roman" w:cs="Times New Roman"/>
                <w:lang w:eastAsia="zh-CN"/>
              </w:rPr>
            </w:pPr>
            <w:r w:rsidRPr="00A4190E">
              <w:rPr>
                <w:rFonts w:ascii="Times New Roman" w:eastAsia="SimSun" w:hAnsi="Times New Roman" w:cs="Times New Roman" w:hint="eastAsia"/>
                <w:lang w:eastAsia="zh-CN"/>
              </w:rPr>
              <w:t>发射信号类别</w:t>
            </w:r>
          </w:p>
        </w:tc>
      </w:tr>
      <w:tr w:rsidR="0046053E" w:rsidRPr="00707E6B" w14:paraId="007F9942" w14:textId="77777777" w:rsidTr="00A635CB">
        <w:tc>
          <w:tcPr>
            <w:tcW w:w="3632" w:type="dxa"/>
          </w:tcPr>
          <w:p w14:paraId="0BA51A03" w14:textId="77777777" w:rsidR="0046053E" w:rsidRPr="00A4190E" w:rsidRDefault="0046053E" w:rsidP="00A635CB">
            <w:pPr>
              <w:pStyle w:val="Tabletext"/>
              <w:rPr>
                <w:rFonts w:ascii="Times New Roman" w:eastAsia="SimSun" w:hAnsi="Times New Roman" w:cs="Times New Roman"/>
                <w:lang w:eastAsia="zh-CN"/>
              </w:rPr>
            </w:pPr>
            <w:r w:rsidRPr="00A4190E">
              <w:rPr>
                <w:rFonts w:ascii="Times New Roman" w:eastAsia="SimSun" w:hAnsi="Times New Roman" w:cs="Times New Roman" w:hint="eastAsia"/>
                <w:lang w:eastAsia="zh-CN"/>
              </w:rPr>
              <w:t>模拟电视图像</w:t>
            </w:r>
          </w:p>
        </w:tc>
        <w:tc>
          <w:tcPr>
            <w:tcW w:w="3637" w:type="dxa"/>
          </w:tcPr>
          <w:p w14:paraId="57E39784"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VSB</w:t>
            </w:r>
          </w:p>
        </w:tc>
        <w:tc>
          <w:tcPr>
            <w:tcW w:w="2370" w:type="dxa"/>
          </w:tcPr>
          <w:p w14:paraId="51388628"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C3F</w:t>
            </w:r>
          </w:p>
        </w:tc>
      </w:tr>
      <w:tr w:rsidR="0046053E" w:rsidRPr="00707E6B" w14:paraId="42ED0875" w14:textId="77777777" w:rsidTr="00A635CB">
        <w:tc>
          <w:tcPr>
            <w:tcW w:w="3632" w:type="dxa"/>
          </w:tcPr>
          <w:p w14:paraId="3A271B98" w14:textId="77777777" w:rsidR="0046053E" w:rsidRPr="00A4190E" w:rsidRDefault="0046053E" w:rsidP="00A635CB">
            <w:pPr>
              <w:pStyle w:val="Tabletext"/>
              <w:rPr>
                <w:rFonts w:ascii="Times New Roman" w:eastAsia="SimSun" w:hAnsi="Times New Roman" w:cs="Times New Roman"/>
                <w:lang w:eastAsia="zh-CN"/>
              </w:rPr>
            </w:pPr>
            <w:r w:rsidRPr="00A4190E">
              <w:rPr>
                <w:rFonts w:ascii="Times New Roman" w:eastAsia="SimSun" w:hAnsi="Times New Roman" w:cs="Times New Roman" w:hint="eastAsia"/>
                <w:lang w:eastAsia="zh-CN"/>
              </w:rPr>
              <w:t>模拟电视声音</w:t>
            </w:r>
          </w:p>
        </w:tc>
        <w:tc>
          <w:tcPr>
            <w:tcW w:w="3637" w:type="dxa"/>
          </w:tcPr>
          <w:p w14:paraId="095A6CEA"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FM</w:t>
            </w:r>
            <w:r w:rsidRPr="00A4190E">
              <w:rPr>
                <w:rFonts w:ascii="Times New Roman" w:eastAsia="SimSun" w:hAnsi="Times New Roman" w:cs="Times New Roman" w:hint="eastAsia"/>
                <w:lang w:eastAsia="zh-CN"/>
              </w:rPr>
              <w:t>或</w:t>
            </w:r>
            <w:r w:rsidRPr="00A4190E">
              <w:rPr>
                <w:rFonts w:ascii="Times New Roman" w:eastAsia="SimSun" w:hAnsi="Times New Roman" w:cs="Times New Roman"/>
              </w:rPr>
              <w:t>AM</w:t>
            </w:r>
            <w:r w:rsidRPr="00A4190E">
              <w:rPr>
                <w:rFonts w:ascii="Times New Roman" w:eastAsia="SimSun" w:hAnsi="Times New Roman" w:cs="Times New Roman" w:hint="eastAsia"/>
                <w:lang w:eastAsia="zh-CN"/>
              </w:rPr>
              <w:t>声音</w:t>
            </w:r>
          </w:p>
        </w:tc>
        <w:tc>
          <w:tcPr>
            <w:tcW w:w="2370" w:type="dxa"/>
          </w:tcPr>
          <w:p w14:paraId="6D111204"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F3E</w:t>
            </w:r>
            <w:r w:rsidRPr="00A4190E">
              <w:rPr>
                <w:rFonts w:ascii="Times New Roman" w:eastAsia="SimSun" w:hAnsi="Times New Roman" w:cs="Times New Roman" w:hint="eastAsia"/>
                <w:lang w:eastAsia="zh-CN"/>
              </w:rPr>
              <w:t>或</w:t>
            </w:r>
            <w:r w:rsidRPr="00A4190E">
              <w:rPr>
                <w:rFonts w:ascii="Times New Roman" w:eastAsia="SimSun" w:hAnsi="Times New Roman" w:cs="Times New Roman"/>
              </w:rPr>
              <w:t>A3E</w:t>
            </w:r>
          </w:p>
        </w:tc>
      </w:tr>
      <w:tr w:rsidR="0046053E" w:rsidRPr="00707E6B" w14:paraId="50359FFC" w14:textId="77777777" w:rsidTr="00A635CB">
        <w:tc>
          <w:tcPr>
            <w:tcW w:w="3632" w:type="dxa"/>
          </w:tcPr>
          <w:p w14:paraId="1A6A44A7"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ATSC</w:t>
            </w:r>
          </w:p>
        </w:tc>
        <w:tc>
          <w:tcPr>
            <w:tcW w:w="3637" w:type="dxa"/>
          </w:tcPr>
          <w:p w14:paraId="79D86D77"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VSB</w:t>
            </w:r>
          </w:p>
        </w:tc>
        <w:tc>
          <w:tcPr>
            <w:tcW w:w="2370" w:type="dxa"/>
          </w:tcPr>
          <w:p w14:paraId="7EEC7446"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C7W</w:t>
            </w:r>
          </w:p>
        </w:tc>
      </w:tr>
      <w:tr w:rsidR="0046053E" w:rsidRPr="00707E6B" w14:paraId="56DF400A" w14:textId="77777777" w:rsidTr="00A635CB">
        <w:tc>
          <w:tcPr>
            <w:tcW w:w="3632" w:type="dxa"/>
          </w:tcPr>
          <w:p w14:paraId="34475872"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DVB-T/T2/H</w:t>
            </w:r>
          </w:p>
        </w:tc>
        <w:tc>
          <w:tcPr>
            <w:tcW w:w="3637" w:type="dxa"/>
          </w:tcPr>
          <w:p w14:paraId="3018D559"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COFDM</w:t>
            </w:r>
          </w:p>
        </w:tc>
        <w:tc>
          <w:tcPr>
            <w:tcW w:w="2370" w:type="dxa"/>
          </w:tcPr>
          <w:p w14:paraId="43BD7932"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X7F</w:t>
            </w:r>
          </w:p>
        </w:tc>
      </w:tr>
      <w:tr w:rsidR="0046053E" w:rsidRPr="00707E6B" w14:paraId="228C08AE" w14:textId="77777777" w:rsidTr="00A635CB">
        <w:tc>
          <w:tcPr>
            <w:tcW w:w="3632" w:type="dxa"/>
          </w:tcPr>
          <w:p w14:paraId="4DA8A768"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ISDB-T</w:t>
            </w:r>
          </w:p>
        </w:tc>
        <w:tc>
          <w:tcPr>
            <w:tcW w:w="3637" w:type="dxa"/>
          </w:tcPr>
          <w:p w14:paraId="5A2B3093"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SOFDM</w:t>
            </w:r>
          </w:p>
        </w:tc>
        <w:tc>
          <w:tcPr>
            <w:tcW w:w="2370" w:type="dxa"/>
          </w:tcPr>
          <w:p w14:paraId="45F3518B"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X7F</w:t>
            </w:r>
          </w:p>
        </w:tc>
      </w:tr>
      <w:tr w:rsidR="0046053E" w:rsidRPr="00707E6B" w14:paraId="6704BF07" w14:textId="77777777" w:rsidTr="00A635CB">
        <w:tc>
          <w:tcPr>
            <w:tcW w:w="3632" w:type="dxa"/>
          </w:tcPr>
          <w:p w14:paraId="7135C41D"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ISDB-T</w:t>
            </w:r>
            <w:r w:rsidRPr="00A4190E">
              <w:rPr>
                <w:rFonts w:ascii="Times New Roman" w:eastAsia="SimSun" w:hAnsi="Times New Roman" w:cs="Times New Roman" w:hint="eastAsia"/>
                <w:lang w:eastAsia="zh-CN"/>
              </w:rPr>
              <w:t>（多媒体系统</w:t>
            </w:r>
            <w:r w:rsidRPr="00A4190E">
              <w:rPr>
                <w:rFonts w:ascii="Times New Roman" w:eastAsia="SimSun" w:hAnsi="Times New Roman" w:cs="Times New Roman" w:hint="eastAsia"/>
                <w:lang w:eastAsia="zh-CN"/>
              </w:rPr>
              <w:t>F</w:t>
            </w:r>
            <w:r w:rsidRPr="00A4190E">
              <w:rPr>
                <w:rFonts w:ascii="Times New Roman" w:eastAsia="SimSun" w:hAnsi="Times New Roman" w:cs="Times New Roman" w:hint="eastAsia"/>
                <w:lang w:eastAsia="zh-CN"/>
              </w:rPr>
              <w:t>）</w:t>
            </w:r>
          </w:p>
        </w:tc>
        <w:tc>
          <w:tcPr>
            <w:tcW w:w="3637" w:type="dxa"/>
          </w:tcPr>
          <w:p w14:paraId="36B1829F"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OFDM</w:t>
            </w:r>
          </w:p>
        </w:tc>
        <w:tc>
          <w:tcPr>
            <w:tcW w:w="2370" w:type="dxa"/>
          </w:tcPr>
          <w:p w14:paraId="52ECF1CA"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X7W</w:t>
            </w:r>
          </w:p>
        </w:tc>
      </w:tr>
      <w:tr w:rsidR="0046053E" w:rsidRPr="00707E6B" w14:paraId="17C301DB" w14:textId="77777777" w:rsidTr="00A635CB">
        <w:tc>
          <w:tcPr>
            <w:tcW w:w="3632" w:type="dxa"/>
          </w:tcPr>
          <w:p w14:paraId="3C2157EB"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T-DMB</w:t>
            </w:r>
          </w:p>
        </w:tc>
        <w:tc>
          <w:tcPr>
            <w:tcW w:w="3637" w:type="dxa"/>
          </w:tcPr>
          <w:p w14:paraId="6636AD2F"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COFDM</w:t>
            </w:r>
          </w:p>
        </w:tc>
        <w:tc>
          <w:tcPr>
            <w:tcW w:w="2370" w:type="dxa"/>
          </w:tcPr>
          <w:p w14:paraId="5A9EC39B"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X7W</w:t>
            </w:r>
          </w:p>
        </w:tc>
      </w:tr>
      <w:tr w:rsidR="0046053E" w:rsidRPr="00707E6B" w14:paraId="53317B87" w14:textId="77777777" w:rsidTr="00A635CB">
        <w:tc>
          <w:tcPr>
            <w:tcW w:w="3632" w:type="dxa"/>
          </w:tcPr>
          <w:p w14:paraId="2F2ADB4B"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T-DAB</w:t>
            </w:r>
          </w:p>
        </w:tc>
        <w:tc>
          <w:tcPr>
            <w:tcW w:w="3637" w:type="dxa"/>
          </w:tcPr>
          <w:p w14:paraId="1A2B9095"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COFDM</w:t>
            </w:r>
          </w:p>
        </w:tc>
        <w:tc>
          <w:tcPr>
            <w:tcW w:w="2370" w:type="dxa"/>
          </w:tcPr>
          <w:p w14:paraId="145670C9"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X7E</w:t>
            </w:r>
          </w:p>
        </w:tc>
      </w:tr>
      <w:tr w:rsidR="0046053E" w:rsidRPr="00707E6B" w14:paraId="0632B425" w14:textId="77777777" w:rsidTr="00A635CB">
        <w:tc>
          <w:tcPr>
            <w:tcW w:w="3632" w:type="dxa"/>
          </w:tcPr>
          <w:p w14:paraId="2C5CBFD6"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DRM</w:t>
            </w:r>
          </w:p>
        </w:tc>
        <w:tc>
          <w:tcPr>
            <w:tcW w:w="3637" w:type="dxa"/>
          </w:tcPr>
          <w:p w14:paraId="7D384DC1"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COFDM</w:t>
            </w:r>
          </w:p>
        </w:tc>
        <w:tc>
          <w:tcPr>
            <w:tcW w:w="2370" w:type="dxa"/>
          </w:tcPr>
          <w:p w14:paraId="740BDD38"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X7E</w:t>
            </w:r>
          </w:p>
        </w:tc>
      </w:tr>
      <w:tr w:rsidR="0046053E" w:rsidRPr="00707E6B" w14:paraId="759DAAAB" w14:textId="77777777" w:rsidTr="00A635CB">
        <w:tc>
          <w:tcPr>
            <w:tcW w:w="3632" w:type="dxa"/>
          </w:tcPr>
          <w:p w14:paraId="62359A39"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HF/MF/LF</w:t>
            </w:r>
            <w:r w:rsidRPr="00A4190E">
              <w:rPr>
                <w:rFonts w:ascii="Times New Roman" w:eastAsia="SimSun" w:hAnsi="Times New Roman" w:cs="Times New Roman" w:hint="eastAsia"/>
                <w:lang w:eastAsia="zh-CN"/>
              </w:rPr>
              <w:t>声音广播</w:t>
            </w:r>
          </w:p>
        </w:tc>
        <w:tc>
          <w:tcPr>
            <w:tcW w:w="3637" w:type="dxa"/>
          </w:tcPr>
          <w:p w14:paraId="3D6A720C"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AM</w:t>
            </w:r>
          </w:p>
        </w:tc>
        <w:tc>
          <w:tcPr>
            <w:tcW w:w="2370" w:type="dxa"/>
          </w:tcPr>
          <w:p w14:paraId="37A5FB12"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A3E / A8E</w:t>
            </w:r>
          </w:p>
        </w:tc>
      </w:tr>
      <w:tr w:rsidR="0046053E" w:rsidRPr="00707E6B" w14:paraId="79491E7E" w14:textId="77777777" w:rsidTr="00A635CB">
        <w:tc>
          <w:tcPr>
            <w:tcW w:w="3632" w:type="dxa"/>
          </w:tcPr>
          <w:p w14:paraId="3CA946C0" w14:textId="77777777" w:rsidR="0046053E" w:rsidRPr="00A4190E" w:rsidRDefault="0046053E" w:rsidP="00A635CB">
            <w:pPr>
              <w:pStyle w:val="Tabletext"/>
              <w:rPr>
                <w:rFonts w:ascii="Times New Roman" w:eastAsia="SimSun" w:hAnsi="Times New Roman" w:cs="Times New Roman"/>
              </w:rPr>
            </w:pPr>
            <w:r w:rsidRPr="00A4190E">
              <w:rPr>
                <w:rFonts w:ascii="Times New Roman" w:eastAsia="SimSun" w:hAnsi="Times New Roman" w:cs="Times New Roman"/>
              </w:rPr>
              <w:t>FM</w:t>
            </w:r>
            <w:r w:rsidRPr="00A4190E">
              <w:rPr>
                <w:rFonts w:ascii="Times New Roman" w:eastAsia="SimSun" w:hAnsi="Times New Roman" w:cs="Times New Roman" w:hint="eastAsia"/>
                <w:lang w:eastAsia="zh-CN"/>
              </w:rPr>
              <w:t>声音广播</w:t>
            </w:r>
          </w:p>
        </w:tc>
        <w:tc>
          <w:tcPr>
            <w:tcW w:w="3637" w:type="dxa"/>
          </w:tcPr>
          <w:p w14:paraId="450C0B7E"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FM</w:t>
            </w:r>
          </w:p>
        </w:tc>
        <w:tc>
          <w:tcPr>
            <w:tcW w:w="2370" w:type="dxa"/>
          </w:tcPr>
          <w:p w14:paraId="7A21AF25" w14:textId="77777777" w:rsidR="0046053E" w:rsidRPr="00A4190E" w:rsidRDefault="0046053E" w:rsidP="00A635CB">
            <w:pPr>
              <w:pStyle w:val="Tabletext"/>
              <w:jc w:val="center"/>
              <w:rPr>
                <w:rFonts w:ascii="Times New Roman" w:eastAsia="SimSun" w:hAnsi="Times New Roman" w:cs="Times New Roman"/>
              </w:rPr>
            </w:pPr>
            <w:r w:rsidRPr="00A4190E">
              <w:rPr>
                <w:rFonts w:ascii="Times New Roman" w:eastAsia="SimSun" w:hAnsi="Times New Roman" w:cs="Times New Roman"/>
              </w:rPr>
              <w:t>F3E / F8E</w:t>
            </w:r>
          </w:p>
        </w:tc>
      </w:tr>
    </w:tbl>
    <w:p w14:paraId="0523B1F3" w14:textId="77777777" w:rsidR="0046053E" w:rsidRPr="00707E6B" w:rsidRDefault="0046053E" w:rsidP="0046053E">
      <w:pPr>
        <w:pStyle w:val="Tablefin"/>
        <w:rPr>
          <w:sz w:val="21"/>
          <w:szCs w:val="21"/>
        </w:rPr>
      </w:pPr>
    </w:p>
    <w:p w14:paraId="456E7997" w14:textId="77777777" w:rsidR="0046053E" w:rsidRPr="00707E6B" w:rsidRDefault="0046053E" w:rsidP="0046053E">
      <w:pPr>
        <w:pStyle w:val="Heading1"/>
        <w:rPr>
          <w:szCs w:val="24"/>
          <w:lang w:eastAsia="zh-CN"/>
        </w:rPr>
      </w:pPr>
      <w:bookmarkStart w:id="162" w:name="_Toc162018643"/>
      <w:bookmarkStart w:id="163" w:name="_Toc162466868"/>
      <w:r w:rsidRPr="00707E6B">
        <w:rPr>
          <w:szCs w:val="24"/>
          <w:lang w:eastAsia="zh-CN"/>
        </w:rPr>
        <w:t>2</w:t>
      </w:r>
      <w:r w:rsidRPr="00707E6B">
        <w:rPr>
          <w:szCs w:val="24"/>
          <w:lang w:eastAsia="zh-CN"/>
        </w:rPr>
        <w:tab/>
      </w:r>
      <w:r w:rsidRPr="00707E6B">
        <w:rPr>
          <w:rFonts w:hint="eastAsia"/>
          <w:szCs w:val="24"/>
          <w:lang w:eastAsia="zh-CN"/>
        </w:rPr>
        <w:t>根据调制类型来表示发射机功率和场强</w:t>
      </w:r>
      <w:bookmarkEnd w:id="162"/>
      <w:bookmarkEnd w:id="163"/>
    </w:p>
    <w:p w14:paraId="3A3B662E" w14:textId="77777777" w:rsidR="0046053E" w:rsidRPr="00E5570E" w:rsidRDefault="0046053E" w:rsidP="0046053E">
      <w:pPr>
        <w:ind w:firstLineChars="200" w:firstLine="480"/>
        <w:rPr>
          <w:lang w:eastAsia="zh-CN"/>
        </w:rPr>
      </w:pPr>
      <w:r w:rsidRPr="00E5570E">
        <w:rPr>
          <w:rFonts w:hint="eastAsia"/>
          <w:lang w:eastAsia="zh-CN"/>
        </w:rPr>
        <w:t>有关供给天线的发射机功率和调制类型的信息可以从负责在一个特定地点操作该设备的传输当局获得。了解发射机功率是否按照载波功率</w:t>
      </w:r>
      <w:r w:rsidRPr="00707E6B">
        <w:rPr>
          <w:i/>
          <w:iCs/>
          <w:sz w:val="21"/>
          <w:szCs w:val="21"/>
          <w:lang w:val="en-US" w:eastAsia="zh-CN"/>
        </w:rPr>
        <w:t>P</w:t>
      </w:r>
      <w:r w:rsidRPr="00707E6B">
        <w:rPr>
          <w:i/>
          <w:sz w:val="21"/>
          <w:szCs w:val="21"/>
          <w:vertAlign w:val="subscript"/>
          <w:lang w:val="en-US" w:eastAsia="zh-CN"/>
        </w:rPr>
        <w:t>c</w:t>
      </w:r>
      <w:r w:rsidRPr="00E5570E">
        <w:rPr>
          <w:rFonts w:hint="eastAsia"/>
          <w:lang w:eastAsia="zh-CN"/>
        </w:rPr>
        <w:t>、平均功率</w:t>
      </w:r>
      <w:r w:rsidRPr="00707E6B">
        <w:rPr>
          <w:i/>
          <w:sz w:val="21"/>
          <w:szCs w:val="21"/>
          <w:lang w:val="en-US" w:eastAsia="zh-CN"/>
        </w:rPr>
        <w:t>P</w:t>
      </w:r>
      <w:r w:rsidRPr="00707E6B">
        <w:rPr>
          <w:i/>
          <w:sz w:val="21"/>
          <w:szCs w:val="21"/>
          <w:vertAlign w:val="subscript"/>
          <w:lang w:val="en-US" w:eastAsia="zh-CN"/>
        </w:rPr>
        <w:t>m</w:t>
      </w:r>
      <w:r w:rsidRPr="00E5570E">
        <w:rPr>
          <w:rFonts w:hint="eastAsia"/>
          <w:lang w:eastAsia="zh-CN"/>
        </w:rPr>
        <w:t>或峰值功率</w:t>
      </w:r>
      <w:r w:rsidRPr="00707E6B">
        <w:rPr>
          <w:i/>
          <w:sz w:val="21"/>
          <w:szCs w:val="21"/>
          <w:lang w:val="en-US" w:eastAsia="zh-CN"/>
        </w:rPr>
        <w:t>P</w:t>
      </w:r>
      <w:r w:rsidRPr="00707E6B">
        <w:rPr>
          <w:i/>
          <w:iCs/>
          <w:sz w:val="21"/>
          <w:szCs w:val="21"/>
          <w:vertAlign w:val="subscript"/>
          <w:lang w:val="en-US" w:eastAsia="zh-CN"/>
        </w:rPr>
        <w:t>p</w:t>
      </w:r>
      <w:r w:rsidRPr="00E5570E">
        <w:rPr>
          <w:rFonts w:hint="eastAsia"/>
          <w:lang w:eastAsia="zh-CN"/>
        </w:rPr>
        <w:t>来表示非常重要，以便可以准确比较测得的或计算得到的值与参考电平。</w:t>
      </w:r>
    </w:p>
    <w:p w14:paraId="13CBC1C3" w14:textId="77777777" w:rsidR="0046053E" w:rsidRPr="00707E6B" w:rsidRDefault="0046053E" w:rsidP="0046053E">
      <w:pPr>
        <w:ind w:firstLineChars="200" w:firstLine="480"/>
        <w:rPr>
          <w:lang w:eastAsia="zh-CN"/>
        </w:rPr>
      </w:pPr>
      <w:r w:rsidRPr="00707E6B">
        <w:rPr>
          <w:rFonts w:hint="eastAsia"/>
          <w:lang w:eastAsia="zh-CN"/>
        </w:rPr>
        <w:t>例如，考虑</w:t>
      </w:r>
      <w:r w:rsidRPr="00707E6B">
        <w:rPr>
          <w:rFonts w:hint="eastAsia"/>
          <w:lang w:eastAsia="zh-CN"/>
        </w:rPr>
        <w:t>MF</w:t>
      </w:r>
      <w:r w:rsidRPr="00707E6B">
        <w:rPr>
          <w:rFonts w:hint="eastAsia"/>
          <w:lang w:eastAsia="zh-CN"/>
        </w:rPr>
        <w:t>声音广播发射机（即</w:t>
      </w:r>
      <w:r w:rsidRPr="00707E6B">
        <w:rPr>
          <w:rFonts w:hint="eastAsia"/>
          <w:lang w:eastAsia="zh-CN"/>
        </w:rPr>
        <w:t>A3E</w:t>
      </w:r>
      <w:r w:rsidRPr="00707E6B">
        <w:rPr>
          <w:rFonts w:hint="eastAsia"/>
          <w:lang w:eastAsia="zh-CN"/>
        </w:rPr>
        <w:t>型发射）。假设计算或</w:t>
      </w:r>
      <w:proofErr w:type="gramStart"/>
      <w:r w:rsidRPr="00707E6B">
        <w:rPr>
          <w:rFonts w:hint="eastAsia"/>
          <w:lang w:eastAsia="zh-CN"/>
        </w:rPr>
        <w:t>测量仅</w:t>
      </w:r>
      <w:proofErr w:type="gramEnd"/>
      <w:r w:rsidRPr="00707E6B">
        <w:rPr>
          <w:rFonts w:hint="eastAsia"/>
          <w:lang w:eastAsia="zh-CN"/>
        </w:rPr>
        <w:t>考虑载波功率，但参考电平也考虑调制分量（就发射机功率而言，这对应于平均功率）。此外，假设仅使用均方根（</w:t>
      </w:r>
      <w:r w:rsidRPr="00707E6B">
        <w:rPr>
          <w:rFonts w:hint="eastAsia"/>
          <w:lang w:eastAsia="zh-CN"/>
        </w:rPr>
        <w:t>RMS</w:t>
      </w:r>
      <w:r w:rsidRPr="00707E6B">
        <w:rPr>
          <w:rFonts w:hint="eastAsia"/>
          <w:lang w:eastAsia="zh-CN"/>
        </w:rPr>
        <w:t>）值。</w:t>
      </w:r>
    </w:p>
    <w:p w14:paraId="0AD52185" w14:textId="77777777" w:rsidR="0046053E" w:rsidRPr="00707E6B" w:rsidRDefault="0046053E" w:rsidP="0046053E">
      <w:pPr>
        <w:ind w:firstLineChars="200" w:firstLine="480"/>
        <w:rPr>
          <w:lang w:eastAsia="zh-CN"/>
        </w:rPr>
      </w:pPr>
      <w:r w:rsidRPr="00707E6B">
        <w:rPr>
          <w:rFonts w:hint="eastAsia"/>
          <w:lang w:val="en-US" w:eastAsia="zh-CN"/>
        </w:rPr>
        <w:lastRenderedPageBreak/>
        <w:t>为了比较计算得到的或测得的值与参考电平，必须进行下列转换之一：</w:t>
      </w:r>
    </w:p>
    <w:p w14:paraId="2D73B054" w14:textId="3C684A1B" w:rsidR="0046053E" w:rsidRPr="00E5570E" w:rsidRDefault="00A4298C" w:rsidP="0046053E">
      <w:pPr>
        <w:pStyle w:val="enumlev1"/>
        <w:rPr>
          <w:lang w:eastAsia="zh-CN"/>
        </w:rPr>
      </w:pPr>
      <w:r>
        <w:rPr>
          <w:lang w:eastAsia="zh-CN"/>
        </w:rPr>
        <w:t>–</w:t>
      </w:r>
      <w:r w:rsidR="0046053E" w:rsidRPr="00E5570E">
        <w:rPr>
          <w:lang w:eastAsia="zh-CN"/>
        </w:rPr>
        <w:tab/>
      </w:r>
      <w:r w:rsidR="0046053E" w:rsidRPr="00E5570E">
        <w:rPr>
          <w:rFonts w:hint="eastAsia"/>
          <w:lang w:eastAsia="zh-CN"/>
        </w:rPr>
        <w:t>必须修改计算得到的</w:t>
      </w:r>
      <w:r w:rsidR="0046053E" w:rsidRPr="00E5570E">
        <w:rPr>
          <w:rFonts w:hint="eastAsia"/>
          <w:lang w:eastAsia="zh-CN"/>
        </w:rPr>
        <w:t>/</w:t>
      </w:r>
      <w:r w:rsidR="0046053E" w:rsidRPr="00E5570E">
        <w:rPr>
          <w:rFonts w:hint="eastAsia"/>
          <w:lang w:eastAsia="zh-CN"/>
        </w:rPr>
        <w:t>测得的值，以便纳入调制分量；或者</w:t>
      </w:r>
    </w:p>
    <w:p w14:paraId="4A404528" w14:textId="77777777" w:rsidR="0046053E" w:rsidRPr="00E5570E" w:rsidRDefault="0046053E" w:rsidP="0046053E">
      <w:pPr>
        <w:pStyle w:val="enumlev1"/>
        <w:rPr>
          <w:lang w:eastAsia="zh-CN"/>
        </w:rPr>
      </w:pPr>
      <w:r w:rsidRPr="00E5570E">
        <w:rPr>
          <w:lang w:eastAsia="zh-CN"/>
        </w:rPr>
        <w:t>–</w:t>
      </w:r>
      <w:r w:rsidRPr="00E5570E">
        <w:rPr>
          <w:lang w:eastAsia="zh-CN"/>
        </w:rPr>
        <w:tab/>
      </w:r>
      <w:r w:rsidRPr="00E5570E">
        <w:rPr>
          <w:rFonts w:hint="eastAsia"/>
          <w:lang w:eastAsia="zh-CN"/>
        </w:rPr>
        <w:t>必须修改导出的电平，以便与纯载波的功率值相一致，即没有调制分量。</w:t>
      </w:r>
    </w:p>
    <w:p w14:paraId="1EA9E3AE" w14:textId="77777777" w:rsidR="0046053E" w:rsidRPr="00E5570E" w:rsidRDefault="0046053E" w:rsidP="0046053E">
      <w:pPr>
        <w:ind w:firstLineChars="200" w:firstLine="480"/>
        <w:rPr>
          <w:lang w:eastAsia="zh-CN"/>
        </w:rPr>
      </w:pPr>
      <w:r w:rsidRPr="00E5570E">
        <w:rPr>
          <w:rFonts w:hint="eastAsia"/>
          <w:lang w:eastAsia="zh-CN"/>
        </w:rPr>
        <w:t>表</w:t>
      </w:r>
      <w:r w:rsidRPr="00E5570E">
        <w:rPr>
          <w:rFonts w:hint="eastAsia"/>
          <w:lang w:eastAsia="zh-CN"/>
        </w:rPr>
        <w:t>4</w:t>
      </w:r>
      <w:r w:rsidRPr="00E5570E">
        <w:rPr>
          <w:rFonts w:hint="eastAsia"/>
          <w:lang w:eastAsia="zh-CN"/>
        </w:rPr>
        <w:t>给出了将一种功率表示法与另一种功率表示法相关联的乘法因子（《无线电规则》中定义了这些不同的功率表示法）。在</w:t>
      </w:r>
      <w:r w:rsidRPr="00E5570E">
        <w:rPr>
          <w:rFonts w:hint="eastAsia"/>
          <w:lang w:eastAsia="zh-CN"/>
        </w:rPr>
        <w:t>A3E</w:t>
      </w:r>
      <w:r w:rsidRPr="00E5570E">
        <w:rPr>
          <w:rFonts w:hint="eastAsia"/>
          <w:lang w:eastAsia="zh-CN"/>
        </w:rPr>
        <w:t>传输的情况下，如表</w:t>
      </w:r>
      <w:r w:rsidRPr="00E5570E">
        <w:rPr>
          <w:rFonts w:hint="eastAsia"/>
          <w:lang w:eastAsia="zh-CN"/>
        </w:rPr>
        <w:t>4</w:t>
      </w:r>
      <w:r w:rsidRPr="00E5570E">
        <w:rPr>
          <w:rFonts w:hint="eastAsia"/>
          <w:lang w:eastAsia="zh-CN"/>
        </w:rPr>
        <w:t>中的</w:t>
      </w:r>
      <w:r w:rsidRPr="00E5570E">
        <w:rPr>
          <w:rFonts w:hint="eastAsia"/>
          <w:lang w:eastAsia="zh-CN"/>
        </w:rPr>
        <w:t>A*E</w:t>
      </w:r>
      <w:r w:rsidRPr="00E5570E">
        <w:rPr>
          <w:rFonts w:hint="eastAsia"/>
          <w:lang w:eastAsia="zh-CN"/>
        </w:rPr>
        <w:t>所示，可以看出平均功率</w:t>
      </w:r>
      <w:r w:rsidRPr="00707E6B">
        <w:rPr>
          <w:i/>
          <w:sz w:val="21"/>
          <w:szCs w:val="21"/>
          <w:lang w:eastAsia="zh-CN"/>
        </w:rPr>
        <w:t>P</w:t>
      </w:r>
      <w:r w:rsidRPr="00707E6B">
        <w:rPr>
          <w:i/>
          <w:iCs/>
          <w:sz w:val="21"/>
          <w:szCs w:val="21"/>
          <w:vertAlign w:val="subscript"/>
          <w:lang w:eastAsia="zh-CN"/>
        </w:rPr>
        <w:t>m</w:t>
      </w:r>
      <w:r w:rsidRPr="00E5570E">
        <w:rPr>
          <w:rFonts w:hint="eastAsia"/>
          <w:lang w:eastAsia="zh-CN"/>
        </w:rPr>
        <w:t>是载波功率</w:t>
      </w:r>
      <w:r w:rsidRPr="00707E6B">
        <w:rPr>
          <w:i/>
          <w:sz w:val="21"/>
          <w:szCs w:val="21"/>
          <w:lang w:eastAsia="zh-CN"/>
        </w:rPr>
        <w:t>P</w:t>
      </w:r>
      <w:r w:rsidRPr="00707E6B">
        <w:rPr>
          <w:i/>
          <w:iCs/>
          <w:sz w:val="21"/>
          <w:szCs w:val="21"/>
          <w:vertAlign w:val="subscript"/>
          <w:lang w:eastAsia="zh-CN"/>
        </w:rPr>
        <w:t>c</w:t>
      </w:r>
      <w:r w:rsidRPr="00E5570E">
        <w:rPr>
          <w:rFonts w:hint="eastAsia"/>
          <w:lang w:eastAsia="zh-CN"/>
        </w:rPr>
        <w:t>的</w:t>
      </w:r>
      <w:r w:rsidRPr="00E5570E">
        <w:rPr>
          <w:rFonts w:hint="eastAsia"/>
          <w:lang w:eastAsia="zh-CN"/>
        </w:rPr>
        <w:t>1.5</w:t>
      </w:r>
      <w:r w:rsidRPr="00E5570E">
        <w:rPr>
          <w:rFonts w:hint="eastAsia"/>
          <w:lang w:eastAsia="zh-CN"/>
        </w:rPr>
        <w:t>倍。</w:t>
      </w:r>
    </w:p>
    <w:p w14:paraId="76903D02" w14:textId="77777777" w:rsidR="0046053E" w:rsidRPr="00E5570E" w:rsidRDefault="0046053E" w:rsidP="0046053E">
      <w:pPr>
        <w:ind w:firstLineChars="200" w:firstLine="480"/>
        <w:rPr>
          <w:lang w:eastAsia="zh-CN"/>
        </w:rPr>
      </w:pPr>
      <w:r w:rsidRPr="00E5570E">
        <w:rPr>
          <w:rFonts w:hint="eastAsia"/>
          <w:lang w:eastAsia="zh-CN"/>
        </w:rPr>
        <w:t>表</w:t>
      </w:r>
      <w:r w:rsidRPr="00E5570E">
        <w:rPr>
          <w:rFonts w:hint="eastAsia"/>
          <w:lang w:eastAsia="zh-CN"/>
        </w:rPr>
        <w:t>4</w:t>
      </w:r>
      <w:r w:rsidRPr="00E5570E">
        <w:rPr>
          <w:rFonts w:hint="eastAsia"/>
          <w:lang w:eastAsia="zh-CN"/>
        </w:rPr>
        <w:t>假设</w:t>
      </w:r>
      <w:r w:rsidRPr="00E5570E">
        <w:rPr>
          <w:lang w:eastAsia="zh-CN"/>
        </w:rPr>
        <w:t>100%</w:t>
      </w:r>
      <w:r w:rsidRPr="00E5570E">
        <w:rPr>
          <w:rFonts w:hint="eastAsia"/>
          <w:lang w:eastAsia="zh-CN"/>
        </w:rPr>
        <w:t>的调制深度。实际应用中，广播发射机的调制深度将常小于该值。再次，以</w:t>
      </w:r>
      <w:r w:rsidRPr="00E5570E">
        <w:rPr>
          <w:rFonts w:hint="eastAsia"/>
          <w:lang w:eastAsia="zh-CN"/>
        </w:rPr>
        <w:t>A3E</w:t>
      </w:r>
      <w:r w:rsidRPr="00E5570E">
        <w:rPr>
          <w:rFonts w:hint="eastAsia"/>
          <w:lang w:eastAsia="zh-CN"/>
        </w:rPr>
        <w:t>传输为例，但调制深度为</w:t>
      </w:r>
      <w:r w:rsidRPr="00707E6B">
        <w:rPr>
          <w:i/>
          <w:iCs/>
          <w:sz w:val="21"/>
          <w:szCs w:val="21"/>
          <w:lang w:eastAsia="zh-CN"/>
        </w:rPr>
        <w:t>m</w:t>
      </w:r>
      <w:r w:rsidRPr="00E5570E">
        <w:rPr>
          <w:rFonts w:hint="eastAsia"/>
          <w:lang w:eastAsia="zh-CN"/>
        </w:rPr>
        <w:t>，其中</w:t>
      </w:r>
      <w:r w:rsidRPr="00707E6B">
        <w:rPr>
          <w:i/>
          <w:iCs/>
          <w:sz w:val="21"/>
          <w:szCs w:val="21"/>
          <w:lang w:eastAsia="zh-CN"/>
        </w:rPr>
        <w:t>m</w:t>
      </w:r>
      <w:r w:rsidRPr="00E5570E">
        <w:rPr>
          <w:lang w:eastAsia="zh-CN"/>
        </w:rPr>
        <w:t>=1</w:t>
      </w:r>
      <w:r w:rsidRPr="00E5570E">
        <w:rPr>
          <w:rFonts w:hint="eastAsia"/>
          <w:lang w:eastAsia="zh-CN"/>
        </w:rPr>
        <w:t>表示</w:t>
      </w:r>
      <w:r w:rsidRPr="00E5570E">
        <w:rPr>
          <w:rFonts w:hint="eastAsia"/>
          <w:lang w:eastAsia="zh-CN"/>
        </w:rPr>
        <w:t>100%</w:t>
      </w:r>
      <w:r w:rsidRPr="00E5570E">
        <w:rPr>
          <w:rFonts w:hint="eastAsia"/>
          <w:lang w:eastAsia="zh-CN"/>
        </w:rPr>
        <w:t>，峰值功率将为</w:t>
      </w:r>
      <w:r w:rsidRPr="00E5570E">
        <w:rPr>
          <w:lang w:eastAsia="zh-CN"/>
        </w:rPr>
        <w:t>(1 + </w:t>
      </w:r>
      <w:r w:rsidRPr="00707E6B">
        <w:rPr>
          <w:i/>
          <w:iCs/>
          <w:sz w:val="21"/>
          <w:szCs w:val="21"/>
          <w:lang w:eastAsia="zh-CN"/>
        </w:rPr>
        <w:t>m</w:t>
      </w:r>
      <w:r w:rsidRPr="00E5570E">
        <w:rPr>
          <w:lang w:eastAsia="zh-CN"/>
        </w:rPr>
        <w:t>)</w:t>
      </w:r>
      <w:r w:rsidRPr="00707E6B">
        <w:rPr>
          <w:sz w:val="21"/>
          <w:szCs w:val="21"/>
          <w:vertAlign w:val="superscript"/>
          <w:lang w:eastAsia="zh-CN"/>
        </w:rPr>
        <w:t>2</w:t>
      </w:r>
      <w:r w:rsidRPr="00707E6B">
        <w:rPr>
          <w:i/>
          <w:iCs/>
          <w:sz w:val="21"/>
          <w:szCs w:val="21"/>
          <w:lang w:eastAsia="zh-CN"/>
        </w:rPr>
        <w:t>P</w:t>
      </w:r>
      <w:r w:rsidRPr="00707E6B">
        <w:rPr>
          <w:i/>
          <w:iCs/>
          <w:sz w:val="21"/>
          <w:szCs w:val="21"/>
          <w:vertAlign w:val="subscript"/>
          <w:lang w:eastAsia="zh-CN"/>
        </w:rPr>
        <w:t>c</w:t>
      </w:r>
      <w:r w:rsidRPr="00E5570E">
        <w:rPr>
          <w:rFonts w:hint="eastAsia"/>
          <w:lang w:eastAsia="zh-CN"/>
        </w:rPr>
        <w:t>，平均功率为</w:t>
      </w:r>
      <w:r w:rsidRPr="00E5570E">
        <w:rPr>
          <w:lang w:eastAsia="zh-CN"/>
        </w:rPr>
        <w:t>[1 + 2(</w:t>
      </w:r>
      <w:r w:rsidRPr="00707E6B">
        <w:rPr>
          <w:i/>
          <w:iCs/>
          <w:sz w:val="21"/>
          <w:szCs w:val="21"/>
          <w:lang w:eastAsia="zh-CN"/>
        </w:rPr>
        <w:t>m</w:t>
      </w:r>
      <w:r w:rsidRPr="00E5570E">
        <w:rPr>
          <w:lang w:eastAsia="zh-CN"/>
        </w:rPr>
        <w:t>/2)</w:t>
      </w:r>
      <w:r w:rsidRPr="00707E6B">
        <w:rPr>
          <w:sz w:val="21"/>
          <w:szCs w:val="21"/>
          <w:vertAlign w:val="superscript"/>
          <w:lang w:eastAsia="zh-CN"/>
        </w:rPr>
        <w:t>2</w:t>
      </w:r>
      <w:r w:rsidRPr="00E5570E">
        <w:rPr>
          <w:lang w:eastAsia="zh-CN"/>
        </w:rPr>
        <w:t>]</w:t>
      </w:r>
      <w:r w:rsidRPr="00707E6B">
        <w:rPr>
          <w:i/>
          <w:iCs/>
          <w:sz w:val="21"/>
          <w:szCs w:val="21"/>
          <w:lang w:eastAsia="zh-CN"/>
        </w:rPr>
        <w:t>P</w:t>
      </w:r>
      <w:r w:rsidRPr="00707E6B">
        <w:rPr>
          <w:i/>
          <w:iCs/>
          <w:sz w:val="21"/>
          <w:szCs w:val="21"/>
          <w:vertAlign w:val="subscript"/>
          <w:lang w:eastAsia="zh-CN"/>
        </w:rPr>
        <w:t>c</w:t>
      </w:r>
      <w:r w:rsidRPr="00E5570E">
        <w:rPr>
          <w:rFonts w:hint="eastAsia"/>
          <w:lang w:eastAsia="zh-CN"/>
        </w:rPr>
        <w:t>。</w:t>
      </w:r>
    </w:p>
    <w:p w14:paraId="16817BC7" w14:textId="77777777" w:rsidR="0046053E" w:rsidRPr="00E5570E" w:rsidRDefault="0046053E" w:rsidP="0046053E">
      <w:pPr>
        <w:ind w:firstLineChars="200" w:firstLine="480"/>
        <w:rPr>
          <w:lang w:eastAsia="zh-CN"/>
        </w:rPr>
      </w:pPr>
      <w:r w:rsidRPr="00E5570E">
        <w:rPr>
          <w:rFonts w:hint="eastAsia"/>
          <w:lang w:eastAsia="zh-CN"/>
        </w:rPr>
        <w:t>注：上述数值与功率有关，故在处理场强时必须使用表</w:t>
      </w:r>
      <w:r w:rsidRPr="00E5570E">
        <w:rPr>
          <w:rFonts w:hint="eastAsia"/>
          <w:lang w:eastAsia="zh-CN"/>
        </w:rPr>
        <w:t>4</w:t>
      </w:r>
      <w:r w:rsidRPr="00E5570E">
        <w:rPr>
          <w:rFonts w:hint="eastAsia"/>
          <w:lang w:eastAsia="zh-CN"/>
        </w:rPr>
        <w:t>中给出的转换因子的平方根。因此，在上述</w:t>
      </w:r>
      <w:r w:rsidRPr="00E5570E">
        <w:rPr>
          <w:rFonts w:hint="eastAsia"/>
          <w:lang w:eastAsia="zh-CN"/>
        </w:rPr>
        <w:t>AM</w:t>
      </w:r>
      <w:r w:rsidRPr="00E5570E">
        <w:rPr>
          <w:rFonts w:hint="eastAsia"/>
          <w:lang w:eastAsia="zh-CN"/>
        </w:rPr>
        <w:t>无线电示例中，纯载波的</w:t>
      </w:r>
      <w:r w:rsidRPr="00E5570E">
        <w:rPr>
          <w:rFonts w:hint="eastAsia"/>
          <w:lang w:eastAsia="zh-CN"/>
        </w:rPr>
        <w:t>RMS</w:t>
      </w:r>
      <w:r w:rsidRPr="00E5570E">
        <w:rPr>
          <w:rFonts w:hint="eastAsia"/>
          <w:lang w:eastAsia="zh-CN"/>
        </w:rPr>
        <w:t>场强应乘以</w:t>
      </w:r>
      <m:oMath>
        <m:rad>
          <m:radPr>
            <m:degHide m:val="1"/>
            <m:ctrlPr>
              <w:rPr>
                <w:rFonts w:ascii="Cambria Math" w:hAnsi="Cambria Math"/>
                <w:i/>
                <w:sz w:val="21"/>
                <w:szCs w:val="21"/>
              </w:rPr>
            </m:ctrlPr>
          </m:radPr>
          <m:deg/>
          <m:e>
            <m:r>
              <w:rPr>
                <w:rFonts w:ascii="Cambria Math" w:hAnsi="Cambria Math"/>
                <w:sz w:val="21"/>
                <w:szCs w:val="21"/>
                <w:lang w:eastAsia="zh-CN"/>
              </w:rPr>
              <m:t>1.5</m:t>
            </m:r>
          </m:e>
        </m:rad>
      </m:oMath>
      <w:r w:rsidRPr="00E5570E">
        <w:rPr>
          <w:rFonts w:hint="eastAsia"/>
          <w:lang w:eastAsia="zh-CN"/>
        </w:rPr>
        <w:t>，以给出</w:t>
      </w:r>
      <w:r w:rsidRPr="00E5570E">
        <w:rPr>
          <w:rFonts w:hint="eastAsia"/>
          <w:lang w:eastAsia="zh-CN"/>
        </w:rPr>
        <w:t>RMS</w:t>
      </w:r>
      <w:r w:rsidRPr="00E5570E">
        <w:rPr>
          <w:rFonts w:hint="eastAsia"/>
          <w:lang w:eastAsia="zh-CN"/>
        </w:rPr>
        <w:t>场强，它包括调制分量。相反，导出的电平（包括调制分量）应除以</w:t>
      </w:r>
      <m:oMath>
        <m:rad>
          <m:radPr>
            <m:degHide m:val="1"/>
            <m:ctrlPr>
              <w:rPr>
                <w:rFonts w:ascii="Cambria Math" w:hAnsi="Cambria Math"/>
                <w:i/>
                <w:sz w:val="21"/>
                <w:szCs w:val="21"/>
              </w:rPr>
            </m:ctrlPr>
          </m:radPr>
          <m:deg/>
          <m:e>
            <m:r>
              <w:rPr>
                <w:rFonts w:ascii="Cambria Math" w:hAnsi="Cambria Math"/>
                <w:sz w:val="21"/>
                <w:szCs w:val="21"/>
                <w:lang w:eastAsia="zh-CN"/>
              </w:rPr>
              <m:t>1.5</m:t>
            </m:r>
          </m:e>
        </m:rad>
      </m:oMath>
      <w:r w:rsidRPr="00E5570E">
        <w:rPr>
          <w:rFonts w:hint="eastAsia"/>
          <w:lang w:eastAsia="zh-CN"/>
        </w:rPr>
        <w:t>，以给出仅适用于载波的等效导出电平。</w:t>
      </w:r>
    </w:p>
    <w:p w14:paraId="00763320" w14:textId="77777777" w:rsidR="0046053E" w:rsidRPr="00E5570E" w:rsidRDefault="0046053E" w:rsidP="0046053E">
      <w:pPr>
        <w:ind w:firstLineChars="200" w:firstLine="480"/>
        <w:rPr>
          <w:lang w:eastAsia="zh-CN"/>
        </w:rPr>
      </w:pPr>
      <w:r w:rsidRPr="00E5570E">
        <w:rPr>
          <w:rFonts w:hint="eastAsia"/>
          <w:lang w:eastAsia="zh-CN"/>
        </w:rPr>
        <w:t>可以使用公式（</w:t>
      </w:r>
      <w:r w:rsidRPr="00E5570E">
        <w:rPr>
          <w:rFonts w:hint="eastAsia"/>
          <w:lang w:eastAsia="zh-CN"/>
        </w:rPr>
        <w:t>7</w:t>
      </w:r>
      <w:r w:rsidRPr="00E5570E">
        <w:rPr>
          <w:rFonts w:hint="eastAsia"/>
          <w:lang w:eastAsia="zh-CN"/>
        </w:rPr>
        <w:t>）从已知的功率计算远场中场强的</w:t>
      </w:r>
      <w:r w:rsidRPr="00E5570E">
        <w:rPr>
          <w:rFonts w:hint="eastAsia"/>
          <w:lang w:eastAsia="zh-CN"/>
        </w:rPr>
        <w:t>RMS</w:t>
      </w:r>
      <w:r w:rsidRPr="00E5570E">
        <w:rPr>
          <w:rFonts w:hint="eastAsia"/>
          <w:lang w:eastAsia="zh-CN"/>
        </w:rPr>
        <w:t>值；表</w:t>
      </w:r>
      <w:r w:rsidRPr="00E5570E">
        <w:rPr>
          <w:rFonts w:hint="eastAsia"/>
          <w:lang w:eastAsia="zh-CN"/>
        </w:rPr>
        <w:t>5</w:t>
      </w:r>
      <w:r w:rsidRPr="00E5570E">
        <w:rPr>
          <w:rFonts w:hint="eastAsia"/>
          <w:lang w:eastAsia="zh-CN"/>
        </w:rPr>
        <w:t>显示了使用的适当的功率类型（即</w:t>
      </w:r>
      <w:r w:rsidRPr="00707E6B">
        <w:rPr>
          <w:i/>
          <w:sz w:val="21"/>
          <w:szCs w:val="21"/>
          <w:lang w:eastAsia="zh-CN"/>
        </w:rPr>
        <w:t>P</w:t>
      </w:r>
      <w:r w:rsidRPr="00707E6B">
        <w:rPr>
          <w:i/>
          <w:iCs/>
          <w:sz w:val="21"/>
          <w:szCs w:val="21"/>
          <w:vertAlign w:val="subscript"/>
          <w:lang w:eastAsia="zh-CN"/>
        </w:rPr>
        <w:t>m</w:t>
      </w:r>
      <w:r w:rsidRPr="00E5570E">
        <w:rPr>
          <w:rFonts w:hint="eastAsia"/>
          <w:lang w:eastAsia="zh-CN"/>
        </w:rPr>
        <w:t>或</w:t>
      </w:r>
      <w:r w:rsidRPr="00707E6B">
        <w:rPr>
          <w:i/>
          <w:sz w:val="21"/>
          <w:szCs w:val="21"/>
          <w:lang w:eastAsia="zh-CN"/>
        </w:rPr>
        <w:t>P</w:t>
      </w:r>
      <w:r w:rsidRPr="00707E6B">
        <w:rPr>
          <w:i/>
          <w:iCs/>
          <w:sz w:val="21"/>
          <w:szCs w:val="21"/>
          <w:vertAlign w:val="subscript"/>
          <w:lang w:eastAsia="zh-CN"/>
        </w:rPr>
        <w:t>p</w:t>
      </w:r>
      <w:r w:rsidRPr="00E5570E">
        <w:rPr>
          <w:rFonts w:hint="eastAsia"/>
          <w:lang w:eastAsia="zh-CN"/>
        </w:rPr>
        <w:t>）。</w:t>
      </w:r>
    </w:p>
    <w:p w14:paraId="5193FE15" w14:textId="77777777" w:rsidR="0046053E" w:rsidRPr="00A4298C" w:rsidRDefault="0046053E" w:rsidP="0046053E">
      <w:pPr>
        <w:pStyle w:val="TableNo"/>
        <w:rPr>
          <w:szCs w:val="24"/>
          <w:lang w:eastAsia="zh-CN"/>
        </w:rPr>
      </w:pPr>
      <w:r w:rsidRPr="00A4298C">
        <w:rPr>
          <w:rFonts w:hint="eastAsia"/>
          <w:szCs w:val="24"/>
          <w:lang w:eastAsia="zh-CN"/>
        </w:rPr>
        <w:t>表</w:t>
      </w:r>
      <w:r w:rsidRPr="00A4298C">
        <w:rPr>
          <w:szCs w:val="24"/>
          <w:lang w:eastAsia="zh-CN"/>
        </w:rPr>
        <w:t>4</w:t>
      </w:r>
    </w:p>
    <w:p w14:paraId="358752F5" w14:textId="025B7ADE" w:rsidR="0046053E" w:rsidRPr="00644DB7" w:rsidRDefault="0046053E" w:rsidP="0046053E">
      <w:pPr>
        <w:pStyle w:val="Tabletitle"/>
        <w:rPr>
          <w:rFonts w:ascii="SimSun" w:hAnsi="SimSun"/>
          <w:szCs w:val="24"/>
          <w:lang w:eastAsia="zh-CN"/>
        </w:rPr>
      </w:pPr>
      <w:r w:rsidRPr="00A4298C">
        <w:rPr>
          <w:rFonts w:ascii="SimSun" w:hAnsi="SimSun" w:hint="eastAsia"/>
          <w:szCs w:val="24"/>
          <w:lang w:eastAsia="zh-CN"/>
        </w:rPr>
        <w:t>对于不同的发射信号类别，</w:t>
      </w:r>
      <w:r w:rsidR="00644DB7">
        <w:rPr>
          <w:rFonts w:ascii="SimSun" w:hAnsi="SimSun"/>
          <w:szCs w:val="24"/>
          <w:lang w:eastAsia="zh-CN"/>
        </w:rPr>
        <w:br/>
      </w:r>
      <w:r w:rsidRPr="00A4298C">
        <w:rPr>
          <w:rFonts w:ascii="SimSun" w:hAnsi="SimSun" w:hint="eastAsia"/>
          <w:szCs w:val="24"/>
          <w:lang w:eastAsia="zh-CN"/>
        </w:rPr>
        <w:t>载波、平均值、峰值和最大瞬时功率之间的关系（最差情况下的值）</w:t>
      </w:r>
    </w:p>
    <w:tbl>
      <w:tblPr>
        <w:tblW w:w="9639" w:type="dxa"/>
        <w:tblInd w:w="-3" w:type="dxa"/>
        <w:tblCellMar>
          <w:left w:w="60" w:type="dxa"/>
          <w:right w:w="60" w:type="dxa"/>
        </w:tblCellMar>
        <w:tblLook w:val="0000" w:firstRow="0" w:lastRow="0" w:firstColumn="0" w:lastColumn="0" w:noHBand="0" w:noVBand="0"/>
      </w:tblPr>
      <w:tblGrid>
        <w:gridCol w:w="2289"/>
        <w:gridCol w:w="818"/>
        <w:gridCol w:w="818"/>
        <w:gridCol w:w="817"/>
        <w:gridCol w:w="815"/>
        <w:gridCol w:w="817"/>
        <w:gridCol w:w="821"/>
        <w:gridCol w:w="817"/>
        <w:gridCol w:w="817"/>
        <w:gridCol w:w="810"/>
      </w:tblGrid>
      <w:tr w:rsidR="0046053E" w:rsidRPr="00707E6B" w14:paraId="2BBD04B7" w14:textId="77777777" w:rsidTr="00644DB7">
        <w:trPr>
          <w:tblHeader/>
        </w:trPr>
        <w:tc>
          <w:tcPr>
            <w:tcW w:w="1187" w:type="pct"/>
            <w:tcBorders>
              <w:top w:val="single" w:sz="2" w:space="0" w:color="auto"/>
              <w:left w:val="single" w:sz="2" w:space="0" w:color="auto"/>
              <w:bottom w:val="single" w:sz="2" w:space="0" w:color="auto"/>
              <w:right w:val="single" w:sz="2" w:space="0" w:color="auto"/>
            </w:tcBorders>
          </w:tcPr>
          <w:p w14:paraId="23865274" w14:textId="77777777" w:rsidR="0046053E" w:rsidRPr="00A4298C" w:rsidRDefault="0046053E" w:rsidP="00A635CB">
            <w:pPr>
              <w:pStyle w:val="Tablehead"/>
              <w:rPr>
                <w:b w:val="0"/>
                <w:szCs w:val="22"/>
                <w:lang w:eastAsia="zh-CN"/>
              </w:rPr>
            </w:pPr>
            <w:r w:rsidRPr="00A4298C">
              <w:rPr>
                <w:rFonts w:ascii="SimSun" w:hAnsi="SimSun" w:hint="eastAsia"/>
                <w:bCs/>
                <w:szCs w:val="22"/>
                <w:lang w:eastAsia="zh-CN"/>
              </w:rPr>
              <w:t>发射信号类别</w:t>
            </w:r>
            <w:r w:rsidRPr="00A4298C">
              <w:rPr>
                <w:rFonts w:ascii="SimSun" w:hAnsi="SimSun"/>
                <w:bCs/>
                <w:szCs w:val="22"/>
                <w:lang w:eastAsia="zh-CN"/>
              </w:rPr>
              <w:br/>
            </w:r>
            <w:r w:rsidRPr="00A4298C">
              <w:rPr>
                <w:rFonts w:ascii="SimSun" w:hAnsi="SimSun" w:hint="eastAsia"/>
                <w:bCs/>
                <w:szCs w:val="22"/>
                <w:lang w:eastAsia="zh-CN"/>
              </w:rPr>
              <w:t>（基本特性）</w:t>
            </w:r>
            <w:r w:rsidRPr="00A4298C">
              <w:rPr>
                <w:rFonts w:ascii="Times New Roman MT Extra Bold" w:eastAsia="SimHei" w:hAnsi="Times New Roman MT Extra Bold"/>
                <w:szCs w:val="22"/>
                <w:lang w:eastAsia="zh-CN"/>
              </w:rPr>
              <w:br/>
            </w:r>
            <w:r w:rsidRPr="00A4298C">
              <w:rPr>
                <w:rFonts w:eastAsia="SimHei"/>
                <w:szCs w:val="22"/>
                <w:vertAlign w:val="superscript"/>
                <w:lang w:eastAsia="zh-CN"/>
              </w:rPr>
              <w:t>(1), (2)</w:t>
            </w:r>
          </w:p>
        </w:tc>
        <w:tc>
          <w:tcPr>
            <w:tcW w:w="3813" w:type="pct"/>
            <w:gridSpan w:val="9"/>
            <w:tcBorders>
              <w:top w:val="single" w:sz="2" w:space="0" w:color="auto"/>
              <w:left w:val="single" w:sz="2" w:space="0" w:color="auto"/>
              <w:bottom w:val="single" w:sz="2" w:space="0" w:color="auto"/>
              <w:right w:val="single" w:sz="2" w:space="0" w:color="auto"/>
            </w:tcBorders>
            <w:vAlign w:val="center"/>
          </w:tcPr>
          <w:p w14:paraId="7315F09F" w14:textId="77777777" w:rsidR="0046053E" w:rsidRPr="00A4298C" w:rsidRDefault="0046053E" w:rsidP="00A635CB">
            <w:pPr>
              <w:pStyle w:val="Tablehead"/>
              <w:rPr>
                <w:bCs/>
                <w:szCs w:val="22"/>
              </w:rPr>
            </w:pPr>
            <w:proofErr w:type="spellStart"/>
            <w:r w:rsidRPr="00A4298C">
              <w:rPr>
                <w:rFonts w:ascii="SimSun" w:hAnsi="SimSun" w:hint="eastAsia"/>
                <w:bCs/>
                <w:szCs w:val="22"/>
              </w:rPr>
              <w:t>已知的功率类型</w:t>
            </w:r>
            <w:proofErr w:type="spellEnd"/>
          </w:p>
        </w:tc>
      </w:tr>
      <w:tr w:rsidR="0046053E" w:rsidRPr="00707E6B" w14:paraId="6DC3791B" w14:textId="77777777" w:rsidTr="00644DB7">
        <w:trPr>
          <w:tblHeader/>
        </w:trPr>
        <w:tc>
          <w:tcPr>
            <w:tcW w:w="1187" w:type="pct"/>
            <w:vMerge w:val="restart"/>
            <w:tcBorders>
              <w:top w:val="single" w:sz="2" w:space="0" w:color="auto"/>
              <w:left w:val="single" w:sz="2" w:space="0" w:color="auto"/>
              <w:right w:val="single" w:sz="2" w:space="0" w:color="auto"/>
            </w:tcBorders>
          </w:tcPr>
          <w:p w14:paraId="0D6AAB30" w14:textId="77777777" w:rsidR="0046053E" w:rsidRPr="00A4298C" w:rsidRDefault="0046053E" w:rsidP="00A635CB">
            <w:pPr>
              <w:pStyle w:val="Tablehead"/>
              <w:rPr>
                <w:b w:val="0"/>
                <w:szCs w:val="22"/>
              </w:rPr>
            </w:pPr>
          </w:p>
        </w:tc>
        <w:tc>
          <w:tcPr>
            <w:tcW w:w="1272" w:type="pct"/>
            <w:gridSpan w:val="3"/>
            <w:tcBorders>
              <w:top w:val="single" w:sz="2" w:space="0" w:color="auto"/>
              <w:left w:val="single" w:sz="2" w:space="0" w:color="auto"/>
              <w:bottom w:val="single" w:sz="2" w:space="0" w:color="auto"/>
            </w:tcBorders>
            <w:vAlign w:val="center"/>
          </w:tcPr>
          <w:p w14:paraId="50360796" w14:textId="77777777" w:rsidR="0046053E" w:rsidRPr="00A4298C" w:rsidRDefault="0046053E" w:rsidP="00A635CB">
            <w:pPr>
              <w:pStyle w:val="Tablehead"/>
              <w:rPr>
                <w:bCs/>
                <w:i/>
                <w:position w:val="-6"/>
                <w:szCs w:val="22"/>
              </w:rPr>
            </w:pPr>
            <w:proofErr w:type="spellStart"/>
            <w:r w:rsidRPr="00A4298C">
              <w:rPr>
                <w:rFonts w:ascii="SimSun" w:hAnsi="SimSun" w:hint="eastAsia"/>
                <w:bCs/>
                <w:szCs w:val="22"/>
              </w:rPr>
              <w:t>载波功率</w:t>
            </w:r>
            <w:proofErr w:type="spellEnd"/>
            <w:r w:rsidRPr="00A4298C">
              <w:rPr>
                <w:rFonts w:ascii="SimSun" w:hAnsi="SimSun"/>
                <w:bCs/>
                <w:szCs w:val="22"/>
              </w:rPr>
              <w:t>，</w:t>
            </w:r>
            <w:r w:rsidRPr="00A4298C">
              <w:rPr>
                <w:rFonts w:ascii="Times New Roman MT Extra Bold" w:eastAsia="SimHei" w:hAnsi="Times New Roman MT Extra Bold"/>
                <w:bCs/>
                <w:i/>
                <w:szCs w:val="22"/>
              </w:rPr>
              <w:t>P</w:t>
            </w:r>
            <w:r w:rsidRPr="00A4298C">
              <w:rPr>
                <w:rFonts w:ascii="Times New Roman MT Extra Bold" w:eastAsia="SimHei" w:hAnsi="Times New Roman MT Extra Bold"/>
                <w:bCs/>
                <w:i/>
                <w:iCs/>
                <w:szCs w:val="22"/>
                <w:vertAlign w:val="subscript"/>
              </w:rPr>
              <w:t>c</w:t>
            </w:r>
          </w:p>
        </w:tc>
        <w:tc>
          <w:tcPr>
            <w:tcW w:w="1272" w:type="pct"/>
            <w:gridSpan w:val="3"/>
            <w:tcBorders>
              <w:top w:val="single" w:sz="2" w:space="0" w:color="auto"/>
              <w:left w:val="single" w:sz="2" w:space="0" w:color="auto"/>
              <w:bottom w:val="single" w:sz="2" w:space="0" w:color="auto"/>
            </w:tcBorders>
            <w:vAlign w:val="center"/>
          </w:tcPr>
          <w:p w14:paraId="43CDD358" w14:textId="77777777" w:rsidR="0046053E" w:rsidRPr="00A4298C" w:rsidRDefault="0046053E" w:rsidP="00A635CB">
            <w:pPr>
              <w:pStyle w:val="Tablehead"/>
              <w:rPr>
                <w:bCs/>
                <w:i/>
                <w:position w:val="-6"/>
                <w:szCs w:val="22"/>
              </w:rPr>
            </w:pPr>
            <w:proofErr w:type="spellStart"/>
            <w:r w:rsidRPr="00A4298C">
              <w:rPr>
                <w:rFonts w:ascii="SimSun" w:hAnsi="SimSun" w:hint="eastAsia"/>
                <w:bCs/>
                <w:szCs w:val="22"/>
              </w:rPr>
              <w:t>平均功率</w:t>
            </w:r>
            <w:proofErr w:type="spellEnd"/>
            <w:r w:rsidRPr="00A4298C">
              <w:rPr>
                <w:rFonts w:ascii="SimSun" w:hAnsi="SimSun"/>
                <w:bCs/>
                <w:szCs w:val="22"/>
              </w:rPr>
              <w:t>，</w:t>
            </w:r>
            <w:r w:rsidRPr="00A4298C">
              <w:rPr>
                <w:rFonts w:ascii="Times New Roman MT Extra Bold" w:eastAsia="SimHei" w:hAnsi="Times New Roman MT Extra Bold"/>
                <w:bCs/>
                <w:i/>
                <w:szCs w:val="22"/>
              </w:rPr>
              <w:t>P</w:t>
            </w:r>
            <w:r w:rsidRPr="00A4298C">
              <w:rPr>
                <w:rFonts w:ascii="Times New Roman MT Extra Bold" w:eastAsia="SimHei" w:hAnsi="Times New Roman MT Extra Bold"/>
                <w:bCs/>
                <w:i/>
                <w:iCs/>
                <w:szCs w:val="22"/>
                <w:vertAlign w:val="subscript"/>
              </w:rPr>
              <w:t>m</w:t>
            </w:r>
          </w:p>
        </w:tc>
        <w:tc>
          <w:tcPr>
            <w:tcW w:w="1268" w:type="pct"/>
            <w:gridSpan w:val="3"/>
            <w:tcBorders>
              <w:top w:val="single" w:sz="2" w:space="0" w:color="auto"/>
              <w:left w:val="single" w:sz="2" w:space="0" w:color="auto"/>
              <w:bottom w:val="single" w:sz="2" w:space="0" w:color="auto"/>
              <w:right w:val="single" w:sz="2" w:space="0" w:color="auto"/>
            </w:tcBorders>
            <w:vAlign w:val="center"/>
          </w:tcPr>
          <w:p w14:paraId="4A31A63E" w14:textId="77777777" w:rsidR="0046053E" w:rsidRPr="00A4298C" w:rsidRDefault="0046053E" w:rsidP="00A635CB">
            <w:pPr>
              <w:pStyle w:val="Tablehead"/>
              <w:rPr>
                <w:bCs/>
                <w:i/>
                <w:position w:val="-6"/>
                <w:szCs w:val="22"/>
              </w:rPr>
            </w:pPr>
            <w:proofErr w:type="spellStart"/>
            <w:r w:rsidRPr="00A4298C">
              <w:rPr>
                <w:rFonts w:ascii="SimSun" w:hAnsi="SimSun" w:hint="eastAsia"/>
                <w:bCs/>
                <w:szCs w:val="22"/>
              </w:rPr>
              <w:t>峰值功率</w:t>
            </w:r>
            <w:proofErr w:type="spellEnd"/>
            <w:r w:rsidRPr="00A4298C">
              <w:rPr>
                <w:rFonts w:ascii="SimSun" w:hAnsi="SimSun"/>
                <w:bCs/>
                <w:szCs w:val="22"/>
              </w:rPr>
              <w:t>，</w:t>
            </w:r>
            <w:r w:rsidRPr="00A4298C">
              <w:rPr>
                <w:rFonts w:ascii="Times New Roman MT Extra Bold" w:eastAsia="SimHei" w:hAnsi="Times New Roman MT Extra Bold"/>
                <w:bCs/>
                <w:i/>
                <w:szCs w:val="22"/>
              </w:rPr>
              <w:t>P</w:t>
            </w:r>
            <w:r w:rsidRPr="00A4298C">
              <w:rPr>
                <w:rFonts w:ascii="Times New Roman MT Extra Bold" w:eastAsia="SimHei" w:hAnsi="Times New Roman MT Extra Bold"/>
                <w:bCs/>
                <w:i/>
                <w:iCs/>
                <w:szCs w:val="22"/>
                <w:vertAlign w:val="subscript"/>
              </w:rPr>
              <w:t>p</w:t>
            </w:r>
          </w:p>
        </w:tc>
      </w:tr>
      <w:tr w:rsidR="0046053E" w:rsidRPr="00707E6B" w14:paraId="3DB910B9" w14:textId="77777777" w:rsidTr="00644DB7">
        <w:trPr>
          <w:tblHeader/>
        </w:trPr>
        <w:tc>
          <w:tcPr>
            <w:tcW w:w="1187" w:type="pct"/>
            <w:vMerge/>
            <w:tcBorders>
              <w:left w:val="single" w:sz="2" w:space="0" w:color="auto"/>
              <w:right w:val="single" w:sz="2" w:space="0" w:color="auto"/>
            </w:tcBorders>
          </w:tcPr>
          <w:p w14:paraId="7F09DFD0" w14:textId="77777777" w:rsidR="0046053E" w:rsidRPr="00A4298C" w:rsidRDefault="0046053E" w:rsidP="00A635CB">
            <w:pPr>
              <w:pStyle w:val="Tablehead"/>
              <w:rPr>
                <w:b w:val="0"/>
                <w:i/>
                <w:position w:val="-6"/>
                <w:szCs w:val="22"/>
              </w:rPr>
            </w:pPr>
          </w:p>
        </w:tc>
        <w:tc>
          <w:tcPr>
            <w:tcW w:w="1272" w:type="pct"/>
            <w:gridSpan w:val="3"/>
            <w:tcBorders>
              <w:top w:val="single" w:sz="2" w:space="0" w:color="auto"/>
              <w:left w:val="single" w:sz="2" w:space="0" w:color="auto"/>
              <w:bottom w:val="single" w:sz="4" w:space="0" w:color="auto"/>
            </w:tcBorders>
            <w:vAlign w:val="center"/>
          </w:tcPr>
          <w:p w14:paraId="38DC3B0E" w14:textId="77777777" w:rsidR="0046053E" w:rsidRPr="00A4298C" w:rsidRDefault="0046053E" w:rsidP="00A635CB">
            <w:pPr>
              <w:pStyle w:val="Tablehead"/>
              <w:rPr>
                <w:bCs/>
                <w:szCs w:val="22"/>
              </w:rPr>
            </w:pPr>
            <w:proofErr w:type="spellStart"/>
            <w:r w:rsidRPr="00A4298C">
              <w:rPr>
                <w:rFonts w:ascii="SimSun" w:hAnsi="SimSun" w:hint="eastAsia"/>
                <w:bCs/>
                <w:szCs w:val="22"/>
              </w:rPr>
              <w:t>确定下列值的因子</w:t>
            </w:r>
            <w:proofErr w:type="spellEnd"/>
            <w:r w:rsidRPr="00A4298C">
              <w:rPr>
                <w:rFonts w:ascii="SimSun" w:hAnsi="SimSun" w:hint="eastAsia"/>
                <w:bCs/>
                <w:szCs w:val="22"/>
              </w:rPr>
              <w:t>：</w:t>
            </w:r>
          </w:p>
        </w:tc>
        <w:tc>
          <w:tcPr>
            <w:tcW w:w="1272" w:type="pct"/>
            <w:gridSpan w:val="3"/>
            <w:tcBorders>
              <w:top w:val="single" w:sz="2" w:space="0" w:color="auto"/>
              <w:left w:val="single" w:sz="2" w:space="0" w:color="auto"/>
              <w:bottom w:val="single" w:sz="4" w:space="0" w:color="auto"/>
            </w:tcBorders>
            <w:vAlign w:val="center"/>
          </w:tcPr>
          <w:p w14:paraId="73D251BD" w14:textId="77777777" w:rsidR="0046053E" w:rsidRPr="00A4298C" w:rsidRDefault="0046053E" w:rsidP="00A635CB">
            <w:pPr>
              <w:pStyle w:val="Tablehead"/>
              <w:rPr>
                <w:bCs/>
                <w:szCs w:val="22"/>
              </w:rPr>
            </w:pPr>
            <w:proofErr w:type="spellStart"/>
            <w:r w:rsidRPr="00A4298C">
              <w:rPr>
                <w:rFonts w:ascii="SimSun" w:hAnsi="SimSun" w:hint="eastAsia"/>
                <w:bCs/>
                <w:szCs w:val="22"/>
              </w:rPr>
              <w:t>确定下列值的因子</w:t>
            </w:r>
            <w:proofErr w:type="spellEnd"/>
            <w:r w:rsidRPr="00A4298C">
              <w:rPr>
                <w:rFonts w:ascii="SimSun" w:hAnsi="SimSun" w:hint="eastAsia"/>
                <w:bCs/>
                <w:szCs w:val="22"/>
              </w:rPr>
              <w:t>：</w:t>
            </w:r>
          </w:p>
        </w:tc>
        <w:tc>
          <w:tcPr>
            <w:tcW w:w="1268" w:type="pct"/>
            <w:gridSpan w:val="3"/>
            <w:tcBorders>
              <w:top w:val="single" w:sz="2" w:space="0" w:color="auto"/>
              <w:left w:val="single" w:sz="2" w:space="0" w:color="auto"/>
              <w:bottom w:val="single" w:sz="4" w:space="0" w:color="auto"/>
              <w:right w:val="single" w:sz="2" w:space="0" w:color="auto"/>
            </w:tcBorders>
            <w:vAlign w:val="center"/>
          </w:tcPr>
          <w:p w14:paraId="6696AEB4" w14:textId="77777777" w:rsidR="0046053E" w:rsidRPr="00A4298C" w:rsidRDefault="0046053E" w:rsidP="00A635CB">
            <w:pPr>
              <w:pStyle w:val="Tablehead"/>
              <w:rPr>
                <w:bCs/>
                <w:szCs w:val="22"/>
              </w:rPr>
            </w:pPr>
            <w:proofErr w:type="spellStart"/>
            <w:r w:rsidRPr="00A4298C">
              <w:rPr>
                <w:rFonts w:ascii="SimSun" w:hAnsi="SimSun" w:hint="eastAsia"/>
                <w:bCs/>
                <w:szCs w:val="22"/>
              </w:rPr>
              <w:t>确定下列值的因子</w:t>
            </w:r>
            <w:proofErr w:type="spellEnd"/>
            <w:r w:rsidRPr="00A4298C">
              <w:rPr>
                <w:rFonts w:ascii="SimSun" w:hAnsi="SimSun" w:hint="eastAsia"/>
                <w:bCs/>
                <w:szCs w:val="22"/>
              </w:rPr>
              <w:t>：</w:t>
            </w:r>
          </w:p>
        </w:tc>
      </w:tr>
      <w:tr w:rsidR="0046053E" w:rsidRPr="00707E6B" w14:paraId="53D73D7F" w14:textId="77777777" w:rsidTr="00644DB7">
        <w:trPr>
          <w:tblHeader/>
        </w:trPr>
        <w:tc>
          <w:tcPr>
            <w:tcW w:w="1187" w:type="pct"/>
            <w:vMerge/>
            <w:tcBorders>
              <w:left w:val="single" w:sz="2" w:space="0" w:color="auto"/>
              <w:bottom w:val="single" w:sz="2" w:space="0" w:color="auto"/>
              <w:right w:val="single" w:sz="2" w:space="0" w:color="auto"/>
            </w:tcBorders>
          </w:tcPr>
          <w:p w14:paraId="7FC3612B" w14:textId="77777777" w:rsidR="0046053E" w:rsidRPr="00A4298C" w:rsidRDefault="0046053E" w:rsidP="00A635CB">
            <w:pPr>
              <w:pStyle w:val="Tablehead"/>
              <w:rPr>
                <w:szCs w:val="22"/>
              </w:rPr>
            </w:pPr>
          </w:p>
        </w:tc>
        <w:tc>
          <w:tcPr>
            <w:tcW w:w="424" w:type="pct"/>
            <w:tcBorders>
              <w:top w:val="single" w:sz="4" w:space="0" w:color="auto"/>
              <w:left w:val="single" w:sz="2" w:space="0" w:color="auto"/>
              <w:bottom w:val="single" w:sz="2" w:space="0" w:color="auto"/>
              <w:right w:val="single" w:sz="2" w:space="0" w:color="auto"/>
            </w:tcBorders>
          </w:tcPr>
          <w:p w14:paraId="0573B845"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c</w:t>
            </w:r>
          </w:p>
        </w:tc>
        <w:tc>
          <w:tcPr>
            <w:tcW w:w="424" w:type="pct"/>
            <w:tcBorders>
              <w:top w:val="single" w:sz="4" w:space="0" w:color="auto"/>
              <w:left w:val="single" w:sz="2" w:space="0" w:color="auto"/>
              <w:bottom w:val="single" w:sz="2" w:space="0" w:color="auto"/>
              <w:right w:val="single" w:sz="2" w:space="0" w:color="auto"/>
            </w:tcBorders>
          </w:tcPr>
          <w:p w14:paraId="4370D61B"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m</w:t>
            </w:r>
          </w:p>
        </w:tc>
        <w:tc>
          <w:tcPr>
            <w:tcW w:w="424" w:type="pct"/>
            <w:tcBorders>
              <w:top w:val="single" w:sz="4" w:space="0" w:color="auto"/>
              <w:left w:val="single" w:sz="2" w:space="0" w:color="auto"/>
              <w:bottom w:val="single" w:sz="2" w:space="0" w:color="auto"/>
              <w:right w:val="single" w:sz="2" w:space="0" w:color="auto"/>
            </w:tcBorders>
          </w:tcPr>
          <w:p w14:paraId="5AD295A2"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p</w:t>
            </w:r>
          </w:p>
        </w:tc>
        <w:tc>
          <w:tcPr>
            <w:tcW w:w="423" w:type="pct"/>
            <w:tcBorders>
              <w:top w:val="single" w:sz="4" w:space="0" w:color="auto"/>
              <w:left w:val="single" w:sz="2" w:space="0" w:color="auto"/>
              <w:bottom w:val="single" w:sz="2" w:space="0" w:color="auto"/>
              <w:right w:val="single" w:sz="2" w:space="0" w:color="auto"/>
            </w:tcBorders>
          </w:tcPr>
          <w:p w14:paraId="5BC36129"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c</w:t>
            </w:r>
          </w:p>
        </w:tc>
        <w:tc>
          <w:tcPr>
            <w:tcW w:w="424" w:type="pct"/>
            <w:tcBorders>
              <w:top w:val="single" w:sz="4" w:space="0" w:color="auto"/>
              <w:left w:val="single" w:sz="2" w:space="0" w:color="auto"/>
              <w:bottom w:val="single" w:sz="2" w:space="0" w:color="auto"/>
              <w:right w:val="single" w:sz="2" w:space="0" w:color="auto"/>
            </w:tcBorders>
          </w:tcPr>
          <w:p w14:paraId="71733EA7"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m</w:t>
            </w:r>
          </w:p>
        </w:tc>
        <w:tc>
          <w:tcPr>
            <w:tcW w:w="426" w:type="pct"/>
            <w:tcBorders>
              <w:top w:val="single" w:sz="4" w:space="0" w:color="auto"/>
              <w:left w:val="single" w:sz="2" w:space="0" w:color="auto"/>
              <w:bottom w:val="single" w:sz="2" w:space="0" w:color="auto"/>
              <w:right w:val="single" w:sz="2" w:space="0" w:color="auto"/>
            </w:tcBorders>
          </w:tcPr>
          <w:p w14:paraId="6D3787EC"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p</w:t>
            </w:r>
          </w:p>
        </w:tc>
        <w:tc>
          <w:tcPr>
            <w:tcW w:w="424" w:type="pct"/>
            <w:tcBorders>
              <w:top w:val="single" w:sz="4" w:space="0" w:color="auto"/>
              <w:left w:val="single" w:sz="2" w:space="0" w:color="auto"/>
              <w:bottom w:val="single" w:sz="2" w:space="0" w:color="auto"/>
              <w:right w:val="single" w:sz="2" w:space="0" w:color="auto"/>
            </w:tcBorders>
          </w:tcPr>
          <w:p w14:paraId="0666614C"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c</w:t>
            </w:r>
          </w:p>
        </w:tc>
        <w:tc>
          <w:tcPr>
            <w:tcW w:w="424" w:type="pct"/>
            <w:tcBorders>
              <w:top w:val="single" w:sz="4" w:space="0" w:color="auto"/>
              <w:left w:val="single" w:sz="2" w:space="0" w:color="auto"/>
              <w:bottom w:val="single" w:sz="2" w:space="0" w:color="auto"/>
              <w:right w:val="single" w:sz="2" w:space="0" w:color="auto"/>
            </w:tcBorders>
          </w:tcPr>
          <w:p w14:paraId="20AF5E21"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m</w:t>
            </w:r>
          </w:p>
        </w:tc>
        <w:tc>
          <w:tcPr>
            <w:tcW w:w="420" w:type="pct"/>
            <w:tcBorders>
              <w:top w:val="single" w:sz="4" w:space="0" w:color="auto"/>
              <w:left w:val="single" w:sz="2" w:space="0" w:color="auto"/>
              <w:bottom w:val="single" w:sz="2" w:space="0" w:color="auto"/>
              <w:right w:val="single" w:sz="2" w:space="0" w:color="auto"/>
            </w:tcBorders>
          </w:tcPr>
          <w:p w14:paraId="02BAD057" w14:textId="77777777" w:rsidR="0046053E" w:rsidRPr="00A4298C" w:rsidRDefault="0046053E" w:rsidP="00A635CB">
            <w:pPr>
              <w:pStyle w:val="Tablehead"/>
              <w:rPr>
                <w:i/>
                <w:position w:val="-6"/>
                <w:szCs w:val="22"/>
              </w:rPr>
            </w:pPr>
            <w:r w:rsidRPr="00A4298C">
              <w:rPr>
                <w:i/>
                <w:szCs w:val="22"/>
              </w:rPr>
              <w:t>P</w:t>
            </w:r>
            <w:r w:rsidRPr="00A4298C">
              <w:rPr>
                <w:i/>
                <w:iCs/>
                <w:szCs w:val="22"/>
                <w:vertAlign w:val="subscript"/>
              </w:rPr>
              <w:t>p</w:t>
            </w:r>
          </w:p>
        </w:tc>
      </w:tr>
      <w:tr w:rsidR="0046053E" w:rsidRPr="00707E6B" w14:paraId="69F07899" w14:textId="77777777" w:rsidTr="00644DB7">
        <w:tc>
          <w:tcPr>
            <w:tcW w:w="1187" w:type="pct"/>
            <w:tcBorders>
              <w:left w:val="single" w:sz="2" w:space="0" w:color="auto"/>
              <w:bottom w:val="single" w:sz="2" w:space="0" w:color="auto"/>
              <w:right w:val="single" w:sz="2" w:space="0" w:color="auto"/>
            </w:tcBorders>
          </w:tcPr>
          <w:p w14:paraId="035F0B35" w14:textId="77777777" w:rsidR="0046053E" w:rsidRPr="00A4298C" w:rsidRDefault="0046053E" w:rsidP="00A635CB">
            <w:pPr>
              <w:pStyle w:val="Tabletext"/>
              <w:rPr>
                <w:szCs w:val="22"/>
              </w:rPr>
            </w:pPr>
            <w:r w:rsidRPr="00A4298C">
              <w:rPr>
                <w:szCs w:val="22"/>
              </w:rPr>
              <w:t>A*E</w:t>
            </w:r>
          </w:p>
        </w:tc>
        <w:tc>
          <w:tcPr>
            <w:tcW w:w="424" w:type="pct"/>
            <w:tcBorders>
              <w:top w:val="nil"/>
              <w:left w:val="single" w:sz="2" w:space="0" w:color="auto"/>
              <w:bottom w:val="single" w:sz="2" w:space="0" w:color="auto"/>
              <w:right w:val="single" w:sz="2" w:space="0" w:color="auto"/>
            </w:tcBorders>
          </w:tcPr>
          <w:p w14:paraId="703DA11B" w14:textId="77777777" w:rsidR="0046053E" w:rsidRPr="00A4298C" w:rsidRDefault="0046053E" w:rsidP="00A635CB">
            <w:pPr>
              <w:pStyle w:val="Tabletext"/>
              <w:jc w:val="center"/>
              <w:rPr>
                <w:szCs w:val="22"/>
              </w:rPr>
            </w:pPr>
            <w:r w:rsidRPr="00A4298C">
              <w:rPr>
                <w:szCs w:val="22"/>
              </w:rPr>
              <w:t>1</w:t>
            </w:r>
          </w:p>
        </w:tc>
        <w:tc>
          <w:tcPr>
            <w:tcW w:w="424" w:type="pct"/>
            <w:tcBorders>
              <w:top w:val="nil"/>
              <w:left w:val="single" w:sz="2" w:space="0" w:color="auto"/>
              <w:bottom w:val="single" w:sz="2" w:space="0" w:color="auto"/>
              <w:right w:val="single" w:sz="2" w:space="0" w:color="auto"/>
            </w:tcBorders>
          </w:tcPr>
          <w:p w14:paraId="075A7323" w14:textId="77777777" w:rsidR="0046053E" w:rsidRPr="00A4298C" w:rsidRDefault="0046053E" w:rsidP="00A635CB">
            <w:pPr>
              <w:pStyle w:val="Tabletext"/>
              <w:jc w:val="center"/>
              <w:rPr>
                <w:szCs w:val="22"/>
              </w:rPr>
            </w:pPr>
            <w:r w:rsidRPr="00A4298C">
              <w:rPr>
                <w:szCs w:val="22"/>
              </w:rPr>
              <w:t>1.5</w:t>
            </w:r>
          </w:p>
        </w:tc>
        <w:tc>
          <w:tcPr>
            <w:tcW w:w="424" w:type="pct"/>
            <w:tcBorders>
              <w:top w:val="nil"/>
              <w:left w:val="single" w:sz="2" w:space="0" w:color="auto"/>
              <w:bottom w:val="single" w:sz="2" w:space="0" w:color="auto"/>
              <w:right w:val="single" w:sz="2" w:space="0" w:color="auto"/>
            </w:tcBorders>
          </w:tcPr>
          <w:p w14:paraId="33FFAF9A" w14:textId="77777777" w:rsidR="0046053E" w:rsidRPr="00A4298C" w:rsidRDefault="0046053E" w:rsidP="00A635CB">
            <w:pPr>
              <w:pStyle w:val="Tabletext"/>
              <w:jc w:val="center"/>
              <w:rPr>
                <w:szCs w:val="22"/>
              </w:rPr>
            </w:pPr>
            <w:r w:rsidRPr="00A4298C">
              <w:rPr>
                <w:szCs w:val="22"/>
              </w:rPr>
              <w:t>4</w:t>
            </w:r>
          </w:p>
        </w:tc>
        <w:tc>
          <w:tcPr>
            <w:tcW w:w="423" w:type="pct"/>
            <w:tcBorders>
              <w:top w:val="nil"/>
              <w:left w:val="single" w:sz="2" w:space="0" w:color="auto"/>
              <w:bottom w:val="single" w:sz="2" w:space="0" w:color="auto"/>
              <w:right w:val="single" w:sz="2" w:space="0" w:color="auto"/>
            </w:tcBorders>
          </w:tcPr>
          <w:p w14:paraId="73006F06" w14:textId="77777777" w:rsidR="0046053E" w:rsidRPr="00A4298C" w:rsidRDefault="0046053E" w:rsidP="00A635CB">
            <w:pPr>
              <w:pStyle w:val="Tabletext"/>
              <w:jc w:val="center"/>
              <w:rPr>
                <w:szCs w:val="22"/>
              </w:rPr>
            </w:pPr>
            <w:r w:rsidRPr="00A4298C">
              <w:rPr>
                <w:szCs w:val="22"/>
              </w:rPr>
              <w:t>0.67</w:t>
            </w:r>
          </w:p>
        </w:tc>
        <w:tc>
          <w:tcPr>
            <w:tcW w:w="424" w:type="pct"/>
            <w:tcBorders>
              <w:top w:val="nil"/>
              <w:left w:val="single" w:sz="2" w:space="0" w:color="auto"/>
              <w:bottom w:val="single" w:sz="2" w:space="0" w:color="auto"/>
              <w:right w:val="single" w:sz="2" w:space="0" w:color="auto"/>
            </w:tcBorders>
          </w:tcPr>
          <w:p w14:paraId="72B02F57" w14:textId="77777777" w:rsidR="0046053E" w:rsidRPr="00A4298C" w:rsidRDefault="0046053E" w:rsidP="00A635CB">
            <w:pPr>
              <w:pStyle w:val="Tabletext"/>
              <w:jc w:val="center"/>
              <w:rPr>
                <w:szCs w:val="22"/>
              </w:rPr>
            </w:pPr>
            <w:r w:rsidRPr="00A4298C">
              <w:rPr>
                <w:szCs w:val="22"/>
              </w:rPr>
              <w:t>1</w:t>
            </w:r>
          </w:p>
        </w:tc>
        <w:tc>
          <w:tcPr>
            <w:tcW w:w="426" w:type="pct"/>
            <w:tcBorders>
              <w:top w:val="nil"/>
              <w:left w:val="single" w:sz="2" w:space="0" w:color="auto"/>
              <w:bottom w:val="single" w:sz="2" w:space="0" w:color="auto"/>
              <w:right w:val="single" w:sz="2" w:space="0" w:color="auto"/>
            </w:tcBorders>
          </w:tcPr>
          <w:p w14:paraId="6C1507AD" w14:textId="77777777" w:rsidR="0046053E" w:rsidRPr="00A4298C" w:rsidRDefault="0046053E" w:rsidP="00A635CB">
            <w:pPr>
              <w:pStyle w:val="Tabletext"/>
              <w:jc w:val="center"/>
              <w:rPr>
                <w:szCs w:val="22"/>
              </w:rPr>
            </w:pPr>
            <w:r w:rsidRPr="00A4298C">
              <w:rPr>
                <w:szCs w:val="22"/>
              </w:rPr>
              <w:t>2.67</w:t>
            </w:r>
          </w:p>
        </w:tc>
        <w:tc>
          <w:tcPr>
            <w:tcW w:w="424" w:type="pct"/>
            <w:tcBorders>
              <w:top w:val="nil"/>
              <w:left w:val="single" w:sz="2" w:space="0" w:color="auto"/>
              <w:bottom w:val="single" w:sz="2" w:space="0" w:color="auto"/>
              <w:right w:val="single" w:sz="2" w:space="0" w:color="auto"/>
            </w:tcBorders>
          </w:tcPr>
          <w:p w14:paraId="7DD4676A" w14:textId="77777777" w:rsidR="0046053E" w:rsidRPr="00A4298C" w:rsidRDefault="0046053E" w:rsidP="00A635CB">
            <w:pPr>
              <w:pStyle w:val="Tabletext"/>
              <w:jc w:val="center"/>
              <w:rPr>
                <w:szCs w:val="22"/>
              </w:rPr>
            </w:pPr>
            <w:r w:rsidRPr="00A4298C">
              <w:rPr>
                <w:szCs w:val="22"/>
              </w:rPr>
              <w:t>0.25</w:t>
            </w:r>
          </w:p>
        </w:tc>
        <w:tc>
          <w:tcPr>
            <w:tcW w:w="424" w:type="pct"/>
            <w:tcBorders>
              <w:top w:val="nil"/>
              <w:left w:val="single" w:sz="2" w:space="0" w:color="auto"/>
              <w:bottom w:val="single" w:sz="2" w:space="0" w:color="auto"/>
              <w:right w:val="single" w:sz="2" w:space="0" w:color="auto"/>
            </w:tcBorders>
          </w:tcPr>
          <w:p w14:paraId="5890392E" w14:textId="77777777" w:rsidR="0046053E" w:rsidRPr="00A4298C" w:rsidRDefault="0046053E" w:rsidP="00A635CB">
            <w:pPr>
              <w:pStyle w:val="Tabletext"/>
              <w:jc w:val="center"/>
              <w:rPr>
                <w:szCs w:val="22"/>
              </w:rPr>
            </w:pPr>
            <w:r w:rsidRPr="00A4298C">
              <w:rPr>
                <w:szCs w:val="22"/>
              </w:rPr>
              <w:t>0.38</w:t>
            </w:r>
          </w:p>
        </w:tc>
        <w:tc>
          <w:tcPr>
            <w:tcW w:w="420" w:type="pct"/>
            <w:tcBorders>
              <w:top w:val="nil"/>
              <w:left w:val="single" w:sz="2" w:space="0" w:color="auto"/>
              <w:bottom w:val="single" w:sz="2" w:space="0" w:color="auto"/>
              <w:right w:val="single" w:sz="2" w:space="0" w:color="auto"/>
            </w:tcBorders>
          </w:tcPr>
          <w:p w14:paraId="2FEE744D" w14:textId="77777777" w:rsidR="0046053E" w:rsidRPr="00A4298C" w:rsidRDefault="0046053E" w:rsidP="00A635CB">
            <w:pPr>
              <w:pStyle w:val="Tabletext"/>
              <w:jc w:val="center"/>
              <w:rPr>
                <w:szCs w:val="22"/>
              </w:rPr>
            </w:pPr>
            <w:r w:rsidRPr="00A4298C">
              <w:rPr>
                <w:szCs w:val="22"/>
              </w:rPr>
              <w:t>1</w:t>
            </w:r>
          </w:p>
        </w:tc>
      </w:tr>
      <w:tr w:rsidR="0046053E" w:rsidRPr="00707E6B" w14:paraId="2F6DC489" w14:textId="77777777" w:rsidTr="00644DB7">
        <w:tc>
          <w:tcPr>
            <w:tcW w:w="1187" w:type="pct"/>
            <w:tcBorders>
              <w:top w:val="single" w:sz="2" w:space="0" w:color="auto"/>
              <w:left w:val="single" w:sz="2" w:space="0" w:color="auto"/>
              <w:bottom w:val="single" w:sz="2" w:space="0" w:color="auto"/>
              <w:right w:val="single" w:sz="2" w:space="0" w:color="auto"/>
            </w:tcBorders>
          </w:tcPr>
          <w:p w14:paraId="494F827D" w14:textId="77777777" w:rsidR="0046053E" w:rsidRPr="00A4298C" w:rsidRDefault="0046053E" w:rsidP="00A635CB">
            <w:pPr>
              <w:pStyle w:val="Tabletext"/>
              <w:rPr>
                <w:szCs w:val="22"/>
                <w:lang w:eastAsia="zh-CN"/>
              </w:rPr>
            </w:pPr>
            <w:r w:rsidRPr="00A4298C">
              <w:rPr>
                <w:szCs w:val="22"/>
                <w:lang w:eastAsia="zh-CN"/>
              </w:rPr>
              <w:t xml:space="preserve">C*F </w:t>
            </w:r>
            <w:r w:rsidRPr="00A4298C">
              <w:rPr>
                <w:szCs w:val="22"/>
                <w:vertAlign w:val="superscript"/>
              </w:rPr>
              <w:t>(</w:t>
            </w:r>
            <w:r w:rsidRPr="00A4298C">
              <w:rPr>
                <w:iCs/>
                <w:szCs w:val="22"/>
                <w:vertAlign w:val="superscript"/>
                <w:lang w:eastAsia="zh-CN"/>
              </w:rPr>
              <w:t>3</w:t>
            </w:r>
            <w:r w:rsidRPr="00A4298C">
              <w:rPr>
                <w:szCs w:val="22"/>
                <w:vertAlign w:val="superscript"/>
              </w:rPr>
              <w:t>)</w:t>
            </w:r>
          </w:p>
          <w:p w14:paraId="0A4DC763" w14:textId="77777777" w:rsidR="0046053E" w:rsidRPr="00A4298C" w:rsidRDefault="0046053E" w:rsidP="00A635CB">
            <w:pPr>
              <w:pStyle w:val="Tabletext"/>
              <w:rPr>
                <w:szCs w:val="22"/>
                <w:lang w:eastAsia="zh-CN"/>
              </w:rPr>
            </w:pPr>
            <w:r w:rsidRPr="00A4298C">
              <w:rPr>
                <w:rFonts w:hint="eastAsia"/>
                <w:szCs w:val="22"/>
                <w:lang w:eastAsia="zh-CN"/>
              </w:rPr>
              <w:t>负调制</w:t>
            </w:r>
          </w:p>
          <w:p w14:paraId="64E6C980" w14:textId="77777777" w:rsidR="0046053E" w:rsidRPr="00A4298C" w:rsidRDefault="0046053E" w:rsidP="00A635CB">
            <w:pPr>
              <w:pStyle w:val="Tabletext"/>
              <w:rPr>
                <w:szCs w:val="22"/>
                <w:lang w:eastAsia="zh-CN"/>
              </w:rPr>
            </w:pPr>
            <w:r w:rsidRPr="00A4298C">
              <w:rPr>
                <w:rFonts w:hint="eastAsia"/>
                <w:szCs w:val="22"/>
                <w:lang w:eastAsia="zh-CN"/>
              </w:rPr>
              <w:t>正调制</w:t>
            </w:r>
          </w:p>
        </w:tc>
        <w:tc>
          <w:tcPr>
            <w:tcW w:w="424" w:type="pct"/>
            <w:tcBorders>
              <w:top w:val="single" w:sz="2" w:space="0" w:color="auto"/>
              <w:left w:val="single" w:sz="2" w:space="0" w:color="auto"/>
              <w:bottom w:val="single" w:sz="2" w:space="0" w:color="auto"/>
              <w:right w:val="single" w:sz="2" w:space="0" w:color="auto"/>
            </w:tcBorders>
          </w:tcPr>
          <w:p w14:paraId="04CD179C" w14:textId="77777777" w:rsidR="0046053E" w:rsidRPr="00A4298C" w:rsidRDefault="0046053E" w:rsidP="00A635CB">
            <w:pPr>
              <w:pStyle w:val="Tabletext"/>
              <w:jc w:val="center"/>
              <w:rPr>
                <w:szCs w:val="22"/>
                <w:lang w:eastAsia="zh-CN"/>
              </w:rPr>
            </w:pPr>
          </w:p>
          <w:p w14:paraId="4B0F628F" w14:textId="77777777" w:rsidR="0046053E" w:rsidRPr="00A4298C" w:rsidRDefault="0046053E" w:rsidP="00A635CB">
            <w:pPr>
              <w:pStyle w:val="Tabletext"/>
              <w:jc w:val="center"/>
              <w:rPr>
                <w:szCs w:val="22"/>
              </w:rPr>
            </w:pPr>
            <w:r w:rsidRPr="00A4298C">
              <w:rPr>
                <w:szCs w:val="22"/>
              </w:rPr>
              <w:t>–</w:t>
            </w:r>
          </w:p>
        </w:tc>
        <w:tc>
          <w:tcPr>
            <w:tcW w:w="424" w:type="pct"/>
            <w:tcBorders>
              <w:top w:val="single" w:sz="2" w:space="0" w:color="auto"/>
              <w:left w:val="single" w:sz="2" w:space="0" w:color="auto"/>
              <w:bottom w:val="single" w:sz="2" w:space="0" w:color="auto"/>
              <w:right w:val="single" w:sz="2" w:space="0" w:color="auto"/>
            </w:tcBorders>
          </w:tcPr>
          <w:p w14:paraId="2844EC34" w14:textId="77777777" w:rsidR="0046053E" w:rsidRPr="00A4298C" w:rsidRDefault="0046053E" w:rsidP="00A635CB">
            <w:pPr>
              <w:pStyle w:val="Tabletext"/>
              <w:jc w:val="center"/>
              <w:rPr>
                <w:szCs w:val="22"/>
              </w:rPr>
            </w:pPr>
          </w:p>
          <w:p w14:paraId="77266213" w14:textId="77777777" w:rsidR="0046053E" w:rsidRPr="00A4298C" w:rsidRDefault="0046053E" w:rsidP="00A635CB">
            <w:pPr>
              <w:pStyle w:val="Tabletext"/>
              <w:jc w:val="center"/>
              <w:rPr>
                <w:szCs w:val="22"/>
              </w:rPr>
            </w:pPr>
            <w:r w:rsidRPr="00A4298C">
              <w:rPr>
                <w:szCs w:val="22"/>
              </w:rPr>
              <w:t>–</w:t>
            </w:r>
          </w:p>
        </w:tc>
        <w:tc>
          <w:tcPr>
            <w:tcW w:w="424" w:type="pct"/>
            <w:tcBorders>
              <w:top w:val="single" w:sz="2" w:space="0" w:color="auto"/>
              <w:left w:val="single" w:sz="2" w:space="0" w:color="auto"/>
              <w:bottom w:val="single" w:sz="2" w:space="0" w:color="auto"/>
              <w:right w:val="single" w:sz="2" w:space="0" w:color="auto"/>
            </w:tcBorders>
          </w:tcPr>
          <w:p w14:paraId="168D7548" w14:textId="77777777" w:rsidR="0046053E" w:rsidRPr="00A4298C" w:rsidRDefault="0046053E" w:rsidP="00A635CB">
            <w:pPr>
              <w:pStyle w:val="Tabletext"/>
              <w:jc w:val="center"/>
              <w:rPr>
                <w:szCs w:val="22"/>
              </w:rPr>
            </w:pPr>
          </w:p>
          <w:p w14:paraId="4BD900BB" w14:textId="77777777" w:rsidR="0046053E" w:rsidRPr="00A4298C" w:rsidRDefault="0046053E" w:rsidP="00A635CB">
            <w:pPr>
              <w:pStyle w:val="Tabletext"/>
              <w:jc w:val="center"/>
              <w:rPr>
                <w:szCs w:val="22"/>
              </w:rPr>
            </w:pPr>
            <w:r w:rsidRPr="00A4298C">
              <w:rPr>
                <w:szCs w:val="22"/>
              </w:rPr>
              <w:t>–</w:t>
            </w:r>
          </w:p>
        </w:tc>
        <w:tc>
          <w:tcPr>
            <w:tcW w:w="423" w:type="pct"/>
            <w:tcBorders>
              <w:top w:val="single" w:sz="2" w:space="0" w:color="auto"/>
              <w:left w:val="single" w:sz="2" w:space="0" w:color="auto"/>
              <w:bottom w:val="single" w:sz="2" w:space="0" w:color="auto"/>
              <w:right w:val="single" w:sz="2" w:space="0" w:color="auto"/>
            </w:tcBorders>
          </w:tcPr>
          <w:p w14:paraId="5EFDDAE7" w14:textId="77777777" w:rsidR="0046053E" w:rsidRPr="00A4298C" w:rsidRDefault="0046053E" w:rsidP="00A635CB">
            <w:pPr>
              <w:pStyle w:val="Tabletext"/>
              <w:jc w:val="center"/>
              <w:rPr>
                <w:szCs w:val="22"/>
              </w:rPr>
            </w:pPr>
          </w:p>
          <w:p w14:paraId="4BC3A902" w14:textId="77777777" w:rsidR="0046053E" w:rsidRPr="00A4298C" w:rsidRDefault="0046053E" w:rsidP="00A635CB">
            <w:pPr>
              <w:pStyle w:val="Tabletext"/>
              <w:jc w:val="center"/>
              <w:rPr>
                <w:szCs w:val="22"/>
              </w:rPr>
            </w:pPr>
            <w:r w:rsidRPr="00A4298C">
              <w:rPr>
                <w:szCs w:val="22"/>
              </w:rPr>
              <w:t>–</w:t>
            </w:r>
          </w:p>
        </w:tc>
        <w:tc>
          <w:tcPr>
            <w:tcW w:w="424" w:type="pct"/>
            <w:tcBorders>
              <w:top w:val="single" w:sz="2" w:space="0" w:color="auto"/>
              <w:left w:val="single" w:sz="2" w:space="0" w:color="auto"/>
              <w:bottom w:val="single" w:sz="2" w:space="0" w:color="auto"/>
              <w:right w:val="single" w:sz="2" w:space="0" w:color="auto"/>
            </w:tcBorders>
          </w:tcPr>
          <w:p w14:paraId="2C378A71" w14:textId="77777777" w:rsidR="0046053E" w:rsidRPr="00A4298C" w:rsidRDefault="0046053E" w:rsidP="00A635CB">
            <w:pPr>
              <w:pStyle w:val="Tabletext"/>
              <w:jc w:val="center"/>
              <w:rPr>
                <w:szCs w:val="22"/>
              </w:rPr>
            </w:pPr>
          </w:p>
          <w:p w14:paraId="69C6ED49" w14:textId="77777777" w:rsidR="0046053E" w:rsidRPr="00A4298C" w:rsidRDefault="0046053E" w:rsidP="00A635CB">
            <w:pPr>
              <w:pStyle w:val="Tabletext"/>
              <w:jc w:val="center"/>
              <w:rPr>
                <w:szCs w:val="22"/>
              </w:rPr>
            </w:pPr>
            <w:r w:rsidRPr="00A4298C">
              <w:rPr>
                <w:szCs w:val="22"/>
              </w:rPr>
              <w:t>1</w:t>
            </w:r>
          </w:p>
          <w:p w14:paraId="0F89FA5D" w14:textId="77777777" w:rsidR="0046053E" w:rsidRPr="00A4298C" w:rsidRDefault="0046053E" w:rsidP="00A635CB">
            <w:pPr>
              <w:pStyle w:val="Tabletext"/>
              <w:jc w:val="center"/>
              <w:rPr>
                <w:szCs w:val="22"/>
              </w:rPr>
            </w:pPr>
            <w:r w:rsidRPr="00A4298C">
              <w:rPr>
                <w:szCs w:val="22"/>
              </w:rPr>
              <w:t>1</w:t>
            </w:r>
          </w:p>
        </w:tc>
        <w:tc>
          <w:tcPr>
            <w:tcW w:w="426" w:type="pct"/>
            <w:tcBorders>
              <w:top w:val="single" w:sz="2" w:space="0" w:color="auto"/>
              <w:left w:val="single" w:sz="2" w:space="0" w:color="auto"/>
              <w:bottom w:val="single" w:sz="2" w:space="0" w:color="auto"/>
              <w:right w:val="single" w:sz="2" w:space="0" w:color="auto"/>
            </w:tcBorders>
          </w:tcPr>
          <w:p w14:paraId="3B568A64" w14:textId="77777777" w:rsidR="0046053E" w:rsidRPr="00A4298C" w:rsidRDefault="0046053E" w:rsidP="00A635CB">
            <w:pPr>
              <w:pStyle w:val="Tabletext"/>
              <w:jc w:val="center"/>
              <w:rPr>
                <w:szCs w:val="22"/>
              </w:rPr>
            </w:pPr>
          </w:p>
          <w:p w14:paraId="0207F88C" w14:textId="77777777" w:rsidR="0046053E" w:rsidRPr="00A4298C" w:rsidRDefault="0046053E" w:rsidP="00A635CB">
            <w:pPr>
              <w:pStyle w:val="Tabletext"/>
              <w:jc w:val="center"/>
              <w:rPr>
                <w:szCs w:val="22"/>
              </w:rPr>
            </w:pPr>
            <w:r w:rsidRPr="00A4298C">
              <w:rPr>
                <w:szCs w:val="22"/>
              </w:rPr>
              <w:t>1.85</w:t>
            </w:r>
          </w:p>
          <w:p w14:paraId="06D6BAA6" w14:textId="77777777" w:rsidR="0046053E" w:rsidRPr="00A4298C" w:rsidRDefault="0046053E" w:rsidP="00A635CB">
            <w:pPr>
              <w:pStyle w:val="Tabletext"/>
              <w:jc w:val="center"/>
              <w:rPr>
                <w:szCs w:val="22"/>
              </w:rPr>
            </w:pPr>
            <w:r w:rsidRPr="00A4298C">
              <w:rPr>
                <w:szCs w:val="22"/>
              </w:rPr>
              <w:t>1.42</w:t>
            </w:r>
          </w:p>
        </w:tc>
        <w:tc>
          <w:tcPr>
            <w:tcW w:w="424" w:type="pct"/>
            <w:tcBorders>
              <w:top w:val="single" w:sz="2" w:space="0" w:color="auto"/>
              <w:left w:val="single" w:sz="2" w:space="0" w:color="auto"/>
              <w:bottom w:val="single" w:sz="2" w:space="0" w:color="auto"/>
              <w:right w:val="single" w:sz="2" w:space="0" w:color="auto"/>
            </w:tcBorders>
          </w:tcPr>
          <w:p w14:paraId="76C33717" w14:textId="77777777" w:rsidR="0046053E" w:rsidRPr="00A4298C" w:rsidRDefault="0046053E" w:rsidP="00A635CB">
            <w:pPr>
              <w:pStyle w:val="Tabletext"/>
              <w:jc w:val="center"/>
              <w:rPr>
                <w:szCs w:val="22"/>
              </w:rPr>
            </w:pPr>
          </w:p>
          <w:p w14:paraId="3A255473" w14:textId="77777777" w:rsidR="0046053E" w:rsidRPr="00A4298C" w:rsidRDefault="0046053E" w:rsidP="00A635CB">
            <w:pPr>
              <w:pStyle w:val="Tabletext"/>
              <w:jc w:val="center"/>
              <w:rPr>
                <w:szCs w:val="22"/>
              </w:rPr>
            </w:pPr>
            <w:r w:rsidRPr="00A4298C">
              <w:rPr>
                <w:szCs w:val="22"/>
              </w:rPr>
              <w:t>–</w:t>
            </w:r>
          </w:p>
        </w:tc>
        <w:tc>
          <w:tcPr>
            <w:tcW w:w="424" w:type="pct"/>
            <w:tcBorders>
              <w:top w:val="single" w:sz="2" w:space="0" w:color="auto"/>
              <w:left w:val="single" w:sz="2" w:space="0" w:color="auto"/>
              <w:bottom w:val="single" w:sz="2" w:space="0" w:color="auto"/>
              <w:right w:val="single" w:sz="2" w:space="0" w:color="auto"/>
            </w:tcBorders>
          </w:tcPr>
          <w:p w14:paraId="45258815" w14:textId="77777777" w:rsidR="0046053E" w:rsidRPr="00A4298C" w:rsidRDefault="0046053E" w:rsidP="00A635CB">
            <w:pPr>
              <w:pStyle w:val="Tabletext"/>
              <w:jc w:val="center"/>
              <w:rPr>
                <w:szCs w:val="22"/>
              </w:rPr>
            </w:pPr>
          </w:p>
          <w:p w14:paraId="4BE27255" w14:textId="77777777" w:rsidR="0046053E" w:rsidRPr="00A4298C" w:rsidRDefault="0046053E" w:rsidP="00A635CB">
            <w:pPr>
              <w:pStyle w:val="Tabletext"/>
              <w:jc w:val="center"/>
              <w:rPr>
                <w:szCs w:val="22"/>
              </w:rPr>
            </w:pPr>
            <w:r w:rsidRPr="00A4298C">
              <w:rPr>
                <w:szCs w:val="22"/>
              </w:rPr>
              <w:t>0.54</w:t>
            </w:r>
          </w:p>
          <w:p w14:paraId="49490583" w14:textId="77777777" w:rsidR="0046053E" w:rsidRPr="00A4298C" w:rsidRDefault="0046053E" w:rsidP="00A635CB">
            <w:pPr>
              <w:pStyle w:val="Tabletext"/>
              <w:jc w:val="center"/>
              <w:rPr>
                <w:szCs w:val="22"/>
              </w:rPr>
            </w:pPr>
            <w:r w:rsidRPr="00A4298C">
              <w:rPr>
                <w:szCs w:val="22"/>
              </w:rPr>
              <w:t>0.87</w:t>
            </w:r>
          </w:p>
        </w:tc>
        <w:tc>
          <w:tcPr>
            <w:tcW w:w="420" w:type="pct"/>
            <w:tcBorders>
              <w:top w:val="single" w:sz="2" w:space="0" w:color="auto"/>
              <w:left w:val="single" w:sz="2" w:space="0" w:color="auto"/>
              <w:bottom w:val="single" w:sz="2" w:space="0" w:color="auto"/>
              <w:right w:val="single" w:sz="2" w:space="0" w:color="auto"/>
            </w:tcBorders>
          </w:tcPr>
          <w:p w14:paraId="11655C3E" w14:textId="77777777" w:rsidR="0046053E" w:rsidRPr="00A4298C" w:rsidRDefault="0046053E" w:rsidP="00A635CB">
            <w:pPr>
              <w:pStyle w:val="Tabletext"/>
              <w:jc w:val="center"/>
              <w:rPr>
                <w:szCs w:val="22"/>
              </w:rPr>
            </w:pPr>
          </w:p>
          <w:p w14:paraId="78906E58" w14:textId="77777777" w:rsidR="0046053E" w:rsidRPr="00A4298C" w:rsidRDefault="0046053E" w:rsidP="00A635CB">
            <w:pPr>
              <w:pStyle w:val="Tabletext"/>
              <w:jc w:val="center"/>
              <w:rPr>
                <w:szCs w:val="22"/>
              </w:rPr>
            </w:pPr>
            <w:r w:rsidRPr="00A4298C">
              <w:rPr>
                <w:szCs w:val="22"/>
              </w:rPr>
              <w:t>1</w:t>
            </w:r>
          </w:p>
          <w:p w14:paraId="57E60C2B" w14:textId="77777777" w:rsidR="0046053E" w:rsidRPr="00A4298C" w:rsidRDefault="0046053E" w:rsidP="00A635CB">
            <w:pPr>
              <w:pStyle w:val="Tabletext"/>
              <w:jc w:val="center"/>
              <w:rPr>
                <w:szCs w:val="22"/>
              </w:rPr>
            </w:pPr>
            <w:r w:rsidRPr="00A4298C">
              <w:rPr>
                <w:szCs w:val="22"/>
              </w:rPr>
              <w:t>1</w:t>
            </w:r>
          </w:p>
        </w:tc>
      </w:tr>
      <w:tr w:rsidR="0046053E" w:rsidRPr="00707E6B" w14:paraId="5587B8DD" w14:textId="77777777" w:rsidTr="00644DB7">
        <w:tc>
          <w:tcPr>
            <w:tcW w:w="1187" w:type="pct"/>
            <w:tcBorders>
              <w:top w:val="single" w:sz="2" w:space="0" w:color="auto"/>
              <w:left w:val="single" w:sz="2" w:space="0" w:color="auto"/>
              <w:bottom w:val="single" w:sz="2" w:space="0" w:color="auto"/>
              <w:right w:val="single" w:sz="2" w:space="0" w:color="auto"/>
            </w:tcBorders>
          </w:tcPr>
          <w:p w14:paraId="2119795D" w14:textId="77777777" w:rsidR="0046053E" w:rsidRPr="00A4298C" w:rsidRDefault="0046053E" w:rsidP="00A635CB">
            <w:pPr>
              <w:pStyle w:val="Tabletext"/>
              <w:rPr>
                <w:szCs w:val="22"/>
              </w:rPr>
            </w:pPr>
            <w:r w:rsidRPr="00A4298C">
              <w:rPr>
                <w:szCs w:val="22"/>
              </w:rPr>
              <w:t>F*</w:t>
            </w:r>
            <w:proofErr w:type="gramStart"/>
            <w:r w:rsidRPr="00A4298C">
              <w:rPr>
                <w:szCs w:val="22"/>
              </w:rPr>
              <w:t>...</w:t>
            </w:r>
            <w:r w:rsidRPr="00A4298C">
              <w:rPr>
                <w:szCs w:val="22"/>
                <w:vertAlign w:val="superscript"/>
              </w:rPr>
              <w:t>(</w:t>
            </w:r>
            <w:proofErr w:type="gramEnd"/>
            <w:r w:rsidRPr="00A4298C">
              <w:rPr>
                <w:iCs/>
                <w:szCs w:val="22"/>
                <w:vertAlign w:val="superscript"/>
              </w:rPr>
              <w:t>4</w:t>
            </w:r>
            <w:r w:rsidRPr="00A4298C">
              <w:rPr>
                <w:szCs w:val="22"/>
                <w:vertAlign w:val="superscript"/>
              </w:rPr>
              <w:t>)</w:t>
            </w:r>
          </w:p>
        </w:tc>
        <w:tc>
          <w:tcPr>
            <w:tcW w:w="424" w:type="pct"/>
            <w:tcBorders>
              <w:top w:val="single" w:sz="2" w:space="0" w:color="auto"/>
              <w:left w:val="single" w:sz="2" w:space="0" w:color="auto"/>
              <w:bottom w:val="single" w:sz="2" w:space="0" w:color="auto"/>
              <w:right w:val="single" w:sz="2" w:space="0" w:color="auto"/>
            </w:tcBorders>
          </w:tcPr>
          <w:p w14:paraId="6951A419" w14:textId="77777777" w:rsidR="0046053E" w:rsidRPr="00A4298C" w:rsidRDefault="0046053E" w:rsidP="00A635CB">
            <w:pPr>
              <w:pStyle w:val="Tabletext"/>
              <w:jc w:val="center"/>
              <w:rPr>
                <w:szCs w:val="22"/>
              </w:rPr>
            </w:pPr>
            <w:r w:rsidRPr="00A4298C">
              <w:rPr>
                <w:szCs w:val="22"/>
              </w:rPr>
              <w:t>1</w:t>
            </w:r>
          </w:p>
        </w:tc>
        <w:tc>
          <w:tcPr>
            <w:tcW w:w="424" w:type="pct"/>
            <w:tcBorders>
              <w:top w:val="single" w:sz="2" w:space="0" w:color="auto"/>
              <w:left w:val="single" w:sz="2" w:space="0" w:color="auto"/>
              <w:bottom w:val="single" w:sz="2" w:space="0" w:color="auto"/>
              <w:right w:val="single" w:sz="2" w:space="0" w:color="auto"/>
            </w:tcBorders>
          </w:tcPr>
          <w:p w14:paraId="7C113F93" w14:textId="77777777" w:rsidR="0046053E" w:rsidRPr="00A4298C" w:rsidRDefault="0046053E" w:rsidP="00A635CB">
            <w:pPr>
              <w:pStyle w:val="Tabletext"/>
              <w:jc w:val="center"/>
              <w:rPr>
                <w:szCs w:val="22"/>
              </w:rPr>
            </w:pPr>
            <w:r w:rsidRPr="00A4298C">
              <w:rPr>
                <w:szCs w:val="22"/>
              </w:rPr>
              <w:t>1</w:t>
            </w:r>
          </w:p>
        </w:tc>
        <w:tc>
          <w:tcPr>
            <w:tcW w:w="424" w:type="pct"/>
            <w:tcBorders>
              <w:top w:val="single" w:sz="2" w:space="0" w:color="auto"/>
              <w:left w:val="single" w:sz="2" w:space="0" w:color="auto"/>
              <w:bottom w:val="single" w:sz="2" w:space="0" w:color="auto"/>
              <w:right w:val="single" w:sz="2" w:space="0" w:color="auto"/>
            </w:tcBorders>
          </w:tcPr>
          <w:p w14:paraId="3CC0EB34" w14:textId="77777777" w:rsidR="0046053E" w:rsidRPr="00A4298C" w:rsidRDefault="0046053E" w:rsidP="00A635CB">
            <w:pPr>
              <w:pStyle w:val="Tabletext"/>
              <w:jc w:val="center"/>
              <w:rPr>
                <w:szCs w:val="22"/>
              </w:rPr>
            </w:pPr>
            <w:r w:rsidRPr="00A4298C">
              <w:rPr>
                <w:szCs w:val="22"/>
              </w:rPr>
              <w:t>1</w:t>
            </w:r>
          </w:p>
        </w:tc>
        <w:tc>
          <w:tcPr>
            <w:tcW w:w="423" w:type="pct"/>
            <w:tcBorders>
              <w:top w:val="single" w:sz="2" w:space="0" w:color="auto"/>
              <w:left w:val="single" w:sz="2" w:space="0" w:color="auto"/>
              <w:bottom w:val="single" w:sz="2" w:space="0" w:color="auto"/>
              <w:right w:val="single" w:sz="2" w:space="0" w:color="auto"/>
            </w:tcBorders>
          </w:tcPr>
          <w:p w14:paraId="500C0D05" w14:textId="77777777" w:rsidR="0046053E" w:rsidRPr="00A4298C" w:rsidRDefault="0046053E" w:rsidP="00A635CB">
            <w:pPr>
              <w:pStyle w:val="Tabletext"/>
              <w:jc w:val="center"/>
              <w:rPr>
                <w:szCs w:val="22"/>
              </w:rPr>
            </w:pPr>
            <w:r w:rsidRPr="00A4298C">
              <w:rPr>
                <w:szCs w:val="22"/>
              </w:rPr>
              <w:t>1</w:t>
            </w:r>
          </w:p>
        </w:tc>
        <w:tc>
          <w:tcPr>
            <w:tcW w:w="424" w:type="pct"/>
            <w:tcBorders>
              <w:top w:val="single" w:sz="2" w:space="0" w:color="auto"/>
              <w:left w:val="single" w:sz="2" w:space="0" w:color="auto"/>
              <w:bottom w:val="single" w:sz="2" w:space="0" w:color="auto"/>
              <w:right w:val="single" w:sz="2" w:space="0" w:color="auto"/>
            </w:tcBorders>
          </w:tcPr>
          <w:p w14:paraId="795C5E91" w14:textId="77777777" w:rsidR="0046053E" w:rsidRPr="00A4298C" w:rsidRDefault="0046053E" w:rsidP="00A635CB">
            <w:pPr>
              <w:pStyle w:val="Tabletext"/>
              <w:jc w:val="center"/>
              <w:rPr>
                <w:szCs w:val="22"/>
              </w:rPr>
            </w:pPr>
            <w:r w:rsidRPr="00A4298C">
              <w:rPr>
                <w:szCs w:val="22"/>
              </w:rPr>
              <w:t>1</w:t>
            </w:r>
          </w:p>
        </w:tc>
        <w:tc>
          <w:tcPr>
            <w:tcW w:w="426" w:type="pct"/>
            <w:tcBorders>
              <w:top w:val="single" w:sz="2" w:space="0" w:color="auto"/>
              <w:left w:val="single" w:sz="2" w:space="0" w:color="auto"/>
              <w:bottom w:val="single" w:sz="2" w:space="0" w:color="auto"/>
              <w:right w:val="single" w:sz="2" w:space="0" w:color="auto"/>
            </w:tcBorders>
          </w:tcPr>
          <w:p w14:paraId="67A4D423" w14:textId="77777777" w:rsidR="0046053E" w:rsidRPr="00A4298C" w:rsidRDefault="0046053E" w:rsidP="00A635CB">
            <w:pPr>
              <w:pStyle w:val="Tabletext"/>
              <w:jc w:val="center"/>
              <w:rPr>
                <w:szCs w:val="22"/>
              </w:rPr>
            </w:pPr>
            <w:r w:rsidRPr="00A4298C">
              <w:rPr>
                <w:szCs w:val="22"/>
              </w:rPr>
              <w:t>1</w:t>
            </w:r>
          </w:p>
        </w:tc>
        <w:tc>
          <w:tcPr>
            <w:tcW w:w="424" w:type="pct"/>
            <w:tcBorders>
              <w:top w:val="single" w:sz="2" w:space="0" w:color="auto"/>
              <w:left w:val="single" w:sz="2" w:space="0" w:color="auto"/>
              <w:bottom w:val="single" w:sz="2" w:space="0" w:color="auto"/>
              <w:right w:val="single" w:sz="2" w:space="0" w:color="auto"/>
            </w:tcBorders>
          </w:tcPr>
          <w:p w14:paraId="396B3F79" w14:textId="77777777" w:rsidR="0046053E" w:rsidRPr="00A4298C" w:rsidRDefault="0046053E" w:rsidP="00A635CB">
            <w:pPr>
              <w:pStyle w:val="Tabletext"/>
              <w:jc w:val="center"/>
              <w:rPr>
                <w:szCs w:val="22"/>
              </w:rPr>
            </w:pPr>
            <w:r w:rsidRPr="00A4298C">
              <w:rPr>
                <w:szCs w:val="22"/>
              </w:rPr>
              <w:t>1</w:t>
            </w:r>
          </w:p>
        </w:tc>
        <w:tc>
          <w:tcPr>
            <w:tcW w:w="424" w:type="pct"/>
            <w:tcBorders>
              <w:top w:val="single" w:sz="2" w:space="0" w:color="auto"/>
              <w:left w:val="single" w:sz="2" w:space="0" w:color="auto"/>
              <w:bottom w:val="single" w:sz="2" w:space="0" w:color="auto"/>
              <w:right w:val="single" w:sz="2" w:space="0" w:color="auto"/>
            </w:tcBorders>
          </w:tcPr>
          <w:p w14:paraId="626EC8FD" w14:textId="77777777" w:rsidR="0046053E" w:rsidRPr="00A4298C" w:rsidRDefault="0046053E" w:rsidP="00A635CB">
            <w:pPr>
              <w:pStyle w:val="Tabletext"/>
              <w:jc w:val="center"/>
              <w:rPr>
                <w:szCs w:val="22"/>
              </w:rPr>
            </w:pPr>
            <w:r w:rsidRPr="00A4298C">
              <w:rPr>
                <w:szCs w:val="22"/>
              </w:rPr>
              <w:t>1</w:t>
            </w:r>
          </w:p>
        </w:tc>
        <w:tc>
          <w:tcPr>
            <w:tcW w:w="420" w:type="pct"/>
            <w:tcBorders>
              <w:top w:val="single" w:sz="2" w:space="0" w:color="auto"/>
              <w:left w:val="single" w:sz="2" w:space="0" w:color="auto"/>
              <w:bottom w:val="single" w:sz="2" w:space="0" w:color="auto"/>
              <w:right w:val="single" w:sz="2" w:space="0" w:color="auto"/>
            </w:tcBorders>
          </w:tcPr>
          <w:p w14:paraId="4F218F6A" w14:textId="77777777" w:rsidR="0046053E" w:rsidRPr="00A4298C" w:rsidRDefault="0046053E" w:rsidP="00A635CB">
            <w:pPr>
              <w:pStyle w:val="Tabletext"/>
              <w:jc w:val="center"/>
              <w:rPr>
                <w:szCs w:val="22"/>
              </w:rPr>
            </w:pPr>
            <w:r w:rsidRPr="00A4298C">
              <w:rPr>
                <w:szCs w:val="22"/>
              </w:rPr>
              <w:t>1</w:t>
            </w:r>
          </w:p>
        </w:tc>
      </w:tr>
      <w:tr w:rsidR="0046053E" w:rsidRPr="00707E6B" w14:paraId="3201FA82" w14:textId="77777777" w:rsidTr="00644DB7">
        <w:tc>
          <w:tcPr>
            <w:tcW w:w="1187" w:type="pct"/>
            <w:tcBorders>
              <w:left w:val="single" w:sz="2" w:space="0" w:color="auto"/>
              <w:bottom w:val="single" w:sz="4" w:space="0" w:color="auto"/>
              <w:right w:val="single" w:sz="2" w:space="0" w:color="auto"/>
            </w:tcBorders>
          </w:tcPr>
          <w:p w14:paraId="52CBCA94" w14:textId="77777777" w:rsidR="0046053E" w:rsidRPr="00A4298C" w:rsidRDefault="0046053E" w:rsidP="00A635CB">
            <w:pPr>
              <w:pStyle w:val="Tabletext"/>
              <w:rPr>
                <w:szCs w:val="22"/>
              </w:rPr>
            </w:pPr>
            <w:r w:rsidRPr="00A4298C">
              <w:rPr>
                <w:szCs w:val="22"/>
              </w:rPr>
              <w:t>X7E</w:t>
            </w:r>
          </w:p>
        </w:tc>
        <w:tc>
          <w:tcPr>
            <w:tcW w:w="424" w:type="pct"/>
            <w:tcBorders>
              <w:left w:val="single" w:sz="2" w:space="0" w:color="auto"/>
              <w:bottom w:val="single" w:sz="4" w:space="0" w:color="auto"/>
              <w:right w:val="single" w:sz="2" w:space="0" w:color="auto"/>
            </w:tcBorders>
          </w:tcPr>
          <w:p w14:paraId="6F2776DD" w14:textId="77777777" w:rsidR="0046053E" w:rsidRPr="00A4298C" w:rsidRDefault="0046053E" w:rsidP="00A635CB">
            <w:pPr>
              <w:pStyle w:val="Tabletext"/>
              <w:jc w:val="center"/>
              <w:rPr>
                <w:szCs w:val="22"/>
              </w:rPr>
            </w:pPr>
            <w:r w:rsidRPr="00A4298C">
              <w:rPr>
                <w:szCs w:val="22"/>
              </w:rPr>
              <w:t>1</w:t>
            </w:r>
          </w:p>
        </w:tc>
        <w:tc>
          <w:tcPr>
            <w:tcW w:w="424" w:type="pct"/>
            <w:tcBorders>
              <w:left w:val="single" w:sz="2" w:space="0" w:color="auto"/>
              <w:bottom w:val="single" w:sz="4" w:space="0" w:color="auto"/>
              <w:right w:val="single" w:sz="2" w:space="0" w:color="auto"/>
            </w:tcBorders>
          </w:tcPr>
          <w:p w14:paraId="5807FA17" w14:textId="77777777" w:rsidR="0046053E" w:rsidRPr="00A4298C" w:rsidRDefault="0046053E" w:rsidP="00A635CB">
            <w:pPr>
              <w:pStyle w:val="Tabletext"/>
              <w:jc w:val="center"/>
              <w:rPr>
                <w:szCs w:val="22"/>
              </w:rPr>
            </w:pPr>
            <w:r w:rsidRPr="00A4298C">
              <w:rPr>
                <w:szCs w:val="22"/>
              </w:rPr>
              <w:t>1</w:t>
            </w:r>
          </w:p>
        </w:tc>
        <w:tc>
          <w:tcPr>
            <w:tcW w:w="424" w:type="pct"/>
            <w:tcBorders>
              <w:left w:val="single" w:sz="2" w:space="0" w:color="auto"/>
              <w:bottom w:val="single" w:sz="4" w:space="0" w:color="auto"/>
              <w:right w:val="single" w:sz="2" w:space="0" w:color="auto"/>
            </w:tcBorders>
          </w:tcPr>
          <w:p w14:paraId="45121D4C" w14:textId="77777777" w:rsidR="0046053E" w:rsidRPr="00A4298C" w:rsidRDefault="0046053E" w:rsidP="00A635CB">
            <w:pPr>
              <w:pStyle w:val="Tabletext"/>
              <w:jc w:val="center"/>
              <w:rPr>
                <w:szCs w:val="22"/>
              </w:rPr>
            </w:pPr>
            <w:r w:rsidRPr="00A4298C">
              <w:rPr>
                <w:szCs w:val="22"/>
              </w:rPr>
              <w:t>1</w:t>
            </w:r>
          </w:p>
        </w:tc>
        <w:tc>
          <w:tcPr>
            <w:tcW w:w="423" w:type="pct"/>
            <w:tcBorders>
              <w:left w:val="single" w:sz="2" w:space="0" w:color="auto"/>
              <w:bottom w:val="single" w:sz="4" w:space="0" w:color="auto"/>
              <w:right w:val="single" w:sz="2" w:space="0" w:color="auto"/>
            </w:tcBorders>
          </w:tcPr>
          <w:p w14:paraId="62FAB763" w14:textId="77777777" w:rsidR="0046053E" w:rsidRPr="00A4298C" w:rsidRDefault="0046053E" w:rsidP="00A635CB">
            <w:pPr>
              <w:pStyle w:val="Tabletext"/>
              <w:jc w:val="center"/>
              <w:rPr>
                <w:szCs w:val="22"/>
              </w:rPr>
            </w:pPr>
            <w:r w:rsidRPr="00A4298C">
              <w:rPr>
                <w:szCs w:val="22"/>
              </w:rPr>
              <w:t>1</w:t>
            </w:r>
          </w:p>
        </w:tc>
        <w:tc>
          <w:tcPr>
            <w:tcW w:w="424" w:type="pct"/>
            <w:tcBorders>
              <w:left w:val="single" w:sz="2" w:space="0" w:color="auto"/>
              <w:bottom w:val="single" w:sz="4" w:space="0" w:color="auto"/>
              <w:right w:val="single" w:sz="2" w:space="0" w:color="auto"/>
            </w:tcBorders>
          </w:tcPr>
          <w:p w14:paraId="475A3572" w14:textId="77777777" w:rsidR="0046053E" w:rsidRPr="00A4298C" w:rsidRDefault="0046053E" w:rsidP="00A635CB">
            <w:pPr>
              <w:pStyle w:val="Tabletext"/>
              <w:jc w:val="center"/>
              <w:rPr>
                <w:szCs w:val="22"/>
              </w:rPr>
            </w:pPr>
            <w:r w:rsidRPr="00A4298C">
              <w:rPr>
                <w:szCs w:val="22"/>
              </w:rPr>
              <w:t>1</w:t>
            </w:r>
          </w:p>
        </w:tc>
        <w:tc>
          <w:tcPr>
            <w:tcW w:w="426" w:type="pct"/>
            <w:tcBorders>
              <w:left w:val="single" w:sz="2" w:space="0" w:color="auto"/>
              <w:bottom w:val="single" w:sz="4" w:space="0" w:color="auto"/>
              <w:right w:val="single" w:sz="2" w:space="0" w:color="auto"/>
            </w:tcBorders>
          </w:tcPr>
          <w:p w14:paraId="6AC12024" w14:textId="77777777" w:rsidR="0046053E" w:rsidRPr="00A4298C" w:rsidRDefault="0046053E" w:rsidP="00A635CB">
            <w:pPr>
              <w:pStyle w:val="Tabletext"/>
              <w:jc w:val="center"/>
              <w:rPr>
                <w:szCs w:val="22"/>
              </w:rPr>
            </w:pPr>
            <w:r w:rsidRPr="00A4298C">
              <w:rPr>
                <w:szCs w:val="22"/>
              </w:rPr>
              <w:t>1</w:t>
            </w:r>
          </w:p>
        </w:tc>
        <w:tc>
          <w:tcPr>
            <w:tcW w:w="424" w:type="pct"/>
            <w:tcBorders>
              <w:left w:val="single" w:sz="2" w:space="0" w:color="auto"/>
              <w:bottom w:val="single" w:sz="4" w:space="0" w:color="auto"/>
              <w:right w:val="single" w:sz="2" w:space="0" w:color="auto"/>
            </w:tcBorders>
          </w:tcPr>
          <w:p w14:paraId="0DFAFB18" w14:textId="77777777" w:rsidR="0046053E" w:rsidRPr="00A4298C" w:rsidRDefault="0046053E" w:rsidP="00A635CB">
            <w:pPr>
              <w:pStyle w:val="Tabletext"/>
              <w:jc w:val="center"/>
              <w:rPr>
                <w:szCs w:val="22"/>
              </w:rPr>
            </w:pPr>
            <w:r w:rsidRPr="00A4298C">
              <w:rPr>
                <w:szCs w:val="22"/>
              </w:rPr>
              <w:t>1</w:t>
            </w:r>
          </w:p>
        </w:tc>
        <w:tc>
          <w:tcPr>
            <w:tcW w:w="424" w:type="pct"/>
            <w:tcBorders>
              <w:left w:val="single" w:sz="2" w:space="0" w:color="auto"/>
              <w:bottom w:val="single" w:sz="4" w:space="0" w:color="auto"/>
              <w:right w:val="single" w:sz="2" w:space="0" w:color="auto"/>
            </w:tcBorders>
          </w:tcPr>
          <w:p w14:paraId="707F7E6A" w14:textId="77777777" w:rsidR="0046053E" w:rsidRPr="00A4298C" w:rsidRDefault="0046053E" w:rsidP="00A635CB">
            <w:pPr>
              <w:pStyle w:val="Tabletext"/>
              <w:jc w:val="center"/>
              <w:rPr>
                <w:szCs w:val="22"/>
              </w:rPr>
            </w:pPr>
            <w:r w:rsidRPr="00A4298C">
              <w:rPr>
                <w:szCs w:val="22"/>
              </w:rPr>
              <w:t>1</w:t>
            </w:r>
          </w:p>
        </w:tc>
        <w:tc>
          <w:tcPr>
            <w:tcW w:w="420" w:type="pct"/>
            <w:tcBorders>
              <w:left w:val="single" w:sz="2" w:space="0" w:color="auto"/>
              <w:bottom w:val="single" w:sz="4" w:space="0" w:color="auto"/>
              <w:right w:val="single" w:sz="2" w:space="0" w:color="auto"/>
            </w:tcBorders>
          </w:tcPr>
          <w:p w14:paraId="66219946" w14:textId="77777777" w:rsidR="0046053E" w:rsidRPr="00A4298C" w:rsidRDefault="0046053E" w:rsidP="00A635CB">
            <w:pPr>
              <w:pStyle w:val="Tabletext"/>
              <w:jc w:val="center"/>
              <w:rPr>
                <w:szCs w:val="22"/>
              </w:rPr>
            </w:pPr>
            <w:r w:rsidRPr="00A4298C">
              <w:rPr>
                <w:szCs w:val="22"/>
              </w:rPr>
              <w:t>1</w:t>
            </w:r>
          </w:p>
        </w:tc>
      </w:tr>
      <w:tr w:rsidR="0046053E" w:rsidRPr="00707E6B" w14:paraId="76586657" w14:textId="77777777" w:rsidTr="00644DB7">
        <w:tc>
          <w:tcPr>
            <w:tcW w:w="1187" w:type="pct"/>
            <w:tcBorders>
              <w:top w:val="single" w:sz="4" w:space="0" w:color="auto"/>
              <w:left w:val="single" w:sz="4" w:space="0" w:color="auto"/>
              <w:bottom w:val="single" w:sz="4" w:space="0" w:color="auto"/>
              <w:right w:val="single" w:sz="4" w:space="0" w:color="auto"/>
            </w:tcBorders>
          </w:tcPr>
          <w:p w14:paraId="10F40C2B" w14:textId="77777777" w:rsidR="0046053E" w:rsidRPr="00A4298C" w:rsidRDefault="0046053E" w:rsidP="00A635CB">
            <w:pPr>
              <w:pStyle w:val="Tabletext"/>
              <w:rPr>
                <w:iCs/>
                <w:szCs w:val="22"/>
              </w:rPr>
            </w:pPr>
            <w:r w:rsidRPr="00A4298C">
              <w:rPr>
                <w:iCs/>
                <w:szCs w:val="22"/>
              </w:rPr>
              <w:t>GX7F</w:t>
            </w:r>
          </w:p>
        </w:tc>
        <w:tc>
          <w:tcPr>
            <w:tcW w:w="424" w:type="pct"/>
            <w:tcBorders>
              <w:top w:val="single" w:sz="4" w:space="0" w:color="auto"/>
              <w:left w:val="single" w:sz="4" w:space="0" w:color="auto"/>
              <w:bottom w:val="single" w:sz="4" w:space="0" w:color="auto"/>
              <w:right w:val="single" w:sz="4" w:space="0" w:color="auto"/>
            </w:tcBorders>
          </w:tcPr>
          <w:p w14:paraId="7D839746"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3C4F4779"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4875CE4A" w14:textId="77777777" w:rsidR="0046053E" w:rsidRPr="00A4298C" w:rsidRDefault="0046053E" w:rsidP="00A635CB">
            <w:pPr>
              <w:pStyle w:val="Tabletext"/>
              <w:jc w:val="center"/>
              <w:rPr>
                <w:szCs w:val="22"/>
              </w:rPr>
            </w:pPr>
            <w:r w:rsidRPr="00A4298C">
              <w:rPr>
                <w:szCs w:val="22"/>
              </w:rPr>
              <w:t>1</w:t>
            </w:r>
          </w:p>
        </w:tc>
        <w:tc>
          <w:tcPr>
            <w:tcW w:w="423" w:type="pct"/>
            <w:tcBorders>
              <w:top w:val="single" w:sz="4" w:space="0" w:color="auto"/>
              <w:left w:val="single" w:sz="4" w:space="0" w:color="auto"/>
              <w:bottom w:val="single" w:sz="4" w:space="0" w:color="auto"/>
              <w:right w:val="single" w:sz="4" w:space="0" w:color="auto"/>
            </w:tcBorders>
          </w:tcPr>
          <w:p w14:paraId="6A77C4D9"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0FC79C1E" w14:textId="77777777" w:rsidR="0046053E" w:rsidRPr="00A4298C" w:rsidRDefault="0046053E" w:rsidP="00A635CB">
            <w:pPr>
              <w:pStyle w:val="Tabletext"/>
              <w:jc w:val="center"/>
              <w:rPr>
                <w:szCs w:val="22"/>
              </w:rPr>
            </w:pPr>
            <w:r w:rsidRPr="00A4298C">
              <w:rPr>
                <w:szCs w:val="22"/>
              </w:rPr>
              <w:t>1</w:t>
            </w:r>
          </w:p>
        </w:tc>
        <w:tc>
          <w:tcPr>
            <w:tcW w:w="426" w:type="pct"/>
            <w:tcBorders>
              <w:top w:val="single" w:sz="4" w:space="0" w:color="auto"/>
              <w:left w:val="single" w:sz="4" w:space="0" w:color="auto"/>
              <w:bottom w:val="single" w:sz="4" w:space="0" w:color="auto"/>
              <w:right w:val="single" w:sz="4" w:space="0" w:color="auto"/>
            </w:tcBorders>
          </w:tcPr>
          <w:p w14:paraId="77BCD1DC"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21CBD025"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22FCF296" w14:textId="77777777" w:rsidR="0046053E" w:rsidRPr="00A4298C" w:rsidRDefault="0046053E" w:rsidP="00A635CB">
            <w:pPr>
              <w:pStyle w:val="Tabletext"/>
              <w:jc w:val="center"/>
              <w:rPr>
                <w:szCs w:val="22"/>
              </w:rPr>
            </w:pPr>
            <w:r w:rsidRPr="00A4298C">
              <w:rPr>
                <w:szCs w:val="22"/>
              </w:rPr>
              <w:t>1</w:t>
            </w:r>
          </w:p>
        </w:tc>
        <w:tc>
          <w:tcPr>
            <w:tcW w:w="420" w:type="pct"/>
            <w:tcBorders>
              <w:top w:val="single" w:sz="4" w:space="0" w:color="auto"/>
              <w:left w:val="single" w:sz="4" w:space="0" w:color="auto"/>
              <w:bottom w:val="single" w:sz="4" w:space="0" w:color="auto"/>
              <w:right w:val="single" w:sz="4" w:space="0" w:color="auto"/>
            </w:tcBorders>
          </w:tcPr>
          <w:p w14:paraId="5CF3217B" w14:textId="77777777" w:rsidR="0046053E" w:rsidRPr="00A4298C" w:rsidRDefault="0046053E" w:rsidP="00A635CB">
            <w:pPr>
              <w:pStyle w:val="Tabletext"/>
              <w:jc w:val="center"/>
              <w:rPr>
                <w:szCs w:val="22"/>
              </w:rPr>
            </w:pPr>
            <w:r w:rsidRPr="00A4298C">
              <w:rPr>
                <w:szCs w:val="22"/>
              </w:rPr>
              <w:t>1</w:t>
            </w:r>
          </w:p>
        </w:tc>
      </w:tr>
      <w:tr w:rsidR="0046053E" w:rsidRPr="00707E6B" w14:paraId="362F1CFB" w14:textId="77777777" w:rsidTr="00644DB7">
        <w:tc>
          <w:tcPr>
            <w:tcW w:w="1187" w:type="pct"/>
            <w:tcBorders>
              <w:top w:val="single" w:sz="4" w:space="0" w:color="auto"/>
              <w:left w:val="single" w:sz="4" w:space="0" w:color="auto"/>
              <w:bottom w:val="single" w:sz="4" w:space="0" w:color="auto"/>
              <w:right w:val="single" w:sz="4" w:space="0" w:color="auto"/>
            </w:tcBorders>
          </w:tcPr>
          <w:p w14:paraId="385AFEB5" w14:textId="77777777" w:rsidR="0046053E" w:rsidRPr="00A4298C" w:rsidRDefault="0046053E" w:rsidP="00A635CB">
            <w:pPr>
              <w:pStyle w:val="Tabletext"/>
              <w:rPr>
                <w:iCs/>
                <w:szCs w:val="22"/>
              </w:rPr>
            </w:pPr>
            <w:r w:rsidRPr="00A4298C">
              <w:rPr>
                <w:iCs/>
                <w:szCs w:val="22"/>
              </w:rPr>
              <w:t>X7W</w:t>
            </w:r>
          </w:p>
        </w:tc>
        <w:tc>
          <w:tcPr>
            <w:tcW w:w="424" w:type="pct"/>
            <w:tcBorders>
              <w:top w:val="single" w:sz="4" w:space="0" w:color="auto"/>
              <w:left w:val="single" w:sz="4" w:space="0" w:color="auto"/>
              <w:bottom w:val="single" w:sz="4" w:space="0" w:color="auto"/>
              <w:right w:val="single" w:sz="4" w:space="0" w:color="auto"/>
            </w:tcBorders>
          </w:tcPr>
          <w:p w14:paraId="15EA3D33"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563A8007"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1D4E76B8" w14:textId="77777777" w:rsidR="0046053E" w:rsidRPr="00A4298C" w:rsidRDefault="0046053E" w:rsidP="00A635CB">
            <w:pPr>
              <w:pStyle w:val="Tabletext"/>
              <w:jc w:val="center"/>
              <w:rPr>
                <w:szCs w:val="22"/>
              </w:rPr>
            </w:pPr>
            <w:r w:rsidRPr="00A4298C">
              <w:rPr>
                <w:szCs w:val="22"/>
              </w:rPr>
              <w:t>1</w:t>
            </w:r>
          </w:p>
        </w:tc>
        <w:tc>
          <w:tcPr>
            <w:tcW w:w="423" w:type="pct"/>
            <w:tcBorders>
              <w:top w:val="single" w:sz="4" w:space="0" w:color="auto"/>
              <w:left w:val="single" w:sz="4" w:space="0" w:color="auto"/>
              <w:bottom w:val="single" w:sz="4" w:space="0" w:color="auto"/>
              <w:right w:val="single" w:sz="4" w:space="0" w:color="auto"/>
            </w:tcBorders>
          </w:tcPr>
          <w:p w14:paraId="662D3314"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6F0D75FB" w14:textId="77777777" w:rsidR="0046053E" w:rsidRPr="00A4298C" w:rsidRDefault="0046053E" w:rsidP="00A635CB">
            <w:pPr>
              <w:pStyle w:val="Tabletext"/>
              <w:jc w:val="center"/>
              <w:rPr>
                <w:szCs w:val="22"/>
              </w:rPr>
            </w:pPr>
            <w:r w:rsidRPr="00A4298C">
              <w:rPr>
                <w:szCs w:val="22"/>
              </w:rPr>
              <w:t>1</w:t>
            </w:r>
          </w:p>
        </w:tc>
        <w:tc>
          <w:tcPr>
            <w:tcW w:w="426" w:type="pct"/>
            <w:tcBorders>
              <w:top w:val="single" w:sz="4" w:space="0" w:color="auto"/>
              <w:left w:val="single" w:sz="4" w:space="0" w:color="auto"/>
              <w:bottom w:val="single" w:sz="4" w:space="0" w:color="auto"/>
              <w:right w:val="single" w:sz="4" w:space="0" w:color="auto"/>
            </w:tcBorders>
          </w:tcPr>
          <w:p w14:paraId="727417B7"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6ABEB94B" w14:textId="77777777" w:rsidR="0046053E" w:rsidRPr="00A4298C" w:rsidRDefault="0046053E" w:rsidP="00A635CB">
            <w:pPr>
              <w:pStyle w:val="Tabletext"/>
              <w:jc w:val="center"/>
              <w:rPr>
                <w:szCs w:val="22"/>
              </w:rPr>
            </w:pPr>
            <w:r w:rsidRPr="00A4298C">
              <w:rPr>
                <w:szCs w:val="22"/>
              </w:rPr>
              <w:t>1</w:t>
            </w:r>
          </w:p>
        </w:tc>
        <w:tc>
          <w:tcPr>
            <w:tcW w:w="424" w:type="pct"/>
            <w:tcBorders>
              <w:top w:val="single" w:sz="4" w:space="0" w:color="auto"/>
              <w:left w:val="single" w:sz="4" w:space="0" w:color="auto"/>
              <w:bottom w:val="single" w:sz="4" w:space="0" w:color="auto"/>
              <w:right w:val="single" w:sz="4" w:space="0" w:color="auto"/>
            </w:tcBorders>
          </w:tcPr>
          <w:p w14:paraId="31D76F27" w14:textId="77777777" w:rsidR="0046053E" w:rsidRPr="00A4298C" w:rsidRDefault="0046053E" w:rsidP="00A635CB">
            <w:pPr>
              <w:pStyle w:val="Tabletext"/>
              <w:jc w:val="center"/>
              <w:rPr>
                <w:szCs w:val="22"/>
              </w:rPr>
            </w:pPr>
            <w:r w:rsidRPr="00A4298C">
              <w:rPr>
                <w:szCs w:val="22"/>
              </w:rPr>
              <w:t>1</w:t>
            </w:r>
          </w:p>
        </w:tc>
        <w:tc>
          <w:tcPr>
            <w:tcW w:w="420" w:type="pct"/>
            <w:tcBorders>
              <w:top w:val="single" w:sz="4" w:space="0" w:color="auto"/>
              <w:left w:val="single" w:sz="4" w:space="0" w:color="auto"/>
              <w:bottom w:val="single" w:sz="4" w:space="0" w:color="auto"/>
              <w:right w:val="single" w:sz="4" w:space="0" w:color="auto"/>
            </w:tcBorders>
          </w:tcPr>
          <w:p w14:paraId="30CFFD24" w14:textId="77777777" w:rsidR="0046053E" w:rsidRPr="00A4298C" w:rsidRDefault="0046053E" w:rsidP="00A635CB">
            <w:pPr>
              <w:pStyle w:val="Tabletext"/>
              <w:jc w:val="center"/>
              <w:rPr>
                <w:szCs w:val="22"/>
              </w:rPr>
            </w:pPr>
            <w:r w:rsidRPr="00A4298C">
              <w:rPr>
                <w:szCs w:val="22"/>
              </w:rPr>
              <w:t>1</w:t>
            </w:r>
          </w:p>
        </w:tc>
      </w:tr>
    </w:tbl>
    <w:p w14:paraId="487786ED" w14:textId="77777777" w:rsidR="0046053E" w:rsidRPr="00FB2AFF" w:rsidRDefault="0046053E" w:rsidP="0046053E">
      <w:pPr>
        <w:pStyle w:val="TableNo"/>
        <w:rPr>
          <w:szCs w:val="24"/>
        </w:rPr>
      </w:pPr>
      <w:r w:rsidRPr="00FB2AFF">
        <w:rPr>
          <w:rFonts w:hint="eastAsia"/>
          <w:szCs w:val="24"/>
          <w:lang w:eastAsia="zh-CN"/>
        </w:rPr>
        <w:lastRenderedPageBreak/>
        <w:t>表</w:t>
      </w:r>
      <w:r w:rsidRPr="00FB2AFF">
        <w:rPr>
          <w:szCs w:val="24"/>
        </w:rPr>
        <w:t>4</w:t>
      </w:r>
      <w:r w:rsidRPr="00FB2AFF">
        <w:rPr>
          <w:rFonts w:hint="eastAsia"/>
          <w:szCs w:val="24"/>
          <w:lang w:eastAsia="zh-CN"/>
        </w:rPr>
        <w:t>（</w:t>
      </w:r>
      <w:r w:rsidRPr="00FB2AFF">
        <w:rPr>
          <w:rFonts w:ascii="STKaiti" w:eastAsia="STKaiti" w:hAnsi="STKaiti" w:hint="eastAsia"/>
          <w:szCs w:val="24"/>
          <w:lang w:eastAsia="zh-CN"/>
        </w:rPr>
        <w:t>结束</w:t>
      </w:r>
      <w:r w:rsidRPr="00FB2AFF">
        <w:rPr>
          <w:rFonts w:hint="eastAsia"/>
          <w:szCs w:val="24"/>
          <w:lang w:eastAsia="zh-CN"/>
        </w:rPr>
        <w:t>）</w:t>
      </w:r>
    </w:p>
    <w:tbl>
      <w:tblPr>
        <w:tblW w:w="9726" w:type="dxa"/>
        <w:tblInd w:w="-3" w:type="dxa"/>
        <w:tblCellMar>
          <w:left w:w="60" w:type="dxa"/>
          <w:right w:w="60" w:type="dxa"/>
        </w:tblCellMar>
        <w:tblLook w:val="0000" w:firstRow="0" w:lastRow="0" w:firstColumn="0" w:lastColumn="0" w:noHBand="0" w:noVBand="0"/>
      </w:tblPr>
      <w:tblGrid>
        <w:gridCol w:w="2308"/>
        <w:gridCol w:w="828"/>
        <w:gridCol w:w="829"/>
        <w:gridCol w:w="825"/>
        <w:gridCol w:w="823"/>
        <w:gridCol w:w="825"/>
        <w:gridCol w:w="829"/>
        <w:gridCol w:w="825"/>
        <w:gridCol w:w="825"/>
        <w:gridCol w:w="809"/>
      </w:tblGrid>
      <w:tr w:rsidR="0046053E" w:rsidRPr="00707E6B" w14:paraId="09089EAF" w14:textId="77777777" w:rsidTr="00A635CB">
        <w:trPr>
          <w:tblHeader/>
        </w:trPr>
        <w:tc>
          <w:tcPr>
            <w:tcW w:w="1187" w:type="pct"/>
            <w:tcBorders>
              <w:top w:val="single" w:sz="2" w:space="0" w:color="auto"/>
              <w:left w:val="single" w:sz="2" w:space="0" w:color="auto"/>
              <w:bottom w:val="single" w:sz="2" w:space="0" w:color="auto"/>
              <w:right w:val="single" w:sz="2" w:space="0" w:color="auto"/>
            </w:tcBorders>
            <w:vAlign w:val="center"/>
          </w:tcPr>
          <w:p w14:paraId="2C7FFF5A" w14:textId="77777777" w:rsidR="0046053E" w:rsidRPr="00FB2AFF" w:rsidRDefault="0046053E" w:rsidP="00A635CB">
            <w:pPr>
              <w:pStyle w:val="Tablehead"/>
              <w:rPr>
                <w:b w:val="0"/>
                <w:szCs w:val="22"/>
                <w:lang w:eastAsia="zh-CN"/>
              </w:rPr>
            </w:pPr>
            <w:r w:rsidRPr="00FB2AFF">
              <w:rPr>
                <w:rFonts w:ascii="SimSun" w:hAnsi="SimSun" w:hint="eastAsia"/>
                <w:bCs/>
                <w:szCs w:val="22"/>
                <w:lang w:eastAsia="zh-CN"/>
              </w:rPr>
              <w:t>发射信号类别</w:t>
            </w:r>
            <w:r w:rsidRPr="00FB2AFF">
              <w:rPr>
                <w:rFonts w:ascii="SimSun" w:hAnsi="SimSun"/>
                <w:bCs/>
                <w:szCs w:val="22"/>
                <w:lang w:eastAsia="zh-CN"/>
              </w:rPr>
              <w:br/>
            </w:r>
            <w:r w:rsidRPr="00FB2AFF">
              <w:rPr>
                <w:rFonts w:ascii="SimSun" w:hAnsi="SimSun" w:hint="eastAsia"/>
                <w:bCs/>
                <w:szCs w:val="22"/>
                <w:lang w:eastAsia="zh-CN"/>
              </w:rPr>
              <w:t>（基本特性）</w:t>
            </w:r>
            <w:r w:rsidRPr="00FB2AFF">
              <w:rPr>
                <w:rFonts w:ascii="Times New Roman MT Extra Bold" w:eastAsia="SimHei" w:hAnsi="Times New Roman MT Extra Bold"/>
                <w:bCs/>
                <w:szCs w:val="22"/>
                <w:lang w:eastAsia="zh-CN"/>
              </w:rPr>
              <w:br/>
            </w:r>
            <w:r w:rsidRPr="00FB2AFF">
              <w:rPr>
                <w:rFonts w:eastAsia="SimHei"/>
                <w:szCs w:val="22"/>
                <w:vertAlign w:val="superscript"/>
                <w:lang w:eastAsia="zh-CN"/>
              </w:rPr>
              <w:t>(1), (2)</w:t>
            </w:r>
          </w:p>
        </w:tc>
        <w:tc>
          <w:tcPr>
            <w:tcW w:w="3813" w:type="pct"/>
            <w:gridSpan w:val="9"/>
            <w:tcBorders>
              <w:top w:val="single" w:sz="2" w:space="0" w:color="auto"/>
              <w:left w:val="single" w:sz="2" w:space="0" w:color="auto"/>
              <w:bottom w:val="single" w:sz="2" w:space="0" w:color="auto"/>
              <w:right w:val="single" w:sz="2" w:space="0" w:color="auto"/>
            </w:tcBorders>
            <w:vAlign w:val="center"/>
          </w:tcPr>
          <w:p w14:paraId="4573DD96" w14:textId="77777777" w:rsidR="0046053E" w:rsidRPr="00FB2AFF" w:rsidRDefault="0046053E" w:rsidP="00A635CB">
            <w:pPr>
              <w:pStyle w:val="Tablehead"/>
              <w:rPr>
                <w:bCs/>
                <w:szCs w:val="22"/>
              </w:rPr>
            </w:pPr>
            <w:proofErr w:type="spellStart"/>
            <w:r w:rsidRPr="00FB2AFF">
              <w:rPr>
                <w:rFonts w:ascii="SimSun" w:hAnsi="SimSun" w:hint="eastAsia"/>
                <w:bCs/>
                <w:szCs w:val="22"/>
                <w:lang w:val="fr-CH"/>
              </w:rPr>
              <w:t>已知的功率类型</w:t>
            </w:r>
            <w:proofErr w:type="spellEnd"/>
          </w:p>
        </w:tc>
      </w:tr>
      <w:tr w:rsidR="0046053E" w:rsidRPr="00707E6B" w14:paraId="29D6BD03" w14:textId="77777777" w:rsidTr="00A635CB">
        <w:trPr>
          <w:cantSplit/>
          <w:tblHeader/>
        </w:trPr>
        <w:tc>
          <w:tcPr>
            <w:tcW w:w="1187" w:type="pct"/>
            <w:vMerge w:val="restart"/>
            <w:tcBorders>
              <w:top w:val="single" w:sz="2" w:space="0" w:color="auto"/>
              <w:left w:val="single" w:sz="2" w:space="0" w:color="auto"/>
              <w:right w:val="single" w:sz="2" w:space="0" w:color="auto"/>
            </w:tcBorders>
          </w:tcPr>
          <w:p w14:paraId="2ABC5539" w14:textId="77777777" w:rsidR="0046053E" w:rsidRPr="00FB2AFF" w:rsidRDefault="0046053E" w:rsidP="00A635CB">
            <w:pPr>
              <w:pStyle w:val="Tablehead"/>
              <w:rPr>
                <w:b w:val="0"/>
                <w:szCs w:val="22"/>
              </w:rPr>
            </w:pPr>
          </w:p>
        </w:tc>
        <w:tc>
          <w:tcPr>
            <w:tcW w:w="1275" w:type="pct"/>
            <w:gridSpan w:val="3"/>
            <w:tcBorders>
              <w:top w:val="single" w:sz="2" w:space="0" w:color="auto"/>
              <w:left w:val="single" w:sz="2" w:space="0" w:color="auto"/>
              <w:bottom w:val="single" w:sz="2" w:space="0" w:color="auto"/>
            </w:tcBorders>
            <w:vAlign w:val="center"/>
          </w:tcPr>
          <w:p w14:paraId="161E47A6" w14:textId="77777777" w:rsidR="0046053E" w:rsidRPr="00FB2AFF" w:rsidRDefault="0046053E" w:rsidP="00A635CB">
            <w:pPr>
              <w:pStyle w:val="Tablehead"/>
              <w:rPr>
                <w:bCs/>
                <w:i/>
                <w:position w:val="-6"/>
                <w:szCs w:val="22"/>
              </w:rPr>
            </w:pPr>
            <w:proofErr w:type="spellStart"/>
            <w:r w:rsidRPr="00FB2AFF">
              <w:rPr>
                <w:rFonts w:ascii="SimSun" w:hAnsi="SimSun" w:hint="eastAsia"/>
                <w:bCs/>
                <w:szCs w:val="22"/>
                <w:lang w:val="fr-CH"/>
              </w:rPr>
              <w:t>载波功率</w:t>
            </w:r>
            <w:proofErr w:type="spellEnd"/>
            <w:r w:rsidRPr="00FB2AFF">
              <w:rPr>
                <w:rFonts w:ascii="Times New Roman MT Extra Bold" w:eastAsia="SimHei" w:hAnsi="Times New Roman MT Extra Bold"/>
                <w:bCs/>
                <w:szCs w:val="22"/>
              </w:rPr>
              <w:t>，</w:t>
            </w:r>
            <w:r w:rsidRPr="00FB2AFF">
              <w:rPr>
                <w:rFonts w:ascii="Times New Roman MT Extra Bold" w:eastAsia="SimHei" w:hAnsi="Times New Roman MT Extra Bold"/>
                <w:bCs/>
                <w:i/>
                <w:iCs/>
                <w:szCs w:val="22"/>
              </w:rPr>
              <w:t>P</w:t>
            </w:r>
            <w:r w:rsidRPr="00FB2AFF">
              <w:rPr>
                <w:rFonts w:ascii="Times New Roman MT Extra Bold" w:eastAsia="SimHei" w:hAnsi="Times New Roman MT Extra Bold"/>
                <w:bCs/>
                <w:i/>
                <w:iCs/>
                <w:szCs w:val="22"/>
                <w:vertAlign w:val="subscript"/>
              </w:rPr>
              <w:t>c</w:t>
            </w:r>
          </w:p>
        </w:tc>
        <w:tc>
          <w:tcPr>
            <w:tcW w:w="1273" w:type="pct"/>
            <w:gridSpan w:val="3"/>
            <w:tcBorders>
              <w:top w:val="single" w:sz="2" w:space="0" w:color="auto"/>
              <w:left w:val="single" w:sz="2" w:space="0" w:color="auto"/>
              <w:bottom w:val="single" w:sz="2" w:space="0" w:color="auto"/>
            </w:tcBorders>
            <w:vAlign w:val="center"/>
          </w:tcPr>
          <w:p w14:paraId="22AF59EA" w14:textId="77777777" w:rsidR="0046053E" w:rsidRPr="00FB2AFF" w:rsidRDefault="0046053E" w:rsidP="00A635CB">
            <w:pPr>
              <w:pStyle w:val="Tablehead"/>
              <w:rPr>
                <w:bCs/>
                <w:i/>
                <w:position w:val="-6"/>
                <w:szCs w:val="22"/>
              </w:rPr>
            </w:pPr>
            <w:proofErr w:type="spellStart"/>
            <w:r w:rsidRPr="00FB2AFF">
              <w:rPr>
                <w:rFonts w:ascii="SimSun" w:hAnsi="SimSun" w:hint="eastAsia"/>
                <w:bCs/>
                <w:szCs w:val="22"/>
                <w:lang w:val="fr-CH"/>
              </w:rPr>
              <w:t>平均功率</w:t>
            </w:r>
            <w:proofErr w:type="spellEnd"/>
            <w:r w:rsidRPr="00FB2AFF">
              <w:rPr>
                <w:rFonts w:ascii="Times New Roman MT Extra Bold" w:eastAsia="SimHei" w:hAnsi="Times New Roman MT Extra Bold"/>
                <w:bCs/>
                <w:szCs w:val="22"/>
              </w:rPr>
              <w:t>，</w:t>
            </w:r>
            <w:r w:rsidRPr="00FB2AFF">
              <w:rPr>
                <w:rFonts w:ascii="Times New Roman MT Extra Bold" w:eastAsia="SimHei" w:hAnsi="Times New Roman MT Extra Bold"/>
                <w:bCs/>
                <w:i/>
                <w:iCs/>
                <w:szCs w:val="22"/>
              </w:rPr>
              <w:t>P</w:t>
            </w:r>
            <w:r w:rsidRPr="00FB2AFF">
              <w:rPr>
                <w:rFonts w:ascii="Times New Roman MT Extra Bold" w:eastAsia="SimHei" w:hAnsi="Times New Roman MT Extra Bold"/>
                <w:bCs/>
                <w:i/>
                <w:iCs/>
                <w:szCs w:val="22"/>
                <w:vertAlign w:val="subscript"/>
              </w:rPr>
              <w:t>m</w:t>
            </w:r>
          </w:p>
        </w:tc>
        <w:tc>
          <w:tcPr>
            <w:tcW w:w="1265" w:type="pct"/>
            <w:gridSpan w:val="3"/>
            <w:tcBorders>
              <w:top w:val="single" w:sz="2" w:space="0" w:color="auto"/>
              <w:left w:val="single" w:sz="2" w:space="0" w:color="auto"/>
              <w:bottom w:val="single" w:sz="2" w:space="0" w:color="auto"/>
              <w:right w:val="single" w:sz="2" w:space="0" w:color="auto"/>
            </w:tcBorders>
            <w:vAlign w:val="center"/>
          </w:tcPr>
          <w:p w14:paraId="3C1918BC" w14:textId="77777777" w:rsidR="0046053E" w:rsidRPr="00FB2AFF" w:rsidRDefault="0046053E" w:rsidP="00A635CB">
            <w:pPr>
              <w:pStyle w:val="Tablehead"/>
              <w:rPr>
                <w:bCs/>
                <w:i/>
                <w:position w:val="-6"/>
                <w:szCs w:val="22"/>
              </w:rPr>
            </w:pPr>
            <w:proofErr w:type="spellStart"/>
            <w:r w:rsidRPr="00FB2AFF">
              <w:rPr>
                <w:rFonts w:ascii="SimSun" w:hAnsi="SimSun" w:hint="eastAsia"/>
                <w:bCs/>
                <w:szCs w:val="22"/>
                <w:lang w:val="fr-CH"/>
              </w:rPr>
              <w:t>峰值功率</w:t>
            </w:r>
            <w:proofErr w:type="spellEnd"/>
            <w:r w:rsidRPr="00FB2AFF">
              <w:rPr>
                <w:rFonts w:ascii="Times New Roman MT Extra Bold" w:eastAsia="SimHei" w:hAnsi="Times New Roman MT Extra Bold"/>
                <w:bCs/>
                <w:szCs w:val="22"/>
              </w:rPr>
              <w:t>，</w:t>
            </w:r>
            <w:r w:rsidRPr="00FB2AFF">
              <w:rPr>
                <w:rFonts w:ascii="Times New Roman MT Extra Bold" w:eastAsia="SimHei" w:hAnsi="Times New Roman MT Extra Bold"/>
                <w:bCs/>
                <w:i/>
                <w:iCs/>
                <w:szCs w:val="22"/>
              </w:rPr>
              <w:t>P</w:t>
            </w:r>
            <w:r w:rsidRPr="00FB2AFF">
              <w:rPr>
                <w:rFonts w:ascii="Times New Roman MT Extra Bold" w:eastAsia="SimHei" w:hAnsi="Times New Roman MT Extra Bold"/>
                <w:bCs/>
                <w:i/>
                <w:iCs/>
                <w:szCs w:val="22"/>
                <w:vertAlign w:val="subscript"/>
              </w:rPr>
              <w:t>p</w:t>
            </w:r>
          </w:p>
        </w:tc>
      </w:tr>
      <w:tr w:rsidR="0046053E" w:rsidRPr="00707E6B" w14:paraId="2D97C3D0" w14:textId="77777777" w:rsidTr="00A635CB">
        <w:trPr>
          <w:cantSplit/>
          <w:tblHeader/>
        </w:trPr>
        <w:tc>
          <w:tcPr>
            <w:tcW w:w="1187" w:type="pct"/>
            <w:vMerge/>
            <w:tcBorders>
              <w:left w:val="single" w:sz="2" w:space="0" w:color="auto"/>
              <w:right w:val="single" w:sz="2" w:space="0" w:color="auto"/>
            </w:tcBorders>
          </w:tcPr>
          <w:p w14:paraId="2E1DF854" w14:textId="77777777" w:rsidR="0046053E" w:rsidRPr="00FB2AFF" w:rsidRDefault="0046053E" w:rsidP="00A635CB">
            <w:pPr>
              <w:pStyle w:val="Tablehead"/>
              <w:rPr>
                <w:b w:val="0"/>
                <w:i/>
                <w:position w:val="-6"/>
                <w:szCs w:val="22"/>
              </w:rPr>
            </w:pPr>
          </w:p>
        </w:tc>
        <w:tc>
          <w:tcPr>
            <w:tcW w:w="1275" w:type="pct"/>
            <w:gridSpan w:val="3"/>
            <w:tcBorders>
              <w:top w:val="single" w:sz="2" w:space="0" w:color="auto"/>
              <w:left w:val="single" w:sz="2" w:space="0" w:color="auto"/>
              <w:bottom w:val="single" w:sz="4" w:space="0" w:color="auto"/>
            </w:tcBorders>
            <w:vAlign w:val="center"/>
          </w:tcPr>
          <w:p w14:paraId="4ECC78FE" w14:textId="77777777" w:rsidR="0046053E" w:rsidRPr="00FB2AFF" w:rsidRDefault="0046053E" w:rsidP="00A635CB">
            <w:pPr>
              <w:pStyle w:val="Tablehead"/>
              <w:rPr>
                <w:bCs/>
                <w:szCs w:val="22"/>
              </w:rPr>
            </w:pPr>
            <w:proofErr w:type="spellStart"/>
            <w:r w:rsidRPr="00FB2AFF">
              <w:rPr>
                <w:rFonts w:ascii="SimSun" w:hAnsi="SimSun" w:hint="eastAsia"/>
                <w:bCs/>
                <w:szCs w:val="22"/>
                <w:lang w:val="fr-CH"/>
              </w:rPr>
              <w:t>确定下列值的因子</w:t>
            </w:r>
            <w:proofErr w:type="spellEnd"/>
            <w:r w:rsidRPr="00FB2AFF">
              <w:rPr>
                <w:rFonts w:ascii="SimSun" w:hAnsi="SimSun" w:hint="eastAsia"/>
                <w:bCs/>
                <w:szCs w:val="22"/>
                <w:lang w:val="fr-CH"/>
              </w:rPr>
              <w:t>：</w:t>
            </w:r>
          </w:p>
        </w:tc>
        <w:tc>
          <w:tcPr>
            <w:tcW w:w="1273" w:type="pct"/>
            <w:gridSpan w:val="3"/>
            <w:tcBorders>
              <w:top w:val="single" w:sz="2" w:space="0" w:color="auto"/>
              <w:left w:val="single" w:sz="2" w:space="0" w:color="auto"/>
              <w:bottom w:val="single" w:sz="4" w:space="0" w:color="auto"/>
            </w:tcBorders>
            <w:vAlign w:val="center"/>
          </w:tcPr>
          <w:p w14:paraId="154A973F" w14:textId="77777777" w:rsidR="0046053E" w:rsidRPr="00FB2AFF" w:rsidRDefault="0046053E" w:rsidP="00A635CB">
            <w:pPr>
              <w:pStyle w:val="Tablehead"/>
              <w:rPr>
                <w:bCs/>
                <w:szCs w:val="22"/>
              </w:rPr>
            </w:pPr>
            <w:proofErr w:type="spellStart"/>
            <w:r w:rsidRPr="00FB2AFF">
              <w:rPr>
                <w:rFonts w:ascii="SimSun" w:hAnsi="SimSun" w:hint="eastAsia"/>
                <w:bCs/>
                <w:szCs w:val="22"/>
                <w:lang w:val="fr-CH"/>
              </w:rPr>
              <w:t>确定下列值的因子</w:t>
            </w:r>
            <w:proofErr w:type="spellEnd"/>
            <w:r w:rsidRPr="00FB2AFF">
              <w:rPr>
                <w:rFonts w:ascii="SimSun" w:hAnsi="SimSun" w:hint="eastAsia"/>
                <w:bCs/>
                <w:szCs w:val="22"/>
                <w:lang w:val="fr-CH"/>
              </w:rPr>
              <w:t>：</w:t>
            </w:r>
          </w:p>
        </w:tc>
        <w:tc>
          <w:tcPr>
            <w:tcW w:w="1265" w:type="pct"/>
            <w:gridSpan w:val="3"/>
            <w:tcBorders>
              <w:top w:val="single" w:sz="2" w:space="0" w:color="auto"/>
              <w:left w:val="single" w:sz="2" w:space="0" w:color="auto"/>
              <w:bottom w:val="single" w:sz="4" w:space="0" w:color="auto"/>
              <w:right w:val="single" w:sz="2" w:space="0" w:color="auto"/>
            </w:tcBorders>
            <w:vAlign w:val="center"/>
          </w:tcPr>
          <w:p w14:paraId="6998FFBC" w14:textId="77777777" w:rsidR="0046053E" w:rsidRPr="00FB2AFF" w:rsidRDefault="0046053E" w:rsidP="00A635CB">
            <w:pPr>
              <w:pStyle w:val="Tablehead"/>
              <w:rPr>
                <w:bCs/>
                <w:szCs w:val="22"/>
              </w:rPr>
            </w:pPr>
            <w:proofErr w:type="spellStart"/>
            <w:r w:rsidRPr="00FB2AFF">
              <w:rPr>
                <w:rFonts w:ascii="SimSun" w:hAnsi="SimSun" w:hint="eastAsia"/>
                <w:bCs/>
                <w:szCs w:val="22"/>
                <w:lang w:val="fr-CH"/>
              </w:rPr>
              <w:t>确定下列值的因子</w:t>
            </w:r>
            <w:proofErr w:type="spellEnd"/>
            <w:r w:rsidRPr="00FB2AFF">
              <w:rPr>
                <w:rFonts w:ascii="SimSun" w:hAnsi="SimSun" w:hint="eastAsia"/>
                <w:bCs/>
                <w:szCs w:val="22"/>
                <w:lang w:val="fr-CH"/>
              </w:rPr>
              <w:t>：</w:t>
            </w:r>
          </w:p>
        </w:tc>
      </w:tr>
      <w:tr w:rsidR="0046053E" w:rsidRPr="00707E6B" w14:paraId="14797A99" w14:textId="77777777" w:rsidTr="00A635CB">
        <w:trPr>
          <w:cantSplit/>
          <w:tblHeader/>
        </w:trPr>
        <w:tc>
          <w:tcPr>
            <w:tcW w:w="1187" w:type="pct"/>
            <w:vMerge/>
            <w:tcBorders>
              <w:left w:val="single" w:sz="2" w:space="0" w:color="auto"/>
              <w:bottom w:val="single" w:sz="2" w:space="0" w:color="auto"/>
              <w:right w:val="single" w:sz="2" w:space="0" w:color="auto"/>
            </w:tcBorders>
          </w:tcPr>
          <w:p w14:paraId="323FC759" w14:textId="77777777" w:rsidR="0046053E" w:rsidRPr="00FB2AFF" w:rsidRDefault="0046053E" w:rsidP="00A635CB">
            <w:pPr>
              <w:pStyle w:val="Tablehead"/>
              <w:rPr>
                <w:szCs w:val="22"/>
              </w:rPr>
            </w:pPr>
          </w:p>
        </w:tc>
        <w:tc>
          <w:tcPr>
            <w:tcW w:w="426" w:type="pct"/>
            <w:tcBorders>
              <w:top w:val="single" w:sz="4" w:space="0" w:color="auto"/>
              <w:left w:val="single" w:sz="2" w:space="0" w:color="auto"/>
              <w:bottom w:val="single" w:sz="2" w:space="0" w:color="auto"/>
              <w:right w:val="single" w:sz="2" w:space="0" w:color="auto"/>
            </w:tcBorders>
          </w:tcPr>
          <w:p w14:paraId="53CF716E"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c</w:t>
            </w:r>
          </w:p>
        </w:tc>
        <w:tc>
          <w:tcPr>
            <w:tcW w:w="426" w:type="pct"/>
            <w:tcBorders>
              <w:top w:val="single" w:sz="4" w:space="0" w:color="auto"/>
              <w:left w:val="single" w:sz="2" w:space="0" w:color="auto"/>
              <w:bottom w:val="single" w:sz="2" w:space="0" w:color="auto"/>
              <w:right w:val="single" w:sz="2" w:space="0" w:color="auto"/>
            </w:tcBorders>
          </w:tcPr>
          <w:p w14:paraId="583F6978"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m</w:t>
            </w:r>
          </w:p>
        </w:tc>
        <w:tc>
          <w:tcPr>
            <w:tcW w:w="424" w:type="pct"/>
            <w:tcBorders>
              <w:top w:val="single" w:sz="4" w:space="0" w:color="auto"/>
              <w:left w:val="single" w:sz="2" w:space="0" w:color="auto"/>
              <w:bottom w:val="single" w:sz="2" w:space="0" w:color="auto"/>
              <w:right w:val="single" w:sz="2" w:space="0" w:color="auto"/>
            </w:tcBorders>
          </w:tcPr>
          <w:p w14:paraId="13BDF8A3"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p</w:t>
            </w:r>
          </w:p>
        </w:tc>
        <w:tc>
          <w:tcPr>
            <w:tcW w:w="423" w:type="pct"/>
            <w:tcBorders>
              <w:top w:val="single" w:sz="4" w:space="0" w:color="auto"/>
              <w:left w:val="single" w:sz="2" w:space="0" w:color="auto"/>
              <w:bottom w:val="single" w:sz="2" w:space="0" w:color="auto"/>
              <w:right w:val="single" w:sz="2" w:space="0" w:color="auto"/>
            </w:tcBorders>
          </w:tcPr>
          <w:p w14:paraId="79F84919"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c</w:t>
            </w:r>
          </w:p>
        </w:tc>
        <w:tc>
          <w:tcPr>
            <w:tcW w:w="424" w:type="pct"/>
            <w:tcBorders>
              <w:top w:val="single" w:sz="4" w:space="0" w:color="auto"/>
              <w:left w:val="single" w:sz="2" w:space="0" w:color="auto"/>
              <w:bottom w:val="single" w:sz="2" w:space="0" w:color="auto"/>
              <w:right w:val="single" w:sz="2" w:space="0" w:color="auto"/>
            </w:tcBorders>
          </w:tcPr>
          <w:p w14:paraId="451933A6"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m</w:t>
            </w:r>
          </w:p>
        </w:tc>
        <w:tc>
          <w:tcPr>
            <w:tcW w:w="426" w:type="pct"/>
            <w:tcBorders>
              <w:top w:val="single" w:sz="4" w:space="0" w:color="auto"/>
              <w:left w:val="single" w:sz="2" w:space="0" w:color="auto"/>
              <w:bottom w:val="single" w:sz="2" w:space="0" w:color="auto"/>
              <w:right w:val="single" w:sz="2" w:space="0" w:color="auto"/>
            </w:tcBorders>
          </w:tcPr>
          <w:p w14:paraId="72DF52F9"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p</w:t>
            </w:r>
          </w:p>
        </w:tc>
        <w:tc>
          <w:tcPr>
            <w:tcW w:w="424" w:type="pct"/>
            <w:tcBorders>
              <w:top w:val="single" w:sz="4" w:space="0" w:color="auto"/>
              <w:left w:val="single" w:sz="2" w:space="0" w:color="auto"/>
              <w:bottom w:val="single" w:sz="2" w:space="0" w:color="auto"/>
              <w:right w:val="single" w:sz="2" w:space="0" w:color="auto"/>
            </w:tcBorders>
          </w:tcPr>
          <w:p w14:paraId="7C7F1B55"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c</w:t>
            </w:r>
          </w:p>
        </w:tc>
        <w:tc>
          <w:tcPr>
            <w:tcW w:w="424" w:type="pct"/>
            <w:tcBorders>
              <w:top w:val="single" w:sz="4" w:space="0" w:color="auto"/>
              <w:left w:val="single" w:sz="2" w:space="0" w:color="auto"/>
              <w:bottom w:val="single" w:sz="2" w:space="0" w:color="auto"/>
              <w:right w:val="single" w:sz="2" w:space="0" w:color="auto"/>
            </w:tcBorders>
          </w:tcPr>
          <w:p w14:paraId="334875E7"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m</w:t>
            </w:r>
          </w:p>
        </w:tc>
        <w:tc>
          <w:tcPr>
            <w:tcW w:w="418" w:type="pct"/>
            <w:tcBorders>
              <w:top w:val="single" w:sz="4" w:space="0" w:color="auto"/>
              <w:left w:val="single" w:sz="2" w:space="0" w:color="auto"/>
              <w:bottom w:val="single" w:sz="2" w:space="0" w:color="auto"/>
              <w:right w:val="single" w:sz="2" w:space="0" w:color="auto"/>
            </w:tcBorders>
          </w:tcPr>
          <w:p w14:paraId="7DDFF9A7" w14:textId="77777777" w:rsidR="0046053E" w:rsidRPr="00FB2AFF" w:rsidRDefault="0046053E" w:rsidP="00A635CB">
            <w:pPr>
              <w:pStyle w:val="Tablehead"/>
              <w:rPr>
                <w:i/>
                <w:position w:val="-6"/>
                <w:szCs w:val="22"/>
              </w:rPr>
            </w:pPr>
            <w:r w:rsidRPr="00FB2AFF">
              <w:rPr>
                <w:i/>
                <w:szCs w:val="22"/>
              </w:rPr>
              <w:t>P</w:t>
            </w:r>
            <w:r w:rsidRPr="00FB2AFF">
              <w:rPr>
                <w:i/>
                <w:iCs/>
                <w:szCs w:val="22"/>
                <w:vertAlign w:val="subscript"/>
              </w:rPr>
              <w:t>p</w:t>
            </w:r>
          </w:p>
        </w:tc>
      </w:tr>
      <w:tr w:rsidR="0046053E" w:rsidRPr="00707E6B" w14:paraId="539C1436" w14:textId="77777777" w:rsidTr="00A635CB">
        <w:trPr>
          <w:cantSplit/>
        </w:trPr>
        <w:tc>
          <w:tcPr>
            <w:tcW w:w="5000" w:type="pct"/>
            <w:gridSpan w:val="10"/>
            <w:tcBorders>
              <w:top w:val="single" w:sz="4" w:space="0" w:color="auto"/>
            </w:tcBorders>
          </w:tcPr>
          <w:p w14:paraId="13610E09" w14:textId="77777777" w:rsidR="0046053E" w:rsidRPr="00FB2AFF" w:rsidRDefault="0046053E" w:rsidP="00A635CB">
            <w:pPr>
              <w:pStyle w:val="Tablelegend"/>
              <w:spacing w:before="20"/>
              <w:ind w:left="312" w:right="-57"/>
              <w:rPr>
                <w:szCs w:val="22"/>
                <w:lang w:eastAsia="zh-CN"/>
              </w:rPr>
            </w:pPr>
            <w:r w:rsidRPr="00FB2AFF">
              <w:rPr>
                <w:szCs w:val="22"/>
                <w:vertAlign w:val="superscript"/>
                <w:lang w:eastAsia="zh-CN"/>
              </w:rPr>
              <w:t>(1)</w:t>
            </w:r>
            <w:r w:rsidRPr="00FB2AFF">
              <w:rPr>
                <w:szCs w:val="22"/>
                <w:lang w:eastAsia="zh-CN"/>
              </w:rPr>
              <w:tab/>
            </w:r>
            <w:r w:rsidRPr="00FB2AFF">
              <w:rPr>
                <w:rFonts w:hint="eastAsia"/>
                <w:szCs w:val="22"/>
                <w:lang w:eastAsia="zh-CN"/>
              </w:rPr>
              <w:t>有关用于描述一种传输类型的</w:t>
            </w:r>
            <w:r w:rsidRPr="00FB2AFF">
              <w:rPr>
                <w:rFonts w:hint="eastAsia"/>
                <w:szCs w:val="22"/>
                <w:lang w:eastAsia="zh-CN"/>
              </w:rPr>
              <w:t>3</w:t>
            </w:r>
            <w:r w:rsidRPr="00FB2AFF">
              <w:rPr>
                <w:rFonts w:hint="eastAsia"/>
                <w:szCs w:val="22"/>
                <w:lang w:eastAsia="zh-CN"/>
              </w:rPr>
              <w:t>个基本特性的</w:t>
            </w:r>
            <w:r w:rsidRPr="00FB2AFF">
              <w:rPr>
                <w:rFonts w:hint="eastAsia"/>
                <w:szCs w:val="22"/>
                <w:lang w:eastAsia="zh-CN"/>
              </w:rPr>
              <w:t>3</w:t>
            </w:r>
            <w:r w:rsidRPr="00FB2AFF">
              <w:rPr>
                <w:rFonts w:hint="eastAsia"/>
                <w:szCs w:val="22"/>
                <w:lang w:eastAsia="zh-CN"/>
              </w:rPr>
              <w:t>符号代码的更多信息，请参见表</w:t>
            </w:r>
            <w:r w:rsidRPr="00FB2AFF">
              <w:rPr>
                <w:rFonts w:hint="eastAsia"/>
                <w:szCs w:val="22"/>
                <w:lang w:eastAsia="zh-CN"/>
              </w:rPr>
              <w:t>1</w:t>
            </w:r>
            <w:r w:rsidRPr="00FB2AFF">
              <w:rPr>
                <w:rFonts w:hint="eastAsia"/>
                <w:szCs w:val="22"/>
                <w:lang w:eastAsia="zh-CN"/>
              </w:rPr>
              <w:t>。</w:t>
            </w:r>
          </w:p>
          <w:p w14:paraId="0D642991" w14:textId="77777777" w:rsidR="0046053E" w:rsidRPr="00FB2AFF" w:rsidRDefault="0046053E" w:rsidP="00A635CB">
            <w:pPr>
              <w:pStyle w:val="Tablelegend"/>
              <w:spacing w:before="20"/>
              <w:ind w:left="312" w:right="-57"/>
              <w:rPr>
                <w:szCs w:val="22"/>
                <w:lang w:eastAsia="zh-CN"/>
              </w:rPr>
            </w:pPr>
            <w:r w:rsidRPr="00FB2AFF">
              <w:rPr>
                <w:szCs w:val="22"/>
                <w:vertAlign w:val="superscript"/>
                <w:lang w:eastAsia="zh-CN"/>
              </w:rPr>
              <w:t>(2)</w:t>
            </w:r>
            <w:r w:rsidRPr="00FB2AFF">
              <w:rPr>
                <w:szCs w:val="22"/>
                <w:lang w:eastAsia="zh-CN"/>
              </w:rPr>
              <w:tab/>
              <w:t>*</w:t>
            </w:r>
            <w:r w:rsidRPr="00FB2AFF">
              <w:rPr>
                <w:rFonts w:hint="eastAsia"/>
                <w:szCs w:val="22"/>
                <w:lang w:eastAsia="zh-CN"/>
              </w:rPr>
              <w:t>表示第</w:t>
            </w:r>
            <w:r w:rsidRPr="00FB2AFF">
              <w:rPr>
                <w:rFonts w:hint="eastAsia"/>
                <w:szCs w:val="22"/>
                <w:lang w:eastAsia="zh-CN"/>
              </w:rPr>
              <w:t>2</w:t>
            </w:r>
            <w:r w:rsidRPr="00FB2AFF">
              <w:rPr>
                <w:rFonts w:hint="eastAsia"/>
                <w:szCs w:val="22"/>
                <w:lang w:eastAsia="zh-CN"/>
              </w:rPr>
              <w:t>个特性（即调制信号的性质）与对危害的考虑无关。</w:t>
            </w:r>
          </w:p>
          <w:p w14:paraId="569B5F4A" w14:textId="77777777" w:rsidR="0046053E" w:rsidRPr="00FB2AFF" w:rsidRDefault="0046053E" w:rsidP="00A635CB">
            <w:pPr>
              <w:pStyle w:val="Tablelegend"/>
              <w:spacing w:before="20"/>
              <w:ind w:left="312"/>
              <w:rPr>
                <w:szCs w:val="22"/>
                <w:lang w:eastAsia="zh-CN"/>
              </w:rPr>
            </w:pPr>
            <w:r w:rsidRPr="00FB2AFF">
              <w:rPr>
                <w:szCs w:val="22"/>
                <w:vertAlign w:val="superscript"/>
                <w:lang w:eastAsia="zh-CN"/>
              </w:rPr>
              <w:t>(3)</w:t>
            </w:r>
            <w:r w:rsidRPr="00FB2AFF">
              <w:rPr>
                <w:szCs w:val="22"/>
                <w:lang w:eastAsia="zh-CN"/>
              </w:rPr>
              <w:tab/>
            </w:r>
            <w:r w:rsidRPr="00FB2AFF">
              <w:rPr>
                <w:rFonts w:hint="eastAsia"/>
                <w:szCs w:val="22"/>
                <w:lang w:eastAsia="zh-CN"/>
              </w:rPr>
              <w:t>未对载波功率</w:t>
            </w:r>
            <w:r w:rsidRPr="00FB2AFF">
              <w:rPr>
                <w:i/>
                <w:szCs w:val="22"/>
                <w:lang w:eastAsia="zh-CN"/>
              </w:rPr>
              <w:t>P</w:t>
            </w:r>
            <w:r w:rsidRPr="00FB2AFF">
              <w:rPr>
                <w:i/>
                <w:iCs/>
                <w:szCs w:val="22"/>
                <w:vertAlign w:val="subscript"/>
                <w:lang w:eastAsia="zh-CN"/>
              </w:rPr>
              <w:t>c</w:t>
            </w:r>
            <w:r w:rsidRPr="00FB2AFF">
              <w:rPr>
                <w:rFonts w:hint="eastAsia"/>
                <w:szCs w:val="22"/>
                <w:lang w:eastAsia="zh-CN"/>
              </w:rPr>
              <w:t>做明确定义。</w:t>
            </w:r>
          </w:p>
          <w:p w14:paraId="21A37BE4" w14:textId="77777777" w:rsidR="0046053E" w:rsidRPr="00FB2AFF" w:rsidRDefault="0046053E" w:rsidP="00A635CB">
            <w:pPr>
              <w:pStyle w:val="Tablelegend"/>
              <w:spacing w:before="20"/>
              <w:ind w:left="312"/>
              <w:rPr>
                <w:szCs w:val="22"/>
                <w:lang w:eastAsia="zh-CN"/>
              </w:rPr>
            </w:pPr>
            <w:r w:rsidRPr="00FB2AFF">
              <w:rPr>
                <w:szCs w:val="22"/>
                <w:vertAlign w:val="superscript"/>
                <w:lang w:eastAsia="zh-CN"/>
              </w:rPr>
              <w:t>(4)</w:t>
            </w:r>
            <w:r w:rsidRPr="00FB2AFF">
              <w:rPr>
                <w:szCs w:val="22"/>
                <w:lang w:eastAsia="zh-CN"/>
              </w:rPr>
              <w:tab/>
            </w:r>
            <w:r w:rsidRPr="00FB2AFF">
              <w:rPr>
                <w:rFonts w:hint="eastAsia"/>
                <w:szCs w:val="22"/>
                <w:lang w:eastAsia="zh-CN"/>
              </w:rPr>
              <w:t>第</w:t>
            </w:r>
            <w:r w:rsidRPr="00FB2AFF">
              <w:rPr>
                <w:rFonts w:hint="eastAsia"/>
                <w:szCs w:val="22"/>
                <w:lang w:eastAsia="zh-CN"/>
              </w:rPr>
              <w:t>3</w:t>
            </w:r>
            <w:r w:rsidRPr="00FB2AFF">
              <w:rPr>
                <w:rFonts w:hint="eastAsia"/>
                <w:szCs w:val="22"/>
                <w:lang w:eastAsia="zh-CN"/>
              </w:rPr>
              <w:t>个特性与对危害的考虑无关。</w:t>
            </w:r>
          </w:p>
          <w:p w14:paraId="17D4A3C9" w14:textId="77777777" w:rsidR="0046053E" w:rsidRPr="00FB2AFF" w:rsidRDefault="0046053E" w:rsidP="00A635CB">
            <w:pPr>
              <w:pStyle w:val="Tablelegend"/>
              <w:spacing w:before="20"/>
              <w:ind w:left="-57" w:right="-57" w:firstLine="0"/>
              <w:rPr>
                <w:szCs w:val="22"/>
                <w:lang w:eastAsia="zh-CN"/>
              </w:rPr>
            </w:pPr>
            <w:r w:rsidRPr="00FB2AFF">
              <w:rPr>
                <w:rFonts w:hint="eastAsia"/>
                <w:szCs w:val="22"/>
                <w:lang w:eastAsia="zh-CN"/>
              </w:rPr>
              <w:t>当对整个信道功率进行测量时，这些因子是针对</w:t>
            </w:r>
            <w:r w:rsidRPr="00FB2AFF">
              <w:rPr>
                <w:szCs w:val="22"/>
                <w:lang w:eastAsia="zh-CN"/>
              </w:rPr>
              <w:t>X7E</w:t>
            </w:r>
            <w:r w:rsidRPr="00FB2AFF">
              <w:rPr>
                <w:rFonts w:hint="eastAsia"/>
                <w:szCs w:val="22"/>
                <w:lang w:eastAsia="zh-CN"/>
              </w:rPr>
              <w:t>、</w:t>
            </w:r>
            <w:r w:rsidRPr="00FB2AFF">
              <w:rPr>
                <w:szCs w:val="22"/>
                <w:lang w:eastAsia="zh-CN"/>
              </w:rPr>
              <w:t>X7F</w:t>
            </w:r>
            <w:r w:rsidRPr="00FB2AFF">
              <w:rPr>
                <w:rFonts w:hint="eastAsia"/>
                <w:szCs w:val="22"/>
                <w:lang w:eastAsia="zh-CN"/>
              </w:rPr>
              <w:t>和</w:t>
            </w:r>
            <w:r w:rsidRPr="00FB2AFF">
              <w:rPr>
                <w:szCs w:val="22"/>
                <w:lang w:eastAsia="zh-CN"/>
              </w:rPr>
              <w:t>X7W</w:t>
            </w:r>
            <w:r w:rsidRPr="00FB2AFF">
              <w:rPr>
                <w:rFonts w:hint="eastAsia"/>
                <w:szCs w:val="22"/>
                <w:lang w:eastAsia="zh-CN"/>
              </w:rPr>
              <w:t>给出的（例如，针对</w:t>
            </w:r>
            <w:r w:rsidRPr="00FB2AFF">
              <w:rPr>
                <w:rFonts w:hint="eastAsia"/>
                <w:szCs w:val="22"/>
                <w:lang w:eastAsia="zh-CN"/>
              </w:rPr>
              <w:t>DAB</w:t>
            </w:r>
            <w:r w:rsidRPr="00FB2AFF">
              <w:rPr>
                <w:rFonts w:hint="eastAsia"/>
                <w:szCs w:val="22"/>
                <w:lang w:eastAsia="zh-CN"/>
              </w:rPr>
              <w:t>为</w:t>
            </w:r>
            <w:r w:rsidRPr="00FB2AFF">
              <w:rPr>
                <w:szCs w:val="22"/>
                <w:lang w:eastAsia="zh-CN"/>
              </w:rPr>
              <w:t>1.5 MHz</w:t>
            </w:r>
            <w:r w:rsidRPr="00FB2AFF">
              <w:rPr>
                <w:rFonts w:hint="eastAsia"/>
                <w:szCs w:val="22"/>
                <w:lang w:eastAsia="zh-CN"/>
              </w:rPr>
              <w:t>，针对</w:t>
            </w:r>
            <w:r w:rsidRPr="00FB2AFF">
              <w:rPr>
                <w:rFonts w:hint="eastAsia"/>
                <w:szCs w:val="22"/>
                <w:lang w:eastAsia="zh-CN"/>
              </w:rPr>
              <w:t>DVB</w:t>
            </w:r>
            <w:r w:rsidRPr="00FB2AFF">
              <w:rPr>
                <w:rFonts w:hint="eastAsia"/>
                <w:szCs w:val="22"/>
                <w:lang w:eastAsia="zh-CN"/>
              </w:rPr>
              <w:t>为</w:t>
            </w:r>
            <w:r w:rsidRPr="00FB2AFF">
              <w:rPr>
                <w:szCs w:val="22"/>
                <w:lang w:eastAsia="zh-CN"/>
              </w:rPr>
              <w:t>8 MHz</w:t>
            </w:r>
            <w:r w:rsidRPr="00FB2AFF">
              <w:rPr>
                <w:rFonts w:hint="eastAsia"/>
                <w:szCs w:val="22"/>
                <w:lang w:eastAsia="zh-CN"/>
              </w:rPr>
              <w:t>）。</w:t>
            </w:r>
          </w:p>
        </w:tc>
      </w:tr>
    </w:tbl>
    <w:p w14:paraId="25C02C51" w14:textId="77777777" w:rsidR="0046053E" w:rsidRPr="00707E6B" w:rsidRDefault="0046053E" w:rsidP="0046053E">
      <w:pPr>
        <w:pStyle w:val="Tablefin"/>
        <w:rPr>
          <w:sz w:val="21"/>
          <w:szCs w:val="21"/>
          <w:lang w:eastAsia="zh-CN"/>
        </w:rPr>
      </w:pPr>
    </w:p>
    <w:p w14:paraId="5870EAF4" w14:textId="77777777" w:rsidR="0046053E" w:rsidRPr="004E0BB5" w:rsidRDefault="0046053E" w:rsidP="0046053E">
      <w:pPr>
        <w:pStyle w:val="TableNo"/>
        <w:rPr>
          <w:szCs w:val="24"/>
          <w:lang w:eastAsia="zh-CN"/>
        </w:rPr>
      </w:pPr>
      <w:bookmarkStart w:id="164" w:name="_Toc129786060"/>
      <w:bookmarkStart w:id="165" w:name="_Hlk111220336"/>
      <w:r w:rsidRPr="004E0BB5">
        <w:rPr>
          <w:rFonts w:hint="eastAsia"/>
          <w:szCs w:val="24"/>
          <w:lang w:eastAsia="zh-CN"/>
        </w:rPr>
        <w:t>表</w:t>
      </w:r>
      <w:r w:rsidRPr="004E0BB5">
        <w:rPr>
          <w:szCs w:val="24"/>
          <w:lang w:eastAsia="zh-CN"/>
        </w:rPr>
        <w:t>5</w:t>
      </w:r>
    </w:p>
    <w:p w14:paraId="7EF27013" w14:textId="77777777" w:rsidR="0046053E" w:rsidRPr="004E0BB5" w:rsidRDefault="0046053E" w:rsidP="0046053E">
      <w:pPr>
        <w:pStyle w:val="TableTitle1"/>
        <w:rPr>
          <w:rFonts w:ascii="SimSun" w:hAnsi="SimSun"/>
          <w:b/>
          <w:bCs w:val="0"/>
          <w:sz w:val="24"/>
          <w:szCs w:val="24"/>
        </w:rPr>
      </w:pPr>
      <w:r w:rsidRPr="004E0BB5">
        <w:rPr>
          <w:rFonts w:ascii="SimSun" w:hAnsi="SimSun" w:hint="eastAsia"/>
          <w:b/>
          <w:sz w:val="24"/>
          <w:szCs w:val="24"/>
        </w:rPr>
        <w:t>某些场强表示法与功率表示法之间的关系</w:t>
      </w:r>
    </w:p>
    <w:tbl>
      <w:tblPr>
        <w:tblW w:w="9639" w:type="dxa"/>
        <w:jc w:val="center"/>
        <w:tblLayout w:type="fixed"/>
        <w:tblLook w:val="0000" w:firstRow="0" w:lastRow="0" w:firstColumn="0" w:lastColumn="0" w:noHBand="0" w:noVBand="0"/>
      </w:tblPr>
      <w:tblGrid>
        <w:gridCol w:w="4819"/>
        <w:gridCol w:w="4820"/>
      </w:tblGrid>
      <w:tr w:rsidR="0046053E" w:rsidRPr="00707E6B" w14:paraId="015F3B7B" w14:textId="77777777" w:rsidTr="00A635CB">
        <w:trPr>
          <w:jc w:val="center"/>
        </w:trPr>
        <w:tc>
          <w:tcPr>
            <w:tcW w:w="4592" w:type="dxa"/>
            <w:tcBorders>
              <w:top w:val="single" w:sz="2" w:space="0" w:color="auto"/>
              <w:left w:val="single" w:sz="2" w:space="0" w:color="auto"/>
              <w:bottom w:val="single" w:sz="2" w:space="0" w:color="auto"/>
              <w:right w:val="single" w:sz="2" w:space="0" w:color="auto"/>
            </w:tcBorders>
            <w:vAlign w:val="center"/>
          </w:tcPr>
          <w:p w14:paraId="35C27626" w14:textId="77777777" w:rsidR="0046053E" w:rsidRPr="004E0BB5" w:rsidRDefault="0046053E" w:rsidP="00A635CB">
            <w:pPr>
              <w:pStyle w:val="TableTitle1"/>
              <w:spacing w:before="80" w:after="80"/>
              <w:rPr>
                <w:rFonts w:ascii="SimSun" w:hAnsi="SimSun"/>
                <w:b/>
                <w:bCs w:val="0"/>
                <w:sz w:val="22"/>
                <w:szCs w:val="22"/>
              </w:rPr>
            </w:pPr>
            <w:r w:rsidRPr="004E0BB5">
              <w:rPr>
                <w:rFonts w:ascii="SimSun" w:hAnsi="SimSun" w:hint="eastAsia"/>
                <w:b/>
                <w:sz w:val="22"/>
                <w:szCs w:val="22"/>
              </w:rPr>
              <w:t>为了计算</w:t>
            </w:r>
          </w:p>
        </w:tc>
        <w:tc>
          <w:tcPr>
            <w:tcW w:w="4592" w:type="dxa"/>
            <w:tcBorders>
              <w:top w:val="single" w:sz="2" w:space="0" w:color="auto"/>
              <w:left w:val="single" w:sz="2" w:space="0" w:color="auto"/>
              <w:bottom w:val="single" w:sz="2" w:space="0" w:color="auto"/>
              <w:right w:val="single" w:sz="2" w:space="0" w:color="auto"/>
            </w:tcBorders>
            <w:vAlign w:val="center"/>
          </w:tcPr>
          <w:p w14:paraId="003B635B" w14:textId="77777777" w:rsidR="0046053E" w:rsidRPr="004E0BB5" w:rsidRDefault="0046053E" w:rsidP="00A635CB">
            <w:pPr>
              <w:pStyle w:val="TableTitle1"/>
              <w:spacing w:before="80" w:after="80"/>
              <w:rPr>
                <w:rFonts w:ascii="SimSun" w:hAnsi="SimSun"/>
                <w:b/>
                <w:bCs w:val="0"/>
                <w:sz w:val="22"/>
                <w:szCs w:val="22"/>
              </w:rPr>
            </w:pPr>
            <w:r w:rsidRPr="004E0BB5">
              <w:rPr>
                <w:rFonts w:ascii="SimSun" w:hAnsi="SimSun" w:hint="eastAsia"/>
                <w:b/>
                <w:sz w:val="22"/>
                <w:szCs w:val="22"/>
              </w:rPr>
              <w:t>使用如下表示的功率</w:t>
            </w:r>
          </w:p>
        </w:tc>
      </w:tr>
      <w:tr w:rsidR="0046053E" w:rsidRPr="00707E6B" w14:paraId="0CD7AF1A" w14:textId="77777777" w:rsidTr="00A635CB">
        <w:trPr>
          <w:jc w:val="center"/>
        </w:trPr>
        <w:tc>
          <w:tcPr>
            <w:tcW w:w="4592" w:type="dxa"/>
            <w:tcBorders>
              <w:top w:val="single" w:sz="2" w:space="0" w:color="auto"/>
              <w:left w:val="single" w:sz="2" w:space="0" w:color="auto"/>
              <w:bottom w:val="single" w:sz="2" w:space="0" w:color="auto"/>
              <w:right w:val="single" w:sz="2" w:space="0" w:color="auto"/>
            </w:tcBorders>
            <w:vAlign w:val="center"/>
          </w:tcPr>
          <w:p w14:paraId="3D79919C" w14:textId="77777777" w:rsidR="0046053E" w:rsidRPr="004E0BB5" w:rsidRDefault="0046053E" w:rsidP="00A635CB">
            <w:pPr>
              <w:pStyle w:val="TableText0"/>
              <w:jc w:val="both"/>
            </w:pPr>
            <w:proofErr w:type="spellStart"/>
            <w:r w:rsidRPr="004E0BB5">
              <w:rPr>
                <w:rFonts w:hint="eastAsia"/>
              </w:rPr>
              <w:t>等效场强的有效值</w:t>
            </w:r>
            <w:proofErr w:type="spellEnd"/>
          </w:p>
        </w:tc>
        <w:tc>
          <w:tcPr>
            <w:tcW w:w="4592" w:type="dxa"/>
            <w:tcBorders>
              <w:top w:val="single" w:sz="2" w:space="0" w:color="auto"/>
              <w:left w:val="single" w:sz="2" w:space="0" w:color="auto"/>
              <w:bottom w:val="single" w:sz="2" w:space="0" w:color="auto"/>
              <w:right w:val="single" w:sz="2" w:space="0" w:color="auto"/>
            </w:tcBorders>
            <w:vAlign w:val="center"/>
          </w:tcPr>
          <w:p w14:paraId="7BD3F129" w14:textId="77777777" w:rsidR="0046053E" w:rsidRPr="004E0BB5" w:rsidRDefault="0046053E" w:rsidP="00A635CB">
            <w:pPr>
              <w:pStyle w:val="TableText0"/>
              <w:jc w:val="both"/>
              <w:rPr>
                <w:i/>
                <w:position w:val="-6"/>
              </w:rPr>
            </w:pPr>
            <w:proofErr w:type="spellStart"/>
            <w:r w:rsidRPr="004E0BB5">
              <w:rPr>
                <w:rFonts w:hint="eastAsia"/>
              </w:rPr>
              <w:t>平均发射机功率</w:t>
            </w:r>
            <w:proofErr w:type="spellEnd"/>
            <w:r w:rsidRPr="004E0BB5">
              <w:rPr>
                <w:i/>
              </w:rPr>
              <w:t>P</w:t>
            </w:r>
            <w:r w:rsidRPr="004E0BB5">
              <w:rPr>
                <w:i/>
                <w:iCs/>
                <w:vertAlign w:val="subscript"/>
              </w:rPr>
              <w:t>m</w:t>
            </w:r>
          </w:p>
        </w:tc>
      </w:tr>
      <w:tr w:rsidR="0046053E" w:rsidRPr="00707E6B" w14:paraId="7A7C1FDD" w14:textId="77777777" w:rsidTr="00A635CB">
        <w:trPr>
          <w:jc w:val="center"/>
        </w:trPr>
        <w:tc>
          <w:tcPr>
            <w:tcW w:w="4592" w:type="dxa"/>
            <w:tcBorders>
              <w:top w:val="single" w:sz="2" w:space="0" w:color="auto"/>
              <w:left w:val="single" w:sz="2" w:space="0" w:color="auto"/>
              <w:bottom w:val="single" w:sz="2" w:space="0" w:color="auto"/>
              <w:right w:val="single" w:sz="2" w:space="0" w:color="auto"/>
            </w:tcBorders>
            <w:vAlign w:val="center"/>
          </w:tcPr>
          <w:p w14:paraId="49654000" w14:textId="77777777" w:rsidR="0046053E" w:rsidRPr="004E0BB5" w:rsidRDefault="0046053E" w:rsidP="00A635CB">
            <w:pPr>
              <w:pStyle w:val="TableText0"/>
              <w:jc w:val="both"/>
              <w:rPr>
                <w:lang w:eastAsia="zh-CN"/>
              </w:rPr>
            </w:pPr>
            <w:r w:rsidRPr="004E0BB5">
              <w:rPr>
                <w:rFonts w:hint="eastAsia"/>
                <w:lang w:eastAsia="zh-CN"/>
              </w:rPr>
              <w:t>在一个峰值</w:t>
            </w:r>
            <w:r w:rsidRPr="004E0BB5">
              <w:rPr>
                <w:rFonts w:hint="eastAsia"/>
                <w:lang w:eastAsia="zh-CN"/>
              </w:rPr>
              <w:t>RF</w:t>
            </w:r>
            <w:r w:rsidRPr="004E0BB5">
              <w:rPr>
                <w:rFonts w:hint="eastAsia"/>
                <w:lang w:eastAsia="zh-CN"/>
              </w:rPr>
              <w:t>振荡周期内出现的等效场强的平均值</w:t>
            </w:r>
          </w:p>
        </w:tc>
        <w:tc>
          <w:tcPr>
            <w:tcW w:w="4592" w:type="dxa"/>
            <w:tcBorders>
              <w:top w:val="single" w:sz="2" w:space="0" w:color="auto"/>
              <w:left w:val="single" w:sz="2" w:space="0" w:color="auto"/>
              <w:bottom w:val="single" w:sz="2" w:space="0" w:color="auto"/>
              <w:right w:val="single" w:sz="2" w:space="0" w:color="auto"/>
            </w:tcBorders>
            <w:vAlign w:val="center"/>
          </w:tcPr>
          <w:p w14:paraId="4C552BBF" w14:textId="77777777" w:rsidR="0046053E" w:rsidRPr="004E0BB5" w:rsidRDefault="0046053E" w:rsidP="00A635CB">
            <w:pPr>
              <w:pStyle w:val="TableText0"/>
              <w:jc w:val="both"/>
              <w:rPr>
                <w:i/>
                <w:position w:val="-6"/>
              </w:rPr>
            </w:pPr>
            <w:proofErr w:type="spellStart"/>
            <w:r w:rsidRPr="004E0BB5">
              <w:rPr>
                <w:rFonts w:hint="eastAsia"/>
              </w:rPr>
              <w:t>峰值功率</w:t>
            </w:r>
            <w:r w:rsidRPr="004E0BB5">
              <w:rPr>
                <w:i/>
              </w:rPr>
              <w:t>P</w:t>
            </w:r>
            <w:r w:rsidRPr="004E0BB5">
              <w:rPr>
                <w:i/>
                <w:iCs/>
                <w:vertAlign w:val="subscript"/>
              </w:rPr>
              <w:t>p</w:t>
            </w:r>
            <w:proofErr w:type="spellEnd"/>
          </w:p>
        </w:tc>
      </w:tr>
      <w:tr w:rsidR="0046053E" w:rsidRPr="00707E6B" w14:paraId="2DBCF96B" w14:textId="77777777" w:rsidTr="00A635CB">
        <w:trPr>
          <w:jc w:val="center"/>
        </w:trPr>
        <w:tc>
          <w:tcPr>
            <w:tcW w:w="4592" w:type="dxa"/>
            <w:tcBorders>
              <w:top w:val="single" w:sz="2" w:space="0" w:color="auto"/>
              <w:left w:val="single" w:sz="2" w:space="0" w:color="auto"/>
              <w:bottom w:val="single" w:sz="4" w:space="0" w:color="auto"/>
              <w:right w:val="single" w:sz="2" w:space="0" w:color="auto"/>
            </w:tcBorders>
            <w:vAlign w:val="center"/>
          </w:tcPr>
          <w:p w14:paraId="06DF6D8E" w14:textId="77777777" w:rsidR="0046053E" w:rsidRPr="004E0BB5" w:rsidRDefault="0046053E" w:rsidP="00A635CB">
            <w:pPr>
              <w:pStyle w:val="TableText0"/>
              <w:jc w:val="both"/>
              <w:rPr>
                <w:lang w:eastAsia="zh-CN"/>
              </w:rPr>
            </w:pPr>
            <w:r w:rsidRPr="004E0BB5">
              <w:rPr>
                <w:rFonts w:hint="eastAsia"/>
                <w:lang w:eastAsia="zh-CN"/>
              </w:rPr>
              <w:t>等效场强的峰值（最大值）</w:t>
            </w:r>
          </w:p>
        </w:tc>
        <w:tc>
          <w:tcPr>
            <w:tcW w:w="4592" w:type="dxa"/>
            <w:tcBorders>
              <w:top w:val="single" w:sz="2" w:space="0" w:color="auto"/>
              <w:left w:val="single" w:sz="2" w:space="0" w:color="auto"/>
              <w:bottom w:val="single" w:sz="4" w:space="0" w:color="auto"/>
              <w:right w:val="single" w:sz="2" w:space="0" w:color="auto"/>
            </w:tcBorders>
            <w:vAlign w:val="center"/>
          </w:tcPr>
          <w:p w14:paraId="447A9543" w14:textId="77777777" w:rsidR="0046053E" w:rsidRPr="004E0BB5" w:rsidRDefault="0046053E" w:rsidP="00A635CB">
            <w:pPr>
              <w:pStyle w:val="TableText0"/>
              <w:jc w:val="both"/>
              <w:rPr>
                <w:i/>
                <w:position w:val="-6"/>
              </w:rPr>
            </w:pPr>
            <w:proofErr w:type="spellStart"/>
            <w:r w:rsidRPr="004E0BB5">
              <w:rPr>
                <w:rFonts w:hint="eastAsia"/>
              </w:rPr>
              <w:t>峰值功率</w:t>
            </w:r>
            <w:proofErr w:type="gramStart"/>
            <w:r w:rsidRPr="004E0BB5">
              <w:rPr>
                <w:i/>
                <w:iCs/>
              </w:rPr>
              <w:t>P</w:t>
            </w:r>
            <w:r w:rsidRPr="004E0BB5">
              <w:rPr>
                <w:i/>
                <w:iCs/>
                <w:vertAlign w:val="subscript"/>
              </w:rPr>
              <w:t>p</w:t>
            </w:r>
            <w:proofErr w:type="spellEnd"/>
            <w:r w:rsidRPr="004E0BB5">
              <w:rPr>
                <w:vertAlign w:val="superscript"/>
                <w:lang w:val="en-GB"/>
              </w:rPr>
              <w:t>(</w:t>
            </w:r>
            <w:proofErr w:type="gramEnd"/>
            <w:r w:rsidRPr="004E0BB5">
              <w:rPr>
                <w:vertAlign w:val="superscript"/>
                <w:lang w:val="en-GB"/>
              </w:rPr>
              <w:t>1)</w:t>
            </w:r>
          </w:p>
        </w:tc>
      </w:tr>
      <w:tr w:rsidR="0046053E" w:rsidRPr="00707E6B" w14:paraId="6E33A328" w14:textId="77777777" w:rsidTr="00A635CB">
        <w:trPr>
          <w:jc w:val="center"/>
        </w:trPr>
        <w:tc>
          <w:tcPr>
            <w:tcW w:w="9184" w:type="dxa"/>
            <w:gridSpan w:val="2"/>
            <w:tcBorders>
              <w:top w:val="single" w:sz="4" w:space="0" w:color="auto"/>
            </w:tcBorders>
            <w:vAlign w:val="center"/>
          </w:tcPr>
          <w:p w14:paraId="45B93BB0" w14:textId="5BB2104E" w:rsidR="0046053E" w:rsidRPr="004E0BB5" w:rsidRDefault="00644DB7" w:rsidP="00A635CB">
            <w:pPr>
              <w:pStyle w:val="Tablelegend"/>
              <w:rPr>
                <w:szCs w:val="22"/>
                <w:lang w:eastAsia="zh-CN"/>
              </w:rPr>
            </w:pPr>
            <w:r w:rsidRPr="000E2BDC">
              <w:rPr>
                <w:vertAlign w:val="superscript"/>
                <w:lang w:eastAsia="zh-CN"/>
              </w:rPr>
              <w:t>(1)</w:t>
            </w:r>
            <w:r w:rsidR="0046053E" w:rsidRPr="004E0BB5">
              <w:rPr>
                <w:szCs w:val="22"/>
                <w:lang w:eastAsia="zh-CN"/>
              </w:rPr>
              <w:tab/>
            </w:r>
            <w:r w:rsidR="0046053E" w:rsidRPr="004E0BB5">
              <w:rPr>
                <w:rFonts w:hint="eastAsia"/>
                <w:szCs w:val="22"/>
                <w:lang w:eastAsia="zh-CN"/>
              </w:rPr>
              <w:t>等效场强的峰值是根据峰值功率</w:t>
            </w:r>
            <w:r w:rsidR="0046053E" w:rsidRPr="004E0BB5">
              <w:rPr>
                <w:szCs w:val="22"/>
                <w:lang w:eastAsia="zh-CN"/>
              </w:rPr>
              <w:t>Pp</w:t>
            </w:r>
            <w:r w:rsidR="0046053E" w:rsidRPr="004E0BB5">
              <w:rPr>
                <w:rFonts w:hint="eastAsia"/>
                <w:szCs w:val="22"/>
                <w:lang w:eastAsia="zh-CN"/>
              </w:rPr>
              <w:t>来确定的，使用了峰值</w:t>
            </w:r>
            <w:r w:rsidR="0046053E" w:rsidRPr="004E0BB5">
              <w:rPr>
                <w:rFonts w:hint="eastAsia"/>
                <w:szCs w:val="22"/>
                <w:lang w:eastAsia="zh-CN"/>
              </w:rPr>
              <w:t>/</w:t>
            </w:r>
            <w:r w:rsidR="0046053E" w:rsidRPr="004E0BB5">
              <w:rPr>
                <w:rFonts w:hint="eastAsia"/>
                <w:szCs w:val="22"/>
                <w:lang w:eastAsia="zh-CN"/>
              </w:rPr>
              <w:t>均方根纠正因子。对于正弦载波，此因子为</w:t>
            </w:r>
            <w:r w:rsidR="0046053E" w:rsidRPr="004E0BB5">
              <w:rPr>
                <w:szCs w:val="22"/>
                <w:lang w:eastAsia="zh-CN"/>
              </w:rPr>
              <w:t>21/2</w:t>
            </w:r>
            <w:r w:rsidR="0046053E" w:rsidRPr="004E0BB5">
              <w:rPr>
                <w:rFonts w:hint="eastAsia"/>
                <w:szCs w:val="22"/>
                <w:lang w:eastAsia="zh-CN"/>
              </w:rPr>
              <w:t>。</w:t>
            </w:r>
          </w:p>
        </w:tc>
      </w:tr>
    </w:tbl>
    <w:p w14:paraId="0521D49D" w14:textId="77777777" w:rsidR="00644DB7" w:rsidRPr="00644DB7" w:rsidRDefault="00644DB7" w:rsidP="00644DB7">
      <w:pPr>
        <w:rPr>
          <w:lang w:eastAsia="zh-CN"/>
        </w:rPr>
      </w:pPr>
      <w:bookmarkStart w:id="166" w:name="_Toc162466869"/>
      <w:bookmarkEnd w:id="158"/>
      <w:bookmarkEnd w:id="164"/>
    </w:p>
    <w:p w14:paraId="029794AF" w14:textId="77777777" w:rsidR="00644DB7" w:rsidRPr="00644DB7" w:rsidRDefault="00644DB7" w:rsidP="00644DB7">
      <w:pPr>
        <w:rPr>
          <w:lang w:eastAsia="zh-CN"/>
        </w:rPr>
      </w:pPr>
    </w:p>
    <w:p w14:paraId="540FC0CD" w14:textId="7DE62E9F" w:rsidR="008D544E" w:rsidRPr="00133D21" w:rsidRDefault="008D544E" w:rsidP="00646799">
      <w:pPr>
        <w:pStyle w:val="AnnexNoTitle"/>
        <w:rPr>
          <w:lang w:eastAsia="zh-CN"/>
        </w:rPr>
      </w:pPr>
      <w:r w:rsidRPr="00133D21">
        <w:rPr>
          <w:lang w:eastAsia="zh-CN"/>
        </w:rPr>
        <w:t>附件</w:t>
      </w:r>
      <w:r w:rsidRPr="00133D21">
        <w:rPr>
          <w:lang w:eastAsia="zh-CN"/>
        </w:rPr>
        <w:t>1</w:t>
      </w:r>
      <w:r w:rsidRPr="00133D21">
        <w:rPr>
          <w:lang w:eastAsia="zh-CN"/>
        </w:rPr>
        <w:t>之后</w:t>
      </w:r>
      <w:proofErr w:type="gramStart"/>
      <w:r w:rsidRPr="00133D21">
        <w:rPr>
          <w:lang w:eastAsia="zh-CN"/>
        </w:rPr>
        <w:t>附资料</w:t>
      </w:r>
      <w:proofErr w:type="gramEnd"/>
      <w:r w:rsidRPr="00133D21">
        <w:rPr>
          <w:lang w:eastAsia="zh-CN"/>
        </w:rPr>
        <w:t>5</w:t>
      </w:r>
      <w:r w:rsidR="00133D21" w:rsidRPr="00133D21">
        <w:rPr>
          <w:lang w:eastAsia="zh-CN"/>
        </w:rPr>
        <w:br/>
      </w:r>
      <w:r w:rsidR="00133D21" w:rsidRPr="00133D21">
        <w:rPr>
          <w:lang w:eastAsia="zh-CN"/>
        </w:rPr>
        <w:br/>
      </w:r>
      <w:r w:rsidRPr="00133D21">
        <w:rPr>
          <w:rFonts w:hint="eastAsia"/>
          <w:lang w:eastAsia="zh-CN"/>
        </w:rPr>
        <w:t>其他估算方法</w:t>
      </w:r>
      <w:bookmarkEnd w:id="166"/>
    </w:p>
    <w:p w14:paraId="00D6F666" w14:textId="77777777" w:rsidR="0046053E" w:rsidRPr="00707E6B" w:rsidRDefault="0046053E" w:rsidP="0046053E">
      <w:pPr>
        <w:pStyle w:val="Heading1"/>
        <w:rPr>
          <w:lang w:eastAsia="zh-CN"/>
        </w:rPr>
      </w:pPr>
      <w:bookmarkStart w:id="167" w:name="_Toc129786061"/>
      <w:bookmarkStart w:id="168" w:name="_Toc162018644"/>
      <w:bookmarkStart w:id="169" w:name="_Toc162466870"/>
      <w:bookmarkStart w:id="170" w:name="_Hlk111220311"/>
      <w:bookmarkEnd w:id="165"/>
      <w:r w:rsidRPr="00707E6B">
        <w:rPr>
          <w:lang w:eastAsia="zh-CN"/>
        </w:rPr>
        <w:t>1</w:t>
      </w:r>
      <w:r w:rsidRPr="00707E6B">
        <w:rPr>
          <w:lang w:eastAsia="zh-CN"/>
        </w:rPr>
        <w:tab/>
      </w:r>
      <w:r w:rsidRPr="00707E6B">
        <w:rPr>
          <w:rFonts w:hint="eastAsia"/>
          <w:lang w:eastAsia="zh-CN"/>
        </w:rPr>
        <w:t>数值方案</w:t>
      </w:r>
      <w:bookmarkEnd w:id="167"/>
      <w:bookmarkEnd w:id="168"/>
      <w:bookmarkEnd w:id="169"/>
    </w:p>
    <w:bookmarkEnd w:id="170"/>
    <w:p w14:paraId="51B76026" w14:textId="77777777" w:rsidR="0046053E" w:rsidRPr="00707E6B" w:rsidRDefault="0046053E" w:rsidP="008D544E">
      <w:pPr>
        <w:ind w:firstLineChars="200" w:firstLine="480"/>
        <w:rPr>
          <w:lang w:eastAsia="zh-CN"/>
        </w:rPr>
      </w:pPr>
      <w:r w:rsidRPr="00707E6B">
        <w:rPr>
          <w:rFonts w:hint="eastAsia"/>
          <w:lang w:eastAsia="zh-CN"/>
        </w:rPr>
        <w:t>这一节简要概述各种数值方法。注意：在</w:t>
      </w:r>
      <w:r w:rsidRPr="00707E6B">
        <w:rPr>
          <w:rFonts w:hint="eastAsia"/>
          <w:lang w:eastAsia="zh-CN"/>
        </w:rPr>
        <w:t>ITU-T K.61</w:t>
      </w:r>
      <w:r w:rsidRPr="00707E6B">
        <w:rPr>
          <w:rFonts w:hint="eastAsia"/>
          <w:lang w:eastAsia="zh-CN"/>
        </w:rPr>
        <w:t>建议书中也讨论了数值方法。有一些可用的商业程序，比如</w:t>
      </w:r>
      <w:r w:rsidRPr="00707E6B">
        <w:rPr>
          <w:rFonts w:hint="eastAsia"/>
          <w:lang w:eastAsia="zh-CN"/>
        </w:rPr>
        <w:t>CST</w:t>
      </w:r>
      <w:r w:rsidRPr="00707E6B">
        <w:rPr>
          <w:rFonts w:hint="eastAsia"/>
          <w:lang w:eastAsia="zh-CN"/>
        </w:rPr>
        <w:t>、</w:t>
      </w:r>
      <w:r w:rsidRPr="00707E6B">
        <w:rPr>
          <w:rFonts w:hint="eastAsia"/>
          <w:lang w:eastAsia="zh-CN"/>
        </w:rPr>
        <w:t>HFSS</w:t>
      </w:r>
      <w:r w:rsidRPr="00707E6B">
        <w:rPr>
          <w:rFonts w:hint="eastAsia"/>
          <w:lang w:eastAsia="zh-CN"/>
        </w:rPr>
        <w:t>和</w:t>
      </w:r>
      <w:r w:rsidRPr="00707E6B">
        <w:rPr>
          <w:rFonts w:hint="eastAsia"/>
          <w:lang w:eastAsia="zh-CN"/>
        </w:rPr>
        <w:t>WIPL-D</w:t>
      </w:r>
      <w:r w:rsidRPr="00707E6B">
        <w:rPr>
          <w:rFonts w:hint="eastAsia"/>
          <w:lang w:eastAsia="zh-CN"/>
        </w:rPr>
        <w:t>。</w:t>
      </w:r>
    </w:p>
    <w:p w14:paraId="02F07B62" w14:textId="77777777" w:rsidR="0046053E" w:rsidRPr="00707E6B" w:rsidRDefault="0046053E" w:rsidP="008D544E">
      <w:pPr>
        <w:ind w:firstLineChars="200" w:firstLine="480"/>
        <w:rPr>
          <w:lang w:val="en-US" w:eastAsia="zh-CN"/>
        </w:rPr>
      </w:pPr>
      <w:r w:rsidRPr="00707E6B">
        <w:rPr>
          <w:rFonts w:hint="eastAsia"/>
          <w:lang w:val="en-US" w:eastAsia="zh-CN"/>
        </w:rPr>
        <w:t>分析方案只能用来计算一些特殊情况和几何关系的电磁属性。为了解决一般问题，必须应用数值技术。用于计算来自一个发射源或内部场的</w:t>
      </w:r>
      <w:r w:rsidRPr="00707E6B">
        <w:rPr>
          <w:rFonts w:hint="eastAsia"/>
          <w:lang w:val="en-US" w:eastAsia="zh-CN"/>
        </w:rPr>
        <w:t>EMF</w:t>
      </w:r>
      <w:r w:rsidRPr="00707E6B">
        <w:rPr>
          <w:rFonts w:hint="eastAsia"/>
          <w:lang w:val="en-US" w:eastAsia="zh-CN"/>
        </w:rPr>
        <w:t>及生物体中比吸收率的最通用的数值方案在下面列出。哪种数值技术最适于某个问题，取决于所考虑的频率范围、有待建模的几何结构以及暴露情形的类型（近场或远场）。</w:t>
      </w:r>
    </w:p>
    <w:p w14:paraId="5EBA1AEB" w14:textId="77777777" w:rsidR="0046053E" w:rsidRPr="00707E6B" w:rsidRDefault="0046053E" w:rsidP="00644DB7">
      <w:pPr>
        <w:keepNext/>
        <w:keepLines/>
        <w:ind w:firstLineChars="200" w:firstLine="480"/>
        <w:rPr>
          <w:lang w:eastAsia="zh-CN"/>
        </w:rPr>
      </w:pPr>
      <w:r w:rsidRPr="00707E6B">
        <w:rPr>
          <w:rFonts w:hint="eastAsia"/>
          <w:lang w:eastAsia="zh-CN"/>
        </w:rPr>
        <w:lastRenderedPageBreak/>
        <w:t>下面给出了一些常用的数值建模方法：</w:t>
      </w:r>
    </w:p>
    <w:p w14:paraId="24A78BAE" w14:textId="77777777" w:rsidR="0046053E" w:rsidRPr="00E5570E" w:rsidRDefault="0046053E" w:rsidP="00644DB7">
      <w:pPr>
        <w:pStyle w:val="enumlev1"/>
        <w:keepNext/>
        <w:keepLines/>
        <w:rPr>
          <w:lang w:eastAsia="zh-CN"/>
        </w:rPr>
      </w:pPr>
      <w:r w:rsidRPr="00E5570E">
        <w:rPr>
          <w:lang w:eastAsia="zh-CN"/>
        </w:rPr>
        <w:t>–</w:t>
      </w:r>
      <w:r w:rsidRPr="00E5570E">
        <w:rPr>
          <w:lang w:eastAsia="zh-CN"/>
        </w:rPr>
        <w:tab/>
      </w:r>
      <w:r w:rsidRPr="00E5570E">
        <w:rPr>
          <w:rFonts w:hint="eastAsia"/>
          <w:lang w:eastAsia="zh-CN"/>
        </w:rPr>
        <w:t>物理光学（</w:t>
      </w:r>
      <w:r w:rsidRPr="00E5570E">
        <w:rPr>
          <w:rFonts w:hint="eastAsia"/>
          <w:lang w:eastAsia="zh-CN"/>
        </w:rPr>
        <w:t>PO</w:t>
      </w:r>
      <w:proofErr w:type="gramStart"/>
      <w:r w:rsidRPr="00E5570E">
        <w:rPr>
          <w:rFonts w:hint="eastAsia"/>
          <w:lang w:eastAsia="zh-CN"/>
        </w:rPr>
        <w:t>）；</w:t>
      </w:r>
      <w:proofErr w:type="gramEnd"/>
    </w:p>
    <w:p w14:paraId="4AA668AE" w14:textId="77777777" w:rsidR="0046053E" w:rsidRPr="00E5570E" w:rsidRDefault="0046053E" w:rsidP="00644DB7">
      <w:pPr>
        <w:pStyle w:val="enumlev1"/>
        <w:keepNext/>
        <w:keepLines/>
        <w:rPr>
          <w:lang w:eastAsia="zh-CN"/>
        </w:rPr>
      </w:pPr>
      <w:r w:rsidRPr="00E5570E">
        <w:rPr>
          <w:lang w:eastAsia="zh-CN"/>
        </w:rPr>
        <w:t>–</w:t>
      </w:r>
      <w:r w:rsidRPr="00E5570E">
        <w:rPr>
          <w:lang w:eastAsia="zh-CN"/>
        </w:rPr>
        <w:tab/>
      </w:r>
      <w:r w:rsidRPr="00E5570E">
        <w:rPr>
          <w:rFonts w:hint="eastAsia"/>
          <w:lang w:eastAsia="zh-CN"/>
        </w:rPr>
        <w:t>物理衍射理论（</w:t>
      </w:r>
      <w:r w:rsidRPr="00E5570E">
        <w:rPr>
          <w:rFonts w:hint="eastAsia"/>
          <w:lang w:eastAsia="zh-CN"/>
        </w:rPr>
        <w:t>PTD</w:t>
      </w:r>
      <w:proofErr w:type="gramStart"/>
      <w:r w:rsidRPr="00E5570E">
        <w:rPr>
          <w:rFonts w:hint="eastAsia"/>
          <w:lang w:eastAsia="zh-CN"/>
        </w:rPr>
        <w:t>）；</w:t>
      </w:r>
      <w:proofErr w:type="gramEnd"/>
    </w:p>
    <w:p w14:paraId="6D0AA636" w14:textId="77777777" w:rsidR="0046053E" w:rsidRPr="00E5570E" w:rsidRDefault="0046053E" w:rsidP="00644DB7">
      <w:pPr>
        <w:pStyle w:val="enumlev1"/>
        <w:keepNext/>
        <w:keepLines/>
        <w:rPr>
          <w:lang w:eastAsia="zh-CN"/>
        </w:rPr>
      </w:pPr>
      <w:r w:rsidRPr="00E5570E">
        <w:rPr>
          <w:lang w:eastAsia="zh-CN"/>
        </w:rPr>
        <w:t>–</w:t>
      </w:r>
      <w:r w:rsidRPr="00E5570E">
        <w:rPr>
          <w:lang w:eastAsia="zh-CN"/>
        </w:rPr>
        <w:tab/>
      </w:r>
      <w:r w:rsidRPr="00E5570E">
        <w:rPr>
          <w:rFonts w:hint="eastAsia"/>
          <w:lang w:eastAsia="zh-CN"/>
        </w:rPr>
        <w:t>几何光学（</w:t>
      </w:r>
      <w:r w:rsidRPr="00E5570E">
        <w:rPr>
          <w:rFonts w:hint="eastAsia"/>
          <w:lang w:eastAsia="zh-CN"/>
        </w:rPr>
        <w:t>GO</w:t>
      </w:r>
      <w:proofErr w:type="gramStart"/>
      <w:r w:rsidRPr="00E5570E">
        <w:rPr>
          <w:rFonts w:hint="eastAsia"/>
          <w:lang w:eastAsia="zh-CN"/>
        </w:rPr>
        <w:t>）；</w:t>
      </w:r>
      <w:proofErr w:type="gramEnd"/>
    </w:p>
    <w:p w14:paraId="4C975F00" w14:textId="77777777" w:rsidR="0046053E" w:rsidRPr="00E5570E" w:rsidRDefault="0046053E" w:rsidP="00644DB7">
      <w:pPr>
        <w:pStyle w:val="enumlev1"/>
        <w:keepNext/>
        <w:keepLines/>
        <w:rPr>
          <w:lang w:eastAsia="zh-CN"/>
        </w:rPr>
      </w:pPr>
      <w:r w:rsidRPr="00E5570E">
        <w:rPr>
          <w:lang w:eastAsia="zh-CN"/>
        </w:rPr>
        <w:t>–</w:t>
      </w:r>
      <w:r w:rsidRPr="00E5570E">
        <w:rPr>
          <w:lang w:eastAsia="zh-CN"/>
        </w:rPr>
        <w:tab/>
      </w:r>
      <w:r w:rsidRPr="00E5570E">
        <w:rPr>
          <w:rFonts w:hint="eastAsia"/>
          <w:lang w:eastAsia="zh-CN"/>
        </w:rPr>
        <w:t>几何衍射理论（</w:t>
      </w:r>
      <w:r w:rsidRPr="00E5570E">
        <w:rPr>
          <w:rFonts w:hint="eastAsia"/>
          <w:lang w:eastAsia="zh-CN"/>
        </w:rPr>
        <w:t>GTD</w:t>
      </w:r>
      <w:proofErr w:type="gramStart"/>
      <w:r w:rsidRPr="00E5570E">
        <w:rPr>
          <w:rFonts w:hint="eastAsia"/>
          <w:lang w:eastAsia="zh-CN"/>
        </w:rPr>
        <w:t>）；</w:t>
      </w:r>
      <w:proofErr w:type="gramEnd"/>
    </w:p>
    <w:p w14:paraId="662466BA" w14:textId="77777777" w:rsidR="0046053E" w:rsidRPr="00E5570E" w:rsidRDefault="0046053E" w:rsidP="0046053E">
      <w:pPr>
        <w:pStyle w:val="enumlev1"/>
        <w:rPr>
          <w:lang w:eastAsia="zh-CN"/>
        </w:rPr>
      </w:pPr>
      <w:r w:rsidRPr="00E5570E">
        <w:rPr>
          <w:lang w:eastAsia="zh-CN"/>
        </w:rPr>
        <w:t>–</w:t>
      </w:r>
      <w:r w:rsidRPr="00E5570E">
        <w:rPr>
          <w:lang w:eastAsia="zh-CN"/>
        </w:rPr>
        <w:tab/>
      </w:r>
      <w:r w:rsidRPr="00E5570E">
        <w:rPr>
          <w:rFonts w:hint="eastAsia"/>
          <w:lang w:eastAsia="zh-CN"/>
        </w:rPr>
        <w:t>均匀衍射理论（</w:t>
      </w:r>
      <w:r w:rsidRPr="00E5570E">
        <w:rPr>
          <w:rFonts w:hint="eastAsia"/>
          <w:lang w:eastAsia="zh-CN"/>
        </w:rPr>
        <w:t>UTD</w:t>
      </w:r>
      <w:proofErr w:type="gramStart"/>
      <w:r w:rsidRPr="00E5570E">
        <w:rPr>
          <w:rFonts w:hint="eastAsia"/>
          <w:lang w:eastAsia="zh-CN"/>
        </w:rPr>
        <w:t>）；</w:t>
      </w:r>
      <w:proofErr w:type="gramEnd"/>
    </w:p>
    <w:p w14:paraId="1D85E4B5" w14:textId="77777777" w:rsidR="0046053E" w:rsidRPr="00E5570E" w:rsidRDefault="0046053E" w:rsidP="0046053E">
      <w:pPr>
        <w:pStyle w:val="enumlev1"/>
        <w:rPr>
          <w:lang w:eastAsia="zh-CN"/>
        </w:rPr>
      </w:pPr>
      <w:r w:rsidRPr="00E5570E">
        <w:rPr>
          <w:lang w:eastAsia="zh-CN"/>
        </w:rPr>
        <w:t>–</w:t>
      </w:r>
      <w:r w:rsidRPr="00E5570E">
        <w:rPr>
          <w:lang w:eastAsia="zh-CN"/>
        </w:rPr>
        <w:tab/>
      </w:r>
      <w:r w:rsidRPr="00E5570E">
        <w:rPr>
          <w:rFonts w:hint="eastAsia"/>
          <w:lang w:eastAsia="zh-CN"/>
        </w:rPr>
        <w:t>等效电流法（</w:t>
      </w:r>
      <w:r w:rsidRPr="00E5570E">
        <w:rPr>
          <w:rFonts w:hint="eastAsia"/>
          <w:lang w:eastAsia="zh-CN"/>
        </w:rPr>
        <w:t>MEC</w:t>
      </w:r>
      <w:proofErr w:type="gramStart"/>
      <w:r w:rsidRPr="00E5570E">
        <w:rPr>
          <w:rFonts w:hint="eastAsia"/>
          <w:lang w:eastAsia="zh-CN"/>
        </w:rPr>
        <w:t>）；</w:t>
      </w:r>
      <w:proofErr w:type="gramEnd"/>
    </w:p>
    <w:p w14:paraId="34A3C640" w14:textId="77777777" w:rsidR="0046053E" w:rsidRPr="00E5570E" w:rsidRDefault="0046053E" w:rsidP="0046053E">
      <w:pPr>
        <w:pStyle w:val="enumlev1"/>
      </w:pPr>
      <w:r w:rsidRPr="00E5570E">
        <w:t>–</w:t>
      </w:r>
      <w:r w:rsidRPr="00E5570E">
        <w:tab/>
      </w:r>
      <w:proofErr w:type="spellStart"/>
      <w:r w:rsidRPr="00E5570E">
        <w:rPr>
          <w:rFonts w:hint="eastAsia"/>
        </w:rPr>
        <w:t>矩量法</w:t>
      </w:r>
      <w:proofErr w:type="spellEnd"/>
      <w:r w:rsidRPr="00E5570E">
        <w:rPr>
          <w:rFonts w:hint="eastAsia"/>
        </w:rPr>
        <w:t>（</w:t>
      </w:r>
      <w:r w:rsidRPr="00E5570E">
        <w:rPr>
          <w:rFonts w:hint="eastAsia"/>
        </w:rPr>
        <w:t>MOM</w:t>
      </w:r>
      <w:proofErr w:type="gramStart"/>
      <w:r w:rsidRPr="00E5570E">
        <w:rPr>
          <w:rFonts w:hint="eastAsia"/>
        </w:rPr>
        <w:t>）；</w:t>
      </w:r>
      <w:proofErr w:type="gramEnd"/>
    </w:p>
    <w:p w14:paraId="09F95E91" w14:textId="77777777" w:rsidR="0046053E" w:rsidRPr="00E5570E" w:rsidRDefault="0046053E" w:rsidP="0046053E">
      <w:pPr>
        <w:pStyle w:val="enumlev1"/>
      </w:pPr>
      <w:r w:rsidRPr="00E5570E">
        <w:t>–</w:t>
      </w:r>
      <w:r w:rsidRPr="00E5570E">
        <w:tab/>
      </w:r>
      <w:proofErr w:type="spellStart"/>
      <w:r w:rsidRPr="00E5570E">
        <w:rPr>
          <w:rFonts w:hint="eastAsia"/>
        </w:rPr>
        <w:t>多重多极法</w:t>
      </w:r>
      <w:proofErr w:type="spellEnd"/>
      <w:r w:rsidRPr="00E5570E">
        <w:rPr>
          <w:rFonts w:hint="eastAsia"/>
        </w:rPr>
        <w:t>（</w:t>
      </w:r>
      <w:r w:rsidRPr="00E5570E">
        <w:rPr>
          <w:rFonts w:hint="eastAsia"/>
        </w:rPr>
        <w:t>MMP</w:t>
      </w:r>
      <w:proofErr w:type="gramStart"/>
      <w:r w:rsidRPr="00E5570E">
        <w:rPr>
          <w:rFonts w:hint="eastAsia"/>
        </w:rPr>
        <w:t>）；</w:t>
      </w:r>
      <w:proofErr w:type="gramEnd"/>
    </w:p>
    <w:p w14:paraId="3EADA7EF" w14:textId="77777777" w:rsidR="0046053E" w:rsidRPr="00E5570E" w:rsidRDefault="0046053E" w:rsidP="0046053E">
      <w:pPr>
        <w:pStyle w:val="enumlev1"/>
        <w:rPr>
          <w:lang w:eastAsia="zh-CN"/>
        </w:rPr>
      </w:pPr>
      <w:r w:rsidRPr="00E5570E">
        <w:rPr>
          <w:lang w:eastAsia="zh-CN"/>
        </w:rPr>
        <w:t>–</w:t>
      </w:r>
      <w:r w:rsidRPr="00E5570E">
        <w:rPr>
          <w:lang w:eastAsia="zh-CN"/>
        </w:rPr>
        <w:tab/>
      </w:r>
      <w:r w:rsidRPr="00E5570E">
        <w:rPr>
          <w:rFonts w:hint="eastAsia"/>
          <w:lang w:eastAsia="zh-CN"/>
        </w:rPr>
        <w:t>有限差分时域法（</w:t>
      </w:r>
      <w:r w:rsidRPr="00E5570E">
        <w:rPr>
          <w:rFonts w:hint="eastAsia"/>
          <w:lang w:eastAsia="zh-CN"/>
        </w:rPr>
        <w:t>FDTD</w:t>
      </w:r>
      <w:proofErr w:type="gramStart"/>
      <w:r w:rsidRPr="00E5570E">
        <w:rPr>
          <w:rFonts w:hint="eastAsia"/>
          <w:lang w:eastAsia="zh-CN"/>
        </w:rPr>
        <w:t>）；</w:t>
      </w:r>
      <w:proofErr w:type="gramEnd"/>
    </w:p>
    <w:p w14:paraId="27104BB3" w14:textId="77777777" w:rsidR="0046053E" w:rsidRPr="00E5570E" w:rsidRDefault="0046053E" w:rsidP="0046053E">
      <w:pPr>
        <w:pStyle w:val="enumlev1"/>
      </w:pPr>
      <w:r w:rsidRPr="00E5570E">
        <w:t>–</w:t>
      </w:r>
      <w:r w:rsidRPr="00E5570E">
        <w:tab/>
      </w:r>
      <w:proofErr w:type="spellStart"/>
      <w:r w:rsidRPr="00E5570E">
        <w:rPr>
          <w:rFonts w:hint="eastAsia"/>
        </w:rPr>
        <w:t>有限元法</w:t>
      </w:r>
      <w:proofErr w:type="spellEnd"/>
      <w:r w:rsidRPr="00E5570E">
        <w:rPr>
          <w:rFonts w:hint="eastAsia"/>
        </w:rPr>
        <w:t>（</w:t>
      </w:r>
      <w:r w:rsidRPr="00E5570E">
        <w:rPr>
          <w:rFonts w:hint="eastAsia"/>
        </w:rPr>
        <w:t>FEM</w:t>
      </w:r>
      <w:proofErr w:type="gramStart"/>
      <w:r w:rsidRPr="00E5570E">
        <w:rPr>
          <w:rFonts w:hint="eastAsia"/>
        </w:rPr>
        <w:t>）；</w:t>
      </w:r>
      <w:proofErr w:type="gramEnd"/>
    </w:p>
    <w:p w14:paraId="3734DDA1" w14:textId="77777777" w:rsidR="0046053E" w:rsidRPr="00E5570E" w:rsidRDefault="0046053E" w:rsidP="0046053E">
      <w:pPr>
        <w:pStyle w:val="enumlev1"/>
      </w:pPr>
      <w:r w:rsidRPr="00E5570E">
        <w:t>–</w:t>
      </w:r>
      <w:r w:rsidRPr="00E5570E">
        <w:tab/>
      </w:r>
      <w:proofErr w:type="spellStart"/>
      <w:r w:rsidRPr="00E5570E">
        <w:rPr>
          <w:rFonts w:hint="eastAsia"/>
        </w:rPr>
        <w:t>阻抗法</w:t>
      </w:r>
      <w:proofErr w:type="spellEnd"/>
      <w:r w:rsidRPr="00E5570E">
        <w:rPr>
          <w:rFonts w:hint="eastAsia"/>
        </w:rPr>
        <w:t>。</w:t>
      </w:r>
    </w:p>
    <w:p w14:paraId="02274DE5" w14:textId="77777777" w:rsidR="0046053E" w:rsidRPr="00707E6B" w:rsidRDefault="0046053E" w:rsidP="008D544E">
      <w:pPr>
        <w:ind w:firstLineChars="200" w:firstLine="480"/>
        <w:rPr>
          <w:lang w:eastAsia="zh-CN"/>
        </w:rPr>
      </w:pPr>
      <w:r w:rsidRPr="00707E6B">
        <w:rPr>
          <w:rFonts w:hint="eastAsia"/>
          <w:lang w:val="en-US" w:eastAsia="zh-CN"/>
        </w:rPr>
        <w:t>对每种应用必须进行一次评估，以确定上述方法中哪一种对解决某个给定的问题而言是最合适的。</w:t>
      </w:r>
      <w:r w:rsidRPr="00707E6B">
        <w:rPr>
          <w:rFonts w:hint="eastAsia"/>
          <w:lang w:eastAsia="zh-CN"/>
        </w:rPr>
        <w:t>例如，物理和几何光学不适用于近场。</w:t>
      </w:r>
    </w:p>
    <w:p w14:paraId="38E40CF4" w14:textId="77777777" w:rsidR="0046053E" w:rsidRPr="00707E6B" w:rsidRDefault="0046053E" w:rsidP="008D544E">
      <w:pPr>
        <w:ind w:firstLineChars="200" w:firstLine="480"/>
        <w:rPr>
          <w:lang w:eastAsia="zh-CN"/>
        </w:rPr>
      </w:pPr>
      <w:r w:rsidRPr="00707E6B">
        <w:rPr>
          <w:rFonts w:hint="eastAsia"/>
          <w:lang w:val="en-US" w:eastAsia="zh-CN"/>
        </w:rPr>
        <w:t>这些方案中的每一种均容许确定下列</w:t>
      </w:r>
      <w:r w:rsidRPr="00707E6B">
        <w:rPr>
          <w:rFonts w:hint="eastAsia"/>
          <w:lang w:val="en-US" w:eastAsia="zh-CN"/>
        </w:rPr>
        <w:t>EMF</w:t>
      </w:r>
      <w:proofErr w:type="gramStart"/>
      <w:r w:rsidRPr="00707E6B">
        <w:rPr>
          <w:rFonts w:hint="eastAsia"/>
          <w:lang w:val="en-US" w:eastAsia="zh-CN"/>
        </w:rPr>
        <w:t>场量在</w:t>
      </w:r>
      <w:proofErr w:type="gramEnd"/>
      <w:r w:rsidRPr="00707E6B">
        <w:rPr>
          <w:rFonts w:hint="eastAsia"/>
          <w:lang w:val="en-US" w:eastAsia="zh-CN"/>
        </w:rPr>
        <w:t>空间每一点的幅度和相位，其中辐射和散射单元可以是理想导体或绝缘体</w:t>
      </w:r>
      <w:r w:rsidRPr="00707E6B">
        <w:rPr>
          <w:lang w:val="en-US" w:eastAsia="zh-CN"/>
        </w:rPr>
        <w:t>：</w:t>
      </w:r>
    </w:p>
    <w:p w14:paraId="1FD1C06A" w14:textId="77777777" w:rsidR="0046053E" w:rsidRPr="00E5570E" w:rsidRDefault="0046053E" w:rsidP="0046053E">
      <w:pPr>
        <w:pStyle w:val="enumlev1"/>
        <w:rPr>
          <w:lang w:eastAsia="zh-CN"/>
        </w:rPr>
      </w:pPr>
      <w:r w:rsidRPr="00E5570E">
        <w:rPr>
          <w:lang w:eastAsia="zh-CN"/>
        </w:rPr>
        <w:t>–</w:t>
      </w:r>
      <w:r w:rsidRPr="00E5570E">
        <w:rPr>
          <w:lang w:eastAsia="zh-CN"/>
        </w:rPr>
        <w:tab/>
      </w:r>
      <w:proofErr w:type="gramStart"/>
      <w:r w:rsidRPr="00E5570E">
        <w:rPr>
          <w:rFonts w:hint="eastAsia"/>
          <w:lang w:eastAsia="zh-CN"/>
        </w:rPr>
        <w:t>电场强度；</w:t>
      </w:r>
      <w:proofErr w:type="gramEnd"/>
    </w:p>
    <w:p w14:paraId="4CCF6FD5" w14:textId="77777777" w:rsidR="0046053E" w:rsidRPr="00E5570E" w:rsidRDefault="0046053E" w:rsidP="0046053E">
      <w:pPr>
        <w:pStyle w:val="enumlev1"/>
        <w:rPr>
          <w:lang w:eastAsia="zh-CN"/>
        </w:rPr>
      </w:pPr>
      <w:r w:rsidRPr="00E5570E">
        <w:rPr>
          <w:lang w:eastAsia="zh-CN"/>
        </w:rPr>
        <w:t>–</w:t>
      </w:r>
      <w:r w:rsidRPr="00E5570E">
        <w:rPr>
          <w:lang w:eastAsia="zh-CN"/>
        </w:rPr>
        <w:tab/>
      </w:r>
      <w:proofErr w:type="gramStart"/>
      <w:r w:rsidRPr="00E5570E">
        <w:rPr>
          <w:rFonts w:hint="eastAsia"/>
          <w:lang w:eastAsia="zh-CN"/>
        </w:rPr>
        <w:t>磁场强度；</w:t>
      </w:r>
      <w:proofErr w:type="gramEnd"/>
    </w:p>
    <w:p w14:paraId="4D02299A" w14:textId="77777777" w:rsidR="0046053E" w:rsidRPr="00E5570E" w:rsidRDefault="0046053E" w:rsidP="0046053E">
      <w:pPr>
        <w:pStyle w:val="enumlev1"/>
        <w:rPr>
          <w:lang w:eastAsia="zh-CN"/>
        </w:rPr>
      </w:pPr>
      <w:r w:rsidRPr="00E5570E">
        <w:rPr>
          <w:lang w:eastAsia="zh-CN"/>
        </w:rPr>
        <w:t>–</w:t>
      </w:r>
      <w:r w:rsidRPr="00E5570E">
        <w:rPr>
          <w:lang w:eastAsia="zh-CN"/>
        </w:rPr>
        <w:tab/>
      </w:r>
      <w:proofErr w:type="gramStart"/>
      <w:r w:rsidRPr="00E5570E">
        <w:rPr>
          <w:rFonts w:hint="eastAsia"/>
          <w:lang w:eastAsia="zh-CN"/>
        </w:rPr>
        <w:t>功率密度；</w:t>
      </w:r>
      <w:proofErr w:type="gramEnd"/>
    </w:p>
    <w:p w14:paraId="6702D003" w14:textId="77777777" w:rsidR="0046053E" w:rsidRPr="00E5570E" w:rsidRDefault="0046053E" w:rsidP="0046053E">
      <w:pPr>
        <w:pStyle w:val="enumlev1"/>
        <w:rPr>
          <w:lang w:eastAsia="zh-CN"/>
        </w:rPr>
      </w:pPr>
      <w:r w:rsidRPr="00E5570E">
        <w:rPr>
          <w:lang w:eastAsia="zh-CN"/>
        </w:rPr>
        <w:t>–</w:t>
      </w:r>
      <w:r w:rsidRPr="00E5570E">
        <w:rPr>
          <w:lang w:eastAsia="zh-CN"/>
        </w:rPr>
        <w:tab/>
      </w:r>
      <w:proofErr w:type="gramStart"/>
      <w:r w:rsidRPr="00E5570E">
        <w:rPr>
          <w:rFonts w:hint="eastAsia"/>
          <w:lang w:eastAsia="zh-CN"/>
        </w:rPr>
        <w:t>电流；</w:t>
      </w:r>
      <w:proofErr w:type="gramEnd"/>
    </w:p>
    <w:p w14:paraId="71F2DF79" w14:textId="77777777" w:rsidR="0046053E" w:rsidRPr="00E5570E" w:rsidRDefault="0046053E" w:rsidP="0046053E">
      <w:pPr>
        <w:pStyle w:val="enumlev1"/>
        <w:rPr>
          <w:lang w:eastAsia="zh-CN"/>
        </w:rPr>
      </w:pPr>
      <w:r w:rsidRPr="00E5570E">
        <w:rPr>
          <w:lang w:eastAsia="zh-CN"/>
        </w:rPr>
        <w:t>–</w:t>
      </w:r>
      <w:r w:rsidRPr="00E5570E">
        <w:rPr>
          <w:lang w:eastAsia="zh-CN"/>
        </w:rPr>
        <w:tab/>
      </w:r>
      <w:proofErr w:type="gramStart"/>
      <w:r w:rsidRPr="00E5570E">
        <w:rPr>
          <w:rFonts w:hint="eastAsia"/>
          <w:lang w:eastAsia="zh-CN"/>
        </w:rPr>
        <w:t>电压；</w:t>
      </w:r>
      <w:proofErr w:type="gramEnd"/>
    </w:p>
    <w:p w14:paraId="0D7423BD" w14:textId="77777777" w:rsidR="0046053E" w:rsidRPr="00707E6B" w:rsidRDefault="0046053E" w:rsidP="0046053E">
      <w:pPr>
        <w:pStyle w:val="enumlev1"/>
        <w:rPr>
          <w:lang w:eastAsia="zh-CN"/>
        </w:rPr>
      </w:pPr>
      <w:r w:rsidRPr="00E5570E">
        <w:rPr>
          <w:lang w:eastAsia="zh-CN"/>
        </w:rPr>
        <w:t>–</w:t>
      </w:r>
      <w:r w:rsidRPr="00E5570E">
        <w:rPr>
          <w:lang w:eastAsia="zh-CN"/>
        </w:rPr>
        <w:tab/>
      </w:r>
      <w:r w:rsidRPr="00E5570E">
        <w:rPr>
          <w:rFonts w:hint="eastAsia"/>
          <w:lang w:eastAsia="zh-CN"/>
        </w:rPr>
        <w:t>阻抗。</w:t>
      </w:r>
      <w:bookmarkStart w:id="171" w:name="_Toc65545419"/>
      <w:bookmarkStart w:id="172" w:name="_Toc65548466"/>
    </w:p>
    <w:p w14:paraId="3B8BCA06" w14:textId="77777777" w:rsidR="0046053E" w:rsidRPr="00707E6B" w:rsidRDefault="0046053E" w:rsidP="0046053E">
      <w:pPr>
        <w:pStyle w:val="Heading2"/>
        <w:rPr>
          <w:lang w:eastAsia="zh-CN"/>
        </w:rPr>
      </w:pPr>
      <w:bookmarkStart w:id="173" w:name="_Toc129786062"/>
      <w:bookmarkStart w:id="174" w:name="_Toc162018645"/>
      <w:bookmarkStart w:id="175" w:name="_Toc162466871"/>
      <w:r w:rsidRPr="00707E6B">
        <w:rPr>
          <w:lang w:eastAsia="zh-CN"/>
        </w:rPr>
        <w:t>1.1</w:t>
      </w:r>
      <w:r w:rsidRPr="00707E6B">
        <w:rPr>
          <w:lang w:eastAsia="zh-CN"/>
        </w:rPr>
        <w:tab/>
      </w:r>
      <w:r w:rsidRPr="00707E6B">
        <w:rPr>
          <w:rFonts w:hint="eastAsia"/>
          <w:lang w:eastAsia="zh-CN"/>
        </w:rPr>
        <w:t>矩量法（</w:t>
      </w:r>
      <w:r w:rsidRPr="00707E6B">
        <w:rPr>
          <w:rFonts w:hint="eastAsia"/>
          <w:lang w:eastAsia="zh-CN"/>
        </w:rPr>
        <w:t>MOM</w:t>
      </w:r>
      <w:r w:rsidRPr="00707E6B">
        <w:rPr>
          <w:rFonts w:hint="eastAsia"/>
          <w:lang w:eastAsia="zh-CN"/>
        </w:rPr>
        <w:t>）</w:t>
      </w:r>
      <w:bookmarkEnd w:id="173"/>
      <w:bookmarkEnd w:id="174"/>
      <w:bookmarkEnd w:id="175"/>
    </w:p>
    <w:p w14:paraId="7CD22324" w14:textId="77777777" w:rsidR="0046053E" w:rsidRPr="00707E6B" w:rsidRDefault="0046053E" w:rsidP="008D544E">
      <w:pPr>
        <w:ind w:firstLineChars="200" w:firstLine="480"/>
        <w:rPr>
          <w:lang w:eastAsia="zh-CN"/>
        </w:rPr>
      </w:pPr>
      <w:r w:rsidRPr="00707E6B">
        <w:rPr>
          <w:rFonts w:hint="eastAsia"/>
          <w:lang w:val="en-US" w:eastAsia="zh-CN"/>
        </w:rPr>
        <w:t>矩量法常用在广播天线系统的设计（发射机输出功率、天线增益等）及其合成</w:t>
      </w:r>
      <w:r w:rsidRPr="00707E6B">
        <w:rPr>
          <w:rFonts w:hint="eastAsia"/>
          <w:lang w:val="en-US" w:eastAsia="zh-CN"/>
        </w:rPr>
        <w:t>EMF</w:t>
      </w:r>
      <w:r w:rsidRPr="00707E6B">
        <w:rPr>
          <w:rFonts w:hint="eastAsia"/>
          <w:lang w:val="en-US" w:eastAsia="zh-CN"/>
        </w:rPr>
        <w:t>的计算中。它使得可以同时在发射端和接收</w:t>
      </w:r>
      <w:proofErr w:type="gramStart"/>
      <w:r w:rsidRPr="00707E6B">
        <w:rPr>
          <w:rFonts w:hint="eastAsia"/>
          <w:lang w:val="en-US" w:eastAsia="zh-CN"/>
        </w:rPr>
        <w:t>端以及</w:t>
      </w:r>
      <w:proofErr w:type="gramEnd"/>
      <w:r w:rsidRPr="00707E6B">
        <w:rPr>
          <w:rFonts w:hint="eastAsia"/>
          <w:lang w:val="en-US" w:eastAsia="zh-CN"/>
        </w:rPr>
        <w:t>天线的近场和远场中进行计算。</w:t>
      </w:r>
    </w:p>
    <w:p w14:paraId="249B098D" w14:textId="77777777" w:rsidR="0046053E" w:rsidRPr="00707E6B" w:rsidRDefault="0046053E" w:rsidP="008D544E">
      <w:pPr>
        <w:ind w:firstLineChars="200" w:firstLine="480"/>
        <w:rPr>
          <w:lang w:eastAsia="zh-CN"/>
        </w:rPr>
      </w:pPr>
      <w:r w:rsidRPr="00707E6B">
        <w:rPr>
          <w:rFonts w:hint="eastAsia"/>
          <w:lang w:val="en-US" w:eastAsia="zh-CN"/>
        </w:rPr>
        <w:t>考虑到各种技术结构以及大地的材料参数（复介电常数），最多能对三维的技术结构建模。用相对于波长而言比较细的金属丝来开展建模工作从原理上说也能代表结构的表面。这种方法的局限性主要在以下事实，即对大范围的和复杂的结构进行建模对计算机而言可能太耗时和太耗内存。</w:t>
      </w:r>
    </w:p>
    <w:p w14:paraId="6ACA283B" w14:textId="77777777" w:rsidR="0046053E" w:rsidRPr="00707E6B" w:rsidRDefault="0046053E" w:rsidP="008D544E">
      <w:pPr>
        <w:ind w:firstLineChars="200" w:firstLine="480"/>
        <w:rPr>
          <w:lang w:eastAsia="zh-CN"/>
        </w:rPr>
      </w:pPr>
      <w:r w:rsidRPr="00707E6B">
        <w:rPr>
          <w:rFonts w:hint="eastAsia"/>
          <w:lang w:eastAsia="zh-CN"/>
        </w:rPr>
        <w:t>MOM</w:t>
      </w:r>
      <w:r w:rsidRPr="00707E6B">
        <w:rPr>
          <w:rFonts w:hint="eastAsia"/>
          <w:lang w:val="en-US" w:eastAsia="zh-CN"/>
        </w:rPr>
        <w:t>是一种已被广泛用于解决电磁问题并在生物体的块模型中作</w:t>
      </w:r>
      <w:r w:rsidRPr="00707E6B">
        <w:rPr>
          <w:rFonts w:hint="eastAsia"/>
          <w:lang w:val="en-US" w:eastAsia="zh-CN"/>
        </w:rPr>
        <w:t>SAR</w:t>
      </w:r>
      <w:r w:rsidRPr="00707E6B">
        <w:rPr>
          <w:rFonts w:hint="eastAsia"/>
          <w:lang w:val="en-US" w:eastAsia="zh-CN"/>
        </w:rPr>
        <w:t>计算的技术。在</w:t>
      </w:r>
      <w:r w:rsidRPr="00707E6B">
        <w:rPr>
          <w:rFonts w:hint="eastAsia"/>
          <w:lang w:val="en-US" w:eastAsia="zh-CN"/>
        </w:rPr>
        <w:t>MOM</w:t>
      </w:r>
      <w:r w:rsidRPr="00707E6B">
        <w:rPr>
          <w:rFonts w:hint="eastAsia"/>
          <w:lang w:val="en-US" w:eastAsia="zh-CN"/>
        </w:rPr>
        <w:t>中，生物体内的电场通过麦克斯韦积分公式的格林函数解来计算。</w:t>
      </w:r>
    </w:p>
    <w:p w14:paraId="6876609C" w14:textId="77777777" w:rsidR="0046053E" w:rsidRPr="00707E6B" w:rsidRDefault="0046053E" w:rsidP="0046053E">
      <w:pPr>
        <w:pStyle w:val="Heading2"/>
        <w:rPr>
          <w:lang w:eastAsia="zh-CN"/>
        </w:rPr>
      </w:pPr>
      <w:bookmarkStart w:id="176" w:name="_Toc129786063"/>
      <w:bookmarkStart w:id="177" w:name="_Toc162018646"/>
      <w:bookmarkStart w:id="178" w:name="_Toc162466872"/>
      <w:r w:rsidRPr="00707E6B">
        <w:rPr>
          <w:lang w:eastAsia="zh-CN"/>
        </w:rPr>
        <w:t>1.2</w:t>
      </w:r>
      <w:r w:rsidRPr="00707E6B">
        <w:rPr>
          <w:lang w:eastAsia="zh-CN"/>
        </w:rPr>
        <w:tab/>
      </w:r>
      <w:bookmarkStart w:id="179" w:name="_Hlk161096488"/>
      <w:r w:rsidRPr="00707E6B">
        <w:rPr>
          <w:rFonts w:hint="eastAsia"/>
          <w:lang w:eastAsia="zh-CN"/>
        </w:rPr>
        <w:t>快速傅里叶变换</w:t>
      </w:r>
      <w:r w:rsidRPr="00707E6B">
        <w:rPr>
          <w:rFonts w:hint="eastAsia"/>
          <w:lang w:eastAsia="zh-CN"/>
        </w:rPr>
        <w:t>/</w:t>
      </w:r>
      <w:r w:rsidRPr="00707E6B">
        <w:rPr>
          <w:rFonts w:hint="eastAsia"/>
          <w:lang w:eastAsia="zh-CN"/>
        </w:rPr>
        <w:t>共轭梯度法（</w:t>
      </w:r>
      <w:r w:rsidRPr="00707E6B">
        <w:rPr>
          <w:lang w:eastAsia="zh-CN"/>
        </w:rPr>
        <w:t>FFT/CG</w:t>
      </w:r>
      <w:bookmarkEnd w:id="176"/>
      <w:r w:rsidRPr="00707E6B">
        <w:rPr>
          <w:rFonts w:hint="eastAsia"/>
          <w:lang w:eastAsia="zh-CN"/>
        </w:rPr>
        <w:t>）</w:t>
      </w:r>
      <w:bookmarkEnd w:id="177"/>
      <w:bookmarkEnd w:id="178"/>
      <w:bookmarkEnd w:id="179"/>
    </w:p>
    <w:p w14:paraId="20652035" w14:textId="77777777" w:rsidR="0046053E" w:rsidRPr="00707E6B" w:rsidRDefault="0046053E" w:rsidP="008D544E">
      <w:pPr>
        <w:ind w:firstLineChars="200" w:firstLine="480"/>
        <w:rPr>
          <w:lang w:eastAsia="zh-CN"/>
        </w:rPr>
      </w:pPr>
      <w:r w:rsidRPr="00707E6B">
        <w:rPr>
          <w:lang w:val="en-US" w:eastAsia="zh-CN"/>
        </w:rPr>
        <w:t>FFT/CG</w:t>
      </w:r>
      <w:r w:rsidRPr="00707E6B">
        <w:rPr>
          <w:rFonts w:hint="eastAsia"/>
          <w:lang w:val="en-US" w:eastAsia="zh-CN"/>
        </w:rPr>
        <w:t>方法是</w:t>
      </w:r>
      <w:r w:rsidRPr="00707E6B">
        <w:rPr>
          <w:rFonts w:hint="eastAsia"/>
          <w:lang w:val="en-US" w:eastAsia="zh-CN"/>
        </w:rPr>
        <w:t>MOM</w:t>
      </w:r>
      <w:r w:rsidRPr="00707E6B">
        <w:rPr>
          <w:rFonts w:hint="eastAsia"/>
          <w:lang w:val="en-US" w:eastAsia="zh-CN"/>
        </w:rPr>
        <w:t>的进一步扩展。使用基于</w:t>
      </w:r>
      <w:r w:rsidRPr="00707E6B">
        <w:rPr>
          <w:rFonts w:hint="eastAsia"/>
          <w:lang w:val="en-US" w:eastAsia="zh-CN"/>
        </w:rPr>
        <w:t>FFT</w:t>
      </w:r>
      <w:r w:rsidRPr="00707E6B">
        <w:rPr>
          <w:rFonts w:hint="eastAsia"/>
          <w:lang w:val="en-US" w:eastAsia="zh-CN"/>
        </w:rPr>
        <w:t>的递归算法以及梯度方案来解从</w:t>
      </w:r>
      <w:r w:rsidRPr="00707E6B">
        <w:rPr>
          <w:rFonts w:hint="eastAsia"/>
          <w:lang w:val="en-US" w:eastAsia="zh-CN"/>
        </w:rPr>
        <w:t>MOM</w:t>
      </w:r>
      <w:r w:rsidRPr="00707E6B">
        <w:rPr>
          <w:rFonts w:hint="eastAsia"/>
          <w:lang w:val="en-US" w:eastAsia="zh-CN"/>
        </w:rPr>
        <w:t>导出的线性公式组。</w:t>
      </w:r>
    </w:p>
    <w:p w14:paraId="62915B6E" w14:textId="77777777" w:rsidR="0046053E" w:rsidRPr="00707E6B" w:rsidRDefault="0046053E" w:rsidP="0046053E">
      <w:pPr>
        <w:pStyle w:val="Heading2"/>
        <w:rPr>
          <w:lang w:eastAsia="zh-CN"/>
        </w:rPr>
      </w:pPr>
      <w:bookmarkStart w:id="180" w:name="_Toc129786064"/>
      <w:bookmarkStart w:id="181" w:name="_Toc162018647"/>
      <w:bookmarkStart w:id="182" w:name="_Toc162466873"/>
      <w:r w:rsidRPr="00707E6B">
        <w:rPr>
          <w:lang w:eastAsia="zh-CN"/>
        </w:rPr>
        <w:lastRenderedPageBreak/>
        <w:t>1.3</w:t>
      </w:r>
      <w:r w:rsidRPr="00707E6B">
        <w:rPr>
          <w:lang w:eastAsia="zh-CN"/>
        </w:rPr>
        <w:tab/>
      </w:r>
      <w:bookmarkStart w:id="183" w:name="_Hlk161096622"/>
      <w:bookmarkEnd w:id="180"/>
      <w:r w:rsidRPr="00707E6B">
        <w:rPr>
          <w:rFonts w:hint="eastAsia"/>
          <w:lang w:eastAsia="zh-CN"/>
        </w:rPr>
        <w:t>有限差分时域法（</w:t>
      </w:r>
      <w:r w:rsidRPr="00707E6B">
        <w:rPr>
          <w:rFonts w:hint="eastAsia"/>
          <w:lang w:eastAsia="zh-CN"/>
        </w:rPr>
        <w:t>FDTD</w:t>
      </w:r>
      <w:r w:rsidRPr="00707E6B">
        <w:rPr>
          <w:rFonts w:hint="eastAsia"/>
          <w:lang w:eastAsia="zh-CN"/>
        </w:rPr>
        <w:t>）</w:t>
      </w:r>
      <w:bookmarkEnd w:id="181"/>
      <w:bookmarkEnd w:id="182"/>
      <w:bookmarkEnd w:id="183"/>
    </w:p>
    <w:p w14:paraId="7D6D846B" w14:textId="77777777" w:rsidR="0046053E" w:rsidRPr="00707E6B" w:rsidRDefault="0046053E" w:rsidP="008D544E">
      <w:pPr>
        <w:ind w:firstLineChars="200" w:firstLine="480"/>
        <w:rPr>
          <w:lang w:eastAsia="zh-CN"/>
        </w:rPr>
      </w:pPr>
      <w:r w:rsidRPr="00707E6B">
        <w:rPr>
          <w:lang w:val="en-US" w:eastAsia="zh-CN"/>
        </w:rPr>
        <w:t>FDTD</w:t>
      </w:r>
      <w:r w:rsidRPr="00707E6B">
        <w:rPr>
          <w:rFonts w:hint="eastAsia"/>
          <w:lang w:val="en-US" w:eastAsia="zh-CN"/>
        </w:rPr>
        <w:t>是一种在时域中解麦克斯韦差分旋量公式组的数值方法。对于近场或远场暴露，它都能用来计算内部和外部</w:t>
      </w:r>
      <w:r w:rsidRPr="00707E6B">
        <w:rPr>
          <w:rFonts w:hint="eastAsia"/>
          <w:lang w:val="en-US" w:eastAsia="zh-CN"/>
        </w:rPr>
        <w:t>EMF</w:t>
      </w:r>
      <w:r w:rsidRPr="00707E6B">
        <w:rPr>
          <w:rFonts w:hint="eastAsia"/>
          <w:lang w:val="en-US" w:eastAsia="zh-CN"/>
        </w:rPr>
        <w:t>以及生物体内的</w:t>
      </w:r>
      <w:r w:rsidRPr="00707E6B">
        <w:rPr>
          <w:rFonts w:hint="eastAsia"/>
          <w:lang w:val="en-US" w:eastAsia="zh-CN"/>
        </w:rPr>
        <w:t>SAR</w:t>
      </w:r>
      <w:r w:rsidRPr="00707E6B">
        <w:rPr>
          <w:rFonts w:hint="eastAsia"/>
          <w:lang w:val="en-US" w:eastAsia="zh-CN"/>
        </w:rPr>
        <w:t>分布。在</w:t>
      </w:r>
      <w:r w:rsidRPr="00707E6B">
        <w:rPr>
          <w:rFonts w:hint="eastAsia"/>
          <w:lang w:val="en-US" w:eastAsia="zh-CN"/>
        </w:rPr>
        <w:t>FDTD</w:t>
      </w:r>
      <w:r w:rsidRPr="00707E6B">
        <w:rPr>
          <w:rFonts w:hint="eastAsia"/>
          <w:lang w:val="en-US" w:eastAsia="zh-CN"/>
        </w:rPr>
        <w:t>中，时间和空间同时被离散化，对一个生物体，通过把介电常数和电导率值分配给它所占据的空间单元来建模。所需的计算机内存正比于空间单元的数目。</w:t>
      </w:r>
      <w:r w:rsidRPr="00707E6B">
        <w:rPr>
          <w:rFonts w:hint="eastAsia"/>
          <w:lang w:val="en-US" w:eastAsia="zh-CN"/>
        </w:rPr>
        <w:t>FDTD</w:t>
      </w:r>
      <w:r w:rsidRPr="00707E6B">
        <w:rPr>
          <w:rFonts w:hint="eastAsia"/>
          <w:lang w:val="en-US" w:eastAsia="zh-CN"/>
        </w:rPr>
        <w:t>被认为是最有希望的</w:t>
      </w:r>
      <w:r w:rsidRPr="00707E6B">
        <w:rPr>
          <w:rFonts w:hint="eastAsia"/>
          <w:lang w:val="en-US" w:eastAsia="zh-CN"/>
        </w:rPr>
        <w:t>SAR</w:t>
      </w:r>
      <w:r w:rsidRPr="00707E6B">
        <w:rPr>
          <w:rFonts w:hint="eastAsia"/>
          <w:lang w:val="en-US" w:eastAsia="zh-CN"/>
        </w:rPr>
        <w:t>计算方法，但对精确计算而言，则需要计算能力极强的计算机。</w:t>
      </w:r>
    </w:p>
    <w:p w14:paraId="6D7DE791" w14:textId="77777777" w:rsidR="0046053E" w:rsidRPr="00707E6B" w:rsidRDefault="0046053E" w:rsidP="0046053E">
      <w:pPr>
        <w:pStyle w:val="Heading2"/>
        <w:rPr>
          <w:lang w:eastAsia="zh-CN"/>
        </w:rPr>
      </w:pPr>
      <w:bookmarkStart w:id="184" w:name="_Toc129786065"/>
      <w:bookmarkStart w:id="185" w:name="_Toc162018648"/>
      <w:bookmarkStart w:id="186" w:name="_Toc162466874"/>
      <w:r w:rsidRPr="00707E6B">
        <w:rPr>
          <w:lang w:eastAsia="zh-CN"/>
        </w:rPr>
        <w:t>1.4</w:t>
      </w:r>
      <w:r w:rsidRPr="00707E6B">
        <w:rPr>
          <w:lang w:eastAsia="zh-CN"/>
        </w:rPr>
        <w:tab/>
      </w:r>
      <w:bookmarkStart w:id="187" w:name="_Hlk161096599"/>
      <w:bookmarkEnd w:id="184"/>
      <w:r w:rsidRPr="00707E6B">
        <w:rPr>
          <w:rFonts w:hint="eastAsia"/>
          <w:lang w:eastAsia="zh-CN"/>
        </w:rPr>
        <w:t>多重多极法（</w:t>
      </w:r>
      <w:r w:rsidRPr="00707E6B">
        <w:rPr>
          <w:rFonts w:hint="eastAsia"/>
          <w:lang w:eastAsia="zh-CN"/>
        </w:rPr>
        <w:t>MMP</w:t>
      </w:r>
      <w:r w:rsidRPr="00707E6B">
        <w:rPr>
          <w:rFonts w:hint="eastAsia"/>
          <w:lang w:eastAsia="zh-CN"/>
        </w:rPr>
        <w:t>）</w:t>
      </w:r>
      <w:bookmarkEnd w:id="185"/>
      <w:bookmarkEnd w:id="186"/>
      <w:bookmarkEnd w:id="187"/>
    </w:p>
    <w:p w14:paraId="122998B2" w14:textId="77777777" w:rsidR="0046053E" w:rsidRPr="00707E6B" w:rsidRDefault="0046053E" w:rsidP="008D544E">
      <w:pPr>
        <w:ind w:firstLineChars="200" w:firstLine="480"/>
        <w:rPr>
          <w:lang w:eastAsia="zh-CN"/>
        </w:rPr>
      </w:pPr>
      <w:r w:rsidRPr="00707E6B">
        <w:rPr>
          <w:lang w:val="en-US" w:eastAsia="zh-CN"/>
        </w:rPr>
        <w:t>MMP</w:t>
      </w:r>
      <w:r w:rsidRPr="00707E6B">
        <w:rPr>
          <w:rFonts w:hint="eastAsia"/>
          <w:lang w:val="en-US" w:eastAsia="zh-CN"/>
        </w:rPr>
        <w:t>基于对在空间某一点上有一个多极的场公式组的解析解，并结合通用化多极方法（</w:t>
      </w:r>
      <w:r w:rsidRPr="00707E6B">
        <w:rPr>
          <w:rFonts w:hint="eastAsia"/>
          <w:lang w:val="en-US" w:eastAsia="zh-CN"/>
        </w:rPr>
        <w:t>GMP</w:t>
      </w:r>
      <w:r w:rsidRPr="00707E6B">
        <w:rPr>
          <w:rFonts w:hint="eastAsia"/>
          <w:lang w:val="en-US" w:eastAsia="zh-CN"/>
        </w:rPr>
        <w:t>）来使用。</w:t>
      </w:r>
      <w:r w:rsidRPr="00707E6B">
        <w:rPr>
          <w:rFonts w:hint="eastAsia"/>
          <w:lang w:val="en-US" w:eastAsia="zh-CN"/>
        </w:rPr>
        <w:t>MMP</w:t>
      </w:r>
      <w:r w:rsidRPr="00707E6B">
        <w:rPr>
          <w:rFonts w:hint="eastAsia"/>
          <w:lang w:val="en-US" w:eastAsia="zh-CN"/>
        </w:rPr>
        <w:t>方案特别适合于模拟靠近辐射源（即在紧邻近场内）</w:t>
      </w:r>
      <w:proofErr w:type="gramStart"/>
      <w:r w:rsidRPr="00707E6B">
        <w:rPr>
          <w:rFonts w:hint="eastAsia"/>
          <w:lang w:val="en-US" w:eastAsia="zh-CN"/>
        </w:rPr>
        <w:t>的所谓的“</w:t>
      </w:r>
      <w:proofErr w:type="gramEnd"/>
      <w:r w:rsidRPr="00707E6B">
        <w:rPr>
          <w:rFonts w:hint="eastAsia"/>
          <w:lang w:val="en-US" w:eastAsia="zh-CN"/>
        </w:rPr>
        <w:t>有损散射”体。</w:t>
      </w:r>
    </w:p>
    <w:p w14:paraId="60D3913F" w14:textId="77777777" w:rsidR="0046053E" w:rsidRPr="00707E6B" w:rsidRDefault="0046053E" w:rsidP="0046053E">
      <w:pPr>
        <w:pStyle w:val="Heading2"/>
        <w:rPr>
          <w:lang w:eastAsia="zh-CN"/>
        </w:rPr>
      </w:pPr>
      <w:bookmarkStart w:id="188" w:name="_Toc129786066"/>
      <w:bookmarkStart w:id="189" w:name="_Toc162018649"/>
      <w:bookmarkStart w:id="190" w:name="_Toc162466875"/>
      <w:r w:rsidRPr="00707E6B">
        <w:rPr>
          <w:lang w:eastAsia="zh-CN"/>
        </w:rPr>
        <w:t>1.5</w:t>
      </w:r>
      <w:r w:rsidRPr="00707E6B">
        <w:rPr>
          <w:lang w:eastAsia="zh-CN"/>
        </w:rPr>
        <w:tab/>
      </w:r>
      <w:bookmarkStart w:id="191" w:name="_Hlk161096583"/>
      <w:bookmarkEnd w:id="188"/>
      <w:r w:rsidRPr="00707E6B">
        <w:rPr>
          <w:rFonts w:hint="eastAsia"/>
          <w:lang w:eastAsia="zh-CN"/>
        </w:rPr>
        <w:t>阻抗法</w:t>
      </w:r>
      <w:bookmarkEnd w:id="189"/>
      <w:bookmarkEnd w:id="190"/>
      <w:bookmarkEnd w:id="191"/>
    </w:p>
    <w:p w14:paraId="2F77FAA6" w14:textId="77777777" w:rsidR="0046053E" w:rsidRPr="00707E6B" w:rsidRDefault="0046053E" w:rsidP="008D544E">
      <w:pPr>
        <w:ind w:firstLineChars="200" w:firstLine="480"/>
        <w:rPr>
          <w:lang w:eastAsia="zh-CN"/>
        </w:rPr>
      </w:pPr>
      <w:r w:rsidRPr="00707E6B">
        <w:rPr>
          <w:rFonts w:hint="eastAsia"/>
          <w:lang w:val="en-US" w:eastAsia="zh-CN"/>
        </w:rPr>
        <w:t>阻抗法已被成功用于</w:t>
      </w:r>
      <w:proofErr w:type="gramStart"/>
      <w:r w:rsidRPr="00707E6B">
        <w:rPr>
          <w:rFonts w:hint="eastAsia"/>
          <w:lang w:val="en-US" w:eastAsia="zh-CN"/>
        </w:rPr>
        <w:t>解能够</w:t>
      </w:r>
      <w:proofErr w:type="gramEnd"/>
      <w:r w:rsidRPr="00707E6B">
        <w:rPr>
          <w:rFonts w:hint="eastAsia"/>
          <w:lang w:val="en-US" w:eastAsia="zh-CN"/>
        </w:rPr>
        <w:t>作准静态近似的剂量测定问题。对人体内</w:t>
      </w:r>
      <w:r w:rsidRPr="00707E6B">
        <w:rPr>
          <w:rFonts w:hint="eastAsia"/>
          <w:lang w:val="en-US" w:eastAsia="zh-CN"/>
        </w:rPr>
        <w:t>SAR</w:t>
      </w:r>
      <w:r w:rsidRPr="00707E6B">
        <w:rPr>
          <w:rFonts w:hint="eastAsia"/>
          <w:lang w:val="en-US" w:eastAsia="zh-CN"/>
        </w:rPr>
        <w:t>的计算，该方法已被证明在最高到</w:t>
      </w:r>
      <w:r w:rsidRPr="00707E6B">
        <w:rPr>
          <w:lang w:val="en-US" w:eastAsia="zh-CN"/>
        </w:rPr>
        <w:t>40</w:t>
      </w:r>
      <w:r w:rsidRPr="00707E6B">
        <w:rPr>
          <w:rFonts w:hint="eastAsia"/>
          <w:lang w:val="en-US" w:eastAsia="zh-CN"/>
        </w:rPr>
        <w:t xml:space="preserve"> </w:t>
      </w:r>
      <w:r w:rsidRPr="00707E6B">
        <w:rPr>
          <w:lang w:val="en-US" w:eastAsia="zh-CN"/>
        </w:rPr>
        <w:t>MHz</w:t>
      </w:r>
      <w:r w:rsidRPr="00707E6B">
        <w:rPr>
          <w:rFonts w:hint="eastAsia"/>
          <w:lang w:val="en-US" w:eastAsia="zh-CN"/>
        </w:rPr>
        <w:t>的频率上是非常有效的。在阻抗法中，生物体通过复阻抗的三维网络来建模。</w:t>
      </w:r>
    </w:p>
    <w:p w14:paraId="28D78733" w14:textId="77777777" w:rsidR="0046053E" w:rsidRPr="00707E6B" w:rsidRDefault="0046053E" w:rsidP="0046053E">
      <w:pPr>
        <w:pStyle w:val="Heading1"/>
        <w:rPr>
          <w:lang w:eastAsia="zh-CN"/>
        </w:rPr>
      </w:pPr>
      <w:bookmarkStart w:id="192" w:name="_Toc129786067"/>
      <w:bookmarkStart w:id="193" w:name="_Toc162018650"/>
      <w:bookmarkStart w:id="194" w:name="_Toc162466876"/>
      <w:r w:rsidRPr="00707E6B">
        <w:rPr>
          <w:lang w:eastAsia="zh-CN"/>
        </w:rPr>
        <w:t>2</w:t>
      </w:r>
      <w:r w:rsidRPr="00707E6B">
        <w:rPr>
          <w:lang w:eastAsia="zh-CN"/>
        </w:rPr>
        <w:tab/>
      </w:r>
      <w:bookmarkEnd w:id="192"/>
      <w:r w:rsidRPr="00707E6B">
        <w:rPr>
          <w:rFonts w:hint="eastAsia"/>
          <w:lang w:eastAsia="zh-CN"/>
        </w:rPr>
        <w:t>场强计算</w:t>
      </w:r>
      <w:bookmarkEnd w:id="193"/>
      <w:bookmarkEnd w:id="194"/>
    </w:p>
    <w:p w14:paraId="6F6A81A5" w14:textId="77777777" w:rsidR="0046053E" w:rsidRPr="00707E6B" w:rsidRDefault="0046053E" w:rsidP="008D544E">
      <w:pPr>
        <w:ind w:firstLineChars="200" w:firstLine="480"/>
        <w:rPr>
          <w:lang w:eastAsia="zh-CN"/>
        </w:rPr>
      </w:pPr>
      <w:r w:rsidRPr="00707E6B">
        <w:rPr>
          <w:rFonts w:hint="eastAsia"/>
          <w:lang w:val="en-US" w:eastAsia="zh-CN"/>
        </w:rPr>
        <w:t>上面列出的大多数方法都能用来计算电磁辐射体产生的场强电平。结果的准确性非常依赖于对辐射体（比如天线）建模的逼真程度。如果靠近辐射体的、在辐射体与预测点之间的、或者邻近场强预测点的物体明显影响到场强电平，那么对这样的物体也应建模。</w:t>
      </w:r>
    </w:p>
    <w:p w14:paraId="63FC9A24" w14:textId="77777777" w:rsidR="0046053E" w:rsidRPr="00644DB7" w:rsidRDefault="0046053E" w:rsidP="00644DB7">
      <w:pPr>
        <w:pStyle w:val="Heading2"/>
        <w:rPr>
          <w:rFonts w:eastAsia="Times New Roman"/>
          <w:bCs/>
          <w:lang w:eastAsia="zh-CN"/>
        </w:rPr>
      </w:pPr>
      <w:bookmarkStart w:id="195" w:name="_Toc162018651"/>
      <w:bookmarkStart w:id="196" w:name="_Toc162466877"/>
      <w:r w:rsidRPr="00644DB7">
        <w:rPr>
          <w:rFonts w:eastAsia="Times New Roman" w:hint="eastAsia"/>
          <w:bCs/>
          <w:lang w:eastAsia="zh-CN"/>
        </w:rPr>
        <w:t>2.1</w:t>
      </w:r>
      <w:r w:rsidRPr="00644DB7">
        <w:rPr>
          <w:rFonts w:eastAsia="Times New Roman"/>
          <w:bCs/>
          <w:lang w:eastAsia="zh-CN"/>
        </w:rPr>
        <w:tab/>
      </w:r>
      <w:r w:rsidRPr="00644DB7">
        <w:rPr>
          <w:rFonts w:ascii="SimSun" w:hAnsi="SimSun" w:cs="SimSun" w:hint="eastAsia"/>
          <w:bCs/>
          <w:lang w:eastAsia="zh-CN"/>
        </w:rPr>
        <w:t>线结构的数值分析：示例</w:t>
      </w:r>
      <w:bookmarkEnd w:id="195"/>
      <w:bookmarkEnd w:id="196"/>
    </w:p>
    <w:p w14:paraId="6CB23303" w14:textId="77777777" w:rsidR="0046053E" w:rsidRPr="00707E6B" w:rsidRDefault="0046053E" w:rsidP="008D544E">
      <w:pPr>
        <w:ind w:firstLineChars="200" w:firstLine="480"/>
        <w:rPr>
          <w:lang w:eastAsia="zh-CN"/>
        </w:rPr>
      </w:pPr>
      <w:r w:rsidRPr="00707E6B">
        <w:rPr>
          <w:rFonts w:hint="eastAsia"/>
          <w:lang w:eastAsia="zh-CN"/>
        </w:rPr>
        <w:t>这概述了一种确定</w:t>
      </w:r>
      <w:r w:rsidRPr="00707E6B">
        <w:rPr>
          <w:rFonts w:hint="eastAsia"/>
          <w:lang w:eastAsia="zh-CN"/>
        </w:rPr>
        <w:t>HF</w:t>
      </w:r>
      <w:r w:rsidRPr="00707E6B">
        <w:rPr>
          <w:rFonts w:hint="eastAsia"/>
          <w:lang w:eastAsia="zh-CN"/>
        </w:rPr>
        <w:t>幕形天线附近场强电平的可能方法，它基于为沿金属丝的电流分布构建所谓的双势能公式。使用</w:t>
      </w:r>
      <w:r w:rsidRPr="00707E6B">
        <w:rPr>
          <w:rFonts w:hint="eastAsia"/>
          <w:lang w:eastAsia="zh-CN"/>
        </w:rPr>
        <w:t>MOM</w:t>
      </w:r>
      <w:r w:rsidRPr="00707E6B">
        <w:rPr>
          <w:rFonts w:hint="eastAsia"/>
          <w:lang w:eastAsia="zh-CN"/>
        </w:rPr>
        <w:t>求解该公示，并对电流进行多项式逼近。</w:t>
      </w:r>
    </w:p>
    <w:p w14:paraId="0B5BF56D" w14:textId="77777777" w:rsidR="0046053E" w:rsidRPr="00707E6B" w:rsidRDefault="0046053E" w:rsidP="008D544E">
      <w:pPr>
        <w:ind w:firstLineChars="200" w:firstLine="480"/>
        <w:rPr>
          <w:lang w:eastAsia="zh-CN"/>
        </w:rPr>
      </w:pPr>
      <w:r w:rsidRPr="00707E6B">
        <w:rPr>
          <w:rFonts w:hint="eastAsia"/>
          <w:lang w:val="en-US" w:eastAsia="zh-CN"/>
        </w:rPr>
        <w:t>考虑位于真空中的并由理想传导的直金属丝段装配而成的任意一种结构。根据边界条件，在金属丝表面，总电场的切向分量必须为零，即：</w:t>
      </w:r>
    </w:p>
    <w:p w14:paraId="61E30979" w14:textId="77777777" w:rsidR="0046053E" w:rsidRPr="00707E6B" w:rsidRDefault="0046053E" w:rsidP="0046053E">
      <w:pPr>
        <w:pStyle w:val="Equation"/>
        <w:rPr>
          <w:szCs w:val="24"/>
          <w:lang w:eastAsia="zh-CN"/>
        </w:rPr>
      </w:pPr>
      <w:r w:rsidRPr="00707E6B">
        <w:rPr>
          <w:szCs w:val="24"/>
          <w:lang w:eastAsia="zh-CN"/>
        </w:rPr>
        <w:tab/>
      </w:r>
      <w:r w:rsidRPr="00707E6B">
        <w:rPr>
          <w:szCs w:val="24"/>
          <w:lang w:eastAsia="zh-CN"/>
        </w:rPr>
        <w:tab/>
      </w:r>
      <m:oMath>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E+</m:t>
                </m:r>
                <m:sSub>
                  <m:sSubPr>
                    <m:ctrlPr>
                      <w:rPr>
                        <w:rFonts w:ascii="Cambria Math" w:hAnsi="Cambria Math"/>
                        <w:i/>
                        <w:szCs w:val="24"/>
                      </w:rPr>
                    </m:ctrlPr>
                  </m:sSubPr>
                  <m:e>
                    <m:r>
                      <w:rPr>
                        <w:rFonts w:ascii="Cambria Math" w:hAnsi="Cambria Math"/>
                        <w:szCs w:val="24"/>
                        <w:lang w:eastAsia="zh-CN"/>
                      </w:rPr>
                      <m:t>E</m:t>
                    </m:r>
                  </m:e>
                  <m:sub>
                    <m:r>
                      <w:rPr>
                        <w:rFonts w:ascii="Cambria Math" w:hAnsi="Cambria Math"/>
                        <w:szCs w:val="24"/>
                        <w:lang w:eastAsia="zh-CN"/>
                      </w:rPr>
                      <m:t>i</m:t>
                    </m:r>
                  </m:sub>
                </m:sSub>
              </m:e>
            </m:d>
          </m:e>
          <m:sub>
            <m:r>
              <m:rPr>
                <m:sty m:val="p"/>
              </m:rPr>
              <w:rPr>
                <w:rFonts w:ascii="Cambria Math" w:hAnsi="Cambria Math"/>
                <w:szCs w:val="24"/>
                <w:lang w:eastAsia="zh-CN"/>
              </w:rPr>
              <m:t>tan</m:t>
            </m:r>
          </m:sub>
        </m:sSub>
        <m:r>
          <w:rPr>
            <w:rFonts w:ascii="Cambria Math" w:hAnsi="Cambria Math"/>
            <w:szCs w:val="24"/>
            <w:lang w:eastAsia="zh-CN"/>
          </w:rPr>
          <m:t>=0</m:t>
        </m:r>
      </m:oMath>
      <w:r w:rsidRPr="00707E6B">
        <w:rPr>
          <w:szCs w:val="24"/>
          <w:lang w:eastAsia="zh-CN"/>
        </w:rPr>
        <w:t xml:space="preserve">  </w:t>
      </w:r>
      <w:r w:rsidRPr="00707E6B">
        <w:rPr>
          <w:szCs w:val="24"/>
          <w:lang w:eastAsia="zh-CN"/>
        </w:rPr>
        <w:tab/>
        <w:t>(17)</w:t>
      </w:r>
    </w:p>
    <w:p w14:paraId="5DEF4D9B" w14:textId="77777777" w:rsidR="0046053E" w:rsidRPr="00E5570E" w:rsidRDefault="0046053E" w:rsidP="00357BFB">
      <w:pPr>
        <w:ind w:firstLineChars="200" w:firstLine="480"/>
        <w:rPr>
          <w:lang w:eastAsia="zh-CN"/>
        </w:rPr>
      </w:pPr>
      <w:r w:rsidRPr="00E5570E">
        <w:rPr>
          <w:rFonts w:hint="eastAsia"/>
          <w:lang w:eastAsia="zh-CN"/>
        </w:rPr>
        <w:t>其中：</w:t>
      </w:r>
    </w:p>
    <w:p w14:paraId="40812DAB" w14:textId="77777777" w:rsidR="0046053E" w:rsidRPr="00707E6B" w:rsidRDefault="0046053E" w:rsidP="00644DB7">
      <w:pPr>
        <w:pStyle w:val="EquationLegend0"/>
        <w:rPr>
          <w:lang w:eastAsia="zh-CN"/>
        </w:rPr>
      </w:pPr>
      <w:r w:rsidRPr="00707E6B">
        <w:rPr>
          <w:b/>
          <w:lang w:eastAsia="zh-CN"/>
        </w:rPr>
        <w:tab/>
      </w:r>
      <w:r w:rsidRPr="00707E6B">
        <w:rPr>
          <w:i/>
          <w:iCs/>
          <w:lang w:eastAsia="zh-CN"/>
        </w:rPr>
        <w:t>E</w:t>
      </w:r>
      <w:r w:rsidRPr="00707E6B">
        <w:rPr>
          <w:rFonts w:ascii="Tms Rmn" w:hAnsi="Tms Rmn"/>
          <w:lang w:eastAsia="zh-CN"/>
        </w:rPr>
        <w:t> </w:t>
      </w:r>
      <w:r>
        <w:rPr>
          <w:rFonts w:hint="eastAsia"/>
          <w:lang w:eastAsia="zh-CN"/>
        </w:rPr>
        <w:t>：</w:t>
      </w:r>
      <w:r w:rsidRPr="00707E6B">
        <w:rPr>
          <w:b/>
          <w:lang w:eastAsia="zh-CN"/>
        </w:rPr>
        <w:tab/>
      </w:r>
      <w:r w:rsidRPr="00707E6B">
        <w:rPr>
          <w:rFonts w:hint="eastAsia"/>
          <w:lang w:eastAsia="zh-CN"/>
        </w:rPr>
        <w:t>由金属丝结构中的电流和电荷所产生的电场</w:t>
      </w:r>
    </w:p>
    <w:p w14:paraId="36C1C45A" w14:textId="77777777" w:rsidR="0046053E" w:rsidRPr="00707E6B" w:rsidRDefault="0046053E" w:rsidP="00644DB7">
      <w:pPr>
        <w:pStyle w:val="EquationLegend0"/>
        <w:rPr>
          <w:lang w:eastAsia="zh-CN"/>
        </w:rPr>
      </w:pPr>
      <w:r w:rsidRPr="00707E6B">
        <w:rPr>
          <w:b/>
          <w:lang w:eastAsia="zh-CN"/>
        </w:rPr>
        <w:tab/>
      </w:r>
      <w:r w:rsidRPr="00707E6B">
        <w:rPr>
          <w:i/>
          <w:iCs/>
          <w:lang w:eastAsia="zh-CN"/>
        </w:rPr>
        <w:t>E</w:t>
      </w:r>
      <w:r w:rsidRPr="00707E6B">
        <w:rPr>
          <w:i/>
          <w:iCs/>
          <w:vertAlign w:val="subscript"/>
          <w:lang w:eastAsia="zh-CN"/>
        </w:rPr>
        <w:t>i</w:t>
      </w:r>
      <w:r w:rsidRPr="00707E6B">
        <w:rPr>
          <w:rFonts w:ascii="Tms Rmn" w:hAnsi="Tms Rmn"/>
          <w:lang w:eastAsia="zh-CN"/>
        </w:rPr>
        <w:t> </w:t>
      </w:r>
      <w:r>
        <w:rPr>
          <w:rFonts w:hint="eastAsia"/>
          <w:lang w:eastAsia="zh-CN"/>
        </w:rPr>
        <w:t>：</w:t>
      </w:r>
      <w:r w:rsidRPr="00707E6B">
        <w:rPr>
          <w:lang w:eastAsia="zh-CN"/>
        </w:rPr>
        <w:tab/>
      </w:r>
      <w:r w:rsidRPr="00707E6B">
        <w:rPr>
          <w:rFonts w:hint="eastAsia"/>
          <w:lang w:eastAsia="zh-CN"/>
        </w:rPr>
        <w:t>外加电场，它模拟对系统的激励。</w:t>
      </w:r>
    </w:p>
    <w:p w14:paraId="42967242" w14:textId="77777777" w:rsidR="0046053E" w:rsidRPr="00707E6B" w:rsidRDefault="0046053E" w:rsidP="00357BFB">
      <w:pPr>
        <w:ind w:firstLineChars="200" w:firstLine="480"/>
        <w:rPr>
          <w:lang w:eastAsia="zh-CN"/>
        </w:rPr>
      </w:pPr>
      <w:r w:rsidRPr="00707E6B">
        <w:rPr>
          <w:rFonts w:hint="eastAsia"/>
          <w:lang w:eastAsia="zh-CN"/>
        </w:rPr>
        <w:t>例如</w:t>
      </w:r>
      <w:r w:rsidRPr="00707E6B">
        <w:rPr>
          <w:rFonts w:hint="eastAsia"/>
          <w:lang w:val="en-US" w:eastAsia="zh-CN"/>
        </w:rPr>
        <w:t>，外加的场可以是一个入射到结构上的平面波的电场（</w:t>
      </w:r>
      <w:proofErr w:type="gramStart"/>
      <w:r w:rsidRPr="00707E6B">
        <w:rPr>
          <w:rFonts w:hint="eastAsia"/>
          <w:lang w:val="en-US" w:eastAsia="zh-CN"/>
        </w:rPr>
        <w:t>当分析</w:t>
      </w:r>
      <w:proofErr w:type="gramEnd"/>
      <w:r w:rsidRPr="00707E6B">
        <w:rPr>
          <w:rFonts w:hint="eastAsia"/>
          <w:lang w:val="en-US" w:eastAsia="zh-CN"/>
        </w:rPr>
        <w:t>散射体或接收天线时），或者是一个在天线终端上的小区域内的场，它构建驱动天线的发生器的模型（</w:t>
      </w:r>
      <w:proofErr w:type="gramStart"/>
      <w:r w:rsidRPr="00707E6B">
        <w:rPr>
          <w:rFonts w:hint="eastAsia"/>
          <w:lang w:val="en-US" w:eastAsia="zh-CN"/>
        </w:rPr>
        <w:t>当分析</w:t>
      </w:r>
      <w:proofErr w:type="gramEnd"/>
      <w:r w:rsidRPr="00707E6B">
        <w:rPr>
          <w:rFonts w:hint="eastAsia"/>
          <w:lang w:val="en-US" w:eastAsia="zh-CN"/>
        </w:rPr>
        <w:t>发射天线时）。</w:t>
      </w:r>
    </w:p>
    <w:p w14:paraId="20AA2558" w14:textId="77777777" w:rsidR="0046053E" w:rsidRPr="00E5570E" w:rsidRDefault="0046053E" w:rsidP="0046053E">
      <w:pPr>
        <w:ind w:firstLineChars="200" w:firstLine="480"/>
        <w:rPr>
          <w:lang w:eastAsia="zh-CN"/>
        </w:rPr>
      </w:pPr>
      <w:r w:rsidRPr="00E5570E">
        <w:rPr>
          <w:rFonts w:hint="eastAsia"/>
          <w:lang w:eastAsia="zh-CN"/>
        </w:rPr>
        <w:t>由金属丝电流和电荷产生的电场可以用磁矢量势能</w:t>
      </w:r>
      <w:r w:rsidRPr="000E2BDC">
        <w:rPr>
          <w:i/>
          <w:iCs/>
          <w:lang w:eastAsia="zh-CN"/>
        </w:rPr>
        <w:t>A</w:t>
      </w:r>
      <w:r w:rsidRPr="00E5570E">
        <w:rPr>
          <w:rFonts w:hint="eastAsia"/>
          <w:lang w:eastAsia="zh-CN"/>
        </w:rPr>
        <w:t>和电标量势能</w:t>
      </w:r>
      <w:r w:rsidRPr="000E2BDC">
        <w:rPr>
          <w:i/>
          <w:iCs/>
          <w:lang w:eastAsia="zh-CN"/>
        </w:rPr>
        <w:t>V</w:t>
      </w:r>
      <w:r w:rsidRPr="00E5570E">
        <w:rPr>
          <w:rFonts w:hint="eastAsia"/>
          <w:lang w:eastAsia="zh-CN"/>
        </w:rPr>
        <w:t>来表示，如下所示：</w:t>
      </w:r>
    </w:p>
    <w:p w14:paraId="3A6772DE" w14:textId="77777777" w:rsidR="0046053E" w:rsidRPr="00707E6B" w:rsidRDefault="0046053E" w:rsidP="0046053E">
      <w:pPr>
        <w:pStyle w:val="Equation"/>
        <w:rPr>
          <w:szCs w:val="24"/>
        </w:rPr>
      </w:pPr>
      <w:r w:rsidRPr="00707E6B">
        <w:rPr>
          <w:szCs w:val="24"/>
          <w:lang w:eastAsia="zh-CN"/>
        </w:rPr>
        <w:tab/>
      </w:r>
      <w:r w:rsidRPr="00707E6B">
        <w:rPr>
          <w:szCs w:val="24"/>
          <w:lang w:eastAsia="zh-CN"/>
        </w:rPr>
        <w:tab/>
      </w:r>
      <m:oMath>
        <m:r>
          <w:rPr>
            <w:rFonts w:ascii="Cambria Math" w:hAnsi="Cambria Math"/>
            <w:szCs w:val="24"/>
          </w:rPr>
          <m:t>E=-j</m:t>
        </m:r>
        <m:r>
          <m:rPr>
            <m:sty m:val="p"/>
          </m:rPr>
          <w:rPr>
            <w:rFonts w:ascii="Cambria Math" w:hAnsi="Cambria Math"/>
            <w:szCs w:val="24"/>
          </w:rPr>
          <m:t>ω</m:t>
        </m:r>
        <m:r>
          <w:rPr>
            <w:rFonts w:ascii="Cambria Math" w:hAnsi="Cambria Math"/>
            <w:szCs w:val="24"/>
          </w:rPr>
          <m:t xml:space="preserve"> A-</m:t>
        </m:r>
        <m:r>
          <m:rPr>
            <m:sty m:val="p"/>
          </m:rPr>
          <w:rPr>
            <w:rFonts w:ascii="Cambria Math" w:hAnsi="Cambria Math"/>
            <w:szCs w:val="24"/>
          </w:rPr>
          <m:t>grad</m:t>
        </m:r>
        <m:r>
          <w:rPr>
            <w:rFonts w:ascii="Cambria Math" w:hAnsi="Cambria Math"/>
            <w:szCs w:val="24"/>
          </w:rPr>
          <m:t xml:space="preserve"> V</m:t>
        </m:r>
      </m:oMath>
      <w:r w:rsidRPr="00707E6B">
        <w:rPr>
          <w:szCs w:val="24"/>
        </w:rPr>
        <w:tab/>
        <w:t>(18)</w:t>
      </w:r>
    </w:p>
    <w:p w14:paraId="2DAE7695" w14:textId="77777777" w:rsidR="0046053E" w:rsidRPr="00E5570E" w:rsidRDefault="0046053E" w:rsidP="00357BFB">
      <w:pPr>
        <w:ind w:firstLineChars="200" w:firstLine="480"/>
      </w:pPr>
      <w:proofErr w:type="spellStart"/>
      <w:r w:rsidRPr="00E5570E">
        <w:rPr>
          <w:rFonts w:hint="eastAsia"/>
        </w:rPr>
        <w:t>其中</w:t>
      </w:r>
      <w:proofErr w:type="spellEnd"/>
      <w:r w:rsidRPr="00E5570E">
        <w:rPr>
          <w:rFonts w:hint="eastAsia"/>
        </w:rPr>
        <w:t>：</w:t>
      </w:r>
    </w:p>
    <w:p w14:paraId="1907F3FE" w14:textId="77777777" w:rsidR="0046053E" w:rsidRPr="00707E6B" w:rsidRDefault="0046053E" w:rsidP="00644DB7">
      <w:pPr>
        <w:pStyle w:val="Equationlegend"/>
        <w:rPr>
          <w:lang w:eastAsia="zh-CN"/>
        </w:rPr>
      </w:pPr>
      <w:r w:rsidRPr="00707E6B">
        <w:tab/>
      </w:r>
      <w:r w:rsidRPr="00707E6B">
        <w:sym w:font="Symbol" w:char="F077"/>
      </w:r>
      <w:r w:rsidRPr="00707E6B">
        <w:rPr>
          <w:rFonts w:ascii="Tms Rmn" w:hAnsi="Tms Rmn"/>
          <w:lang w:eastAsia="zh-CN"/>
        </w:rPr>
        <w:t> </w:t>
      </w:r>
      <w:r>
        <w:rPr>
          <w:rFonts w:hint="eastAsia"/>
          <w:lang w:eastAsia="zh-CN"/>
        </w:rPr>
        <w:t>：</w:t>
      </w:r>
      <w:r w:rsidRPr="00707E6B">
        <w:rPr>
          <w:lang w:eastAsia="zh-CN"/>
        </w:rPr>
        <w:tab/>
      </w:r>
      <w:r w:rsidRPr="00707E6B">
        <w:rPr>
          <w:rFonts w:hint="eastAsia"/>
          <w:lang w:eastAsia="zh-CN"/>
        </w:rPr>
        <w:t>角频率（</w:t>
      </w:r>
      <w:r w:rsidRPr="00707E6B">
        <w:rPr>
          <w:rFonts w:ascii="Symbol" w:hAnsi="Symbol"/>
        </w:rPr>
        <w:sym w:font="Symbol" w:char="F077"/>
      </w:r>
      <w:r w:rsidRPr="00707E6B">
        <w:rPr>
          <w:i/>
          <w:iCs/>
          <w:lang w:eastAsia="zh-CN"/>
        </w:rPr>
        <w:t xml:space="preserve"> </w:t>
      </w:r>
      <w:r w:rsidRPr="00707E6B">
        <w:rPr>
          <w:rFonts w:ascii="Symbol" w:hAnsi="Symbol"/>
          <w:lang w:eastAsia="zh-CN"/>
        </w:rPr>
        <w:t></w:t>
      </w:r>
      <w:r w:rsidRPr="00707E6B">
        <w:rPr>
          <w:i/>
          <w:iCs/>
          <w:lang w:eastAsia="zh-CN"/>
        </w:rPr>
        <w:t xml:space="preserve"> </w:t>
      </w:r>
      <w:r w:rsidRPr="00707E6B">
        <w:rPr>
          <w:lang w:eastAsia="zh-CN"/>
        </w:rPr>
        <w:t>2</w:t>
      </w:r>
      <w:r w:rsidRPr="00707E6B">
        <w:sym w:font="Symbol" w:char="F070"/>
      </w:r>
      <w:r w:rsidRPr="00707E6B">
        <w:rPr>
          <w:lang w:eastAsia="zh-CN"/>
        </w:rPr>
        <w:t xml:space="preserve"> </w:t>
      </w:r>
      <w:r w:rsidRPr="00707E6B">
        <w:rPr>
          <w:i/>
          <w:iCs/>
          <w:lang w:eastAsia="zh-CN"/>
        </w:rPr>
        <w:t>f</w:t>
      </w:r>
      <w:r w:rsidRPr="00707E6B">
        <w:rPr>
          <w:rFonts w:hint="eastAsia"/>
          <w:lang w:eastAsia="zh-CN"/>
        </w:rPr>
        <w:t>）。</w:t>
      </w:r>
    </w:p>
    <w:p w14:paraId="61282426" w14:textId="6EEF6AE9" w:rsidR="0046053E" w:rsidRPr="00E5570E" w:rsidRDefault="0046053E" w:rsidP="0046053E">
      <w:pPr>
        <w:spacing w:line="280" w:lineRule="exact"/>
        <w:ind w:firstLineChars="200" w:firstLine="480"/>
        <w:rPr>
          <w:lang w:eastAsia="zh-CN"/>
        </w:rPr>
      </w:pPr>
      <w:r w:rsidRPr="00E5570E">
        <w:rPr>
          <w:rFonts w:hint="eastAsia"/>
          <w:lang w:eastAsia="zh-CN"/>
        </w:rPr>
        <w:lastRenderedPageBreak/>
        <w:t>两个势能可以依次用表面电流密度</w:t>
      </w:r>
      <w:r w:rsidRPr="00E5570E">
        <w:rPr>
          <w:lang w:eastAsia="zh-CN"/>
        </w:rPr>
        <w:t>（</w:t>
      </w:r>
      <w:proofErr w:type="spellStart"/>
      <w:r w:rsidRPr="00707E6B">
        <w:rPr>
          <w:b/>
          <w:bCs/>
          <w:sz w:val="21"/>
          <w:szCs w:val="21"/>
          <w:lang w:val="en-US" w:eastAsia="zh-CN"/>
        </w:rPr>
        <w:t>J</w:t>
      </w:r>
      <w:r w:rsidRPr="00707E6B">
        <w:rPr>
          <w:i/>
          <w:iCs/>
          <w:sz w:val="21"/>
          <w:szCs w:val="21"/>
          <w:vertAlign w:val="subscript"/>
          <w:lang w:val="en-US" w:eastAsia="zh-CN"/>
        </w:rPr>
        <w:t>s</w:t>
      </w:r>
      <w:proofErr w:type="spellEnd"/>
      <w:r w:rsidRPr="00E5570E">
        <w:rPr>
          <w:lang w:eastAsia="zh-CN"/>
        </w:rPr>
        <w:t>）</w:t>
      </w:r>
      <w:r w:rsidRPr="00E5570E">
        <w:rPr>
          <w:rFonts w:hint="eastAsia"/>
          <w:lang w:eastAsia="zh-CN"/>
        </w:rPr>
        <w:t>和表面电荷密度</w:t>
      </w:r>
      <w:r w:rsidRPr="00E5570E">
        <w:rPr>
          <w:lang w:eastAsia="zh-CN"/>
        </w:rPr>
        <w:t>（</w:t>
      </w:r>
      <w:r w:rsidRPr="00707E6B">
        <w:rPr>
          <w:rFonts w:ascii="Symbol" w:hAnsi="Symbol"/>
          <w:sz w:val="21"/>
          <w:szCs w:val="21"/>
        </w:rPr>
        <w:sym w:font="Symbol" w:char="F072"/>
      </w:r>
      <w:r w:rsidRPr="00707E6B">
        <w:rPr>
          <w:i/>
          <w:iCs/>
          <w:sz w:val="21"/>
          <w:szCs w:val="21"/>
          <w:vertAlign w:val="subscript"/>
          <w:lang w:val="en-US" w:eastAsia="zh-CN"/>
        </w:rPr>
        <w:t>s</w:t>
      </w:r>
      <w:r w:rsidRPr="00E5570E">
        <w:rPr>
          <w:lang w:eastAsia="zh-CN"/>
        </w:rPr>
        <w:t>）</w:t>
      </w:r>
      <w:r w:rsidRPr="00E5570E">
        <w:rPr>
          <w:rFonts w:hint="eastAsia"/>
          <w:lang w:eastAsia="zh-CN"/>
        </w:rPr>
        <w:t>来表示，它们通过连续性公式实现关联。下一步，表面电流和表面电荷通过线电流和线电荷来近似（细金属丝近似），并且把金属丝结构分割成</w:t>
      </w:r>
      <w:r w:rsidRPr="000E2BDC">
        <w:rPr>
          <w:i/>
          <w:lang w:eastAsia="zh-CN"/>
        </w:rPr>
        <w:t>N</w:t>
      </w:r>
      <w:r w:rsidRPr="00E5570E">
        <w:rPr>
          <w:rFonts w:hint="eastAsia"/>
          <w:lang w:eastAsia="zh-CN"/>
        </w:rPr>
        <w:t>段（每一段有一个局部的轴</w:t>
      </w:r>
      <w:proofErr w:type="spellStart"/>
      <w:r w:rsidRPr="00707E6B">
        <w:rPr>
          <w:i/>
          <w:iCs/>
          <w:sz w:val="21"/>
          <w:szCs w:val="21"/>
          <w:lang w:eastAsia="zh-CN"/>
        </w:rPr>
        <w:t>s</w:t>
      </w:r>
      <w:r w:rsidRPr="00707E6B">
        <w:rPr>
          <w:i/>
          <w:iCs/>
          <w:sz w:val="21"/>
          <w:szCs w:val="21"/>
          <w:vertAlign w:val="subscript"/>
          <w:lang w:eastAsia="zh-CN"/>
        </w:rPr>
        <w:t>m</w:t>
      </w:r>
      <w:proofErr w:type="spellEnd"/>
      <w:r w:rsidRPr="00E5570E">
        <w:rPr>
          <w:rFonts w:hint="eastAsia"/>
          <w:lang w:eastAsia="zh-CN"/>
        </w:rPr>
        <w:t>）。最后，得到如下形式的电流分布的双势能公式（也称为矢量</w:t>
      </w:r>
      <w:r w:rsidR="00AD439B">
        <w:rPr>
          <w:rFonts w:hint="eastAsia"/>
          <w:lang w:eastAsia="zh-CN"/>
        </w:rPr>
        <w:t xml:space="preserve"> </w:t>
      </w:r>
      <w:r w:rsidR="00AD439B">
        <w:rPr>
          <w:lang w:eastAsia="zh-CN"/>
        </w:rPr>
        <w:t>–</w:t>
      </w:r>
      <w:r w:rsidR="00AD439B">
        <w:rPr>
          <w:rFonts w:hint="eastAsia"/>
          <w:lang w:eastAsia="zh-CN"/>
        </w:rPr>
        <w:t xml:space="preserve"> </w:t>
      </w:r>
      <w:r w:rsidRPr="00E5570E">
        <w:rPr>
          <w:rFonts w:hint="eastAsia"/>
          <w:lang w:eastAsia="zh-CN"/>
        </w:rPr>
        <w:t>标量势能公式）：</w:t>
      </w:r>
    </w:p>
    <w:p w14:paraId="5BFFAD94" w14:textId="77777777" w:rsidR="0046053E" w:rsidRPr="00707E6B" w:rsidRDefault="0046053E" w:rsidP="0046053E">
      <w:pPr>
        <w:pStyle w:val="Equation"/>
        <w:rPr>
          <w:szCs w:val="24"/>
          <w:lang w:eastAsia="zh-CN"/>
        </w:rPr>
      </w:pPr>
      <w:r w:rsidRPr="00707E6B">
        <w:rPr>
          <w:szCs w:val="24"/>
          <w:lang w:eastAsia="zh-CN"/>
        </w:rPr>
        <w:tab/>
      </w:r>
      <w:r w:rsidRPr="00707E6B">
        <w:rPr>
          <w:szCs w:val="24"/>
          <w:lang w:eastAsia="zh-CN"/>
        </w:rPr>
        <w:tab/>
      </w:r>
      <w:r w:rsidRPr="00707E6B">
        <w:rPr>
          <w:szCs w:val="24"/>
        </w:rPr>
        <w:object w:dxaOrig="7119" w:dyaOrig="940" w14:anchorId="0A441CBB">
          <v:shape id="_x0000_i1131" type="#_x0000_t75" style="width:357pt;height:45pt" o:ole="">
            <v:imagedata r:id="rId79" o:title=""/>
          </v:shape>
          <o:OLEObject Type="Embed" ProgID="Equation.3" ShapeID="_x0000_i1131" DrawAspect="Content" ObjectID="_1773148502" r:id="rId80"/>
        </w:object>
      </w:r>
      <w:r w:rsidRPr="00707E6B">
        <w:rPr>
          <w:position w:val="32"/>
          <w:szCs w:val="24"/>
          <w:lang w:eastAsia="zh-CN"/>
        </w:rPr>
        <w:tab/>
        <w:t>(19)</w:t>
      </w:r>
    </w:p>
    <w:p w14:paraId="7AB2F68E" w14:textId="77777777" w:rsidR="0046053E" w:rsidRPr="00E5570E" w:rsidRDefault="0046053E" w:rsidP="00357BFB">
      <w:pPr>
        <w:ind w:firstLineChars="200" w:firstLine="480"/>
        <w:rPr>
          <w:lang w:eastAsia="zh-CN"/>
        </w:rPr>
      </w:pPr>
      <w:r w:rsidRPr="00E5570E">
        <w:rPr>
          <w:rFonts w:hint="eastAsia"/>
          <w:lang w:eastAsia="zh-CN"/>
        </w:rPr>
        <w:t>其中：</w:t>
      </w:r>
    </w:p>
    <w:p w14:paraId="3EA9A617" w14:textId="77777777" w:rsidR="0046053E" w:rsidRPr="00707E6B" w:rsidRDefault="0046053E" w:rsidP="00644DB7">
      <w:pPr>
        <w:pStyle w:val="Equationlegend"/>
        <w:rPr>
          <w:lang w:eastAsia="zh-CN"/>
        </w:rPr>
      </w:pPr>
      <w:r w:rsidRPr="00707E6B">
        <w:rPr>
          <w:position w:val="-10"/>
          <w:lang w:eastAsia="zh-CN"/>
        </w:rPr>
        <w:tab/>
      </w:r>
      <w:r w:rsidRPr="00707E6B">
        <w:rPr>
          <w:position w:val="-10"/>
        </w:rPr>
        <w:object w:dxaOrig="300" w:dyaOrig="320" w14:anchorId="720EF644">
          <v:shape id="_x0000_i1132" type="#_x0000_t75" style="width:14.25pt;height:14.25pt" o:ole="">
            <v:imagedata r:id="rId81" o:title=""/>
          </v:shape>
          <o:OLEObject Type="Embed" ProgID="Equation.3" ShapeID="_x0000_i1132" DrawAspect="Content" ObjectID="_1773148503" r:id="rId82"/>
        </w:object>
      </w:r>
      <w:r>
        <w:rPr>
          <w:rFonts w:hint="eastAsia"/>
          <w:lang w:eastAsia="zh-CN"/>
        </w:rPr>
        <w:t>：</w:t>
      </w:r>
      <w:r w:rsidRPr="00707E6B">
        <w:rPr>
          <w:lang w:eastAsia="zh-CN"/>
        </w:rPr>
        <w:tab/>
      </w:r>
      <w:r w:rsidRPr="00707E6B">
        <w:rPr>
          <w:rFonts w:hint="eastAsia"/>
          <w:lang w:eastAsia="zh-CN"/>
        </w:rPr>
        <w:t>沿金属丝段的电流的强度</w:t>
      </w:r>
    </w:p>
    <w:p w14:paraId="2F472444" w14:textId="019C4308" w:rsidR="00644DB7" w:rsidRPr="00644DB7" w:rsidRDefault="0046053E" w:rsidP="00644DB7">
      <w:pPr>
        <w:pStyle w:val="Equationlegend"/>
        <w:rPr>
          <w:lang w:eastAsia="zh-CN"/>
        </w:rPr>
      </w:pPr>
      <w:r w:rsidRPr="00707E6B">
        <w:rPr>
          <w:position w:val="-12"/>
          <w:lang w:eastAsia="zh-CN"/>
        </w:rPr>
        <w:tab/>
      </w:r>
      <w:r w:rsidRPr="00707E6B">
        <w:rPr>
          <w:position w:val="-14"/>
        </w:rPr>
        <w:object w:dxaOrig="1320" w:dyaOrig="420" w14:anchorId="430A81B8">
          <v:shape id="_x0000_i1133" type="#_x0000_t75" style="width:65.25pt;height:20.25pt" o:ole="">
            <v:imagedata r:id="rId83" o:title=""/>
          </v:shape>
          <o:OLEObject Type="Embed" ProgID="Equation.3" ShapeID="_x0000_i1133" DrawAspect="Content" ObjectID="_1773148504" r:id="rId84"/>
        </w:object>
      </w:r>
      <w:r>
        <w:rPr>
          <w:rFonts w:hint="eastAsia"/>
          <w:lang w:eastAsia="zh-CN"/>
        </w:rPr>
        <w:t>：</w:t>
      </w:r>
      <w:r w:rsidRPr="00707E6B">
        <w:rPr>
          <w:lang w:eastAsia="zh-CN"/>
        </w:rPr>
        <w:tab/>
      </w:r>
      <w:r w:rsidRPr="00707E6B">
        <w:rPr>
          <w:rFonts w:hint="eastAsia"/>
          <w:lang w:eastAsia="zh-CN"/>
        </w:rPr>
        <w:t>自由空间相位系数</w:t>
      </w:r>
    </w:p>
    <w:p w14:paraId="3293231A" w14:textId="0CB26E14" w:rsidR="00644DB7" w:rsidRDefault="00644DB7" w:rsidP="00644DB7">
      <w:pPr>
        <w:pStyle w:val="Equationlegend"/>
        <w:rPr>
          <w:position w:val="-10"/>
          <w:lang w:eastAsia="zh-CN"/>
        </w:rPr>
      </w:pPr>
      <w:r w:rsidRPr="000E2BDC">
        <w:rPr>
          <w:position w:val="-30"/>
          <w:lang w:val="en-GB" w:eastAsia="zh-CN"/>
        </w:rPr>
        <w:tab/>
      </w:r>
      <w:r w:rsidRPr="000E2BDC">
        <w:rPr>
          <w:position w:val="-30"/>
          <w:sz w:val="20"/>
          <w:lang w:val="en-GB"/>
        </w:rPr>
        <w:object w:dxaOrig="2600" w:dyaOrig="680" w14:anchorId="5F327F36">
          <v:shape id="_x0000_i1195" type="#_x0000_t75" style="width:128.25pt;height:36pt" o:ole="">
            <v:imagedata r:id="rId85" o:title=""/>
          </v:shape>
          <o:OLEObject Type="Embed" ProgID="Equation.3" ShapeID="_x0000_i1195" DrawAspect="Content" ObjectID="_1773148505" r:id="rId86"/>
        </w:object>
      </w:r>
      <w:r w:rsidRPr="000E2BDC">
        <w:rPr>
          <w:lang w:val="en-GB" w:eastAsia="zh-CN"/>
        </w:rPr>
        <w:t>:</w:t>
      </w:r>
      <w:r w:rsidRPr="000E2BDC">
        <w:rPr>
          <w:lang w:val="en-GB" w:eastAsia="zh-CN"/>
        </w:rPr>
        <w:tab/>
      </w:r>
      <w:r w:rsidRPr="00644DB7">
        <w:rPr>
          <w:rFonts w:hint="eastAsia"/>
          <w:lang w:val="en-GB" w:eastAsia="zh-CN"/>
        </w:rPr>
        <w:t>对应的格林函数</w:t>
      </w:r>
    </w:p>
    <w:p w14:paraId="31F8F340" w14:textId="02593000" w:rsidR="0046053E" w:rsidRPr="00707E6B" w:rsidRDefault="0046053E" w:rsidP="00644DB7">
      <w:pPr>
        <w:pStyle w:val="Equationlegend"/>
        <w:rPr>
          <w:lang w:eastAsia="zh-CN"/>
        </w:rPr>
      </w:pPr>
      <w:r w:rsidRPr="00707E6B">
        <w:rPr>
          <w:position w:val="-10"/>
          <w:lang w:eastAsia="zh-CN"/>
        </w:rPr>
        <w:tab/>
      </w:r>
      <w:proofErr w:type="spellStart"/>
      <w:r w:rsidRPr="00707E6B">
        <w:rPr>
          <w:i/>
          <w:iCs/>
          <w:lang w:eastAsia="zh-CN"/>
        </w:rPr>
        <w:t>r</w:t>
      </w:r>
      <w:r w:rsidRPr="00707E6B">
        <w:rPr>
          <w:i/>
          <w:iCs/>
          <w:vertAlign w:val="subscript"/>
          <w:lang w:eastAsia="zh-CN"/>
        </w:rPr>
        <w:t>a</w:t>
      </w:r>
      <w:proofErr w:type="spellEnd"/>
      <w:r w:rsidRPr="00707E6B">
        <w:rPr>
          <w:rFonts w:ascii="Tms Rmn" w:hAnsi="Tms Rmn"/>
          <w:lang w:eastAsia="zh-CN"/>
        </w:rPr>
        <w:t> </w:t>
      </w:r>
      <w:r>
        <w:rPr>
          <w:rFonts w:hint="eastAsia"/>
          <w:lang w:eastAsia="zh-CN"/>
        </w:rPr>
        <w:t>：</w:t>
      </w:r>
      <w:r w:rsidRPr="00707E6B">
        <w:rPr>
          <w:lang w:eastAsia="zh-CN"/>
        </w:rPr>
        <w:tab/>
      </w:r>
      <w:r w:rsidRPr="00707E6B">
        <w:rPr>
          <w:rFonts w:hint="eastAsia"/>
          <w:lang w:eastAsia="zh-CN"/>
        </w:rPr>
        <w:t>金属丝元件</w:t>
      </w:r>
      <w:proofErr w:type="spellStart"/>
      <w:r w:rsidRPr="00707E6B">
        <w:rPr>
          <w:lang w:eastAsia="zh-CN"/>
        </w:rPr>
        <w:t>d</w:t>
      </w:r>
      <w:r w:rsidRPr="00707E6B">
        <w:rPr>
          <w:i/>
          <w:iCs/>
          <w:lang w:eastAsia="zh-CN"/>
        </w:rPr>
        <w:t>s</w:t>
      </w:r>
      <w:r w:rsidRPr="00707E6B">
        <w:rPr>
          <w:i/>
          <w:iCs/>
          <w:vertAlign w:val="subscript"/>
          <w:lang w:eastAsia="zh-CN"/>
        </w:rPr>
        <w:t>m</w:t>
      </w:r>
      <w:proofErr w:type="spellEnd"/>
      <w:r w:rsidRPr="00707E6B">
        <w:rPr>
          <w:rFonts w:hint="eastAsia"/>
          <w:lang w:eastAsia="zh-CN"/>
        </w:rPr>
        <w:t>表面上的点与场中的点之间的近似平均距离。</w:t>
      </w:r>
    </w:p>
    <w:p w14:paraId="36989C4B" w14:textId="77777777" w:rsidR="0046053E" w:rsidRPr="00E5570E" w:rsidRDefault="0046053E" w:rsidP="0046053E">
      <w:pPr>
        <w:ind w:firstLineChars="200" w:firstLine="480"/>
        <w:rPr>
          <w:lang w:eastAsia="zh-CN"/>
        </w:rPr>
      </w:pPr>
      <w:r w:rsidRPr="00E5570E">
        <w:rPr>
          <w:rFonts w:hint="eastAsia"/>
          <w:lang w:eastAsia="zh-CN"/>
        </w:rPr>
        <w:t>公式</w:t>
      </w:r>
      <w:r w:rsidRPr="00E5570E">
        <w:rPr>
          <w:lang w:eastAsia="zh-CN"/>
        </w:rPr>
        <w:t>（</w:t>
      </w:r>
      <w:r w:rsidRPr="00E5570E">
        <w:rPr>
          <w:lang w:eastAsia="zh-CN"/>
        </w:rPr>
        <w:t>1</w:t>
      </w:r>
      <w:r w:rsidRPr="00E5570E">
        <w:rPr>
          <w:rFonts w:hint="eastAsia"/>
          <w:lang w:eastAsia="zh-CN"/>
        </w:rPr>
        <w:t>9</w:t>
      </w:r>
      <w:r w:rsidRPr="00E5570E">
        <w:rPr>
          <w:lang w:eastAsia="zh-CN"/>
        </w:rPr>
        <w:t>）</w:t>
      </w:r>
      <w:r w:rsidRPr="00E5570E">
        <w:rPr>
          <w:rFonts w:hint="eastAsia"/>
          <w:lang w:eastAsia="zh-CN"/>
        </w:rPr>
        <w:t>是一个电流分布的积分</w:t>
      </w:r>
      <w:r w:rsidRPr="00E5570E">
        <w:rPr>
          <w:rFonts w:hint="eastAsia"/>
          <w:lang w:eastAsia="zh-CN"/>
        </w:rPr>
        <w:t xml:space="preserve"> </w:t>
      </w:r>
      <w:r w:rsidRPr="00E5570E">
        <w:rPr>
          <w:lang w:val="en-US" w:eastAsia="zh-CN"/>
        </w:rPr>
        <w:t>–</w:t>
      </w:r>
      <w:r w:rsidRPr="00E5570E">
        <w:rPr>
          <w:lang w:eastAsia="zh-CN"/>
        </w:rPr>
        <w:t xml:space="preserve"> </w:t>
      </w:r>
      <w:r w:rsidRPr="00E5570E">
        <w:rPr>
          <w:rFonts w:hint="eastAsia"/>
          <w:lang w:eastAsia="zh-CN"/>
        </w:rPr>
        <w:t>微分公式，它只能用数值来解。为此，遵照</w:t>
      </w:r>
      <w:r w:rsidRPr="00E5570E">
        <w:rPr>
          <w:rFonts w:hint="eastAsia"/>
          <w:lang w:eastAsia="zh-CN"/>
        </w:rPr>
        <w:t>MOM</w:t>
      </w:r>
      <w:r w:rsidRPr="00E5570E">
        <w:rPr>
          <w:rFonts w:hint="eastAsia"/>
          <w:lang w:eastAsia="zh-CN"/>
        </w:rPr>
        <w:t>的一般方针，通过一系列已知函数（基本函数），加上未知的加权系数，来近似未知的函数</w:t>
      </w:r>
      <w:proofErr w:type="spellStart"/>
      <w:r w:rsidRPr="00707E6B">
        <w:rPr>
          <w:i/>
          <w:iCs/>
          <w:lang w:eastAsia="zh-CN"/>
        </w:rPr>
        <w:t>I</w:t>
      </w:r>
      <w:r w:rsidRPr="00707E6B">
        <w:rPr>
          <w:i/>
          <w:iCs/>
          <w:vertAlign w:val="subscript"/>
          <w:lang w:eastAsia="zh-CN"/>
        </w:rPr>
        <w:t>m</w:t>
      </w:r>
      <w:proofErr w:type="spellEnd"/>
      <w:r w:rsidRPr="00707E6B">
        <w:rPr>
          <w:i/>
          <w:iCs/>
          <w:lang w:eastAsia="zh-CN"/>
        </w:rPr>
        <w:t xml:space="preserve"> </w:t>
      </w:r>
      <w:r w:rsidRPr="00707E6B">
        <w:rPr>
          <w:lang w:eastAsia="zh-CN"/>
        </w:rPr>
        <w:t>(</w:t>
      </w:r>
      <w:proofErr w:type="spellStart"/>
      <w:r w:rsidRPr="00707E6B">
        <w:rPr>
          <w:i/>
          <w:iCs/>
          <w:lang w:eastAsia="zh-CN"/>
        </w:rPr>
        <w:t>s</w:t>
      </w:r>
      <w:r w:rsidRPr="00707E6B">
        <w:rPr>
          <w:i/>
          <w:iCs/>
          <w:vertAlign w:val="subscript"/>
          <w:lang w:eastAsia="zh-CN"/>
        </w:rPr>
        <w:t>m</w:t>
      </w:r>
      <w:proofErr w:type="spellEnd"/>
      <w:r w:rsidRPr="00707E6B">
        <w:rPr>
          <w:lang w:eastAsia="zh-CN"/>
        </w:rPr>
        <w:t>)</w:t>
      </w:r>
      <w:r w:rsidRPr="00E5570E">
        <w:rPr>
          <w:rFonts w:hint="eastAsia"/>
          <w:lang w:eastAsia="zh-CN"/>
        </w:rPr>
        <w:t>。作为基础函数，选择简单的幂函数，它们共同实现对电流分布的多项式近似，即：</w:t>
      </w:r>
    </w:p>
    <w:p w14:paraId="17B0AC03" w14:textId="77777777" w:rsidR="0046053E" w:rsidRPr="00707E6B" w:rsidRDefault="0046053E" w:rsidP="0046053E">
      <w:pPr>
        <w:pStyle w:val="Equation"/>
        <w:rPr>
          <w:szCs w:val="24"/>
          <w:lang w:eastAsia="zh-CN"/>
        </w:rPr>
      </w:pPr>
      <w:r w:rsidRPr="00707E6B">
        <w:rPr>
          <w:szCs w:val="24"/>
          <w:lang w:eastAsia="zh-CN"/>
        </w:rPr>
        <w:tab/>
      </w:r>
      <w:r w:rsidRPr="00707E6B">
        <w:rPr>
          <w:szCs w:val="24"/>
          <w:lang w:eastAsia="zh-CN"/>
        </w:rPr>
        <w:tab/>
      </w:r>
      <w:r w:rsidRPr="00707E6B">
        <w:rPr>
          <w:b/>
          <w:position w:val="-40"/>
          <w:szCs w:val="24"/>
        </w:rPr>
        <w:object w:dxaOrig="2320" w:dyaOrig="920" w14:anchorId="1B521C26">
          <v:shape id="_x0000_i1135" type="#_x0000_t75" style="width:116.25pt;height:44.25pt" o:ole="">
            <v:imagedata r:id="rId87" o:title=""/>
          </v:shape>
          <o:OLEObject Type="Embed" ProgID="Equation.3" ShapeID="_x0000_i1135" DrawAspect="Content" ObjectID="_1773148506" r:id="rId88"/>
        </w:object>
      </w:r>
      <w:r w:rsidRPr="00707E6B">
        <w:rPr>
          <w:szCs w:val="24"/>
          <w:lang w:eastAsia="zh-CN"/>
        </w:rPr>
        <w:tab/>
        <w:t>(20)</w:t>
      </w:r>
    </w:p>
    <w:p w14:paraId="6FC39C7E" w14:textId="77777777" w:rsidR="0046053E" w:rsidRPr="00E5570E" w:rsidRDefault="0046053E" w:rsidP="00357BFB">
      <w:pPr>
        <w:ind w:firstLineChars="200" w:firstLine="480"/>
        <w:rPr>
          <w:lang w:eastAsia="zh-CN"/>
        </w:rPr>
      </w:pPr>
      <w:r w:rsidRPr="00E5570E">
        <w:rPr>
          <w:rFonts w:hint="eastAsia"/>
          <w:lang w:eastAsia="zh-CN"/>
        </w:rPr>
        <w:t>其中：</w:t>
      </w:r>
    </w:p>
    <w:p w14:paraId="3E5790D3" w14:textId="77777777" w:rsidR="0046053E" w:rsidRPr="00707E6B" w:rsidRDefault="0046053E" w:rsidP="0072334B">
      <w:pPr>
        <w:pStyle w:val="Equationlegend"/>
        <w:rPr>
          <w:lang w:eastAsia="zh-CN"/>
        </w:rPr>
      </w:pPr>
      <w:r w:rsidRPr="00707E6B">
        <w:rPr>
          <w:position w:val="-10"/>
          <w:lang w:eastAsia="zh-CN"/>
        </w:rPr>
        <w:tab/>
      </w:r>
      <w:r w:rsidRPr="00707E6B">
        <w:rPr>
          <w:i/>
          <w:iCs/>
          <w:lang w:eastAsia="zh-CN"/>
        </w:rPr>
        <w:t>h</w:t>
      </w:r>
      <w:r w:rsidRPr="00707E6B">
        <w:rPr>
          <w:i/>
          <w:iCs/>
          <w:vertAlign w:val="subscript"/>
          <w:lang w:eastAsia="zh-CN"/>
        </w:rPr>
        <w:t>m</w:t>
      </w:r>
      <w:r w:rsidRPr="00707E6B">
        <w:rPr>
          <w:rFonts w:ascii="Tms Rmn" w:hAnsi="Tms Rmn"/>
          <w:lang w:eastAsia="zh-CN"/>
        </w:rPr>
        <w:t> </w:t>
      </w:r>
      <w:r>
        <w:rPr>
          <w:rFonts w:hint="eastAsia"/>
          <w:lang w:eastAsia="zh-CN"/>
        </w:rPr>
        <w:t>：</w:t>
      </w:r>
      <w:r w:rsidRPr="00707E6B">
        <w:rPr>
          <w:lang w:eastAsia="zh-CN"/>
        </w:rPr>
        <w:tab/>
      </w:r>
      <w:r w:rsidRPr="00707E6B">
        <w:rPr>
          <w:rFonts w:hint="eastAsia"/>
          <w:lang w:eastAsia="zh-CN"/>
        </w:rPr>
        <w:t>段长</w:t>
      </w:r>
    </w:p>
    <w:p w14:paraId="405BBCA7" w14:textId="77777777" w:rsidR="0046053E" w:rsidRPr="00707E6B" w:rsidRDefault="0046053E" w:rsidP="0072334B">
      <w:pPr>
        <w:pStyle w:val="Equationlegend"/>
        <w:rPr>
          <w:lang w:eastAsia="zh-CN"/>
        </w:rPr>
      </w:pPr>
      <w:r w:rsidRPr="00707E6B">
        <w:rPr>
          <w:position w:val="-10"/>
          <w:lang w:eastAsia="zh-CN"/>
        </w:rPr>
        <w:tab/>
      </w:r>
      <w:proofErr w:type="spellStart"/>
      <w:r w:rsidRPr="00707E6B">
        <w:rPr>
          <w:i/>
          <w:iCs/>
          <w:lang w:eastAsia="zh-CN"/>
        </w:rPr>
        <w:t>I</w:t>
      </w:r>
      <w:r w:rsidRPr="00707E6B">
        <w:rPr>
          <w:i/>
          <w:iCs/>
          <w:vertAlign w:val="subscript"/>
          <w:lang w:eastAsia="zh-CN"/>
        </w:rPr>
        <w:t>mi</w:t>
      </w:r>
      <w:proofErr w:type="spellEnd"/>
      <w:r w:rsidRPr="00707E6B">
        <w:rPr>
          <w:rFonts w:ascii="Tms Rmn" w:hAnsi="Tms Rmn"/>
          <w:lang w:eastAsia="zh-CN"/>
        </w:rPr>
        <w:t> </w:t>
      </w:r>
      <w:r>
        <w:rPr>
          <w:rFonts w:hint="eastAsia"/>
          <w:lang w:eastAsia="zh-CN"/>
        </w:rPr>
        <w:t>：</w:t>
      </w:r>
      <w:r w:rsidRPr="00707E6B">
        <w:rPr>
          <w:lang w:eastAsia="zh-CN"/>
        </w:rPr>
        <w:tab/>
      </w:r>
      <w:r w:rsidRPr="00707E6B">
        <w:rPr>
          <w:rFonts w:hint="eastAsia"/>
          <w:lang w:eastAsia="zh-CN"/>
        </w:rPr>
        <w:t>加权系数。</w:t>
      </w:r>
    </w:p>
    <w:p w14:paraId="1A612FE2" w14:textId="77777777" w:rsidR="0046053E" w:rsidRPr="00E5570E" w:rsidRDefault="0046053E" w:rsidP="0046053E">
      <w:pPr>
        <w:ind w:firstLineChars="200" w:firstLine="416"/>
        <w:rPr>
          <w:lang w:eastAsia="zh-CN"/>
        </w:rPr>
      </w:pPr>
      <w:r w:rsidRPr="00707E6B">
        <w:rPr>
          <w:rFonts w:hint="eastAsia"/>
          <w:spacing w:val="-2"/>
          <w:sz w:val="21"/>
          <w:szCs w:val="21"/>
          <w:lang w:val="en-US" w:eastAsia="zh-CN"/>
        </w:rPr>
        <w:t>不能在沿金属丝段的</w:t>
      </w:r>
      <w:proofErr w:type="gramStart"/>
      <w:r w:rsidRPr="00707E6B">
        <w:rPr>
          <w:rFonts w:hint="eastAsia"/>
          <w:spacing w:val="-2"/>
          <w:sz w:val="21"/>
          <w:szCs w:val="21"/>
          <w:lang w:val="en-US" w:eastAsia="zh-CN"/>
        </w:rPr>
        <w:t>所有点上</w:t>
      </w:r>
      <w:proofErr w:type="gramEnd"/>
      <w:r w:rsidRPr="00707E6B">
        <w:rPr>
          <w:rFonts w:hint="eastAsia"/>
          <w:spacing w:val="-2"/>
          <w:sz w:val="21"/>
          <w:szCs w:val="21"/>
          <w:lang w:val="en-US" w:eastAsia="zh-CN"/>
        </w:rPr>
        <w:t>都精确满足公式（</w:t>
      </w:r>
      <w:r w:rsidRPr="00707E6B">
        <w:rPr>
          <w:rFonts w:hint="eastAsia"/>
          <w:spacing w:val="-2"/>
          <w:sz w:val="21"/>
          <w:szCs w:val="21"/>
          <w:lang w:val="en-US" w:eastAsia="zh-CN"/>
        </w:rPr>
        <w:t>19</w:t>
      </w:r>
      <w:r w:rsidRPr="00707E6B">
        <w:rPr>
          <w:rFonts w:hint="eastAsia"/>
          <w:spacing w:val="-2"/>
          <w:sz w:val="21"/>
          <w:szCs w:val="21"/>
          <w:lang w:val="en-US" w:eastAsia="zh-CN"/>
        </w:rPr>
        <w:t>），而只是近似满足。按照</w:t>
      </w:r>
      <w:r w:rsidRPr="00707E6B">
        <w:rPr>
          <w:rFonts w:hint="eastAsia"/>
          <w:spacing w:val="-2"/>
          <w:sz w:val="21"/>
          <w:szCs w:val="21"/>
          <w:lang w:val="en-US" w:eastAsia="zh-CN"/>
        </w:rPr>
        <w:t>MOM</w:t>
      </w:r>
      <w:r w:rsidRPr="00707E6B">
        <w:rPr>
          <w:rFonts w:hint="eastAsia"/>
          <w:spacing w:val="-2"/>
          <w:sz w:val="21"/>
          <w:szCs w:val="21"/>
          <w:lang w:val="en-US" w:eastAsia="zh-CN"/>
        </w:rPr>
        <w:t>，选择一组加权</w:t>
      </w:r>
      <w:r w:rsidRPr="00E5570E">
        <w:rPr>
          <w:rFonts w:hint="eastAsia"/>
          <w:lang w:eastAsia="zh-CN"/>
        </w:rPr>
        <w:t>函数和公式（</w:t>
      </w:r>
      <w:r w:rsidRPr="00E5570E">
        <w:rPr>
          <w:rFonts w:hint="eastAsia"/>
          <w:lang w:eastAsia="zh-CN"/>
        </w:rPr>
        <w:t>19</w:t>
      </w:r>
      <w:r w:rsidRPr="00E5570E">
        <w:rPr>
          <w:rFonts w:hint="eastAsia"/>
          <w:lang w:eastAsia="zh-CN"/>
        </w:rPr>
        <w:t>）的内积，并估算这些函数。加权函数取为脉冲。每个脉冲在一个短的子段上定义为一个单位常数，否则为零。脉冲的典型分布如图</w:t>
      </w:r>
      <w:r w:rsidRPr="00E5570E">
        <w:rPr>
          <w:rFonts w:hint="eastAsia"/>
          <w:lang w:eastAsia="zh-CN"/>
        </w:rPr>
        <w:t>37</w:t>
      </w:r>
      <w:r w:rsidRPr="00E5570E">
        <w:rPr>
          <w:rFonts w:hint="eastAsia"/>
          <w:lang w:eastAsia="zh-CN"/>
        </w:rPr>
        <w:t>所示。</w:t>
      </w:r>
    </w:p>
    <w:p w14:paraId="1D76A315" w14:textId="77777777" w:rsidR="0046053E" w:rsidRPr="005A25DC" w:rsidRDefault="0046053E" w:rsidP="0046053E">
      <w:pPr>
        <w:pStyle w:val="FigureNo"/>
        <w:rPr>
          <w:lang w:eastAsia="zh-CN"/>
        </w:rPr>
      </w:pPr>
      <w:r w:rsidRPr="005A25DC">
        <w:rPr>
          <w:rFonts w:hint="eastAsia"/>
          <w:lang w:eastAsia="zh-CN"/>
        </w:rPr>
        <w:t>图</w:t>
      </w:r>
      <w:r w:rsidRPr="005A25DC">
        <w:rPr>
          <w:lang w:eastAsia="zh-CN"/>
        </w:rPr>
        <w:t>37</w:t>
      </w:r>
    </w:p>
    <w:p w14:paraId="6B5B1606" w14:textId="77777777" w:rsidR="0046053E" w:rsidRPr="005A25DC" w:rsidRDefault="0046053E" w:rsidP="0046053E">
      <w:pPr>
        <w:pStyle w:val="Figuretitle"/>
        <w:rPr>
          <w:lang w:eastAsia="zh-CN"/>
        </w:rPr>
      </w:pPr>
      <w:r w:rsidRPr="005A25DC">
        <w:rPr>
          <w:rFonts w:hint="eastAsia"/>
          <w:lang w:eastAsia="zh-CN"/>
        </w:rPr>
        <w:t>程序</w:t>
      </w:r>
      <w:r w:rsidRPr="005A25DC">
        <w:rPr>
          <w:rFonts w:hint="eastAsia"/>
          <w:lang w:eastAsia="zh-CN"/>
        </w:rPr>
        <w:t>AWAS</w:t>
      </w:r>
      <w:r w:rsidRPr="005A25DC">
        <w:rPr>
          <w:rFonts w:hint="eastAsia"/>
          <w:lang w:eastAsia="zh-CN"/>
        </w:rPr>
        <w:t>中使用的脉冲加权函数的典型分布</w:t>
      </w:r>
    </w:p>
    <w:p w14:paraId="2068C344" w14:textId="77777777" w:rsidR="0046053E" w:rsidRPr="00707E6B" w:rsidRDefault="0046053E" w:rsidP="0072334B">
      <w:pPr>
        <w:pStyle w:val="Figure"/>
      </w:pPr>
      <w:r w:rsidRPr="0072334B">
        <w:drawing>
          <wp:inline distT="0" distB="0" distL="0" distR="0" wp14:anchorId="490F5D44" wp14:editId="6D79CFF1">
            <wp:extent cx="3974600" cy="1819660"/>
            <wp:effectExtent l="0" t="0" r="6985" b="9525"/>
            <wp:docPr id="12" name="Picture 12" descr="A drawing of a cor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drawing of a corner&#10;&#10;Description automatically generated with low confidenc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74600" cy="1819660"/>
                    </a:xfrm>
                    <a:prstGeom prst="rect">
                      <a:avLst/>
                    </a:prstGeom>
                  </pic:spPr>
                </pic:pic>
              </a:graphicData>
            </a:graphic>
          </wp:inline>
        </w:drawing>
      </w:r>
    </w:p>
    <w:p w14:paraId="6E17CE82" w14:textId="77777777" w:rsidR="0046053E" w:rsidRPr="00357BFB" w:rsidRDefault="0046053E" w:rsidP="00357BFB">
      <w:pPr>
        <w:pStyle w:val="Normalaftertitle0"/>
        <w:ind w:firstLineChars="200" w:firstLine="480"/>
        <w:rPr>
          <w:rFonts w:eastAsia="SimSun"/>
          <w:lang w:eastAsia="zh-CN"/>
        </w:rPr>
      </w:pPr>
      <w:r w:rsidRPr="00357BFB">
        <w:rPr>
          <w:rFonts w:eastAsia="SimSun"/>
          <w:lang w:eastAsia="zh-CN"/>
        </w:rPr>
        <w:t>对于在沿金属丝段</w:t>
      </w:r>
      <w:r w:rsidRPr="00357BFB">
        <w:rPr>
          <w:rFonts w:eastAsia="SimSun"/>
          <w:i/>
          <w:lang w:eastAsia="zh-CN"/>
        </w:rPr>
        <w:t>p</w:t>
      </w:r>
      <w:r w:rsidRPr="00357BFB">
        <w:rPr>
          <w:rFonts w:eastAsia="SimSun"/>
          <w:lang w:eastAsia="zh-CN"/>
        </w:rPr>
        <w:t>的轴的子段</w:t>
      </w:r>
      <w:r w:rsidRPr="00357BFB">
        <w:rPr>
          <w:rFonts w:eastAsia="SimSun"/>
          <w:lang w:eastAsia="zh-CN"/>
        </w:rPr>
        <w:t>(</w:t>
      </w:r>
      <w:r w:rsidRPr="00357BFB">
        <w:rPr>
          <w:rFonts w:eastAsia="SimSun"/>
          <w:i/>
          <w:iCs/>
          <w:lang w:eastAsia="zh-CN"/>
        </w:rPr>
        <w:t>s</w:t>
      </w:r>
      <w:r w:rsidRPr="00357BFB">
        <w:rPr>
          <w:rFonts w:eastAsia="SimSun"/>
          <w:i/>
          <w:iCs/>
          <w:vertAlign w:val="subscript"/>
          <w:lang w:eastAsia="zh-CN"/>
        </w:rPr>
        <w:t>p</w:t>
      </w:r>
      <w:r w:rsidRPr="00357BFB">
        <w:rPr>
          <w:rFonts w:eastAsia="SimSun"/>
          <w:vertAlign w:val="subscript"/>
          <w:lang w:eastAsia="zh-CN"/>
        </w:rPr>
        <w:t>1</w:t>
      </w:r>
      <w:r w:rsidRPr="00357BFB">
        <w:rPr>
          <w:rFonts w:eastAsia="SimSun"/>
          <w:lang w:eastAsia="zh-CN"/>
        </w:rPr>
        <w:t xml:space="preserve">, </w:t>
      </w:r>
      <w:r w:rsidRPr="00357BFB">
        <w:rPr>
          <w:rFonts w:eastAsia="SimSun"/>
          <w:i/>
          <w:iCs/>
          <w:lang w:eastAsia="zh-CN"/>
        </w:rPr>
        <w:t>s</w:t>
      </w:r>
      <w:r w:rsidRPr="00357BFB">
        <w:rPr>
          <w:rFonts w:eastAsia="SimSun"/>
          <w:i/>
          <w:iCs/>
          <w:vertAlign w:val="subscript"/>
          <w:lang w:eastAsia="zh-CN"/>
        </w:rPr>
        <w:t>p</w:t>
      </w:r>
      <w:r w:rsidRPr="00357BFB">
        <w:rPr>
          <w:rFonts w:eastAsia="SimSun"/>
          <w:vertAlign w:val="subscript"/>
          <w:lang w:eastAsia="zh-CN"/>
        </w:rPr>
        <w:t>2</w:t>
      </w:r>
      <w:r w:rsidRPr="00357BFB">
        <w:rPr>
          <w:rFonts w:eastAsia="SimSun"/>
          <w:lang w:eastAsia="zh-CN"/>
        </w:rPr>
        <w:t>)</w:t>
      </w:r>
      <w:r w:rsidRPr="00357BFB">
        <w:rPr>
          <w:rFonts w:eastAsia="SimSun"/>
          <w:lang w:eastAsia="zh-CN"/>
        </w:rPr>
        <w:t>上定义的一个脉冲，对内积进行估算可得公式（</w:t>
      </w:r>
      <w:r w:rsidRPr="00357BFB">
        <w:rPr>
          <w:rFonts w:eastAsia="SimSun"/>
          <w:lang w:eastAsia="zh-CN"/>
        </w:rPr>
        <w:t>17</w:t>
      </w:r>
      <w:r w:rsidRPr="00357BFB">
        <w:rPr>
          <w:rFonts w:eastAsia="SimSun"/>
          <w:lang w:eastAsia="zh-CN"/>
        </w:rPr>
        <w:t>）：</w:t>
      </w:r>
    </w:p>
    <w:p w14:paraId="225A4405" w14:textId="77777777" w:rsidR="0046053E" w:rsidRPr="00707E6B" w:rsidRDefault="0046053E" w:rsidP="0046053E">
      <w:pPr>
        <w:pStyle w:val="Equation"/>
        <w:jc w:val="right"/>
        <w:rPr>
          <w:lang w:eastAsia="zh-CN"/>
        </w:rPr>
      </w:pPr>
      <w:r w:rsidRPr="00707E6B">
        <w:rPr>
          <w:position w:val="-100"/>
        </w:rPr>
        <w:object w:dxaOrig="9200" w:dyaOrig="2120" w14:anchorId="380E8C56">
          <v:shape id="_x0000_i1136" type="#_x0000_t75" style="width:421.5pt;height:99pt" o:ole="">
            <v:imagedata r:id="rId90" o:title=""/>
          </v:shape>
          <o:OLEObject Type="Embed" ProgID="Equation.3" ShapeID="_x0000_i1136" DrawAspect="Content" ObjectID="_1773148507" r:id="rId91"/>
        </w:object>
      </w:r>
      <w:r w:rsidRPr="00707E6B">
        <w:rPr>
          <w:lang w:eastAsia="zh-CN"/>
        </w:rPr>
        <w:tab/>
      </w:r>
      <w:r w:rsidRPr="00707E6B" w:rsidDel="004C6103">
        <w:rPr>
          <w:lang w:eastAsia="zh-CN"/>
        </w:rPr>
        <w:t xml:space="preserve"> </w:t>
      </w:r>
      <w:r w:rsidRPr="00707E6B">
        <w:rPr>
          <w:lang w:eastAsia="zh-CN"/>
        </w:rPr>
        <w:t>(21)</w:t>
      </w:r>
    </w:p>
    <w:p w14:paraId="7BF031C7" w14:textId="77777777" w:rsidR="0046053E" w:rsidRPr="00E5570E" w:rsidRDefault="0046053E" w:rsidP="0046053E">
      <w:pPr>
        <w:spacing w:before="320"/>
        <w:ind w:firstLineChars="200" w:firstLine="416"/>
        <w:rPr>
          <w:lang w:eastAsia="zh-CN"/>
        </w:rPr>
      </w:pPr>
      <w:r w:rsidRPr="00707E6B">
        <w:rPr>
          <w:rFonts w:hint="eastAsia"/>
          <w:spacing w:val="-2"/>
          <w:sz w:val="21"/>
          <w:szCs w:val="21"/>
          <w:lang w:val="en-US" w:eastAsia="zh-CN"/>
        </w:rPr>
        <w:t>在该公式中，</w:t>
      </w:r>
      <w:r w:rsidRPr="00707E6B">
        <w:rPr>
          <w:b/>
          <w:bCs/>
          <w:lang w:eastAsia="zh-CN"/>
        </w:rPr>
        <w:t>u</w:t>
      </w:r>
      <w:r w:rsidRPr="00707E6B">
        <w:rPr>
          <w:i/>
          <w:iCs/>
          <w:vertAlign w:val="subscript"/>
          <w:lang w:eastAsia="zh-CN"/>
        </w:rPr>
        <w:t>p</w:t>
      </w:r>
      <w:r w:rsidRPr="00707E6B">
        <w:rPr>
          <w:rFonts w:hint="eastAsia"/>
          <w:spacing w:val="-2"/>
          <w:sz w:val="21"/>
          <w:szCs w:val="21"/>
          <w:lang w:val="en-US" w:eastAsia="zh-CN"/>
        </w:rPr>
        <w:t>是金属丝段</w:t>
      </w:r>
      <w:r w:rsidRPr="00707E6B">
        <w:rPr>
          <w:i/>
          <w:lang w:eastAsia="zh-CN"/>
        </w:rPr>
        <w:t>p</w:t>
      </w:r>
      <w:r w:rsidRPr="00707E6B">
        <w:rPr>
          <w:rFonts w:hint="eastAsia"/>
          <w:spacing w:val="-2"/>
          <w:sz w:val="21"/>
          <w:szCs w:val="21"/>
          <w:lang w:val="en-US" w:eastAsia="zh-CN"/>
        </w:rPr>
        <w:t>的单位矢量，</w:t>
      </w:r>
      <w:r w:rsidRPr="00707E6B">
        <w:rPr>
          <w:i/>
          <w:iCs/>
          <w:lang w:eastAsia="zh-CN"/>
        </w:rPr>
        <w:t>Z</w:t>
      </w:r>
      <w:r w:rsidRPr="00707E6B">
        <w:sym w:font="Symbol" w:char="F0A2"/>
      </w:r>
      <w:r w:rsidRPr="00707E6B">
        <w:rPr>
          <w:rFonts w:hint="eastAsia"/>
          <w:spacing w:val="-2"/>
          <w:sz w:val="21"/>
          <w:szCs w:val="21"/>
          <w:lang w:val="en-US" w:eastAsia="zh-CN"/>
        </w:rPr>
        <w:t>是沿该段分布的一个可能阻抗负载的单位长度阻抗。当对所有脉冲进行估算时，具有</w:t>
      </w:r>
      <w:r w:rsidRPr="00707E6B">
        <w:rPr>
          <w:spacing w:val="-2"/>
          <w:sz w:val="21"/>
          <w:szCs w:val="21"/>
          <w:lang w:eastAsia="zh-CN"/>
        </w:rPr>
        <w:t>（</w:t>
      </w:r>
      <w:r w:rsidRPr="00707E6B">
        <w:rPr>
          <w:rFonts w:hint="eastAsia"/>
          <w:spacing w:val="-2"/>
          <w:sz w:val="21"/>
          <w:szCs w:val="21"/>
          <w:lang w:eastAsia="zh-CN"/>
        </w:rPr>
        <w:t>21</w:t>
      </w:r>
      <w:r w:rsidRPr="00707E6B">
        <w:rPr>
          <w:spacing w:val="-2"/>
          <w:sz w:val="21"/>
          <w:szCs w:val="21"/>
          <w:lang w:eastAsia="zh-CN"/>
        </w:rPr>
        <w:t>）</w:t>
      </w:r>
      <w:r w:rsidRPr="00707E6B">
        <w:rPr>
          <w:rFonts w:hint="eastAsia"/>
          <w:spacing w:val="-2"/>
          <w:sz w:val="21"/>
          <w:szCs w:val="21"/>
          <w:lang w:eastAsia="zh-CN"/>
        </w:rPr>
        <w:t>形式的公式组构成</w:t>
      </w:r>
      <w:proofErr w:type="spellStart"/>
      <w:r w:rsidRPr="00707E6B">
        <w:rPr>
          <w:i/>
          <w:iCs/>
          <w:lang w:eastAsia="zh-CN"/>
        </w:rPr>
        <w:t>I</w:t>
      </w:r>
      <w:r w:rsidRPr="00707E6B">
        <w:rPr>
          <w:i/>
          <w:iCs/>
          <w:vertAlign w:val="subscript"/>
          <w:lang w:eastAsia="zh-CN"/>
        </w:rPr>
        <w:t>mi</w:t>
      </w:r>
      <w:proofErr w:type="spellEnd"/>
      <w:r w:rsidRPr="00707E6B">
        <w:rPr>
          <w:rFonts w:hint="eastAsia"/>
          <w:spacing w:val="-2"/>
          <w:sz w:val="21"/>
          <w:szCs w:val="21"/>
          <w:lang w:eastAsia="zh-CN"/>
        </w:rPr>
        <w:t>中的一个线性公式组体系，它可被数值解。</w:t>
      </w:r>
    </w:p>
    <w:p w14:paraId="48B2A7D0" w14:textId="77777777" w:rsidR="0046053E" w:rsidRPr="00E5570E" w:rsidRDefault="0046053E" w:rsidP="0046053E">
      <w:pPr>
        <w:ind w:firstLineChars="200" w:firstLine="480"/>
        <w:rPr>
          <w:lang w:eastAsia="zh-CN"/>
        </w:rPr>
      </w:pPr>
      <w:r w:rsidRPr="00E5570E">
        <w:rPr>
          <w:rFonts w:hint="eastAsia"/>
          <w:lang w:eastAsia="zh-CN"/>
        </w:rPr>
        <w:t>一旦知道系数</w:t>
      </w:r>
      <w:proofErr w:type="spellStart"/>
      <w:r w:rsidRPr="00707E6B">
        <w:rPr>
          <w:i/>
          <w:iCs/>
          <w:lang w:eastAsia="zh-CN"/>
        </w:rPr>
        <w:t>I</w:t>
      </w:r>
      <w:r w:rsidRPr="00707E6B">
        <w:rPr>
          <w:i/>
          <w:iCs/>
          <w:vertAlign w:val="subscript"/>
          <w:lang w:eastAsia="zh-CN"/>
        </w:rPr>
        <w:t>mi</w:t>
      </w:r>
      <w:proofErr w:type="spellEnd"/>
      <w:r w:rsidRPr="00E5570E">
        <w:rPr>
          <w:rFonts w:hint="eastAsia"/>
          <w:lang w:eastAsia="zh-CN"/>
        </w:rPr>
        <w:t>，就能确定沿金属丝段的近似电流分布，并能估算金属丝结构的各种特性。本建议书的这部分主要涉及近电场和近磁场。电场可用两个势能来估算，采用与</w:t>
      </w:r>
      <w:proofErr w:type="gramStart"/>
      <w:r w:rsidRPr="00E5570E">
        <w:rPr>
          <w:rFonts w:hint="eastAsia"/>
          <w:lang w:eastAsia="zh-CN"/>
        </w:rPr>
        <w:t>导出双</w:t>
      </w:r>
      <w:proofErr w:type="gramEnd"/>
      <w:r w:rsidRPr="00E5570E">
        <w:rPr>
          <w:rFonts w:hint="eastAsia"/>
          <w:lang w:eastAsia="zh-CN"/>
        </w:rPr>
        <w:t>势能公式</w:t>
      </w:r>
      <w:proofErr w:type="gramStart"/>
      <w:r w:rsidRPr="00E5570E">
        <w:rPr>
          <w:rFonts w:hint="eastAsia"/>
          <w:lang w:eastAsia="zh-CN"/>
        </w:rPr>
        <w:t>时类似</w:t>
      </w:r>
      <w:proofErr w:type="gramEnd"/>
      <w:r w:rsidRPr="00E5570E">
        <w:rPr>
          <w:rFonts w:hint="eastAsia"/>
          <w:lang w:eastAsia="zh-CN"/>
        </w:rPr>
        <w:t>的方式，即：</w:t>
      </w:r>
    </w:p>
    <w:p w14:paraId="08DCAE9B" w14:textId="77777777" w:rsidR="0046053E" w:rsidRPr="00707E6B" w:rsidRDefault="0046053E" w:rsidP="0046053E">
      <w:pPr>
        <w:pStyle w:val="Equation"/>
        <w:rPr>
          <w:lang w:eastAsia="zh-CN"/>
        </w:rPr>
      </w:pPr>
      <w:r w:rsidRPr="00707E6B">
        <w:rPr>
          <w:lang w:eastAsia="zh-CN"/>
        </w:rPr>
        <w:tab/>
      </w:r>
      <w:r w:rsidRPr="00707E6B">
        <w:rPr>
          <w:lang w:eastAsia="zh-CN"/>
        </w:rPr>
        <w:tab/>
      </w:r>
      <w:r w:rsidRPr="00707E6B">
        <w:rPr>
          <w:position w:val="-42"/>
          <w:sz w:val="20"/>
        </w:rPr>
        <w:object w:dxaOrig="7760" w:dyaOrig="960" w14:anchorId="212A915E">
          <v:shape id="_x0000_i1137" type="#_x0000_t75" style="width:385.5pt;height:46.5pt" o:ole="">
            <v:imagedata r:id="rId92" o:title=""/>
          </v:shape>
          <o:OLEObject Type="Embed" ProgID="Equation.3" ShapeID="_x0000_i1137" DrawAspect="Content" ObjectID="_1773148508" r:id="rId93"/>
        </w:object>
      </w:r>
      <w:r w:rsidRPr="00707E6B">
        <w:rPr>
          <w:lang w:eastAsia="zh-CN"/>
        </w:rPr>
        <w:tab/>
        <w:t>(22)</w:t>
      </w:r>
    </w:p>
    <w:p w14:paraId="15233432" w14:textId="77777777" w:rsidR="0046053E" w:rsidRPr="00707E6B" w:rsidRDefault="0046053E" w:rsidP="00357BFB">
      <w:pPr>
        <w:ind w:firstLineChars="200" w:firstLine="480"/>
        <w:rPr>
          <w:lang w:eastAsia="zh-CN"/>
        </w:rPr>
      </w:pPr>
      <w:r w:rsidRPr="00707E6B">
        <w:rPr>
          <w:rFonts w:hint="eastAsia"/>
          <w:lang w:val="en-US" w:eastAsia="zh-CN"/>
        </w:rPr>
        <w:t>磁场可用磁矢量势能表示为：</w:t>
      </w:r>
    </w:p>
    <w:p w14:paraId="02962B60" w14:textId="77777777" w:rsidR="0046053E" w:rsidRPr="00707E6B" w:rsidRDefault="0046053E" w:rsidP="0046053E">
      <w:pPr>
        <w:pStyle w:val="Equation"/>
        <w:rPr>
          <w:lang w:eastAsia="zh-CN"/>
        </w:rPr>
      </w:pPr>
      <w:r w:rsidRPr="00707E6B">
        <w:rPr>
          <w:lang w:eastAsia="zh-CN"/>
        </w:rPr>
        <w:tab/>
      </w:r>
      <w:r w:rsidRPr="00707E6B">
        <w:rPr>
          <w:lang w:eastAsia="zh-CN"/>
        </w:rPr>
        <w:tab/>
      </w:r>
      <w:r w:rsidRPr="00707E6B">
        <w:rPr>
          <w:b/>
          <w:position w:val="-30"/>
          <w:sz w:val="20"/>
        </w:rPr>
        <w:object w:dxaOrig="1380" w:dyaOrig="680" w14:anchorId="7917799E">
          <v:shape id="_x0000_i1138" type="#_x0000_t75" style="width:70.5pt;height:36.75pt" o:ole="">
            <v:imagedata r:id="rId94" o:title=""/>
          </v:shape>
          <o:OLEObject Type="Embed" ProgID="Equation.3" ShapeID="_x0000_i1138" DrawAspect="Content" ObjectID="_1773148509" r:id="rId95"/>
        </w:object>
      </w:r>
      <w:r w:rsidRPr="00707E6B">
        <w:rPr>
          <w:lang w:eastAsia="zh-CN"/>
        </w:rPr>
        <w:tab/>
        <w:t>(23)</w:t>
      </w:r>
    </w:p>
    <w:p w14:paraId="560AA0BF" w14:textId="77777777" w:rsidR="0046053E" w:rsidRPr="00707E6B" w:rsidRDefault="0046053E" w:rsidP="00357BFB">
      <w:pPr>
        <w:ind w:firstLineChars="200" w:firstLine="480"/>
        <w:rPr>
          <w:lang w:eastAsia="zh-CN"/>
        </w:rPr>
      </w:pPr>
      <w:r w:rsidRPr="00707E6B">
        <w:rPr>
          <w:rFonts w:hint="eastAsia"/>
          <w:lang w:val="en-US" w:eastAsia="zh-CN"/>
        </w:rPr>
        <w:t>当该势能用金属丝电流来表示时，最终可得：</w:t>
      </w:r>
    </w:p>
    <w:p w14:paraId="70C592EE" w14:textId="77777777" w:rsidR="0046053E" w:rsidRPr="00707E6B" w:rsidRDefault="0046053E" w:rsidP="0046053E">
      <w:pPr>
        <w:pStyle w:val="Equation"/>
        <w:rPr>
          <w:lang w:eastAsia="zh-CN"/>
        </w:rPr>
      </w:pPr>
      <w:r w:rsidRPr="00707E6B">
        <w:rPr>
          <w:lang w:eastAsia="zh-CN"/>
        </w:rPr>
        <w:tab/>
      </w:r>
      <w:r w:rsidRPr="00707E6B">
        <w:rPr>
          <w:lang w:eastAsia="zh-CN"/>
        </w:rPr>
        <w:tab/>
      </w:r>
      <w:r w:rsidRPr="00707E6B">
        <w:rPr>
          <w:b/>
          <w:position w:val="-40"/>
          <w:sz w:val="20"/>
        </w:rPr>
        <w:object w:dxaOrig="4660" w:dyaOrig="940" w14:anchorId="14A1A4A0">
          <v:shape id="_x0000_i1139" type="#_x0000_t75" style="width:231pt;height:46.5pt" o:ole="">
            <v:imagedata r:id="rId96" o:title=""/>
          </v:shape>
          <o:OLEObject Type="Embed" ProgID="Equation.3" ShapeID="_x0000_i1139" DrawAspect="Content" ObjectID="_1773148510" r:id="rId97"/>
        </w:object>
      </w:r>
      <w:r w:rsidRPr="00707E6B">
        <w:rPr>
          <w:lang w:eastAsia="zh-CN"/>
        </w:rPr>
        <w:tab/>
        <w:t>(24)</w:t>
      </w:r>
    </w:p>
    <w:p w14:paraId="66A2B99B" w14:textId="77777777" w:rsidR="0046053E" w:rsidRPr="00707E6B" w:rsidRDefault="0046053E" w:rsidP="0046053E">
      <w:pPr>
        <w:pStyle w:val="Heading1"/>
        <w:rPr>
          <w:lang w:eastAsia="zh-CN"/>
        </w:rPr>
      </w:pPr>
      <w:bookmarkStart w:id="197" w:name="_Toc162018652"/>
      <w:bookmarkStart w:id="198" w:name="_Toc162466878"/>
      <w:r w:rsidRPr="00707E6B">
        <w:rPr>
          <w:lang w:eastAsia="zh-CN"/>
        </w:rPr>
        <w:t>3</w:t>
      </w:r>
      <w:r w:rsidRPr="00707E6B">
        <w:rPr>
          <w:lang w:eastAsia="zh-CN"/>
        </w:rPr>
        <w:tab/>
      </w:r>
      <w:bookmarkEnd w:id="171"/>
      <w:bookmarkEnd w:id="172"/>
      <w:r w:rsidRPr="00707E6B">
        <w:rPr>
          <w:rFonts w:hint="eastAsia"/>
          <w:lang w:eastAsia="zh-CN"/>
        </w:rPr>
        <w:t>剂量测定</w:t>
      </w:r>
      <w:bookmarkEnd w:id="197"/>
      <w:bookmarkEnd w:id="198"/>
    </w:p>
    <w:p w14:paraId="0BB766F9" w14:textId="77777777" w:rsidR="0046053E" w:rsidRPr="00707E6B" w:rsidRDefault="0046053E" w:rsidP="0046053E">
      <w:pPr>
        <w:ind w:firstLineChars="200" w:firstLine="480"/>
        <w:rPr>
          <w:lang w:val="en-US" w:eastAsia="zh-CN"/>
        </w:rPr>
      </w:pPr>
      <w:r w:rsidRPr="00707E6B">
        <w:rPr>
          <w:rFonts w:hint="eastAsia"/>
          <w:lang w:val="en-US" w:eastAsia="zh-CN"/>
        </w:rPr>
        <w:t>剂量测定概念的应用允许在外部（即人体外）和内部场强度、人体组织内感应的电流密度和能量吸收率之间建立关联。实验剂量测定法和数值剂量测定法的开发已经是互补的。两种方法都要求通过近似来模拟人体暴露；然而，开发与人体组织等效的材料和在实验域中对探测器扰动最小以及将解剖学上的现实模型用于计算目的已经改进了对</w:t>
      </w:r>
      <w:r w:rsidRPr="00707E6B">
        <w:rPr>
          <w:rFonts w:hint="eastAsia"/>
          <w:lang w:val="en-US" w:eastAsia="zh-CN"/>
        </w:rPr>
        <w:t>RF</w:t>
      </w:r>
      <w:r w:rsidRPr="00707E6B">
        <w:rPr>
          <w:rFonts w:hint="eastAsia"/>
          <w:lang w:val="en-US" w:eastAsia="zh-CN"/>
        </w:rPr>
        <w:t>场与人体相互作用的理解。</w:t>
      </w:r>
      <w:r w:rsidRPr="00707E6B">
        <w:rPr>
          <w:lang w:val="en-US" w:eastAsia="zh-CN"/>
        </w:rPr>
        <w:t xml:space="preserve"> </w:t>
      </w:r>
    </w:p>
    <w:p w14:paraId="15F61502" w14:textId="77777777" w:rsidR="0046053E" w:rsidRPr="00707E6B" w:rsidRDefault="0046053E" w:rsidP="0046053E">
      <w:pPr>
        <w:ind w:firstLineChars="200" w:firstLine="480"/>
        <w:rPr>
          <w:lang w:val="en-US" w:eastAsia="zh-CN"/>
        </w:rPr>
      </w:pPr>
      <w:r w:rsidRPr="00707E6B">
        <w:rPr>
          <w:rFonts w:hint="eastAsia"/>
          <w:lang w:val="en-US" w:eastAsia="zh-CN"/>
        </w:rPr>
        <w:t>鉴于电流密度和内部电场强度是与在低频率上的生物学效应最明确相关的量，随着频率增加，波长与人体尺寸变得可比拟，</w:t>
      </w:r>
      <w:r w:rsidRPr="00707E6B">
        <w:rPr>
          <w:rFonts w:hint="eastAsia"/>
          <w:lang w:val="en-US" w:eastAsia="zh-CN"/>
        </w:rPr>
        <w:t>SAR</w:t>
      </w:r>
      <w:r w:rsidRPr="00707E6B">
        <w:rPr>
          <w:rFonts w:hint="eastAsia"/>
          <w:lang w:val="en-US" w:eastAsia="zh-CN"/>
        </w:rPr>
        <w:t>将变成为更重要的量。</w:t>
      </w:r>
    </w:p>
    <w:p w14:paraId="1C90AA32" w14:textId="77777777" w:rsidR="0046053E" w:rsidRPr="00707E6B" w:rsidRDefault="0046053E" w:rsidP="0046053E">
      <w:pPr>
        <w:ind w:firstLineChars="200" w:firstLine="480"/>
        <w:rPr>
          <w:lang w:val="en-US" w:eastAsia="zh-CN"/>
        </w:rPr>
      </w:pPr>
      <w:r w:rsidRPr="00707E6B">
        <w:rPr>
          <w:rFonts w:hint="eastAsia"/>
          <w:lang w:val="en-US" w:eastAsia="zh-CN"/>
        </w:rPr>
        <w:t>在大多数暴露情形中，只能从使用剂量测定模型的环境中测得的场强来推断出</w:t>
      </w:r>
      <w:r w:rsidRPr="00707E6B">
        <w:rPr>
          <w:rFonts w:hint="eastAsia"/>
          <w:lang w:val="en-US" w:eastAsia="zh-CN"/>
        </w:rPr>
        <w:t>SAR</w:t>
      </w:r>
      <w:r w:rsidRPr="00707E6B">
        <w:rPr>
          <w:rFonts w:hint="eastAsia"/>
          <w:lang w:val="en-US" w:eastAsia="zh-CN"/>
        </w:rPr>
        <w:t>。在低于</w:t>
      </w:r>
      <w:r w:rsidRPr="00707E6B">
        <w:rPr>
          <w:lang w:val="en-US" w:eastAsia="zh-CN"/>
        </w:rPr>
        <w:t>100 MHz</w:t>
      </w:r>
      <w:r w:rsidRPr="00707E6B">
        <w:rPr>
          <w:rFonts w:hint="eastAsia"/>
          <w:lang w:val="en-US" w:eastAsia="zh-CN"/>
        </w:rPr>
        <w:t>的频率上，已经使用非入侵性技术来测量感应电流，并且在扩展的均匀场中，外部电场强度已经作为频率的一个函数关联于感应电流。在人体谐振区域内，具有实际意义的暴露发生在无功近场中，在无功近场中，由于场的非均匀性以及场与人体之间变化着的同轴性，很难建立</w:t>
      </w:r>
      <w:proofErr w:type="gramStart"/>
      <w:r w:rsidRPr="00707E6B">
        <w:rPr>
          <w:rFonts w:hint="eastAsia"/>
          <w:lang w:val="en-US" w:eastAsia="zh-CN"/>
        </w:rPr>
        <w:t>入射场</w:t>
      </w:r>
      <w:proofErr w:type="gramEnd"/>
      <w:r w:rsidRPr="00707E6B">
        <w:rPr>
          <w:rFonts w:hint="eastAsia"/>
          <w:lang w:val="en-US" w:eastAsia="zh-CN"/>
        </w:rPr>
        <w:t>与人体的耦合。另外，由于传导性更好的人体组织具有受限的几何截面，电流密度和</w:t>
      </w:r>
      <w:r w:rsidRPr="00707E6B">
        <w:rPr>
          <w:rFonts w:hint="eastAsia"/>
          <w:lang w:val="en-US" w:eastAsia="zh-CN"/>
        </w:rPr>
        <w:t>SAR</w:t>
      </w:r>
      <w:r w:rsidRPr="00707E6B">
        <w:rPr>
          <w:rFonts w:hint="eastAsia"/>
          <w:lang w:val="en-US" w:eastAsia="zh-CN"/>
        </w:rPr>
        <w:t>中的局部增加可能会出现在人体的某些部位。</w:t>
      </w:r>
    </w:p>
    <w:p w14:paraId="74DE0A0A" w14:textId="77777777" w:rsidR="0046053E" w:rsidRPr="00707E6B" w:rsidRDefault="0046053E" w:rsidP="0046053E">
      <w:pPr>
        <w:ind w:firstLineChars="200" w:firstLine="480"/>
        <w:rPr>
          <w:lang w:val="en-US" w:eastAsia="zh-CN"/>
        </w:rPr>
      </w:pPr>
      <w:r w:rsidRPr="00707E6B">
        <w:rPr>
          <w:rFonts w:hint="eastAsia"/>
          <w:lang w:val="en-US" w:eastAsia="zh-CN"/>
        </w:rPr>
        <w:t>通过使用适当的数值方案和人体的计算模型，就能计算得到剂量测定的量。另一方面，可通过使用适当的物理模型</w:t>
      </w:r>
      <w:r w:rsidRPr="00707E6B">
        <w:rPr>
          <w:lang w:val="en-US" w:eastAsia="zh-CN"/>
        </w:rPr>
        <w:t>（</w:t>
      </w:r>
      <w:r w:rsidRPr="00707E6B">
        <w:rPr>
          <w:rFonts w:hint="eastAsia"/>
          <w:lang w:val="en-US" w:eastAsia="zh-CN"/>
        </w:rPr>
        <w:t>人体模型</w:t>
      </w:r>
      <w:r w:rsidRPr="00707E6B">
        <w:rPr>
          <w:lang w:val="en-US" w:eastAsia="zh-CN"/>
        </w:rPr>
        <w:t>）</w:t>
      </w:r>
      <w:r w:rsidRPr="00707E6B">
        <w:rPr>
          <w:rFonts w:hint="eastAsia"/>
          <w:lang w:val="en-US" w:eastAsia="zh-CN"/>
        </w:rPr>
        <w:t>来测量这种量。</w:t>
      </w:r>
    </w:p>
    <w:p w14:paraId="05342596" w14:textId="77777777" w:rsidR="0046053E" w:rsidRPr="00707E6B" w:rsidRDefault="0046053E" w:rsidP="0046053E">
      <w:pPr>
        <w:pStyle w:val="Heading2"/>
        <w:rPr>
          <w:lang w:eastAsia="zh-CN"/>
        </w:rPr>
      </w:pPr>
      <w:bookmarkStart w:id="199" w:name="_Toc129786070"/>
      <w:bookmarkStart w:id="200" w:name="_Toc162018653"/>
      <w:bookmarkStart w:id="201" w:name="_Toc162466879"/>
      <w:bookmarkStart w:id="202" w:name="_Toc65545420"/>
      <w:bookmarkStart w:id="203" w:name="_Toc65548467"/>
      <w:r w:rsidRPr="00707E6B">
        <w:rPr>
          <w:lang w:eastAsia="zh-CN"/>
        </w:rPr>
        <w:lastRenderedPageBreak/>
        <w:t>3.1</w:t>
      </w:r>
      <w:r w:rsidRPr="00707E6B">
        <w:rPr>
          <w:lang w:eastAsia="zh-CN"/>
        </w:rPr>
        <w:tab/>
      </w:r>
      <w:bookmarkEnd w:id="199"/>
      <w:r w:rsidRPr="00707E6B">
        <w:rPr>
          <w:rFonts w:hint="eastAsia"/>
          <w:lang w:eastAsia="zh-CN"/>
        </w:rPr>
        <w:t>比吸收率（</w:t>
      </w:r>
      <w:r w:rsidRPr="00707E6B">
        <w:rPr>
          <w:rFonts w:hint="eastAsia"/>
          <w:lang w:eastAsia="zh-CN"/>
        </w:rPr>
        <w:t>SAR</w:t>
      </w:r>
      <w:r w:rsidRPr="00707E6B">
        <w:rPr>
          <w:rFonts w:hint="eastAsia"/>
          <w:lang w:eastAsia="zh-CN"/>
        </w:rPr>
        <w:t>）计算</w:t>
      </w:r>
      <w:bookmarkEnd w:id="200"/>
      <w:bookmarkEnd w:id="201"/>
    </w:p>
    <w:p w14:paraId="3C929A06" w14:textId="77777777" w:rsidR="0046053E" w:rsidRPr="00707E6B" w:rsidRDefault="0046053E" w:rsidP="00357BFB">
      <w:pPr>
        <w:ind w:firstLineChars="200" w:firstLine="480"/>
        <w:rPr>
          <w:lang w:eastAsia="zh-CN"/>
        </w:rPr>
      </w:pPr>
      <w:r w:rsidRPr="00707E6B">
        <w:rPr>
          <w:rFonts w:hint="eastAsia"/>
          <w:lang w:val="en-US" w:eastAsia="zh-CN"/>
        </w:rPr>
        <w:t>在许多暴露情形中，由于存在对整个身体平均</w:t>
      </w:r>
      <w:r w:rsidRPr="00707E6B">
        <w:rPr>
          <w:rFonts w:hint="eastAsia"/>
          <w:lang w:val="en-US" w:eastAsia="zh-CN"/>
        </w:rPr>
        <w:t>SAR</w:t>
      </w:r>
      <w:r w:rsidRPr="00707E6B">
        <w:rPr>
          <w:rFonts w:hint="eastAsia"/>
          <w:lang w:val="en-US" w:eastAsia="zh-CN"/>
        </w:rPr>
        <w:t>或局部峰值</w:t>
      </w:r>
      <w:r w:rsidRPr="00707E6B">
        <w:rPr>
          <w:rFonts w:hint="eastAsia"/>
          <w:lang w:val="en-US" w:eastAsia="zh-CN"/>
        </w:rPr>
        <w:t>SAR</w:t>
      </w:r>
      <w:r w:rsidRPr="00707E6B">
        <w:rPr>
          <w:rFonts w:hint="eastAsia"/>
          <w:lang w:val="en-US" w:eastAsia="zh-CN"/>
        </w:rPr>
        <w:t>测量的困难，因此可以使用上述数值技术中的几种技术来估算暴露于近场或远场电磁辐射的生物体中的</w:t>
      </w:r>
      <w:r w:rsidRPr="00707E6B">
        <w:rPr>
          <w:rFonts w:hint="eastAsia"/>
          <w:lang w:val="en-US" w:eastAsia="zh-CN"/>
        </w:rPr>
        <w:t>SAR</w:t>
      </w:r>
      <w:r w:rsidRPr="00707E6B">
        <w:rPr>
          <w:rFonts w:hint="eastAsia"/>
          <w:lang w:val="en-US" w:eastAsia="zh-CN"/>
        </w:rPr>
        <w:t>分布，比如</w:t>
      </w:r>
      <w:r w:rsidRPr="00707E6B">
        <w:rPr>
          <w:rFonts w:hint="eastAsia"/>
          <w:lang w:val="en-US" w:eastAsia="zh-CN"/>
        </w:rPr>
        <w:t>FDTD</w:t>
      </w:r>
      <w:r w:rsidRPr="00707E6B">
        <w:rPr>
          <w:rFonts w:hint="eastAsia"/>
          <w:lang w:val="en-US" w:eastAsia="zh-CN"/>
        </w:rPr>
        <w:t>、</w:t>
      </w:r>
      <w:r w:rsidRPr="00707E6B">
        <w:rPr>
          <w:rFonts w:hint="eastAsia"/>
          <w:lang w:val="en-US" w:eastAsia="zh-CN"/>
        </w:rPr>
        <w:t>MOM</w:t>
      </w:r>
      <w:r w:rsidRPr="00707E6B">
        <w:rPr>
          <w:rFonts w:hint="eastAsia"/>
          <w:lang w:val="en-US" w:eastAsia="zh-CN"/>
        </w:rPr>
        <w:t>和</w:t>
      </w:r>
      <w:r w:rsidRPr="00707E6B">
        <w:rPr>
          <w:rFonts w:hint="eastAsia"/>
          <w:lang w:val="en-US" w:eastAsia="zh-CN"/>
        </w:rPr>
        <w:t>MMP</w:t>
      </w:r>
      <w:r w:rsidRPr="00707E6B">
        <w:rPr>
          <w:rFonts w:hint="eastAsia"/>
          <w:lang w:val="en-US" w:eastAsia="zh-CN"/>
        </w:rPr>
        <w:t>。</w:t>
      </w:r>
    </w:p>
    <w:p w14:paraId="5F2BAA4D" w14:textId="77777777" w:rsidR="0046053E" w:rsidRPr="00707E6B" w:rsidRDefault="0046053E" w:rsidP="00357BFB">
      <w:pPr>
        <w:ind w:firstLineChars="200" w:firstLine="480"/>
        <w:rPr>
          <w:lang w:eastAsia="zh-CN"/>
        </w:rPr>
      </w:pPr>
      <w:r w:rsidRPr="00707E6B">
        <w:rPr>
          <w:rFonts w:hint="eastAsia"/>
          <w:lang w:val="en-US" w:eastAsia="zh-CN"/>
        </w:rPr>
        <w:t>对某个特定问题，这些方法中哪一种方法是最合适的取决于诸如频率、暴露条件、被暴露物体的尺寸、要求的准确度及最大可忍受计算时间等因素。每种方法都要求有生物物理学和数值分析方面的经验。</w:t>
      </w:r>
    </w:p>
    <w:p w14:paraId="293128CF" w14:textId="77777777" w:rsidR="0046053E" w:rsidRPr="00E5570E" w:rsidRDefault="0046053E" w:rsidP="0046053E">
      <w:pPr>
        <w:ind w:firstLineChars="200" w:firstLine="480"/>
        <w:rPr>
          <w:lang w:eastAsia="zh-CN"/>
        </w:rPr>
      </w:pPr>
      <w:r w:rsidRPr="00E5570E">
        <w:rPr>
          <w:rFonts w:hint="eastAsia"/>
          <w:lang w:eastAsia="zh-CN"/>
        </w:rPr>
        <w:t>为了使用这些模型中的任何一个，需要被暴露人体或其一部分的三维几何数值模型。应该了解人体不同部位在暴露频率上的电气特性。根据要求的准确度，可以使用具有不同复杂度的模型。在某些情形中，用像球体和圆柱体这样的简单形状来构建人体模型是合适的。在文献中给出了人体组织的介电性能。使用人体的磁共振（</w:t>
      </w:r>
      <w:r w:rsidRPr="00E5570E">
        <w:rPr>
          <w:rFonts w:hint="eastAsia"/>
          <w:lang w:eastAsia="zh-CN"/>
        </w:rPr>
        <w:t>MR</w:t>
      </w:r>
      <w:r w:rsidRPr="00E5570E">
        <w:rPr>
          <w:rFonts w:hint="eastAsia"/>
          <w:lang w:eastAsia="zh-CN"/>
        </w:rPr>
        <w:t>）影像能开发出非常复杂和准确的数值人体模型。具有几种不同的人体组织类型和小于几毫米的空间分辨率的</w:t>
      </w:r>
      <w:r w:rsidRPr="00E5570E">
        <w:rPr>
          <w:rFonts w:hint="eastAsia"/>
          <w:lang w:eastAsia="zh-CN"/>
        </w:rPr>
        <w:t>MR</w:t>
      </w:r>
      <w:r w:rsidRPr="00E5570E">
        <w:rPr>
          <w:rFonts w:hint="eastAsia"/>
          <w:lang w:eastAsia="zh-CN"/>
        </w:rPr>
        <w:t>模型已被用于暴露于手持式无线电发射机</w:t>
      </w:r>
      <w:r w:rsidRPr="00E5570E">
        <w:rPr>
          <w:rFonts w:hint="eastAsia"/>
          <w:lang w:eastAsia="zh-CN"/>
        </w:rPr>
        <w:t>EMF</w:t>
      </w:r>
      <w:r w:rsidRPr="00E5570E">
        <w:rPr>
          <w:rFonts w:hint="eastAsia"/>
          <w:lang w:eastAsia="zh-CN"/>
        </w:rPr>
        <w:t>的人体中</w:t>
      </w:r>
      <w:r w:rsidRPr="00E5570E">
        <w:rPr>
          <w:rFonts w:hint="eastAsia"/>
          <w:lang w:eastAsia="zh-CN"/>
        </w:rPr>
        <w:t>SAR</w:t>
      </w:r>
      <w:r w:rsidRPr="00E5570E">
        <w:rPr>
          <w:rFonts w:hint="eastAsia"/>
          <w:lang w:eastAsia="zh-CN"/>
        </w:rPr>
        <w:t>分布的</w:t>
      </w:r>
      <w:r w:rsidRPr="00E5570E">
        <w:rPr>
          <w:rFonts w:hint="eastAsia"/>
          <w:lang w:eastAsia="zh-CN"/>
        </w:rPr>
        <w:t>FDTD</w:t>
      </w:r>
      <w:r w:rsidRPr="00E5570E">
        <w:rPr>
          <w:rFonts w:hint="eastAsia"/>
          <w:lang w:eastAsia="zh-CN"/>
        </w:rPr>
        <w:t>计算。商业软件包可用于进行此类建模。</w:t>
      </w:r>
    </w:p>
    <w:p w14:paraId="5DF7690F" w14:textId="77777777" w:rsidR="0046053E" w:rsidRPr="00707E6B" w:rsidRDefault="0046053E" w:rsidP="0046053E">
      <w:pPr>
        <w:pStyle w:val="Heading2"/>
        <w:rPr>
          <w:lang w:eastAsia="zh-CN"/>
        </w:rPr>
      </w:pPr>
      <w:bookmarkStart w:id="204" w:name="_Toc162018654"/>
      <w:bookmarkStart w:id="205" w:name="_Toc162466880"/>
      <w:r w:rsidRPr="00707E6B">
        <w:rPr>
          <w:lang w:eastAsia="zh-CN"/>
        </w:rPr>
        <w:t>3.2</w:t>
      </w:r>
      <w:r w:rsidRPr="00707E6B">
        <w:rPr>
          <w:lang w:eastAsia="zh-CN"/>
        </w:rPr>
        <w:tab/>
        <w:t>SAR</w:t>
      </w:r>
      <w:r w:rsidRPr="00707E6B">
        <w:rPr>
          <w:rFonts w:hint="eastAsia"/>
          <w:lang w:eastAsia="zh-CN"/>
        </w:rPr>
        <w:t>测量</w:t>
      </w:r>
      <w:bookmarkEnd w:id="202"/>
      <w:bookmarkEnd w:id="203"/>
      <w:bookmarkEnd w:id="204"/>
      <w:bookmarkEnd w:id="205"/>
    </w:p>
    <w:p w14:paraId="778658CF" w14:textId="77777777" w:rsidR="0046053E" w:rsidRPr="00707E6B" w:rsidRDefault="0046053E" w:rsidP="0046053E">
      <w:pPr>
        <w:ind w:firstLineChars="200" w:firstLine="480"/>
        <w:rPr>
          <w:lang w:val="en-US" w:eastAsia="zh-CN"/>
        </w:rPr>
      </w:pPr>
      <w:r w:rsidRPr="00707E6B">
        <w:rPr>
          <w:rFonts w:hint="eastAsia"/>
          <w:lang w:val="en-US" w:eastAsia="zh-CN"/>
        </w:rPr>
        <w:t>比吸收率</w:t>
      </w:r>
      <w:r w:rsidRPr="00707E6B">
        <w:rPr>
          <w:rFonts w:hint="eastAsia"/>
          <w:lang w:val="en-US" w:eastAsia="zh-CN"/>
        </w:rPr>
        <w:t>SAR</w:t>
      </w:r>
      <w:r w:rsidRPr="00707E6B">
        <w:rPr>
          <w:lang w:val="en-US" w:eastAsia="zh-CN"/>
        </w:rPr>
        <w:t>（</w:t>
      </w:r>
      <w:r w:rsidRPr="00707E6B">
        <w:rPr>
          <w:lang w:val="en-US" w:eastAsia="zh-CN"/>
        </w:rPr>
        <w:t>W/kg</w:t>
      </w:r>
      <w:r w:rsidRPr="00707E6B">
        <w:rPr>
          <w:lang w:val="en-US" w:eastAsia="zh-CN"/>
        </w:rPr>
        <w:t>）</w:t>
      </w:r>
      <w:r w:rsidRPr="00707E6B">
        <w:rPr>
          <w:rFonts w:hint="eastAsia"/>
          <w:lang w:val="en-US" w:eastAsia="zh-CN"/>
        </w:rPr>
        <w:t>是大多数</w:t>
      </w:r>
      <w:r w:rsidRPr="00707E6B">
        <w:rPr>
          <w:rFonts w:hint="eastAsia"/>
          <w:lang w:val="en-US" w:eastAsia="zh-CN"/>
        </w:rPr>
        <w:t>RF</w:t>
      </w:r>
      <w:r w:rsidRPr="00707E6B">
        <w:rPr>
          <w:rFonts w:hint="eastAsia"/>
          <w:lang w:val="en-US" w:eastAsia="zh-CN"/>
        </w:rPr>
        <w:t>暴露规则与标准的基本限制量。</w:t>
      </w:r>
      <w:r w:rsidRPr="00707E6B">
        <w:rPr>
          <w:rFonts w:hint="eastAsia"/>
          <w:lang w:val="en-US" w:eastAsia="zh-CN"/>
        </w:rPr>
        <w:t>SAR</w:t>
      </w:r>
      <w:r w:rsidRPr="00707E6B">
        <w:rPr>
          <w:rFonts w:hint="eastAsia"/>
          <w:lang w:val="en-US" w:eastAsia="zh-CN"/>
        </w:rPr>
        <w:t>是每单位质量人体组织中散布的电磁能量比率的一个量度。</w:t>
      </w:r>
    </w:p>
    <w:p w14:paraId="780A00C5" w14:textId="77777777" w:rsidR="0046053E" w:rsidRPr="00707E6B" w:rsidRDefault="0046053E" w:rsidP="0046053E">
      <w:pPr>
        <w:ind w:firstLineChars="200" w:firstLine="480"/>
        <w:rPr>
          <w:lang w:val="en-US" w:eastAsia="zh-CN"/>
        </w:rPr>
      </w:pPr>
      <w:r w:rsidRPr="00707E6B">
        <w:rPr>
          <w:rFonts w:hint="eastAsia"/>
          <w:lang w:val="en-US" w:eastAsia="zh-CN"/>
        </w:rPr>
        <w:t>SAR</w:t>
      </w:r>
      <w:r w:rsidRPr="00707E6B">
        <w:rPr>
          <w:rFonts w:hint="eastAsia"/>
          <w:lang w:val="en-US" w:eastAsia="zh-CN"/>
        </w:rPr>
        <w:t>可被规定为对全身质量归一化的值（</w:t>
      </w:r>
      <w:proofErr w:type="gramStart"/>
      <w:r w:rsidRPr="00707E6B">
        <w:rPr>
          <w:rFonts w:hint="eastAsia"/>
          <w:lang w:val="en-US" w:eastAsia="zh-CN"/>
        </w:rPr>
        <w:t>有时称为“</w:t>
      </w:r>
      <w:proofErr w:type="gramEnd"/>
      <w:r w:rsidRPr="00707E6B">
        <w:rPr>
          <w:rFonts w:hint="eastAsia"/>
          <w:lang w:val="en-US" w:eastAsia="zh-CN"/>
        </w:rPr>
        <w:t>全身平均的</w:t>
      </w:r>
      <w:r w:rsidRPr="00707E6B">
        <w:rPr>
          <w:rFonts w:hint="eastAsia"/>
          <w:lang w:val="en-US" w:eastAsia="zh-CN"/>
        </w:rPr>
        <w:t>SAR</w:t>
      </w:r>
      <w:r w:rsidRPr="00707E6B">
        <w:rPr>
          <w:rFonts w:hint="eastAsia"/>
          <w:lang w:val="en-US" w:eastAsia="zh-CN"/>
        </w:rPr>
        <w:t>”）或者对一小部分人体组织的局部值（局部</w:t>
      </w:r>
      <w:r w:rsidRPr="00707E6B">
        <w:rPr>
          <w:rFonts w:hint="eastAsia"/>
          <w:lang w:val="en-US" w:eastAsia="zh-CN"/>
        </w:rPr>
        <w:t>SAR</w:t>
      </w:r>
      <w:r w:rsidRPr="00707E6B">
        <w:rPr>
          <w:rFonts w:hint="eastAsia"/>
          <w:lang w:val="en-US" w:eastAsia="zh-CN"/>
        </w:rPr>
        <w:t>）。</w:t>
      </w:r>
    </w:p>
    <w:p w14:paraId="32CC8445" w14:textId="77777777" w:rsidR="0046053E" w:rsidRPr="00707E6B" w:rsidRDefault="0046053E" w:rsidP="0046053E">
      <w:pPr>
        <w:ind w:firstLineChars="200" w:firstLine="480"/>
        <w:rPr>
          <w:lang w:val="en-US" w:eastAsia="zh-CN"/>
        </w:rPr>
      </w:pPr>
      <w:r w:rsidRPr="00707E6B">
        <w:rPr>
          <w:rFonts w:hint="eastAsia"/>
          <w:lang w:val="en-US" w:eastAsia="zh-CN"/>
        </w:rPr>
        <w:t>SAR</w:t>
      </w:r>
      <w:r w:rsidRPr="00707E6B">
        <w:rPr>
          <w:rFonts w:hint="eastAsia"/>
          <w:lang w:val="en-US" w:eastAsia="zh-CN"/>
        </w:rPr>
        <w:t>可以用三种方式从内部量中确定，就如下列公式所指出的那样：</w:t>
      </w:r>
    </w:p>
    <w:p w14:paraId="6AFB2AE6" w14:textId="77777777" w:rsidR="0046053E" w:rsidRPr="00707E6B" w:rsidRDefault="0046053E" w:rsidP="0046053E">
      <w:pPr>
        <w:pStyle w:val="Equation"/>
        <w:rPr>
          <w:lang w:val="fr-CH" w:eastAsia="zh-CN"/>
        </w:rPr>
      </w:pPr>
      <w:r w:rsidRPr="00707E6B">
        <w:rPr>
          <w:lang w:eastAsia="zh-CN"/>
        </w:rPr>
        <w:tab/>
      </w:r>
      <w:r w:rsidRPr="00707E6B">
        <w:rPr>
          <w:lang w:eastAsia="zh-CN"/>
        </w:rPr>
        <w:tab/>
      </w:r>
      <m:oMath>
        <m:r>
          <m:rPr>
            <m:nor/>
          </m:rPr>
          <w:rPr>
            <w:i/>
            <w:iCs/>
            <w:lang w:val="fr-CH" w:eastAsia="zh-CN"/>
          </w:rPr>
          <m:t>SAR</m:t>
        </m:r>
        <m:r>
          <m:rPr>
            <m:sty m:val="p"/>
          </m:rPr>
          <w:rPr>
            <w:rFonts w:ascii="Cambria Math" w:hAnsi="Cambria Math"/>
            <w:lang w:val="fr-CH" w:eastAsia="zh-CN"/>
          </w:rPr>
          <m:t> = </m:t>
        </m:r>
        <m:f>
          <m:fPr>
            <m:ctrlPr>
              <w:rPr>
                <w:rFonts w:ascii="Cambria Math" w:hAnsi="Cambria Math"/>
              </w:rPr>
            </m:ctrlPr>
          </m:fPr>
          <m:num>
            <m:r>
              <m:rPr>
                <m:sty m:val="p"/>
              </m:rPr>
              <w:rPr>
                <w:rFonts w:ascii="Cambria Math" w:hAnsi="Cambria Math"/>
              </w:rPr>
              <m:t>σ</m:t>
            </m:r>
            <m:sSup>
              <m:sSupPr>
                <m:ctrlPr>
                  <w:rPr>
                    <w:rFonts w:ascii="Cambria Math" w:hAnsi="Cambria Math"/>
                  </w:rPr>
                </m:ctrlPr>
              </m:sSupPr>
              <m:e>
                <m:r>
                  <w:rPr>
                    <w:rFonts w:ascii="Cambria Math" w:hAnsi="Cambria Math"/>
                    <w:lang w:eastAsia="zh-CN"/>
                  </w:rPr>
                  <m:t>E</m:t>
                </m:r>
              </m:e>
              <m:sup>
                <m:r>
                  <m:rPr>
                    <m:sty m:val="p"/>
                  </m:rPr>
                  <w:rPr>
                    <w:rFonts w:ascii="Cambria Math" w:hAnsi="Cambria Math"/>
                    <w:lang w:val="fr-CH" w:eastAsia="zh-CN"/>
                  </w:rPr>
                  <m:t>2</m:t>
                </m:r>
              </m:sup>
            </m:sSup>
          </m:num>
          <m:den>
            <m:r>
              <m:rPr>
                <m:sty m:val="p"/>
              </m:rPr>
              <w:rPr>
                <w:rFonts w:ascii="Cambria Math" w:hAnsi="Cambria Math"/>
              </w:rPr>
              <m:t>ρ</m:t>
            </m:r>
          </m:den>
        </m:f>
        <m:r>
          <m:rPr>
            <m:sty m:val="p"/>
          </m:rPr>
          <w:rPr>
            <w:rFonts w:ascii="Cambria Math" w:hAnsi="Cambria Math"/>
            <w:lang w:val="fr-CH" w:eastAsia="zh-CN"/>
          </w:rPr>
          <m:t> = </m:t>
        </m:r>
        <m:sSub>
          <m:sSubPr>
            <m:ctrlPr>
              <w:rPr>
                <w:rFonts w:ascii="Cambria Math" w:hAnsi="Cambria Math"/>
              </w:rPr>
            </m:ctrlPr>
          </m:sSubPr>
          <m:e>
            <m:r>
              <w:rPr>
                <w:rFonts w:ascii="Cambria Math" w:hAnsi="Cambria Math"/>
                <w:lang w:eastAsia="zh-CN"/>
              </w:rPr>
              <m:t>C</m:t>
            </m:r>
          </m:e>
          <m:sub>
            <m:r>
              <w:rPr>
                <w:rFonts w:ascii="Cambria Math" w:hAnsi="Cambria Math"/>
                <w:lang w:eastAsia="zh-CN"/>
              </w:rPr>
              <m:t>i</m:t>
            </m:r>
          </m:sub>
        </m:sSub>
        <m:r>
          <m:rPr>
            <m:sty m:val="p"/>
          </m:rPr>
          <w:rPr>
            <w:rFonts w:ascii="Cambria Math" w:hAnsi="Cambria Math"/>
            <w:lang w:val="fr-CH" w:eastAsia="zh-CN"/>
          </w:rPr>
          <m:t> </m:t>
        </m:r>
        <m:f>
          <m:fPr>
            <m:ctrlPr>
              <w:rPr>
                <w:rFonts w:ascii="Cambria Math" w:hAnsi="Cambria Math"/>
              </w:rPr>
            </m:ctrlPr>
          </m:fPr>
          <m:num>
            <m:sSub>
              <m:sSubPr>
                <m:ctrlPr>
                  <w:rPr>
                    <w:rFonts w:ascii="Cambria Math" w:hAnsi="Cambria Math"/>
                    <w:i/>
                  </w:rPr>
                </m:ctrlPr>
              </m:sSubPr>
              <m:e>
                <m:r>
                  <w:rPr>
                    <w:rFonts w:ascii="Cambria Math" w:hAnsi="Cambria Math"/>
                    <w:lang w:eastAsia="zh-CN"/>
                  </w:rPr>
                  <m:t>d</m:t>
                </m:r>
              </m:e>
              <m:sub>
                <m:r>
                  <w:rPr>
                    <w:rFonts w:ascii="Cambria Math" w:hAnsi="Cambria Math"/>
                    <w:lang w:eastAsia="zh-CN"/>
                  </w:rPr>
                  <m:t>T</m:t>
                </m:r>
              </m:sub>
            </m:sSub>
          </m:num>
          <m:den>
            <m:sSub>
              <m:sSubPr>
                <m:ctrlPr>
                  <w:rPr>
                    <w:rFonts w:ascii="Cambria Math" w:hAnsi="Cambria Math"/>
                    <w:i/>
                  </w:rPr>
                </m:ctrlPr>
              </m:sSubPr>
              <m:e>
                <m:r>
                  <w:rPr>
                    <w:rFonts w:ascii="Cambria Math" w:hAnsi="Cambria Math"/>
                    <w:lang w:eastAsia="zh-CN"/>
                  </w:rPr>
                  <m:t>d</m:t>
                </m:r>
              </m:e>
              <m:sub>
                <m:r>
                  <w:rPr>
                    <w:rFonts w:ascii="Cambria Math" w:hAnsi="Cambria Math"/>
                    <w:lang w:eastAsia="zh-CN"/>
                  </w:rPr>
                  <m:t>t</m:t>
                </m:r>
              </m:sub>
            </m:sSub>
          </m:den>
        </m:f>
        <m:r>
          <m:rPr>
            <m:sty m:val="p"/>
          </m:rPr>
          <w:rPr>
            <w:rFonts w:ascii="Cambria Math" w:hAnsi="Cambria Math"/>
            <w:lang w:val="fr-CH" w:eastAsia="zh-CN"/>
          </w:rPr>
          <m:t xml:space="preserve">  = </m:t>
        </m:r>
        <m:f>
          <m:fPr>
            <m:ctrlPr>
              <w:rPr>
                <w:rFonts w:ascii="Cambria Math" w:hAnsi="Cambria Math"/>
              </w:rPr>
            </m:ctrlPr>
          </m:fPr>
          <m:num>
            <m:sSup>
              <m:sSupPr>
                <m:ctrlPr>
                  <w:rPr>
                    <w:rFonts w:ascii="Cambria Math" w:hAnsi="Cambria Math"/>
                  </w:rPr>
                </m:ctrlPr>
              </m:sSupPr>
              <m:e>
                <m:r>
                  <w:rPr>
                    <w:rFonts w:ascii="Cambria Math" w:hAnsi="Cambria Math"/>
                    <w:lang w:eastAsia="zh-CN"/>
                  </w:rPr>
                  <m:t>J</m:t>
                </m:r>
              </m:e>
              <m:sup>
                <m:r>
                  <m:rPr>
                    <m:sty m:val="p"/>
                  </m:rPr>
                  <w:rPr>
                    <w:rFonts w:ascii="Cambria Math" w:hAnsi="Cambria Math"/>
                    <w:lang w:val="fr-CH" w:eastAsia="zh-CN"/>
                  </w:rPr>
                  <m:t>2</m:t>
                </m:r>
              </m:sup>
            </m:sSup>
          </m:num>
          <m:den>
            <m:r>
              <m:rPr>
                <m:sty m:val="p"/>
              </m:rPr>
              <w:rPr>
                <w:rFonts w:ascii="Cambria Math" w:hAnsi="Cambria Math"/>
              </w:rPr>
              <m:t>σρ</m:t>
            </m:r>
          </m:den>
        </m:f>
        <m:r>
          <m:rPr>
            <m:sty m:val="p"/>
          </m:rPr>
          <w:rPr>
            <w:rFonts w:ascii="Cambria Math" w:hAnsi="Cambria Math"/>
            <w:lang w:val="fr-CH" w:eastAsia="zh-CN"/>
          </w:rPr>
          <m:t xml:space="preserve">  </m:t>
        </m:r>
      </m:oMath>
      <w:r w:rsidRPr="00707E6B">
        <w:rPr>
          <w:lang w:val="fr-CH" w:eastAsia="zh-CN"/>
        </w:rPr>
        <w:tab/>
        <w:t>(25)</w:t>
      </w:r>
    </w:p>
    <w:p w14:paraId="40A99F9B" w14:textId="77777777" w:rsidR="0046053E" w:rsidRPr="00707E6B" w:rsidRDefault="0046053E" w:rsidP="0046053E">
      <w:pPr>
        <w:ind w:firstLineChars="200" w:firstLine="480"/>
        <w:rPr>
          <w:lang w:val="es-ES" w:eastAsia="zh-CN"/>
        </w:rPr>
      </w:pPr>
      <w:r w:rsidRPr="00707E6B">
        <w:rPr>
          <w:rFonts w:hint="eastAsia"/>
          <w:lang w:val="en-US" w:eastAsia="zh-CN"/>
        </w:rPr>
        <w:t>其中</w:t>
      </w:r>
      <w:r w:rsidRPr="00707E6B">
        <w:rPr>
          <w:lang w:val="es-ES" w:eastAsia="zh-CN"/>
        </w:rPr>
        <w:t>：</w:t>
      </w:r>
    </w:p>
    <w:p w14:paraId="465CE66F" w14:textId="77777777" w:rsidR="0046053E" w:rsidRPr="00707E6B" w:rsidRDefault="0046053E" w:rsidP="0072334B">
      <w:pPr>
        <w:pStyle w:val="Equationlegend"/>
        <w:rPr>
          <w:szCs w:val="16"/>
          <w:lang w:val="es-ES" w:eastAsia="zh-CN"/>
        </w:rPr>
      </w:pPr>
      <w:r w:rsidRPr="00707E6B">
        <w:rPr>
          <w:lang w:val="es-ES" w:eastAsia="zh-CN"/>
        </w:rPr>
        <w:tab/>
      </w:r>
      <w:r w:rsidRPr="00707E6B">
        <w:rPr>
          <w:i/>
          <w:iCs/>
          <w:lang w:val="es-ES" w:eastAsia="zh-CN"/>
        </w:rPr>
        <w:t>E</w:t>
      </w:r>
      <w:r w:rsidRPr="00707E6B">
        <w:rPr>
          <w:rFonts w:ascii="Tms Rmn" w:hAnsi="Tms Rmn"/>
          <w:lang w:val="es-ES" w:eastAsia="zh-CN"/>
        </w:rPr>
        <w:t>：</w:t>
      </w:r>
      <w:r w:rsidRPr="00707E6B">
        <w:rPr>
          <w:lang w:val="es-ES" w:eastAsia="zh-CN"/>
        </w:rPr>
        <w:tab/>
      </w:r>
      <w:r w:rsidRPr="00707E6B">
        <w:rPr>
          <w:rFonts w:hint="eastAsia"/>
          <w:lang w:eastAsia="zh-CN"/>
        </w:rPr>
        <w:t>人体组织中内部电场强度的值</w:t>
      </w:r>
      <w:r w:rsidRPr="00707E6B">
        <w:rPr>
          <w:lang w:val="es-ES" w:eastAsia="zh-CN"/>
        </w:rPr>
        <w:t>（</w:t>
      </w:r>
      <w:r w:rsidRPr="00707E6B">
        <w:rPr>
          <w:lang w:val="es-ES" w:eastAsia="zh-CN"/>
        </w:rPr>
        <w:t>V/m</w:t>
      </w:r>
      <w:r w:rsidRPr="00707E6B">
        <w:rPr>
          <w:vertAlign w:val="superscript"/>
          <w:lang w:val="es-ES" w:eastAsia="zh-CN"/>
        </w:rPr>
        <w:t>–1</w:t>
      </w:r>
      <w:r w:rsidRPr="00707E6B">
        <w:rPr>
          <w:lang w:val="es-ES" w:eastAsia="zh-CN"/>
        </w:rPr>
        <w:t>）</w:t>
      </w:r>
    </w:p>
    <w:p w14:paraId="75010417" w14:textId="77777777" w:rsidR="0046053E" w:rsidRPr="00707E6B" w:rsidRDefault="0046053E" w:rsidP="0072334B">
      <w:pPr>
        <w:pStyle w:val="Equationlegend"/>
        <w:rPr>
          <w:szCs w:val="16"/>
          <w:vertAlign w:val="superscript"/>
          <w:lang w:val="es-ES" w:eastAsia="zh-CN"/>
        </w:rPr>
      </w:pPr>
      <w:r w:rsidRPr="00707E6B">
        <w:rPr>
          <w:lang w:val="es-ES" w:eastAsia="zh-CN"/>
        </w:rPr>
        <w:tab/>
      </w:r>
      <w:r w:rsidRPr="00707E6B">
        <w:rPr>
          <w:position w:val="-6"/>
        </w:rPr>
        <w:object w:dxaOrig="220" w:dyaOrig="220" w14:anchorId="18355C47">
          <v:shape id="_x0000_i1140" type="#_x0000_t75" style="width:12pt;height:12pt" o:ole="">
            <v:imagedata r:id="rId98" o:title=""/>
          </v:shape>
          <o:OLEObject Type="Embed" ProgID="Equation.3" ShapeID="_x0000_i1140" DrawAspect="Content" ObjectID="_1773148511" r:id="rId99"/>
        </w:object>
      </w:r>
      <w:r w:rsidRPr="00707E6B">
        <w:rPr>
          <w:rFonts w:ascii="Tms Rmn" w:hAnsi="Tms Rmn"/>
          <w:lang w:val="es-ES" w:eastAsia="zh-CN"/>
        </w:rPr>
        <w:t>：</w:t>
      </w:r>
      <w:r w:rsidRPr="00707E6B">
        <w:rPr>
          <w:lang w:val="es-ES" w:eastAsia="zh-CN"/>
        </w:rPr>
        <w:tab/>
      </w:r>
      <w:r w:rsidRPr="00707E6B">
        <w:rPr>
          <w:rFonts w:hint="eastAsia"/>
          <w:lang w:eastAsia="zh-CN"/>
        </w:rPr>
        <w:t>人体组织的传导率</w:t>
      </w:r>
      <w:r w:rsidRPr="00707E6B">
        <w:rPr>
          <w:lang w:val="es-ES" w:eastAsia="zh-CN"/>
        </w:rPr>
        <w:t>（</w:t>
      </w:r>
      <w:r w:rsidRPr="00707E6B">
        <w:rPr>
          <w:lang w:val="es-ES" w:eastAsia="zh-CN"/>
        </w:rPr>
        <w:t>S/m</w:t>
      </w:r>
      <w:r w:rsidRPr="00707E6B">
        <w:rPr>
          <w:vertAlign w:val="superscript"/>
          <w:lang w:val="es-ES" w:eastAsia="zh-CN"/>
        </w:rPr>
        <w:t>–1</w:t>
      </w:r>
      <w:r w:rsidRPr="00707E6B">
        <w:rPr>
          <w:lang w:val="es-ES" w:eastAsia="zh-CN"/>
        </w:rPr>
        <w:t>）</w:t>
      </w:r>
    </w:p>
    <w:p w14:paraId="4306E968" w14:textId="77777777" w:rsidR="0046053E" w:rsidRPr="00707E6B" w:rsidRDefault="0046053E" w:rsidP="0072334B">
      <w:pPr>
        <w:pStyle w:val="Equationlegend"/>
        <w:rPr>
          <w:szCs w:val="16"/>
          <w:vertAlign w:val="superscript"/>
          <w:lang w:val="es-ES" w:eastAsia="zh-CN"/>
        </w:rPr>
      </w:pPr>
      <w:r w:rsidRPr="00707E6B">
        <w:rPr>
          <w:lang w:val="es-ES" w:eastAsia="zh-CN"/>
        </w:rPr>
        <w:tab/>
      </w:r>
      <w:r w:rsidRPr="00707E6B">
        <w:rPr>
          <w:position w:val="-10"/>
        </w:rPr>
        <w:object w:dxaOrig="200" w:dyaOrig="260" w14:anchorId="5221D494">
          <v:shape id="_x0000_i1141" type="#_x0000_t75" style="width:10.5pt;height:14.25pt" o:ole="">
            <v:imagedata r:id="rId100" o:title=""/>
          </v:shape>
          <o:OLEObject Type="Embed" ProgID="Equation.3" ShapeID="_x0000_i1141" DrawAspect="Content" ObjectID="_1773148512" r:id="rId101"/>
        </w:object>
      </w:r>
      <w:r w:rsidRPr="00707E6B">
        <w:rPr>
          <w:rFonts w:ascii="Tms Rmn" w:hAnsi="Tms Rmn"/>
          <w:lang w:val="es-ES" w:eastAsia="zh-CN"/>
        </w:rPr>
        <w:t>：</w:t>
      </w:r>
      <w:r w:rsidRPr="00707E6B">
        <w:rPr>
          <w:lang w:val="es-ES" w:eastAsia="zh-CN"/>
        </w:rPr>
        <w:tab/>
      </w:r>
      <w:r w:rsidRPr="00707E6B">
        <w:rPr>
          <w:rFonts w:hint="eastAsia"/>
          <w:lang w:eastAsia="zh-CN"/>
        </w:rPr>
        <w:t>人体组织的密度</w:t>
      </w:r>
      <w:r w:rsidRPr="00707E6B">
        <w:rPr>
          <w:lang w:val="es-ES" w:eastAsia="zh-CN"/>
        </w:rPr>
        <w:t>（</w:t>
      </w:r>
      <w:r w:rsidRPr="00707E6B">
        <w:rPr>
          <w:lang w:val="es-ES" w:eastAsia="zh-CN"/>
        </w:rPr>
        <w:t>kg/m</w:t>
      </w:r>
      <w:r w:rsidRPr="00707E6B">
        <w:rPr>
          <w:vertAlign w:val="superscript"/>
          <w:lang w:val="es-ES" w:eastAsia="zh-CN"/>
        </w:rPr>
        <w:t>–3</w:t>
      </w:r>
      <w:r w:rsidRPr="00707E6B">
        <w:rPr>
          <w:lang w:val="es-ES" w:eastAsia="zh-CN"/>
        </w:rPr>
        <w:t>）</w:t>
      </w:r>
    </w:p>
    <w:p w14:paraId="7B3508C7" w14:textId="77777777" w:rsidR="0046053E" w:rsidRPr="00707E6B" w:rsidRDefault="0046053E" w:rsidP="0072334B">
      <w:pPr>
        <w:pStyle w:val="Equationlegend"/>
        <w:rPr>
          <w:lang w:val="es-ES" w:eastAsia="zh-CN"/>
        </w:rPr>
      </w:pPr>
      <w:r w:rsidRPr="00707E6B">
        <w:rPr>
          <w:lang w:val="es-ES" w:eastAsia="zh-CN"/>
        </w:rPr>
        <w:tab/>
      </w:r>
      <w:r w:rsidRPr="00707E6B">
        <w:rPr>
          <w:i/>
          <w:iCs/>
          <w:lang w:val="es-ES" w:eastAsia="zh-CN"/>
        </w:rPr>
        <w:t>C</w:t>
      </w:r>
      <w:r w:rsidRPr="00707E6B">
        <w:rPr>
          <w:i/>
          <w:iCs/>
          <w:vertAlign w:val="subscript"/>
          <w:lang w:val="es-ES" w:eastAsia="zh-CN"/>
        </w:rPr>
        <w:t>i</w:t>
      </w:r>
      <w:r w:rsidRPr="00707E6B">
        <w:rPr>
          <w:rFonts w:ascii="Tms Rmn" w:hAnsi="Tms Rmn"/>
          <w:lang w:val="es-ES" w:eastAsia="zh-CN"/>
        </w:rPr>
        <w:t>：</w:t>
      </w:r>
      <w:r w:rsidRPr="00707E6B">
        <w:rPr>
          <w:lang w:val="es-ES" w:eastAsia="zh-CN"/>
        </w:rPr>
        <w:tab/>
      </w:r>
      <w:r w:rsidRPr="00707E6B">
        <w:rPr>
          <w:rFonts w:hint="eastAsia"/>
          <w:lang w:eastAsia="zh-CN"/>
        </w:rPr>
        <w:t>人体组织的热容量</w:t>
      </w:r>
      <w:r w:rsidRPr="00707E6B">
        <w:rPr>
          <w:lang w:val="es-ES" w:eastAsia="zh-CN"/>
        </w:rPr>
        <w:t>（</w:t>
      </w:r>
      <w:r w:rsidRPr="00707E6B">
        <w:rPr>
          <w:lang w:val="es-ES" w:eastAsia="zh-CN"/>
        </w:rPr>
        <w:t>J/kg</w:t>
      </w:r>
      <w:r w:rsidRPr="00707E6B">
        <w:rPr>
          <w:vertAlign w:val="superscript"/>
          <w:lang w:val="es-ES" w:eastAsia="zh-CN"/>
        </w:rPr>
        <w:t>–1</w:t>
      </w:r>
      <w:r w:rsidRPr="00707E6B">
        <w:rPr>
          <w:lang w:val="es-ES" w:eastAsia="zh-CN"/>
        </w:rPr>
        <w:t> </w:t>
      </w:r>
      <w:r w:rsidRPr="00707E6B">
        <w:rPr>
          <w:rFonts w:ascii="Symbol" w:hAnsi="Symbol"/>
          <w:lang w:eastAsia="zh-CN"/>
        </w:rPr>
        <w:t></w:t>
      </w:r>
      <w:r w:rsidRPr="00707E6B">
        <w:rPr>
          <w:lang w:val="es-ES" w:eastAsia="zh-CN"/>
        </w:rPr>
        <w:t>C</w:t>
      </w:r>
      <w:r w:rsidRPr="00707E6B">
        <w:rPr>
          <w:vertAlign w:val="superscript"/>
          <w:lang w:val="es-ES" w:eastAsia="zh-CN"/>
        </w:rPr>
        <w:t>–1</w:t>
      </w:r>
      <w:r w:rsidRPr="00707E6B">
        <w:rPr>
          <w:lang w:val="es-ES" w:eastAsia="zh-CN"/>
        </w:rPr>
        <w:t>）</w:t>
      </w:r>
    </w:p>
    <w:p w14:paraId="3C9EBDDE" w14:textId="77777777" w:rsidR="0046053E" w:rsidRPr="00707E6B" w:rsidRDefault="0046053E" w:rsidP="0072334B">
      <w:pPr>
        <w:pStyle w:val="Equationlegend"/>
        <w:rPr>
          <w:szCs w:val="16"/>
          <w:vertAlign w:val="superscript"/>
          <w:lang w:val="es-ES" w:eastAsia="zh-CN"/>
        </w:rPr>
      </w:pPr>
      <w:r w:rsidRPr="00707E6B">
        <w:rPr>
          <w:lang w:val="es-ES" w:eastAsia="zh-CN"/>
        </w:rPr>
        <w:tab/>
      </w:r>
      <w:proofErr w:type="spellStart"/>
      <w:r w:rsidRPr="00707E6B">
        <w:rPr>
          <w:lang w:val="es-ES" w:eastAsia="zh-CN"/>
        </w:rPr>
        <w:t>d</w:t>
      </w:r>
      <w:r w:rsidRPr="00707E6B">
        <w:rPr>
          <w:i/>
          <w:iCs/>
          <w:lang w:val="es-ES" w:eastAsia="zh-CN"/>
        </w:rPr>
        <w:t>T</w:t>
      </w:r>
      <w:proofErr w:type="spellEnd"/>
      <w:r w:rsidRPr="00707E6B">
        <w:rPr>
          <w:lang w:val="es-ES" w:eastAsia="zh-CN"/>
        </w:rPr>
        <w:t>/</w:t>
      </w:r>
      <w:proofErr w:type="spellStart"/>
      <w:r w:rsidRPr="00707E6B">
        <w:rPr>
          <w:lang w:val="es-ES" w:eastAsia="zh-CN"/>
        </w:rPr>
        <w:t>dt</w:t>
      </w:r>
      <w:proofErr w:type="spellEnd"/>
      <w:r w:rsidRPr="00707E6B">
        <w:rPr>
          <w:rFonts w:ascii="Tms Rmn" w:hAnsi="Tms Rmn"/>
          <w:lang w:val="es-ES" w:eastAsia="zh-CN"/>
        </w:rPr>
        <w:t>：</w:t>
      </w:r>
      <w:r w:rsidRPr="00707E6B">
        <w:rPr>
          <w:lang w:val="es-ES" w:eastAsia="zh-CN"/>
        </w:rPr>
        <w:tab/>
      </w:r>
      <w:r w:rsidRPr="00707E6B">
        <w:rPr>
          <w:rFonts w:hint="eastAsia"/>
          <w:lang w:eastAsia="zh-CN"/>
        </w:rPr>
        <w:t>人体组织中温度的时间导数</w:t>
      </w:r>
      <w:r w:rsidRPr="00707E6B">
        <w:rPr>
          <w:lang w:val="es-ES" w:eastAsia="zh-CN"/>
        </w:rPr>
        <w:t>（</w:t>
      </w:r>
      <w:r w:rsidRPr="00707E6B">
        <w:rPr>
          <w:rFonts w:ascii="Symbol" w:hAnsi="Symbol" w:cs="Symbol"/>
          <w:lang w:eastAsia="zh-CN"/>
        </w:rPr>
        <w:t></w:t>
      </w:r>
      <w:r w:rsidRPr="00707E6B">
        <w:rPr>
          <w:lang w:val="es-ES" w:eastAsia="zh-CN"/>
        </w:rPr>
        <w:t>C/s</w:t>
      </w:r>
      <w:r w:rsidRPr="00707E6B">
        <w:rPr>
          <w:vertAlign w:val="superscript"/>
          <w:lang w:val="es-ES" w:eastAsia="zh-CN"/>
        </w:rPr>
        <w:t>–1</w:t>
      </w:r>
      <w:r w:rsidRPr="00707E6B">
        <w:rPr>
          <w:lang w:val="es-ES" w:eastAsia="zh-CN"/>
        </w:rPr>
        <w:t>）</w:t>
      </w:r>
    </w:p>
    <w:p w14:paraId="30E6C5FD" w14:textId="77777777" w:rsidR="0046053E" w:rsidRPr="00707E6B" w:rsidRDefault="0046053E" w:rsidP="0072334B">
      <w:pPr>
        <w:pStyle w:val="Equationlegend"/>
        <w:rPr>
          <w:vertAlign w:val="superscript"/>
          <w:lang w:val="es-ES" w:eastAsia="zh-CN"/>
        </w:rPr>
      </w:pPr>
      <w:r w:rsidRPr="00707E6B">
        <w:rPr>
          <w:lang w:val="es-ES" w:eastAsia="zh-CN"/>
        </w:rPr>
        <w:tab/>
      </w:r>
      <w:r w:rsidRPr="00707E6B">
        <w:rPr>
          <w:i/>
          <w:iCs/>
          <w:lang w:val="es-ES" w:eastAsia="zh-CN"/>
        </w:rPr>
        <w:t>J</w:t>
      </w:r>
      <w:r w:rsidRPr="00707E6B">
        <w:rPr>
          <w:rFonts w:ascii="Tms Rmn" w:hAnsi="Tms Rmn"/>
          <w:lang w:val="es-ES" w:eastAsia="zh-CN"/>
        </w:rPr>
        <w:t>：</w:t>
      </w:r>
      <w:r w:rsidRPr="00707E6B">
        <w:rPr>
          <w:lang w:val="es-ES" w:eastAsia="zh-CN"/>
        </w:rPr>
        <w:tab/>
      </w:r>
      <w:r w:rsidRPr="00707E6B">
        <w:rPr>
          <w:rFonts w:hint="eastAsia"/>
          <w:lang w:val="es-ES" w:eastAsia="zh-CN"/>
        </w:rPr>
        <w:t>人体组织中的</w:t>
      </w:r>
      <w:r w:rsidRPr="00707E6B">
        <w:rPr>
          <w:rFonts w:hint="eastAsia"/>
          <w:lang w:eastAsia="zh-CN"/>
        </w:rPr>
        <w:t>感应电流密度</w:t>
      </w:r>
      <w:r w:rsidRPr="00707E6B">
        <w:rPr>
          <w:lang w:val="es-ES" w:eastAsia="zh-CN"/>
        </w:rPr>
        <w:t>（</w:t>
      </w:r>
      <w:r w:rsidRPr="00707E6B">
        <w:rPr>
          <w:lang w:val="es-ES" w:eastAsia="zh-CN"/>
        </w:rPr>
        <w:t>A/m</w:t>
      </w:r>
      <w:r w:rsidRPr="00707E6B">
        <w:rPr>
          <w:vertAlign w:val="superscript"/>
          <w:lang w:val="es-ES" w:eastAsia="zh-CN"/>
        </w:rPr>
        <w:t>2</w:t>
      </w:r>
      <w:r w:rsidRPr="00707E6B">
        <w:rPr>
          <w:lang w:val="es-ES" w:eastAsia="zh-CN"/>
        </w:rPr>
        <w:t>）</w:t>
      </w:r>
      <w:r w:rsidRPr="00707E6B">
        <w:rPr>
          <w:rFonts w:hint="eastAsia"/>
          <w:lang w:val="es-ES" w:eastAsia="zh-CN"/>
        </w:rPr>
        <w:t>。</w:t>
      </w:r>
    </w:p>
    <w:p w14:paraId="20465AAC" w14:textId="77777777" w:rsidR="0046053E" w:rsidRPr="00507F9D" w:rsidRDefault="0046053E" w:rsidP="0046053E">
      <w:pPr>
        <w:ind w:firstLineChars="200" w:firstLine="480"/>
        <w:rPr>
          <w:lang w:eastAsia="zh-CN"/>
        </w:rPr>
      </w:pPr>
      <w:r w:rsidRPr="00707E6B">
        <w:rPr>
          <w:rFonts w:hint="eastAsia"/>
          <w:lang w:val="en-US" w:eastAsia="zh-CN"/>
        </w:rPr>
        <w:t>一个质量增量</w:t>
      </w:r>
      <w:r w:rsidRPr="00707E6B">
        <w:rPr>
          <w:lang w:val="es-ES" w:eastAsia="zh-CN"/>
        </w:rPr>
        <w:t>（</w:t>
      </w:r>
      <w:r w:rsidRPr="00707E6B">
        <w:rPr>
          <w:lang w:val="es-ES" w:eastAsia="zh-CN"/>
        </w:rPr>
        <w:t>dm</w:t>
      </w:r>
      <w:r w:rsidRPr="00707E6B">
        <w:rPr>
          <w:lang w:val="es-ES" w:eastAsia="zh-CN"/>
        </w:rPr>
        <w:t>）</w:t>
      </w:r>
      <w:r w:rsidRPr="00707E6B">
        <w:rPr>
          <w:rFonts w:hint="eastAsia"/>
          <w:lang w:val="en-US" w:eastAsia="zh-CN"/>
        </w:rPr>
        <w:t>中的局部</w:t>
      </w:r>
      <w:r w:rsidRPr="00707E6B">
        <w:rPr>
          <w:rFonts w:hint="eastAsia"/>
          <w:lang w:val="es-ES" w:eastAsia="zh-CN"/>
        </w:rPr>
        <w:t>SAR</w:t>
      </w:r>
      <w:r w:rsidRPr="00707E6B">
        <w:rPr>
          <w:rFonts w:hint="eastAsia"/>
          <w:lang w:val="es-ES" w:eastAsia="zh-CN"/>
        </w:rPr>
        <w:t>定义为吸收能量增量</w:t>
      </w:r>
      <w:r w:rsidRPr="00707E6B">
        <w:rPr>
          <w:lang w:val="es-ES" w:eastAsia="zh-CN"/>
        </w:rPr>
        <w:t>（</w:t>
      </w:r>
      <w:proofErr w:type="spellStart"/>
      <w:r w:rsidRPr="00707E6B">
        <w:rPr>
          <w:lang w:val="es-ES" w:eastAsia="zh-CN"/>
        </w:rPr>
        <w:t>dW</w:t>
      </w:r>
      <w:proofErr w:type="spellEnd"/>
      <w:r w:rsidRPr="00707E6B">
        <w:rPr>
          <w:lang w:val="es-ES" w:eastAsia="zh-CN"/>
        </w:rPr>
        <w:t>）</w:t>
      </w:r>
      <w:r w:rsidRPr="00707E6B">
        <w:rPr>
          <w:rFonts w:hint="eastAsia"/>
          <w:lang w:val="es-ES" w:eastAsia="zh-CN"/>
        </w:rPr>
        <w:t>除以质量后的时间导数</w:t>
      </w:r>
      <w:r>
        <w:rPr>
          <w:rFonts w:hint="eastAsia"/>
          <w:lang w:val="es-ES" w:eastAsia="zh-CN"/>
        </w:rPr>
        <w:t>：</w:t>
      </w:r>
    </w:p>
    <w:p w14:paraId="46113134" w14:textId="77777777" w:rsidR="0046053E" w:rsidRPr="00707E6B" w:rsidRDefault="0046053E" w:rsidP="0046053E">
      <w:pPr>
        <w:pStyle w:val="Equation"/>
        <w:rPr>
          <w:lang w:val="de-CH"/>
        </w:rPr>
      </w:pPr>
      <w:r w:rsidRPr="00707E6B">
        <w:rPr>
          <w:lang w:eastAsia="zh-CN"/>
        </w:rPr>
        <w:tab/>
      </w:r>
      <w:r w:rsidRPr="00707E6B">
        <w:rPr>
          <w:lang w:eastAsia="zh-CN"/>
        </w:rPr>
        <w:tab/>
      </w:r>
      <m:oMath>
        <m:r>
          <w:rPr>
            <w:rFonts w:ascii="Cambria Math" w:hAnsi="Cambria Math"/>
          </w:rPr>
          <m:t>SAR</m:t>
        </m:r>
        <m:r>
          <w:rPr>
            <w:rFonts w:ascii="Cambria Math" w:hAnsi="Cambria Math"/>
            <w:lang w:val="de-CH"/>
          </w:rPr>
          <m:t>=</m:t>
        </m:r>
        <m:f>
          <m:fPr>
            <m:type m:val="lin"/>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t</m:t>
                </m:r>
              </m:sub>
            </m:sSub>
          </m:den>
        </m:f>
      </m:oMath>
      <w:r w:rsidRPr="00707E6B">
        <w:rPr>
          <w:i/>
          <w:iCs/>
          <w:lang w:val="de-CH"/>
        </w:rPr>
        <w:t>         </w:t>
      </w:r>
      <w:r w:rsidRPr="00707E6B">
        <w:rPr>
          <w:lang w:val="de-CH"/>
        </w:rPr>
        <w:t>dW/dm</w:t>
      </w:r>
      <w:r w:rsidRPr="00707E6B">
        <w:rPr>
          <w:lang w:val="de-CH"/>
        </w:rPr>
        <w:tab/>
        <w:t>(26)</w:t>
      </w:r>
    </w:p>
    <w:p w14:paraId="1C9984FD" w14:textId="77777777" w:rsidR="0046053E" w:rsidRPr="00707E6B" w:rsidRDefault="0046053E" w:rsidP="0046053E">
      <w:pPr>
        <w:ind w:firstLineChars="200" w:firstLine="480"/>
        <w:rPr>
          <w:lang w:val="en-US" w:eastAsia="zh-CN"/>
        </w:rPr>
      </w:pPr>
      <w:r w:rsidRPr="00707E6B">
        <w:rPr>
          <w:rFonts w:hint="eastAsia"/>
          <w:lang w:val="en-US" w:eastAsia="zh-CN"/>
        </w:rPr>
        <w:t>该量值从两个方面看是重要的；当暴露于均匀平面波时得到能量吸收的非均匀分布，从紧密靠近暴露源的非均匀场得到的局部能量吸收。</w:t>
      </w:r>
    </w:p>
    <w:p w14:paraId="488FA35E" w14:textId="77777777" w:rsidR="0046053E" w:rsidRPr="00507F9D" w:rsidRDefault="0046053E" w:rsidP="0046053E">
      <w:pPr>
        <w:ind w:firstLineChars="200" w:firstLine="480"/>
        <w:rPr>
          <w:lang w:eastAsia="zh-CN"/>
        </w:rPr>
      </w:pPr>
      <w:r w:rsidRPr="00707E6B">
        <w:rPr>
          <w:rFonts w:hint="eastAsia"/>
          <w:lang w:val="en-US" w:eastAsia="zh-CN"/>
        </w:rPr>
        <w:t>暴露规则或标准包含导出的电场和磁场限制。基本的剂量测定概念确保与（外部）导出电平的一致性，从而保证符合基本的</w:t>
      </w:r>
      <w:r w:rsidRPr="00707E6B">
        <w:rPr>
          <w:rFonts w:hint="eastAsia"/>
          <w:lang w:val="en-US" w:eastAsia="zh-CN"/>
        </w:rPr>
        <w:t>SAR</w:t>
      </w:r>
      <w:r w:rsidRPr="00707E6B">
        <w:rPr>
          <w:rFonts w:hint="eastAsia"/>
          <w:lang w:val="en-US" w:eastAsia="zh-CN"/>
        </w:rPr>
        <w:t>限制。然而，外部或内部</w:t>
      </w:r>
      <w:r w:rsidRPr="00707E6B">
        <w:rPr>
          <w:rFonts w:hint="eastAsia"/>
          <w:lang w:val="en-US" w:eastAsia="zh-CN"/>
        </w:rPr>
        <w:t>SAR</w:t>
      </w:r>
      <w:r w:rsidRPr="00707E6B">
        <w:rPr>
          <w:rFonts w:hint="eastAsia"/>
          <w:lang w:val="en-US" w:eastAsia="zh-CN"/>
        </w:rPr>
        <w:t>测量也能用于证明一致性。对于部分人体的近场暴露条件，外部</w:t>
      </w:r>
      <w:r w:rsidRPr="00707E6B">
        <w:rPr>
          <w:rFonts w:hint="eastAsia"/>
          <w:lang w:val="en-US" w:eastAsia="zh-CN"/>
        </w:rPr>
        <w:t>EMF</w:t>
      </w:r>
      <w:r w:rsidRPr="00707E6B">
        <w:rPr>
          <w:rFonts w:hint="eastAsia"/>
          <w:lang w:val="en-US" w:eastAsia="zh-CN"/>
        </w:rPr>
        <w:t>可能很难测量，或者可能超过导出的限制，尽管局部</w:t>
      </w:r>
      <w:r w:rsidRPr="00707E6B">
        <w:rPr>
          <w:rFonts w:hint="eastAsia"/>
          <w:lang w:val="en-US" w:eastAsia="zh-CN"/>
        </w:rPr>
        <w:t>SAR</w:t>
      </w:r>
      <w:r w:rsidRPr="00707E6B">
        <w:rPr>
          <w:rFonts w:hint="eastAsia"/>
          <w:lang w:val="en-US" w:eastAsia="zh-CN"/>
        </w:rPr>
        <w:t>低于基本的限制。在这些情形中，必须实施人体模型中的内部</w:t>
      </w:r>
      <w:r w:rsidRPr="00707E6B">
        <w:rPr>
          <w:rFonts w:hint="eastAsia"/>
          <w:lang w:val="en-US" w:eastAsia="zh-CN"/>
        </w:rPr>
        <w:t>SAR</w:t>
      </w:r>
      <w:r w:rsidRPr="00707E6B">
        <w:rPr>
          <w:rFonts w:hint="eastAsia"/>
          <w:lang w:val="en-US" w:eastAsia="zh-CN"/>
        </w:rPr>
        <w:t>测量。测量</w:t>
      </w:r>
      <w:r w:rsidRPr="00707E6B">
        <w:rPr>
          <w:rFonts w:hint="eastAsia"/>
          <w:lang w:val="en-US" w:eastAsia="zh-CN"/>
        </w:rPr>
        <w:t>SAR</w:t>
      </w:r>
      <w:r w:rsidRPr="00707E6B">
        <w:rPr>
          <w:rFonts w:hint="eastAsia"/>
          <w:lang w:val="en-US" w:eastAsia="zh-CN"/>
        </w:rPr>
        <w:t>的最重要方法将在下面描述。</w:t>
      </w:r>
    </w:p>
    <w:p w14:paraId="497B3599" w14:textId="77777777" w:rsidR="0046053E" w:rsidRPr="00707E6B" w:rsidRDefault="0046053E" w:rsidP="0046053E">
      <w:pPr>
        <w:pStyle w:val="Heading3"/>
        <w:rPr>
          <w:lang w:eastAsia="zh-CN"/>
        </w:rPr>
      </w:pPr>
      <w:bookmarkStart w:id="206" w:name="_Toc65545421"/>
      <w:bookmarkStart w:id="207" w:name="_Toc65548468"/>
      <w:r w:rsidRPr="00707E6B">
        <w:rPr>
          <w:lang w:eastAsia="zh-CN"/>
        </w:rPr>
        <w:lastRenderedPageBreak/>
        <w:t>3.2.1</w:t>
      </w:r>
      <w:r w:rsidRPr="00707E6B">
        <w:rPr>
          <w:lang w:eastAsia="zh-CN"/>
        </w:rPr>
        <w:tab/>
      </w:r>
      <w:bookmarkEnd w:id="206"/>
      <w:bookmarkEnd w:id="207"/>
      <w:r w:rsidRPr="00707E6B">
        <w:rPr>
          <w:rFonts w:hint="eastAsia"/>
          <w:lang w:eastAsia="zh-CN"/>
        </w:rPr>
        <w:t>电场测量</w:t>
      </w:r>
    </w:p>
    <w:p w14:paraId="16C4105E" w14:textId="77777777" w:rsidR="0046053E" w:rsidRPr="00707E6B" w:rsidRDefault="0046053E" w:rsidP="0046053E">
      <w:pPr>
        <w:ind w:firstLineChars="200" w:firstLine="480"/>
        <w:rPr>
          <w:lang w:val="en-US" w:eastAsia="zh-CN"/>
        </w:rPr>
      </w:pPr>
      <w:r w:rsidRPr="00707E6B">
        <w:rPr>
          <w:rFonts w:hint="eastAsia"/>
          <w:lang w:val="en-US" w:eastAsia="zh-CN"/>
        </w:rPr>
        <w:t>SAR</w:t>
      </w:r>
      <w:r w:rsidRPr="00707E6B">
        <w:rPr>
          <w:rFonts w:hint="eastAsia"/>
          <w:lang w:val="en-US" w:eastAsia="zh-CN"/>
        </w:rPr>
        <w:t>也是正比于暴露的人体组织内平方后的</w:t>
      </w:r>
      <w:r w:rsidRPr="00707E6B">
        <w:rPr>
          <w:rFonts w:hint="eastAsia"/>
          <w:lang w:val="en-US" w:eastAsia="zh-CN"/>
        </w:rPr>
        <w:t>RMS</w:t>
      </w:r>
      <w:r w:rsidRPr="00707E6B">
        <w:rPr>
          <w:rFonts w:hint="eastAsia"/>
          <w:lang w:val="en-US" w:eastAsia="zh-CN"/>
        </w:rPr>
        <w:t>电场强度</w:t>
      </w:r>
      <w:r w:rsidRPr="00707E6B">
        <w:rPr>
          <w:rFonts w:hint="eastAsia"/>
          <w:i/>
          <w:iCs/>
          <w:lang w:val="en-US" w:eastAsia="zh-CN"/>
        </w:rPr>
        <w:t>E</w:t>
      </w:r>
      <w:r w:rsidRPr="00707E6B">
        <w:rPr>
          <w:lang w:val="en-US" w:eastAsia="zh-CN"/>
        </w:rPr>
        <w:t>（</w:t>
      </w:r>
      <w:r w:rsidRPr="00707E6B">
        <w:rPr>
          <w:lang w:val="en-US" w:eastAsia="zh-CN"/>
        </w:rPr>
        <w:t>V/m</w:t>
      </w:r>
      <w:r w:rsidRPr="00707E6B">
        <w:rPr>
          <w:lang w:val="en-US" w:eastAsia="zh-CN"/>
        </w:rPr>
        <w:t>）</w:t>
      </w:r>
      <w:r w:rsidRPr="00707E6B">
        <w:rPr>
          <w:rFonts w:hint="eastAsia"/>
          <w:lang w:val="en-US" w:eastAsia="zh-CN"/>
        </w:rPr>
        <w:t>：</w:t>
      </w:r>
    </w:p>
    <w:p w14:paraId="7AB49B32" w14:textId="77777777" w:rsidR="0046053E" w:rsidRPr="00707E6B" w:rsidRDefault="0046053E" w:rsidP="0046053E">
      <w:pPr>
        <w:pStyle w:val="Equation"/>
        <w:rPr>
          <w:lang w:eastAsia="zh-CN"/>
        </w:rPr>
      </w:pPr>
      <w:r w:rsidRPr="00707E6B">
        <w:rPr>
          <w:lang w:eastAsia="zh-CN"/>
        </w:rPr>
        <w:tab/>
      </w:r>
      <w:r w:rsidRPr="00707E6B">
        <w:rPr>
          <w:lang w:eastAsia="zh-CN"/>
        </w:rPr>
        <w:tab/>
      </w:r>
      <m:oMath>
        <m:r>
          <w:rPr>
            <w:rFonts w:ascii="Cambria Math" w:hAnsi="Cambria Math"/>
            <w:lang w:eastAsia="zh-CN"/>
          </w:rPr>
          <m:t>SAR=</m:t>
        </m:r>
        <m:f>
          <m:fPr>
            <m:type m:val="lin"/>
            <m:ctrlPr>
              <w:rPr>
                <w:rFonts w:ascii="Cambria Math" w:hAnsi="Cambria Math"/>
                <w:i/>
              </w:rPr>
            </m:ctrlPr>
          </m:fPr>
          <m:num>
            <m:r>
              <m:rPr>
                <m:sty m:val="p"/>
              </m:rPr>
              <w:rPr>
                <w:rFonts w:ascii="Cambria Math" w:hAnsi="Cambria Math"/>
              </w:rPr>
              <m:t>σ</m:t>
            </m:r>
            <m:sSup>
              <m:sSupPr>
                <m:ctrlPr>
                  <w:rPr>
                    <w:rFonts w:ascii="Cambria Math" w:hAnsi="Cambria Math"/>
                    <w:i/>
                  </w:rPr>
                </m:ctrlPr>
              </m:sSupPr>
              <m:e>
                <m:r>
                  <w:rPr>
                    <w:rFonts w:ascii="Cambria Math" w:hAnsi="Cambria Math"/>
                    <w:lang w:eastAsia="zh-CN"/>
                  </w:rPr>
                  <m:t>E</m:t>
                </m:r>
              </m:e>
              <m:sup>
                <m:r>
                  <w:rPr>
                    <w:rFonts w:ascii="Cambria Math" w:hAnsi="Cambria Math"/>
                    <w:lang w:eastAsia="zh-CN"/>
                  </w:rPr>
                  <m:t>2</m:t>
                </m:r>
              </m:sup>
            </m:sSup>
          </m:num>
          <m:den>
            <m:r>
              <m:rPr>
                <m:sty m:val="p"/>
              </m:rPr>
              <w:rPr>
                <w:rFonts w:ascii="Cambria Math" w:hAnsi="Cambria Math"/>
              </w:rPr>
              <m:t>ρ</m:t>
            </m:r>
          </m:den>
        </m:f>
      </m:oMath>
      <w:r w:rsidRPr="00707E6B">
        <w:rPr>
          <w:lang w:eastAsia="zh-CN"/>
        </w:rPr>
        <w:tab/>
      </w:r>
      <w:r w:rsidRPr="00707E6B">
        <w:rPr>
          <w:rFonts w:ascii="Symbol" w:hAnsi="Symbol"/>
          <w:lang w:eastAsia="zh-CN"/>
        </w:rPr>
        <w:t></w:t>
      </w:r>
      <w:r w:rsidRPr="00707E6B">
        <w:rPr>
          <w:rFonts w:ascii="Symbol" w:hAnsi="Symbol"/>
          <w:lang w:eastAsia="zh-CN"/>
        </w:rPr>
        <w:t></w:t>
      </w:r>
      <w:r w:rsidRPr="00707E6B">
        <w:rPr>
          <w:rFonts w:ascii="Symbol" w:hAnsi="Symbol"/>
          <w:lang w:eastAsia="zh-CN"/>
        </w:rPr>
        <w:t></w:t>
      </w:r>
      <w:r w:rsidRPr="00707E6B">
        <w:rPr>
          <w:rFonts w:ascii="Symbol" w:hAnsi="Symbol"/>
          <w:lang w:eastAsia="zh-CN"/>
        </w:rPr>
        <w:t></w:t>
      </w:r>
    </w:p>
    <w:p w14:paraId="375F9BC6" w14:textId="4351F8EC" w:rsidR="0072334B" w:rsidRPr="0072334B" w:rsidRDefault="0046053E" w:rsidP="0072334B">
      <w:pPr>
        <w:ind w:firstLineChars="200" w:firstLine="480"/>
        <w:rPr>
          <w:lang w:val="en-US" w:eastAsia="zh-CN"/>
        </w:rPr>
      </w:pPr>
      <w:r w:rsidRPr="00707E6B">
        <w:rPr>
          <w:rFonts w:hint="eastAsia"/>
          <w:lang w:val="en-US" w:eastAsia="zh-CN"/>
        </w:rPr>
        <w:t>其中</w:t>
      </w:r>
      <w:r w:rsidRPr="00707E6B">
        <w:rPr>
          <w:lang w:val="en-US" w:eastAsia="zh-CN"/>
        </w:rPr>
        <w:t>：</w:t>
      </w:r>
    </w:p>
    <w:p w14:paraId="69E7BAFE" w14:textId="25C5770D" w:rsidR="0072334B" w:rsidRPr="000E2BDC" w:rsidRDefault="0072334B" w:rsidP="0072334B">
      <w:pPr>
        <w:pStyle w:val="Equationlegend"/>
        <w:rPr>
          <w:lang w:val="en-GB" w:eastAsia="zh-CN"/>
        </w:rPr>
      </w:pPr>
      <w:r w:rsidRPr="000E2BDC">
        <w:rPr>
          <w:lang w:val="en-GB" w:eastAsia="zh-CN"/>
        </w:rPr>
        <w:tab/>
      </w:r>
      <w:r w:rsidRPr="000E2BDC">
        <w:rPr>
          <w:lang w:val="en-GB"/>
        </w:rPr>
        <w:sym w:font="Symbol" w:char="F073"/>
      </w:r>
      <w:r w:rsidRPr="000E2BDC">
        <w:rPr>
          <w:lang w:val="en-GB" w:eastAsia="zh-CN"/>
        </w:rPr>
        <w:t xml:space="preserve"> (S/m</w:t>
      </w:r>
      <w:proofErr w:type="gramStart"/>
      <w:r w:rsidRPr="000E2BDC">
        <w:rPr>
          <w:lang w:val="en-GB" w:eastAsia="zh-CN"/>
        </w:rPr>
        <w:t>)</w:t>
      </w:r>
      <w:r w:rsidRPr="000E2BDC">
        <w:rPr>
          <w:rFonts w:ascii="Tms Rmn" w:hAnsi="Tms Rmn"/>
          <w:sz w:val="12"/>
          <w:lang w:val="en-GB" w:eastAsia="zh-CN"/>
        </w:rPr>
        <w:t> </w:t>
      </w:r>
      <w:r w:rsidRPr="000E2BDC">
        <w:rPr>
          <w:lang w:val="en-GB" w:eastAsia="zh-CN"/>
        </w:rPr>
        <w:t>:</w:t>
      </w:r>
      <w:proofErr w:type="gramEnd"/>
      <w:r w:rsidRPr="000E2BDC">
        <w:rPr>
          <w:lang w:val="en-GB" w:eastAsia="zh-CN"/>
        </w:rPr>
        <w:tab/>
      </w:r>
      <w:r w:rsidRPr="00707E6B">
        <w:rPr>
          <w:rFonts w:hint="eastAsia"/>
          <w:lang w:eastAsia="zh-CN"/>
        </w:rPr>
        <w:t>传导率</w:t>
      </w:r>
    </w:p>
    <w:p w14:paraId="37DEAFEE" w14:textId="39B76B26" w:rsidR="0046053E" w:rsidRPr="0072334B" w:rsidRDefault="0072334B" w:rsidP="004307B6">
      <w:pPr>
        <w:pStyle w:val="Equationlegend"/>
        <w:rPr>
          <w:lang w:eastAsia="zh-CN"/>
        </w:rPr>
      </w:pPr>
      <w:r w:rsidRPr="000E2BDC">
        <w:rPr>
          <w:lang w:val="en-GB" w:eastAsia="zh-CN"/>
        </w:rPr>
        <w:tab/>
      </w:r>
      <w:r w:rsidRPr="000E2BDC">
        <w:rPr>
          <w:lang w:val="en-GB"/>
        </w:rPr>
        <w:sym w:font="Symbol" w:char="F072"/>
      </w:r>
      <w:r w:rsidRPr="000E2BDC">
        <w:rPr>
          <w:lang w:val="en-GB" w:eastAsia="zh-CN"/>
        </w:rPr>
        <w:t xml:space="preserve"> (kg/m</w:t>
      </w:r>
      <w:r w:rsidRPr="000E2BDC">
        <w:rPr>
          <w:vertAlign w:val="superscript"/>
          <w:lang w:val="en-GB" w:eastAsia="zh-CN"/>
        </w:rPr>
        <w:t>3</w:t>
      </w:r>
      <w:proofErr w:type="gramStart"/>
      <w:r w:rsidRPr="000E2BDC">
        <w:rPr>
          <w:lang w:val="en-GB" w:eastAsia="zh-CN"/>
        </w:rPr>
        <w:t>)</w:t>
      </w:r>
      <w:r w:rsidRPr="000E2BDC">
        <w:rPr>
          <w:rFonts w:ascii="Tms Rmn" w:hAnsi="Tms Rmn"/>
          <w:sz w:val="12"/>
          <w:lang w:val="en-GB" w:eastAsia="zh-CN"/>
        </w:rPr>
        <w:t> </w:t>
      </w:r>
      <w:r w:rsidRPr="000E2BDC">
        <w:rPr>
          <w:lang w:val="en-GB" w:eastAsia="zh-CN"/>
        </w:rPr>
        <w:t>:</w:t>
      </w:r>
      <w:proofErr w:type="gramEnd"/>
      <w:r w:rsidRPr="000E2BDC">
        <w:rPr>
          <w:lang w:val="en-GB" w:eastAsia="zh-CN"/>
        </w:rPr>
        <w:tab/>
      </w:r>
      <w:r w:rsidRPr="00707E6B">
        <w:rPr>
          <w:rFonts w:hint="eastAsia"/>
          <w:lang w:eastAsia="zh-CN"/>
        </w:rPr>
        <w:t>感兴趣位置上组织物质的质量密度。</w:t>
      </w:r>
      <w:r w:rsidRPr="00707E6B">
        <w:rPr>
          <w:lang w:eastAsia="zh-CN"/>
        </w:rPr>
        <w:t xml:space="preserve"> </w:t>
      </w:r>
    </w:p>
    <w:p w14:paraId="75100ED5" w14:textId="77777777" w:rsidR="0046053E" w:rsidRPr="00707E6B" w:rsidRDefault="0046053E" w:rsidP="0046053E">
      <w:pPr>
        <w:ind w:firstLineChars="200" w:firstLine="480"/>
        <w:rPr>
          <w:lang w:val="en-US" w:eastAsia="zh-CN"/>
        </w:rPr>
      </w:pPr>
      <w:r w:rsidRPr="00707E6B">
        <w:rPr>
          <w:rFonts w:hint="eastAsia"/>
          <w:lang w:val="en-US" w:eastAsia="zh-CN"/>
        </w:rPr>
        <w:t>使用一个等方向性的电场探测器，能够确定一个受辐射人体模型内的局部</w:t>
      </w:r>
      <w:r w:rsidRPr="00707E6B">
        <w:rPr>
          <w:rFonts w:hint="eastAsia"/>
          <w:lang w:val="en-US" w:eastAsia="zh-CN"/>
        </w:rPr>
        <w:t>SAR</w:t>
      </w:r>
      <w:r w:rsidRPr="00707E6B">
        <w:rPr>
          <w:rFonts w:hint="eastAsia"/>
          <w:lang w:val="en-US" w:eastAsia="zh-CN"/>
        </w:rPr>
        <w:t>。通过移动探测器并重复在全身或部分人体内的电场测量，就能确定</w:t>
      </w:r>
      <w:r w:rsidRPr="00707E6B">
        <w:rPr>
          <w:rFonts w:hint="eastAsia"/>
          <w:lang w:val="en-US" w:eastAsia="zh-CN"/>
        </w:rPr>
        <w:t>SAR</w:t>
      </w:r>
      <w:r w:rsidRPr="00707E6B">
        <w:rPr>
          <w:rFonts w:hint="eastAsia"/>
          <w:lang w:val="en-US" w:eastAsia="zh-CN"/>
        </w:rPr>
        <w:t>分布和对全身或部分人体平均的</w:t>
      </w:r>
      <w:r w:rsidRPr="00707E6B">
        <w:rPr>
          <w:rFonts w:hint="eastAsia"/>
          <w:lang w:val="en-US" w:eastAsia="zh-CN"/>
        </w:rPr>
        <w:t>SAR</w:t>
      </w:r>
      <w:r w:rsidRPr="00707E6B">
        <w:rPr>
          <w:rFonts w:hint="eastAsia"/>
          <w:lang w:val="en-US" w:eastAsia="zh-CN"/>
        </w:rPr>
        <w:t>值。一次电场测量只需几秒钟，这意味着能够以很高的空间分辨率和合理的测量时间（典型地小于</w:t>
      </w:r>
      <w:r w:rsidRPr="00707E6B">
        <w:rPr>
          <w:rFonts w:hint="eastAsia"/>
          <w:lang w:val="en-US" w:eastAsia="zh-CN"/>
        </w:rPr>
        <w:t>1</w:t>
      </w:r>
      <w:r w:rsidRPr="00707E6B">
        <w:rPr>
          <w:rFonts w:hint="eastAsia"/>
          <w:lang w:val="en-US" w:eastAsia="zh-CN"/>
        </w:rPr>
        <w:t>小时）来确定三维的</w:t>
      </w:r>
      <w:r w:rsidRPr="00707E6B">
        <w:rPr>
          <w:rFonts w:hint="eastAsia"/>
          <w:lang w:val="en-US" w:eastAsia="zh-CN"/>
        </w:rPr>
        <w:t>SAR</w:t>
      </w:r>
      <w:r w:rsidRPr="00707E6B">
        <w:rPr>
          <w:rFonts w:hint="eastAsia"/>
          <w:lang w:val="en-US" w:eastAsia="zh-CN"/>
        </w:rPr>
        <w:t>分布。</w:t>
      </w:r>
    </w:p>
    <w:p w14:paraId="0415E543" w14:textId="77777777" w:rsidR="0046053E" w:rsidRPr="00707E6B" w:rsidRDefault="0046053E" w:rsidP="0046053E">
      <w:pPr>
        <w:pStyle w:val="Heading3"/>
        <w:rPr>
          <w:lang w:eastAsia="zh-CN"/>
        </w:rPr>
      </w:pPr>
      <w:bookmarkStart w:id="208" w:name="_Toc65545422"/>
      <w:bookmarkStart w:id="209" w:name="_Toc65548469"/>
      <w:r w:rsidRPr="00707E6B">
        <w:rPr>
          <w:lang w:eastAsia="zh-CN"/>
        </w:rPr>
        <w:t>3.2.2</w:t>
      </w:r>
      <w:r w:rsidRPr="00707E6B">
        <w:rPr>
          <w:lang w:eastAsia="zh-CN"/>
        </w:rPr>
        <w:tab/>
      </w:r>
      <w:bookmarkEnd w:id="208"/>
      <w:bookmarkEnd w:id="209"/>
      <w:r w:rsidRPr="00707E6B">
        <w:rPr>
          <w:rFonts w:hint="eastAsia"/>
          <w:lang w:eastAsia="zh-CN"/>
        </w:rPr>
        <w:t>温度测量</w:t>
      </w:r>
    </w:p>
    <w:p w14:paraId="5708F3C3" w14:textId="77777777" w:rsidR="0046053E" w:rsidRPr="00707E6B" w:rsidRDefault="0046053E" w:rsidP="0046053E">
      <w:pPr>
        <w:ind w:firstLineChars="200" w:firstLine="480"/>
        <w:rPr>
          <w:lang w:val="en-US" w:eastAsia="zh-CN"/>
        </w:rPr>
      </w:pPr>
      <w:r w:rsidRPr="00707E6B">
        <w:rPr>
          <w:rFonts w:hint="eastAsia"/>
          <w:lang w:val="en-US" w:eastAsia="zh-CN"/>
        </w:rPr>
        <w:t>在一个暴露的物体的组织内，</w:t>
      </w:r>
      <w:r w:rsidRPr="00707E6B">
        <w:rPr>
          <w:rFonts w:hint="eastAsia"/>
          <w:lang w:val="en-US" w:eastAsia="zh-CN"/>
        </w:rPr>
        <w:t>SAR</w:t>
      </w:r>
      <w:r w:rsidRPr="00707E6B">
        <w:rPr>
          <w:rFonts w:hint="eastAsia"/>
          <w:lang w:val="en-US" w:eastAsia="zh-CN"/>
        </w:rPr>
        <w:t>正比于温度上升的初始速率</w:t>
      </w:r>
      <w:r w:rsidRPr="00707E6B">
        <w:rPr>
          <w:i/>
          <w:iCs/>
          <w:lang w:eastAsia="zh-CN"/>
        </w:rPr>
        <w:t>d</w:t>
      </w:r>
      <w:r w:rsidRPr="00707E6B">
        <w:rPr>
          <w:i/>
          <w:iCs/>
          <w:vertAlign w:val="subscript"/>
          <w:lang w:eastAsia="zh-CN"/>
        </w:rPr>
        <w:t>T</w:t>
      </w:r>
      <w:r w:rsidRPr="00707E6B">
        <w:rPr>
          <w:lang w:eastAsia="zh-CN"/>
        </w:rPr>
        <w:t>/</w:t>
      </w:r>
      <w:r w:rsidRPr="00707E6B">
        <w:rPr>
          <w:i/>
          <w:iCs/>
          <w:lang w:eastAsia="zh-CN"/>
        </w:rPr>
        <w:t>d</w:t>
      </w:r>
      <w:r w:rsidRPr="00707E6B">
        <w:rPr>
          <w:i/>
          <w:iCs/>
          <w:vertAlign w:val="subscript"/>
          <w:lang w:eastAsia="zh-CN"/>
        </w:rPr>
        <w:t>t</w:t>
      </w:r>
      <w:r w:rsidRPr="00707E6B">
        <w:rPr>
          <w:lang w:eastAsia="zh-CN"/>
        </w:rPr>
        <w:t xml:space="preserve"> (K/s)</w:t>
      </w:r>
      <w:r w:rsidRPr="00707E6B">
        <w:rPr>
          <w:rFonts w:hint="eastAsia"/>
          <w:lang w:val="en-US" w:eastAsia="zh-CN"/>
        </w:rPr>
        <w:t>：</w:t>
      </w:r>
    </w:p>
    <w:p w14:paraId="0D7C5111" w14:textId="77777777" w:rsidR="0046053E" w:rsidRPr="00707E6B" w:rsidRDefault="0046053E" w:rsidP="0046053E">
      <w:pPr>
        <w:pStyle w:val="Equation"/>
        <w:rPr>
          <w:lang w:eastAsia="zh-CN"/>
        </w:rPr>
      </w:pPr>
      <w:r w:rsidRPr="00707E6B">
        <w:rPr>
          <w:lang w:eastAsia="zh-CN"/>
        </w:rPr>
        <w:tab/>
      </w:r>
      <w:r w:rsidRPr="00707E6B">
        <w:rPr>
          <w:lang w:eastAsia="zh-CN"/>
        </w:rPr>
        <w:tab/>
      </w:r>
      <m:oMath>
        <m:r>
          <w:rPr>
            <w:rFonts w:ascii="Cambria Math" w:hAnsi="Cambria Math"/>
            <w:lang w:eastAsia="zh-CN"/>
          </w:rPr>
          <m:t>SAR=</m:t>
        </m:r>
        <m:f>
          <m:fPr>
            <m:type m:val="lin"/>
            <m:ctrlPr>
              <w:rPr>
                <w:rFonts w:ascii="Cambria Math" w:hAnsi="Cambria Math"/>
                <w:i/>
              </w:rPr>
            </m:ctrlPr>
          </m:fPr>
          <m:num>
            <m:r>
              <w:rPr>
                <w:rFonts w:ascii="Cambria Math" w:hAnsi="Cambria Math"/>
                <w:lang w:eastAsia="zh-CN"/>
              </w:rPr>
              <m:t>c</m:t>
            </m:r>
            <m:r>
              <m:rPr>
                <m:sty m:val="p"/>
              </m:rPr>
              <w:rPr>
                <w:rFonts w:ascii="Cambria Math" w:hAnsi="Cambria Math"/>
                <w:lang w:eastAsia="zh-CN"/>
              </w:rPr>
              <m:t xml:space="preserve"> </m:t>
            </m:r>
            <m:sSub>
              <m:sSubPr>
                <m:ctrlPr>
                  <w:rPr>
                    <w:rFonts w:ascii="Cambria Math" w:hAnsi="Cambria Math"/>
                  </w:rPr>
                </m:ctrlPr>
              </m:sSubPr>
              <m:e>
                <m:r>
                  <m:rPr>
                    <m:sty m:val="p"/>
                  </m:rPr>
                  <w:rPr>
                    <w:rFonts w:ascii="Cambria Math" w:hAnsi="Cambria Math"/>
                  </w:rPr>
                  <m:t>Δ</m:t>
                </m:r>
              </m:e>
              <m:sub>
                <m:r>
                  <w:rPr>
                    <w:rFonts w:ascii="Cambria Math" w:hAnsi="Cambria Math"/>
                    <w:lang w:eastAsia="zh-CN"/>
                  </w:rPr>
                  <m:t>T</m:t>
                </m:r>
              </m:sub>
            </m:sSub>
          </m:num>
          <m:den>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t</m:t>
                </m:r>
              </m:sub>
            </m:sSub>
          </m:den>
        </m:f>
      </m:oMath>
      <w:r w:rsidRPr="00707E6B">
        <w:rPr>
          <w:lang w:eastAsia="zh-CN"/>
        </w:rPr>
        <w:tab/>
        <w:t>(28)</w:t>
      </w:r>
    </w:p>
    <w:p w14:paraId="753EA8C1" w14:textId="77777777" w:rsidR="0046053E" w:rsidRPr="00707E6B" w:rsidRDefault="0046053E" w:rsidP="0046053E">
      <w:pPr>
        <w:ind w:firstLineChars="200" w:firstLine="480"/>
        <w:rPr>
          <w:lang w:val="en-US"/>
        </w:rPr>
      </w:pPr>
      <w:proofErr w:type="spellStart"/>
      <w:r w:rsidRPr="00707E6B">
        <w:rPr>
          <w:rFonts w:hint="eastAsia"/>
          <w:lang w:val="en-US"/>
        </w:rPr>
        <w:t>其中</w:t>
      </w:r>
      <w:proofErr w:type="spellEnd"/>
      <w:r w:rsidRPr="00707E6B">
        <w:rPr>
          <w:rFonts w:hint="eastAsia"/>
          <w:lang w:val="en-US"/>
        </w:rPr>
        <w:t>：</w:t>
      </w:r>
    </w:p>
    <w:p w14:paraId="7FDCDB10" w14:textId="77777777" w:rsidR="0046053E" w:rsidRPr="00707E6B" w:rsidRDefault="0046053E" w:rsidP="0046053E">
      <w:pPr>
        <w:ind w:firstLineChars="200" w:firstLine="480"/>
        <w:rPr>
          <w:lang w:val="en-US" w:eastAsia="zh-CN"/>
        </w:rPr>
      </w:pPr>
      <w:r w:rsidRPr="00707E6B">
        <w:rPr>
          <w:i/>
          <w:iCs/>
          <w:lang w:val="en-US" w:eastAsia="zh-CN"/>
        </w:rPr>
        <w:t>c</w:t>
      </w:r>
      <w:r w:rsidRPr="00707E6B">
        <w:rPr>
          <w:rFonts w:hint="eastAsia"/>
          <w:lang w:val="en-US" w:eastAsia="zh-CN"/>
        </w:rPr>
        <w:t>是人体组织物质的比热容量</w:t>
      </w:r>
      <w:r w:rsidRPr="00707E6B">
        <w:rPr>
          <w:lang w:val="en-US" w:eastAsia="zh-CN"/>
        </w:rPr>
        <w:t>（</w:t>
      </w:r>
      <w:r w:rsidRPr="00707E6B">
        <w:rPr>
          <w:lang w:eastAsia="zh-CN"/>
        </w:rPr>
        <w:t>J kg</w:t>
      </w:r>
      <w:r w:rsidRPr="00707E6B">
        <w:rPr>
          <w:vertAlign w:val="superscript"/>
          <w:lang w:eastAsia="zh-CN"/>
        </w:rPr>
        <w:t>–1 </w:t>
      </w:r>
      <w:r w:rsidRPr="00707E6B">
        <w:rPr>
          <w:lang w:eastAsia="zh-CN"/>
        </w:rPr>
        <w:t>K</w:t>
      </w:r>
      <w:r w:rsidRPr="00707E6B">
        <w:rPr>
          <w:vertAlign w:val="superscript"/>
          <w:lang w:eastAsia="zh-CN"/>
        </w:rPr>
        <w:t>–1</w:t>
      </w:r>
      <w:r w:rsidRPr="00707E6B">
        <w:rPr>
          <w:lang w:val="en-US" w:eastAsia="zh-CN"/>
        </w:rPr>
        <w:t>）</w:t>
      </w:r>
      <w:r w:rsidRPr="00707E6B">
        <w:rPr>
          <w:rFonts w:hint="eastAsia"/>
          <w:lang w:val="en-US" w:eastAsia="zh-CN"/>
        </w:rPr>
        <w:t>。使用特定的温度探测器，就能确定一个受辐射人体模型内的局部</w:t>
      </w:r>
      <w:r w:rsidRPr="00707E6B">
        <w:rPr>
          <w:rFonts w:hint="eastAsia"/>
          <w:lang w:val="en-US" w:eastAsia="zh-CN"/>
        </w:rPr>
        <w:t>SAR</w:t>
      </w:r>
      <w:r w:rsidRPr="00707E6B">
        <w:rPr>
          <w:rFonts w:hint="eastAsia"/>
          <w:lang w:val="en-US" w:eastAsia="zh-CN"/>
        </w:rPr>
        <w:t>。在一个短的暴露时间</w:t>
      </w:r>
      <w:r w:rsidRPr="00707E6B">
        <w:rPr>
          <w:rFonts w:ascii="Symbol" w:hAnsi="Symbol"/>
          <w:lang w:val="en-US" w:eastAsia="zh-CN"/>
        </w:rPr>
        <w:t></w:t>
      </w:r>
      <w:r w:rsidRPr="00707E6B">
        <w:rPr>
          <w:i/>
          <w:iCs/>
          <w:lang w:val="en-US" w:eastAsia="zh-CN"/>
        </w:rPr>
        <w:t>t</w:t>
      </w:r>
      <w:r w:rsidRPr="00707E6B">
        <w:rPr>
          <w:rFonts w:hint="eastAsia"/>
          <w:iCs/>
          <w:lang w:val="en-US" w:eastAsia="zh-CN"/>
        </w:rPr>
        <w:t>（典型地小于</w:t>
      </w:r>
      <w:r w:rsidRPr="00707E6B">
        <w:rPr>
          <w:rFonts w:hint="eastAsia"/>
          <w:iCs/>
          <w:lang w:val="en-US" w:eastAsia="zh-CN"/>
        </w:rPr>
        <w:t>30</w:t>
      </w:r>
      <w:r w:rsidRPr="00707E6B">
        <w:rPr>
          <w:rFonts w:hint="eastAsia"/>
          <w:iCs/>
          <w:lang w:val="en-US" w:eastAsia="zh-CN"/>
        </w:rPr>
        <w:t>秒，以避免热转移）</w:t>
      </w:r>
      <w:r w:rsidRPr="00707E6B">
        <w:rPr>
          <w:rFonts w:hint="eastAsia"/>
          <w:lang w:val="en-US" w:eastAsia="zh-CN"/>
        </w:rPr>
        <w:t>内使用一或多个探测器来确定温度上升量</w:t>
      </w:r>
      <w:r w:rsidRPr="00707E6B">
        <w:rPr>
          <w:rFonts w:ascii="Symbol" w:hAnsi="Symbol"/>
          <w:lang w:val="en-US" w:eastAsia="zh-CN"/>
        </w:rPr>
        <w:t></w:t>
      </w:r>
      <w:r w:rsidRPr="00707E6B">
        <w:rPr>
          <w:i/>
          <w:iCs/>
          <w:lang w:val="en-US" w:eastAsia="zh-CN"/>
        </w:rPr>
        <w:t>T</w:t>
      </w:r>
      <w:r w:rsidRPr="00707E6B">
        <w:rPr>
          <w:rFonts w:hint="eastAsia"/>
          <w:lang w:val="en-US" w:eastAsia="zh-CN"/>
        </w:rPr>
        <w:t>。温度上升的初始速率由</w:t>
      </w:r>
      <w:r w:rsidRPr="00707E6B">
        <w:rPr>
          <w:rFonts w:ascii="Symbol" w:hAnsi="Symbol"/>
          <w:lang w:val="en-US" w:eastAsia="zh-CN"/>
        </w:rPr>
        <w:t></w:t>
      </w:r>
      <w:r w:rsidRPr="00707E6B">
        <w:rPr>
          <w:i/>
          <w:iCs/>
          <w:lang w:val="en-US" w:eastAsia="zh-CN"/>
        </w:rPr>
        <w:t>T</w:t>
      </w:r>
      <w:r w:rsidRPr="00707E6B">
        <w:rPr>
          <w:lang w:val="en-US" w:eastAsia="zh-CN"/>
        </w:rPr>
        <w:t>/</w:t>
      </w:r>
      <w:r w:rsidRPr="00707E6B">
        <w:rPr>
          <w:rFonts w:ascii="Symbol" w:hAnsi="Symbol"/>
          <w:lang w:val="en-US" w:eastAsia="zh-CN"/>
        </w:rPr>
        <w:t></w:t>
      </w:r>
      <w:r w:rsidRPr="00707E6B">
        <w:rPr>
          <w:i/>
          <w:iCs/>
          <w:lang w:val="en-US" w:eastAsia="zh-CN"/>
        </w:rPr>
        <w:t>T</w:t>
      </w:r>
      <w:r w:rsidRPr="00707E6B">
        <w:rPr>
          <w:rFonts w:hint="eastAsia"/>
          <w:lang w:val="en-US" w:eastAsia="zh-CN"/>
        </w:rPr>
        <w:t>来近似，对每个测量位置计算局部</w:t>
      </w:r>
      <w:r w:rsidRPr="00707E6B">
        <w:rPr>
          <w:rFonts w:hint="eastAsia"/>
          <w:lang w:val="en-US" w:eastAsia="zh-CN"/>
        </w:rPr>
        <w:t>SAR</w:t>
      </w:r>
      <w:r w:rsidRPr="00707E6B">
        <w:rPr>
          <w:rFonts w:hint="eastAsia"/>
          <w:lang w:val="en-US" w:eastAsia="zh-CN"/>
        </w:rPr>
        <w:t>值。通过重复在全身或部分人体中的温度测量，就能确定</w:t>
      </w:r>
      <w:r w:rsidRPr="00707E6B">
        <w:rPr>
          <w:rFonts w:hint="eastAsia"/>
          <w:lang w:val="en-US" w:eastAsia="zh-CN"/>
        </w:rPr>
        <w:t>SAR</w:t>
      </w:r>
      <w:r w:rsidRPr="00707E6B">
        <w:rPr>
          <w:rFonts w:hint="eastAsia"/>
          <w:lang w:val="en-US" w:eastAsia="zh-CN"/>
        </w:rPr>
        <w:t>分布以及对全身或部分人体平均的</w:t>
      </w:r>
      <w:r w:rsidRPr="00707E6B">
        <w:rPr>
          <w:rFonts w:hint="eastAsia"/>
          <w:lang w:val="en-US" w:eastAsia="zh-CN"/>
        </w:rPr>
        <w:t>SAR</w:t>
      </w:r>
      <w:r w:rsidRPr="00707E6B">
        <w:rPr>
          <w:rFonts w:hint="eastAsia"/>
          <w:lang w:val="en-US" w:eastAsia="zh-CN"/>
        </w:rPr>
        <w:t>值。</w:t>
      </w:r>
    </w:p>
    <w:p w14:paraId="56CCE4D4" w14:textId="77777777" w:rsidR="0046053E" w:rsidRPr="00707E6B" w:rsidRDefault="0046053E" w:rsidP="0046053E">
      <w:pPr>
        <w:ind w:firstLineChars="200" w:firstLine="480"/>
        <w:rPr>
          <w:lang w:val="en-US" w:eastAsia="zh-CN"/>
        </w:rPr>
      </w:pPr>
      <w:r w:rsidRPr="00707E6B">
        <w:rPr>
          <w:rFonts w:hint="eastAsia"/>
          <w:lang w:val="en-US" w:eastAsia="zh-CN"/>
        </w:rPr>
        <w:t>由于有大量的测量点，因此三维</w:t>
      </w:r>
      <w:r w:rsidRPr="00707E6B">
        <w:rPr>
          <w:rFonts w:hint="eastAsia"/>
          <w:lang w:val="en-US" w:eastAsia="zh-CN"/>
        </w:rPr>
        <w:t>SAR</w:t>
      </w:r>
      <w:r w:rsidRPr="00707E6B">
        <w:rPr>
          <w:rFonts w:hint="eastAsia"/>
          <w:lang w:val="en-US" w:eastAsia="zh-CN"/>
        </w:rPr>
        <w:t>分布的测量是非常耗时的。为获得一个合理的测量时间，必须限制测量点的数量。这意味着很难准确地测量分布非常不均匀的</w:t>
      </w:r>
      <w:r w:rsidRPr="00707E6B">
        <w:rPr>
          <w:rFonts w:hint="eastAsia"/>
          <w:lang w:val="en-US" w:eastAsia="zh-CN"/>
        </w:rPr>
        <w:t>SAR</w:t>
      </w:r>
      <w:r w:rsidRPr="00707E6B">
        <w:rPr>
          <w:rFonts w:hint="eastAsia"/>
          <w:lang w:val="en-US" w:eastAsia="zh-CN"/>
        </w:rPr>
        <w:t>分布。温度测量的准确性可能也受测量过程中或两次测量之间热传导和热对流的影响。</w:t>
      </w:r>
    </w:p>
    <w:p w14:paraId="0D738823" w14:textId="77777777" w:rsidR="0046053E" w:rsidRPr="00707E6B" w:rsidRDefault="0046053E" w:rsidP="0046053E">
      <w:pPr>
        <w:pStyle w:val="Heading3"/>
        <w:rPr>
          <w:lang w:eastAsia="zh-CN"/>
        </w:rPr>
      </w:pPr>
      <w:bookmarkStart w:id="210" w:name="_Toc65545423"/>
      <w:bookmarkStart w:id="211" w:name="_Toc65548470"/>
      <w:r w:rsidRPr="00707E6B">
        <w:rPr>
          <w:lang w:eastAsia="zh-CN"/>
        </w:rPr>
        <w:t>3.2.3</w:t>
      </w:r>
      <w:r w:rsidRPr="00707E6B">
        <w:rPr>
          <w:lang w:eastAsia="zh-CN"/>
        </w:rPr>
        <w:tab/>
      </w:r>
      <w:bookmarkEnd w:id="210"/>
      <w:bookmarkEnd w:id="211"/>
      <w:r w:rsidRPr="00707E6B">
        <w:rPr>
          <w:rFonts w:hint="eastAsia"/>
          <w:lang w:eastAsia="zh-CN"/>
        </w:rPr>
        <w:t>量热测量</w:t>
      </w:r>
    </w:p>
    <w:p w14:paraId="243A6881" w14:textId="77777777" w:rsidR="0046053E" w:rsidRPr="00707E6B" w:rsidRDefault="0046053E" w:rsidP="0046053E">
      <w:pPr>
        <w:ind w:firstLineChars="200" w:firstLine="480"/>
        <w:rPr>
          <w:lang w:val="en-US" w:eastAsia="zh-CN"/>
        </w:rPr>
      </w:pPr>
      <w:r w:rsidRPr="00707E6B">
        <w:rPr>
          <w:rFonts w:hint="eastAsia"/>
          <w:lang w:val="en-US" w:eastAsia="zh-CN"/>
        </w:rPr>
        <w:t>使用量</w:t>
      </w:r>
      <w:proofErr w:type="gramStart"/>
      <w:r w:rsidRPr="00707E6B">
        <w:rPr>
          <w:rFonts w:hint="eastAsia"/>
          <w:lang w:val="en-US" w:eastAsia="zh-CN"/>
        </w:rPr>
        <w:t>热方法</w:t>
      </w:r>
      <w:proofErr w:type="gramEnd"/>
      <w:r w:rsidRPr="00707E6B">
        <w:rPr>
          <w:rFonts w:hint="eastAsia"/>
          <w:lang w:val="en-US" w:eastAsia="zh-CN"/>
        </w:rPr>
        <w:t>能够确定对全身平均的</w:t>
      </w:r>
      <w:r w:rsidRPr="00707E6B">
        <w:rPr>
          <w:rFonts w:hint="eastAsia"/>
          <w:lang w:val="en-US" w:eastAsia="zh-CN"/>
        </w:rPr>
        <w:t>SAR</w:t>
      </w:r>
      <w:r w:rsidRPr="00707E6B">
        <w:rPr>
          <w:rFonts w:hint="eastAsia"/>
          <w:lang w:val="en-US" w:eastAsia="zh-CN"/>
        </w:rPr>
        <w:t>。在一个正常的量热测量中，一个处于热平衡的正常尺寸或按比例缩小的人体模型受辐射一段时间。然后，用量热计来测量来自人体的热流，直到模型再次达到热平衡。而后得到的总吸收能量除以人体模型的暴露时间和质量，将得到全身的</w:t>
      </w:r>
      <w:r w:rsidRPr="00707E6B">
        <w:rPr>
          <w:rFonts w:hint="eastAsia"/>
          <w:lang w:val="en-US" w:eastAsia="zh-CN"/>
        </w:rPr>
        <w:t>SAR</w:t>
      </w:r>
      <w:r w:rsidRPr="00707E6B">
        <w:rPr>
          <w:rFonts w:hint="eastAsia"/>
          <w:lang w:val="en-US" w:eastAsia="zh-CN"/>
        </w:rPr>
        <w:t>。量热双井技术使用两个量热计和两个相同的人体模型。一个模型受到辐射，另一个模型用作热参考。这意味着这种测量能够在比正常量热测量受到较少控制的热环境中进行。</w:t>
      </w:r>
    </w:p>
    <w:p w14:paraId="6FC7E2C5" w14:textId="77777777" w:rsidR="0046053E" w:rsidRPr="00707E6B" w:rsidRDefault="0046053E" w:rsidP="0046053E">
      <w:pPr>
        <w:ind w:firstLineChars="200" w:firstLine="480"/>
        <w:rPr>
          <w:lang w:val="en-US" w:eastAsia="zh-CN"/>
        </w:rPr>
      </w:pPr>
      <w:r w:rsidRPr="00707E6B">
        <w:rPr>
          <w:rFonts w:hint="eastAsia"/>
          <w:lang w:val="en-US" w:eastAsia="zh-CN"/>
        </w:rPr>
        <w:t>量热测量相当准确地确定全身</w:t>
      </w:r>
      <w:r w:rsidRPr="00707E6B">
        <w:rPr>
          <w:rFonts w:hint="eastAsia"/>
          <w:lang w:val="en-US" w:eastAsia="zh-CN"/>
        </w:rPr>
        <w:t>SAR</w:t>
      </w:r>
      <w:r w:rsidRPr="00707E6B">
        <w:rPr>
          <w:rFonts w:hint="eastAsia"/>
          <w:lang w:val="en-US" w:eastAsia="zh-CN"/>
        </w:rPr>
        <w:t>，但不能给出有关内部</w:t>
      </w:r>
      <w:r w:rsidRPr="00707E6B">
        <w:rPr>
          <w:rFonts w:hint="eastAsia"/>
          <w:lang w:val="en-US" w:eastAsia="zh-CN"/>
        </w:rPr>
        <w:t>SAR</w:t>
      </w:r>
      <w:r w:rsidRPr="00707E6B">
        <w:rPr>
          <w:rFonts w:hint="eastAsia"/>
          <w:lang w:val="en-US" w:eastAsia="zh-CN"/>
        </w:rPr>
        <w:t>分布的任何信息。为得到准确的结果，要求有足够量的能量沉积。由暴露后达到热平衡的时间所确定的总测量时间可能高到几小时。通过使用部分人体模型和小的量热计，能够测量部分人体的</w:t>
      </w:r>
      <w:r w:rsidRPr="00707E6B">
        <w:rPr>
          <w:rFonts w:hint="eastAsia"/>
          <w:lang w:val="en-US" w:eastAsia="zh-CN"/>
        </w:rPr>
        <w:t>SAR</w:t>
      </w:r>
      <w:r w:rsidRPr="00707E6B">
        <w:rPr>
          <w:rFonts w:hint="eastAsia"/>
          <w:lang w:val="en-US" w:eastAsia="zh-CN"/>
        </w:rPr>
        <w:t>。</w:t>
      </w:r>
    </w:p>
    <w:p w14:paraId="62538B76" w14:textId="77777777" w:rsidR="0046053E" w:rsidRPr="00707E6B" w:rsidRDefault="0046053E" w:rsidP="0046053E">
      <w:pPr>
        <w:pStyle w:val="Heading1"/>
        <w:rPr>
          <w:lang w:eastAsia="zh-CN"/>
        </w:rPr>
      </w:pPr>
      <w:bookmarkStart w:id="212" w:name="_Toc65545424"/>
      <w:bookmarkStart w:id="213" w:name="_Toc65548471"/>
      <w:bookmarkStart w:id="214" w:name="_Toc162018655"/>
      <w:bookmarkStart w:id="215" w:name="_Toc162466881"/>
      <w:r w:rsidRPr="00707E6B">
        <w:rPr>
          <w:lang w:eastAsia="zh-CN"/>
        </w:rPr>
        <w:t>4</w:t>
      </w:r>
      <w:r w:rsidRPr="00707E6B">
        <w:rPr>
          <w:lang w:eastAsia="zh-CN"/>
        </w:rPr>
        <w:tab/>
      </w:r>
      <w:bookmarkEnd w:id="212"/>
      <w:bookmarkEnd w:id="213"/>
      <w:r w:rsidRPr="00707E6B">
        <w:rPr>
          <w:rFonts w:hint="eastAsia"/>
          <w:lang w:eastAsia="zh-CN"/>
        </w:rPr>
        <w:t>人体电流测量</w:t>
      </w:r>
      <w:bookmarkEnd w:id="214"/>
      <w:bookmarkEnd w:id="215"/>
    </w:p>
    <w:p w14:paraId="3A1A1D49" w14:textId="77777777" w:rsidR="0046053E" w:rsidRPr="00707E6B" w:rsidRDefault="0046053E" w:rsidP="0046053E">
      <w:pPr>
        <w:ind w:firstLineChars="200" w:firstLine="480"/>
        <w:rPr>
          <w:lang w:val="en-US" w:eastAsia="zh-CN"/>
        </w:rPr>
      </w:pPr>
      <w:r w:rsidRPr="00707E6B">
        <w:rPr>
          <w:rFonts w:hint="eastAsia"/>
          <w:lang w:val="en-US" w:eastAsia="zh-CN"/>
        </w:rPr>
        <w:t>可以把测量人体电流的设备分为两类：</w:t>
      </w:r>
    </w:p>
    <w:p w14:paraId="16E2572F" w14:textId="6386CF4C" w:rsidR="0046053E" w:rsidRPr="00E5570E" w:rsidRDefault="00895AE4" w:rsidP="0046053E">
      <w:pPr>
        <w:pStyle w:val="enumlev1"/>
        <w:rPr>
          <w:lang w:eastAsia="zh-CN"/>
        </w:rPr>
      </w:pPr>
      <w:r>
        <w:rPr>
          <w:lang w:eastAsia="zh-CN"/>
        </w:rPr>
        <w:t>–</w:t>
      </w:r>
      <w:r w:rsidR="0046053E" w:rsidRPr="00E5570E">
        <w:rPr>
          <w:lang w:eastAsia="zh-CN"/>
        </w:rPr>
        <w:tab/>
      </w:r>
      <w:proofErr w:type="gramStart"/>
      <w:r w:rsidR="0046053E" w:rsidRPr="00E5570E">
        <w:rPr>
          <w:rFonts w:hint="eastAsia"/>
          <w:lang w:eastAsia="zh-CN"/>
        </w:rPr>
        <w:t>测量人体到地电流的设备；</w:t>
      </w:r>
      <w:proofErr w:type="gramEnd"/>
    </w:p>
    <w:p w14:paraId="04375B81" w14:textId="2CB92E81" w:rsidR="0046053E" w:rsidRPr="00707E6B" w:rsidRDefault="00895AE4" w:rsidP="0046053E">
      <w:pPr>
        <w:pStyle w:val="enumlev1"/>
        <w:rPr>
          <w:lang w:val="en-US" w:eastAsia="zh-CN"/>
        </w:rPr>
      </w:pPr>
      <w:r>
        <w:rPr>
          <w:lang w:eastAsia="zh-CN"/>
        </w:rPr>
        <w:t>–</w:t>
      </w:r>
      <w:r w:rsidR="0046053E" w:rsidRPr="00E5570E">
        <w:rPr>
          <w:lang w:eastAsia="zh-CN"/>
        </w:rPr>
        <w:tab/>
      </w:r>
      <w:r w:rsidR="0046053E" w:rsidRPr="00E5570E">
        <w:rPr>
          <w:rFonts w:hint="eastAsia"/>
          <w:lang w:eastAsia="zh-CN"/>
        </w:rPr>
        <w:t>测量接触电流的设备。</w:t>
      </w:r>
    </w:p>
    <w:p w14:paraId="5ABE0488" w14:textId="77777777" w:rsidR="0046053E" w:rsidRPr="00707E6B" w:rsidRDefault="0046053E" w:rsidP="0046053E">
      <w:pPr>
        <w:pStyle w:val="Heading2"/>
        <w:rPr>
          <w:lang w:eastAsia="zh-CN"/>
        </w:rPr>
      </w:pPr>
      <w:bookmarkStart w:id="216" w:name="_Toc65545425"/>
      <w:bookmarkStart w:id="217" w:name="_Toc65548472"/>
      <w:bookmarkStart w:id="218" w:name="_Toc162018656"/>
      <w:bookmarkStart w:id="219" w:name="_Toc162466882"/>
      <w:r w:rsidRPr="00707E6B">
        <w:rPr>
          <w:lang w:eastAsia="zh-CN"/>
        </w:rPr>
        <w:lastRenderedPageBreak/>
        <w:t>4.1</w:t>
      </w:r>
      <w:r w:rsidRPr="00707E6B">
        <w:rPr>
          <w:lang w:eastAsia="zh-CN"/>
        </w:rPr>
        <w:tab/>
      </w:r>
      <w:r w:rsidRPr="00707E6B">
        <w:rPr>
          <w:rFonts w:hint="eastAsia"/>
          <w:lang w:eastAsia="zh-CN"/>
        </w:rPr>
        <w:t>感应的人体电流</w:t>
      </w:r>
      <w:bookmarkEnd w:id="216"/>
      <w:bookmarkEnd w:id="217"/>
      <w:bookmarkEnd w:id="218"/>
      <w:bookmarkEnd w:id="219"/>
    </w:p>
    <w:p w14:paraId="46C0B6BD" w14:textId="77777777" w:rsidR="0046053E" w:rsidRPr="00707E6B" w:rsidRDefault="0046053E" w:rsidP="0046053E">
      <w:pPr>
        <w:ind w:firstLineChars="200" w:firstLine="480"/>
        <w:rPr>
          <w:lang w:val="en-US" w:eastAsia="zh-CN"/>
        </w:rPr>
      </w:pPr>
      <w:r w:rsidRPr="00707E6B">
        <w:rPr>
          <w:rFonts w:hint="eastAsia"/>
          <w:lang w:val="en-US" w:eastAsia="zh-CN"/>
        </w:rPr>
        <w:t>人体内感应的内部人体电流是因部分或整个人体暴露于</w:t>
      </w:r>
      <w:r w:rsidRPr="00707E6B">
        <w:rPr>
          <w:rFonts w:hint="eastAsia"/>
          <w:lang w:val="en-US" w:eastAsia="zh-CN"/>
        </w:rPr>
        <w:t>RF</w:t>
      </w:r>
      <w:r w:rsidRPr="00707E6B">
        <w:rPr>
          <w:rFonts w:hint="eastAsia"/>
          <w:lang w:val="en-US" w:eastAsia="zh-CN"/>
        </w:rPr>
        <w:t>场而产生的，此时，除了大地之外，人体</w:t>
      </w:r>
      <w:proofErr w:type="gramStart"/>
      <w:r w:rsidRPr="00707E6B">
        <w:rPr>
          <w:rFonts w:hint="eastAsia"/>
          <w:lang w:val="en-US" w:eastAsia="zh-CN"/>
        </w:rPr>
        <w:t>不</w:t>
      </w:r>
      <w:proofErr w:type="gramEnd"/>
      <w:r w:rsidRPr="00707E6B">
        <w:rPr>
          <w:rFonts w:hint="eastAsia"/>
          <w:lang w:val="en-US" w:eastAsia="zh-CN"/>
        </w:rPr>
        <w:t>与其他物体接触。</w:t>
      </w:r>
    </w:p>
    <w:p w14:paraId="6A2F48A0" w14:textId="77777777" w:rsidR="0046053E" w:rsidRPr="00707E6B" w:rsidRDefault="0046053E" w:rsidP="0046053E">
      <w:pPr>
        <w:ind w:firstLineChars="200" w:firstLine="480"/>
        <w:rPr>
          <w:lang w:val="en-US" w:eastAsia="zh-CN"/>
        </w:rPr>
      </w:pPr>
      <w:r w:rsidRPr="00707E6B">
        <w:rPr>
          <w:rFonts w:hint="eastAsia"/>
          <w:lang w:val="en-US" w:eastAsia="zh-CN"/>
        </w:rPr>
        <w:t>用于测量人体电流的两种主要技术包括用于测量在四肢中流过的电流的钳形（螺线管的）变流器，以及允许测量经过脚流入大地的电流的平行板系统。</w:t>
      </w:r>
    </w:p>
    <w:p w14:paraId="33020568" w14:textId="77777777" w:rsidR="0046053E" w:rsidRPr="00707E6B" w:rsidRDefault="0046053E" w:rsidP="0046053E">
      <w:pPr>
        <w:ind w:firstLineChars="200" w:firstLine="480"/>
        <w:rPr>
          <w:lang w:val="en-US" w:eastAsia="zh-CN"/>
        </w:rPr>
      </w:pPr>
      <w:r w:rsidRPr="00707E6B">
        <w:rPr>
          <w:rFonts w:hint="eastAsia"/>
          <w:lang w:val="en-US" w:eastAsia="zh-CN"/>
        </w:rPr>
        <w:t>已开发了可穿在身上的钳形变流器器械。</w:t>
      </w:r>
    </w:p>
    <w:p w14:paraId="6F96341B" w14:textId="77777777" w:rsidR="0046053E" w:rsidRPr="00707E6B" w:rsidRDefault="0046053E" w:rsidP="0046053E">
      <w:pPr>
        <w:ind w:firstLineChars="200" w:firstLine="480"/>
        <w:rPr>
          <w:lang w:val="en-US" w:eastAsia="zh-CN"/>
        </w:rPr>
      </w:pPr>
      <w:r w:rsidRPr="00707E6B">
        <w:rPr>
          <w:rFonts w:hint="eastAsia"/>
          <w:lang w:val="en-US" w:eastAsia="zh-CN"/>
        </w:rPr>
        <w:t>测量计单元或是直接安装在变流器上或是通过一条光纤链路来连接，以显示在一个四周被变流器所夹的四肢中流过的电流。感知这些单元中的电流可通过使用诸如频谱分析仪或调谐接收机（具有能够确定多源环境中感应电流频率分布的优势）这样的窄带技术或者是二极管检测或热变换这样的宽带技术来实现。</w:t>
      </w:r>
    </w:p>
    <w:p w14:paraId="7059DB07" w14:textId="77777777" w:rsidR="0046053E" w:rsidRPr="00707E6B" w:rsidRDefault="0046053E" w:rsidP="0046053E">
      <w:pPr>
        <w:ind w:firstLineChars="200" w:firstLine="480"/>
        <w:rPr>
          <w:lang w:val="en-US" w:eastAsia="zh-CN"/>
        </w:rPr>
      </w:pPr>
      <w:r w:rsidRPr="00707E6B">
        <w:rPr>
          <w:rFonts w:hint="eastAsia"/>
          <w:lang w:val="en-US" w:eastAsia="zh-CN"/>
        </w:rPr>
        <w:t>当存在多个频率和</w:t>
      </w:r>
      <w:r w:rsidRPr="00707E6B">
        <w:rPr>
          <w:rFonts w:hint="eastAsia"/>
          <w:lang w:val="en-US" w:eastAsia="zh-CN"/>
        </w:rPr>
        <w:t>/</w:t>
      </w:r>
      <w:r w:rsidRPr="00707E6B">
        <w:rPr>
          <w:rFonts w:hint="eastAsia"/>
          <w:lang w:val="en-US" w:eastAsia="zh-CN"/>
        </w:rPr>
        <w:t>或调幅波形时，仪器旨在提供真实的均方根指示。</w:t>
      </w:r>
    </w:p>
    <w:p w14:paraId="4234990C" w14:textId="77777777" w:rsidR="0046053E" w:rsidRPr="00707E6B" w:rsidRDefault="0046053E" w:rsidP="0046053E">
      <w:pPr>
        <w:ind w:firstLineChars="200" w:firstLine="480"/>
        <w:rPr>
          <w:lang w:val="en-US" w:eastAsia="zh-CN"/>
        </w:rPr>
      </w:pPr>
      <w:r w:rsidRPr="00707E6B">
        <w:rPr>
          <w:rFonts w:hint="eastAsia"/>
          <w:lang w:val="en-US" w:eastAsia="zh-CN"/>
        </w:rPr>
        <w:t>变流器的上部频率响应通常限制在约</w:t>
      </w:r>
      <w:r w:rsidRPr="00707E6B">
        <w:rPr>
          <w:rFonts w:hint="eastAsia"/>
          <w:lang w:val="en-US" w:eastAsia="zh-CN"/>
        </w:rPr>
        <w:t>100 MHz</w:t>
      </w:r>
      <w:r w:rsidRPr="00707E6B">
        <w:rPr>
          <w:rFonts w:hint="eastAsia"/>
          <w:lang w:val="en-US" w:eastAsia="zh-CN"/>
        </w:rPr>
        <w:t>；然而，已经使用空气芯变流器（相对铁氧体芯）来扩展这些仪器的上部频率响应。由于空气芯变流器较轻，因而对于长期测量是有用的，它们明显比铁氧体芯的设备要不敏感。</w:t>
      </w:r>
    </w:p>
    <w:p w14:paraId="76E044C9" w14:textId="77777777" w:rsidR="0046053E" w:rsidRPr="00707E6B" w:rsidRDefault="0046053E" w:rsidP="0046053E">
      <w:pPr>
        <w:ind w:firstLineChars="200" w:firstLine="480"/>
        <w:rPr>
          <w:lang w:val="en-US" w:eastAsia="zh-CN"/>
        </w:rPr>
      </w:pPr>
      <w:r w:rsidRPr="00707E6B">
        <w:rPr>
          <w:rFonts w:hint="eastAsia"/>
          <w:lang w:val="en-US" w:eastAsia="zh-CN"/>
        </w:rPr>
        <w:t>替代钳形设备的另一个选择是平行板系统。在这种设备中，人体电流经过脚流入一个导电的顶板，通过安装在板与板之间的某种形式的电流传感器再流入大地。在顶板与底板之间流动的电流可以通过测量一个低阻抗电阻上的</w:t>
      </w:r>
      <w:r w:rsidRPr="00707E6B">
        <w:rPr>
          <w:rFonts w:hint="eastAsia"/>
          <w:lang w:val="en-US" w:eastAsia="zh-CN"/>
        </w:rPr>
        <w:t>RF</w:t>
      </w:r>
      <w:r w:rsidRPr="00707E6B">
        <w:rPr>
          <w:rFonts w:hint="eastAsia"/>
          <w:lang w:val="en-US" w:eastAsia="zh-CN"/>
        </w:rPr>
        <w:t>电压下降来确定。作为选择，可以使用一个小孔径的</w:t>
      </w:r>
      <w:r w:rsidRPr="00707E6B">
        <w:rPr>
          <w:rFonts w:hint="eastAsia"/>
          <w:lang w:val="en-US" w:eastAsia="zh-CN"/>
        </w:rPr>
        <w:t>RF</w:t>
      </w:r>
      <w:r w:rsidRPr="00707E6B">
        <w:rPr>
          <w:rFonts w:hint="eastAsia"/>
          <w:lang w:val="en-US" w:eastAsia="zh-CN"/>
        </w:rPr>
        <w:t>变流器或一个真空热电偶来测量流经两块板之间的导体的电流。</w:t>
      </w:r>
    </w:p>
    <w:p w14:paraId="14BBD4A6" w14:textId="77777777" w:rsidR="0046053E" w:rsidRPr="00707E6B" w:rsidRDefault="0046053E" w:rsidP="0046053E">
      <w:pPr>
        <w:ind w:firstLineChars="200" w:firstLine="480"/>
        <w:rPr>
          <w:lang w:val="en-US" w:eastAsia="zh-CN"/>
        </w:rPr>
      </w:pPr>
      <w:r w:rsidRPr="00707E6B">
        <w:rPr>
          <w:rFonts w:hint="eastAsia"/>
          <w:lang w:val="en-US" w:eastAsia="zh-CN"/>
        </w:rPr>
        <w:t>有在</w:t>
      </w:r>
      <w:r w:rsidRPr="00707E6B">
        <w:rPr>
          <w:lang w:val="en-US" w:eastAsia="zh-CN"/>
        </w:rPr>
        <w:t>3 kHz</w:t>
      </w:r>
      <w:r w:rsidRPr="00707E6B">
        <w:rPr>
          <w:rFonts w:hint="eastAsia"/>
          <w:lang w:val="en-US" w:eastAsia="zh-CN"/>
        </w:rPr>
        <w:t>与</w:t>
      </w:r>
      <w:r w:rsidRPr="00707E6B">
        <w:rPr>
          <w:lang w:val="en-US" w:eastAsia="zh-CN"/>
        </w:rPr>
        <w:t>100 MHz</w:t>
      </w:r>
      <w:r w:rsidRPr="00707E6B">
        <w:rPr>
          <w:rFonts w:hint="eastAsia"/>
          <w:lang w:val="en-US" w:eastAsia="zh-CN"/>
        </w:rPr>
        <w:t>之间频率响应平坦的仪器可用。</w:t>
      </w:r>
    </w:p>
    <w:p w14:paraId="04D9A113" w14:textId="77777777" w:rsidR="0046053E" w:rsidRPr="00707E6B" w:rsidRDefault="0046053E" w:rsidP="0046053E">
      <w:pPr>
        <w:ind w:firstLineChars="200" w:firstLine="480"/>
        <w:rPr>
          <w:lang w:val="en-US" w:eastAsia="zh-CN"/>
        </w:rPr>
      </w:pPr>
      <w:r w:rsidRPr="00707E6B">
        <w:rPr>
          <w:rFonts w:hint="eastAsia"/>
          <w:lang w:val="en-US" w:eastAsia="zh-CN"/>
        </w:rPr>
        <w:t>当选择一个仪器来测量感应电流时，应考虑到若干问题。</w:t>
      </w:r>
    </w:p>
    <w:p w14:paraId="2C05154B" w14:textId="77777777" w:rsidR="0046053E" w:rsidRPr="00707E6B" w:rsidRDefault="0046053E" w:rsidP="0046053E">
      <w:pPr>
        <w:ind w:firstLineChars="200" w:firstLine="480"/>
        <w:rPr>
          <w:lang w:val="en-US" w:eastAsia="zh-CN"/>
        </w:rPr>
      </w:pPr>
      <w:r w:rsidRPr="00707E6B">
        <w:rPr>
          <w:rFonts w:hint="eastAsia"/>
          <w:lang w:val="en-US" w:eastAsia="zh-CN"/>
        </w:rPr>
        <w:t>首先，自立的测量计会遭受由终止在顶板上的电场所感应的位移电流的影响。调查已显示，没有一个人在场时出现的视在误差对有一个人在场时测量计的操作而言不是决定性的。</w:t>
      </w:r>
    </w:p>
    <w:p w14:paraId="5A0EAB59" w14:textId="77777777" w:rsidR="0046053E" w:rsidRPr="00707E6B" w:rsidRDefault="0046053E" w:rsidP="0046053E">
      <w:pPr>
        <w:ind w:firstLineChars="200" w:firstLine="480"/>
        <w:rPr>
          <w:lang w:val="en-US" w:eastAsia="zh-CN"/>
        </w:rPr>
      </w:pPr>
      <w:r w:rsidRPr="00707E6B">
        <w:rPr>
          <w:rFonts w:hint="eastAsia"/>
          <w:lang w:val="en-US" w:eastAsia="zh-CN"/>
        </w:rPr>
        <w:t>其次，用钳形测量计测得的两个</w:t>
      </w:r>
      <w:proofErr w:type="gramStart"/>
      <w:r w:rsidRPr="00707E6B">
        <w:rPr>
          <w:rFonts w:hint="eastAsia"/>
          <w:lang w:val="en-US" w:eastAsia="zh-CN"/>
        </w:rPr>
        <w:t>踝</w:t>
      </w:r>
      <w:proofErr w:type="gramEnd"/>
      <w:r w:rsidRPr="00707E6B">
        <w:rPr>
          <w:rFonts w:hint="eastAsia"/>
          <w:lang w:val="en-US" w:eastAsia="zh-CN"/>
        </w:rPr>
        <w:t>电流之和趋向于稍大于板型测量计所指示的相应值。该结果是</w:t>
      </w:r>
      <w:r w:rsidRPr="00707E6B">
        <w:rPr>
          <w:rFonts w:hint="eastAsia"/>
          <w:lang w:val="en-US" w:eastAsia="zh-CN"/>
        </w:rPr>
        <w:t>RF</w:t>
      </w:r>
      <w:r w:rsidRPr="00707E6B">
        <w:rPr>
          <w:rFonts w:hint="eastAsia"/>
          <w:lang w:val="en-US" w:eastAsia="zh-CN"/>
        </w:rPr>
        <w:t>频率和测量计几何关系的一个函数，其重要性不太可能是决定性的。虽然如此，评估四肢电流的更准确的方法是变流器。精确的测量方法可能取决于</w:t>
      </w:r>
      <w:proofErr w:type="gramStart"/>
      <w:r w:rsidRPr="00707E6B">
        <w:rPr>
          <w:rFonts w:hint="eastAsia"/>
          <w:lang w:val="en-US" w:eastAsia="zh-CN"/>
        </w:rPr>
        <w:t>与做出合规</w:t>
      </w:r>
      <w:proofErr w:type="gramEnd"/>
      <w:r w:rsidRPr="00707E6B">
        <w:rPr>
          <w:rFonts w:hint="eastAsia"/>
          <w:lang w:val="en-US" w:eastAsia="zh-CN"/>
        </w:rPr>
        <w:t>性评估相对应的、有关保护指南的要求。</w:t>
      </w:r>
    </w:p>
    <w:p w14:paraId="7FD04BA5" w14:textId="77777777" w:rsidR="0046053E" w:rsidRPr="00707E6B" w:rsidRDefault="0046053E" w:rsidP="0046053E">
      <w:pPr>
        <w:ind w:firstLineChars="200" w:firstLine="480"/>
        <w:rPr>
          <w:lang w:val="en-US" w:eastAsia="zh-CN"/>
        </w:rPr>
      </w:pPr>
      <w:r w:rsidRPr="00707E6B">
        <w:rPr>
          <w:rFonts w:hint="eastAsia"/>
          <w:lang w:val="en-US" w:eastAsia="zh-CN"/>
        </w:rPr>
        <w:t>再次，需要考虑到在实际接地条件下（如实际中使用的条件）测量四肢中感应电流的能力。特别地，大地与平行板系统的底板及实际地平面之间电气接触的不同程度可能会影响流入大地的视在电流。</w:t>
      </w:r>
    </w:p>
    <w:p w14:paraId="74F302BB" w14:textId="77777777" w:rsidR="0046053E" w:rsidRPr="00707E6B" w:rsidRDefault="0046053E" w:rsidP="0046053E">
      <w:pPr>
        <w:ind w:firstLineChars="200" w:firstLine="480"/>
        <w:rPr>
          <w:lang w:val="en-US" w:eastAsia="zh-CN"/>
        </w:rPr>
      </w:pPr>
      <w:r w:rsidRPr="00707E6B">
        <w:rPr>
          <w:rFonts w:hint="eastAsia"/>
          <w:lang w:val="en-US" w:eastAsia="zh-CN"/>
        </w:rPr>
        <w:t>可使用旨在等效于一个人的天线来进行测量。这使得能够使用一种标准化的方法，并允许进行电流测量，而无需人暴露于潜在的有害电流和场中。</w:t>
      </w:r>
    </w:p>
    <w:p w14:paraId="29BCC1A3" w14:textId="77777777" w:rsidR="0046053E" w:rsidRPr="00707E6B" w:rsidRDefault="0046053E" w:rsidP="0046053E">
      <w:pPr>
        <w:pStyle w:val="Heading2"/>
        <w:rPr>
          <w:lang w:eastAsia="zh-CN"/>
        </w:rPr>
      </w:pPr>
      <w:bookmarkStart w:id="220" w:name="_Toc65545426"/>
      <w:bookmarkStart w:id="221" w:name="_Toc65548473"/>
      <w:bookmarkStart w:id="222" w:name="_Toc162018657"/>
      <w:bookmarkStart w:id="223" w:name="_Toc162466883"/>
      <w:r w:rsidRPr="00707E6B">
        <w:rPr>
          <w:lang w:eastAsia="zh-CN"/>
        </w:rPr>
        <w:t>4.2</w:t>
      </w:r>
      <w:r w:rsidRPr="00707E6B">
        <w:rPr>
          <w:lang w:eastAsia="zh-CN"/>
        </w:rPr>
        <w:tab/>
      </w:r>
      <w:bookmarkEnd w:id="220"/>
      <w:bookmarkEnd w:id="221"/>
      <w:r w:rsidRPr="00707E6B">
        <w:rPr>
          <w:rFonts w:hint="eastAsia"/>
          <w:lang w:eastAsia="zh-CN"/>
        </w:rPr>
        <w:t>接触电流测量</w:t>
      </w:r>
      <w:bookmarkEnd w:id="222"/>
      <w:bookmarkEnd w:id="223"/>
    </w:p>
    <w:p w14:paraId="495D4DE0" w14:textId="77777777" w:rsidR="0046053E" w:rsidRPr="00707E6B" w:rsidRDefault="0046053E" w:rsidP="0046053E">
      <w:pPr>
        <w:ind w:firstLineChars="200" w:firstLine="480"/>
        <w:rPr>
          <w:lang w:val="en-US" w:eastAsia="zh-CN"/>
        </w:rPr>
      </w:pPr>
      <w:r w:rsidRPr="00707E6B">
        <w:rPr>
          <w:rFonts w:hint="eastAsia"/>
          <w:lang w:val="en-US" w:eastAsia="zh-CN"/>
        </w:rPr>
        <w:t>必须在人的手与导电物体之间插入电流测量设备。测量技术可包含一个金属探测器（一定的接触面积），它的一端用手来握住，另一端则触到导电物体。可使用一个钳形电流传感器（变流器）来测量流入与导电物体接触的手中的接触电流。</w:t>
      </w:r>
    </w:p>
    <w:p w14:paraId="1B81650A" w14:textId="77777777" w:rsidR="0046053E" w:rsidRPr="00707E6B" w:rsidRDefault="0046053E" w:rsidP="0072334B">
      <w:pPr>
        <w:keepNext/>
        <w:keepLines/>
        <w:ind w:firstLineChars="200" w:firstLine="480"/>
        <w:rPr>
          <w:lang w:val="en-US" w:eastAsia="zh-CN"/>
        </w:rPr>
      </w:pPr>
      <w:r w:rsidRPr="00707E6B">
        <w:rPr>
          <w:rFonts w:hint="eastAsia"/>
          <w:lang w:val="en-US" w:eastAsia="zh-CN"/>
        </w:rPr>
        <w:lastRenderedPageBreak/>
        <w:t>其他的方法有：</w:t>
      </w:r>
    </w:p>
    <w:p w14:paraId="4E0E023B" w14:textId="18B5AA31" w:rsidR="0046053E" w:rsidRPr="00E5570E" w:rsidRDefault="00895AE4" w:rsidP="0072334B">
      <w:pPr>
        <w:pStyle w:val="enumlev1"/>
        <w:keepNext/>
        <w:keepLines/>
        <w:rPr>
          <w:lang w:eastAsia="zh-CN"/>
        </w:rPr>
      </w:pPr>
      <w:r>
        <w:rPr>
          <w:lang w:eastAsia="zh-CN"/>
        </w:rPr>
        <w:t>–</w:t>
      </w:r>
      <w:r w:rsidR="0046053E" w:rsidRPr="00E5570E">
        <w:rPr>
          <w:lang w:eastAsia="zh-CN"/>
        </w:rPr>
        <w:tab/>
      </w:r>
      <w:r w:rsidR="0046053E" w:rsidRPr="00E5570E">
        <w:rPr>
          <w:rFonts w:hint="eastAsia"/>
          <w:lang w:eastAsia="zh-CN"/>
        </w:rPr>
        <w:t>测量在一个串联连接于该物体与手持金属探测器之间的无感电阻</w:t>
      </w:r>
      <w:r w:rsidR="00144091">
        <w:rPr>
          <w:rFonts w:hint="eastAsia"/>
          <w:lang w:eastAsia="zh-CN"/>
        </w:rPr>
        <w:t>（</w:t>
      </w:r>
      <w:r w:rsidR="0046053E" w:rsidRPr="00E5570E">
        <w:rPr>
          <w:lang w:eastAsia="zh-CN"/>
        </w:rPr>
        <w:t>5-10</w:t>
      </w:r>
      <w:r w:rsidR="00144091">
        <w:rPr>
          <w:lang w:eastAsia="zh-CN"/>
        </w:rPr>
        <w:t xml:space="preserve"> </w:t>
      </w:r>
      <w:r w:rsidR="00144091" w:rsidRPr="000E2BDC">
        <w:rPr>
          <w:rFonts w:ascii="Symbol" w:hAnsi="Symbol"/>
          <w:lang w:eastAsia="zh-CN"/>
        </w:rPr>
        <w:t></w:t>
      </w:r>
      <w:r w:rsidR="00144091">
        <w:rPr>
          <w:rFonts w:ascii="Symbol" w:hAnsi="Symbol" w:hint="eastAsia"/>
          <w:lang w:eastAsia="zh-CN"/>
        </w:rPr>
        <w:t>）</w:t>
      </w:r>
      <w:r w:rsidR="0046053E" w:rsidRPr="00E5570E">
        <w:rPr>
          <w:rFonts w:hint="eastAsia"/>
          <w:lang w:eastAsia="zh-CN"/>
        </w:rPr>
        <w:t>的阻抗范围）上的电位差（电压下降</w:t>
      </w:r>
      <w:proofErr w:type="gramStart"/>
      <w:r w:rsidR="0046053E" w:rsidRPr="00E5570E">
        <w:rPr>
          <w:rFonts w:hint="eastAsia"/>
          <w:lang w:eastAsia="zh-CN"/>
        </w:rPr>
        <w:t>）；</w:t>
      </w:r>
      <w:proofErr w:type="gramEnd"/>
    </w:p>
    <w:p w14:paraId="0A7863DC" w14:textId="2B726282" w:rsidR="0046053E" w:rsidRPr="00707E6B" w:rsidRDefault="00895AE4" w:rsidP="0072334B">
      <w:pPr>
        <w:pStyle w:val="enumlev1"/>
        <w:keepNext/>
        <w:keepLines/>
        <w:rPr>
          <w:lang w:val="en-US" w:eastAsia="zh-CN"/>
        </w:rPr>
      </w:pPr>
      <w:r>
        <w:rPr>
          <w:lang w:eastAsia="zh-CN"/>
        </w:rPr>
        <w:t>–</w:t>
      </w:r>
      <w:r w:rsidR="0046053E" w:rsidRPr="00E5570E">
        <w:rPr>
          <w:lang w:eastAsia="zh-CN"/>
        </w:rPr>
        <w:tab/>
      </w:r>
      <w:r w:rsidR="0046053E" w:rsidRPr="00E5570E">
        <w:rPr>
          <w:rFonts w:hint="eastAsia"/>
          <w:lang w:eastAsia="zh-CN"/>
        </w:rPr>
        <w:t>一个直接串联放置的热电偶毫安计。</w:t>
      </w:r>
    </w:p>
    <w:p w14:paraId="479B9AE8" w14:textId="77777777" w:rsidR="0046053E" w:rsidRPr="00707E6B" w:rsidRDefault="0046053E" w:rsidP="0046053E">
      <w:pPr>
        <w:ind w:firstLineChars="200" w:firstLine="480"/>
        <w:rPr>
          <w:lang w:val="en-US" w:eastAsia="zh-CN"/>
        </w:rPr>
      </w:pPr>
      <w:r w:rsidRPr="00707E6B">
        <w:rPr>
          <w:rFonts w:hint="eastAsia"/>
          <w:lang w:val="en-US" w:eastAsia="zh-CN"/>
        </w:rPr>
        <w:t>配线连接和电流计必须以这样一种方式来安排，即因拾音而引起的干扰和误差最小。</w:t>
      </w:r>
    </w:p>
    <w:p w14:paraId="379281A9" w14:textId="77777777" w:rsidR="0046053E" w:rsidRPr="00707E6B" w:rsidRDefault="0046053E" w:rsidP="0046053E">
      <w:pPr>
        <w:ind w:firstLineChars="200" w:firstLine="480"/>
        <w:rPr>
          <w:lang w:val="en-US" w:eastAsia="zh-CN"/>
        </w:rPr>
      </w:pPr>
      <w:r w:rsidRPr="00707E6B">
        <w:rPr>
          <w:rFonts w:hint="eastAsia"/>
          <w:lang w:val="en-US" w:eastAsia="zh-CN"/>
        </w:rPr>
        <w:t>在预期有过高电流的情形中，一个电阻和电容的</w:t>
      </w:r>
      <w:proofErr w:type="gramStart"/>
      <w:r w:rsidRPr="00707E6B">
        <w:rPr>
          <w:rFonts w:hint="eastAsia"/>
          <w:lang w:val="en-US" w:eastAsia="zh-CN"/>
        </w:rPr>
        <w:t>电网络</w:t>
      </w:r>
      <w:proofErr w:type="gramEnd"/>
      <w:r w:rsidRPr="00707E6B">
        <w:rPr>
          <w:rFonts w:hint="eastAsia"/>
          <w:lang w:val="en-US" w:eastAsia="zh-CN"/>
        </w:rPr>
        <w:t>能够模拟人体的等效阻抗。</w:t>
      </w:r>
    </w:p>
    <w:p w14:paraId="0A84FFE6" w14:textId="77777777" w:rsidR="0046053E" w:rsidRPr="00707E6B" w:rsidRDefault="0046053E" w:rsidP="0046053E">
      <w:pPr>
        <w:pStyle w:val="Heading2"/>
        <w:rPr>
          <w:lang w:eastAsia="zh-CN"/>
        </w:rPr>
      </w:pPr>
      <w:bookmarkStart w:id="224" w:name="_Toc65545427"/>
      <w:bookmarkStart w:id="225" w:name="_Toc65548474"/>
      <w:bookmarkStart w:id="226" w:name="_Toc162018658"/>
      <w:bookmarkStart w:id="227" w:name="_Toc162466884"/>
      <w:r w:rsidRPr="00707E6B">
        <w:rPr>
          <w:lang w:eastAsia="zh-CN"/>
        </w:rPr>
        <w:t>4.3</w:t>
      </w:r>
      <w:r w:rsidRPr="00707E6B">
        <w:rPr>
          <w:lang w:eastAsia="zh-CN"/>
        </w:rPr>
        <w:tab/>
      </w:r>
      <w:bookmarkEnd w:id="224"/>
      <w:bookmarkEnd w:id="225"/>
      <w:r w:rsidRPr="00707E6B">
        <w:rPr>
          <w:rFonts w:hint="eastAsia"/>
          <w:lang w:eastAsia="zh-CN"/>
        </w:rPr>
        <w:t>触摸电压测量</w:t>
      </w:r>
      <w:bookmarkEnd w:id="226"/>
      <w:bookmarkEnd w:id="227"/>
    </w:p>
    <w:p w14:paraId="2B59C351" w14:textId="77777777" w:rsidR="0046053E" w:rsidRPr="00707E6B" w:rsidRDefault="0046053E" w:rsidP="0046053E">
      <w:pPr>
        <w:ind w:firstLineChars="200" w:firstLine="480"/>
        <w:rPr>
          <w:lang w:val="en-US" w:eastAsia="zh-CN"/>
        </w:rPr>
      </w:pPr>
      <w:r w:rsidRPr="00707E6B">
        <w:rPr>
          <w:rFonts w:hint="eastAsia"/>
          <w:lang w:val="en-US" w:eastAsia="zh-CN"/>
        </w:rPr>
        <w:t>对于所考虑的频率范围，触摸电压（无负载电压）是通过一个适当的电压计或示波器来测量的。测量设备连接于由场感应电压充电的传导物体与参考势能（地）之间。电压计的输入阻抗不必小于</w:t>
      </w:r>
      <w:r w:rsidRPr="00707E6B">
        <w:rPr>
          <w:lang w:val="en-US" w:eastAsia="zh-CN"/>
        </w:rPr>
        <w:t>10</w:t>
      </w:r>
      <w:r w:rsidRPr="00707E6B">
        <w:rPr>
          <w:rFonts w:hint="eastAsia"/>
          <w:lang w:val="en-US" w:eastAsia="zh-CN"/>
        </w:rPr>
        <w:t xml:space="preserve"> </w:t>
      </w:r>
      <w:r w:rsidRPr="00707E6B">
        <w:rPr>
          <w:lang w:val="en-US" w:eastAsia="zh-CN"/>
        </w:rPr>
        <w:t>k</w:t>
      </w:r>
      <w:r w:rsidRPr="00707E6B">
        <w:rPr>
          <w:rFonts w:ascii="Symbol" w:hAnsi="Symbol"/>
          <w:lang w:val="en-US" w:eastAsia="zh-CN"/>
        </w:rPr>
        <w:t></w:t>
      </w:r>
      <w:r w:rsidRPr="00707E6B">
        <w:rPr>
          <w:rFonts w:hint="eastAsia"/>
          <w:lang w:val="en-US" w:eastAsia="zh-CN"/>
        </w:rPr>
        <w:t>。</w:t>
      </w:r>
    </w:p>
    <w:p w14:paraId="2DA6CD13" w14:textId="77777777" w:rsidR="0046053E" w:rsidRPr="00707E6B" w:rsidRDefault="0046053E" w:rsidP="0046053E">
      <w:pPr>
        <w:ind w:firstLineChars="200" w:firstLine="480"/>
        <w:rPr>
          <w:lang w:val="en-US" w:eastAsia="zh-CN"/>
        </w:rPr>
      </w:pPr>
    </w:p>
    <w:p w14:paraId="731612CA" w14:textId="77777777" w:rsidR="0046053E" w:rsidRPr="00707E6B" w:rsidRDefault="0046053E" w:rsidP="0046053E">
      <w:pPr>
        <w:ind w:firstLineChars="200" w:firstLine="480"/>
        <w:rPr>
          <w:lang w:val="en-US" w:eastAsia="zh-CN"/>
        </w:rPr>
      </w:pPr>
    </w:p>
    <w:p w14:paraId="26E01C6A" w14:textId="7266990E" w:rsidR="00E47392" w:rsidRPr="00FF4B8A" w:rsidRDefault="00E47392" w:rsidP="00646799">
      <w:pPr>
        <w:pStyle w:val="AnnexNoTitle"/>
        <w:rPr>
          <w:lang w:eastAsia="zh-CN"/>
        </w:rPr>
      </w:pPr>
      <w:bookmarkStart w:id="228" w:name="_Toc162466885"/>
      <w:r w:rsidRPr="00FF4B8A">
        <w:rPr>
          <w:lang w:eastAsia="zh-CN"/>
        </w:rPr>
        <w:t>附件</w:t>
      </w:r>
      <w:r w:rsidRPr="00FF4B8A">
        <w:rPr>
          <w:lang w:eastAsia="zh-CN"/>
        </w:rPr>
        <w:t>1</w:t>
      </w:r>
      <w:r w:rsidRPr="00FF4B8A">
        <w:rPr>
          <w:lang w:eastAsia="zh-CN"/>
        </w:rPr>
        <w:t>之后</w:t>
      </w:r>
      <w:proofErr w:type="gramStart"/>
      <w:r w:rsidRPr="00FF4B8A">
        <w:rPr>
          <w:lang w:eastAsia="zh-CN"/>
        </w:rPr>
        <w:t>附资料</w:t>
      </w:r>
      <w:proofErr w:type="gramEnd"/>
      <w:r w:rsidRPr="00FF4B8A">
        <w:rPr>
          <w:lang w:eastAsia="zh-CN"/>
        </w:rPr>
        <w:t>6</w:t>
      </w:r>
      <w:r w:rsidR="00FF4B8A" w:rsidRPr="00FF4B8A">
        <w:rPr>
          <w:lang w:eastAsia="zh-CN"/>
        </w:rPr>
        <w:br/>
      </w:r>
      <w:r w:rsidR="00FF4B8A" w:rsidRPr="00FF4B8A">
        <w:rPr>
          <w:lang w:eastAsia="zh-CN"/>
        </w:rPr>
        <w:br/>
      </w:r>
      <w:r w:rsidRPr="00FF4B8A">
        <w:rPr>
          <w:rFonts w:hint="eastAsia"/>
          <w:lang w:eastAsia="zh-CN"/>
        </w:rPr>
        <w:t>电子植入的和便携的设备</w:t>
      </w:r>
      <w:bookmarkEnd w:id="228"/>
    </w:p>
    <w:p w14:paraId="77B26D89" w14:textId="77777777" w:rsidR="0046053E" w:rsidRPr="00707E6B" w:rsidRDefault="0046053E" w:rsidP="0046053E">
      <w:pPr>
        <w:pStyle w:val="Heading1"/>
        <w:rPr>
          <w:lang w:eastAsia="zh-CN"/>
        </w:rPr>
      </w:pPr>
      <w:bookmarkStart w:id="229" w:name="_Toc65545428"/>
      <w:bookmarkStart w:id="230" w:name="_Toc65548476"/>
      <w:bookmarkStart w:id="231" w:name="_Toc162018659"/>
      <w:bookmarkStart w:id="232" w:name="_Toc162466886"/>
      <w:r w:rsidRPr="00707E6B">
        <w:rPr>
          <w:lang w:eastAsia="zh-CN"/>
        </w:rPr>
        <w:t>1</w:t>
      </w:r>
      <w:r w:rsidRPr="00707E6B">
        <w:rPr>
          <w:lang w:eastAsia="zh-CN"/>
        </w:rPr>
        <w:tab/>
      </w:r>
      <w:r w:rsidRPr="00707E6B">
        <w:rPr>
          <w:rFonts w:hint="eastAsia"/>
          <w:lang w:eastAsia="zh-CN"/>
        </w:rPr>
        <w:t>电子医疗设备</w:t>
      </w:r>
      <w:bookmarkEnd w:id="229"/>
      <w:bookmarkEnd w:id="230"/>
      <w:bookmarkEnd w:id="231"/>
      <w:bookmarkEnd w:id="232"/>
    </w:p>
    <w:p w14:paraId="132112AA" w14:textId="77777777" w:rsidR="0046053E" w:rsidRPr="00707E6B" w:rsidRDefault="0046053E" w:rsidP="0046053E">
      <w:pPr>
        <w:ind w:firstLineChars="200" w:firstLine="480"/>
        <w:rPr>
          <w:lang w:val="en-US" w:eastAsia="zh-CN"/>
        </w:rPr>
      </w:pPr>
      <w:r w:rsidRPr="00707E6B">
        <w:rPr>
          <w:rFonts w:hint="eastAsia"/>
          <w:lang w:val="en-US" w:eastAsia="zh-CN"/>
        </w:rPr>
        <w:t>电磁兼容性</w:t>
      </w:r>
      <w:r w:rsidRPr="00707E6B">
        <w:rPr>
          <w:lang w:val="en-US" w:eastAsia="zh-CN"/>
        </w:rPr>
        <w:t>（</w:t>
      </w:r>
      <w:r w:rsidRPr="00707E6B">
        <w:rPr>
          <w:lang w:val="en-US" w:eastAsia="zh-CN"/>
        </w:rPr>
        <w:t>EMC</w:t>
      </w:r>
      <w:r w:rsidRPr="00707E6B">
        <w:rPr>
          <w:lang w:val="en-US" w:eastAsia="zh-CN"/>
        </w:rPr>
        <w:t>）</w:t>
      </w:r>
      <w:r w:rsidRPr="00707E6B">
        <w:rPr>
          <w:rFonts w:hint="eastAsia"/>
          <w:lang w:val="en-US" w:eastAsia="zh-CN"/>
        </w:rPr>
        <w:t>对于电子设备、尤其是电子医疗设备而言是一个普遍关心的问题。如果电子医疗设备是用于存在强的地面广播站的场合，则它们可能会失灵。如果场强足够大，则这类失灵的风险会增大。失灵风险与几个变量有关，比如场强的电平（它取决于发射天线与设备之间的距离）、发射机功率、发射的频率、辐射信号的调制类型、电缆耦合的影响以及电子设备本身的</w:t>
      </w:r>
      <w:r w:rsidRPr="00707E6B">
        <w:rPr>
          <w:rFonts w:hint="eastAsia"/>
          <w:lang w:val="en-US" w:eastAsia="zh-CN"/>
        </w:rPr>
        <w:t>RF</w:t>
      </w:r>
      <w:r w:rsidRPr="00707E6B">
        <w:rPr>
          <w:rFonts w:hint="eastAsia"/>
          <w:lang w:val="en-US" w:eastAsia="zh-CN"/>
        </w:rPr>
        <w:t>抗扰度。</w:t>
      </w:r>
    </w:p>
    <w:p w14:paraId="76D5BAD4" w14:textId="77777777" w:rsidR="0046053E" w:rsidRPr="00707E6B" w:rsidRDefault="0046053E" w:rsidP="0046053E">
      <w:pPr>
        <w:ind w:firstLineChars="200" w:firstLine="480"/>
        <w:rPr>
          <w:lang w:val="en-US" w:eastAsia="zh-CN"/>
        </w:rPr>
      </w:pPr>
      <w:r w:rsidRPr="00707E6B">
        <w:rPr>
          <w:rFonts w:hint="eastAsia"/>
          <w:lang w:val="en-US" w:eastAsia="zh-CN"/>
        </w:rPr>
        <w:t>通过适当的</w:t>
      </w:r>
      <w:r w:rsidRPr="00707E6B">
        <w:rPr>
          <w:rFonts w:hint="eastAsia"/>
          <w:lang w:val="en-US" w:eastAsia="zh-CN"/>
        </w:rPr>
        <w:t>RF</w:t>
      </w:r>
      <w:r w:rsidRPr="00707E6B">
        <w:rPr>
          <w:rFonts w:hint="eastAsia"/>
          <w:lang w:val="en-US" w:eastAsia="zh-CN"/>
        </w:rPr>
        <w:t>屏蔽或电子滤波，有可能降低或消除对电子医疗设备的</w:t>
      </w:r>
      <w:r w:rsidRPr="00707E6B">
        <w:rPr>
          <w:rFonts w:hint="eastAsia"/>
          <w:lang w:val="en-US" w:eastAsia="zh-CN"/>
        </w:rPr>
        <w:t>RF</w:t>
      </w:r>
      <w:r w:rsidRPr="00707E6B">
        <w:rPr>
          <w:rFonts w:hint="eastAsia"/>
          <w:lang w:val="en-US" w:eastAsia="zh-CN"/>
        </w:rPr>
        <w:t>干扰。从那些广泛用于</w:t>
      </w:r>
      <w:r w:rsidRPr="00707E6B">
        <w:rPr>
          <w:rFonts w:hint="eastAsia"/>
          <w:lang w:val="en-US" w:eastAsia="zh-CN"/>
        </w:rPr>
        <w:t>EMC</w:t>
      </w:r>
      <w:r w:rsidRPr="00707E6B">
        <w:rPr>
          <w:rFonts w:hint="eastAsia"/>
          <w:lang w:val="en-US" w:eastAsia="zh-CN"/>
        </w:rPr>
        <w:t>的技术中导出的应用技术是适合的。可能会明显低于针对普通大众之限制的特殊限制，可用于植入的或</w:t>
      </w:r>
      <w:proofErr w:type="gramStart"/>
      <w:r w:rsidRPr="00707E6B">
        <w:rPr>
          <w:rFonts w:hint="eastAsia"/>
          <w:lang w:val="en-US" w:eastAsia="zh-CN"/>
        </w:rPr>
        <w:t>不</w:t>
      </w:r>
      <w:proofErr w:type="gramEnd"/>
      <w:r w:rsidRPr="00707E6B">
        <w:rPr>
          <w:rFonts w:hint="eastAsia"/>
          <w:lang w:val="en-US" w:eastAsia="zh-CN"/>
        </w:rPr>
        <w:t>植入的医疗设备，以及用于医疗仪器。</w:t>
      </w:r>
    </w:p>
    <w:p w14:paraId="006D4444" w14:textId="77777777" w:rsidR="0046053E" w:rsidRPr="00707E6B" w:rsidRDefault="0046053E" w:rsidP="0046053E">
      <w:pPr>
        <w:pStyle w:val="Heading1"/>
        <w:rPr>
          <w:lang w:eastAsia="zh-CN"/>
        </w:rPr>
      </w:pPr>
      <w:bookmarkStart w:id="233" w:name="_Toc65545429"/>
      <w:bookmarkStart w:id="234" w:name="_Toc65548477"/>
      <w:bookmarkStart w:id="235" w:name="_Toc162018660"/>
      <w:bookmarkStart w:id="236" w:name="_Toc162466887"/>
      <w:r w:rsidRPr="00707E6B">
        <w:rPr>
          <w:lang w:eastAsia="zh-CN"/>
        </w:rPr>
        <w:t>2</w:t>
      </w:r>
      <w:r w:rsidRPr="00707E6B">
        <w:rPr>
          <w:lang w:eastAsia="zh-CN"/>
        </w:rPr>
        <w:tab/>
      </w:r>
      <w:bookmarkEnd w:id="233"/>
      <w:bookmarkEnd w:id="234"/>
      <w:r w:rsidRPr="00707E6B">
        <w:rPr>
          <w:rFonts w:hint="eastAsia"/>
          <w:lang w:eastAsia="zh-CN"/>
        </w:rPr>
        <w:t>植入的和便携的设备</w:t>
      </w:r>
      <w:bookmarkEnd w:id="235"/>
      <w:bookmarkEnd w:id="236"/>
    </w:p>
    <w:p w14:paraId="7AE091E2" w14:textId="77777777" w:rsidR="0046053E" w:rsidRPr="00707E6B" w:rsidRDefault="0046053E" w:rsidP="0046053E">
      <w:pPr>
        <w:ind w:firstLineChars="200" w:firstLine="480"/>
        <w:rPr>
          <w:lang w:val="en-US" w:eastAsia="zh-CN"/>
        </w:rPr>
      </w:pPr>
      <w:r w:rsidRPr="00707E6B">
        <w:rPr>
          <w:rFonts w:hint="eastAsia"/>
          <w:lang w:val="en-US" w:eastAsia="zh-CN"/>
        </w:rPr>
        <w:t>EMF</w:t>
      </w:r>
      <w:r w:rsidRPr="00707E6B">
        <w:rPr>
          <w:rFonts w:hint="eastAsia"/>
          <w:lang w:val="en-US" w:eastAsia="zh-CN"/>
        </w:rPr>
        <w:t>会对有源的植入的或便携的医疗设备产生</w:t>
      </w:r>
      <w:r w:rsidRPr="00707E6B">
        <w:rPr>
          <w:rFonts w:hint="eastAsia"/>
          <w:lang w:val="en-US" w:eastAsia="zh-CN"/>
        </w:rPr>
        <w:t>RF</w:t>
      </w:r>
      <w:r w:rsidRPr="00707E6B">
        <w:rPr>
          <w:rFonts w:hint="eastAsia"/>
          <w:lang w:val="en-US" w:eastAsia="zh-CN"/>
        </w:rPr>
        <w:t>干扰。胰岛素注射器和心脏起搏器属于这类，这些设备的数量可能会更多。此外，不同设备的范围和数量看来在增加，比如，便携式监测器，用于视觉和运动恢复的辅助设备。一般而言，起搏器和其他的医疗设备可能会遭受所发射</w:t>
      </w:r>
      <w:r w:rsidRPr="00707E6B">
        <w:rPr>
          <w:rFonts w:hint="eastAsia"/>
          <w:lang w:val="en-US" w:eastAsia="zh-CN"/>
        </w:rPr>
        <w:t>EMF</w:t>
      </w:r>
      <w:r w:rsidRPr="00707E6B">
        <w:rPr>
          <w:rFonts w:hint="eastAsia"/>
          <w:lang w:val="en-US" w:eastAsia="zh-CN"/>
        </w:rPr>
        <w:t>的干扰。然而，在电子医疗植入设备情形中，</w:t>
      </w:r>
      <w:r w:rsidRPr="00707E6B">
        <w:rPr>
          <w:rFonts w:hint="eastAsia"/>
          <w:lang w:val="en-US" w:eastAsia="zh-CN"/>
        </w:rPr>
        <w:t>RF</w:t>
      </w:r>
      <w:r w:rsidRPr="00707E6B">
        <w:rPr>
          <w:rFonts w:hint="eastAsia"/>
          <w:lang w:val="en-US" w:eastAsia="zh-CN"/>
        </w:rPr>
        <w:t>干扰问题尚未彻底解决。</w:t>
      </w:r>
    </w:p>
    <w:p w14:paraId="14497940" w14:textId="77777777" w:rsidR="0046053E" w:rsidRPr="00707E6B" w:rsidRDefault="0046053E" w:rsidP="0046053E">
      <w:pPr>
        <w:rPr>
          <w:lang w:eastAsia="zh-CN"/>
        </w:rPr>
      </w:pPr>
    </w:p>
    <w:p w14:paraId="61BD4BB6" w14:textId="77777777" w:rsidR="0046053E" w:rsidRPr="00707E6B" w:rsidRDefault="0046053E" w:rsidP="0046053E">
      <w:pPr>
        <w:rPr>
          <w:lang w:eastAsia="zh-CN"/>
        </w:rPr>
      </w:pPr>
    </w:p>
    <w:p w14:paraId="28B7A9E8" w14:textId="0CE883AD" w:rsidR="00B4768D" w:rsidRPr="00FF4B8A" w:rsidRDefault="00B4768D" w:rsidP="00646799">
      <w:pPr>
        <w:pStyle w:val="AnnexNoTitle"/>
        <w:rPr>
          <w:lang w:eastAsia="zh-CN"/>
        </w:rPr>
      </w:pPr>
      <w:bookmarkStart w:id="237" w:name="_Toc162466888"/>
      <w:r w:rsidRPr="00FF4B8A">
        <w:rPr>
          <w:lang w:eastAsia="zh-CN"/>
        </w:rPr>
        <w:lastRenderedPageBreak/>
        <w:t>附件</w:t>
      </w:r>
      <w:r w:rsidRPr="00FF4B8A">
        <w:rPr>
          <w:lang w:eastAsia="zh-CN"/>
        </w:rPr>
        <w:t>1</w:t>
      </w:r>
      <w:r w:rsidRPr="00FF4B8A">
        <w:rPr>
          <w:lang w:eastAsia="zh-CN"/>
        </w:rPr>
        <w:t>之后</w:t>
      </w:r>
      <w:proofErr w:type="gramStart"/>
      <w:r w:rsidRPr="00FF4B8A">
        <w:rPr>
          <w:lang w:eastAsia="zh-CN"/>
        </w:rPr>
        <w:t>附资料</w:t>
      </w:r>
      <w:proofErr w:type="gramEnd"/>
      <w:r w:rsidRPr="00FF4B8A">
        <w:rPr>
          <w:lang w:eastAsia="zh-CN"/>
        </w:rPr>
        <w:t>7</w:t>
      </w:r>
      <w:r w:rsidR="00FF4B8A" w:rsidRPr="00FF4B8A">
        <w:rPr>
          <w:lang w:eastAsia="zh-CN"/>
        </w:rPr>
        <w:br/>
      </w:r>
      <w:r w:rsidR="00FF4B8A" w:rsidRPr="00FF4B8A">
        <w:rPr>
          <w:lang w:eastAsia="zh-CN"/>
        </w:rPr>
        <w:br/>
      </w:r>
      <w:r w:rsidRPr="00FF4B8A">
        <w:rPr>
          <w:rFonts w:hint="eastAsia"/>
          <w:lang w:eastAsia="zh-CN"/>
        </w:rPr>
        <w:t>其他参考文献</w:t>
      </w:r>
      <w:bookmarkEnd w:id="237"/>
    </w:p>
    <w:p w14:paraId="6540166B" w14:textId="77777777" w:rsidR="0046053E" w:rsidRPr="00707E6B" w:rsidRDefault="0046053E" w:rsidP="0046053E">
      <w:pPr>
        <w:pStyle w:val="Reftext"/>
        <w:keepNext/>
        <w:keepLines/>
        <w:rPr>
          <w:lang w:eastAsia="zh-CN"/>
        </w:rPr>
      </w:pPr>
    </w:p>
    <w:p w14:paraId="66A8EAAC" w14:textId="77777777" w:rsidR="0046053E" w:rsidRPr="00707E6B" w:rsidRDefault="0046053E" w:rsidP="0046053E">
      <w:pPr>
        <w:pStyle w:val="Reftext"/>
        <w:keepNext/>
        <w:keepLines/>
      </w:pPr>
      <w:r w:rsidRPr="00707E6B">
        <w:t>[1]</w:t>
      </w:r>
      <w:r w:rsidRPr="00707E6B">
        <w:tab/>
      </w:r>
      <w:hyperlink r:id="rId102" w:history="1">
        <w:r w:rsidRPr="00707E6B">
          <w:rPr>
            <w:color w:val="0000FF"/>
            <w:u w:val="single"/>
          </w:rPr>
          <w:t>ICNIRP 2020</w:t>
        </w:r>
      </w:hyperlink>
      <w:r w:rsidRPr="00707E6B">
        <w:t>, Guidelines for limiting exposure to electromagnetic fields (100 kHz to 300 GHz).</w:t>
      </w:r>
    </w:p>
    <w:p w14:paraId="793FC696" w14:textId="77777777" w:rsidR="0046053E" w:rsidRPr="00707E6B" w:rsidRDefault="0046053E" w:rsidP="0046053E">
      <w:pPr>
        <w:pStyle w:val="Reftext"/>
      </w:pPr>
      <w:r w:rsidRPr="00707E6B">
        <w:t>[2]</w:t>
      </w:r>
      <w:r w:rsidRPr="00707E6B">
        <w:tab/>
      </w:r>
      <w:hyperlink r:id="rId103" w:history="1">
        <w:r w:rsidRPr="00707E6B">
          <w:rPr>
            <w:color w:val="0000FF"/>
            <w:u w:val="single"/>
          </w:rPr>
          <w:t>ICNIRP 2010</w:t>
        </w:r>
      </w:hyperlink>
      <w:r w:rsidRPr="00707E6B">
        <w:t>, Guidelines for limiting exposure to time‐varying electric and magnetic fields (1 Hz – 100 kHz).</w:t>
      </w:r>
    </w:p>
    <w:p w14:paraId="1EB25D3C" w14:textId="77777777" w:rsidR="0046053E" w:rsidRPr="00707E6B" w:rsidRDefault="0046053E" w:rsidP="0046053E">
      <w:pPr>
        <w:pStyle w:val="Reftext"/>
      </w:pPr>
      <w:r w:rsidRPr="00707E6B">
        <w:t>[3]</w:t>
      </w:r>
      <w:r w:rsidRPr="00707E6B">
        <w:tab/>
      </w:r>
      <w:hyperlink r:id="rId104" w:history="1">
        <w:r w:rsidRPr="00707E6B">
          <w:rPr>
            <w:color w:val="0000FF"/>
            <w:u w:val="single"/>
          </w:rPr>
          <w:t>IEEE C95.1-2019</w:t>
        </w:r>
      </w:hyperlink>
      <w:r w:rsidRPr="00707E6B">
        <w:t>, Standard for Safety Levels with Respect to Human Exposure to Electric, Magnetic, and Electromagnetic Fields, 0 Hz to 300 GHz.</w:t>
      </w:r>
    </w:p>
    <w:p w14:paraId="3BAF7A46" w14:textId="77777777" w:rsidR="0046053E" w:rsidRPr="00707E6B" w:rsidRDefault="0046053E" w:rsidP="0046053E">
      <w:pPr>
        <w:pStyle w:val="Reftext"/>
      </w:pPr>
      <w:r w:rsidRPr="00707E6B">
        <w:t>[4]</w:t>
      </w:r>
      <w:r w:rsidRPr="00707E6B">
        <w:tab/>
        <w:t xml:space="preserve">Mazar 2016, Radio Spectrum Management: Policies, Regulations and Techniques, </w:t>
      </w:r>
      <w:hyperlink r:id="rId105" w:history="1">
        <w:r w:rsidRPr="00707E6B">
          <w:rPr>
            <w:color w:val="0000FF"/>
            <w:u w:val="single"/>
          </w:rPr>
          <w:t>Chapter 9</w:t>
        </w:r>
      </w:hyperlink>
      <w:r w:rsidRPr="00707E6B">
        <w:t>, 2021.</w:t>
      </w:r>
    </w:p>
    <w:p w14:paraId="55F2A11A" w14:textId="77777777" w:rsidR="0046053E" w:rsidRPr="00707E6B" w:rsidRDefault="0046053E" w:rsidP="0046053E">
      <w:pPr>
        <w:pStyle w:val="Reftext"/>
      </w:pPr>
      <w:r w:rsidRPr="00707E6B">
        <w:t>[5]</w:t>
      </w:r>
      <w:r w:rsidRPr="00707E6B">
        <w:tab/>
        <w:t>IEC 62232, Determination of RF field strength, power density and SAR in the vicinity of radiocommunication base stations for the purpose of evaluating human exposure.</w:t>
      </w:r>
    </w:p>
    <w:p w14:paraId="581B3BD5" w14:textId="77777777" w:rsidR="0046053E" w:rsidRPr="00707E6B" w:rsidRDefault="0046053E" w:rsidP="0046053E">
      <w:pPr>
        <w:pStyle w:val="Reftext"/>
      </w:pPr>
      <w:bookmarkStart w:id="238" w:name="_Hlk111222305"/>
      <w:r w:rsidRPr="00707E6B">
        <w:t>[6]</w:t>
      </w:r>
      <w:r w:rsidRPr="00707E6B">
        <w:tab/>
      </w:r>
      <w:hyperlink r:id="rId106" w:history="1">
        <w:r w:rsidRPr="00707E6B">
          <w:rPr>
            <w:rStyle w:val="Hyperlink"/>
          </w:rPr>
          <w:t>WHO (2020, February)</w:t>
        </w:r>
      </w:hyperlink>
      <w:r w:rsidRPr="00707E6B">
        <w:t xml:space="preserve">, Radiation: 5G mobile networks and health.  </w:t>
      </w:r>
    </w:p>
    <w:p w14:paraId="27D34EF8" w14:textId="77777777" w:rsidR="0046053E" w:rsidRPr="00707E6B" w:rsidRDefault="0046053E" w:rsidP="0046053E">
      <w:pPr>
        <w:pStyle w:val="Reftext"/>
      </w:pPr>
      <w:r w:rsidRPr="00707E6B">
        <w:t>[7]</w:t>
      </w:r>
      <w:r w:rsidRPr="00707E6B">
        <w:tab/>
      </w:r>
      <w:hyperlink r:id="rId107" w:history="1">
        <w:r w:rsidRPr="00707E6B">
          <w:rPr>
            <w:rStyle w:val="Hyperlink"/>
          </w:rPr>
          <w:t>ETSI TR 102 457</w:t>
        </w:r>
      </w:hyperlink>
      <w:r w:rsidRPr="00707E6B">
        <w:t>, Fixed Radio Systems; Evaluation of the Electro Magnetic Field (EMF) radiated by Line-of-Sight (</w:t>
      </w:r>
      <w:proofErr w:type="spellStart"/>
      <w:r w:rsidRPr="00707E6B">
        <w:t>LoS</w:t>
      </w:r>
      <w:proofErr w:type="spellEnd"/>
      <w:r w:rsidRPr="00707E6B">
        <w:t>) fixed radio stations using parabolic dish directional antennas.</w:t>
      </w:r>
    </w:p>
    <w:p w14:paraId="70894BD8" w14:textId="77777777" w:rsidR="0046053E" w:rsidRPr="00707E6B" w:rsidRDefault="0046053E" w:rsidP="0046053E">
      <w:pPr>
        <w:pStyle w:val="Reftext"/>
      </w:pPr>
      <w:r w:rsidRPr="00707E6B">
        <w:t>[8]</w:t>
      </w:r>
      <w:r w:rsidRPr="00707E6B">
        <w:tab/>
      </w:r>
      <w:hyperlink r:id="rId108" w:history="1">
        <w:r w:rsidRPr="00707E6B">
          <w:rPr>
            <w:rStyle w:val="Hyperlink"/>
          </w:rPr>
          <w:t>EN 50496</w:t>
        </w:r>
      </w:hyperlink>
      <w:r w:rsidRPr="00707E6B">
        <w:t>, Determination of workers’ exposure to electromagnetic fields and assessment of risk at a broadcast site.</w:t>
      </w:r>
    </w:p>
    <w:p w14:paraId="5E2F8FCF" w14:textId="77777777" w:rsidR="0046053E" w:rsidRPr="000E2BDC" w:rsidRDefault="0046053E" w:rsidP="0046053E">
      <w:pPr>
        <w:pStyle w:val="Reftext"/>
      </w:pPr>
      <w:r w:rsidRPr="00707E6B">
        <w:t>[9]</w:t>
      </w:r>
      <w:r w:rsidRPr="00707E6B">
        <w:tab/>
      </w:r>
      <w:hyperlink r:id="rId109" w:history="1">
        <w:r w:rsidRPr="00707E6B">
          <w:rPr>
            <w:rStyle w:val="Hyperlink"/>
          </w:rPr>
          <w:t>EN 50554</w:t>
        </w:r>
      </w:hyperlink>
      <w:r w:rsidRPr="00707E6B">
        <w:t>, Basic standard for the in-situ assessment of exposure to radio frequency electromagnetic fields in the vicinity of a broadcast site.</w:t>
      </w:r>
    </w:p>
    <w:bookmarkEnd w:id="238"/>
    <w:p w14:paraId="5F29DAAA" w14:textId="77777777" w:rsidR="0072334B" w:rsidRDefault="0072334B" w:rsidP="00411C49">
      <w:pPr>
        <w:pStyle w:val="Reasons"/>
      </w:pPr>
    </w:p>
    <w:p w14:paraId="63B6A703" w14:textId="77777777" w:rsidR="0072334B" w:rsidRDefault="0072334B">
      <w:pPr>
        <w:jc w:val="center"/>
      </w:pPr>
      <w:r>
        <w:t>______________</w:t>
      </w:r>
    </w:p>
    <w:sectPr w:rsidR="0072334B" w:rsidSect="008A4418">
      <w:headerReference w:type="even" r:id="rId110"/>
      <w:headerReference w:type="default" r:id="rId111"/>
      <w:footerReference w:type="default" r:id="rId112"/>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78310" w14:textId="77777777" w:rsidR="008A4418" w:rsidRDefault="008A4418">
      <w:r>
        <w:separator/>
      </w:r>
    </w:p>
  </w:endnote>
  <w:endnote w:type="continuationSeparator" w:id="0">
    <w:p w14:paraId="00AD69CD" w14:textId="77777777" w:rsidR="008A4418" w:rsidRDefault="008A4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TKaiti">
    <w:altName w:val="STKaiti"/>
    <w:charset w:val="86"/>
    <w:family w:val="auto"/>
    <w:pitch w:val="variable"/>
    <w:sig w:usb0="00000287" w:usb1="080F0000" w:usb2="00000010" w:usb3="00000000" w:csb0="0004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微软雅黑"/>
    <w:panose1 w:val="02010609060101010101"/>
    <w:charset w:val="86"/>
    <w:family w:val="modern"/>
    <w:pitch w:val="fixed"/>
    <w:sig w:usb0="800002BF" w:usb1="38CF7CFA" w:usb2="00000016" w:usb3="00000000" w:csb0="00040001" w:csb1="00000000"/>
  </w:font>
  <w:font w:name="Times New Roman MT Extra Bold">
    <w:altName w:val="Times New Roman"/>
    <w:charset w:val="00"/>
    <w:family w:val="roman"/>
    <w:pitch w:val="default"/>
    <w:sig w:usb0="00000003" w:usb1="00000000" w:usb2="00000000" w:usb3="00000000" w:csb0="00000001" w:csb1="00000000"/>
  </w:font>
  <w:font w:name="方正小标宋简体">
    <w:altName w:val="SimSun"/>
    <w:charset w:val="86"/>
    <w:family w:val="auto"/>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aditional Arabic">
    <w:altName w:val="Times New Roman"/>
    <w:charset w:val="B2"/>
    <w:family w:val="roman"/>
    <w:pitch w:val="variable"/>
    <w:sig w:usb0="00002003" w:usb1="80000000" w:usb2="00000008" w:usb3="00000000" w:csb0="00000041"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方正黑体简体">
    <w:altName w:val="Microsoft YaHei"/>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AC75" w14:textId="7B4E2CD2" w:rsidR="00F20F8B" w:rsidRDefault="00F20F8B">
    <w:pPr>
      <w:pStyle w:val="Footer"/>
    </w:pPr>
    <w:r>
      <w:drawing>
        <wp:anchor distT="0" distB="0" distL="0" distR="0" simplePos="0" relativeHeight="251666432" behindDoc="0" locked="0" layoutInCell="1" allowOverlap="1" wp14:anchorId="011A7BEA" wp14:editId="70106ACA">
          <wp:simplePos x="0" y="0"/>
          <wp:positionH relativeFrom="page">
            <wp:posOffset>6346190</wp:posOffset>
          </wp:positionH>
          <wp:positionV relativeFrom="page">
            <wp:posOffset>9501505</wp:posOffset>
          </wp:positionV>
          <wp:extent cx="738000" cy="813600"/>
          <wp:effectExtent l="0" t="0" r="0" b="0"/>
          <wp:wrapNone/>
          <wp:docPr id="10526222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6D0D" w14:textId="15FA655B" w:rsidR="0049466F" w:rsidRDefault="00494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D40E8" w14:textId="77777777" w:rsidR="008A4418" w:rsidRDefault="008A4418">
      <w:r>
        <w:separator/>
      </w:r>
    </w:p>
  </w:footnote>
  <w:footnote w:type="continuationSeparator" w:id="0">
    <w:p w14:paraId="0F930813" w14:textId="77777777" w:rsidR="008A4418" w:rsidRDefault="008A4418">
      <w:r>
        <w:continuationSeparator/>
      </w:r>
    </w:p>
  </w:footnote>
  <w:footnote w:type="continuationNotice" w:id="1">
    <w:p w14:paraId="002FC467" w14:textId="77777777" w:rsidR="008A4418" w:rsidRPr="00C004E9" w:rsidRDefault="008A4418" w:rsidP="00C004E9">
      <w:pPr>
        <w:pStyle w:val="Footer"/>
      </w:pPr>
    </w:p>
  </w:footnote>
  <w:footnote w:id="2">
    <w:p w14:paraId="1C662042" w14:textId="2B23B8C7" w:rsidR="007B49EC" w:rsidRPr="00421418" w:rsidRDefault="007B49EC" w:rsidP="007B49EC">
      <w:pPr>
        <w:pStyle w:val="FootnoteText"/>
        <w:rPr>
          <w:lang w:val="en-US" w:eastAsia="zh-CN"/>
        </w:rPr>
      </w:pPr>
      <w:r>
        <w:rPr>
          <w:rStyle w:val="FootnoteReference"/>
        </w:rPr>
        <w:footnoteRef/>
      </w:r>
      <w:r w:rsidRPr="00421418">
        <w:rPr>
          <w:lang w:eastAsia="zh-CN"/>
        </w:rPr>
        <w:t xml:space="preserve"> </w:t>
      </w:r>
      <w:r>
        <w:rPr>
          <w:lang w:val="en-US" w:eastAsia="zh-CN"/>
        </w:rPr>
        <w:tab/>
      </w:r>
      <w:r w:rsidR="00CC7428" w:rsidRPr="00CC7428">
        <w:rPr>
          <w:rFonts w:hint="eastAsia"/>
          <w:lang w:val="en-US" w:eastAsia="zh-CN"/>
        </w:rPr>
        <w:t>根据《无线电规则》第</w:t>
      </w:r>
      <w:r w:rsidR="00CC7428" w:rsidRPr="00CC7428">
        <w:rPr>
          <w:rFonts w:hint="eastAsia"/>
          <w:b/>
          <w:bCs/>
          <w:lang w:val="en-US" w:eastAsia="zh-CN"/>
        </w:rPr>
        <w:t>1.137</w:t>
      </w:r>
      <w:r w:rsidR="00CC7428" w:rsidRPr="00CC7428">
        <w:rPr>
          <w:rFonts w:hint="eastAsia"/>
          <w:lang w:val="en-US" w:eastAsia="zh-CN"/>
        </w:rPr>
        <w:t>和</w:t>
      </w:r>
      <w:r w:rsidR="00CC7428" w:rsidRPr="00CC7428">
        <w:rPr>
          <w:rFonts w:hint="eastAsia"/>
          <w:b/>
          <w:bCs/>
          <w:lang w:val="en-US" w:eastAsia="zh-CN"/>
        </w:rPr>
        <w:t>1.138</w:t>
      </w:r>
      <w:r w:rsidR="00CC7428" w:rsidRPr="00CC7428">
        <w:rPr>
          <w:rFonts w:hint="eastAsia"/>
          <w:lang w:val="en-US" w:eastAsia="zh-CN"/>
        </w:rPr>
        <w:t>款，“发射”一词代表由无线电发射电台产生的“辐射”。</w:t>
      </w:r>
    </w:p>
  </w:footnote>
  <w:footnote w:id="3">
    <w:p w14:paraId="62675DE8" w14:textId="057CDF01" w:rsidR="00171383" w:rsidRDefault="00171383">
      <w:pPr>
        <w:pStyle w:val="FootnoteText"/>
        <w:rPr>
          <w:rFonts w:hint="eastAsia"/>
          <w:lang w:eastAsia="zh-CN"/>
        </w:rPr>
      </w:pPr>
      <w:r>
        <w:rPr>
          <w:rStyle w:val="FootnoteReference"/>
        </w:rPr>
        <w:footnoteRef/>
      </w:r>
      <w:r>
        <w:rPr>
          <w:lang w:eastAsia="zh-CN"/>
        </w:rPr>
        <w:t xml:space="preserve"> </w:t>
      </w:r>
      <w:r>
        <w:rPr>
          <w:lang w:eastAsia="zh-CN"/>
        </w:rPr>
        <w:tab/>
      </w:r>
      <w:r>
        <w:rPr>
          <w:rFonts w:hint="eastAsia"/>
          <w:lang w:eastAsia="zh-CN"/>
        </w:rPr>
        <w:t>通常情况下，媒质</w:t>
      </w:r>
      <w:r>
        <w:rPr>
          <w:rFonts w:hint="eastAsia"/>
          <w:lang w:val="en-US" w:eastAsia="zh-CN"/>
        </w:rPr>
        <w:t>的</w:t>
      </w:r>
      <w:r>
        <w:rPr>
          <w:rFonts w:hint="eastAsia"/>
          <w:lang w:eastAsia="zh-CN"/>
        </w:rPr>
        <w:t>特性阻抗由</w:t>
      </w:r>
      <w:r>
        <w:rPr>
          <w:position w:val="-12"/>
          <w:lang w:val="en-US" w:eastAsia="zh-CN"/>
        </w:rPr>
        <w:object w:dxaOrig="1020" w:dyaOrig="380" w14:anchorId="31A0EBA5">
          <v:shape id="_x0000_i1143" type="#_x0000_t75" style="width:51.75pt;height:19.5pt" o:ole="">
            <v:imagedata r:id="rId1" o:title=""/>
          </v:shape>
          <o:OLEObject Type="Embed" ProgID="Equation.3" ShapeID="_x0000_i1143" DrawAspect="Content" ObjectID="_1773148513" r:id="rId2"/>
        </w:object>
      </w:r>
      <w:r>
        <w:rPr>
          <w:rFonts w:hint="eastAsia"/>
          <w:lang w:val="en-US" w:eastAsia="zh-CN"/>
        </w:rPr>
        <w:t>给出，其中</w:t>
      </w:r>
      <w:r>
        <w:rPr>
          <w:rFonts w:hint="eastAsia"/>
          <w:lang w:val="en-US" w:eastAsia="zh-CN"/>
        </w:rPr>
        <w:sym w:font="Symbol" w:char="F06D"/>
      </w:r>
      <w:r>
        <w:rPr>
          <w:rFonts w:hint="eastAsia"/>
          <w:lang w:val="en-US" w:eastAsia="zh-CN"/>
        </w:rPr>
        <w:t>是磁导率（</w:t>
      </w:r>
      <w:r>
        <w:rPr>
          <w:rFonts w:hint="eastAsia"/>
          <w:lang w:val="en-US" w:eastAsia="zh-CN"/>
        </w:rPr>
        <w:t>=</w:t>
      </w:r>
      <w:r>
        <w:rPr>
          <w:lang w:val="en-US" w:eastAsia="zh-CN"/>
        </w:rPr>
        <w:t>1.2566..</w:t>
      </w:r>
      <w:r>
        <w:rPr>
          <w:rFonts w:hint="eastAsia"/>
          <w:lang w:val="en-US" w:eastAsia="zh-CN"/>
        </w:rPr>
        <w:sym w:font="Symbol" w:char="F0B4"/>
      </w:r>
      <w:r>
        <w:rPr>
          <w:rFonts w:hint="eastAsia"/>
          <w:lang w:val="en-US" w:eastAsia="zh-CN"/>
        </w:rPr>
        <w:t>10</w:t>
      </w:r>
      <w:r>
        <w:rPr>
          <w:rFonts w:hint="eastAsia"/>
          <w:vertAlign w:val="superscript"/>
          <w:lang w:val="en-US" w:eastAsia="zh-CN"/>
        </w:rPr>
        <w:sym w:font="Symbol" w:char="F02D"/>
      </w:r>
      <w:r>
        <w:rPr>
          <w:rFonts w:hint="eastAsia"/>
          <w:vertAlign w:val="superscript"/>
          <w:lang w:val="en-US" w:eastAsia="zh-CN"/>
        </w:rPr>
        <w:t xml:space="preserve">6 </w:t>
      </w:r>
      <w:r>
        <w:rPr>
          <w:rFonts w:hint="eastAsia"/>
          <w:lang w:val="en-US" w:eastAsia="zh-CN"/>
        </w:rPr>
        <w:t>F/m</w:t>
      </w:r>
      <w:r>
        <w:rPr>
          <w:rFonts w:hint="eastAsia"/>
          <w:lang w:val="en-US" w:eastAsia="zh-CN"/>
        </w:rPr>
        <w:t>，在自由空间中），</w:t>
      </w:r>
      <w:r>
        <w:rPr>
          <w:rFonts w:hint="eastAsia"/>
          <w:lang w:val="en-US" w:eastAsia="zh-CN"/>
        </w:rPr>
        <w:sym w:font="Symbol" w:char="F065"/>
      </w:r>
      <w:r>
        <w:rPr>
          <w:rFonts w:hint="eastAsia"/>
          <w:lang w:val="en-US" w:eastAsia="zh-CN"/>
        </w:rPr>
        <w:t>是介电常数（</w:t>
      </w:r>
      <w:r>
        <w:rPr>
          <w:rFonts w:hint="eastAsia"/>
          <w:lang w:val="en-US" w:eastAsia="zh-CN"/>
        </w:rPr>
        <w:t>=8</w:t>
      </w:r>
      <w:r>
        <w:rPr>
          <w:lang w:val="en-US" w:eastAsia="zh-CN"/>
        </w:rPr>
        <w:t>.85418</w:t>
      </w:r>
      <w:r>
        <w:rPr>
          <w:rFonts w:hint="eastAsia"/>
          <w:lang w:val="en-US" w:eastAsia="zh-CN"/>
        </w:rPr>
        <w:sym w:font="Symbol" w:char="F0B4"/>
      </w:r>
      <w:r>
        <w:rPr>
          <w:rFonts w:hint="eastAsia"/>
          <w:lang w:val="en-US" w:eastAsia="zh-CN"/>
        </w:rPr>
        <w:t>10</w:t>
      </w:r>
      <w:r>
        <w:rPr>
          <w:rFonts w:hint="eastAsia"/>
          <w:vertAlign w:val="superscript"/>
          <w:lang w:val="en-US" w:eastAsia="zh-CN"/>
        </w:rPr>
        <w:sym w:font="Symbol" w:char="F02D"/>
      </w:r>
      <w:r>
        <w:rPr>
          <w:rFonts w:hint="eastAsia"/>
          <w:vertAlign w:val="superscript"/>
          <w:lang w:val="en-US" w:eastAsia="zh-CN"/>
        </w:rPr>
        <w:t xml:space="preserve">12 </w:t>
      </w:r>
      <w:r>
        <w:rPr>
          <w:rFonts w:hint="eastAsia"/>
          <w:lang w:val="en-US" w:eastAsia="zh-CN"/>
        </w:rPr>
        <w:t>F/m</w:t>
      </w:r>
      <w:r>
        <w:rPr>
          <w:rFonts w:hint="eastAsia"/>
          <w:lang w:val="en-US" w:eastAsia="zh-CN"/>
        </w:rPr>
        <w:t>，在自由空间中）。</w:t>
      </w:r>
    </w:p>
  </w:footnote>
  <w:footnote w:id="4">
    <w:p w14:paraId="68D2135A" w14:textId="46C3757E" w:rsidR="00644DB7" w:rsidRDefault="00644DB7">
      <w:pPr>
        <w:pStyle w:val="FootnoteText"/>
        <w:rPr>
          <w:rFonts w:hint="eastAsia"/>
          <w:lang w:eastAsia="zh-CN"/>
        </w:rPr>
      </w:pPr>
      <w:r>
        <w:rPr>
          <w:rStyle w:val="FootnoteReference"/>
        </w:rPr>
        <w:footnoteRef/>
      </w:r>
      <w:r>
        <w:t xml:space="preserve"> </w:t>
      </w:r>
      <w:r>
        <w:tab/>
      </w:r>
      <w:r w:rsidRPr="00E61BD9">
        <w:rPr>
          <w:sz w:val="21"/>
          <w:szCs w:val="21"/>
        </w:rPr>
        <w:t>Mazar 2016</w:t>
      </w:r>
      <w:r w:rsidRPr="00E61BD9">
        <w:rPr>
          <w:rFonts w:hint="eastAsia"/>
          <w:sz w:val="21"/>
          <w:szCs w:val="21"/>
          <w:lang w:eastAsia="zh-CN"/>
        </w:rPr>
        <w:t>，</w:t>
      </w:r>
      <w:r w:rsidRPr="00E61BD9">
        <w:rPr>
          <w:sz w:val="21"/>
          <w:szCs w:val="21"/>
        </w:rPr>
        <w:t>Wiley ‘Radio Spectrum Management: Policies, Regulations and Techniques’</w:t>
      </w:r>
      <w:r w:rsidRPr="00E61BD9">
        <w:rPr>
          <w:rFonts w:hint="eastAsia"/>
          <w:sz w:val="21"/>
          <w:szCs w:val="21"/>
          <w:lang w:eastAsia="zh-CN"/>
        </w:rPr>
        <w:t>（无线电频谱管理：政策、规则和技术）（</w:t>
      </w:r>
      <w:r w:rsidRPr="00E61BD9">
        <w:rPr>
          <w:rFonts w:hint="eastAsia"/>
          <w:sz w:val="21"/>
          <w:szCs w:val="21"/>
          <w:lang w:eastAsia="zh-CN"/>
        </w:rPr>
        <w:t>2021</w:t>
      </w:r>
      <w:r w:rsidRPr="00E61BD9">
        <w:rPr>
          <w:rFonts w:hint="eastAsia"/>
          <w:sz w:val="21"/>
          <w:szCs w:val="21"/>
          <w:lang w:eastAsia="zh-CN"/>
        </w:rPr>
        <w:t>年修订）</w:t>
      </w:r>
      <w:r>
        <w:rPr>
          <w:rFonts w:hint="eastAsia"/>
          <w:sz w:val="21"/>
          <w:szCs w:val="21"/>
          <w:lang w:eastAsia="zh-CN"/>
        </w:rPr>
        <w:t>第</w:t>
      </w:r>
      <w:r>
        <w:rPr>
          <w:rFonts w:hint="eastAsia"/>
          <w:sz w:val="21"/>
          <w:szCs w:val="21"/>
          <w:lang w:eastAsia="zh-CN"/>
        </w:rPr>
        <w:t>9</w:t>
      </w:r>
      <w:r>
        <w:rPr>
          <w:rFonts w:hint="eastAsia"/>
          <w:sz w:val="21"/>
          <w:szCs w:val="21"/>
          <w:lang w:eastAsia="zh-CN"/>
        </w:rPr>
        <w:t>章</w:t>
      </w:r>
      <w:r w:rsidRPr="00E61BD9">
        <w:rPr>
          <w:rFonts w:hint="eastAsia"/>
          <w:sz w:val="21"/>
          <w:szCs w:val="21"/>
          <w:lang w:val="en-US" w:eastAsia="zh-CN" w:bidi="he-IL"/>
        </w:rPr>
        <w:t>图</w:t>
      </w:r>
      <w:r w:rsidRPr="00E61BD9">
        <w:rPr>
          <w:rFonts w:hint="eastAsia"/>
          <w:sz w:val="21"/>
          <w:szCs w:val="21"/>
          <w:lang w:val="en-US" w:eastAsia="zh-CN" w:bidi="he-IL"/>
        </w:rPr>
        <w:t>9.6</w:t>
      </w:r>
      <w:r w:rsidRPr="00E61BD9">
        <w:rPr>
          <w:rFonts w:hint="eastAsia"/>
          <w:sz w:val="21"/>
          <w:szCs w:val="21"/>
          <w:lang w:val="en-US" w:eastAsia="zh-CN" w:bidi="he-IL"/>
        </w:rPr>
        <w:t>和</w:t>
      </w:r>
      <w:r w:rsidRPr="00E61BD9">
        <w:rPr>
          <w:rFonts w:hint="eastAsia"/>
          <w:sz w:val="21"/>
          <w:szCs w:val="21"/>
          <w:lang w:val="en-US" w:eastAsia="zh-CN" w:bidi="he-IL"/>
        </w:rPr>
        <w:t>9.7</w:t>
      </w:r>
      <w:r w:rsidRPr="00E61BD9">
        <w:rPr>
          <w:rFonts w:hint="eastAsia"/>
          <w:sz w:val="21"/>
          <w:szCs w:val="21"/>
          <w:lang w:val="en-US" w:eastAsia="zh-CN" w:bidi="he-IL"/>
        </w:rPr>
        <w:t>。另请参见</w:t>
      </w:r>
      <w:r w:rsidRPr="00E61BD9">
        <w:rPr>
          <w:rFonts w:hint="eastAsia"/>
          <w:sz w:val="21"/>
          <w:szCs w:val="21"/>
          <w:lang w:val="en-US" w:eastAsia="zh-CN" w:bidi="he-IL"/>
        </w:rPr>
        <w:t>ITU-T K.91</w:t>
      </w:r>
      <w:r w:rsidRPr="00E61BD9">
        <w:rPr>
          <w:rFonts w:hint="eastAsia"/>
          <w:sz w:val="21"/>
          <w:szCs w:val="21"/>
          <w:lang w:val="en-US" w:eastAsia="zh-CN" w:bidi="he-IL"/>
        </w:rPr>
        <w:t>建议书中的图</w:t>
      </w:r>
      <w:r w:rsidRPr="00E61BD9">
        <w:rPr>
          <w:rFonts w:hint="eastAsia"/>
          <w:sz w:val="21"/>
          <w:szCs w:val="21"/>
          <w:lang w:val="en-US" w:eastAsia="zh-CN" w:bidi="he-IL"/>
        </w:rPr>
        <w:t>I.1</w:t>
      </w:r>
      <w:r w:rsidRPr="00E61BD9">
        <w:rPr>
          <w:rFonts w:hint="eastAsia"/>
          <w:sz w:val="21"/>
          <w:szCs w:val="21"/>
          <w:lang w:val="en-US" w:eastAsia="zh-CN" w:bidi="he-I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FEA2" w14:textId="77777777" w:rsidR="00466F38" w:rsidRDefault="00466F3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466F38" w:rsidRPr="00A239D1" w14:paraId="242A4DE8" w14:textId="77777777" w:rsidTr="007E1A1D">
      <w:tc>
        <w:tcPr>
          <w:tcW w:w="4573" w:type="dxa"/>
          <w:vAlign w:val="center"/>
        </w:tcPr>
        <w:p w14:paraId="3C3D8926" w14:textId="0264118E" w:rsidR="00466F38" w:rsidRPr="005B0371" w:rsidRDefault="00466F38"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7" w:type="dxa"/>
          <w:vAlign w:val="center"/>
        </w:tcPr>
        <w:p w14:paraId="1FC35897" w14:textId="508CF6C8" w:rsidR="00466F38" w:rsidRPr="000925A9" w:rsidRDefault="006022DA" w:rsidP="00744F8B">
          <w:pPr>
            <w:pStyle w:val="Header"/>
            <w:jc w:val="right"/>
            <w:rPr>
              <w:rFonts w:ascii="SimHei" w:eastAsia="SimHei" w:hAnsi="SimHei" w:cs="Arial"/>
              <w:b/>
              <w:spacing w:val="4"/>
              <w:szCs w:val="24"/>
            </w:rPr>
          </w:pPr>
          <w:r w:rsidRPr="000925A9">
            <w:rPr>
              <w:rFonts w:ascii="SimHei" w:eastAsia="SimHei" w:hAnsi="SimHei" w:cs="Arial"/>
              <w:b/>
              <w:spacing w:val="4"/>
              <w:szCs w:val="24"/>
              <w:lang w:eastAsia="zh-CN"/>
            </w:rPr>
            <w:t>国际电信联盟</w:t>
          </w:r>
        </w:p>
      </w:tc>
    </w:tr>
    <w:tr w:rsidR="00466F38" w:rsidRPr="00A239D1" w14:paraId="41F4B585" w14:textId="77777777" w:rsidTr="007E1A1D">
      <w:tc>
        <w:tcPr>
          <w:tcW w:w="4573" w:type="dxa"/>
          <w:vAlign w:val="center"/>
        </w:tcPr>
        <w:p w14:paraId="05FB87D7" w14:textId="5EE8BE86" w:rsidR="00466F38" w:rsidRPr="000925A9" w:rsidRDefault="006022DA" w:rsidP="00744F8B">
          <w:pPr>
            <w:pStyle w:val="Header"/>
            <w:jc w:val="left"/>
            <w:rPr>
              <w:rFonts w:ascii="SimHei" w:eastAsia="SimHei" w:hAnsi="SimHei" w:cs="Arial"/>
              <w:spacing w:val="4"/>
              <w:sz w:val="21"/>
              <w:szCs w:val="21"/>
            </w:rPr>
          </w:pPr>
          <w:r w:rsidRPr="000925A9">
            <w:rPr>
              <w:rFonts w:ascii="SimHei" w:eastAsia="SimHei" w:hAnsi="SimHei" w:cs="Arial"/>
              <w:spacing w:val="4"/>
              <w:szCs w:val="24"/>
              <w:lang w:eastAsia="zh-CN"/>
            </w:rPr>
            <w:t>建议书</w:t>
          </w:r>
        </w:p>
      </w:tc>
      <w:tc>
        <w:tcPr>
          <w:tcW w:w="5917" w:type="dxa"/>
          <w:vAlign w:val="center"/>
        </w:tcPr>
        <w:p w14:paraId="1D96EC52" w14:textId="29A729D3" w:rsidR="00466F38" w:rsidRPr="000925A9" w:rsidRDefault="006022DA" w:rsidP="00744F8B">
          <w:pPr>
            <w:pStyle w:val="Header"/>
            <w:jc w:val="right"/>
            <w:rPr>
              <w:rFonts w:ascii="SimHei" w:eastAsia="SimHei" w:hAnsi="SimHei" w:cs="Arial"/>
              <w:spacing w:val="4"/>
              <w:szCs w:val="24"/>
            </w:rPr>
          </w:pPr>
          <w:r w:rsidRPr="000925A9">
            <w:rPr>
              <w:rFonts w:ascii="SimHei" w:eastAsia="SimHei" w:hAnsi="SimHei" w:cs="Arial"/>
              <w:spacing w:val="4"/>
              <w:szCs w:val="24"/>
              <w:lang w:eastAsia="zh-CN"/>
            </w:rPr>
            <w:t>无线电通信部门</w:t>
          </w:r>
        </w:p>
      </w:tc>
    </w:tr>
  </w:tbl>
  <w:p w14:paraId="63E47DD7" w14:textId="54022523" w:rsidR="00466F38" w:rsidRDefault="007E1A1D" w:rsidP="004A6FEB">
    <w:pPr>
      <w:pStyle w:val="Header"/>
    </w:pPr>
    <w:r>
      <w:rPr>
        <w:rFonts w:ascii="Arial Black" w:hAnsi="Arial Black" w:cs="Arial"/>
        <w:noProof/>
        <w:sz w:val="32"/>
        <w:szCs w:val="32"/>
      </w:rPr>
      <w:drawing>
        <wp:anchor distT="0" distB="0" distL="114300" distR="114300" simplePos="0" relativeHeight="251664384" behindDoc="0" locked="0" layoutInCell="1" allowOverlap="1" wp14:anchorId="718535BC" wp14:editId="56B82FFF">
          <wp:simplePos x="0" y="0"/>
          <wp:positionH relativeFrom="column">
            <wp:posOffset>-239671</wp:posOffset>
          </wp:positionH>
          <wp:positionV relativeFrom="paragraph">
            <wp:posOffset>-623570</wp:posOffset>
          </wp:positionV>
          <wp:extent cx="1809750" cy="391160"/>
          <wp:effectExtent l="0" t="0" r="0" b="0"/>
          <wp:wrapNone/>
          <wp:docPr id="640137605" name="Picture 7"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02646" name="Picture 7" descr="形状&#10;&#10;中度可信度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F38">
      <w:rPr>
        <w:rFonts w:ascii="Arial" w:hAnsi="Arial" w:cs="Arial"/>
        <w:noProof/>
      </w:rPr>
      <mc:AlternateContent>
        <mc:Choice Requires="wps">
          <w:drawing>
            <wp:anchor distT="0" distB="0" distL="114300" distR="114300" simplePos="0" relativeHeight="251661312" behindDoc="0" locked="0" layoutInCell="1" allowOverlap="1" wp14:anchorId="243D673A" wp14:editId="7A9206E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3CF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FBC88BB" w14:textId="77777777" w:rsidR="00466F38" w:rsidRDefault="00466F38"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439241EA" wp14:editId="5CF796C2">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B332B"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DC4A" w14:textId="2D859791" w:rsidR="00190025" w:rsidRDefault="00BD7E57">
    <w:pPr>
      <w:pStyle w:val="Header"/>
    </w:pPr>
    <w:r>
      <w:tab/>
    </w:r>
    <w:fldSimple w:instr=" DOCPROPERTY &quot;Header&quot; \* MERGEFORMAT ">
      <w:r w:rsidR="000C48A4" w:rsidRPr="000C48A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48A4">
      <w:rPr>
        <w:b/>
        <w:bCs/>
        <w:noProof/>
      </w:rPr>
      <w:t>BS.1698-1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D829" w14:textId="172AA85A" w:rsidR="00466F38" w:rsidRPr="00D72623" w:rsidRDefault="00872432"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t>ITU-R</w:t>
    </w:r>
    <w:r>
      <w:rPr>
        <w:b/>
        <w:bCs/>
        <w:lang w:val="en-US"/>
      </w:rPr>
      <w:t xml:space="preserve"> </w:t>
    </w:r>
    <w:r w:rsidR="001D6884" w:rsidRPr="001D6884">
      <w:rPr>
        <w:b/>
        <w:bCs/>
      </w:rPr>
      <w:t>B</w:t>
    </w:r>
    <w:r w:rsidR="00A02F20">
      <w:rPr>
        <w:rFonts w:hint="eastAsia"/>
        <w:b/>
        <w:bCs/>
        <w:lang w:eastAsia="zh-CN"/>
      </w:rPr>
      <w:t>S</w:t>
    </w:r>
    <w:r w:rsidR="001D6884" w:rsidRPr="001D6884">
      <w:rPr>
        <w:b/>
        <w:bCs/>
      </w:rPr>
      <w:t>.</w:t>
    </w:r>
    <w:r w:rsidR="00A02F20">
      <w:rPr>
        <w:b/>
        <w:bCs/>
      </w:rPr>
      <w:t>1</w:t>
    </w:r>
    <w:r w:rsidR="00FE15B6">
      <w:rPr>
        <w:b/>
        <w:bCs/>
      </w:rPr>
      <w:t>698</w:t>
    </w:r>
    <w:r w:rsidR="001D6884" w:rsidRPr="001D6884">
      <w:rPr>
        <w:b/>
        <w:bCs/>
      </w:rPr>
      <w:t>-</w:t>
    </w:r>
    <w:r w:rsidR="00A02F20">
      <w:rPr>
        <w:b/>
        <w:bCs/>
      </w:rPr>
      <w:t>1</w:t>
    </w:r>
    <w:r>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C64C" w14:textId="1E40C110" w:rsidR="00466F38" w:rsidRDefault="00466F38">
    <w:pPr>
      <w:pStyle w:val="Header"/>
    </w:pPr>
    <w:r>
      <w:tab/>
    </w:r>
    <w:r w:rsidR="00A654FE">
      <w:rPr>
        <w:b/>
        <w:bCs/>
        <w:lang w:val="en-US"/>
      </w:rPr>
      <w:fldChar w:fldCharType="begin"/>
    </w:r>
    <w:r w:rsidR="00A654FE">
      <w:rPr>
        <w:b/>
        <w:bCs/>
        <w:lang w:val="en-US"/>
      </w:rPr>
      <w:instrText xml:space="preserve"> DOCPROPERTY "Header" \* MERGEFORMAT </w:instrText>
    </w:r>
    <w:r w:rsidR="00A654FE">
      <w:rPr>
        <w:b/>
        <w:bCs/>
        <w:lang w:val="en-US"/>
      </w:rPr>
      <w:fldChar w:fldCharType="separate"/>
    </w:r>
    <w:r w:rsidR="000C48A4">
      <w:rPr>
        <w:b/>
        <w:bCs/>
        <w:lang w:val="en-US"/>
      </w:rPr>
      <w:t xml:space="preserve">Rec. </w:t>
    </w:r>
    <w:r w:rsidR="00A654FE">
      <w:rPr>
        <w:b/>
        <w:bCs/>
        <w:lang w:val="en-US"/>
      </w:rPr>
      <w:fldChar w:fldCharType="end"/>
    </w:r>
    <w:r w:rsidR="00A654FE">
      <w:rPr>
        <w:b/>
        <w:bCs/>
        <w:lang w:val="en-US"/>
      </w:rPr>
      <w:t xml:space="preserve"> </w:t>
    </w:r>
    <w:r w:rsidR="00A654FE">
      <w:rPr>
        <w:b/>
        <w:bCs/>
      </w:rPr>
      <w:t>ITU-</w:t>
    </w:r>
    <w:proofErr w:type="gramStart"/>
    <w:r w:rsidR="00A654FE">
      <w:rPr>
        <w:b/>
        <w:bCs/>
      </w:rPr>
      <w:t>R</w:t>
    </w:r>
    <w:r w:rsidR="00A654FE">
      <w:rPr>
        <w:b/>
        <w:bCs/>
        <w:lang w:val="en-US"/>
      </w:rPr>
      <w:t xml:space="preserve">  </w:t>
    </w:r>
    <w:r w:rsidR="00A654FE">
      <w:rPr>
        <w:b/>
        <w:bCs/>
      </w:rPr>
      <w:t>MM.</w:t>
    </w:r>
    <w:proofErr w:type="gramEnd"/>
    <w:r w:rsidR="00A654FE">
      <w:rPr>
        <w:b/>
        <w:bCs/>
      </w:rPr>
      <w:t>541-11</w:t>
    </w:r>
    <w:r w:rsidR="00A654FE">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795697"/>
      <w:docPartObj>
        <w:docPartGallery w:val="Page Numbers (Top of Page)"/>
        <w:docPartUnique/>
      </w:docPartObj>
    </w:sdtPr>
    <w:sdtEndPr>
      <w:rPr>
        <w:noProof/>
      </w:rPr>
    </w:sdtEndPr>
    <w:sdtContent>
      <w:p w14:paraId="143C8749" w14:textId="6F079FFC" w:rsidR="006E1ADC" w:rsidRDefault="00F15A9F" w:rsidP="00C27267">
        <w:pPr>
          <w:pStyle w:val="Header"/>
          <w:jc w:val="left"/>
        </w:pPr>
        <w:r w:rsidRPr="00C27267">
          <w:rPr>
            <w:b/>
            <w:bCs/>
          </w:rPr>
          <w:fldChar w:fldCharType="begin"/>
        </w:r>
        <w:r w:rsidRPr="00C27267">
          <w:rPr>
            <w:b/>
            <w:bCs/>
          </w:rPr>
          <w:instrText xml:space="preserve"> PAGE   \* MERGEFORMAT </w:instrText>
        </w:r>
        <w:r w:rsidRPr="00C27267">
          <w:rPr>
            <w:b/>
            <w:bCs/>
          </w:rPr>
          <w:fldChar w:fldCharType="separate"/>
        </w:r>
        <w:r>
          <w:rPr>
            <w:b/>
            <w:bCs/>
            <w:noProof/>
          </w:rPr>
          <w:t>14</w:t>
        </w:r>
        <w:r w:rsidRPr="00C27267">
          <w:rPr>
            <w:b/>
            <w:bCs/>
          </w:rPr>
          <w:fldChar w:fldCharType="end"/>
        </w:r>
        <w:r>
          <w:tab/>
        </w:r>
        <w:r>
          <w:rPr>
            <w:rFonts w:hint="eastAsia"/>
            <w:b/>
            <w:bCs/>
            <w:lang w:eastAsia="zh-CN"/>
          </w:rPr>
          <w:t xml:space="preserve">ITU-R </w:t>
        </w:r>
        <w:r>
          <w:rPr>
            <w:b/>
            <w:bCs/>
          </w:rPr>
          <w:t>B</w:t>
        </w:r>
        <w:r w:rsidR="00A02F20">
          <w:rPr>
            <w:rFonts w:hint="eastAsia"/>
            <w:b/>
            <w:bCs/>
            <w:lang w:eastAsia="zh-CN"/>
          </w:rPr>
          <w:t>S</w:t>
        </w:r>
        <w:r>
          <w:rPr>
            <w:b/>
            <w:bCs/>
          </w:rPr>
          <w:t>.</w:t>
        </w:r>
        <w:r w:rsidR="008A52E2">
          <w:rPr>
            <w:b/>
            <w:bCs/>
          </w:rPr>
          <w:t>1698</w:t>
        </w:r>
        <w:r w:rsidR="00A02F20">
          <w:rPr>
            <w:b/>
            <w:bCs/>
          </w:rPr>
          <w:t>-1</w:t>
        </w:r>
        <w:r w:rsidRPr="008927D1">
          <w:rPr>
            <w:rFonts w:hint="eastAsia"/>
            <w:b/>
            <w:bCs/>
            <w:lang w:eastAsia="zh-CN"/>
          </w:rPr>
          <w:t>建议书</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7235" w14:textId="12F4E504" w:rsidR="006E1ADC" w:rsidRDefault="00F15A9F" w:rsidP="004D087F">
    <w:pPr>
      <w:pStyle w:val="Header"/>
      <w:rPr>
        <w:lang w:eastAsia="zh-CN"/>
      </w:rPr>
    </w:pPr>
    <w:r>
      <w:tab/>
    </w:r>
    <w:r>
      <w:rPr>
        <w:rFonts w:hint="eastAsia"/>
        <w:b/>
        <w:bCs/>
        <w:lang w:eastAsia="zh-CN"/>
      </w:rPr>
      <w:t xml:space="preserve">ITU-R </w:t>
    </w:r>
    <w:r>
      <w:rPr>
        <w:b/>
        <w:bCs/>
      </w:rPr>
      <w:t>B</w:t>
    </w:r>
    <w:r w:rsidR="00A02F20">
      <w:rPr>
        <w:rFonts w:hint="eastAsia"/>
        <w:b/>
        <w:bCs/>
        <w:lang w:eastAsia="zh-CN"/>
      </w:rPr>
      <w:t>S</w:t>
    </w:r>
    <w:r>
      <w:rPr>
        <w:b/>
        <w:bCs/>
      </w:rPr>
      <w:t>.</w:t>
    </w:r>
    <w:r w:rsidR="00A02F20">
      <w:rPr>
        <w:b/>
        <w:bCs/>
      </w:rPr>
      <w:t>1</w:t>
    </w:r>
    <w:r w:rsidR="00FE15B6">
      <w:rPr>
        <w:b/>
        <w:bCs/>
      </w:rPr>
      <w:t>698</w:t>
    </w:r>
    <w:r w:rsidR="00A02F20">
      <w:rPr>
        <w:b/>
        <w:bCs/>
      </w:rPr>
      <w:t>-1</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8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A089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4A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7415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64F6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8C5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A6E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C622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566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7233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3F62DB"/>
    <w:multiLevelType w:val="singleLevel"/>
    <w:tmpl w:val="6BF4E7A8"/>
    <w:lvl w:ilvl="0">
      <w:start w:val="1"/>
      <w:numFmt w:val="bullet"/>
      <w:lvlText w:val=""/>
      <w:lvlJc w:val="left"/>
      <w:pPr>
        <w:tabs>
          <w:tab w:val="num" w:pos="360"/>
        </w:tabs>
      </w:pPr>
      <w:rPr>
        <w:rFonts w:ascii="Courier New" w:hAnsi="Courier New" w:cs="Courier New" w:hint="default"/>
      </w:rPr>
    </w:lvl>
  </w:abstractNum>
  <w:abstractNum w:abstractNumId="1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cs="Courier New" w:hint="default"/>
      </w:rPr>
    </w:lvl>
  </w:abstractNum>
  <w:abstractNum w:abstractNumId="12"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num w:numId="1" w16cid:durableId="488135367">
    <w:abstractNumId w:val="12"/>
  </w:num>
  <w:num w:numId="2" w16cid:durableId="1032068756">
    <w:abstractNumId w:val="11"/>
  </w:num>
  <w:num w:numId="3" w16cid:durableId="1245993389">
    <w:abstractNumId w:val="10"/>
  </w:num>
  <w:num w:numId="4" w16cid:durableId="1323119088">
    <w:abstractNumId w:val="9"/>
  </w:num>
  <w:num w:numId="5" w16cid:durableId="1668290221">
    <w:abstractNumId w:val="7"/>
  </w:num>
  <w:num w:numId="6" w16cid:durableId="774980109">
    <w:abstractNumId w:val="6"/>
  </w:num>
  <w:num w:numId="7" w16cid:durableId="1790472107">
    <w:abstractNumId w:val="5"/>
  </w:num>
  <w:num w:numId="8" w16cid:durableId="90586036">
    <w:abstractNumId w:val="4"/>
  </w:num>
  <w:num w:numId="9" w16cid:durableId="2105950218">
    <w:abstractNumId w:val="8"/>
  </w:num>
  <w:num w:numId="10" w16cid:durableId="555431051">
    <w:abstractNumId w:val="3"/>
  </w:num>
  <w:num w:numId="11" w16cid:durableId="624459080">
    <w:abstractNumId w:val="2"/>
  </w:num>
  <w:num w:numId="12" w16cid:durableId="243879398">
    <w:abstractNumId w:val="1"/>
  </w:num>
  <w:num w:numId="13" w16cid:durableId="69134330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38"/>
    <w:rsid w:val="00003BD9"/>
    <w:rsid w:val="000040C1"/>
    <w:rsid w:val="00005211"/>
    <w:rsid w:val="00005FAB"/>
    <w:rsid w:val="00005FF0"/>
    <w:rsid w:val="000107F6"/>
    <w:rsid w:val="00010933"/>
    <w:rsid w:val="00014860"/>
    <w:rsid w:val="00022CCF"/>
    <w:rsid w:val="0002439F"/>
    <w:rsid w:val="0002566C"/>
    <w:rsid w:val="0002675F"/>
    <w:rsid w:val="000316EB"/>
    <w:rsid w:val="0004661E"/>
    <w:rsid w:val="00046892"/>
    <w:rsid w:val="00051EEA"/>
    <w:rsid w:val="00052DD9"/>
    <w:rsid w:val="00062B85"/>
    <w:rsid w:val="000631A5"/>
    <w:rsid w:val="000633A3"/>
    <w:rsid w:val="00065857"/>
    <w:rsid w:val="00072850"/>
    <w:rsid w:val="00074BC8"/>
    <w:rsid w:val="0007678E"/>
    <w:rsid w:val="00080CCD"/>
    <w:rsid w:val="000859AA"/>
    <w:rsid w:val="00086B81"/>
    <w:rsid w:val="000925A9"/>
    <w:rsid w:val="000A2C65"/>
    <w:rsid w:val="000A6EDC"/>
    <w:rsid w:val="000B0ED8"/>
    <w:rsid w:val="000B75D3"/>
    <w:rsid w:val="000C48A4"/>
    <w:rsid w:val="000C69F4"/>
    <w:rsid w:val="000D0E77"/>
    <w:rsid w:val="000D1618"/>
    <w:rsid w:val="000D178C"/>
    <w:rsid w:val="000D4410"/>
    <w:rsid w:val="000D56F1"/>
    <w:rsid w:val="000D6E02"/>
    <w:rsid w:val="000E0A27"/>
    <w:rsid w:val="000E0B3E"/>
    <w:rsid w:val="000F1BA1"/>
    <w:rsid w:val="000F2EDE"/>
    <w:rsid w:val="00100600"/>
    <w:rsid w:val="00100C03"/>
    <w:rsid w:val="001045E5"/>
    <w:rsid w:val="0010583C"/>
    <w:rsid w:val="001134C4"/>
    <w:rsid w:val="001173FA"/>
    <w:rsid w:val="00122FC0"/>
    <w:rsid w:val="00124A0A"/>
    <w:rsid w:val="00125C00"/>
    <w:rsid w:val="00130749"/>
    <w:rsid w:val="00130C3F"/>
    <w:rsid w:val="00131339"/>
    <w:rsid w:val="00131453"/>
    <w:rsid w:val="00133D21"/>
    <w:rsid w:val="00140FC6"/>
    <w:rsid w:val="00141513"/>
    <w:rsid w:val="00141B84"/>
    <w:rsid w:val="0014245F"/>
    <w:rsid w:val="00144091"/>
    <w:rsid w:val="00151E9B"/>
    <w:rsid w:val="00154AEE"/>
    <w:rsid w:val="00157D53"/>
    <w:rsid w:val="0016322D"/>
    <w:rsid w:val="00164B71"/>
    <w:rsid w:val="00167D14"/>
    <w:rsid w:val="00171383"/>
    <w:rsid w:val="00175792"/>
    <w:rsid w:val="00181482"/>
    <w:rsid w:val="0018160F"/>
    <w:rsid w:val="00190025"/>
    <w:rsid w:val="001947EA"/>
    <w:rsid w:val="001A10F0"/>
    <w:rsid w:val="001A1242"/>
    <w:rsid w:val="001A1EBB"/>
    <w:rsid w:val="001A622D"/>
    <w:rsid w:val="001A65AC"/>
    <w:rsid w:val="001A7B01"/>
    <w:rsid w:val="001B0499"/>
    <w:rsid w:val="001B1D9D"/>
    <w:rsid w:val="001B4B1F"/>
    <w:rsid w:val="001B4C09"/>
    <w:rsid w:val="001B5065"/>
    <w:rsid w:val="001B52BD"/>
    <w:rsid w:val="001C27B8"/>
    <w:rsid w:val="001D121E"/>
    <w:rsid w:val="001D2AEB"/>
    <w:rsid w:val="001D65F6"/>
    <w:rsid w:val="001D6884"/>
    <w:rsid w:val="001E41B9"/>
    <w:rsid w:val="001E431A"/>
    <w:rsid w:val="001E4462"/>
    <w:rsid w:val="001E53B7"/>
    <w:rsid w:val="001F4EBC"/>
    <w:rsid w:val="001F70E7"/>
    <w:rsid w:val="0020361F"/>
    <w:rsid w:val="0021673F"/>
    <w:rsid w:val="00216D8C"/>
    <w:rsid w:val="00217EBF"/>
    <w:rsid w:val="0022627E"/>
    <w:rsid w:val="00227BD0"/>
    <w:rsid w:val="00235233"/>
    <w:rsid w:val="00236261"/>
    <w:rsid w:val="002368E5"/>
    <w:rsid w:val="00240C40"/>
    <w:rsid w:val="00241E33"/>
    <w:rsid w:val="002429F4"/>
    <w:rsid w:val="00242AEE"/>
    <w:rsid w:val="002450B5"/>
    <w:rsid w:val="0024510F"/>
    <w:rsid w:val="002473BB"/>
    <w:rsid w:val="002507F3"/>
    <w:rsid w:val="00251EBE"/>
    <w:rsid w:val="00257F9A"/>
    <w:rsid w:val="0027562F"/>
    <w:rsid w:val="002765C3"/>
    <w:rsid w:val="00276D26"/>
    <w:rsid w:val="00277BC7"/>
    <w:rsid w:val="002800D1"/>
    <w:rsid w:val="0028462E"/>
    <w:rsid w:val="002865E0"/>
    <w:rsid w:val="00287E4F"/>
    <w:rsid w:val="00292211"/>
    <w:rsid w:val="00293C43"/>
    <w:rsid w:val="00293FD9"/>
    <w:rsid w:val="002942CA"/>
    <w:rsid w:val="00296E01"/>
    <w:rsid w:val="002A1B77"/>
    <w:rsid w:val="002A66CB"/>
    <w:rsid w:val="002B267D"/>
    <w:rsid w:val="002B5322"/>
    <w:rsid w:val="002B6842"/>
    <w:rsid w:val="002B7280"/>
    <w:rsid w:val="002C24E4"/>
    <w:rsid w:val="002D545C"/>
    <w:rsid w:val="002D76C4"/>
    <w:rsid w:val="002E7220"/>
    <w:rsid w:val="002F01D2"/>
    <w:rsid w:val="002F15A8"/>
    <w:rsid w:val="002F4B18"/>
    <w:rsid w:val="002F53C7"/>
    <w:rsid w:val="002F7BF0"/>
    <w:rsid w:val="00301DC1"/>
    <w:rsid w:val="00306F96"/>
    <w:rsid w:val="00310A26"/>
    <w:rsid w:val="003118FA"/>
    <w:rsid w:val="00317161"/>
    <w:rsid w:val="00320F55"/>
    <w:rsid w:val="0034481E"/>
    <w:rsid w:val="00346A00"/>
    <w:rsid w:val="00346E8B"/>
    <w:rsid w:val="00350E8D"/>
    <w:rsid w:val="0035127B"/>
    <w:rsid w:val="00352B70"/>
    <w:rsid w:val="003530B3"/>
    <w:rsid w:val="00353817"/>
    <w:rsid w:val="00357BFB"/>
    <w:rsid w:val="00360F1A"/>
    <w:rsid w:val="00376702"/>
    <w:rsid w:val="0037739D"/>
    <w:rsid w:val="003800BF"/>
    <w:rsid w:val="0038157B"/>
    <w:rsid w:val="003817FF"/>
    <w:rsid w:val="00382CD4"/>
    <w:rsid w:val="003840B8"/>
    <w:rsid w:val="003914A0"/>
    <w:rsid w:val="00395AFF"/>
    <w:rsid w:val="00397541"/>
    <w:rsid w:val="003B56CC"/>
    <w:rsid w:val="003C16BD"/>
    <w:rsid w:val="003C1D3E"/>
    <w:rsid w:val="003C490D"/>
    <w:rsid w:val="003D5A4C"/>
    <w:rsid w:val="003E4128"/>
    <w:rsid w:val="003F5AC4"/>
    <w:rsid w:val="00407DEC"/>
    <w:rsid w:val="00407F6B"/>
    <w:rsid w:val="0041343D"/>
    <w:rsid w:val="00413A7D"/>
    <w:rsid w:val="00415584"/>
    <w:rsid w:val="00426C5D"/>
    <w:rsid w:val="004307B6"/>
    <w:rsid w:val="00435B8E"/>
    <w:rsid w:val="00435E44"/>
    <w:rsid w:val="0044106F"/>
    <w:rsid w:val="00443CBB"/>
    <w:rsid w:val="004459B1"/>
    <w:rsid w:val="00453C72"/>
    <w:rsid w:val="0045484A"/>
    <w:rsid w:val="0046053E"/>
    <w:rsid w:val="004649AA"/>
    <w:rsid w:val="00466F38"/>
    <w:rsid w:val="00472AB3"/>
    <w:rsid w:val="00476DE9"/>
    <w:rsid w:val="00477B82"/>
    <w:rsid w:val="00486138"/>
    <w:rsid w:val="0049466F"/>
    <w:rsid w:val="00494F17"/>
    <w:rsid w:val="00495E86"/>
    <w:rsid w:val="004A1291"/>
    <w:rsid w:val="004A3593"/>
    <w:rsid w:val="004B0B45"/>
    <w:rsid w:val="004B2CB0"/>
    <w:rsid w:val="004B3520"/>
    <w:rsid w:val="004B551A"/>
    <w:rsid w:val="004C6BB7"/>
    <w:rsid w:val="004D0A7E"/>
    <w:rsid w:val="004D54D3"/>
    <w:rsid w:val="004D74AE"/>
    <w:rsid w:val="004E0AFD"/>
    <w:rsid w:val="004E0BB5"/>
    <w:rsid w:val="004E1548"/>
    <w:rsid w:val="004E5908"/>
    <w:rsid w:val="004E5AFE"/>
    <w:rsid w:val="004E5E11"/>
    <w:rsid w:val="004E72A9"/>
    <w:rsid w:val="004E7A2C"/>
    <w:rsid w:val="004E7EEA"/>
    <w:rsid w:val="005045F2"/>
    <w:rsid w:val="00507400"/>
    <w:rsid w:val="00511897"/>
    <w:rsid w:val="00514EA8"/>
    <w:rsid w:val="005229A0"/>
    <w:rsid w:val="0052529D"/>
    <w:rsid w:val="0054484D"/>
    <w:rsid w:val="00547505"/>
    <w:rsid w:val="00551C2C"/>
    <w:rsid w:val="00553CEA"/>
    <w:rsid w:val="00556367"/>
    <w:rsid w:val="005605FB"/>
    <w:rsid w:val="00562054"/>
    <w:rsid w:val="00563E88"/>
    <w:rsid w:val="0056798B"/>
    <w:rsid w:val="00571624"/>
    <w:rsid w:val="00573CFC"/>
    <w:rsid w:val="00576816"/>
    <w:rsid w:val="00576F67"/>
    <w:rsid w:val="005772DB"/>
    <w:rsid w:val="005815CA"/>
    <w:rsid w:val="00582D09"/>
    <w:rsid w:val="00586F75"/>
    <w:rsid w:val="00591427"/>
    <w:rsid w:val="005967EF"/>
    <w:rsid w:val="00596975"/>
    <w:rsid w:val="00597145"/>
    <w:rsid w:val="00597829"/>
    <w:rsid w:val="005A0D1B"/>
    <w:rsid w:val="005A2DA6"/>
    <w:rsid w:val="005A3383"/>
    <w:rsid w:val="005A6939"/>
    <w:rsid w:val="005A75C7"/>
    <w:rsid w:val="005B1017"/>
    <w:rsid w:val="005B3D68"/>
    <w:rsid w:val="005B6DE9"/>
    <w:rsid w:val="005C2CC8"/>
    <w:rsid w:val="005C5219"/>
    <w:rsid w:val="005C66C7"/>
    <w:rsid w:val="005D096C"/>
    <w:rsid w:val="005E2571"/>
    <w:rsid w:val="005E3B33"/>
    <w:rsid w:val="005E5C60"/>
    <w:rsid w:val="005E6D18"/>
    <w:rsid w:val="005E7193"/>
    <w:rsid w:val="005F220A"/>
    <w:rsid w:val="005F3E11"/>
    <w:rsid w:val="005F75B5"/>
    <w:rsid w:val="00600773"/>
    <w:rsid w:val="00600EE8"/>
    <w:rsid w:val="00601A4F"/>
    <w:rsid w:val="006022DA"/>
    <w:rsid w:val="0060480A"/>
    <w:rsid w:val="0060600E"/>
    <w:rsid w:val="00606497"/>
    <w:rsid w:val="00607D68"/>
    <w:rsid w:val="00611F62"/>
    <w:rsid w:val="00617325"/>
    <w:rsid w:val="00620763"/>
    <w:rsid w:val="0062246F"/>
    <w:rsid w:val="00625DD6"/>
    <w:rsid w:val="00626DA4"/>
    <w:rsid w:val="00634CAC"/>
    <w:rsid w:val="0063576F"/>
    <w:rsid w:val="00635CFE"/>
    <w:rsid w:val="00636674"/>
    <w:rsid w:val="00644DB7"/>
    <w:rsid w:val="00645AA2"/>
    <w:rsid w:val="00646799"/>
    <w:rsid w:val="00651E43"/>
    <w:rsid w:val="006636EF"/>
    <w:rsid w:val="006674FA"/>
    <w:rsid w:val="006747BE"/>
    <w:rsid w:val="0067694F"/>
    <w:rsid w:val="00680553"/>
    <w:rsid w:val="006816A2"/>
    <w:rsid w:val="00684E53"/>
    <w:rsid w:val="00690E58"/>
    <w:rsid w:val="006B23C1"/>
    <w:rsid w:val="006C2986"/>
    <w:rsid w:val="006C7DF6"/>
    <w:rsid w:val="006D266D"/>
    <w:rsid w:val="006D699B"/>
    <w:rsid w:val="006D7A4C"/>
    <w:rsid w:val="006E0061"/>
    <w:rsid w:val="006E1ADC"/>
    <w:rsid w:val="006E36A5"/>
    <w:rsid w:val="006E525A"/>
    <w:rsid w:val="006F33C7"/>
    <w:rsid w:val="006F545D"/>
    <w:rsid w:val="00705046"/>
    <w:rsid w:val="00705935"/>
    <w:rsid w:val="00705CDF"/>
    <w:rsid w:val="00707792"/>
    <w:rsid w:val="00707E6B"/>
    <w:rsid w:val="007134F0"/>
    <w:rsid w:val="0071361E"/>
    <w:rsid w:val="0072334B"/>
    <w:rsid w:val="0072735C"/>
    <w:rsid w:val="007300A1"/>
    <w:rsid w:val="00733768"/>
    <w:rsid w:val="00734F57"/>
    <w:rsid w:val="00735936"/>
    <w:rsid w:val="0073764C"/>
    <w:rsid w:val="0074423B"/>
    <w:rsid w:val="00745E84"/>
    <w:rsid w:val="007468DA"/>
    <w:rsid w:val="0075340E"/>
    <w:rsid w:val="007609AD"/>
    <w:rsid w:val="00760EEA"/>
    <w:rsid w:val="00761EF8"/>
    <w:rsid w:val="007658B4"/>
    <w:rsid w:val="00772C73"/>
    <w:rsid w:val="0077623B"/>
    <w:rsid w:val="00781993"/>
    <w:rsid w:val="0078256B"/>
    <w:rsid w:val="007832F0"/>
    <w:rsid w:val="00787AC2"/>
    <w:rsid w:val="0079658D"/>
    <w:rsid w:val="007A0B60"/>
    <w:rsid w:val="007A2A98"/>
    <w:rsid w:val="007A3811"/>
    <w:rsid w:val="007B4519"/>
    <w:rsid w:val="007B49EC"/>
    <w:rsid w:val="007B6BA2"/>
    <w:rsid w:val="007C09ED"/>
    <w:rsid w:val="007C52BF"/>
    <w:rsid w:val="007C5368"/>
    <w:rsid w:val="007D1F53"/>
    <w:rsid w:val="007D46D0"/>
    <w:rsid w:val="007D48C7"/>
    <w:rsid w:val="007D6B63"/>
    <w:rsid w:val="007E1A1D"/>
    <w:rsid w:val="007E2D37"/>
    <w:rsid w:val="007E52E4"/>
    <w:rsid w:val="007E5832"/>
    <w:rsid w:val="007E797B"/>
    <w:rsid w:val="007F0FEB"/>
    <w:rsid w:val="007F2EC4"/>
    <w:rsid w:val="008013F4"/>
    <w:rsid w:val="00802F92"/>
    <w:rsid w:val="00816E37"/>
    <w:rsid w:val="008300EF"/>
    <w:rsid w:val="00837CF1"/>
    <w:rsid w:val="008424EA"/>
    <w:rsid w:val="00844A89"/>
    <w:rsid w:val="008452D8"/>
    <w:rsid w:val="008471E1"/>
    <w:rsid w:val="0084742F"/>
    <w:rsid w:val="00855806"/>
    <w:rsid w:val="00856414"/>
    <w:rsid w:val="008605BE"/>
    <w:rsid w:val="00872432"/>
    <w:rsid w:val="00877307"/>
    <w:rsid w:val="008827BA"/>
    <w:rsid w:val="008933D0"/>
    <w:rsid w:val="00893B79"/>
    <w:rsid w:val="008959A7"/>
    <w:rsid w:val="00895AE4"/>
    <w:rsid w:val="00896CBD"/>
    <w:rsid w:val="008A0613"/>
    <w:rsid w:val="008A4418"/>
    <w:rsid w:val="008A52E2"/>
    <w:rsid w:val="008A69B0"/>
    <w:rsid w:val="008B1839"/>
    <w:rsid w:val="008B3FB1"/>
    <w:rsid w:val="008B63D2"/>
    <w:rsid w:val="008C77D8"/>
    <w:rsid w:val="008D2FAC"/>
    <w:rsid w:val="008D500D"/>
    <w:rsid w:val="008D544E"/>
    <w:rsid w:val="008D7DA2"/>
    <w:rsid w:val="008E0D8F"/>
    <w:rsid w:val="008E1EDD"/>
    <w:rsid w:val="008E20E3"/>
    <w:rsid w:val="008E4987"/>
    <w:rsid w:val="008E7967"/>
    <w:rsid w:val="008F70CA"/>
    <w:rsid w:val="0090145B"/>
    <w:rsid w:val="009034D2"/>
    <w:rsid w:val="009055AA"/>
    <w:rsid w:val="00906239"/>
    <w:rsid w:val="0090624B"/>
    <w:rsid w:val="0091007B"/>
    <w:rsid w:val="00923237"/>
    <w:rsid w:val="00925233"/>
    <w:rsid w:val="00932BA2"/>
    <w:rsid w:val="009438CA"/>
    <w:rsid w:val="00944F7C"/>
    <w:rsid w:val="009479FD"/>
    <w:rsid w:val="00957A18"/>
    <w:rsid w:val="00960C1D"/>
    <w:rsid w:val="009611B8"/>
    <w:rsid w:val="00961BD0"/>
    <w:rsid w:val="00964040"/>
    <w:rsid w:val="00967EB3"/>
    <w:rsid w:val="00971CF7"/>
    <w:rsid w:val="009737C3"/>
    <w:rsid w:val="00974761"/>
    <w:rsid w:val="00980D64"/>
    <w:rsid w:val="00980EA6"/>
    <w:rsid w:val="00990F28"/>
    <w:rsid w:val="009932B2"/>
    <w:rsid w:val="00994871"/>
    <w:rsid w:val="009948E9"/>
    <w:rsid w:val="0099687F"/>
    <w:rsid w:val="009A1297"/>
    <w:rsid w:val="009A2217"/>
    <w:rsid w:val="009C6DDE"/>
    <w:rsid w:val="009C6F2F"/>
    <w:rsid w:val="009E00A8"/>
    <w:rsid w:val="009E45C2"/>
    <w:rsid w:val="009E5F75"/>
    <w:rsid w:val="009E7794"/>
    <w:rsid w:val="009F41DD"/>
    <w:rsid w:val="009F6ED4"/>
    <w:rsid w:val="00A00594"/>
    <w:rsid w:val="00A010DC"/>
    <w:rsid w:val="00A02F20"/>
    <w:rsid w:val="00A1344C"/>
    <w:rsid w:val="00A20ACF"/>
    <w:rsid w:val="00A238F9"/>
    <w:rsid w:val="00A24A2F"/>
    <w:rsid w:val="00A35AFA"/>
    <w:rsid w:val="00A40EEE"/>
    <w:rsid w:val="00A4190E"/>
    <w:rsid w:val="00A4298C"/>
    <w:rsid w:val="00A52B70"/>
    <w:rsid w:val="00A539FB"/>
    <w:rsid w:val="00A55BEA"/>
    <w:rsid w:val="00A57C79"/>
    <w:rsid w:val="00A654FE"/>
    <w:rsid w:val="00A6588B"/>
    <w:rsid w:val="00A6617B"/>
    <w:rsid w:val="00A701C7"/>
    <w:rsid w:val="00A80A64"/>
    <w:rsid w:val="00A833EC"/>
    <w:rsid w:val="00A9356B"/>
    <w:rsid w:val="00AA05A1"/>
    <w:rsid w:val="00AA6F09"/>
    <w:rsid w:val="00AB0DC8"/>
    <w:rsid w:val="00AB71D8"/>
    <w:rsid w:val="00AC0AA7"/>
    <w:rsid w:val="00AC39A9"/>
    <w:rsid w:val="00AD0B70"/>
    <w:rsid w:val="00AD3C8C"/>
    <w:rsid w:val="00AD439B"/>
    <w:rsid w:val="00AE08E8"/>
    <w:rsid w:val="00B00A9E"/>
    <w:rsid w:val="00B04D80"/>
    <w:rsid w:val="00B225FC"/>
    <w:rsid w:val="00B24377"/>
    <w:rsid w:val="00B25021"/>
    <w:rsid w:val="00B313D8"/>
    <w:rsid w:val="00B33754"/>
    <w:rsid w:val="00B33BED"/>
    <w:rsid w:val="00B35F4B"/>
    <w:rsid w:val="00B37BA3"/>
    <w:rsid w:val="00B40FF0"/>
    <w:rsid w:val="00B44E24"/>
    <w:rsid w:val="00B4737B"/>
    <w:rsid w:val="00B4768D"/>
    <w:rsid w:val="00B47EF1"/>
    <w:rsid w:val="00B50B8A"/>
    <w:rsid w:val="00B5617D"/>
    <w:rsid w:val="00B565F3"/>
    <w:rsid w:val="00B60B42"/>
    <w:rsid w:val="00B6297A"/>
    <w:rsid w:val="00B62F72"/>
    <w:rsid w:val="00B73E9E"/>
    <w:rsid w:val="00B77044"/>
    <w:rsid w:val="00B8175B"/>
    <w:rsid w:val="00B85745"/>
    <w:rsid w:val="00B85A8B"/>
    <w:rsid w:val="00B90917"/>
    <w:rsid w:val="00B966DF"/>
    <w:rsid w:val="00BA240C"/>
    <w:rsid w:val="00BA7A41"/>
    <w:rsid w:val="00BB3EFD"/>
    <w:rsid w:val="00BB7DF6"/>
    <w:rsid w:val="00BC696A"/>
    <w:rsid w:val="00BD1D6D"/>
    <w:rsid w:val="00BD2072"/>
    <w:rsid w:val="00BD7E57"/>
    <w:rsid w:val="00BE14E2"/>
    <w:rsid w:val="00BE2819"/>
    <w:rsid w:val="00BE5BFA"/>
    <w:rsid w:val="00BF13D4"/>
    <w:rsid w:val="00BF1FC3"/>
    <w:rsid w:val="00BF2945"/>
    <w:rsid w:val="00C004E9"/>
    <w:rsid w:val="00C0214B"/>
    <w:rsid w:val="00C04A6B"/>
    <w:rsid w:val="00C04D8D"/>
    <w:rsid w:val="00C109E4"/>
    <w:rsid w:val="00C1677E"/>
    <w:rsid w:val="00C20B8E"/>
    <w:rsid w:val="00C20C98"/>
    <w:rsid w:val="00C23B4A"/>
    <w:rsid w:val="00C373C8"/>
    <w:rsid w:val="00C4421C"/>
    <w:rsid w:val="00C50345"/>
    <w:rsid w:val="00C511A9"/>
    <w:rsid w:val="00C5185F"/>
    <w:rsid w:val="00C52FE9"/>
    <w:rsid w:val="00C5346E"/>
    <w:rsid w:val="00C64732"/>
    <w:rsid w:val="00C72095"/>
    <w:rsid w:val="00C80C1C"/>
    <w:rsid w:val="00C85964"/>
    <w:rsid w:val="00C86AF8"/>
    <w:rsid w:val="00CA27C1"/>
    <w:rsid w:val="00CB0039"/>
    <w:rsid w:val="00CB104C"/>
    <w:rsid w:val="00CB5229"/>
    <w:rsid w:val="00CB7ADB"/>
    <w:rsid w:val="00CC2E85"/>
    <w:rsid w:val="00CC7428"/>
    <w:rsid w:val="00CD0BC2"/>
    <w:rsid w:val="00CD2BF4"/>
    <w:rsid w:val="00CE3B33"/>
    <w:rsid w:val="00CE6F8D"/>
    <w:rsid w:val="00CF19EB"/>
    <w:rsid w:val="00CF51D2"/>
    <w:rsid w:val="00D018ED"/>
    <w:rsid w:val="00D01FB0"/>
    <w:rsid w:val="00D10A56"/>
    <w:rsid w:val="00D13D05"/>
    <w:rsid w:val="00D150E7"/>
    <w:rsid w:val="00D15B1F"/>
    <w:rsid w:val="00D20D03"/>
    <w:rsid w:val="00D21E20"/>
    <w:rsid w:val="00D24295"/>
    <w:rsid w:val="00D24F49"/>
    <w:rsid w:val="00D36647"/>
    <w:rsid w:val="00D40474"/>
    <w:rsid w:val="00D52996"/>
    <w:rsid w:val="00D53350"/>
    <w:rsid w:val="00D5368C"/>
    <w:rsid w:val="00D562A7"/>
    <w:rsid w:val="00D63408"/>
    <w:rsid w:val="00D642D3"/>
    <w:rsid w:val="00D72462"/>
    <w:rsid w:val="00D74A98"/>
    <w:rsid w:val="00D74AA4"/>
    <w:rsid w:val="00D77274"/>
    <w:rsid w:val="00D840AC"/>
    <w:rsid w:val="00D90937"/>
    <w:rsid w:val="00D93356"/>
    <w:rsid w:val="00D9607A"/>
    <w:rsid w:val="00D971A8"/>
    <w:rsid w:val="00DA24D0"/>
    <w:rsid w:val="00DA2679"/>
    <w:rsid w:val="00DA6D49"/>
    <w:rsid w:val="00DB4DD3"/>
    <w:rsid w:val="00DB5F12"/>
    <w:rsid w:val="00DC14BC"/>
    <w:rsid w:val="00DC190B"/>
    <w:rsid w:val="00DC2B47"/>
    <w:rsid w:val="00DC5D73"/>
    <w:rsid w:val="00DD08D9"/>
    <w:rsid w:val="00DD3435"/>
    <w:rsid w:val="00DD4D99"/>
    <w:rsid w:val="00DD5A1A"/>
    <w:rsid w:val="00DD67F9"/>
    <w:rsid w:val="00DD7080"/>
    <w:rsid w:val="00DE0C65"/>
    <w:rsid w:val="00DE23FF"/>
    <w:rsid w:val="00DE2C10"/>
    <w:rsid w:val="00DE3C20"/>
    <w:rsid w:val="00DF1CE5"/>
    <w:rsid w:val="00DF1F6E"/>
    <w:rsid w:val="00DF4176"/>
    <w:rsid w:val="00DF4638"/>
    <w:rsid w:val="00E044F9"/>
    <w:rsid w:val="00E146CF"/>
    <w:rsid w:val="00E17A7E"/>
    <w:rsid w:val="00E21F04"/>
    <w:rsid w:val="00E3274B"/>
    <w:rsid w:val="00E37A2F"/>
    <w:rsid w:val="00E41377"/>
    <w:rsid w:val="00E42ABF"/>
    <w:rsid w:val="00E45972"/>
    <w:rsid w:val="00E47392"/>
    <w:rsid w:val="00E47C30"/>
    <w:rsid w:val="00E51063"/>
    <w:rsid w:val="00E57CBA"/>
    <w:rsid w:val="00E60281"/>
    <w:rsid w:val="00E61BD9"/>
    <w:rsid w:val="00E6741B"/>
    <w:rsid w:val="00E7242F"/>
    <w:rsid w:val="00E73A39"/>
    <w:rsid w:val="00E753C3"/>
    <w:rsid w:val="00E80971"/>
    <w:rsid w:val="00E83C35"/>
    <w:rsid w:val="00E842FF"/>
    <w:rsid w:val="00E87AB2"/>
    <w:rsid w:val="00E94061"/>
    <w:rsid w:val="00EA135D"/>
    <w:rsid w:val="00EA7027"/>
    <w:rsid w:val="00EB45C4"/>
    <w:rsid w:val="00EB4B84"/>
    <w:rsid w:val="00EB728F"/>
    <w:rsid w:val="00EC743C"/>
    <w:rsid w:val="00EC74CB"/>
    <w:rsid w:val="00ED3492"/>
    <w:rsid w:val="00ED3EEB"/>
    <w:rsid w:val="00ED6C03"/>
    <w:rsid w:val="00ED6E66"/>
    <w:rsid w:val="00ED7410"/>
    <w:rsid w:val="00EE660A"/>
    <w:rsid w:val="00EF03EA"/>
    <w:rsid w:val="00EF4675"/>
    <w:rsid w:val="00EF7837"/>
    <w:rsid w:val="00F01A15"/>
    <w:rsid w:val="00F11B20"/>
    <w:rsid w:val="00F123C3"/>
    <w:rsid w:val="00F1336B"/>
    <w:rsid w:val="00F139A5"/>
    <w:rsid w:val="00F15A9F"/>
    <w:rsid w:val="00F20F8B"/>
    <w:rsid w:val="00F33EA2"/>
    <w:rsid w:val="00F34214"/>
    <w:rsid w:val="00F35E71"/>
    <w:rsid w:val="00F40397"/>
    <w:rsid w:val="00F403EF"/>
    <w:rsid w:val="00F41585"/>
    <w:rsid w:val="00F448C2"/>
    <w:rsid w:val="00F5236B"/>
    <w:rsid w:val="00F56D5B"/>
    <w:rsid w:val="00F61D1D"/>
    <w:rsid w:val="00F63BA1"/>
    <w:rsid w:val="00F72301"/>
    <w:rsid w:val="00F74333"/>
    <w:rsid w:val="00F74BE1"/>
    <w:rsid w:val="00F81AAE"/>
    <w:rsid w:val="00F83B3B"/>
    <w:rsid w:val="00F8660A"/>
    <w:rsid w:val="00F87E3D"/>
    <w:rsid w:val="00F97D8C"/>
    <w:rsid w:val="00FA1724"/>
    <w:rsid w:val="00FA338B"/>
    <w:rsid w:val="00FA4E53"/>
    <w:rsid w:val="00FB2AFF"/>
    <w:rsid w:val="00FB463F"/>
    <w:rsid w:val="00FB60EB"/>
    <w:rsid w:val="00FC2693"/>
    <w:rsid w:val="00FC60FB"/>
    <w:rsid w:val="00FD1DF8"/>
    <w:rsid w:val="00FD347A"/>
    <w:rsid w:val="00FD4CF3"/>
    <w:rsid w:val="00FD50BF"/>
    <w:rsid w:val="00FD5418"/>
    <w:rsid w:val="00FE15B6"/>
    <w:rsid w:val="00FE2794"/>
    <w:rsid w:val="00FE4CE2"/>
    <w:rsid w:val="00FE4FF7"/>
    <w:rsid w:val="00FF4B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shapelayout v:ext="edit">
      <o:idmap v:ext="edit" data="2"/>
    </o:shapelayout>
  </w:shapeDefaults>
  <w:decimalSymbol w:val="."/>
  <w:listSeparator w:val=","/>
  <w14:docId w14:val="03626804"/>
  <w15:docId w15:val="{C7A9BF37-187E-48B0-8EB6-D528DE5A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0F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aliases w:val="一级标题"/>
    <w:basedOn w:val="Normal"/>
    <w:next w:val="Normal"/>
    <w:link w:val="Heading1Char"/>
    <w:qFormat/>
    <w:pPr>
      <w:keepNext/>
      <w:keepLines/>
      <w:spacing w:before="480"/>
      <w:ind w:left="794" w:hanging="794"/>
      <w:outlineLvl w:val="0"/>
    </w:pPr>
    <w:rPr>
      <w:b/>
    </w:rPr>
  </w:style>
  <w:style w:type="paragraph" w:styleId="Heading2">
    <w:name w:val="heading 2"/>
    <w:aliases w:val="UNDERRUBRIK 1-2,h2,2nd level,Header 2"/>
    <w:basedOn w:val="Heading1"/>
    <w:next w:val="Normal"/>
    <w:link w:val="Heading2Char"/>
    <w:qFormat/>
    <w:pPr>
      <w:spacing w:before="320"/>
      <w:outlineLvl w:val="1"/>
    </w:pPr>
  </w:style>
  <w:style w:type="paragraph" w:styleId="Heading3">
    <w:name w:val="heading 3"/>
    <w:aliases w:val="heading 3 + Indent: Left 0.25 in"/>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header odd3,header odd4,header odd5,header odd6,header1,header2,header3,header odd11,header odd21,header odd7,header4,header odd8,header odd9,header5"/>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oter,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A20ACF"/>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link w:val="AnnexNoTitleChar"/>
    <w:qFormat/>
    <w:rsid w:val="006F545D"/>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E3274B"/>
    <w:pPr>
      <w:keepNext/>
      <w:keepLines/>
      <w:spacing w:before="160"/>
      <w:ind w:left="794"/>
    </w:pPr>
    <w:rPr>
      <w:rFonts w:eastAsia="STKait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pPr>
      <w:keepLines/>
      <w:tabs>
        <w:tab w:val="left" w:pos="255"/>
      </w:tabs>
      <w:ind w:left="255" w:hanging="255"/>
    </w:pPr>
    <w:rPr>
      <w:sz w:val="22"/>
    </w:r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Index3">
    <w:name w:val="index 3"/>
    <w:basedOn w:val="Normal"/>
    <w:next w:val="Normal"/>
    <w:qFormat/>
    <w:pPr>
      <w:ind w:left="566"/>
    </w:pPr>
  </w:style>
  <w:style w:type="paragraph" w:styleId="IndexHeading">
    <w:name w:val="index heading"/>
    <w:basedOn w:val="Normal"/>
    <w:next w:val="Index1"/>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qFormat/>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rsid w:val="006F545D"/>
    <w:pPr>
      <w:keepNext/>
      <w:keepLines/>
      <w:tabs>
        <w:tab w:val="clear" w:pos="794"/>
        <w:tab w:val="clear" w:pos="1191"/>
        <w:tab w:val="clear" w:pos="1588"/>
        <w:tab w:val="clear" w:pos="1985"/>
      </w:tabs>
      <w:spacing w:before="280" w:after="40"/>
      <w:jc w:val="center"/>
      <w:outlineLvl w:val="0"/>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qFormat/>
    <w:pPr>
      <w:tabs>
        <w:tab w:val="left" w:pos="3261"/>
      </w:tabs>
      <w:spacing w:before="80"/>
      <w:ind w:left="3261" w:hanging="993"/>
    </w:pPr>
  </w:style>
  <w:style w:type="paragraph" w:styleId="TOC5">
    <w:name w:val="toc 5"/>
    <w:basedOn w:val="TOC4"/>
    <w:uiPriority w:val="39"/>
    <w:qFormat/>
  </w:style>
  <w:style w:type="paragraph" w:styleId="TOC6">
    <w:name w:val="toc 6"/>
    <w:basedOn w:val="TOC4"/>
    <w:uiPriority w:val="39"/>
    <w:qFormat/>
  </w:style>
  <w:style w:type="paragraph" w:styleId="TOC7">
    <w:name w:val="toc 7"/>
    <w:basedOn w:val="TOC4"/>
    <w:uiPriority w:val="39"/>
    <w:qFormat/>
  </w:style>
  <w:style w:type="paragraph" w:styleId="TOC8">
    <w:name w:val="toc 8"/>
    <w:basedOn w:val="TOC4"/>
    <w:uiPriority w:val="39"/>
    <w:qFormat/>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sid w:val="000D6E02"/>
    <w:pPr>
      <w:spacing w:after="480"/>
      <w:ind w:firstLine="54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customStyle="1" w:styleId="Heading1Char">
    <w:name w:val="Heading 1 Char"/>
    <w:aliases w:val="一级标题 Char"/>
    <w:basedOn w:val="DefaultParagraphFont"/>
    <w:link w:val="Heading1"/>
    <w:rsid w:val="00466F38"/>
    <w:rPr>
      <w:b/>
      <w:sz w:val="24"/>
      <w:lang w:val="en-GB" w:eastAsia="en-US"/>
    </w:rPr>
  </w:style>
  <w:style w:type="character" w:customStyle="1" w:styleId="HeaderChar">
    <w:name w:val="Header Char"/>
    <w:aliases w:val="encabezado Char,ho Char,header odd Char,first Char,heading one Char,Odd Header Char,he Char,header odd1 Char,header odd2 Char,header Char,header odd3 Char,header odd4 Char,header odd5 Char,header odd6 Char,header1 Char,header2 Char"/>
    <w:basedOn w:val="DefaultParagraphFont"/>
    <w:link w:val="Header"/>
    <w:qFormat/>
    <w:rsid w:val="00466F38"/>
    <w:rPr>
      <w:sz w:val="24"/>
      <w:lang w:val="en-GB" w:eastAsia="en-US"/>
    </w:rPr>
  </w:style>
  <w:style w:type="character" w:customStyle="1" w:styleId="FooterChar">
    <w:name w:val="Footer Char"/>
    <w:aliases w:val="pie de página Char,footer odd Char,footer Char,fo Char"/>
    <w:basedOn w:val="DefaultParagraphFont"/>
    <w:link w:val="Footer"/>
    <w:qFormat/>
    <w:rsid w:val="00466F38"/>
    <w:rPr>
      <w:noProof/>
      <w:sz w:val="18"/>
      <w:lang w:val="en-GB" w:eastAsia="en-US"/>
    </w:rPr>
  </w:style>
  <w:style w:type="character" w:styleId="Hyperlink">
    <w:name w:val="Hyperlink"/>
    <w:aliases w:val="CEO_Hyperlink,超级链接,ECC Hyperlink"/>
    <w:basedOn w:val="DefaultParagraphFont"/>
    <w:qFormat/>
    <w:rsid w:val="00466F38"/>
    <w:rPr>
      <w:color w:val="0000FF"/>
      <w:u w:val="single"/>
    </w:rPr>
  </w:style>
  <w:style w:type="table" w:styleId="TableGrid">
    <w:name w:val="Table Grid"/>
    <w:basedOn w:val="TableNormal"/>
    <w:uiPriority w:val="39"/>
    <w:qFormat/>
    <w:rsid w:val="00466F3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66F3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66F3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66F3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66F3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466F38"/>
    <w:rPr>
      <w:sz w:val="22"/>
      <w:lang w:val="en-GB" w:eastAsia="en-US"/>
    </w:rPr>
  </w:style>
  <w:style w:type="paragraph" w:customStyle="1" w:styleId="Section2">
    <w:name w:val="Section_2"/>
    <w:basedOn w:val="Normal"/>
    <w:qFormat/>
    <w:rsid w:val="00466F38"/>
    <w:pPr>
      <w:tabs>
        <w:tab w:val="clear" w:pos="794"/>
        <w:tab w:val="clear" w:pos="1191"/>
        <w:tab w:val="clear" w:pos="1588"/>
        <w:tab w:val="clear" w:pos="1985"/>
        <w:tab w:val="center" w:pos="4820"/>
      </w:tabs>
      <w:spacing w:before="360"/>
      <w:jc w:val="center"/>
    </w:pPr>
    <w:rPr>
      <w:i/>
    </w:rPr>
  </w:style>
  <w:style w:type="paragraph" w:customStyle="1" w:styleId="Section3">
    <w:name w:val="Section_3"/>
    <w:basedOn w:val="Normal"/>
    <w:qFormat/>
    <w:rsid w:val="00466F38"/>
    <w:pPr>
      <w:tabs>
        <w:tab w:val="clear" w:pos="794"/>
        <w:tab w:val="clear" w:pos="1191"/>
        <w:tab w:val="clear" w:pos="1588"/>
        <w:tab w:val="clear" w:pos="1985"/>
        <w:tab w:val="center" w:pos="4820"/>
      </w:tabs>
      <w:spacing w:before="360"/>
      <w:jc w:val="center"/>
    </w:pPr>
  </w:style>
  <w:style w:type="character" w:customStyle="1" w:styleId="AnnexNoTitleChar">
    <w:name w:val="Annex_NoTitle Char"/>
    <w:basedOn w:val="DefaultParagraphFont"/>
    <w:link w:val="AnnexNoTitle"/>
    <w:qFormat/>
    <w:locked/>
    <w:rsid w:val="006F545D"/>
    <w:rPr>
      <w:b/>
      <w:sz w:val="28"/>
      <w:lang w:val="en-GB" w:eastAsia="en-US"/>
    </w:rPr>
  </w:style>
  <w:style w:type="paragraph" w:customStyle="1" w:styleId="Title3">
    <w:name w:val="Title 3"/>
    <w:basedOn w:val="Normal"/>
    <w:next w:val="Normal"/>
    <w:qFormat/>
    <w:rsid w:val="00D5299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n-US"/>
    </w:rPr>
  </w:style>
  <w:style w:type="paragraph" w:customStyle="1" w:styleId="AnnexNo">
    <w:name w:val="Annex_No"/>
    <w:basedOn w:val="Normal"/>
    <w:next w:val="Normal"/>
    <w:link w:val="AnnexNoChar"/>
    <w:qFormat/>
    <w:rsid w:val="00D52996"/>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US"/>
    </w:rPr>
  </w:style>
  <w:style w:type="paragraph" w:customStyle="1" w:styleId="Normalaftertitle0">
    <w:name w:val="Normal after title"/>
    <w:basedOn w:val="Normal"/>
    <w:next w:val="Normal"/>
    <w:link w:val="NormalaftertitleChar0"/>
    <w:qFormat/>
    <w:rsid w:val="00D52996"/>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FiguretitleChar">
    <w:name w:val="Figure_title Char"/>
    <w:basedOn w:val="DefaultParagraphFont"/>
    <w:link w:val="Figuretitle"/>
    <w:qFormat/>
    <w:rsid w:val="00D52996"/>
    <w:rPr>
      <w:rFonts w:ascii="Times New Roman Bold" w:hAnsi="Times New Roman Bold"/>
      <w:b/>
      <w:sz w:val="18"/>
      <w:lang w:val="en-GB" w:eastAsia="en-US"/>
    </w:rPr>
  </w:style>
  <w:style w:type="character" w:customStyle="1" w:styleId="HeadingbChar">
    <w:name w:val="Heading_b Char"/>
    <w:basedOn w:val="DefaultParagraphFont"/>
    <w:link w:val="Headingb"/>
    <w:qFormat/>
    <w:locked/>
    <w:rsid w:val="00D52996"/>
    <w:rPr>
      <w:b/>
      <w:sz w:val="24"/>
      <w:lang w:val="en-GB" w:eastAsia="en-US"/>
    </w:rPr>
  </w:style>
  <w:style w:type="character" w:customStyle="1" w:styleId="AnnexNoChar">
    <w:name w:val="Annex_No Char"/>
    <w:link w:val="AnnexNo"/>
    <w:locked/>
    <w:rsid w:val="00D52996"/>
    <w:rPr>
      <w:rFonts w:eastAsia="Batang"/>
      <w:caps/>
      <w:sz w:val="28"/>
      <w:lang w:eastAsia="en-US"/>
    </w:rPr>
  </w:style>
  <w:style w:type="character" w:customStyle="1" w:styleId="enumlev1Char">
    <w:name w:val="enumlev1 Char"/>
    <w:basedOn w:val="DefaultParagraphFont"/>
    <w:link w:val="enumlev1"/>
    <w:qFormat/>
    <w:locked/>
    <w:rsid w:val="00D52996"/>
    <w:rPr>
      <w:sz w:val="24"/>
      <w:lang w:val="en-GB" w:eastAsia="en-US"/>
    </w:rPr>
  </w:style>
  <w:style w:type="character" w:customStyle="1" w:styleId="FigureNoChar">
    <w:name w:val="Figure_No Char"/>
    <w:basedOn w:val="DefaultParagraphFont"/>
    <w:link w:val="FigureNo"/>
    <w:qFormat/>
    <w:rsid w:val="00D52996"/>
    <w:rPr>
      <w:caps/>
      <w:sz w:val="18"/>
      <w:lang w:val="en-GB" w:eastAsia="en-US"/>
    </w:rPr>
  </w:style>
  <w:style w:type="character" w:customStyle="1" w:styleId="FigureChar">
    <w:name w:val="Figure Char"/>
    <w:basedOn w:val="DefaultParagraphFont"/>
    <w:link w:val="Figure"/>
    <w:qFormat/>
    <w:locked/>
    <w:rsid w:val="00D52996"/>
    <w:rPr>
      <w:caps/>
      <w:sz w:val="18"/>
      <w:lang w:val="en-GB" w:eastAsia="en-US"/>
    </w:rPr>
  </w:style>
  <w:style w:type="paragraph" w:customStyle="1" w:styleId="Annextitle">
    <w:name w:val="Annex_title"/>
    <w:basedOn w:val="Normal"/>
    <w:next w:val="Normal"/>
    <w:qFormat/>
    <w:rsid w:val="00DF463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Reasons">
    <w:name w:val="Reasons"/>
    <w:basedOn w:val="Normal"/>
    <w:qFormat/>
    <w:rsid w:val="00DF4638"/>
    <w:pPr>
      <w:tabs>
        <w:tab w:val="clear" w:pos="794"/>
        <w:tab w:val="clear" w:pos="1191"/>
        <w:tab w:val="left" w:pos="1134"/>
      </w:tabs>
      <w:jc w:val="left"/>
    </w:pPr>
  </w:style>
  <w:style w:type="character" w:customStyle="1" w:styleId="CallChar">
    <w:name w:val="Call Char"/>
    <w:basedOn w:val="DefaultParagraphFont"/>
    <w:link w:val="Call"/>
    <w:qFormat/>
    <w:locked/>
    <w:rsid w:val="00E3274B"/>
    <w:rPr>
      <w:rFonts w:eastAsia="STKaiti"/>
      <w:sz w:val="24"/>
      <w:lang w:val="en-GB" w:eastAsia="en-US"/>
    </w:rPr>
  </w:style>
  <w:style w:type="character" w:customStyle="1" w:styleId="NormalaftertitleChar0">
    <w:name w:val="Normal after title Char"/>
    <w:basedOn w:val="DefaultParagraphFont"/>
    <w:link w:val="Normalaftertitle0"/>
    <w:qFormat/>
    <w:locked/>
    <w:rsid w:val="00072850"/>
    <w:rPr>
      <w:rFonts w:eastAsia="Batang"/>
      <w:sz w:val="24"/>
      <w:lang w:eastAsia="en-US"/>
    </w:rPr>
  </w:style>
  <w:style w:type="character" w:customStyle="1" w:styleId="AnnexNoCar">
    <w:name w:val="Annex_No Car"/>
    <w:basedOn w:val="DefaultParagraphFont"/>
    <w:locked/>
    <w:rsid w:val="00072850"/>
    <w:rPr>
      <w:rFonts w:ascii="Times New Roman" w:hAnsi="Times New Roman"/>
      <w:caps/>
      <w:sz w:val="28"/>
      <w:lang w:eastAsia="en-US"/>
    </w:rPr>
  </w:style>
  <w:style w:type="character" w:customStyle="1" w:styleId="TabletextChar">
    <w:name w:val="Table_text Char"/>
    <w:link w:val="Tabletext"/>
    <w:qFormat/>
    <w:locked/>
    <w:rsid w:val="00A654FE"/>
    <w:rPr>
      <w:sz w:val="22"/>
      <w:lang w:val="en-GB" w:eastAsia="en-US"/>
    </w:rPr>
  </w:style>
  <w:style w:type="character" w:customStyle="1" w:styleId="TableheadChar">
    <w:name w:val="Table_head Char"/>
    <w:basedOn w:val="DefaultParagraphFont"/>
    <w:link w:val="Tablehead"/>
    <w:qFormat/>
    <w:locked/>
    <w:rsid w:val="00A654FE"/>
    <w:rPr>
      <w:b/>
      <w:sz w:val="22"/>
      <w:lang w:val="en-GB" w:eastAsia="en-US"/>
    </w:rPr>
  </w:style>
  <w:style w:type="character" w:customStyle="1" w:styleId="Appdef">
    <w:name w:val="App_def"/>
    <w:basedOn w:val="DefaultParagraphFont"/>
    <w:qFormat/>
    <w:rsid w:val="004C6BB7"/>
    <w:rPr>
      <w:rFonts w:ascii="Times New Roman" w:hAnsi="Times New Roman"/>
      <w:b/>
    </w:rPr>
  </w:style>
  <w:style w:type="character" w:customStyle="1" w:styleId="Appref">
    <w:name w:val="App_ref"/>
    <w:basedOn w:val="DefaultParagraphFont"/>
    <w:qFormat/>
    <w:rsid w:val="004C6BB7"/>
  </w:style>
  <w:style w:type="paragraph" w:customStyle="1" w:styleId="AppendixNo">
    <w:name w:val="Appendix_No"/>
    <w:basedOn w:val="AnnexNo"/>
    <w:next w:val="Annexref"/>
    <w:qFormat/>
    <w:rsid w:val="004C6BB7"/>
    <w:rPr>
      <w:rFonts w:eastAsia="SimSun"/>
      <w:lang w:val="en-GB"/>
    </w:rPr>
  </w:style>
  <w:style w:type="paragraph" w:customStyle="1" w:styleId="Appendixtitle">
    <w:name w:val="Appendix_title"/>
    <w:basedOn w:val="Annextitle"/>
    <w:next w:val="Normal"/>
    <w:qFormat/>
    <w:rsid w:val="004C6BB7"/>
  </w:style>
  <w:style w:type="character" w:customStyle="1" w:styleId="Artdef">
    <w:name w:val="Art_def"/>
    <w:basedOn w:val="DefaultParagraphFont"/>
    <w:qFormat/>
    <w:rsid w:val="004C6BB7"/>
    <w:rPr>
      <w:rFonts w:ascii="Times New Roman" w:hAnsi="Times New Roman"/>
      <w:b/>
    </w:rPr>
  </w:style>
  <w:style w:type="paragraph" w:customStyle="1" w:styleId="Artheading">
    <w:name w:val="Art_heading"/>
    <w:basedOn w:val="Normal"/>
    <w:next w:val="Normal"/>
    <w:qFormat/>
    <w:rsid w:val="004C6BB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qFormat/>
    <w:rsid w:val="004C6BB7"/>
  </w:style>
  <w:style w:type="paragraph" w:styleId="BalloonText">
    <w:name w:val="Balloon Text"/>
    <w:basedOn w:val="Normal"/>
    <w:link w:val="BalloonTextChar"/>
    <w:qFormat/>
    <w:rsid w:val="004C6BB7"/>
    <w:pPr>
      <w:tabs>
        <w:tab w:val="clear" w:pos="794"/>
        <w:tab w:val="clear" w:pos="1191"/>
        <w:tab w:val="clear" w:pos="1588"/>
        <w:tab w:val="clear" w:pos="1985"/>
        <w:tab w:val="left" w:pos="1134"/>
        <w:tab w:val="left" w:pos="1871"/>
        <w:tab w:val="left" w:pos="2268"/>
      </w:tabs>
      <w:jc w:val="left"/>
    </w:pPr>
    <w:rPr>
      <w:rFonts w:ascii="Tahoma" w:hAnsi="Tahoma" w:cs="Tahoma"/>
      <w:sz w:val="16"/>
      <w:szCs w:val="16"/>
    </w:rPr>
  </w:style>
  <w:style w:type="character" w:customStyle="1" w:styleId="BalloonTextChar">
    <w:name w:val="Balloon Text Char"/>
    <w:basedOn w:val="DefaultParagraphFont"/>
    <w:link w:val="BalloonText"/>
    <w:qFormat/>
    <w:rsid w:val="004C6BB7"/>
    <w:rPr>
      <w:rFonts w:ascii="Tahoma" w:hAnsi="Tahoma" w:cs="Tahoma"/>
      <w:sz w:val="16"/>
      <w:szCs w:val="16"/>
      <w:lang w:val="en-GB" w:eastAsia="en-US"/>
    </w:rPr>
  </w:style>
  <w:style w:type="paragraph" w:styleId="BodyText">
    <w:name w:val="Body Text"/>
    <w:basedOn w:val="Normal"/>
    <w:link w:val="BodyTextChar"/>
    <w:rsid w:val="004C6BB7"/>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4C6BB7"/>
    <w:rPr>
      <w:b/>
      <w:smallCaps/>
      <w:sz w:val="24"/>
      <w:lang w:val="en-GB" w:eastAsia="en-US"/>
    </w:rPr>
  </w:style>
  <w:style w:type="paragraph" w:customStyle="1" w:styleId="Border">
    <w:name w:val="Border"/>
    <w:basedOn w:val="Tabletext"/>
    <w:qFormat/>
    <w:rsid w:val="004C6BB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character" w:styleId="EndnoteReference">
    <w:name w:val="endnote reference"/>
    <w:basedOn w:val="DefaultParagraphFont"/>
    <w:qFormat/>
    <w:rsid w:val="004C6BB7"/>
    <w:rPr>
      <w:vertAlign w:val="superscript"/>
    </w:rPr>
  </w:style>
  <w:style w:type="paragraph" w:customStyle="1" w:styleId="Figurewithouttitle">
    <w:name w:val="Figure_without_title"/>
    <w:basedOn w:val="FigureNo"/>
    <w:next w:val="Normal"/>
    <w:qFormat/>
    <w:rsid w:val="004C6BB7"/>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4C6BB7"/>
    <w:pPr>
      <w:overflowPunct/>
      <w:autoSpaceDE/>
      <w:autoSpaceDN/>
      <w:adjustRightInd/>
      <w:spacing w:before="40"/>
      <w:jc w:val="left"/>
      <w:textAlignment w:val="auto"/>
    </w:pPr>
    <w:rPr>
      <w:noProof w:val="0"/>
      <w:sz w:val="16"/>
    </w:rPr>
  </w:style>
  <w:style w:type="paragraph" w:customStyle="1" w:styleId="FooterQP">
    <w:name w:val="Footer_QP"/>
    <w:basedOn w:val="Normal"/>
    <w:rsid w:val="004C6BB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Formal">
    <w:name w:val="Formal"/>
    <w:basedOn w:val="ASN1"/>
    <w:qFormat/>
    <w:rsid w:val="004C6BB7"/>
    <w:pPr>
      <w:tabs>
        <w:tab w:val="left" w:pos="1871"/>
      </w:tabs>
      <w:jc w:val="left"/>
    </w:pPr>
    <w:rPr>
      <w:rFonts w:ascii="Times New Roman Bold" w:hAnsi="Times New Roman Bold"/>
      <w:b w:val="0"/>
    </w:rPr>
  </w:style>
  <w:style w:type="paragraph" w:customStyle="1" w:styleId="Heading8a">
    <w:name w:val="Heading 8a"/>
    <w:basedOn w:val="Heading8"/>
    <w:next w:val="Normal"/>
    <w:rsid w:val="004C6BB7"/>
    <w:pPr>
      <w:tabs>
        <w:tab w:val="clear" w:pos="1588"/>
        <w:tab w:val="clear" w:pos="1985"/>
        <w:tab w:val="left" w:pos="1418"/>
      </w:tabs>
      <w:ind w:left="1418" w:hanging="1418"/>
      <w:jc w:val="left"/>
    </w:pPr>
  </w:style>
  <w:style w:type="paragraph" w:customStyle="1" w:styleId="Heading9a">
    <w:name w:val="Heading 9a"/>
    <w:basedOn w:val="Heading9"/>
    <w:next w:val="Normal"/>
    <w:rsid w:val="004C6BB7"/>
    <w:pPr>
      <w:tabs>
        <w:tab w:val="clear" w:pos="1588"/>
        <w:tab w:val="clear" w:pos="1985"/>
        <w:tab w:val="left" w:pos="1559"/>
      </w:tabs>
      <w:ind w:left="1559" w:hanging="1559"/>
    </w:pPr>
  </w:style>
  <w:style w:type="paragraph" w:styleId="Index4">
    <w:name w:val="index 4"/>
    <w:basedOn w:val="Normal"/>
    <w:next w:val="Normal"/>
    <w:qFormat/>
    <w:rsid w:val="004C6BB7"/>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4C6BB7"/>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4C6BB7"/>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4C6BB7"/>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4C6BB7"/>
  </w:style>
  <w:style w:type="paragraph" w:customStyle="1" w:styleId="NormalCH">
    <w:name w:val="NormalCH"/>
    <w:basedOn w:val="Normal"/>
    <w:next w:val="Normal"/>
    <w:qFormat/>
    <w:rsid w:val="004C6BB7"/>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Proposal">
    <w:name w:val="Proposal"/>
    <w:basedOn w:val="Normal"/>
    <w:next w:val="Normal"/>
    <w:qFormat/>
    <w:rsid w:val="004C6BB7"/>
    <w:pPr>
      <w:keepNext/>
      <w:tabs>
        <w:tab w:val="clear" w:pos="794"/>
        <w:tab w:val="clear" w:pos="1191"/>
        <w:tab w:val="clear" w:pos="1588"/>
        <w:tab w:val="clear" w:pos="1985"/>
        <w:tab w:val="left" w:pos="1134"/>
        <w:tab w:val="left" w:pos="1871"/>
        <w:tab w:val="left" w:pos="2268"/>
      </w:tabs>
      <w:spacing w:before="240"/>
      <w:jc w:val="left"/>
    </w:pPr>
    <w:rPr>
      <w:rFonts w:ascii="Times New Roman Bold" w:hAnsi="Times New Roman Bold" w:cs="Times New Roman Bold"/>
      <w:b/>
    </w:rPr>
  </w:style>
  <w:style w:type="character" w:customStyle="1" w:styleId="Recdef">
    <w:name w:val="Rec_def"/>
    <w:basedOn w:val="DefaultParagraphFont"/>
    <w:qFormat/>
    <w:rsid w:val="004C6BB7"/>
    <w:rPr>
      <w:b/>
    </w:rPr>
  </w:style>
  <w:style w:type="character" w:customStyle="1" w:styleId="Resdef">
    <w:name w:val="Res_def"/>
    <w:basedOn w:val="DefaultParagraphFont"/>
    <w:qFormat/>
    <w:rsid w:val="004C6BB7"/>
    <w:rPr>
      <w:rFonts w:ascii="Times New Roman" w:hAnsi="Times New Roman"/>
      <w:b/>
    </w:rPr>
  </w:style>
  <w:style w:type="paragraph" w:customStyle="1" w:styleId="Section1">
    <w:name w:val="Section_1"/>
    <w:basedOn w:val="Normal"/>
    <w:qFormat/>
    <w:rsid w:val="004C6BB7"/>
    <w:pPr>
      <w:tabs>
        <w:tab w:val="clear" w:pos="794"/>
        <w:tab w:val="clear" w:pos="1191"/>
        <w:tab w:val="clear" w:pos="1588"/>
        <w:tab w:val="clear" w:pos="1985"/>
        <w:tab w:val="center" w:pos="4820"/>
      </w:tabs>
      <w:spacing w:before="360"/>
      <w:jc w:val="center"/>
    </w:pPr>
    <w:rPr>
      <w:b/>
    </w:rPr>
  </w:style>
  <w:style w:type="paragraph" w:customStyle="1" w:styleId="Source">
    <w:name w:val="Source"/>
    <w:basedOn w:val="Normal"/>
    <w:next w:val="Normal"/>
    <w:link w:val="SourceChar"/>
    <w:qFormat/>
    <w:rsid w:val="004C6BB7"/>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4C6BB7"/>
    <w:pPr>
      <w:tabs>
        <w:tab w:val="left" w:pos="567"/>
        <w:tab w:val="left" w:pos="1134"/>
        <w:tab w:val="left" w:pos="1701"/>
        <w:tab w:val="left" w:pos="2268"/>
        <w:tab w:val="left" w:pos="2835"/>
        <w:tab w:val="left" w:pos="5954"/>
        <w:tab w:val="right" w:pos="9639"/>
      </w:tabs>
    </w:pPr>
    <w:rPr>
      <w:noProof w:val="0"/>
      <w:sz w:val="16"/>
    </w:rPr>
  </w:style>
  <w:style w:type="character" w:styleId="Strong">
    <w:name w:val="Strong"/>
    <w:basedOn w:val="DefaultParagraphFont"/>
    <w:qFormat/>
    <w:rsid w:val="004C6BB7"/>
    <w:rPr>
      <w:b/>
      <w:bCs/>
    </w:rPr>
  </w:style>
  <w:style w:type="character" w:customStyle="1" w:styleId="Tablefreq">
    <w:name w:val="Table_freq"/>
    <w:basedOn w:val="DefaultParagraphFont"/>
    <w:qFormat/>
    <w:rsid w:val="004C6BB7"/>
    <w:rPr>
      <w:b/>
      <w:color w:val="auto"/>
      <w:sz w:val="20"/>
    </w:rPr>
  </w:style>
  <w:style w:type="paragraph" w:customStyle="1" w:styleId="Tableref">
    <w:name w:val="Table_ref"/>
    <w:basedOn w:val="Normal"/>
    <w:next w:val="Tabletitle"/>
    <w:qFormat/>
    <w:rsid w:val="004C6BB7"/>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qFormat/>
    <w:rsid w:val="004C6BB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ABLECAPS">
    <w:name w:val="TABLECAPS"/>
    <w:basedOn w:val="TableTextS5"/>
    <w:rsid w:val="004C6BB7"/>
    <w:rPr>
      <w:rFonts w:ascii="Times New Roman Bold" w:eastAsia="SimHei" w:hAnsi="Times New Roman Bold" w:cs="Times New Roman Bold"/>
      <w:b/>
      <w:lang w:val="en-US"/>
    </w:rPr>
  </w:style>
  <w:style w:type="paragraph" w:customStyle="1" w:styleId="TableNote">
    <w:name w:val="TableNote"/>
    <w:basedOn w:val="Tabletext"/>
    <w:rsid w:val="004C6BB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Normal"/>
    <w:link w:val="Title1Char"/>
    <w:qFormat/>
    <w:rsid w:val="004C6BB7"/>
    <w:pPr>
      <w:tabs>
        <w:tab w:val="left" w:pos="567"/>
        <w:tab w:val="left" w:pos="1701"/>
        <w:tab w:val="left" w:pos="2835"/>
      </w:tabs>
      <w:spacing w:before="240"/>
    </w:pPr>
    <w:rPr>
      <w:b w:val="0"/>
      <w:caps/>
    </w:rPr>
  </w:style>
  <w:style w:type="paragraph" w:customStyle="1" w:styleId="Title2">
    <w:name w:val="Title 2"/>
    <w:basedOn w:val="Source"/>
    <w:next w:val="Normal"/>
    <w:qFormat/>
    <w:rsid w:val="004C6BB7"/>
    <w:pPr>
      <w:overflowPunct/>
      <w:autoSpaceDE/>
      <w:autoSpaceDN/>
      <w:adjustRightInd/>
      <w:spacing w:before="480"/>
      <w:textAlignment w:val="auto"/>
    </w:pPr>
    <w:rPr>
      <w:b w:val="0"/>
      <w:caps/>
    </w:rPr>
  </w:style>
  <w:style w:type="paragraph" w:customStyle="1" w:styleId="Title4">
    <w:name w:val="Title 4"/>
    <w:basedOn w:val="Title3"/>
    <w:next w:val="Heading1"/>
    <w:qFormat/>
    <w:rsid w:val="004C6BB7"/>
    <w:rPr>
      <w:rFonts w:eastAsia="SimSun"/>
      <w:b/>
      <w:lang w:val="en-GB"/>
    </w:rPr>
  </w:style>
  <w:style w:type="character" w:customStyle="1" w:styleId="Heading2Char">
    <w:name w:val="Heading 2 Char"/>
    <w:aliases w:val="UNDERRUBRIK 1-2 Char,h2 Char,2nd level Char,Header 2 Char"/>
    <w:basedOn w:val="DefaultParagraphFont"/>
    <w:link w:val="Heading2"/>
    <w:rsid w:val="004C6BB7"/>
    <w:rPr>
      <w:b/>
      <w:sz w:val="24"/>
      <w:lang w:val="en-GB" w:eastAsia="en-US"/>
    </w:rPr>
  </w:style>
  <w:style w:type="character" w:customStyle="1" w:styleId="Heading3Char">
    <w:name w:val="Heading 3 Char"/>
    <w:aliases w:val="heading 3 + Indent: Left 0.25 in Char"/>
    <w:basedOn w:val="DefaultParagraphFont"/>
    <w:link w:val="Heading3"/>
    <w:rsid w:val="004C6BB7"/>
    <w:rPr>
      <w:b/>
      <w:sz w:val="24"/>
      <w:lang w:val="en-GB" w:eastAsia="en-US"/>
    </w:rPr>
  </w:style>
  <w:style w:type="character" w:customStyle="1" w:styleId="Heading4Char">
    <w:name w:val="Heading 4 Char"/>
    <w:basedOn w:val="DefaultParagraphFont"/>
    <w:link w:val="Heading4"/>
    <w:rsid w:val="004C6BB7"/>
    <w:rPr>
      <w:b/>
      <w:sz w:val="24"/>
      <w:lang w:val="en-GB" w:eastAsia="en-US"/>
    </w:rPr>
  </w:style>
  <w:style w:type="character" w:customStyle="1" w:styleId="Heading5Char">
    <w:name w:val="Heading 5 Char"/>
    <w:basedOn w:val="DefaultParagraphFont"/>
    <w:link w:val="Heading5"/>
    <w:qFormat/>
    <w:rsid w:val="004C6BB7"/>
    <w:rPr>
      <w:b/>
      <w:sz w:val="24"/>
      <w:lang w:val="en-GB" w:eastAsia="en-US"/>
    </w:rPr>
  </w:style>
  <w:style w:type="character" w:customStyle="1" w:styleId="Heading6Char">
    <w:name w:val="Heading 6 Char"/>
    <w:basedOn w:val="DefaultParagraphFont"/>
    <w:link w:val="Heading6"/>
    <w:qFormat/>
    <w:rsid w:val="004C6BB7"/>
    <w:rPr>
      <w:b/>
      <w:sz w:val="24"/>
      <w:lang w:val="en-GB" w:eastAsia="en-US"/>
    </w:rPr>
  </w:style>
  <w:style w:type="character" w:customStyle="1" w:styleId="Heading7Char">
    <w:name w:val="Heading 7 Char"/>
    <w:basedOn w:val="DefaultParagraphFont"/>
    <w:link w:val="Heading7"/>
    <w:qFormat/>
    <w:rsid w:val="004C6BB7"/>
    <w:rPr>
      <w:b/>
      <w:sz w:val="24"/>
      <w:lang w:val="en-GB" w:eastAsia="en-US"/>
    </w:rPr>
  </w:style>
  <w:style w:type="character" w:customStyle="1" w:styleId="Heading8Char">
    <w:name w:val="Heading 8 Char"/>
    <w:basedOn w:val="DefaultParagraphFont"/>
    <w:link w:val="Heading8"/>
    <w:qFormat/>
    <w:rsid w:val="004C6BB7"/>
    <w:rPr>
      <w:b/>
      <w:sz w:val="24"/>
      <w:lang w:val="en-GB" w:eastAsia="en-US"/>
    </w:rPr>
  </w:style>
  <w:style w:type="character" w:customStyle="1" w:styleId="Heading9Char">
    <w:name w:val="Heading 9 Char"/>
    <w:basedOn w:val="DefaultParagraphFont"/>
    <w:link w:val="Heading9"/>
    <w:qFormat/>
    <w:rsid w:val="004C6BB7"/>
    <w:rPr>
      <w:b/>
      <w:sz w:val="24"/>
      <w:lang w:val="en-GB" w:eastAsia="en-US"/>
    </w:rPr>
  </w:style>
  <w:style w:type="character" w:customStyle="1" w:styleId="NormalaftertitleChar">
    <w:name w:val="Normal_after_title Char"/>
    <w:link w:val="Normalaftertitle"/>
    <w:qFormat/>
    <w:locked/>
    <w:rsid w:val="004C6BB7"/>
    <w:rPr>
      <w:sz w:val="24"/>
      <w:lang w:val="en-GB" w:eastAsia="en-US"/>
    </w:rPr>
  </w:style>
  <w:style w:type="character" w:customStyle="1" w:styleId="TableNo0">
    <w:name w:val="Table_No Знак"/>
    <w:link w:val="TableNo"/>
    <w:locked/>
    <w:rsid w:val="004C6BB7"/>
    <w:rPr>
      <w:sz w:val="24"/>
      <w:lang w:val="en-GB" w:eastAsia="en-US"/>
    </w:rPr>
  </w:style>
  <w:style w:type="character" w:customStyle="1" w:styleId="TabletitleChar">
    <w:name w:val="Table_title Char"/>
    <w:link w:val="Tabletitle"/>
    <w:qFormat/>
    <w:locked/>
    <w:rsid w:val="004C6BB7"/>
    <w:rPr>
      <w:b/>
      <w:sz w:val="24"/>
      <w:lang w:val="en-GB" w:eastAsia="en-US"/>
    </w:rPr>
  </w:style>
  <w:style w:type="character" w:styleId="CommentReference">
    <w:name w:val="annotation reference"/>
    <w:qFormat/>
    <w:rsid w:val="004C6BB7"/>
    <w:rPr>
      <w:sz w:val="16"/>
      <w:szCs w:val="16"/>
    </w:rPr>
  </w:style>
  <w:style w:type="paragraph" w:styleId="CommentText">
    <w:name w:val="annotation text"/>
    <w:basedOn w:val="Normal"/>
    <w:link w:val="CommentTextChar"/>
    <w:qFormat/>
    <w:rsid w:val="004C6BB7"/>
    <w:pPr>
      <w:spacing w:line="340" w:lineRule="exact"/>
    </w:pPr>
    <w:rPr>
      <w:rFonts w:eastAsia="MS Mincho"/>
      <w:sz w:val="20"/>
      <w:lang w:val="fr-FR"/>
    </w:rPr>
  </w:style>
  <w:style w:type="character" w:customStyle="1" w:styleId="CommentTextChar">
    <w:name w:val="Comment Text Char"/>
    <w:basedOn w:val="DefaultParagraphFont"/>
    <w:link w:val="CommentText"/>
    <w:qFormat/>
    <w:rsid w:val="004C6BB7"/>
    <w:rPr>
      <w:rFonts w:eastAsia="MS Mincho"/>
      <w:lang w:val="fr-FR" w:eastAsia="en-US"/>
    </w:rPr>
  </w:style>
  <w:style w:type="paragraph" w:customStyle="1" w:styleId="KTK">
    <w:name w:val="KTK"/>
    <w:basedOn w:val="Normal"/>
    <w:rsid w:val="004C6BB7"/>
    <w:pPr>
      <w:widowControl w:val="0"/>
      <w:tabs>
        <w:tab w:val="clear" w:pos="794"/>
        <w:tab w:val="clear" w:pos="1191"/>
        <w:tab w:val="clear" w:pos="1588"/>
        <w:tab w:val="clear" w:pos="1985"/>
      </w:tabs>
      <w:overflowPunct/>
      <w:autoSpaceDE/>
      <w:autoSpaceDN/>
      <w:adjustRightInd/>
      <w:spacing w:before="0" w:line="340" w:lineRule="exact"/>
      <w:ind w:firstLine="425"/>
      <w:textAlignment w:val="auto"/>
    </w:pPr>
    <w:rPr>
      <w:rFonts w:eastAsia="KaiTi_GB2312"/>
      <w:kern w:val="2"/>
      <w:sz w:val="21"/>
      <w:szCs w:val="21"/>
      <w:lang w:val="en-US" w:eastAsia="zh-CN"/>
    </w:rPr>
  </w:style>
  <w:style w:type="paragraph" w:customStyle="1" w:styleId="a">
    <w:name w:val="上页码"/>
    <w:next w:val="Normal"/>
    <w:rsid w:val="004C6BB7"/>
    <w:pPr>
      <w:widowControl w:val="0"/>
      <w:jc w:val="both"/>
    </w:pPr>
    <w:rPr>
      <w:b/>
      <w:bCs/>
      <w:color w:val="FFFFFF"/>
      <w:sz w:val="18"/>
      <w:szCs w:val="18"/>
    </w:rPr>
  </w:style>
  <w:style w:type="paragraph" w:customStyle="1" w:styleId="ts">
    <w:name w:val="ts"/>
    <w:basedOn w:val="Normal"/>
    <w:rsid w:val="004C6BB7"/>
    <w:pPr>
      <w:widowControl w:val="0"/>
      <w:tabs>
        <w:tab w:val="clear" w:pos="794"/>
        <w:tab w:val="clear" w:pos="1191"/>
        <w:tab w:val="clear" w:pos="1588"/>
        <w:tab w:val="clear" w:pos="1985"/>
      </w:tabs>
      <w:overflowPunct/>
      <w:autoSpaceDE/>
      <w:autoSpaceDN/>
      <w:adjustRightInd/>
      <w:spacing w:before="0" w:line="340" w:lineRule="exact"/>
      <w:jc w:val="center"/>
      <w:textAlignment w:val="auto"/>
    </w:pPr>
    <w:rPr>
      <w:kern w:val="2"/>
      <w:sz w:val="18"/>
      <w:szCs w:val="18"/>
      <w:lang w:val="en-US" w:eastAsia="zh-CN"/>
    </w:rPr>
  </w:style>
  <w:style w:type="paragraph" w:customStyle="1" w:styleId="tw">
    <w:name w:val="tw"/>
    <w:basedOn w:val="Normal"/>
    <w:rsid w:val="004C6BB7"/>
    <w:pPr>
      <w:widowControl w:val="0"/>
      <w:tabs>
        <w:tab w:val="clear" w:pos="794"/>
        <w:tab w:val="clear" w:pos="1191"/>
        <w:tab w:val="clear" w:pos="1588"/>
        <w:tab w:val="clear" w:pos="1985"/>
      </w:tabs>
      <w:overflowPunct/>
      <w:autoSpaceDE/>
      <w:autoSpaceDN/>
      <w:adjustRightInd/>
      <w:spacing w:before="0" w:line="340" w:lineRule="exact"/>
      <w:textAlignment w:val="auto"/>
    </w:pPr>
    <w:rPr>
      <w:kern w:val="2"/>
      <w:sz w:val="18"/>
      <w:szCs w:val="18"/>
      <w:lang w:val="en-US" w:eastAsia="zh-CN"/>
    </w:rPr>
  </w:style>
  <w:style w:type="paragraph" w:customStyle="1" w:styleId="KT">
    <w:name w:val="KT"/>
    <w:basedOn w:val="Normal"/>
    <w:rsid w:val="004C6BB7"/>
    <w:pPr>
      <w:widowControl w:val="0"/>
      <w:tabs>
        <w:tab w:val="clear" w:pos="794"/>
        <w:tab w:val="clear" w:pos="1191"/>
        <w:tab w:val="clear" w:pos="1588"/>
        <w:tab w:val="clear" w:pos="1985"/>
      </w:tabs>
      <w:overflowPunct/>
      <w:autoSpaceDE/>
      <w:autoSpaceDN/>
      <w:adjustRightInd/>
      <w:spacing w:before="0" w:line="340" w:lineRule="exact"/>
      <w:textAlignment w:val="auto"/>
    </w:pPr>
    <w:rPr>
      <w:rFonts w:eastAsia="KaiTi_GB2312"/>
      <w:kern w:val="2"/>
      <w:sz w:val="21"/>
      <w:szCs w:val="21"/>
      <w:lang w:val="en-US" w:eastAsia="zh-CN"/>
    </w:rPr>
  </w:style>
  <w:style w:type="paragraph" w:customStyle="1" w:styleId="tsa">
    <w:name w:val="tsa"/>
    <w:basedOn w:val="Normal"/>
    <w:rsid w:val="004C6BB7"/>
    <w:pPr>
      <w:widowControl w:val="0"/>
      <w:tabs>
        <w:tab w:val="clear" w:pos="794"/>
        <w:tab w:val="clear" w:pos="1191"/>
        <w:tab w:val="clear" w:pos="1588"/>
        <w:tab w:val="clear" w:pos="1985"/>
      </w:tabs>
      <w:overflowPunct/>
      <w:autoSpaceDE/>
      <w:autoSpaceDN/>
      <w:adjustRightInd/>
      <w:spacing w:before="0" w:line="340" w:lineRule="exact"/>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C6BB7"/>
    <w:rPr>
      <w:rFonts w:ascii="Times New Roman" w:eastAsia="SimSun" w:hAnsi="Times New Roman"/>
      <w:sz w:val="21"/>
      <w:szCs w:val="21"/>
    </w:rPr>
  </w:style>
  <w:style w:type="paragraph" w:customStyle="1" w:styleId="a0">
    <w:name w:val="附件（录）上"/>
    <w:next w:val="Normal"/>
    <w:rsid w:val="004C6BB7"/>
    <w:pPr>
      <w:widowControl w:val="0"/>
      <w:jc w:val="center"/>
    </w:pPr>
    <w:rPr>
      <w:rFonts w:ascii="Times New Roman MT Extra Bold" w:eastAsia="方正小标宋简体" w:hAnsi="Times New Roman MT Extra Bold"/>
      <w:noProof/>
      <w:sz w:val="24"/>
      <w:szCs w:val="24"/>
    </w:rPr>
  </w:style>
  <w:style w:type="paragraph" w:customStyle="1" w:styleId="a1">
    <w:name w:val="附件（录）下"/>
    <w:next w:val="Normal"/>
    <w:rsid w:val="004C6BB7"/>
    <w:pPr>
      <w:widowControl w:val="0"/>
      <w:spacing w:before="80"/>
      <w:jc w:val="center"/>
    </w:pPr>
    <w:rPr>
      <w:rFonts w:ascii="Times New Roman MT Extra Bold" w:eastAsia="SimHei" w:hAnsi="Times New Roman MT Extra Bold"/>
      <w:noProof/>
      <w:sz w:val="24"/>
      <w:szCs w:val="24"/>
    </w:rPr>
  </w:style>
  <w:style w:type="paragraph" w:styleId="Caption">
    <w:name w:val="caption"/>
    <w:basedOn w:val="Normal"/>
    <w:next w:val="Normal"/>
    <w:qFormat/>
    <w:rsid w:val="004C6BB7"/>
    <w:pPr>
      <w:spacing w:line="340" w:lineRule="exact"/>
    </w:pPr>
    <w:rPr>
      <w:b/>
      <w:bCs/>
      <w:sz w:val="20"/>
      <w:lang w:val="fr-FR"/>
    </w:rPr>
  </w:style>
  <w:style w:type="paragraph" w:customStyle="1" w:styleId="CharCharChar">
    <w:name w:val="Char Char Char"/>
    <w:basedOn w:val="Normal"/>
    <w:rsid w:val="004C6BB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RecNoBR">
    <w:name w:val="Rec_No_BR"/>
    <w:basedOn w:val="Normal"/>
    <w:next w:val="RectitleBR"/>
    <w:rsid w:val="004C6BB7"/>
    <w:pPr>
      <w:keepNext/>
      <w:keepLines/>
      <w:tabs>
        <w:tab w:val="clear" w:pos="794"/>
        <w:tab w:val="clear" w:pos="1191"/>
        <w:tab w:val="clear" w:pos="1588"/>
        <w:tab w:val="clear" w:pos="1985"/>
      </w:tabs>
      <w:spacing w:before="480" w:line="340" w:lineRule="exact"/>
      <w:jc w:val="center"/>
    </w:pPr>
    <w:rPr>
      <w:sz w:val="28"/>
      <w:lang w:val="fr-FR"/>
    </w:rPr>
  </w:style>
  <w:style w:type="paragraph" w:customStyle="1" w:styleId="RectitleBR">
    <w:name w:val="Rec_title_BR"/>
    <w:basedOn w:val="Normal"/>
    <w:next w:val="Recref"/>
    <w:rsid w:val="004C6BB7"/>
    <w:pPr>
      <w:keepNext/>
      <w:keepLines/>
      <w:spacing w:before="240" w:line="340" w:lineRule="exact"/>
      <w:jc w:val="center"/>
    </w:pPr>
    <w:rPr>
      <w:b/>
      <w:sz w:val="28"/>
      <w:lang w:val="fr-FR"/>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locked/>
    <w:rsid w:val="004C6BB7"/>
    <w:rPr>
      <w:kern w:val="0"/>
      <w:sz w:val="18"/>
      <w:lang w:val="fr-FR" w:eastAsia="en-US"/>
    </w:rPr>
  </w:style>
  <w:style w:type="paragraph" w:customStyle="1" w:styleId="FigureNoTitle">
    <w:name w:val="Figure_NoTitle"/>
    <w:basedOn w:val="Normal"/>
    <w:next w:val="Normalaftertitle"/>
    <w:rsid w:val="004C6BB7"/>
    <w:pPr>
      <w:keepLines/>
      <w:spacing w:before="240" w:after="120" w:line="340" w:lineRule="exact"/>
      <w:jc w:val="center"/>
    </w:pPr>
    <w:rPr>
      <w:b/>
      <w:sz w:val="22"/>
    </w:rPr>
  </w:style>
  <w:style w:type="paragraph" w:styleId="List">
    <w:name w:val="List"/>
    <w:basedOn w:val="Normal"/>
    <w:rsid w:val="004C6BB7"/>
    <w:pPr>
      <w:spacing w:line="340" w:lineRule="exact"/>
      <w:ind w:left="283" w:hanging="283"/>
      <w:jc w:val="left"/>
    </w:pPr>
    <w:rPr>
      <w:sz w:val="22"/>
    </w:rPr>
  </w:style>
  <w:style w:type="paragraph" w:customStyle="1" w:styleId="Char1CharChar1Char">
    <w:name w:val="Char1 Char Char1 Char"/>
    <w:basedOn w:val="Normal"/>
    <w:rsid w:val="004C6BB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PlaceholderText1">
    <w:name w:val="Placeholder Text1"/>
    <w:semiHidden/>
    <w:rsid w:val="004C6BB7"/>
    <w:rPr>
      <w:color w:val="808080"/>
    </w:rPr>
  </w:style>
  <w:style w:type="paragraph" w:customStyle="1" w:styleId="1">
    <w:name w:val="1行高"/>
    <w:next w:val="Normal"/>
    <w:rsid w:val="004C6BB7"/>
    <w:pPr>
      <w:snapToGrid w:val="0"/>
    </w:pPr>
    <w:rPr>
      <w:noProof/>
      <w:sz w:val="15"/>
    </w:rPr>
  </w:style>
  <w:style w:type="paragraph" w:customStyle="1" w:styleId="a2">
    <w:name w:val="注"/>
    <w:rsid w:val="004C6BB7"/>
    <w:pPr>
      <w:widowControl w:val="0"/>
      <w:ind w:firstLine="425"/>
      <w:jc w:val="both"/>
    </w:pPr>
    <w:rPr>
      <w:sz w:val="21"/>
    </w:rPr>
  </w:style>
  <w:style w:type="paragraph" w:customStyle="1" w:styleId="a3">
    <w:name w:val="线悬挂"/>
    <w:next w:val="Normal"/>
    <w:rsid w:val="004C6BB7"/>
    <w:pPr>
      <w:widowControl w:val="0"/>
      <w:ind w:left="850" w:hanging="425"/>
      <w:jc w:val="both"/>
    </w:pPr>
    <w:rPr>
      <w:noProof/>
      <w:sz w:val="21"/>
    </w:rPr>
  </w:style>
  <w:style w:type="paragraph" w:customStyle="1" w:styleId="a4">
    <w:name w:val="楷体"/>
    <w:next w:val="Normal"/>
    <w:rsid w:val="004C6BB7"/>
    <w:pPr>
      <w:widowControl w:val="0"/>
      <w:ind w:firstLine="425"/>
      <w:jc w:val="both"/>
    </w:pPr>
    <w:rPr>
      <w:noProof/>
      <w:sz w:val="21"/>
    </w:rPr>
  </w:style>
  <w:style w:type="paragraph" w:customStyle="1" w:styleId="xing">
    <w:name w:val="xing"/>
    <w:next w:val="Normal"/>
    <w:rsid w:val="004C6BB7"/>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C6BB7"/>
    <w:pPr>
      <w:ind w:left="1276" w:hanging="425"/>
      <w:jc w:val="both"/>
    </w:pPr>
    <w:rPr>
      <w:sz w:val="21"/>
    </w:rPr>
  </w:style>
  <w:style w:type="paragraph" w:customStyle="1" w:styleId="tp">
    <w:name w:val="tp"/>
    <w:next w:val="Normal"/>
    <w:rsid w:val="004C6BB7"/>
    <w:pPr>
      <w:widowControl w:val="0"/>
      <w:jc w:val="center"/>
    </w:pPr>
    <w:rPr>
      <w:noProof/>
      <w:sz w:val="21"/>
    </w:rPr>
  </w:style>
  <w:style w:type="paragraph" w:customStyle="1" w:styleId="TableText0">
    <w:name w:val="Table_Text"/>
    <w:basedOn w:val="Normal"/>
    <w:qFormat/>
    <w:rsid w:val="004C6B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szCs w:val="22"/>
      <w:lang w:val="es-ES_tradnl"/>
    </w:rPr>
  </w:style>
  <w:style w:type="paragraph" w:customStyle="1" w:styleId="a5">
    <w:name w:val="建议书"/>
    <w:basedOn w:val="Normal"/>
    <w:rsid w:val="004C6BB7"/>
    <w:pPr>
      <w:widowControl w:val="0"/>
      <w:tabs>
        <w:tab w:val="clear" w:pos="794"/>
        <w:tab w:val="clear" w:pos="1191"/>
        <w:tab w:val="clear" w:pos="1588"/>
        <w:tab w:val="clear" w:pos="1985"/>
        <w:tab w:val="left" w:pos="953"/>
      </w:tabs>
      <w:overflowPunct/>
      <w:autoSpaceDE/>
      <w:autoSpaceDN/>
      <w:adjustRightInd/>
      <w:spacing w:line="340" w:lineRule="exact"/>
      <w:jc w:val="center"/>
      <w:textAlignment w:val="auto"/>
    </w:pPr>
    <w:rPr>
      <w:kern w:val="2"/>
      <w:sz w:val="28"/>
      <w:szCs w:val="24"/>
      <w:lang w:val="en-US" w:eastAsia="zh-CN"/>
    </w:rPr>
  </w:style>
  <w:style w:type="paragraph" w:customStyle="1" w:styleId="a6">
    <w:name w:val="名称"/>
    <w:basedOn w:val="Normal"/>
    <w:rsid w:val="004C6BB7"/>
    <w:pPr>
      <w:widowControl w:val="0"/>
      <w:tabs>
        <w:tab w:val="clear" w:pos="794"/>
        <w:tab w:val="clear" w:pos="1191"/>
        <w:tab w:val="clear" w:pos="1588"/>
        <w:tab w:val="clear" w:pos="1985"/>
        <w:tab w:val="left" w:pos="953"/>
      </w:tabs>
      <w:overflowPunct/>
      <w:autoSpaceDE/>
      <w:autoSpaceDN/>
      <w:adjustRightInd/>
      <w:snapToGrid w:val="0"/>
      <w:spacing w:before="160" w:after="160" w:line="340" w:lineRule="exact"/>
      <w:jc w:val="center"/>
      <w:textAlignment w:val="auto"/>
    </w:pPr>
    <w:rPr>
      <w:b/>
      <w:kern w:val="2"/>
      <w:sz w:val="28"/>
      <w:szCs w:val="24"/>
      <w:lang w:val="en-US" w:eastAsia="zh-CN"/>
    </w:rPr>
  </w:style>
  <w:style w:type="paragraph" w:customStyle="1" w:styleId="CharChar">
    <w:name w:val="Char Char"/>
    <w:basedOn w:val="Normal"/>
    <w:rsid w:val="004C6BB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CharChar1">
    <w:name w:val="Char Char1"/>
    <w:basedOn w:val="Normal"/>
    <w:rsid w:val="004C6BB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styleId="Emphasis">
    <w:name w:val="Emphasis"/>
    <w:qFormat/>
    <w:rsid w:val="004C6BB7"/>
    <w:rPr>
      <w:color w:val="DD4B39"/>
    </w:rPr>
  </w:style>
  <w:style w:type="character" w:customStyle="1" w:styleId="st1">
    <w:name w:val="st1"/>
    <w:rsid w:val="004C6BB7"/>
  </w:style>
  <w:style w:type="paragraph" w:customStyle="1" w:styleId="Agendaitem">
    <w:name w:val="Agenda_item"/>
    <w:basedOn w:val="Normal"/>
    <w:next w:val="Normal"/>
    <w:qFormat/>
    <w:rsid w:val="004C6BB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4C6BB7"/>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qFormat/>
    <w:rsid w:val="004C6BB7"/>
    <w:pPr>
      <w:tabs>
        <w:tab w:val="clear" w:pos="794"/>
        <w:tab w:val="clear" w:pos="1191"/>
        <w:tab w:val="clear" w:pos="1588"/>
        <w:tab w:val="clear" w:pos="1985"/>
        <w:tab w:val="left" w:pos="1134"/>
        <w:tab w:val="left" w:pos="1871"/>
        <w:tab w:val="left" w:pos="2268"/>
      </w:tabs>
    </w:pPr>
    <w:rPr>
      <w:rFonts w:eastAsiaTheme="minorEastAsia"/>
    </w:rPr>
  </w:style>
  <w:style w:type="paragraph" w:customStyle="1" w:styleId="ApptoAnnex">
    <w:name w:val="App_to_Annex"/>
    <w:basedOn w:val="AppendixNo"/>
    <w:next w:val="Normal"/>
    <w:qFormat/>
    <w:rsid w:val="004C6BB7"/>
    <w:rPr>
      <w:rFonts w:eastAsiaTheme="minorEastAsia"/>
    </w:rPr>
  </w:style>
  <w:style w:type="paragraph" w:customStyle="1" w:styleId="Committee">
    <w:name w:val="Committee"/>
    <w:basedOn w:val="Normal"/>
    <w:qFormat/>
    <w:rsid w:val="004C6BB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rPr>
  </w:style>
  <w:style w:type="paragraph" w:customStyle="1" w:styleId="Normalend">
    <w:name w:val="Normal_end"/>
    <w:basedOn w:val="Normal"/>
    <w:next w:val="Normal"/>
    <w:qFormat/>
    <w:rsid w:val="004C6BB7"/>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4C6BB7"/>
    <w:rPr>
      <w:rFonts w:eastAsiaTheme="minorEastAsia"/>
    </w:rPr>
  </w:style>
  <w:style w:type="paragraph" w:customStyle="1" w:styleId="Subsection1">
    <w:name w:val="Subsection_1"/>
    <w:basedOn w:val="Section1"/>
    <w:next w:val="Normalaftertitle0"/>
    <w:qFormat/>
    <w:rsid w:val="004C6BB7"/>
    <w:rPr>
      <w:rFonts w:eastAsiaTheme="minorEastAsia"/>
    </w:rPr>
  </w:style>
  <w:style w:type="paragraph" w:customStyle="1" w:styleId="Volumetitle">
    <w:name w:val="Volume_title"/>
    <w:basedOn w:val="Normal"/>
    <w:qFormat/>
    <w:rsid w:val="004C6BB7"/>
    <w:pPr>
      <w:tabs>
        <w:tab w:val="clear" w:pos="794"/>
        <w:tab w:val="clear" w:pos="1191"/>
        <w:tab w:val="clear" w:pos="1588"/>
        <w:tab w:val="clear" w:pos="1985"/>
        <w:tab w:val="left" w:pos="1134"/>
        <w:tab w:val="left" w:pos="1871"/>
        <w:tab w:val="left" w:pos="2268"/>
      </w:tabs>
      <w:jc w:val="center"/>
    </w:pPr>
    <w:rPr>
      <w:rFonts w:eastAsiaTheme="minorEastAsia"/>
      <w:b/>
      <w:bCs/>
      <w:sz w:val="28"/>
      <w:szCs w:val="28"/>
    </w:rPr>
  </w:style>
  <w:style w:type="paragraph" w:styleId="ListParagraph">
    <w:name w:val="List Paragraph"/>
    <w:basedOn w:val="Normal"/>
    <w:uiPriority w:val="34"/>
    <w:qFormat/>
    <w:rsid w:val="004C6BB7"/>
    <w:pPr>
      <w:ind w:left="720"/>
      <w:contextualSpacing/>
    </w:pPr>
    <w:rPr>
      <w:rFonts w:eastAsiaTheme="minorEastAsia"/>
      <w:lang w:val="fr-FR"/>
    </w:rPr>
  </w:style>
  <w:style w:type="character" w:customStyle="1" w:styleId="CommentSubjectChar">
    <w:name w:val="Comment Subject Char"/>
    <w:basedOn w:val="CommentTextChar"/>
    <w:link w:val="CommentSubject"/>
    <w:qFormat/>
    <w:rsid w:val="004C6BB7"/>
    <w:rPr>
      <w:rFonts w:eastAsia="MS Mincho"/>
      <w:b/>
      <w:bCs/>
      <w:lang w:val="fr-FR" w:eastAsia="en-US"/>
    </w:rPr>
  </w:style>
  <w:style w:type="paragraph" w:styleId="CommentSubject">
    <w:name w:val="annotation subject"/>
    <w:basedOn w:val="CommentText"/>
    <w:next w:val="CommentText"/>
    <w:link w:val="CommentSubjectChar"/>
    <w:unhideWhenUsed/>
    <w:qFormat/>
    <w:rsid w:val="004C6BB7"/>
    <w:pPr>
      <w:spacing w:line="240" w:lineRule="auto"/>
    </w:pPr>
    <w:rPr>
      <w:b/>
      <w:bCs/>
    </w:rPr>
  </w:style>
  <w:style w:type="character" w:customStyle="1" w:styleId="CommentSubjectChar1">
    <w:name w:val="Comment Subject Char1"/>
    <w:basedOn w:val="CommentTextChar"/>
    <w:semiHidden/>
    <w:rsid w:val="004C6BB7"/>
    <w:rPr>
      <w:rFonts w:eastAsia="MS Mincho"/>
      <w:b/>
      <w:bCs/>
      <w:lang w:val="fr-FR" w:eastAsia="en-US"/>
    </w:rPr>
  </w:style>
  <w:style w:type="character" w:customStyle="1" w:styleId="EndnoteTextChar">
    <w:name w:val="Endnote Text Char"/>
    <w:basedOn w:val="DefaultParagraphFont"/>
    <w:link w:val="EndnoteText"/>
    <w:rsid w:val="004C6BB7"/>
    <w:rPr>
      <w:lang w:val="fr-FR" w:eastAsia="en-US"/>
    </w:rPr>
  </w:style>
  <w:style w:type="paragraph" w:styleId="EndnoteText">
    <w:name w:val="endnote text"/>
    <w:basedOn w:val="Normal"/>
    <w:link w:val="EndnoteTextChar"/>
    <w:unhideWhenUsed/>
    <w:rsid w:val="004C6BB7"/>
    <w:pPr>
      <w:spacing w:before="0"/>
    </w:pPr>
    <w:rPr>
      <w:sz w:val="20"/>
      <w:lang w:val="fr-FR"/>
    </w:rPr>
  </w:style>
  <w:style w:type="character" w:customStyle="1" w:styleId="EndnoteTextChar1">
    <w:name w:val="Endnote Text Char1"/>
    <w:basedOn w:val="DefaultParagraphFont"/>
    <w:semiHidden/>
    <w:rsid w:val="004C6BB7"/>
    <w:rPr>
      <w:lang w:val="en-GB" w:eastAsia="en-US"/>
    </w:rPr>
  </w:style>
  <w:style w:type="paragraph" w:styleId="PlainText">
    <w:name w:val="Plain Text"/>
    <w:basedOn w:val="Normal"/>
    <w:link w:val="PlainTextChar"/>
    <w:unhideWhenUsed/>
    <w:rsid w:val="004C6BB7"/>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rsid w:val="004C6BB7"/>
    <w:rPr>
      <w:rFonts w:ascii="Calibri" w:eastAsiaTheme="minorHAnsi" w:hAnsi="Calibri" w:cstheme="minorBidi"/>
      <w:sz w:val="22"/>
      <w:szCs w:val="21"/>
      <w:lang w:eastAsia="en-US"/>
    </w:rPr>
  </w:style>
  <w:style w:type="character" w:styleId="FollowedHyperlink">
    <w:name w:val="FollowedHyperlink"/>
    <w:basedOn w:val="DefaultParagraphFont"/>
    <w:uiPriority w:val="99"/>
    <w:rsid w:val="004C6BB7"/>
    <w:rPr>
      <w:color w:val="800080" w:themeColor="followedHyperlink"/>
      <w:u w:val="single"/>
    </w:rPr>
  </w:style>
  <w:style w:type="paragraph" w:styleId="Date">
    <w:name w:val="Date"/>
    <w:basedOn w:val="Normal"/>
    <w:next w:val="Normal"/>
    <w:link w:val="DateChar"/>
    <w:rsid w:val="004C6BB7"/>
    <w:pPr>
      <w:tabs>
        <w:tab w:val="clear" w:pos="794"/>
        <w:tab w:val="clear" w:pos="1191"/>
        <w:tab w:val="clear" w:pos="1588"/>
        <w:tab w:val="clear" w:pos="1985"/>
        <w:tab w:val="left" w:pos="1134"/>
        <w:tab w:val="left" w:pos="1871"/>
        <w:tab w:val="left" w:pos="2268"/>
      </w:tabs>
      <w:jc w:val="left"/>
    </w:pPr>
  </w:style>
  <w:style w:type="character" w:customStyle="1" w:styleId="DateChar">
    <w:name w:val="Date Char"/>
    <w:basedOn w:val="DefaultParagraphFont"/>
    <w:link w:val="Date"/>
    <w:rsid w:val="004C6BB7"/>
    <w:rPr>
      <w:sz w:val="24"/>
      <w:lang w:val="en-GB" w:eastAsia="en-US"/>
    </w:rPr>
  </w:style>
  <w:style w:type="paragraph" w:styleId="Revision">
    <w:name w:val="Revision"/>
    <w:hidden/>
    <w:uiPriority w:val="99"/>
    <w:semiHidden/>
    <w:rsid w:val="004C6BB7"/>
    <w:rPr>
      <w:sz w:val="24"/>
      <w:lang w:val="en-GB" w:eastAsia="en-US"/>
    </w:rPr>
  </w:style>
  <w:style w:type="paragraph" w:customStyle="1" w:styleId="Headingsplit">
    <w:name w:val="Heading_split"/>
    <w:basedOn w:val="Headingi"/>
    <w:qFormat/>
    <w:rsid w:val="004C6BB7"/>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4C6BB7"/>
    <w:pPr>
      <w:tabs>
        <w:tab w:val="clear" w:pos="794"/>
        <w:tab w:val="clear" w:pos="1191"/>
        <w:tab w:val="clear" w:pos="1588"/>
        <w:tab w:val="clear" w:pos="1985"/>
        <w:tab w:val="left" w:pos="1134"/>
        <w:tab w:val="left" w:pos="1871"/>
        <w:tab w:val="left" w:pos="2268"/>
      </w:tabs>
      <w:jc w:val="left"/>
    </w:pPr>
    <w:rPr>
      <w:rFonts w:eastAsia="Times New Roman"/>
    </w:rPr>
  </w:style>
  <w:style w:type="character" w:customStyle="1" w:styleId="Provsplit">
    <w:name w:val="Prov_split"/>
    <w:basedOn w:val="DefaultParagraphFont"/>
    <w:qFormat/>
    <w:rsid w:val="004C6BB7"/>
    <w:rPr>
      <w:rFonts w:ascii="Times New Roman" w:hAnsi="Times New Roman"/>
      <w:b w:val="0"/>
    </w:rPr>
  </w:style>
  <w:style w:type="paragraph" w:customStyle="1" w:styleId="Tablesplit">
    <w:name w:val="Table_split"/>
    <w:basedOn w:val="Tabletext"/>
    <w:qFormat/>
    <w:rsid w:val="004C6BB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rPr>
  </w:style>
  <w:style w:type="paragraph" w:customStyle="1" w:styleId="Methodheading1">
    <w:name w:val="Method_heading1"/>
    <w:basedOn w:val="Heading1"/>
    <w:next w:val="Normal"/>
    <w:uiPriority w:val="99"/>
    <w:qFormat/>
    <w:rsid w:val="004C6BB7"/>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rPr>
  </w:style>
  <w:style w:type="paragraph" w:customStyle="1" w:styleId="Methodheading2">
    <w:name w:val="Method_heading2"/>
    <w:basedOn w:val="Heading2"/>
    <w:next w:val="Normal"/>
    <w:uiPriority w:val="99"/>
    <w:qFormat/>
    <w:rsid w:val="004C6BB7"/>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rPr>
  </w:style>
  <w:style w:type="paragraph" w:customStyle="1" w:styleId="Methodheading3">
    <w:name w:val="Method_heading3"/>
    <w:basedOn w:val="Heading3"/>
    <w:next w:val="Normal"/>
    <w:uiPriority w:val="99"/>
    <w:qFormat/>
    <w:rsid w:val="004C6BB7"/>
    <w:pPr>
      <w:tabs>
        <w:tab w:val="clear" w:pos="794"/>
        <w:tab w:val="clear" w:pos="1191"/>
        <w:tab w:val="clear" w:pos="1588"/>
        <w:tab w:val="clear" w:pos="1985"/>
        <w:tab w:val="left" w:pos="1871"/>
        <w:tab w:val="left" w:pos="2268"/>
      </w:tabs>
      <w:ind w:left="1134" w:hanging="1134"/>
      <w:jc w:val="left"/>
    </w:pPr>
    <w:rPr>
      <w:rFonts w:eastAsia="Times New Roman"/>
    </w:rPr>
  </w:style>
  <w:style w:type="paragraph" w:customStyle="1" w:styleId="Methodheading4">
    <w:name w:val="Method_heading4"/>
    <w:basedOn w:val="Heading4"/>
    <w:next w:val="Normal"/>
    <w:uiPriority w:val="99"/>
    <w:qFormat/>
    <w:rsid w:val="004C6BB7"/>
    <w:pPr>
      <w:tabs>
        <w:tab w:val="clear" w:pos="992"/>
        <w:tab w:val="clear" w:pos="1191"/>
        <w:tab w:val="clear" w:pos="1588"/>
        <w:tab w:val="clear" w:pos="1985"/>
        <w:tab w:val="left" w:pos="1871"/>
        <w:tab w:val="left" w:pos="2268"/>
      </w:tabs>
      <w:ind w:left="1134" w:hanging="1134"/>
      <w:jc w:val="left"/>
    </w:pPr>
    <w:rPr>
      <w:rFonts w:eastAsia="Times New Roman"/>
    </w:rPr>
  </w:style>
  <w:style w:type="paragraph" w:customStyle="1" w:styleId="MethodHeadingb">
    <w:name w:val="Method_Headingb"/>
    <w:basedOn w:val="Headingb"/>
    <w:next w:val="Normal"/>
    <w:uiPriority w:val="99"/>
    <w:qFormat/>
    <w:rsid w:val="004C6BB7"/>
    <w:pPr>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cs="Times New Roman Bold"/>
      <w:lang w:eastAsia="zh-CN"/>
    </w:rPr>
  </w:style>
  <w:style w:type="paragraph" w:customStyle="1" w:styleId="EditorsNote">
    <w:name w:val="EditorsNote"/>
    <w:basedOn w:val="Normal"/>
    <w:uiPriority w:val="99"/>
    <w:rsid w:val="004C6BB7"/>
    <w:pPr>
      <w:tabs>
        <w:tab w:val="clear" w:pos="794"/>
        <w:tab w:val="clear" w:pos="1191"/>
        <w:tab w:val="clear" w:pos="1588"/>
        <w:tab w:val="clear" w:pos="1985"/>
        <w:tab w:val="left" w:pos="1134"/>
        <w:tab w:val="left" w:pos="1871"/>
        <w:tab w:val="left" w:pos="2268"/>
      </w:tabs>
      <w:spacing w:before="240" w:after="240"/>
      <w:jc w:val="left"/>
    </w:pPr>
    <w:rPr>
      <w:rFonts w:eastAsia="Times New Roman"/>
      <w:i/>
      <w:iCs/>
    </w:rPr>
  </w:style>
  <w:style w:type="paragraph" w:customStyle="1" w:styleId="Figurewithlegend">
    <w:name w:val="Figure_with_legend"/>
    <w:basedOn w:val="Figure"/>
    <w:rsid w:val="004C6BB7"/>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eastAsia="zh-CN"/>
    </w:rPr>
  </w:style>
  <w:style w:type="paragraph" w:styleId="Signature">
    <w:name w:val="Signature"/>
    <w:basedOn w:val="Normal"/>
    <w:link w:val="SignatureChar"/>
    <w:uiPriority w:val="99"/>
    <w:unhideWhenUsed/>
    <w:rsid w:val="004C6BB7"/>
    <w:pPr>
      <w:tabs>
        <w:tab w:val="clear" w:pos="794"/>
        <w:tab w:val="clear" w:pos="1191"/>
        <w:tab w:val="clear" w:pos="1588"/>
        <w:tab w:val="clear" w:pos="1985"/>
        <w:tab w:val="center" w:pos="7371"/>
      </w:tabs>
      <w:spacing w:before="600"/>
      <w:jc w:val="left"/>
    </w:pPr>
    <w:rPr>
      <w:rFonts w:eastAsia="Times New Roman"/>
    </w:rPr>
  </w:style>
  <w:style w:type="character" w:customStyle="1" w:styleId="SignatureChar">
    <w:name w:val="Signature Char"/>
    <w:basedOn w:val="DefaultParagraphFont"/>
    <w:link w:val="Signature"/>
    <w:uiPriority w:val="99"/>
    <w:rsid w:val="004C6BB7"/>
    <w:rPr>
      <w:rFonts w:eastAsia="Times New Roman"/>
      <w:sz w:val="24"/>
      <w:lang w:val="en-GB" w:eastAsia="en-US"/>
    </w:rPr>
  </w:style>
  <w:style w:type="character" w:styleId="PlaceholderText">
    <w:name w:val="Placeholder Text"/>
    <w:basedOn w:val="DefaultParagraphFont"/>
    <w:uiPriority w:val="99"/>
    <w:semiHidden/>
    <w:rsid w:val="004C6BB7"/>
    <w:rPr>
      <w:color w:val="808080"/>
    </w:rPr>
  </w:style>
  <w:style w:type="paragraph" w:customStyle="1" w:styleId="DocData">
    <w:name w:val="DocData"/>
    <w:basedOn w:val="Normal"/>
    <w:rsid w:val="004C6BB7"/>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imes New Roman" w:hAnsi="Verdana"/>
      <w:b/>
      <w:sz w:val="20"/>
      <w:lang w:eastAsia="zh-CN"/>
    </w:rPr>
  </w:style>
  <w:style w:type="character" w:customStyle="1" w:styleId="NoteChar">
    <w:name w:val="Note Char"/>
    <w:basedOn w:val="DefaultParagraphFont"/>
    <w:link w:val="Note"/>
    <w:locked/>
    <w:rsid w:val="004C6BB7"/>
    <w:rPr>
      <w:sz w:val="22"/>
      <w:lang w:val="en-GB" w:eastAsia="en-US"/>
    </w:rPr>
  </w:style>
  <w:style w:type="character" w:customStyle="1" w:styleId="RecNoChar1">
    <w:name w:val="Rec_No Char1"/>
    <w:basedOn w:val="DefaultParagraphFont"/>
    <w:link w:val="RecNo"/>
    <w:locked/>
    <w:rsid w:val="004C6BB7"/>
    <w:rPr>
      <w:sz w:val="28"/>
      <w:lang w:val="en-GB" w:eastAsia="en-US"/>
    </w:rPr>
  </w:style>
  <w:style w:type="character" w:customStyle="1" w:styleId="SourceChar">
    <w:name w:val="Source Char"/>
    <w:basedOn w:val="DefaultParagraphFont"/>
    <w:link w:val="Source"/>
    <w:qFormat/>
    <w:locked/>
    <w:rsid w:val="004C6BB7"/>
    <w:rPr>
      <w:b/>
      <w:sz w:val="28"/>
      <w:lang w:val="en-GB" w:eastAsia="en-US"/>
    </w:rPr>
  </w:style>
  <w:style w:type="character" w:customStyle="1" w:styleId="TablelegendChar">
    <w:name w:val="Table_legend Char"/>
    <w:basedOn w:val="DefaultParagraphFont"/>
    <w:link w:val="Tablelegend"/>
    <w:qFormat/>
    <w:locked/>
    <w:rsid w:val="004C6BB7"/>
    <w:rPr>
      <w:sz w:val="22"/>
      <w:lang w:val="en-GB" w:eastAsia="en-US"/>
    </w:rPr>
  </w:style>
  <w:style w:type="character" w:customStyle="1" w:styleId="TableNoChar">
    <w:name w:val="Table_No Char"/>
    <w:basedOn w:val="DefaultParagraphFont"/>
    <w:qFormat/>
    <w:locked/>
    <w:rsid w:val="004C6BB7"/>
    <w:rPr>
      <w:rFonts w:ascii="Times New Roman" w:hAnsi="Times New Roman"/>
      <w:caps/>
      <w:lang w:val="en-GB" w:eastAsia="en-US"/>
    </w:rPr>
  </w:style>
  <w:style w:type="character" w:customStyle="1" w:styleId="Title1Char">
    <w:name w:val="Title 1 Char"/>
    <w:link w:val="Title1"/>
    <w:locked/>
    <w:rsid w:val="004C6BB7"/>
    <w:rPr>
      <w:caps/>
      <w:sz w:val="28"/>
      <w:lang w:val="en-GB" w:eastAsia="en-US"/>
    </w:rPr>
  </w:style>
  <w:style w:type="character" w:customStyle="1" w:styleId="CommentTextChar1">
    <w:name w:val="Comment Text Char1"/>
    <w:basedOn w:val="DefaultParagraphFont"/>
    <w:semiHidden/>
    <w:rsid w:val="004C6BB7"/>
    <w:rPr>
      <w:rFonts w:ascii="Times New Roman" w:hAnsi="Times New Roman"/>
      <w:lang w:val="en-GB" w:eastAsia="en-US"/>
    </w:rPr>
  </w:style>
  <w:style w:type="character" w:customStyle="1" w:styleId="DocumentMapChar">
    <w:name w:val="Document Map Char"/>
    <w:basedOn w:val="DefaultParagraphFont"/>
    <w:link w:val="DocumentMap"/>
    <w:uiPriority w:val="99"/>
    <w:semiHidden/>
    <w:rsid w:val="004C6BB7"/>
    <w:rPr>
      <w:rFonts w:ascii="Tahoma" w:eastAsiaTheme="minorEastAsia" w:hAnsi="Tahoma" w:cs="Tahoma"/>
      <w:sz w:val="16"/>
      <w:szCs w:val="16"/>
      <w:lang w:val="fr-FR" w:eastAsia="en-US"/>
    </w:rPr>
  </w:style>
  <w:style w:type="paragraph" w:styleId="DocumentMap">
    <w:name w:val="Document Map"/>
    <w:basedOn w:val="Normal"/>
    <w:link w:val="DocumentMapChar"/>
    <w:uiPriority w:val="99"/>
    <w:semiHidden/>
    <w:unhideWhenUsed/>
    <w:rsid w:val="004C6BB7"/>
    <w:pPr>
      <w:textAlignment w:val="auto"/>
    </w:pPr>
    <w:rPr>
      <w:rFonts w:ascii="Tahoma" w:eastAsiaTheme="minorEastAsia" w:hAnsi="Tahoma" w:cs="Tahoma"/>
      <w:sz w:val="16"/>
      <w:szCs w:val="16"/>
      <w:lang w:val="fr-FR"/>
    </w:rPr>
  </w:style>
  <w:style w:type="character" w:customStyle="1" w:styleId="DocumentMapChar1">
    <w:name w:val="Document Map Char1"/>
    <w:basedOn w:val="DefaultParagraphFont"/>
    <w:semiHidden/>
    <w:rsid w:val="004C6BB7"/>
    <w:rPr>
      <w:rFonts w:ascii="Segoe UI" w:hAnsi="Segoe UI" w:cs="Segoe UI"/>
      <w:sz w:val="16"/>
      <w:szCs w:val="16"/>
      <w:lang w:val="en-GB" w:eastAsia="en-US"/>
    </w:rPr>
  </w:style>
  <w:style w:type="paragraph" w:styleId="TOCHeading">
    <w:name w:val="TOC Heading"/>
    <w:basedOn w:val="Heading1"/>
    <w:next w:val="Normal"/>
    <w:uiPriority w:val="39"/>
    <w:unhideWhenUsed/>
    <w:qFormat/>
    <w:rsid w:val="004C6BB7"/>
    <w:pPr>
      <w:tabs>
        <w:tab w:val="clear" w:pos="794"/>
        <w:tab w:val="clear" w:pos="1191"/>
        <w:tab w:val="clear" w:pos="1588"/>
        <w:tab w:val="clear" w:pos="1985"/>
        <w:tab w:val="left" w:pos="1134"/>
        <w:tab w:val="left" w:pos="1871"/>
        <w:tab w:val="left" w:pos="2268"/>
      </w:tabs>
      <w:spacing w:before="240"/>
      <w:ind w:left="0" w:firstLine="0"/>
      <w:jc w:val="left"/>
      <w:textAlignment w:val="auto"/>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1">
    <w:name w:val="Unresolved Mention1"/>
    <w:basedOn w:val="DefaultParagraphFont"/>
    <w:uiPriority w:val="99"/>
    <w:semiHidden/>
    <w:unhideWhenUsed/>
    <w:rsid w:val="004C6BB7"/>
    <w:rPr>
      <w:color w:val="605E5C"/>
      <w:shd w:val="clear" w:color="auto" w:fill="E1DFDD"/>
    </w:rPr>
  </w:style>
  <w:style w:type="paragraph" w:styleId="TOC9">
    <w:name w:val="toc 9"/>
    <w:basedOn w:val="Normal"/>
    <w:next w:val="Normal"/>
    <w:autoRedefine/>
    <w:uiPriority w:val="39"/>
    <w:unhideWhenUsed/>
    <w:rsid w:val="004C6BB7"/>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kern w:val="2"/>
      <w:sz w:val="22"/>
      <w:szCs w:val="22"/>
      <w:lang w:val="fr-FR" w:eastAsia="fr-FR"/>
      <w14:ligatures w14:val="standardContextual"/>
    </w:rPr>
  </w:style>
  <w:style w:type="character" w:customStyle="1" w:styleId="11">
    <w:name w:val="未处理的提及1"/>
    <w:basedOn w:val="DefaultParagraphFont"/>
    <w:uiPriority w:val="99"/>
    <w:semiHidden/>
    <w:unhideWhenUsed/>
    <w:rsid w:val="004C6BB7"/>
    <w:rPr>
      <w:color w:val="605E5C"/>
      <w:shd w:val="clear" w:color="auto" w:fill="E1DFDD"/>
    </w:rPr>
  </w:style>
  <w:style w:type="character" w:customStyle="1" w:styleId="BalloonTextChar1">
    <w:name w:val="Balloon Text Char1"/>
    <w:basedOn w:val="DefaultParagraphFont"/>
    <w:rsid w:val="004C6BB7"/>
    <w:rPr>
      <w:rFonts w:ascii="Segoe UI" w:hAnsi="Segoe UI" w:cs="Segoe UI"/>
      <w:sz w:val="18"/>
      <w:szCs w:val="18"/>
      <w:lang w:val="fr-FR" w:eastAsia="en-US"/>
    </w:rPr>
  </w:style>
  <w:style w:type="paragraph" w:customStyle="1" w:styleId="2">
    <w:name w:val="2"/>
    <w:basedOn w:val="Note"/>
    <w:rsid w:val="004C6BB7"/>
    <w:pPr>
      <w:ind w:firstLine="720"/>
    </w:pPr>
    <w:rPr>
      <w:rFonts w:eastAsiaTheme="minorEastAsia"/>
    </w:rPr>
  </w:style>
  <w:style w:type="character" w:styleId="UnresolvedMention">
    <w:name w:val="Unresolved Mention"/>
    <w:basedOn w:val="DefaultParagraphFont"/>
    <w:uiPriority w:val="99"/>
    <w:semiHidden/>
    <w:unhideWhenUsed/>
    <w:rsid w:val="004C6BB7"/>
    <w:rPr>
      <w:color w:val="605E5C"/>
      <w:shd w:val="clear" w:color="auto" w:fill="E1DFDD"/>
    </w:rPr>
  </w:style>
  <w:style w:type="table" w:styleId="GridTable1Light-Accent1">
    <w:name w:val="Grid Table 1 Light Accent 1"/>
    <w:basedOn w:val="TableNormal"/>
    <w:uiPriority w:val="46"/>
    <w:rsid w:val="004C6BB7"/>
    <w:rPr>
      <w:rFonts w:ascii="Times" w:eastAsia="Times New Roman" w:hAnsi="Tim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RectitleChar">
    <w:name w:val="Rec_title Char"/>
    <w:link w:val="Rectitle"/>
    <w:locked/>
    <w:rsid w:val="001D6884"/>
    <w:rPr>
      <w:b/>
      <w:sz w:val="28"/>
      <w:lang w:val="en-GB" w:eastAsia="en-US"/>
    </w:rPr>
  </w:style>
  <w:style w:type="character" w:customStyle="1" w:styleId="RecNoChar">
    <w:name w:val="Rec_No Char"/>
    <w:locked/>
    <w:rsid w:val="001D6884"/>
    <w:rPr>
      <w:sz w:val="28"/>
      <w:lang w:val="fr-FR" w:eastAsia="en-US"/>
    </w:rPr>
  </w:style>
  <w:style w:type="character" w:customStyle="1" w:styleId="EquationChar">
    <w:name w:val="Equation Char"/>
    <w:link w:val="Equation"/>
    <w:qFormat/>
    <w:locked/>
    <w:rsid w:val="001D6884"/>
    <w:rPr>
      <w:sz w:val="24"/>
      <w:lang w:val="en-GB" w:eastAsia="en-US"/>
    </w:rPr>
  </w:style>
  <w:style w:type="character" w:customStyle="1" w:styleId="EquationlegendChar">
    <w:name w:val="Equation_legend Char"/>
    <w:link w:val="Equationlegend"/>
    <w:qFormat/>
    <w:locked/>
    <w:rsid w:val="001D6884"/>
    <w:rPr>
      <w:sz w:val="24"/>
      <w:lang w:eastAsia="en-US"/>
    </w:rPr>
  </w:style>
  <w:style w:type="character" w:customStyle="1" w:styleId="FigureNo0">
    <w:name w:val="Figure_No (文字)"/>
    <w:qFormat/>
    <w:locked/>
    <w:rsid w:val="001D6884"/>
    <w:rPr>
      <w:caps/>
      <w:sz w:val="18"/>
      <w:lang w:val="fr-FR" w:eastAsia="en-US"/>
    </w:rPr>
  </w:style>
  <w:style w:type="paragraph" w:styleId="NormalWeb">
    <w:name w:val="Normal (Web)"/>
    <w:basedOn w:val="Normal"/>
    <w:qFormat/>
    <w:rsid w:val="001D688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customStyle="1" w:styleId="12">
    <w:name w:val="修订1"/>
    <w:hidden/>
    <w:uiPriority w:val="99"/>
    <w:semiHidden/>
    <w:rsid w:val="001D6884"/>
    <w:rPr>
      <w:sz w:val="24"/>
      <w:lang w:eastAsia="en-US"/>
    </w:rPr>
  </w:style>
  <w:style w:type="paragraph" w:customStyle="1" w:styleId="13">
    <w:name w:val="列出段落1"/>
    <w:basedOn w:val="Normal"/>
    <w:link w:val="ListParagraphChar"/>
    <w:uiPriority w:val="34"/>
    <w:qFormat/>
    <w:rsid w:val="001D688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3"/>
    <w:uiPriority w:val="34"/>
    <w:qFormat/>
    <w:rsid w:val="001D6884"/>
    <w:rPr>
      <w:sz w:val="24"/>
      <w:lang w:eastAsia="en-US"/>
    </w:rPr>
  </w:style>
  <w:style w:type="paragraph" w:customStyle="1" w:styleId="TOC10">
    <w:name w:val="TOC 标题1"/>
    <w:basedOn w:val="Heading1"/>
    <w:next w:val="Normal"/>
    <w:uiPriority w:val="39"/>
    <w:unhideWhenUsed/>
    <w:qFormat/>
    <w:rsid w:val="001D688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D688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D6884"/>
    <w:rPr>
      <w:kern w:val="28"/>
      <w:lang w:eastAsia="ja-JP"/>
    </w:rPr>
  </w:style>
  <w:style w:type="paragraph" w:customStyle="1" w:styleId="Tableheading">
    <w:name w:val="Table heading"/>
    <w:basedOn w:val="Normal"/>
    <w:next w:val="Normal"/>
    <w:link w:val="TableheadingChar"/>
    <w:qFormat/>
    <w:rsid w:val="001D688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D6884"/>
    <w:rPr>
      <w:rFonts w:ascii="Trebuchet MS" w:eastAsia="Batang" w:hAnsi="Trebuchet MS"/>
      <w:b/>
      <w:color w:val="000000"/>
      <w:lang w:eastAsia="en-US"/>
    </w:rPr>
  </w:style>
  <w:style w:type="paragraph" w:customStyle="1" w:styleId="Figurelabel">
    <w:name w:val="Figure label"/>
    <w:basedOn w:val="Tableheading"/>
    <w:link w:val="FigurelabelChar"/>
    <w:qFormat/>
    <w:rsid w:val="001D6884"/>
    <w:pPr>
      <w:spacing w:before="60" w:after="160"/>
    </w:pPr>
  </w:style>
  <w:style w:type="character" w:customStyle="1" w:styleId="FigurelabelChar">
    <w:name w:val="Figure label Char"/>
    <w:link w:val="Figurelabel"/>
    <w:qFormat/>
    <w:rsid w:val="001D6884"/>
    <w:rPr>
      <w:rFonts w:ascii="Trebuchet MS" w:eastAsia="Batang" w:hAnsi="Trebuchet MS"/>
      <w:b/>
      <w:color w:val="000000"/>
      <w:lang w:eastAsia="en-US"/>
    </w:rPr>
  </w:style>
  <w:style w:type="paragraph" w:customStyle="1" w:styleId="Tabletext10pt">
    <w:name w:val="Tabletext 10pt"/>
    <w:basedOn w:val="Normal"/>
    <w:rsid w:val="001D688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D6884"/>
    <w:pPr>
      <w:widowControl w:val="0"/>
      <w:numPr>
        <w:numId w:val="1"/>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D6884"/>
    <w:rPr>
      <w:rFonts w:ascii="Trebuchet MS" w:eastAsia="Batang" w:hAnsi="Trebuchet MS"/>
      <w:color w:val="000000"/>
      <w:lang w:eastAsia="en-US"/>
    </w:rPr>
  </w:style>
  <w:style w:type="paragraph" w:customStyle="1" w:styleId="Bullet3">
    <w:name w:val="Bullet 3"/>
    <w:basedOn w:val="Bullet1"/>
    <w:qFormat/>
    <w:rsid w:val="001D688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D688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D688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D688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D6884"/>
    <w:rPr>
      <w:rFonts w:ascii="Trebuchet MS" w:eastAsia="Batang" w:hAnsi="Trebuchet MS"/>
      <w:color w:val="000000"/>
      <w:sz w:val="16"/>
      <w:lang w:eastAsia="en-US"/>
    </w:rPr>
  </w:style>
  <w:style w:type="paragraph" w:customStyle="1" w:styleId="1-">
    <w:name w:val="유형1-표준"/>
    <w:basedOn w:val="Normal"/>
    <w:qFormat/>
    <w:rsid w:val="001D688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title0">
    <w:name w:val="Table_title Знак"/>
    <w:qFormat/>
    <w:locked/>
    <w:rsid w:val="001D6884"/>
    <w:rPr>
      <w:rFonts w:ascii="Times New Roman Bold" w:hAnsi="Times New Roman Bold"/>
      <w:b/>
      <w:lang w:eastAsia="en-US"/>
    </w:rPr>
  </w:style>
  <w:style w:type="paragraph" w:customStyle="1" w:styleId="StyleRecNoBRBefore0pt">
    <w:name w:val="Style Rec_No_BR + Before:  0 pt"/>
    <w:basedOn w:val="RecNo"/>
    <w:rsid w:val="001D6884"/>
    <w:pPr>
      <w:spacing w:before="0"/>
    </w:pPr>
    <w:rPr>
      <w:lang w:val="fr-FR"/>
    </w:rPr>
  </w:style>
  <w:style w:type="paragraph" w:styleId="BodyText2">
    <w:name w:val="Body Text 2"/>
    <w:basedOn w:val="Normal"/>
    <w:link w:val="BodyText2Char"/>
    <w:rsid w:val="001D688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1D6884"/>
    <w:rPr>
      <w:rFonts w:ascii="Palatino Linotype" w:hAnsi="Palatino Linotype"/>
      <w:b/>
      <w:bCs/>
      <w:sz w:val="32"/>
      <w:lang w:eastAsia="en-US"/>
    </w:rPr>
  </w:style>
  <w:style w:type="paragraph" w:styleId="BodyText3">
    <w:name w:val="Body Text 3"/>
    <w:basedOn w:val="Normal"/>
    <w:link w:val="BodyText3Char"/>
    <w:rsid w:val="001D6884"/>
    <w:pPr>
      <w:spacing w:before="180"/>
      <w:jc w:val="center"/>
    </w:pPr>
    <w:rPr>
      <w:iCs/>
      <w:sz w:val="22"/>
      <w:lang w:val="en-US"/>
    </w:rPr>
  </w:style>
  <w:style w:type="character" w:customStyle="1" w:styleId="BodyText3Char">
    <w:name w:val="Body Text 3 Char"/>
    <w:basedOn w:val="DefaultParagraphFont"/>
    <w:link w:val="BodyText3"/>
    <w:rsid w:val="001D6884"/>
    <w:rPr>
      <w:iCs/>
      <w:sz w:val="22"/>
      <w:lang w:eastAsia="en-US"/>
    </w:rPr>
  </w:style>
  <w:style w:type="paragraph" w:customStyle="1" w:styleId="TabletitleBR">
    <w:name w:val="Table_title_BR"/>
    <w:basedOn w:val="Normal"/>
    <w:next w:val="Normal"/>
    <w:qFormat/>
    <w:rsid w:val="001D6884"/>
    <w:pPr>
      <w:keepNext/>
      <w:keepLines/>
      <w:spacing w:before="0" w:after="120"/>
      <w:jc w:val="center"/>
    </w:pPr>
    <w:rPr>
      <w:b/>
    </w:rPr>
  </w:style>
  <w:style w:type="character" w:customStyle="1" w:styleId="apple-converted-space">
    <w:name w:val="apple-converted-space"/>
    <w:basedOn w:val="DefaultParagraphFont"/>
    <w:rsid w:val="001D6884"/>
  </w:style>
  <w:style w:type="paragraph" w:customStyle="1" w:styleId="StyleRecNoBRBefore12pt">
    <w:name w:val="Style Rec_No_BR + Before:  12 pt"/>
    <w:basedOn w:val="RecNoBR"/>
    <w:rsid w:val="001D6884"/>
    <w:pPr>
      <w:spacing w:before="240" w:line="240" w:lineRule="auto"/>
    </w:pPr>
  </w:style>
  <w:style w:type="paragraph" w:customStyle="1" w:styleId="Normal-c">
    <w:name w:val="Normal-c"/>
    <w:basedOn w:val="Normal"/>
    <w:autoRedefine/>
    <w:rsid w:val="001D6884"/>
    <w:pPr>
      <w:spacing w:after="60"/>
    </w:pPr>
    <w:rPr>
      <w:lang w:val="fr-FR" w:eastAsia="zh-CN"/>
    </w:rPr>
  </w:style>
  <w:style w:type="paragraph" w:styleId="BodyTextIndent">
    <w:name w:val="Body Text Indent"/>
    <w:basedOn w:val="Normal"/>
    <w:link w:val="BodyTextIndentChar"/>
    <w:unhideWhenUsed/>
    <w:rsid w:val="001D6884"/>
    <w:pPr>
      <w:tabs>
        <w:tab w:val="clear" w:pos="794"/>
        <w:tab w:val="clear" w:pos="1191"/>
        <w:tab w:val="clear" w:pos="1588"/>
        <w:tab w:val="clear" w:pos="1985"/>
        <w:tab w:val="left" w:pos="1134"/>
        <w:tab w:val="left" w:pos="1871"/>
        <w:tab w:val="left" w:pos="2268"/>
      </w:tabs>
      <w:spacing w:after="120"/>
      <w:ind w:left="283"/>
      <w:jc w:val="left"/>
    </w:pPr>
  </w:style>
  <w:style w:type="character" w:customStyle="1" w:styleId="BodyTextIndentChar">
    <w:name w:val="Body Text Indent Char"/>
    <w:basedOn w:val="DefaultParagraphFont"/>
    <w:link w:val="BodyTextIndent"/>
    <w:rsid w:val="001D6884"/>
    <w:rPr>
      <w:sz w:val="24"/>
      <w:lang w:val="en-GB" w:eastAsia="en-US"/>
    </w:rPr>
  </w:style>
  <w:style w:type="paragraph" w:customStyle="1" w:styleId="a7">
    <w:name w:val="课题"/>
    <w:basedOn w:val="Normal"/>
    <w:rsid w:val="001D6884"/>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8">
    <w:name w:val="年"/>
    <w:basedOn w:val="Normal"/>
    <w:rsid w:val="001D6884"/>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9">
    <w:name w:val="附件"/>
    <w:basedOn w:val="Normal"/>
    <w:rsid w:val="001D6884"/>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1D688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4">
    <w:name w:val="正文 1"/>
    <w:basedOn w:val="Normal"/>
    <w:qFormat/>
    <w:rsid w:val="001D6884"/>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1D688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a">
    <w:name w:val="公式"/>
    <w:basedOn w:val="Normal"/>
    <w:rsid w:val="001D6884"/>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b">
    <w:name w:val="表题"/>
    <w:basedOn w:val="Normal"/>
    <w:rsid w:val="001D688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eastAsia="zh-CN"/>
    </w:rPr>
  </w:style>
  <w:style w:type="paragraph" w:customStyle="1" w:styleId="ac">
    <w:name w:val="表文"/>
    <w:basedOn w:val="Normal"/>
    <w:rsid w:val="001D688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d">
    <w:name w:val="表序"/>
    <w:basedOn w:val="Normal"/>
    <w:rsid w:val="001D688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eastAsia="zh-CN"/>
    </w:rPr>
  </w:style>
  <w:style w:type="paragraph" w:customStyle="1" w:styleId="ae">
    <w:name w:val="图序"/>
    <w:basedOn w:val="14"/>
    <w:rsid w:val="001D6884"/>
    <w:pPr>
      <w:tabs>
        <w:tab w:val="clear" w:pos="953"/>
      </w:tabs>
      <w:topLinePunct/>
      <w:jc w:val="center"/>
    </w:pPr>
    <w:rPr>
      <w:kern w:val="0"/>
      <w:sz w:val="18"/>
      <w:lang w:val="en-GB"/>
    </w:rPr>
  </w:style>
  <w:style w:type="paragraph" w:customStyle="1" w:styleId="af">
    <w:name w:val="图题"/>
    <w:basedOn w:val="14"/>
    <w:rsid w:val="001D6884"/>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0">
    <w:name w:val="图"/>
    <w:basedOn w:val="14"/>
    <w:rsid w:val="001D6884"/>
    <w:pPr>
      <w:tabs>
        <w:tab w:val="clear" w:pos="953"/>
      </w:tabs>
      <w:topLinePunct/>
      <w:jc w:val="center"/>
    </w:pPr>
    <w:rPr>
      <w:kern w:val="0"/>
      <w:lang w:val="en-GB"/>
    </w:rPr>
  </w:style>
  <w:style w:type="character" w:customStyle="1" w:styleId="titre1">
    <w:name w:val="titre 1"/>
    <w:basedOn w:val="DefaultParagraphFont"/>
    <w:rsid w:val="001D6884"/>
    <w:rPr>
      <w:rFonts w:ascii="Times New Roman" w:hAnsi="Times New Roman"/>
      <w:b/>
      <w:sz w:val="24"/>
    </w:rPr>
  </w:style>
  <w:style w:type="paragraph" w:customStyle="1" w:styleId="TableTitle1">
    <w:name w:val="Table_Title"/>
    <w:basedOn w:val="Normal"/>
    <w:next w:val="Normal"/>
    <w:qFormat/>
    <w:rsid w:val="001D6884"/>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1D68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FigureLegend0">
    <w:name w:val="Figure_Legend"/>
    <w:basedOn w:val="Normal"/>
    <w:qFormat/>
    <w:rsid w:val="001D6884"/>
    <w:pPr>
      <w:keepNext/>
      <w:keepLines/>
      <w:tabs>
        <w:tab w:val="clear" w:pos="794"/>
        <w:tab w:val="clear" w:pos="1191"/>
        <w:tab w:val="clear" w:pos="1588"/>
        <w:tab w:val="clear" w:pos="1985"/>
      </w:tabs>
      <w:spacing w:before="20" w:after="20"/>
    </w:pPr>
    <w:rPr>
      <w:sz w:val="18"/>
    </w:rPr>
  </w:style>
  <w:style w:type="paragraph" w:customStyle="1" w:styleId="Figure0">
    <w:name w:val="Figure_#"/>
    <w:basedOn w:val="Normal"/>
    <w:next w:val="FigureTitle0"/>
    <w:qFormat/>
    <w:rsid w:val="001D6884"/>
    <w:pPr>
      <w:keepNext/>
      <w:spacing w:before="480" w:after="120"/>
      <w:jc w:val="center"/>
    </w:pPr>
  </w:style>
  <w:style w:type="paragraph" w:customStyle="1" w:styleId="FigureTitle0">
    <w:name w:val="Figure_Title"/>
    <w:basedOn w:val="TableTitle1"/>
    <w:next w:val="Normal"/>
    <w:qFormat/>
    <w:rsid w:val="001D6884"/>
    <w:pPr>
      <w:keepNext w:val="0"/>
      <w:spacing w:before="120" w:after="0"/>
    </w:pPr>
    <w:rPr>
      <w:b/>
      <w:bCs w:val="0"/>
    </w:rPr>
  </w:style>
  <w:style w:type="paragraph" w:customStyle="1" w:styleId="Annex">
    <w:name w:val="Annex_#"/>
    <w:basedOn w:val="Normal"/>
    <w:next w:val="AnnexRef0"/>
    <w:qFormat/>
    <w:rsid w:val="001D6884"/>
    <w:pPr>
      <w:keepNext/>
      <w:keepLines/>
      <w:spacing w:before="480" w:after="80"/>
      <w:jc w:val="center"/>
    </w:pPr>
    <w:rPr>
      <w:caps/>
      <w:lang w:eastAsia="zh-CN"/>
    </w:rPr>
  </w:style>
  <w:style w:type="paragraph" w:customStyle="1" w:styleId="AnnexRef0">
    <w:name w:val="Annex_Ref"/>
    <w:basedOn w:val="Normal"/>
    <w:next w:val="AnnexTitle0"/>
    <w:qFormat/>
    <w:rsid w:val="001D6884"/>
    <w:pPr>
      <w:keepNext/>
      <w:keepLines/>
      <w:jc w:val="center"/>
    </w:pPr>
  </w:style>
  <w:style w:type="paragraph" w:customStyle="1" w:styleId="AnnexTitle0">
    <w:name w:val="Annex_Title"/>
    <w:basedOn w:val="Normal"/>
    <w:next w:val="Normalaftertitle0"/>
    <w:qFormat/>
    <w:rsid w:val="001D6884"/>
    <w:pPr>
      <w:keepNext/>
      <w:keepLines/>
      <w:spacing w:before="80" w:after="20"/>
      <w:jc w:val="center"/>
    </w:pPr>
    <w:rPr>
      <w:b/>
    </w:rPr>
  </w:style>
  <w:style w:type="paragraph" w:customStyle="1" w:styleId="Appendix">
    <w:name w:val="Appendix_#"/>
    <w:basedOn w:val="Annex"/>
    <w:next w:val="AppendixRef0"/>
    <w:qFormat/>
    <w:rsid w:val="001D6884"/>
  </w:style>
  <w:style w:type="paragraph" w:customStyle="1" w:styleId="AppendixRef0">
    <w:name w:val="Appendix_Ref"/>
    <w:basedOn w:val="AnnexRef0"/>
    <w:next w:val="AppendixTitle0"/>
    <w:qFormat/>
    <w:rsid w:val="001D6884"/>
  </w:style>
  <w:style w:type="paragraph" w:customStyle="1" w:styleId="AppendixTitle0">
    <w:name w:val="Appendix_Title"/>
    <w:basedOn w:val="AnnexTitle0"/>
    <w:next w:val="Normalaftertitle0"/>
    <w:qFormat/>
    <w:rsid w:val="001D6884"/>
  </w:style>
  <w:style w:type="paragraph" w:customStyle="1" w:styleId="RefTitle0">
    <w:name w:val="Ref_Title"/>
    <w:basedOn w:val="Normal"/>
    <w:next w:val="RefText0"/>
    <w:qFormat/>
    <w:rsid w:val="001D6884"/>
    <w:pPr>
      <w:spacing w:before="480"/>
      <w:jc w:val="center"/>
    </w:pPr>
    <w:rPr>
      <w:caps/>
    </w:rPr>
  </w:style>
  <w:style w:type="paragraph" w:customStyle="1" w:styleId="RefText0">
    <w:name w:val="Ref_Text"/>
    <w:basedOn w:val="Normal"/>
    <w:qFormat/>
    <w:rsid w:val="001D6884"/>
    <w:pPr>
      <w:ind w:left="794" w:hanging="794"/>
    </w:pPr>
  </w:style>
  <w:style w:type="paragraph" w:customStyle="1" w:styleId="Head">
    <w:name w:val="Head"/>
    <w:basedOn w:val="Normal"/>
    <w:qFormat/>
    <w:rsid w:val="001D6884"/>
    <w:pPr>
      <w:tabs>
        <w:tab w:val="clear" w:pos="794"/>
        <w:tab w:val="clear" w:pos="1191"/>
        <w:tab w:val="clear" w:pos="1588"/>
        <w:tab w:val="clear" w:pos="1985"/>
        <w:tab w:val="left" w:pos="6663"/>
      </w:tabs>
    </w:pPr>
  </w:style>
  <w:style w:type="paragraph" w:customStyle="1" w:styleId="RecTitle0">
    <w:name w:val="Rec_Title"/>
    <w:basedOn w:val="Normal"/>
    <w:qFormat/>
    <w:rsid w:val="001D6884"/>
    <w:pPr>
      <w:keepNext/>
      <w:keepLines/>
      <w:spacing w:before="240"/>
      <w:jc w:val="center"/>
    </w:pPr>
    <w:rPr>
      <w:b/>
    </w:rPr>
  </w:style>
  <w:style w:type="paragraph" w:customStyle="1" w:styleId="call0">
    <w:name w:val="call"/>
    <w:basedOn w:val="Normal"/>
    <w:next w:val="Normal"/>
    <w:qFormat/>
    <w:rsid w:val="001D6884"/>
    <w:pPr>
      <w:keepNext/>
      <w:spacing w:before="160"/>
      <w:ind w:left="794"/>
    </w:pPr>
    <w:rPr>
      <w:i/>
    </w:rPr>
  </w:style>
  <w:style w:type="paragraph" w:customStyle="1" w:styleId="Rec">
    <w:name w:val="Rec_#"/>
    <w:basedOn w:val="Normal"/>
    <w:next w:val="RecTitle0"/>
    <w:rsid w:val="001D6884"/>
    <w:pPr>
      <w:keepNext/>
      <w:keepLines/>
      <w:spacing w:before="480"/>
      <w:jc w:val="left"/>
    </w:pPr>
    <w:rPr>
      <w:b/>
      <w:lang w:eastAsia="zh-CN"/>
    </w:rPr>
  </w:style>
  <w:style w:type="paragraph" w:customStyle="1" w:styleId="Part">
    <w:name w:val="Part"/>
    <w:basedOn w:val="Normal"/>
    <w:rsid w:val="001D6884"/>
    <w:pPr>
      <w:tabs>
        <w:tab w:val="clear" w:pos="794"/>
        <w:tab w:val="clear" w:pos="1191"/>
        <w:tab w:val="clear" w:pos="1588"/>
        <w:tab w:val="clear" w:pos="1985"/>
        <w:tab w:val="left" w:pos="1276"/>
        <w:tab w:val="left" w:pos="1701"/>
      </w:tabs>
      <w:spacing w:before="200"/>
      <w:ind w:left="1701" w:hanging="1701"/>
    </w:pPr>
    <w:rPr>
      <w:caps/>
    </w:rPr>
  </w:style>
  <w:style w:type="paragraph" w:customStyle="1" w:styleId="Keywords">
    <w:name w:val="Keywords"/>
    <w:basedOn w:val="Normal"/>
    <w:rsid w:val="001D6884"/>
    <w:pPr>
      <w:tabs>
        <w:tab w:val="clear" w:pos="1191"/>
        <w:tab w:val="clear" w:pos="1588"/>
      </w:tabs>
      <w:ind w:left="794" w:hanging="794"/>
    </w:pPr>
  </w:style>
  <w:style w:type="paragraph" w:customStyle="1" w:styleId="EquationLegend0">
    <w:name w:val="Equation_Legend"/>
    <w:basedOn w:val="Normal"/>
    <w:rsid w:val="001D6884"/>
    <w:pPr>
      <w:tabs>
        <w:tab w:val="clear" w:pos="794"/>
        <w:tab w:val="clear" w:pos="1191"/>
        <w:tab w:val="clear" w:pos="1588"/>
        <w:tab w:val="clear" w:pos="1985"/>
        <w:tab w:val="right" w:pos="1531"/>
        <w:tab w:val="left" w:pos="1701"/>
        <w:tab w:val="left" w:pos="2268"/>
      </w:tabs>
      <w:spacing w:before="80"/>
      <w:ind w:left="1701" w:hanging="1701"/>
    </w:pPr>
  </w:style>
  <w:style w:type="paragraph" w:customStyle="1" w:styleId="headingb0">
    <w:name w:val="heading_b"/>
    <w:basedOn w:val="Heading3"/>
    <w:next w:val="Normal"/>
    <w:rsid w:val="001D6884"/>
    <w:pPr>
      <w:tabs>
        <w:tab w:val="clear" w:pos="794"/>
        <w:tab w:val="clear" w:pos="1191"/>
        <w:tab w:val="clear" w:pos="1588"/>
        <w:tab w:val="clear" w:pos="1985"/>
        <w:tab w:val="left" w:pos="818"/>
      </w:tabs>
      <w:spacing w:before="160"/>
      <w:ind w:left="0" w:firstLine="0"/>
      <w:jc w:val="left"/>
      <w:outlineLvl w:val="9"/>
    </w:pPr>
    <w:rPr>
      <w:lang w:eastAsia="zh-CN"/>
    </w:rPr>
  </w:style>
  <w:style w:type="paragraph" w:customStyle="1" w:styleId="headingi0">
    <w:name w:val="heading_i"/>
    <w:basedOn w:val="Heading3"/>
    <w:next w:val="Normal"/>
    <w:rsid w:val="001D6884"/>
    <w:pPr>
      <w:tabs>
        <w:tab w:val="clear" w:pos="794"/>
        <w:tab w:val="clear" w:pos="1191"/>
        <w:tab w:val="clear" w:pos="1588"/>
        <w:tab w:val="clear" w:pos="1985"/>
        <w:tab w:val="left" w:pos="818"/>
      </w:tabs>
      <w:spacing w:before="160"/>
      <w:ind w:left="0" w:firstLine="0"/>
      <w:jc w:val="left"/>
      <w:outlineLvl w:val="9"/>
    </w:pPr>
    <w:rPr>
      <w:b w:val="0"/>
      <w:i/>
      <w:lang w:eastAsia="zh-CN"/>
    </w:rPr>
  </w:style>
  <w:style w:type="paragraph" w:customStyle="1" w:styleId="RecCCITT">
    <w:name w:val="Rec_CCITT_#"/>
    <w:basedOn w:val="Normal"/>
    <w:rsid w:val="001D6884"/>
    <w:pPr>
      <w:keepNext/>
      <w:keepLines/>
      <w:tabs>
        <w:tab w:val="clear" w:pos="794"/>
        <w:tab w:val="clear" w:pos="1191"/>
        <w:tab w:val="clear" w:pos="1588"/>
        <w:tab w:val="clear" w:pos="1985"/>
      </w:tabs>
      <w:spacing w:before="0"/>
      <w:jc w:val="left"/>
    </w:pPr>
    <w:rPr>
      <w:b/>
      <w:lang w:eastAsia="zh-CN"/>
    </w:rPr>
  </w:style>
  <w:style w:type="paragraph" w:customStyle="1" w:styleId="ASN1Comment">
    <w:name w:val="ASN1_Comment"/>
    <w:basedOn w:val="Normal"/>
    <w:rsid w:val="001D68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rPr>
  </w:style>
  <w:style w:type="paragraph" w:customStyle="1" w:styleId="Chap">
    <w:name w:val="Chap_#"/>
    <w:basedOn w:val="Normal"/>
    <w:next w:val="Normal"/>
    <w:rsid w:val="001D6884"/>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rsid w:val="001D6884"/>
    <w:pPr>
      <w:keepNext/>
      <w:keepLines/>
      <w:jc w:val="center"/>
    </w:pPr>
    <w:rPr>
      <w:i/>
    </w:rPr>
  </w:style>
  <w:style w:type="paragraph" w:customStyle="1" w:styleId="Section10">
    <w:name w:val="Section 1"/>
    <w:basedOn w:val="Chap"/>
    <w:next w:val="Normal"/>
    <w:rsid w:val="001D6884"/>
    <w:pPr>
      <w:pageBreakBefore w:val="0"/>
    </w:pPr>
    <w:rPr>
      <w:caps w:val="0"/>
    </w:rPr>
  </w:style>
  <w:style w:type="paragraph" w:customStyle="1" w:styleId="Section20">
    <w:name w:val="Section 2"/>
    <w:basedOn w:val="Section10"/>
    <w:next w:val="Normal"/>
    <w:rsid w:val="001D6884"/>
  </w:style>
  <w:style w:type="paragraph" w:customStyle="1" w:styleId="SectionTitle0">
    <w:name w:val="Section_Title"/>
    <w:basedOn w:val="Normal"/>
    <w:next w:val="Heading1"/>
    <w:rsid w:val="001D6884"/>
    <w:pPr>
      <w:pageBreakBefore/>
      <w:tabs>
        <w:tab w:val="clear" w:pos="794"/>
        <w:tab w:val="clear" w:pos="1191"/>
        <w:tab w:val="clear" w:pos="1588"/>
        <w:tab w:val="clear" w:pos="1985"/>
      </w:tabs>
      <w:ind w:left="1418"/>
      <w:jc w:val="left"/>
    </w:pPr>
    <w:rPr>
      <w:rFonts w:ascii="Arial" w:hAnsi="Arial"/>
      <w:sz w:val="32"/>
    </w:rPr>
  </w:style>
  <w:style w:type="paragraph" w:customStyle="1" w:styleId="b1">
    <w:name w:val="b1"/>
    <w:basedOn w:val="Normal"/>
    <w:rsid w:val="001D6884"/>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1D6884"/>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1D6884"/>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bt5">
    <w:name w:val="bt5"/>
    <w:basedOn w:val="Normal"/>
    <w:rsid w:val="001D6884"/>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1D6884"/>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p1">
    <w:name w:val="tp1"/>
    <w:basedOn w:val="Normal"/>
    <w:rsid w:val="001D6884"/>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1D6884"/>
    <w:pPr>
      <w:spacing w:before="60" w:after="60" w:line="340" w:lineRule="atLeast"/>
      <w:ind w:left="57"/>
    </w:pPr>
    <w:rPr>
      <w:sz w:val="21"/>
      <w:lang w:eastAsia="zh-CN"/>
    </w:rPr>
  </w:style>
  <w:style w:type="paragraph" w:customStyle="1" w:styleId="text-small">
    <w:name w:val="text-small"/>
    <w:basedOn w:val="Normal"/>
    <w:rsid w:val="005045F2"/>
    <w:pPr>
      <w:topLinePunct/>
      <w:autoSpaceDE/>
      <w:autoSpaceDN/>
      <w:ind w:firstLine="425"/>
    </w:pPr>
    <w:rPr>
      <w:sz w:val="28"/>
      <w:vertAlign w:val="subscript"/>
      <w:lang w:eastAsia="zh-CN"/>
    </w:rPr>
  </w:style>
  <w:style w:type="paragraph" w:customStyle="1" w:styleId="bpq">
    <w:name w:val="bpq"/>
    <w:basedOn w:val="Normal"/>
    <w:rsid w:val="001D6884"/>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f1">
    <w:name w:val="图注"/>
    <w:basedOn w:val="Normal"/>
    <w:next w:val="Normal"/>
    <w:rsid w:val="001D6884"/>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1D6884"/>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5">
    <w:name w:val="表题1"/>
    <w:basedOn w:val="Normal"/>
    <w:next w:val="Normal"/>
    <w:rsid w:val="001D6884"/>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1D6884"/>
    <w:pPr>
      <w:spacing w:before="60" w:after="60" w:line="340" w:lineRule="exact"/>
    </w:pPr>
    <w:rPr>
      <w:sz w:val="21"/>
      <w:lang w:eastAsia="zh-CN"/>
    </w:rPr>
  </w:style>
  <w:style w:type="paragraph" w:customStyle="1" w:styleId="bm">
    <w:name w:val="bm"/>
    <w:basedOn w:val="Normal"/>
    <w:rsid w:val="001D6884"/>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1D6884"/>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ml3">
    <w:name w:val="ml3"/>
    <w:basedOn w:val="Normal"/>
    <w:rsid w:val="001D6884"/>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f2">
    <w:name w:val="a)"/>
    <w:basedOn w:val="Normal"/>
    <w:rsid w:val="005045F2"/>
    <w:pPr>
      <w:tabs>
        <w:tab w:val="clear" w:pos="794"/>
        <w:tab w:val="clear" w:pos="1191"/>
        <w:tab w:val="clear" w:pos="1588"/>
        <w:tab w:val="clear" w:pos="1985"/>
        <w:tab w:val="left" w:pos="770"/>
      </w:tabs>
      <w:topLinePunct/>
      <w:autoSpaceDE/>
      <w:autoSpaceDN/>
    </w:pPr>
    <w:rPr>
      <w:sz w:val="21"/>
      <w:lang w:eastAsia="zh-CN"/>
    </w:rPr>
  </w:style>
  <w:style w:type="paragraph" w:customStyle="1" w:styleId="Sammary">
    <w:name w:val="Sammary"/>
    <w:basedOn w:val="Normal"/>
    <w:rsid w:val="001D6884"/>
    <w:pPr>
      <w:tabs>
        <w:tab w:val="left" w:pos="567"/>
      </w:tabs>
      <w:spacing w:before="60"/>
    </w:pPr>
    <w:rPr>
      <w:lang w:val="fr-FR" w:eastAsia="zh-CN"/>
    </w:rPr>
  </w:style>
  <w:style w:type="paragraph" w:customStyle="1" w:styleId="AppendixNotitle0">
    <w:name w:val="Appendix_No &amp; title"/>
    <w:basedOn w:val="Normal"/>
    <w:next w:val="Normalaftertitle"/>
    <w:rsid w:val="001D6884"/>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D6884"/>
    <w:pPr>
      <w:spacing w:before="360" w:after="40" w:line="320" w:lineRule="exact"/>
    </w:pPr>
    <w:rPr>
      <w:bCs/>
      <w:szCs w:val="28"/>
      <w:lang w:val="fr-FR"/>
    </w:rPr>
  </w:style>
  <w:style w:type="paragraph" w:customStyle="1" w:styleId="16">
    <w:name w:val="书目1"/>
    <w:basedOn w:val="ab"/>
    <w:rsid w:val="001D6884"/>
    <w:pPr>
      <w:tabs>
        <w:tab w:val="left" w:pos="953"/>
      </w:tabs>
      <w:topLinePunct w:val="0"/>
      <w:spacing w:before="320" w:after="0"/>
    </w:pPr>
    <w:rPr>
      <w:rFonts w:ascii="Times New Roman" w:eastAsia="SimSun" w:hAnsi="Times New Roman" w:cs="Times New Roman"/>
      <w:b/>
      <w:kern w:val="2"/>
      <w:lang w:val="en-US"/>
    </w:rPr>
  </w:style>
  <w:style w:type="paragraph" w:customStyle="1" w:styleId="af3">
    <w:name w:val="书目文"/>
    <w:basedOn w:val="Normal"/>
    <w:rsid w:val="001D6884"/>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4">
    <w:name w:val="一字高"/>
    <w:basedOn w:val="Normal"/>
    <w:rsid w:val="001D6884"/>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9"/>
    <w:rsid w:val="001D6884"/>
    <w:pPr>
      <w:snapToGrid w:val="0"/>
    </w:pPr>
    <w:rPr>
      <w:rFonts w:ascii="Times New Roman" w:eastAsia="SimSun" w:hAnsi="Times New Roman"/>
      <w:sz w:val="28"/>
    </w:rPr>
  </w:style>
  <w:style w:type="paragraph" w:customStyle="1" w:styleId="af5">
    <w:name w:val="小四宋"/>
    <w:basedOn w:val="Normal"/>
    <w:rsid w:val="001D6884"/>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6">
    <w:name w:val="小四黑"/>
    <w:basedOn w:val="a9"/>
    <w:rsid w:val="001D6884"/>
    <w:pPr>
      <w:spacing w:before="200" w:after="520"/>
    </w:pPr>
    <w:rPr>
      <w:rFonts w:ascii="Times New Roman" w:eastAsia="SimSun" w:hAnsi="Times New Roman"/>
    </w:rPr>
  </w:style>
  <w:style w:type="paragraph" w:customStyle="1" w:styleId="17">
    <w:name w:val="正文 1悬挂"/>
    <w:basedOn w:val="14"/>
    <w:rsid w:val="001D6884"/>
    <w:pPr>
      <w:tabs>
        <w:tab w:val="clear" w:pos="953"/>
        <w:tab w:val="left" w:pos="798"/>
      </w:tabs>
      <w:ind w:left="799" w:hanging="799"/>
    </w:pPr>
  </w:style>
  <w:style w:type="paragraph" w:customStyle="1" w:styleId="bt3">
    <w:name w:val="bt3"/>
    <w:basedOn w:val="bt2"/>
    <w:rsid w:val="001D6884"/>
    <w:pPr>
      <w:tabs>
        <w:tab w:val="clear" w:pos="953"/>
        <w:tab w:val="left" w:pos="798"/>
      </w:tabs>
      <w:spacing w:before="200"/>
    </w:pPr>
    <w:rPr>
      <w:rFonts w:ascii="Times New Roman" w:eastAsia="SimSun" w:hAnsi="Times New Roman"/>
      <w:b/>
    </w:rPr>
  </w:style>
  <w:style w:type="paragraph" w:customStyle="1" w:styleId="af7">
    <w:name w:val="小标题"/>
    <w:basedOn w:val="Normal"/>
    <w:next w:val="Normal"/>
    <w:rsid w:val="001D6884"/>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character" w:customStyle="1" w:styleId="keyword">
    <w:name w:val="keyword"/>
    <w:basedOn w:val="DefaultParagraphFont"/>
    <w:rsid w:val="001D6884"/>
  </w:style>
  <w:style w:type="character" w:customStyle="1" w:styleId="nowrap1">
    <w:name w:val="nowrap1"/>
    <w:rsid w:val="001D6884"/>
  </w:style>
  <w:style w:type="paragraph" w:styleId="Title">
    <w:name w:val="Title"/>
    <w:basedOn w:val="Normal"/>
    <w:next w:val="Normal"/>
    <w:link w:val="TitleChar"/>
    <w:qFormat/>
    <w:rsid w:val="001D6884"/>
    <w:pPr>
      <w:overflowPunct/>
      <w:autoSpaceDE/>
      <w:autoSpaceDN/>
      <w:adjustRightInd/>
      <w:spacing w:before="240" w:after="60"/>
      <w:jc w:val="center"/>
      <w:textAlignment w:val="auto"/>
      <w:outlineLvl w:val="0"/>
    </w:pPr>
    <w:rPr>
      <w:rFonts w:ascii="Cambria" w:hAnsi="Cambria"/>
      <w:b/>
      <w:bCs/>
      <w:sz w:val="32"/>
      <w:szCs w:val="32"/>
    </w:rPr>
  </w:style>
  <w:style w:type="character" w:customStyle="1" w:styleId="TitleChar">
    <w:name w:val="Title Char"/>
    <w:basedOn w:val="DefaultParagraphFont"/>
    <w:link w:val="Title"/>
    <w:rsid w:val="001D6884"/>
    <w:rPr>
      <w:rFonts w:ascii="Cambria" w:hAnsi="Cambria"/>
      <w:b/>
      <w:bCs/>
      <w:sz w:val="32"/>
      <w:szCs w:val="32"/>
      <w:lang w:val="en-GB" w:eastAsia="en-US"/>
    </w:rPr>
  </w:style>
  <w:style w:type="character" w:customStyle="1" w:styleId="Rectitle1">
    <w:name w:val="Rec_title Знак"/>
    <w:locked/>
    <w:rsid w:val="001D6884"/>
    <w:rPr>
      <w:b/>
      <w:sz w:val="28"/>
      <w:lang w:val="fr-FR" w:eastAsia="en-US"/>
    </w:rPr>
  </w:style>
  <w:style w:type="character" w:customStyle="1" w:styleId="hrefBR">
    <w:name w:val="href_BR"/>
    <w:basedOn w:val="DefaultParagraphFont"/>
    <w:rsid w:val="001D6884"/>
  </w:style>
  <w:style w:type="paragraph" w:customStyle="1" w:styleId="TABLE-col-heading">
    <w:name w:val="TABLE-col-heading"/>
    <w:basedOn w:val="Normal"/>
    <w:rsid w:val="001D6884"/>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val="fr-FR" w:eastAsia="zh-CN"/>
    </w:rPr>
  </w:style>
  <w:style w:type="paragraph" w:customStyle="1" w:styleId="TABLE-cell">
    <w:name w:val="TABLE-cell"/>
    <w:basedOn w:val="TABLE-col-heading"/>
    <w:rsid w:val="001D6884"/>
    <w:pPr>
      <w:jc w:val="left"/>
    </w:pPr>
    <w:rPr>
      <w:b w:val="0"/>
      <w:bCs w:val="0"/>
    </w:rPr>
  </w:style>
  <w:style w:type="paragraph" w:customStyle="1" w:styleId="af8">
    <w:name w:val="a)悬挂"/>
    <w:basedOn w:val="Normal"/>
    <w:rsid w:val="00D5368C"/>
    <w:pPr>
      <w:tabs>
        <w:tab w:val="clear" w:pos="794"/>
        <w:tab w:val="clear" w:pos="1191"/>
        <w:tab w:val="clear" w:pos="1588"/>
        <w:tab w:val="clear" w:pos="1985"/>
        <w:tab w:val="left" w:pos="770"/>
        <w:tab w:val="left" w:pos="1680"/>
      </w:tabs>
      <w:ind w:left="778" w:hangingChars="370" w:hanging="778"/>
    </w:pPr>
    <w:rPr>
      <w:kern w:val="21"/>
      <w:sz w:val="21"/>
      <w:szCs w:val="21"/>
      <w:lang w:eastAsia="zh-CN"/>
    </w:rPr>
  </w:style>
  <w:style w:type="paragraph" w:customStyle="1" w:styleId="18">
    <w:name w:val="样式1"/>
    <w:basedOn w:val="ts"/>
    <w:rsid w:val="00D5368C"/>
    <w:pPr>
      <w:spacing w:before="240" w:line="240" w:lineRule="auto"/>
    </w:pPr>
  </w:style>
  <w:style w:type="paragraph" w:customStyle="1" w:styleId="af9">
    <w:name w:val="表头"/>
    <w:basedOn w:val="TableText0"/>
    <w:rsid w:val="00D5368C"/>
    <w:pPr>
      <w:widowControl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topLinePunct/>
      <w:jc w:val="center"/>
    </w:pPr>
    <w:rPr>
      <w:rFonts w:ascii="Times New Roman MT Extra Bold" w:eastAsia="SimHei" w:hAnsi="Times New Roman MT Extra Bold"/>
      <w:kern w:val="2"/>
      <w:sz w:val="18"/>
      <w:szCs w:val="18"/>
      <w:lang w:val="en-US" w:eastAsia="zh-CN"/>
    </w:rPr>
  </w:style>
  <w:style w:type="paragraph" w:customStyle="1" w:styleId="19">
    <w:name w:val="1"/>
    <w:basedOn w:val="FigureTitle0"/>
    <w:rsid w:val="00D5368C"/>
    <w:pPr>
      <w:autoSpaceDE w:val="0"/>
      <w:autoSpaceDN w:val="0"/>
    </w:pPr>
    <w:rPr>
      <w:b w:val="0"/>
      <w:bCs/>
      <w:szCs w:val="18"/>
    </w:rPr>
  </w:style>
  <w:style w:type="character" w:customStyle="1" w:styleId="Normalaftertitle1">
    <w:name w:val="Normal_after_title (文字)"/>
    <w:qFormat/>
    <w:rsid w:val="00130749"/>
    <w:rPr>
      <w:rFonts w:ascii="Times New Roman" w:hAnsi="Times New Roman"/>
      <w:sz w:val="24"/>
      <w:lang w:val="fr-FR" w:eastAsia="en-US"/>
    </w:rPr>
  </w:style>
  <w:style w:type="paragraph" w:customStyle="1" w:styleId="text0">
    <w:name w:val="text"/>
    <w:basedOn w:val="Normal"/>
    <w:rsid w:val="0046053E"/>
    <w:pPr>
      <w:topLinePunct/>
      <w:autoSpaceDE/>
      <w:autoSpaceDN/>
      <w:ind w:firstLine="425"/>
    </w:pPr>
    <w:rPr>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414">
      <w:bodyDiv w:val="1"/>
      <w:marLeft w:val="0"/>
      <w:marRight w:val="0"/>
      <w:marTop w:val="0"/>
      <w:marBottom w:val="0"/>
      <w:divBdr>
        <w:top w:val="none" w:sz="0" w:space="0" w:color="auto"/>
        <w:left w:val="none" w:sz="0" w:space="0" w:color="auto"/>
        <w:bottom w:val="none" w:sz="0" w:space="0" w:color="auto"/>
        <w:right w:val="none" w:sz="0" w:space="0" w:color="auto"/>
      </w:divBdr>
    </w:div>
    <w:div w:id="58552770">
      <w:bodyDiv w:val="1"/>
      <w:marLeft w:val="0"/>
      <w:marRight w:val="0"/>
      <w:marTop w:val="0"/>
      <w:marBottom w:val="0"/>
      <w:divBdr>
        <w:top w:val="none" w:sz="0" w:space="0" w:color="auto"/>
        <w:left w:val="none" w:sz="0" w:space="0" w:color="auto"/>
        <w:bottom w:val="none" w:sz="0" w:space="0" w:color="auto"/>
        <w:right w:val="none" w:sz="0" w:space="0" w:color="auto"/>
      </w:divBdr>
    </w:div>
    <w:div w:id="206264192">
      <w:bodyDiv w:val="1"/>
      <w:marLeft w:val="0"/>
      <w:marRight w:val="0"/>
      <w:marTop w:val="0"/>
      <w:marBottom w:val="0"/>
      <w:divBdr>
        <w:top w:val="none" w:sz="0" w:space="0" w:color="auto"/>
        <w:left w:val="none" w:sz="0" w:space="0" w:color="auto"/>
        <w:bottom w:val="none" w:sz="0" w:space="0" w:color="auto"/>
        <w:right w:val="none" w:sz="0" w:space="0" w:color="auto"/>
      </w:divBdr>
    </w:div>
    <w:div w:id="23982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itu-t/recommendations/rec.aspx?rec=14571" TargetMode="External"/><Relationship Id="rId21" Type="http://schemas.openxmlformats.org/officeDocument/2006/relationships/hyperlink" Target="https://www.itu.int/itu-t/recommendations/rec.aspx?rec=14568"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oleObject" Target="embeddings/oleObject10.bin"/><Relationship Id="rId89" Type="http://schemas.openxmlformats.org/officeDocument/2006/relationships/image" Target="media/image51.png"/><Relationship Id="rId112" Type="http://schemas.openxmlformats.org/officeDocument/2006/relationships/footer" Target="footer2.xml"/><Relationship Id="rId16" Type="http://schemas.openxmlformats.org/officeDocument/2006/relationships/hyperlink" Target="https://www.itu.int/rec/R-REC-BS.705/en" TargetMode="External"/><Relationship Id="rId107" Type="http://schemas.openxmlformats.org/officeDocument/2006/relationships/hyperlink" Target="https://www.etsi.org/deliver/etsi_tr/102400_102499/102457/02.01.00_60/tr_102457v020100p.pdf" TargetMode="External"/><Relationship Id="rId11" Type="http://schemas.openxmlformats.org/officeDocument/2006/relationships/header" Target="header3.xml"/><Relationship Id="rId32" Type="http://schemas.openxmlformats.org/officeDocument/2006/relationships/image" Target="media/image7.wmf"/><Relationship Id="rId37" Type="http://schemas.openxmlformats.org/officeDocument/2006/relationships/hyperlink" Target="https://www.itu.int/pub/R-REP-SM.2452"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wmf"/><Relationship Id="rId79" Type="http://schemas.openxmlformats.org/officeDocument/2006/relationships/image" Target="media/image46.wmf"/><Relationship Id="rId102" Type="http://schemas.openxmlformats.org/officeDocument/2006/relationships/hyperlink" Target="https://www.icnirp.org/cms/upload/publications/ICNIRPrfgdl2020.pdf" TargetMode="External"/><Relationship Id="rId5" Type="http://schemas.openxmlformats.org/officeDocument/2006/relationships/webSettings" Target="webSettings.xml"/><Relationship Id="rId90" Type="http://schemas.openxmlformats.org/officeDocument/2006/relationships/image" Target="media/image52.wmf"/><Relationship Id="rId95" Type="http://schemas.openxmlformats.org/officeDocument/2006/relationships/oleObject" Target="embeddings/oleObject15.bin"/><Relationship Id="rId22" Type="http://schemas.openxmlformats.org/officeDocument/2006/relationships/hyperlink" Target="https://www.itu.int/itu-t/recommendations/rec.aspx?rec=14875" TargetMode="External"/><Relationship Id="rId27" Type="http://schemas.openxmlformats.org/officeDocument/2006/relationships/image" Target="media/image3.wmf"/><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fontTable" Target="fontTable.xml"/><Relationship Id="rId80" Type="http://schemas.openxmlformats.org/officeDocument/2006/relationships/oleObject" Target="embeddings/oleObject8.bin"/><Relationship Id="rId85" Type="http://schemas.openxmlformats.org/officeDocument/2006/relationships/image" Target="media/image49.wmf"/><Relationship Id="rId12" Type="http://schemas.openxmlformats.org/officeDocument/2006/relationships/hyperlink" Target="http://www.itu.int/ITU-R/go/patents/zh" TargetMode="External"/><Relationship Id="rId17" Type="http://schemas.openxmlformats.org/officeDocument/2006/relationships/hyperlink" Target="https://www.itu.int/rec/R-REC-BS/recommendation.asp?lang=en&amp;parent=R-REC-BS.1195" TargetMode="External"/><Relationship Id="rId33" Type="http://schemas.openxmlformats.org/officeDocument/2006/relationships/oleObject" Target="embeddings/oleObject4.bin"/><Relationship Id="rId38" Type="http://schemas.openxmlformats.org/officeDocument/2006/relationships/hyperlink" Target="https://www.itu.int/itu-t/recommendations/rec.aspx?rec=13447" TargetMode="External"/><Relationship Id="rId59" Type="http://schemas.openxmlformats.org/officeDocument/2006/relationships/image" Target="media/image28.png"/><Relationship Id="rId103" Type="http://schemas.openxmlformats.org/officeDocument/2006/relationships/hyperlink" Target="https://www.icnirp.org/cms/upload/publications/ICNIRPLFgdl.pdf" TargetMode="External"/><Relationship Id="rId108" Type="http://schemas.openxmlformats.org/officeDocument/2006/relationships/hyperlink" Target="https://standards.iteh.ai/catalog/standards/clc/daced679-1d20-4f67-8425-f87d5a53c9dc/en-50496-2018" TargetMode="External"/><Relationship Id="rId54" Type="http://schemas.openxmlformats.org/officeDocument/2006/relationships/image" Target="media/image23.png"/><Relationship Id="rId70" Type="http://schemas.openxmlformats.org/officeDocument/2006/relationships/image" Target="media/image39.png"/><Relationship Id="rId75" Type="http://schemas.openxmlformats.org/officeDocument/2006/relationships/oleObject" Target="embeddings/oleObject7.bin"/><Relationship Id="rId91" Type="http://schemas.openxmlformats.org/officeDocument/2006/relationships/oleObject" Target="embeddings/oleObject13.bin"/><Relationship Id="rId96" Type="http://schemas.openxmlformats.org/officeDocument/2006/relationships/image" Target="media/image5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itu.int/itu-t/recommendations/rec.aspx?rec=12666" TargetMode="External"/><Relationship Id="rId28" Type="http://schemas.openxmlformats.org/officeDocument/2006/relationships/oleObject" Target="embeddings/oleObject1.bin"/><Relationship Id="rId36" Type="http://schemas.openxmlformats.org/officeDocument/2006/relationships/hyperlink" Target="https://www.itu.int/pub/R-REP-SM.2452" TargetMode="External"/><Relationship Id="rId49" Type="http://schemas.openxmlformats.org/officeDocument/2006/relationships/image" Target="media/image19.png"/><Relationship Id="rId57" Type="http://schemas.openxmlformats.org/officeDocument/2006/relationships/image" Target="media/image26.png"/><Relationship Id="rId106" Type="http://schemas.openxmlformats.org/officeDocument/2006/relationships/hyperlink" Target="https://www.who.int/news-room/questions-and-answers/item/radiation-5g-mobile-networks-and-health"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image" Target="media/image47.wmf"/><Relationship Id="rId86" Type="http://schemas.openxmlformats.org/officeDocument/2006/relationships/oleObject" Target="embeddings/oleObject11.bin"/><Relationship Id="rId94" Type="http://schemas.openxmlformats.org/officeDocument/2006/relationships/image" Target="media/image54.wmf"/><Relationship Id="rId99" Type="http://schemas.openxmlformats.org/officeDocument/2006/relationships/oleObject" Target="embeddings/oleObject17.bin"/><Relationship Id="rId101"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tu.int/publ/R-REC/en" TargetMode="External"/><Relationship Id="rId18" Type="http://schemas.openxmlformats.org/officeDocument/2006/relationships/hyperlink" Target="https://www.itu.int/rec/R-REC-BS/recommendation.asp?lang=en&amp;parent=R-REC-BS.1386" TargetMode="External"/><Relationship Id="rId39" Type="http://schemas.openxmlformats.org/officeDocument/2006/relationships/image" Target="media/image9.png"/><Relationship Id="rId109" Type="http://schemas.openxmlformats.org/officeDocument/2006/relationships/hyperlink" Target="https://standards.iteh.ai/catalog/standards/clc/064859e0-6f95-40cb-84a2-257bd3eff685/en-50554-2021" TargetMode="External"/><Relationship Id="rId34" Type="http://schemas.openxmlformats.org/officeDocument/2006/relationships/image" Target="media/image8.wmf"/><Relationship Id="rId50" Type="http://schemas.openxmlformats.org/officeDocument/2006/relationships/image" Target="media/image20.wmf"/><Relationship Id="rId55" Type="http://schemas.openxmlformats.org/officeDocument/2006/relationships/image" Target="media/image24.png"/><Relationship Id="rId76" Type="http://schemas.openxmlformats.org/officeDocument/2006/relationships/hyperlink" Target="https://www.itu.int/itu-t/recommendations/rec.aspx?rec=14876" TargetMode="External"/><Relationship Id="rId97" Type="http://schemas.openxmlformats.org/officeDocument/2006/relationships/oleObject" Target="embeddings/oleObject16.bin"/><Relationship Id="rId104" Type="http://schemas.openxmlformats.org/officeDocument/2006/relationships/hyperlink" Target="https://standards.ieee.org/ieee/C95.1/4940/"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itu.int/itu-t/recommendations/rec.aspx?rec=13137"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5.png"/><Relationship Id="rId87" Type="http://schemas.openxmlformats.org/officeDocument/2006/relationships/image" Target="media/image50.wmf"/><Relationship Id="rId110" Type="http://schemas.openxmlformats.org/officeDocument/2006/relationships/header" Target="header6.xml"/><Relationship Id="rId61" Type="http://schemas.openxmlformats.org/officeDocument/2006/relationships/image" Target="media/image30.png"/><Relationship Id="rId82" Type="http://schemas.openxmlformats.org/officeDocument/2006/relationships/oleObject" Target="embeddings/oleObject9.bin"/><Relationship Id="rId19" Type="http://schemas.openxmlformats.org/officeDocument/2006/relationships/hyperlink" Target="https://www.itu.int/itu-t/recommendations/rec.aspx?rec=14724" TargetMode="External"/><Relationship Id="rId14" Type="http://schemas.openxmlformats.org/officeDocument/2006/relationships/header" Target="header4.xml"/><Relationship Id="rId30" Type="http://schemas.openxmlformats.org/officeDocument/2006/relationships/image" Target="media/image6.wmf"/><Relationship Id="rId35" Type="http://schemas.openxmlformats.org/officeDocument/2006/relationships/oleObject" Target="embeddings/oleObject5.bin"/><Relationship Id="rId56" Type="http://schemas.openxmlformats.org/officeDocument/2006/relationships/image" Target="media/image25.png"/><Relationship Id="rId77" Type="http://schemas.openxmlformats.org/officeDocument/2006/relationships/image" Target="media/image44.png"/><Relationship Id="rId100" Type="http://schemas.openxmlformats.org/officeDocument/2006/relationships/image" Target="media/image57.wmf"/><Relationship Id="rId105" Type="http://schemas.openxmlformats.org/officeDocument/2006/relationships/hyperlink" Target="https://mazar.atwebpages.com/Downloads/WileyChapter9RF-EMF_HumanHazards_MazarJanuary2021.pdf" TargetMode="External"/><Relationship Id="rId8" Type="http://schemas.openxmlformats.org/officeDocument/2006/relationships/header" Target="header1.xml"/><Relationship Id="rId51" Type="http://schemas.openxmlformats.org/officeDocument/2006/relationships/oleObject" Target="embeddings/oleObject6.bin"/><Relationship Id="rId72" Type="http://schemas.openxmlformats.org/officeDocument/2006/relationships/image" Target="media/image41.png"/><Relationship Id="rId93" Type="http://schemas.openxmlformats.org/officeDocument/2006/relationships/oleObject" Target="embeddings/oleObject14.bin"/><Relationship Id="rId98" Type="http://schemas.openxmlformats.org/officeDocument/2006/relationships/image" Target="media/image56.wmf"/><Relationship Id="rId3" Type="http://schemas.openxmlformats.org/officeDocument/2006/relationships/styles" Target="styles.xml"/><Relationship Id="rId25" Type="http://schemas.openxmlformats.org/officeDocument/2006/relationships/hyperlink" Target="https://www.itu.int/itu-t/recommendations/rec.aspx?rec=13138" TargetMode="External"/><Relationship Id="rId46" Type="http://schemas.openxmlformats.org/officeDocument/2006/relationships/image" Target="media/image16.png"/><Relationship Id="rId67" Type="http://schemas.openxmlformats.org/officeDocument/2006/relationships/image" Target="media/image36.png"/><Relationship Id="rId20" Type="http://schemas.openxmlformats.org/officeDocument/2006/relationships/hyperlink" Target="https://www.itu.int/itu-t/recommendations/rec.aspx?rec=13447" TargetMode="External"/><Relationship Id="rId41" Type="http://schemas.openxmlformats.org/officeDocument/2006/relationships/image" Target="media/image11.png"/><Relationship Id="rId62" Type="http://schemas.openxmlformats.org/officeDocument/2006/relationships/image" Target="media/image31.png"/><Relationship Id="rId83" Type="http://schemas.openxmlformats.org/officeDocument/2006/relationships/image" Target="media/image48.wmf"/><Relationship Id="rId88" Type="http://schemas.openxmlformats.org/officeDocument/2006/relationships/oleObject" Target="embeddings/oleObject12.bin"/><Relationship Id="rId111"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02331-3F30-42BB-B531-192BAA8BA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271</TotalTime>
  <Pages>63</Pages>
  <Words>29940</Words>
  <Characters>12687</Characters>
  <Application>Microsoft Office Word</Application>
  <DocSecurity>0</DocSecurity>
  <Lines>2114</Lines>
  <Paragraphs>3875</Paragraphs>
  <ScaleCrop>false</ScaleCrop>
  <HeadingPairs>
    <vt:vector size="2" baseType="variant">
      <vt:variant>
        <vt:lpstr>Title</vt:lpstr>
      </vt:variant>
      <vt:variant>
        <vt:i4>1</vt:i4>
      </vt:variant>
    </vt:vector>
  </HeadingPairs>
  <TitlesOfParts>
    <vt:vector size="1" baseType="lpstr">
      <vt:lpstr>ITU-R BS.1698-1建议书(05/2023) 估算由地面广播发射系统所产生的电磁场以评估人体对非电离发射的暴露</vt:lpstr>
    </vt:vector>
  </TitlesOfParts>
  <Manager/>
  <Company>ITU</Company>
  <LinksUpToDate>false</LinksUpToDate>
  <CharactersWithSpaces>38752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BS.1698-1建议书(05/2023) 估算由地面广播发射系统所产生的电磁场以评估人体对非电离发射的暴露</dc:title>
  <dc:subject>BS系列：广播业务（声音）</dc:subject>
  <dc:creator>ITU</dc:creator>
  <cp:keywords>BS.1698-1</cp:keywords>
  <dc:description/>
  <cp:lastModifiedBy>Liu, Sanping</cp:lastModifiedBy>
  <cp:revision>44</cp:revision>
  <cp:lastPrinted>2024-03-28T15:12:00Z</cp:lastPrinted>
  <dcterms:created xsi:type="dcterms:W3CDTF">2024-03-28T08:45:00Z</dcterms:created>
  <dcterms:modified xsi:type="dcterms:W3CDTF">2024-03-28T15:15:00Z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