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807159">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915A87" w:rsidRDefault="00131900" w:rsidP="00915A87">
            <w:pPr>
              <w:spacing w:before="380" w:line="28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127730">
              <w:rPr>
                <w:rFonts w:ascii="Tahoma" w:hAnsi="Tahoma" w:cs="Tahoma"/>
                <w:b/>
                <w:bCs/>
                <w:iCs/>
                <w:color w:val="243285"/>
                <w:sz w:val="36"/>
                <w:szCs w:val="36"/>
                <w:lang w:val="en-US"/>
              </w:rPr>
              <w:t>BS</w:t>
            </w:r>
            <w:r w:rsidR="00FE79FE" w:rsidRPr="00FD3C61">
              <w:rPr>
                <w:rFonts w:ascii="Tahoma" w:hAnsi="Tahoma" w:cs="Tahoma"/>
                <w:b/>
                <w:bCs/>
                <w:iCs/>
                <w:color w:val="243285"/>
                <w:sz w:val="36"/>
                <w:szCs w:val="36"/>
                <w:lang w:val="ru-RU"/>
              </w:rPr>
              <w:t>.</w:t>
            </w:r>
            <w:r w:rsidR="00F34A90" w:rsidRPr="00F34A90">
              <w:rPr>
                <w:rFonts w:ascii="Tahoma" w:hAnsi="Tahoma" w:cs="Tahoma"/>
                <w:b/>
                <w:bCs/>
                <w:iCs/>
                <w:color w:val="243285"/>
                <w:sz w:val="36"/>
                <w:szCs w:val="36"/>
                <w:lang w:val="ru-RU"/>
              </w:rPr>
              <w:t>1660-8</w:t>
            </w:r>
          </w:p>
          <w:p w:rsidR="00FE79FE" w:rsidRPr="00980093" w:rsidRDefault="00FE79FE" w:rsidP="00F34A90">
            <w:pPr>
              <w:spacing w:before="80" w:line="280" w:lineRule="exact"/>
              <w:jc w:val="right"/>
              <w:rPr>
                <w:rFonts w:ascii="Tahoma" w:hAnsi="Tahoma" w:cs="Tahoma"/>
                <w:b/>
                <w:bCs/>
                <w:iCs/>
                <w:color w:val="243285"/>
                <w:sz w:val="24"/>
                <w:szCs w:val="24"/>
                <w:lang w:val="ru-RU"/>
              </w:rPr>
            </w:pP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0</w:t>
            </w:r>
            <w:r w:rsidR="00DF54E7" w:rsidRPr="00980093">
              <w:rPr>
                <w:rFonts w:ascii="Tahoma" w:hAnsi="Tahoma" w:cs="Tahoma"/>
                <w:b/>
                <w:bCs/>
                <w:iCs/>
                <w:color w:val="243285"/>
                <w:sz w:val="24"/>
                <w:szCs w:val="24"/>
                <w:lang w:val="ru-RU"/>
              </w:rPr>
              <w:t>6</w:t>
            </w:r>
            <w:r w:rsidRPr="00980093">
              <w:rPr>
                <w:rFonts w:ascii="Tahoma" w:hAnsi="Tahoma" w:cs="Tahoma"/>
                <w:b/>
                <w:bCs/>
                <w:iCs/>
                <w:color w:val="243285"/>
                <w:sz w:val="24"/>
                <w:szCs w:val="24"/>
                <w:lang w:val="ru-RU"/>
              </w:rPr>
              <w:t>/</w:t>
            </w:r>
            <w:r w:rsidR="006114CA" w:rsidRPr="00980093">
              <w:rPr>
                <w:rFonts w:ascii="Tahoma" w:hAnsi="Tahoma" w:cs="Tahoma"/>
                <w:b/>
                <w:bCs/>
                <w:iCs/>
                <w:color w:val="243285"/>
                <w:sz w:val="24"/>
                <w:szCs w:val="24"/>
                <w:lang w:val="ru-RU"/>
              </w:rPr>
              <w:t>20</w:t>
            </w:r>
            <w:r w:rsidR="00F34A90">
              <w:rPr>
                <w:rFonts w:ascii="Tahoma" w:hAnsi="Tahoma" w:cs="Tahoma"/>
                <w:b/>
                <w:bCs/>
                <w:iCs/>
                <w:color w:val="243285"/>
                <w:sz w:val="24"/>
                <w:szCs w:val="24"/>
                <w:lang w:val="ru-RU"/>
              </w:rPr>
              <w:t>19</w:t>
            </w:r>
            <w:r w:rsidRPr="00980093">
              <w:rPr>
                <w:rFonts w:ascii="Tahoma" w:hAnsi="Tahoma" w:cs="Tahoma"/>
                <w:b/>
                <w:bCs/>
                <w:iCs/>
                <w:color w:val="243285"/>
                <w:sz w:val="24"/>
                <w:szCs w:val="24"/>
                <w:lang w:val="ru-RU"/>
              </w:rPr>
              <w:t>)</w:t>
            </w:r>
          </w:p>
        </w:tc>
      </w:tr>
      <w:tr w:rsidR="00FE79FE" w:rsidRPr="00EE334D">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FE79FE" w:rsidRPr="00FD3C61" w:rsidRDefault="00F34A90" w:rsidP="00DF54E7">
            <w:pPr>
              <w:spacing w:before="80" w:line="500" w:lineRule="exact"/>
              <w:jc w:val="right"/>
              <w:rPr>
                <w:rFonts w:ascii="Tahoma" w:hAnsi="Tahoma" w:cs="Tahoma"/>
                <w:b/>
                <w:bCs/>
                <w:iCs/>
                <w:color w:val="243285"/>
                <w:sz w:val="44"/>
                <w:szCs w:val="44"/>
                <w:lang w:val="ru-RU"/>
              </w:rPr>
            </w:pPr>
            <w:r w:rsidRPr="00F34A90">
              <w:rPr>
                <w:rFonts w:ascii="Tahoma" w:hAnsi="Tahoma" w:cs="Tahoma"/>
                <w:b/>
                <w:bCs/>
                <w:iCs/>
                <w:color w:val="243285"/>
                <w:sz w:val="44"/>
                <w:szCs w:val="44"/>
                <w:lang w:val="ru-RU"/>
              </w:rPr>
              <w:t>Техническая основа для планирования наземного цифрового звукового радиовещания в полосе ОВЧ</w:t>
            </w:r>
          </w:p>
          <w:p w:rsidR="00A62A14" w:rsidRPr="00FD3C61" w:rsidRDefault="00A62A14" w:rsidP="00FE79FE">
            <w:pPr>
              <w:spacing w:before="80" w:line="500" w:lineRule="exact"/>
              <w:jc w:val="right"/>
              <w:rPr>
                <w:rFonts w:ascii="Tahoma" w:hAnsi="Tahoma" w:cs="Tahoma"/>
                <w:b/>
                <w:bCs/>
                <w:iCs/>
                <w:color w:val="243285"/>
                <w:sz w:val="40"/>
                <w:szCs w:val="40"/>
                <w:lang w:val="ru-RU"/>
              </w:rPr>
            </w:pPr>
          </w:p>
        </w:tc>
      </w:tr>
      <w:tr w:rsidR="00FE79FE" w:rsidRPr="00EE334D">
        <w:tc>
          <w:tcPr>
            <w:tcW w:w="10089" w:type="dxa"/>
          </w:tcPr>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0F2C79" w:rsidRDefault="00131900" w:rsidP="00127730">
            <w:pPr>
              <w:spacing w:before="80" w:after="180" w:line="360" w:lineRule="exact"/>
              <w:jc w:val="right"/>
              <w:rPr>
                <w:rFonts w:ascii="Tahoma" w:hAnsi="Tahoma" w:cs="Tahoma"/>
                <w:b/>
                <w:bCs/>
                <w:iCs/>
                <w:color w:val="243285"/>
                <w:sz w:val="36"/>
                <w:szCs w:val="36"/>
                <w:lang w:val="ru-RU"/>
              </w:rPr>
            </w:pPr>
            <w:r w:rsidRPr="00FD3C61">
              <w:rPr>
                <w:rFonts w:ascii="Tahoma" w:hAnsi="Tahoma" w:cs="Tahoma"/>
                <w:b/>
                <w:bCs/>
                <w:iCs/>
                <w:color w:val="243285"/>
                <w:sz w:val="36"/>
                <w:szCs w:val="36"/>
                <w:lang w:val="ru-RU"/>
              </w:rPr>
              <w:t xml:space="preserve">Серия </w:t>
            </w:r>
            <w:r w:rsidR="00127730">
              <w:rPr>
                <w:rFonts w:ascii="Tahoma" w:hAnsi="Tahoma" w:cs="Tahoma"/>
                <w:b/>
                <w:bCs/>
                <w:iCs/>
                <w:color w:val="243285"/>
                <w:sz w:val="36"/>
                <w:szCs w:val="36"/>
                <w:lang w:val="en-US"/>
              </w:rPr>
              <w:t>BS</w:t>
            </w:r>
          </w:p>
          <w:p w:rsidR="00FE79FE" w:rsidRPr="00FD3C61" w:rsidRDefault="00127730" w:rsidP="00127730">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131900" w:rsidRPr="003A55DE" w:rsidRDefault="00131900" w:rsidP="003A55DE">
      <w:pPr>
        <w:spacing w:before="0"/>
        <w:jc w:val="center"/>
        <w:rPr>
          <w:b/>
          <w:bCs/>
          <w:szCs w:val="22"/>
          <w:lang w:val="ru-RU"/>
        </w:rPr>
      </w:pPr>
      <w:bookmarkStart w:id="0" w:name="c2tope"/>
      <w:bookmarkEnd w:id="0"/>
      <w:r w:rsidRPr="003A55DE">
        <w:rPr>
          <w:b/>
          <w:bCs/>
          <w:szCs w:val="22"/>
          <w:lang w:val="ru-RU"/>
        </w:rPr>
        <w:lastRenderedPageBreak/>
        <w:t>Предисловие</w:t>
      </w:r>
    </w:p>
    <w:p w:rsidR="00131900" w:rsidRPr="00343097" w:rsidRDefault="00131900" w:rsidP="00343097">
      <w:pPr>
        <w:rPr>
          <w:sz w:val="20"/>
          <w:lang w:val="ru-RU"/>
        </w:rPr>
      </w:pPr>
      <w:r w:rsidRPr="00343097">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131900" w:rsidRPr="00343097" w:rsidRDefault="00131900" w:rsidP="00343097">
      <w:pPr>
        <w:rPr>
          <w:sz w:val="20"/>
          <w:lang w:val="ru-RU"/>
        </w:rPr>
      </w:pPr>
      <w:r w:rsidRPr="00343097">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097" w:rsidRPr="00343097" w:rsidRDefault="00343097" w:rsidP="00343097">
      <w:pPr>
        <w:spacing w:before="360"/>
        <w:jc w:val="center"/>
        <w:rPr>
          <w:b/>
          <w:bCs/>
          <w:szCs w:val="22"/>
          <w:lang w:val="ru-RU"/>
        </w:rPr>
      </w:pPr>
      <w:r w:rsidRPr="00343097">
        <w:rPr>
          <w:b/>
          <w:bCs/>
          <w:szCs w:val="22"/>
          <w:lang w:val="ru-RU"/>
        </w:rPr>
        <w:t>Политика в области прав интеллектуальной собственности (ПИС)</w:t>
      </w:r>
    </w:p>
    <w:p w:rsidR="00131900" w:rsidRPr="00343097" w:rsidRDefault="00131900" w:rsidP="00C51798">
      <w:pPr>
        <w:rPr>
          <w:sz w:val="20"/>
          <w:lang w:val="ru-RU"/>
        </w:rPr>
      </w:pPr>
      <w:r w:rsidRPr="00343097">
        <w:rPr>
          <w:sz w:val="20"/>
          <w:lang w:val="ru-RU"/>
        </w:rPr>
        <w:t>Политика МСЭ-R в области ПИС излагается в общей патентной политике МСЭ-Т/МСЭ-R/ИСО/МЭК, упоминаемой в Резолюции МСЭ-R</w:t>
      </w:r>
      <w:r w:rsidR="00E83573">
        <w:rPr>
          <w:sz w:val="20"/>
          <w:lang w:val="ru-RU"/>
        </w:rPr>
        <w:t xml:space="preserve"> </w:t>
      </w:r>
      <w:r w:rsidR="00E83573" w:rsidRPr="00343097">
        <w:rPr>
          <w:sz w:val="20"/>
          <w:lang w:val="ru-RU"/>
        </w:rPr>
        <w:t>1</w:t>
      </w:r>
      <w:r w:rsidRPr="00343097">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343097">
          <w:rPr>
            <w:rStyle w:val="Hyperlink"/>
            <w:rFonts w:eastAsia="SimSun"/>
            <w:sz w:val="20"/>
            <w:lang w:val="en-US"/>
          </w:rPr>
          <w:t>http</w:t>
        </w:r>
        <w:r w:rsidRPr="00343097">
          <w:rPr>
            <w:rStyle w:val="Hyperlink"/>
            <w:rFonts w:eastAsia="SimSun"/>
            <w:sz w:val="20"/>
            <w:lang w:val="ru-RU"/>
          </w:rPr>
          <w:t>://</w:t>
        </w:r>
        <w:r w:rsidRPr="00343097">
          <w:rPr>
            <w:rStyle w:val="Hyperlink"/>
            <w:rFonts w:eastAsia="SimSun"/>
            <w:sz w:val="20"/>
            <w:lang w:val="en-US"/>
          </w:rPr>
          <w:t>www</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int</w:t>
        </w:r>
        <w:r w:rsidRPr="00343097">
          <w:rPr>
            <w:rStyle w:val="Hyperlink"/>
            <w:rFonts w:eastAsia="SimSun"/>
            <w:sz w:val="20"/>
            <w:lang w:val="ru-RU"/>
          </w:rPr>
          <w:t>/</w:t>
        </w:r>
        <w:r w:rsidRPr="00343097">
          <w:rPr>
            <w:rStyle w:val="Hyperlink"/>
            <w:rFonts w:eastAsia="SimSun"/>
            <w:sz w:val="20"/>
            <w:lang w:val="en-US"/>
          </w:rPr>
          <w:t>ITU</w:t>
        </w:r>
        <w:r w:rsidRPr="00343097">
          <w:rPr>
            <w:rStyle w:val="Hyperlink"/>
            <w:rFonts w:eastAsia="SimSun"/>
            <w:sz w:val="20"/>
            <w:lang w:val="ru-RU"/>
          </w:rPr>
          <w:t>-</w:t>
        </w:r>
        <w:r w:rsidRPr="00343097">
          <w:rPr>
            <w:rStyle w:val="Hyperlink"/>
            <w:rFonts w:eastAsia="SimSun"/>
            <w:sz w:val="20"/>
            <w:lang w:val="en-US"/>
          </w:rPr>
          <w:t>R</w:t>
        </w:r>
        <w:r w:rsidRPr="00343097">
          <w:rPr>
            <w:rStyle w:val="Hyperlink"/>
            <w:rFonts w:eastAsia="SimSun"/>
            <w:sz w:val="20"/>
            <w:lang w:val="ru-RU"/>
          </w:rPr>
          <w:t>/</w:t>
        </w:r>
        <w:r w:rsidRPr="00343097">
          <w:rPr>
            <w:rStyle w:val="Hyperlink"/>
            <w:rFonts w:eastAsia="SimSun"/>
            <w:sz w:val="20"/>
            <w:lang w:val="en-US"/>
          </w:rPr>
          <w:t>go</w:t>
        </w:r>
        <w:r w:rsidRPr="00343097">
          <w:rPr>
            <w:rStyle w:val="Hyperlink"/>
            <w:rFonts w:eastAsia="SimSun"/>
            <w:sz w:val="20"/>
            <w:lang w:val="ru-RU"/>
          </w:rPr>
          <w:t>/</w:t>
        </w:r>
        <w:r w:rsidRPr="00343097">
          <w:rPr>
            <w:rStyle w:val="Hyperlink"/>
            <w:rFonts w:eastAsia="SimSun"/>
            <w:sz w:val="20"/>
            <w:lang w:val="en-US"/>
          </w:rPr>
          <w:t>patents</w:t>
        </w:r>
        <w:r w:rsidRPr="00343097">
          <w:rPr>
            <w:rStyle w:val="Hyperlink"/>
            <w:rFonts w:eastAsia="SimSun"/>
            <w:sz w:val="20"/>
            <w:lang w:val="ru-RU"/>
          </w:rPr>
          <w:t>/</w:t>
        </w:r>
        <w:r w:rsidRPr="00343097">
          <w:rPr>
            <w:rStyle w:val="Hyperlink"/>
            <w:rFonts w:eastAsia="SimSun"/>
            <w:sz w:val="20"/>
            <w:lang w:val="en-US"/>
          </w:rPr>
          <w:t>en</w:t>
        </w:r>
      </w:hyperlink>
      <w:r w:rsidRPr="00343097">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131900" w:rsidRPr="00EE334D" w:rsidTr="00D53910">
        <w:trPr>
          <w:jc w:val="center"/>
        </w:trPr>
        <w:tc>
          <w:tcPr>
            <w:tcW w:w="8856" w:type="dxa"/>
            <w:gridSpan w:val="2"/>
          </w:tcPr>
          <w:p w:rsidR="00131900" w:rsidRPr="00343097" w:rsidRDefault="00343097" w:rsidP="00343097">
            <w:pPr>
              <w:spacing w:before="180"/>
              <w:jc w:val="center"/>
              <w:rPr>
                <w:b/>
                <w:bCs/>
                <w:szCs w:val="22"/>
                <w:lang w:val="ru-RU"/>
              </w:rPr>
            </w:pPr>
            <w:r w:rsidRPr="00343097">
              <w:rPr>
                <w:b/>
                <w:bCs/>
                <w:szCs w:val="22"/>
                <w:lang w:val="ru-RU"/>
              </w:rPr>
              <w:t>Серии Рекомендаций МСЭ-R</w:t>
            </w:r>
          </w:p>
          <w:p w:rsidR="00131900" w:rsidRPr="00FD3C61" w:rsidRDefault="00131900" w:rsidP="00343097">
            <w:pPr>
              <w:spacing w:after="240"/>
              <w:jc w:val="center"/>
              <w:rPr>
                <w:rFonts w:eastAsia="SimSun"/>
                <w:sz w:val="18"/>
                <w:szCs w:val="18"/>
                <w:lang w:val="ru-RU" w:eastAsia="zh-CN"/>
              </w:rPr>
            </w:pPr>
            <w:r w:rsidRPr="00343097">
              <w:rPr>
                <w:sz w:val="18"/>
                <w:szCs w:val="18"/>
                <w:lang w:val="ru-RU"/>
              </w:rPr>
              <w:t xml:space="preserve">(Представлены также в онлайновой форме по адресу: </w:t>
            </w:r>
            <w:hyperlink r:id="rId11" w:history="1">
              <w:r w:rsidR="000F2C79" w:rsidRPr="00343097">
                <w:rPr>
                  <w:rStyle w:val="Hyperlink"/>
                  <w:sz w:val="18"/>
                  <w:lang w:val="ru-RU"/>
                </w:rPr>
                <w:t>http://www.itu.int/publ/R-REC/en</w:t>
              </w:r>
            </w:hyperlink>
            <w:r w:rsidRPr="00343097">
              <w:rPr>
                <w:sz w:val="18"/>
                <w:szCs w:val="18"/>
                <w:lang w:val="ru-RU"/>
              </w:rPr>
              <w:t>.)</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Серия</w:t>
            </w:r>
          </w:p>
        </w:tc>
        <w:tc>
          <w:tcPr>
            <w:tcW w:w="7668" w:type="dxa"/>
          </w:tcPr>
          <w:p w:rsidR="00131900" w:rsidRPr="00FD3C61" w:rsidRDefault="00131900" w:rsidP="00D53910">
            <w:pPr>
              <w:spacing w:before="40" w:after="40"/>
              <w:jc w:val="center"/>
              <w:rPr>
                <w:rFonts w:eastAsia="SimSun"/>
                <w:b/>
                <w:bCs/>
                <w:sz w:val="20"/>
                <w:lang w:val="ru-RU" w:eastAsia="zh-CN"/>
              </w:rPr>
            </w:pPr>
            <w:r w:rsidRPr="00D53910">
              <w:rPr>
                <w:b/>
                <w:bCs/>
                <w:sz w:val="20"/>
                <w:lang w:val="ru-RU"/>
              </w:rPr>
              <w:t>Название</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BO</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Спутниковое радиовещание</w:t>
            </w:r>
          </w:p>
        </w:tc>
      </w:tr>
      <w:tr w:rsidR="00131900" w:rsidRPr="00EE334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BR</w:t>
            </w:r>
          </w:p>
        </w:tc>
        <w:tc>
          <w:tcPr>
            <w:tcW w:w="7668" w:type="dxa"/>
          </w:tcPr>
          <w:p w:rsidR="00131900" w:rsidRPr="00D53910" w:rsidRDefault="00131900" w:rsidP="00915A87">
            <w:pPr>
              <w:spacing w:before="40" w:after="40"/>
              <w:jc w:val="left"/>
              <w:rPr>
                <w:sz w:val="20"/>
                <w:lang w:val="ru-RU"/>
              </w:rPr>
            </w:pPr>
            <w:r w:rsidRPr="00D53910">
              <w:rPr>
                <w:sz w:val="20"/>
                <w:lang w:val="ru-RU"/>
              </w:rPr>
              <w:t>Запись для производства, архивирования и воспроизведения; пленки для телевидения</w:t>
            </w:r>
          </w:p>
        </w:tc>
      </w:tr>
      <w:tr w:rsidR="00131900" w:rsidRPr="00FD3C61" w:rsidTr="00D53910">
        <w:trPr>
          <w:jc w:val="center"/>
        </w:trPr>
        <w:tc>
          <w:tcPr>
            <w:tcW w:w="1188" w:type="dxa"/>
            <w:shd w:val="clear" w:color="auto" w:fill="F2F2F2" w:themeFill="background1" w:themeFillShade="F2"/>
          </w:tcPr>
          <w:p w:rsidR="00131900" w:rsidRPr="00D53910" w:rsidRDefault="00131900" w:rsidP="00D53910">
            <w:pPr>
              <w:spacing w:before="40" w:after="40"/>
              <w:rPr>
                <w:b/>
                <w:bCs/>
                <w:color w:val="000080"/>
                <w:sz w:val="20"/>
                <w:lang w:val="ru-RU"/>
              </w:rPr>
            </w:pPr>
            <w:r w:rsidRPr="00D53910">
              <w:rPr>
                <w:b/>
                <w:bCs/>
                <w:color w:val="000080"/>
                <w:sz w:val="20"/>
                <w:lang w:val="ru-RU"/>
              </w:rPr>
              <w:t>BS</w:t>
            </w:r>
          </w:p>
        </w:tc>
        <w:tc>
          <w:tcPr>
            <w:tcW w:w="7668" w:type="dxa"/>
            <w:shd w:val="clear" w:color="auto" w:fill="F2F2F2" w:themeFill="background1" w:themeFillShade="F2"/>
          </w:tcPr>
          <w:p w:rsidR="00131900" w:rsidRPr="00D53910" w:rsidRDefault="00131900" w:rsidP="00915A87">
            <w:pPr>
              <w:spacing w:before="40" w:after="40"/>
              <w:jc w:val="left"/>
              <w:rPr>
                <w:b/>
                <w:bCs/>
                <w:color w:val="000080"/>
                <w:sz w:val="20"/>
                <w:lang w:val="ru-RU"/>
              </w:rPr>
            </w:pPr>
            <w:r w:rsidRPr="00D53910">
              <w:rPr>
                <w:b/>
                <w:bCs/>
                <w:color w:val="000080"/>
                <w:sz w:val="20"/>
                <w:lang w:val="ru-RU"/>
              </w:rPr>
              <w:t>Радиовещательная служба (звуковая)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BT</w:t>
            </w:r>
          </w:p>
        </w:tc>
        <w:tc>
          <w:tcPr>
            <w:tcW w:w="7668" w:type="dxa"/>
          </w:tcPr>
          <w:p w:rsidR="00131900" w:rsidRPr="00D53910" w:rsidRDefault="00131900" w:rsidP="00915A87">
            <w:pPr>
              <w:spacing w:before="40" w:after="40"/>
              <w:jc w:val="left"/>
              <w:rPr>
                <w:sz w:val="20"/>
                <w:lang w:val="ru-RU"/>
              </w:rPr>
            </w:pPr>
            <w:r w:rsidRPr="00D53910">
              <w:rPr>
                <w:sz w:val="20"/>
                <w:lang w:val="ru-RU"/>
              </w:rPr>
              <w:t>Радиовещательная служба (телевизионная)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F</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служба</w:t>
            </w:r>
          </w:p>
        </w:tc>
      </w:tr>
      <w:tr w:rsidR="00131900" w:rsidRPr="00EE334D" w:rsidTr="00D53910">
        <w:trPr>
          <w:jc w:val="center"/>
        </w:trPr>
        <w:tc>
          <w:tcPr>
            <w:tcW w:w="1188" w:type="dxa"/>
            <w:shd w:val="clear" w:color="auto" w:fill="FFFFFF"/>
          </w:tcPr>
          <w:p w:rsidR="00131900" w:rsidRPr="00D53910" w:rsidRDefault="00131900" w:rsidP="00D53910">
            <w:pPr>
              <w:spacing w:before="40" w:after="40"/>
              <w:rPr>
                <w:b/>
                <w:bCs/>
                <w:sz w:val="20"/>
                <w:lang w:val="ru-RU"/>
              </w:rPr>
            </w:pPr>
            <w:r w:rsidRPr="00D53910">
              <w:rPr>
                <w:b/>
                <w:bCs/>
                <w:sz w:val="20"/>
                <w:lang w:val="ru-RU"/>
              </w:rPr>
              <w:t>M</w:t>
            </w:r>
          </w:p>
        </w:tc>
        <w:tc>
          <w:tcPr>
            <w:tcW w:w="7668" w:type="dxa"/>
            <w:shd w:val="clear" w:color="auto" w:fill="FFFFFF"/>
          </w:tcPr>
          <w:p w:rsidR="00131900" w:rsidRPr="00D53910" w:rsidRDefault="00380143" w:rsidP="00915A87">
            <w:pPr>
              <w:spacing w:before="40" w:after="40"/>
              <w:jc w:val="left"/>
              <w:rPr>
                <w:sz w:val="20"/>
                <w:lang w:val="ru-RU"/>
              </w:rPr>
            </w:pPr>
            <w:r w:rsidRPr="00F91670">
              <w:rPr>
                <w:sz w:val="20"/>
                <w:lang w:val="ru-RU"/>
              </w:rPr>
              <w:t>Подвижные службы, служба радиоопределения, любительская служба и относящиеся к ним спутниковые службы</w:t>
            </w:r>
          </w:p>
        </w:tc>
      </w:tr>
      <w:tr w:rsidR="00131900" w:rsidRPr="00FD3C61" w:rsidTr="00D53910">
        <w:trPr>
          <w:jc w:val="center"/>
        </w:trPr>
        <w:tc>
          <w:tcPr>
            <w:tcW w:w="1188" w:type="dxa"/>
            <w:shd w:val="clear" w:color="auto" w:fill="FFFFFF" w:themeFill="background1"/>
          </w:tcPr>
          <w:p w:rsidR="00131900" w:rsidRPr="00D53910" w:rsidRDefault="00131900" w:rsidP="00D53910">
            <w:pPr>
              <w:spacing w:before="40" w:after="40"/>
              <w:rPr>
                <w:b/>
                <w:bCs/>
                <w:sz w:val="20"/>
                <w:lang w:val="ru-RU"/>
              </w:rPr>
            </w:pPr>
            <w:r w:rsidRPr="00D53910">
              <w:rPr>
                <w:b/>
                <w:bCs/>
                <w:sz w:val="20"/>
                <w:lang w:val="ru-RU"/>
              </w:rPr>
              <w:t>P</w:t>
            </w:r>
          </w:p>
        </w:tc>
        <w:tc>
          <w:tcPr>
            <w:tcW w:w="7668" w:type="dxa"/>
            <w:shd w:val="clear" w:color="auto" w:fill="FFFFFF" w:themeFill="background1"/>
          </w:tcPr>
          <w:p w:rsidR="00131900" w:rsidRPr="00D53910" w:rsidRDefault="00131900" w:rsidP="00915A87">
            <w:pPr>
              <w:spacing w:before="40" w:after="40"/>
              <w:jc w:val="left"/>
              <w:rPr>
                <w:sz w:val="20"/>
                <w:lang w:val="ru-RU"/>
              </w:rPr>
            </w:pPr>
            <w:r w:rsidRPr="00D53910">
              <w:rPr>
                <w:sz w:val="20"/>
                <w:lang w:val="ru-RU"/>
              </w:rPr>
              <w:t>Распространение радиоволн</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RA</w:t>
            </w:r>
          </w:p>
        </w:tc>
        <w:tc>
          <w:tcPr>
            <w:tcW w:w="7668" w:type="dxa"/>
          </w:tcPr>
          <w:p w:rsidR="00131900" w:rsidRPr="00D53910" w:rsidRDefault="00131900" w:rsidP="00915A87">
            <w:pPr>
              <w:spacing w:before="40" w:after="40"/>
              <w:jc w:val="left"/>
              <w:rPr>
                <w:sz w:val="20"/>
                <w:lang w:val="ru-RU"/>
              </w:rPr>
            </w:pPr>
            <w:r w:rsidRPr="00D53910">
              <w:rPr>
                <w:sz w:val="20"/>
                <w:lang w:val="ru-RU"/>
              </w:rPr>
              <w:t>Радиоастрономия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RS</w:t>
            </w:r>
          </w:p>
        </w:tc>
        <w:tc>
          <w:tcPr>
            <w:tcW w:w="7668" w:type="dxa"/>
          </w:tcPr>
          <w:p w:rsidR="00131900" w:rsidRPr="00D53910" w:rsidRDefault="00131900" w:rsidP="00915A87">
            <w:pPr>
              <w:spacing w:before="40" w:after="40"/>
              <w:jc w:val="left"/>
              <w:rPr>
                <w:sz w:val="20"/>
                <w:lang w:val="ru-RU"/>
              </w:rPr>
            </w:pPr>
            <w:r w:rsidRPr="00D53910">
              <w:rPr>
                <w:sz w:val="20"/>
                <w:lang w:val="ru-RU"/>
              </w:rPr>
              <w:t>Системы дистанционного зондирования</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w:t>
            </w:r>
          </w:p>
        </w:tc>
        <w:tc>
          <w:tcPr>
            <w:tcW w:w="7668" w:type="dxa"/>
          </w:tcPr>
          <w:p w:rsidR="00131900" w:rsidRPr="00D53910" w:rsidRDefault="00131900" w:rsidP="00915A87">
            <w:pPr>
              <w:spacing w:before="40" w:after="40"/>
              <w:jc w:val="left"/>
              <w:rPr>
                <w:sz w:val="20"/>
                <w:lang w:val="ru-RU"/>
              </w:rPr>
            </w:pPr>
            <w:r w:rsidRPr="00D53910">
              <w:rPr>
                <w:sz w:val="20"/>
                <w:lang w:val="ru-RU"/>
              </w:rPr>
              <w:t>Фиксированная спутниковая служба</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SA</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Космические применения и метеорология</w:t>
            </w:r>
          </w:p>
        </w:tc>
      </w:tr>
      <w:tr w:rsidR="00131900" w:rsidRPr="00EE334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SF</w:t>
            </w:r>
          </w:p>
        </w:tc>
        <w:tc>
          <w:tcPr>
            <w:tcW w:w="7668" w:type="dxa"/>
          </w:tcPr>
          <w:p w:rsidR="00131900" w:rsidRPr="00D53910" w:rsidRDefault="00131900" w:rsidP="00915A87">
            <w:pPr>
              <w:spacing w:before="40" w:after="40"/>
              <w:jc w:val="left"/>
              <w:rPr>
                <w:sz w:val="20"/>
                <w:lang w:val="ru-RU"/>
              </w:rPr>
            </w:pPr>
            <w:r w:rsidRPr="00D5391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131900" w:rsidRPr="00FD3C61" w:rsidTr="00D53910">
        <w:trPr>
          <w:jc w:val="center"/>
        </w:trPr>
        <w:tc>
          <w:tcPr>
            <w:tcW w:w="1188" w:type="dxa"/>
            <w:shd w:val="clear" w:color="auto" w:fill="auto"/>
          </w:tcPr>
          <w:p w:rsidR="00131900" w:rsidRPr="00D53910" w:rsidRDefault="00131900" w:rsidP="00D53910">
            <w:pPr>
              <w:spacing w:before="40" w:after="40"/>
              <w:rPr>
                <w:b/>
                <w:bCs/>
                <w:sz w:val="20"/>
                <w:lang w:val="ru-RU"/>
              </w:rPr>
            </w:pPr>
            <w:r w:rsidRPr="00D53910">
              <w:rPr>
                <w:b/>
                <w:bCs/>
                <w:sz w:val="20"/>
                <w:lang w:val="ru-RU"/>
              </w:rPr>
              <w:t>SM</w:t>
            </w:r>
          </w:p>
        </w:tc>
        <w:tc>
          <w:tcPr>
            <w:tcW w:w="7668" w:type="dxa"/>
            <w:shd w:val="clear" w:color="auto" w:fill="auto"/>
          </w:tcPr>
          <w:p w:rsidR="00131900" w:rsidRPr="00D53910" w:rsidRDefault="00131900" w:rsidP="00915A87">
            <w:pPr>
              <w:spacing w:before="40" w:after="40"/>
              <w:jc w:val="left"/>
              <w:rPr>
                <w:sz w:val="20"/>
                <w:lang w:val="ru-RU"/>
              </w:rPr>
            </w:pPr>
            <w:r w:rsidRPr="00D53910">
              <w:rPr>
                <w:sz w:val="20"/>
                <w:lang w:val="ru-RU"/>
              </w:rPr>
              <w:t>Управление использованием спектра</w:t>
            </w:r>
          </w:p>
        </w:tc>
      </w:tr>
      <w:tr w:rsidR="00131900" w:rsidRPr="00FD3C61"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SNG</w:t>
            </w:r>
          </w:p>
        </w:tc>
        <w:tc>
          <w:tcPr>
            <w:tcW w:w="7668" w:type="dxa"/>
          </w:tcPr>
          <w:p w:rsidR="00131900" w:rsidRPr="00D53910" w:rsidRDefault="00131900" w:rsidP="00915A87">
            <w:pPr>
              <w:spacing w:before="40" w:after="40"/>
              <w:jc w:val="left"/>
              <w:rPr>
                <w:sz w:val="20"/>
                <w:lang w:val="ru-RU"/>
              </w:rPr>
            </w:pPr>
            <w:r w:rsidRPr="00D53910">
              <w:rPr>
                <w:sz w:val="20"/>
                <w:lang w:val="ru-RU"/>
              </w:rPr>
              <w:t>Спутниковый сбор новостей</w:t>
            </w:r>
          </w:p>
        </w:tc>
      </w:tr>
      <w:tr w:rsidR="00131900" w:rsidRPr="00EE334D" w:rsidTr="00D53910">
        <w:trPr>
          <w:jc w:val="center"/>
        </w:trPr>
        <w:tc>
          <w:tcPr>
            <w:tcW w:w="1188" w:type="dxa"/>
          </w:tcPr>
          <w:p w:rsidR="00131900" w:rsidRPr="00D53910" w:rsidRDefault="00131900" w:rsidP="00D53910">
            <w:pPr>
              <w:spacing w:before="40" w:after="40"/>
              <w:rPr>
                <w:b/>
                <w:bCs/>
                <w:sz w:val="20"/>
                <w:lang w:val="ru-RU"/>
              </w:rPr>
            </w:pPr>
            <w:r w:rsidRPr="00D53910">
              <w:rPr>
                <w:b/>
                <w:bCs/>
                <w:sz w:val="20"/>
                <w:lang w:val="ru-RU"/>
              </w:rPr>
              <w:t>TF</w:t>
            </w:r>
          </w:p>
        </w:tc>
        <w:tc>
          <w:tcPr>
            <w:tcW w:w="7668" w:type="dxa"/>
          </w:tcPr>
          <w:p w:rsidR="00131900" w:rsidRPr="00D53910" w:rsidRDefault="00131900" w:rsidP="00915A87">
            <w:pPr>
              <w:spacing w:before="40" w:after="40"/>
              <w:jc w:val="left"/>
              <w:rPr>
                <w:sz w:val="20"/>
                <w:lang w:val="ru-RU"/>
              </w:rPr>
            </w:pPr>
            <w:r w:rsidRPr="00D53910">
              <w:rPr>
                <w:sz w:val="20"/>
                <w:lang w:val="ru-RU"/>
              </w:rPr>
              <w:t>Передача сигналов времени и эталонных частот</w:t>
            </w:r>
          </w:p>
        </w:tc>
      </w:tr>
      <w:tr w:rsidR="00131900" w:rsidRPr="00EE334D" w:rsidTr="00D53910">
        <w:trPr>
          <w:jc w:val="center"/>
        </w:trPr>
        <w:tc>
          <w:tcPr>
            <w:tcW w:w="1188" w:type="dxa"/>
          </w:tcPr>
          <w:p w:rsidR="00131900" w:rsidRPr="00D53910" w:rsidRDefault="00131900" w:rsidP="00D53910">
            <w:pPr>
              <w:spacing w:before="40" w:after="180"/>
              <w:rPr>
                <w:b/>
                <w:bCs/>
                <w:sz w:val="20"/>
                <w:lang w:val="ru-RU"/>
              </w:rPr>
            </w:pPr>
            <w:r w:rsidRPr="00D53910">
              <w:rPr>
                <w:b/>
                <w:bCs/>
                <w:sz w:val="20"/>
                <w:lang w:val="ru-RU"/>
              </w:rPr>
              <w:t>V</w:t>
            </w:r>
          </w:p>
        </w:tc>
        <w:tc>
          <w:tcPr>
            <w:tcW w:w="7668" w:type="dxa"/>
          </w:tcPr>
          <w:p w:rsidR="00131900" w:rsidRPr="00D53910" w:rsidRDefault="00131900" w:rsidP="00915A87">
            <w:pPr>
              <w:spacing w:before="40" w:after="180"/>
              <w:jc w:val="left"/>
              <w:rPr>
                <w:sz w:val="20"/>
                <w:lang w:val="ru-RU"/>
              </w:rPr>
            </w:pPr>
            <w:r w:rsidRPr="00D53910">
              <w:rPr>
                <w:sz w:val="20"/>
                <w:lang w:val="ru-RU"/>
              </w:rPr>
              <w:t>Словарь и связанные с ним вопросы</w:t>
            </w:r>
          </w:p>
        </w:tc>
      </w:tr>
    </w:tbl>
    <w:p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EE334D" w:rsidTr="00D53910">
        <w:trPr>
          <w:jc w:val="center"/>
        </w:trPr>
        <w:tc>
          <w:tcPr>
            <w:tcW w:w="8856" w:type="dxa"/>
          </w:tcPr>
          <w:p w:rsidR="00131900" w:rsidRPr="00FD3C61" w:rsidRDefault="00131900" w:rsidP="00E83573">
            <w:pPr>
              <w:spacing w:after="120"/>
              <w:jc w:val="left"/>
              <w:rPr>
                <w:rFonts w:eastAsia="SimSun"/>
                <w:i/>
                <w:iCs/>
                <w:sz w:val="20"/>
                <w:lang w:val="ru-RU" w:eastAsia="zh-CN"/>
              </w:rPr>
            </w:pPr>
            <w:r w:rsidRPr="00D53910">
              <w:rPr>
                <w:b/>
                <w:bCs/>
                <w:i/>
                <w:iCs/>
                <w:sz w:val="20"/>
                <w:lang w:val="ru-RU"/>
              </w:rPr>
              <w:t>Примечание</w:t>
            </w:r>
            <w:r w:rsidRPr="00D53910">
              <w:rPr>
                <w:i/>
                <w:iCs/>
                <w:sz w:val="20"/>
                <w:lang w:val="ru-RU"/>
              </w:rPr>
              <w:t>. – Настоящая Рекомендация МСЭ-R утверждена на английском языке в</w:t>
            </w:r>
            <w:r w:rsidR="00915A87">
              <w:rPr>
                <w:i/>
                <w:iCs/>
                <w:sz w:val="20"/>
                <w:lang w:val="en-US"/>
              </w:rPr>
              <w:t> </w:t>
            </w:r>
            <w:r w:rsidRPr="00D53910">
              <w:rPr>
                <w:i/>
                <w:iCs/>
                <w:sz w:val="20"/>
                <w:lang w:val="ru-RU"/>
              </w:rPr>
              <w:t>соответствии с процедурой, изложенной в Резолюции МСЭ-R</w:t>
            </w:r>
            <w:r w:rsidR="00E83573">
              <w:rPr>
                <w:i/>
                <w:iCs/>
                <w:sz w:val="20"/>
                <w:lang w:val="ru-RU"/>
              </w:rPr>
              <w:t xml:space="preserve"> </w:t>
            </w:r>
            <w:r w:rsidR="00E83573" w:rsidRPr="00D53910">
              <w:rPr>
                <w:i/>
                <w:iCs/>
                <w:sz w:val="20"/>
                <w:lang w:val="ru-RU"/>
              </w:rPr>
              <w:t>1</w:t>
            </w:r>
            <w:r w:rsidRPr="00D53910">
              <w:rPr>
                <w:i/>
                <w:iCs/>
                <w:sz w:val="20"/>
                <w:lang w:val="ru-RU"/>
              </w:rPr>
              <w:t>.</w:t>
            </w:r>
          </w:p>
        </w:tc>
      </w:tr>
    </w:tbl>
    <w:p w:rsidR="00131900" w:rsidRPr="00D53910" w:rsidRDefault="00131900" w:rsidP="005D7F07">
      <w:pPr>
        <w:spacing w:before="360"/>
        <w:jc w:val="right"/>
        <w:rPr>
          <w:i/>
          <w:iCs/>
          <w:sz w:val="20"/>
          <w:lang w:val="ru-RU"/>
        </w:rPr>
      </w:pPr>
      <w:r w:rsidRPr="00D53910">
        <w:rPr>
          <w:i/>
          <w:iCs/>
          <w:sz w:val="20"/>
          <w:lang w:val="ru-RU"/>
        </w:rPr>
        <w:t>Электронная публикация</w:t>
      </w:r>
      <w:r w:rsidRPr="00D53910">
        <w:rPr>
          <w:i/>
          <w:iCs/>
          <w:sz w:val="20"/>
          <w:lang w:val="ru-RU"/>
        </w:rPr>
        <w:br/>
      </w:r>
      <w:r w:rsidRPr="00D53910">
        <w:rPr>
          <w:sz w:val="20"/>
          <w:lang w:val="ru-RU"/>
        </w:rPr>
        <w:t>Женева, 201</w:t>
      </w:r>
      <w:r w:rsidR="005D7F07">
        <w:rPr>
          <w:sz w:val="20"/>
          <w:lang w:val="en-GB"/>
        </w:rPr>
        <w:t>9</w:t>
      </w:r>
      <w:r w:rsidRPr="00D53910">
        <w:rPr>
          <w:sz w:val="20"/>
          <w:lang w:val="ru-RU"/>
        </w:rPr>
        <w:t xml:space="preserve"> г.</w:t>
      </w:r>
    </w:p>
    <w:p w:rsidR="00131900" w:rsidRPr="005D7F07" w:rsidRDefault="00AC0780" w:rsidP="005D7F07">
      <w:pPr>
        <w:spacing w:before="480" w:after="120"/>
        <w:jc w:val="center"/>
        <w:rPr>
          <w:rFonts w:eastAsia="SimSun"/>
          <w:sz w:val="20"/>
          <w:lang w:val="en-GB" w:eastAsia="zh-CN"/>
        </w:rPr>
      </w:pPr>
      <w:r w:rsidRPr="00470E28">
        <w:rPr>
          <w:sz w:val="20"/>
          <w:lang w:val="en-US"/>
        </w:rPr>
        <w:sym w:font="Symbol" w:char="F0E3"/>
      </w:r>
      <w:r w:rsidRPr="00AC0780">
        <w:rPr>
          <w:sz w:val="20"/>
          <w:lang w:val="ru-RU"/>
        </w:rPr>
        <w:t xml:space="preserve"> </w:t>
      </w:r>
      <w:r w:rsidRPr="00470E28">
        <w:rPr>
          <w:sz w:val="20"/>
          <w:lang w:val="en-US"/>
        </w:rPr>
        <w:t>ITU</w:t>
      </w:r>
      <w:r w:rsidRPr="00AC0780">
        <w:rPr>
          <w:sz w:val="20"/>
          <w:lang w:val="ru-RU"/>
        </w:rPr>
        <w:t xml:space="preserve"> </w:t>
      </w:r>
      <w:bookmarkStart w:id="1" w:name="iiannee"/>
      <w:bookmarkEnd w:id="1"/>
      <w:r w:rsidRPr="00AC0780">
        <w:rPr>
          <w:sz w:val="20"/>
          <w:lang w:val="ru-RU"/>
        </w:rPr>
        <w:t>201</w:t>
      </w:r>
      <w:r w:rsidR="005D7F07">
        <w:rPr>
          <w:sz w:val="20"/>
          <w:lang w:val="en-GB"/>
        </w:rPr>
        <w:t>9</w:t>
      </w:r>
    </w:p>
    <w:p w:rsidR="00AC0780" w:rsidRPr="00AC0780" w:rsidRDefault="00131900" w:rsidP="00AC0780">
      <w:pPr>
        <w:rPr>
          <w:sz w:val="18"/>
          <w:szCs w:val="18"/>
          <w:lang w:val="ru-RU"/>
        </w:rPr>
      </w:pPr>
      <w:r w:rsidRPr="00D53910">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w:t>
      </w:r>
      <w:r w:rsidR="00915A87">
        <w:rPr>
          <w:sz w:val="20"/>
          <w:lang w:val="ru-RU"/>
        </w:rPr>
        <w:t>ого письменного разрешения МСЭ.</w:t>
      </w:r>
    </w:p>
    <w:p w:rsidR="00AC0780" w:rsidRPr="00AC0780" w:rsidRDefault="00AC0780" w:rsidP="00AC0780">
      <w:pPr>
        <w:spacing w:before="160"/>
        <w:rPr>
          <w:i/>
          <w:sz w:val="20"/>
          <w:lang w:val="ru-RU"/>
        </w:rPr>
        <w:sectPr w:rsidR="00AC0780" w:rsidRPr="00AC07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15A87" w:rsidRPr="00F91670" w:rsidRDefault="00915A87" w:rsidP="00F91670">
      <w:pPr>
        <w:pStyle w:val="RecNo"/>
        <w:spacing w:before="0"/>
      </w:pPr>
      <w:bookmarkStart w:id="2" w:name="irecnoe"/>
      <w:bookmarkEnd w:id="2"/>
      <w:r w:rsidRPr="005F05C0">
        <w:rPr>
          <w:lang w:val="ru-RU"/>
        </w:rPr>
        <w:lastRenderedPageBreak/>
        <w:t xml:space="preserve">РЕКОМЕНДАЦИЯ  </w:t>
      </w:r>
      <w:r w:rsidRPr="00AC0780">
        <w:rPr>
          <w:rStyle w:val="href"/>
          <w:lang w:val="ru-RU"/>
        </w:rPr>
        <w:t>МСЭ-</w:t>
      </w:r>
      <w:r w:rsidRPr="005F05C0">
        <w:rPr>
          <w:rStyle w:val="href"/>
        </w:rPr>
        <w:t>R</w:t>
      </w:r>
      <w:r w:rsidRPr="00AC0780">
        <w:rPr>
          <w:rStyle w:val="href"/>
          <w:lang w:val="ru-RU"/>
        </w:rPr>
        <w:t xml:space="preserve">  </w:t>
      </w:r>
      <w:r>
        <w:rPr>
          <w:rStyle w:val="href"/>
          <w:lang w:val="en-US"/>
        </w:rPr>
        <w:t>BS</w:t>
      </w:r>
      <w:r w:rsidRPr="00AC0780">
        <w:rPr>
          <w:rStyle w:val="href"/>
          <w:lang w:val="ru-RU"/>
        </w:rPr>
        <w:t>.</w:t>
      </w:r>
      <w:r w:rsidR="00F34A90" w:rsidRPr="0042739D">
        <w:rPr>
          <w:rStyle w:val="href"/>
          <w:szCs w:val="26"/>
          <w:lang w:val="ru-RU"/>
        </w:rPr>
        <w:t>1660-8</w:t>
      </w:r>
      <w:r w:rsidR="00F34A90" w:rsidRPr="0042739D">
        <w:rPr>
          <w:rStyle w:val="FootnoteReference"/>
          <w:position w:val="0"/>
          <w:sz w:val="26"/>
          <w:szCs w:val="26"/>
          <w:vertAlign w:val="superscript"/>
          <w:lang w:val="ru-RU"/>
        </w:rPr>
        <w:footnoteReference w:customMarkFollows="1" w:id="1"/>
        <w:t>*</w:t>
      </w:r>
    </w:p>
    <w:p w:rsidR="00F34A90" w:rsidRPr="0042739D" w:rsidRDefault="00F34A90" w:rsidP="00F34A90">
      <w:pPr>
        <w:pStyle w:val="Rectitle"/>
        <w:rPr>
          <w:szCs w:val="26"/>
          <w:lang w:val="ru-RU"/>
        </w:rPr>
      </w:pPr>
      <w:r w:rsidRPr="0042739D">
        <w:rPr>
          <w:szCs w:val="26"/>
          <w:lang w:val="ru-RU"/>
        </w:rPr>
        <w:t>Техническая основа для планирования наземного цифрового</w:t>
      </w:r>
      <w:r w:rsidRPr="0042739D">
        <w:rPr>
          <w:szCs w:val="26"/>
          <w:lang w:val="ru-RU"/>
        </w:rPr>
        <w:br/>
        <w:t xml:space="preserve">звукового радиовещания в </w:t>
      </w:r>
      <w:r>
        <w:rPr>
          <w:szCs w:val="26"/>
          <w:lang w:val="ru-RU"/>
        </w:rPr>
        <w:t>диапазоне</w:t>
      </w:r>
      <w:r w:rsidRPr="0042739D">
        <w:rPr>
          <w:szCs w:val="26"/>
          <w:lang w:val="ru-RU"/>
        </w:rPr>
        <w:t xml:space="preserve"> ОВЧ</w:t>
      </w:r>
    </w:p>
    <w:p w:rsidR="00F34A90" w:rsidRPr="0042739D" w:rsidRDefault="00F34A90" w:rsidP="00F34A90">
      <w:pPr>
        <w:pStyle w:val="Recref"/>
        <w:rPr>
          <w:lang w:val="ru-RU"/>
        </w:rPr>
      </w:pPr>
      <w:r w:rsidRPr="0042739D">
        <w:rPr>
          <w:lang w:val="ru-RU"/>
        </w:rPr>
        <w:t>(Вопрос МСЭ-R 56-3/6)</w:t>
      </w:r>
    </w:p>
    <w:p w:rsidR="00F34A90" w:rsidRPr="0042739D" w:rsidRDefault="00F34A90" w:rsidP="00F34A90">
      <w:pPr>
        <w:pStyle w:val="Recdate"/>
        <w:rPr>
          <w:lang w:val="ru-RU"/>
        </w:rPr>
      </w:pPr>
      <w:r w:rsidRPr="0042739D">
        <w:rPr>
          <w:lang w:val="ru-RU"/>
        </w:rPr>
        <w:t>(2003-02/2005-11/2005-2006-05/2011-12/2011-2012-2015-2019)</w:t>
      </w:r>
    </w:p>
    <w:p w:rsidR="00F34A90" w:rsidRPr="0042739D" w:rsidRDefault="00F34A90" w:rsidP="00F34A90">
      <w:pPr>
        <w:pStyle w:val="HeadingSum"/>
        <w:rPr>
          <w:sz w:val="20"/>
          <w:lang w:val="ru-RU"/>
        </w:rPr>
      </w:pPr>
      <w:r w:rsidRPr="0042739D">
        <w:rPr>
          <w:sz w:val="20"/>
          <w:lang w:val="ru-RU"/>
        </w:rPr>
        <w:t>Сфера применения</w:t>
      </w:r>
    </w:p>
    <w:p w:rsidR="00F34A90" w:rsidRPr="0042739D" w:rsidRDefault="00F34A90" w:rsidP="00F34A90">
      <w:pPr>
        <w:pStyle w:val="Summary"/>
        <w:rPr>
          <w:sz w:val="20"/>
          <w:lang w:val="ru-RU"/>
        </w:rPr>
      </w:pPr>
      <w:r w:rsidRPr="0042739D">
        <w:rPr>
          <w:sz w:val="20"/>
          <w:lang w:val="ru-RU"/>
        </w:rPr>
        <w:t>В настоящей Рекомендации описаны критерии планирования, которые могут использоваться для планирования наземного цифрового звукового радиовещания в полосе ОВЧ применительно к цифровым системам A, F, G и C Рекомендации МСЭ-R BS.1114.</w:t>
      </w:r>
    </w:p>
    <w:p w:rsidR="00F34A90" w:rsidRPr="0042739D" w:rsidRDefault="00F34A90" w:rsidP="00F34A90">
      <w:pPr>
        <w:pStyle w:val="Headingb"/>
        <w:rPr>
          <w:lang w:val="ru-RU" w:eastAsia="zh-CN"/>
        </w:rPr>
      </w:pPr>
      <w:r w:rsidRPr="0042739D">
        <w:rPr>
          <w:lang w:val="ru-RU" w:eastAsia="zh-CN"/>
        </w:rPr>
        <w:t>Ключевые слова</w:t>
      </w:r>
    </w:p>
    <w:p w:rsidR="00F34A90" w:rsidRPr="0042739D" w:rsidRDefault="00F34A90" w:rsidP="00F34A90">
      <w:pPr>
        <w:rPr>
          <w:rFonts w:eastAsiaTheme="minorEastAsia"/>
          <w:lang w:val="ru-RU" w:eastAsia="zh-CN"/>
        </w:rPr>
      </w:pPr>
      <w:r w:rsidRPr="0042739D">
        <w:rPr>
          <w:lang w:val="ru-RU"/>
        </w:rPr>
        <w:t>Цифровое звуковое радиовещание, DAB, ISDB-T</w:t>
      </w:r>
      <w:r w:rsidRPr="0042739D">
        <w:rPr>
          <w:vertAlign w:val="subscript"/>
          <w:lang w:val="ru-RU"/>
        </w:rPr>
        <w:t>SB</w:t>
      </w:r>
      <w:r w:rsidRPr="0042739D">
        <w:rPr>
          <w:lang w:val="ru-RU"/>
        </w:rPr>
        <w:t>, IBOC, HD Radio, DRM</w:t>
      </w:r>
    </w:p>
    <w:p w:rsidR="00F34A90" w:rsidRPr="0042739D" w:rsidRDefault="00F34A90" w:rsidP="00F34A90">
      <w:pPr>
        <w:pStyle w:val="Normalaftertitle"/>
        <w:rPr>
          <w:lang w:val="ru-RU" w:eastAsia="ja-JP"/>
        </w:rPr>
      </w:pPr>
      <w:r w:rsidRPr="0042739D">
        <w:rPr>
          <w:lang w:val="ru-RU"/>
        </w:rPr>
        <w:t>Ассамблея радиосвязи МСЭ,</w:t>
      </w:r>
    </w:p>
    <w:p w:rsidR="00F34A90" w:rsidRPr="0042739D" w:rsidRDefault="00F34A90" w:rsidP="00F34A90">
      <w:pPr>
        <w:pStyle w:val="Call"/>
        <w:rPr>
          <w:lang w:val="ru-RU" w:eastAsia="ja-JP"/>
        </w:rPr>
      </w:pPr>
      <w:r w:rsidRPr="0042739D">
        <w:rPr>
          <w:lang w:val="ru-RU"/>
        </w:rPr>
        <w:t>учитывая</w:t>
      </w:r>
    </w:p>
    <w:p w:rsidR="00F34A90" w:rsidRPr="0042739D" w:rsidRDefault="00F34A90" w:rsidP="00F34A90">
      <w:pPr>
        <w:rPr>
          <w:lang w:val="ru-RU"/>
        </w:rPr>
      </w:pPr>
      <w:r w:rsidRPr="0042739D">
        <w:rPr>
          <w:i/>
          <w:iCs/>
          <w:lang w:val="ru-RU"/>
        </w:rPr>
        <w:t>a)</w:t>
      </w:r>
      <w:r w:rsidRPr="0042739D">
        <w:rPr>
          <w:lang w:val="ru-RU"/>
        </w:rPr>
        <w:tab/>
        <w:t>Рекомендации МСЭ-R BS.774 и МСЭ-R BS.1114;</w:t>
      </w:r>
    </w:p>
    <w:p w:rsidR="00F34A90" w:rsidRPr="0042739D" w:rsidRDefault="00F34A90" w:rsidP="00F34A90">
      <w:pPr>
        <w:rPr>
          <w:lang w:val="ru-RU"/>
        </w:rPr>
      </w:pPr>
      <w:r w:rsidRPr="0042739D">
        <w:rPr>
          <w:i/>
          <w:lang w:val="ru-RU"/>
        </w:rPr>
        <w:t>b)</w:t>
      </w:r>
      <w:r w:rsidRPr="0042739D">
        <w:rPr>
          <w:lang w:val="ru-RU"/>
        </w:rPr>
        <w:tab/>
        <w:t>Справочник МСЭ-R по цифровому звуковому радиовещанию "Наземное и спутниковое цифровое звуковое радиовещание на автомобильные, переносные и стационарные приемники в полосах ОВЧ/УВЧ";</w:t>
      </w:r>
    </w:p>
    <w:p w:rsidR="00F34A90" w:rsidRPr="0042739D" w:rsidRDefault="00F34A90" w:rsidP="00F34A90">
      <w:pPr>
        <w:rPr>
          <w:lang w:val="ru-RU"/>
        </w:rPr>
      </w:pPr>
      <w:r w:rsidRPr="0042739D">
        <w:rPr>
          <w:i/>
          <w:lang w:val="ru-RU"/>
        </w:rPr>
        <w:t>c)</w:t>
      </w:r>
      <w:r w:rsidRPr="0042739D">
        <w:rPr>
          <w:lang w:val="ru-RU"/>
        </w:rPr>
        <w:tab/>
        <w:t>Отчет МСЭ-R BS.2214 "Параметры планирования для систем наземного цифрового звукового радиовещания в диапазонах ОВЧ",</w:t>
      </w:r>
    </w:p>
    <w:p w:rsidR="00F34A90" w:rsidRPr="0042739D" w:rsidRDefault="00F34A90" w:rsidP="00F34A90">
      <w:pPr>
        <w:pStyle w:val="Call"/>
        <w:rPr>
          <w:lang w:val="ru-RU"/>
        </w:rPr>
      </w:pPr>
      <w:r w:rsidRPr="0042739D">
        <w:rPr>
          <w:lang w:val="ru-RU"/>
        </w:rPr>
        <w:t>рекомендует,</w:t>
      </w:r>
    </w:p>
    <w:p w:rsidR="00F34A90" w:rsidRPr="0042739D" w:rsidRDefault="00F34A90" w:rsidP="00F34A90">
      <w:pPr>
        <w:rPr>
          <w:lang w:val="ru-RU"/>
        </w:rPr>
      </w:pPr>
      <w:r w:rsidRPr="0042739D">
        <w:rPr>
          <w:lang w:val="ru-RU"/>
        </w:rPr>
        <w:t>чтобы для планирования наземного цифрового звукового радиовещания в полосе ОВЧ могли использоваться критерии планирования, описанные в Приложении 1 для цифровой системы A, в Приложении 2 для цифровой системы F, в Приложении 3 для цифровой системы G и в Приложении 4 для цифровой системы C.</w:t>
      </w:r>
    </w:p>
    <w:p w:rsidR="00F34A90" w:rsidRPr="0042739D" w:rsidRDefault="00F34A90" w:rsidP="00F34A90">
      <w:pPr>
        <w:rPr>
          <w:lang w:val="ru-RU"/>
        </w:rPr>
      </w:pPr>
    </w:p>
    <w:p w:rsidR="00F34A90" w:rsidRPr="0042739D" w:rsidRDefault="00F34A90" w:rsidP="00F34A90">
      <w:pPr>
        <w:pStyle w:val="AnnexNoTitle"/>
        <w:rPr>
          <w:szCs w:val="26"/>
          <w:lang w:val="ru-RU"/>
        </w:rPr>
      </w:pPr>
      <w:bookmarkStart w:id="3" w:name="_Toc121024745"/>
      <w:r w:rsidRPr="0042739D">
        <w:rPr>
          <w:szCs w:val="26"/>
          <w:lang w:val="ru-RU"/>
        </w:rPr>
        <w:t>Приложение 1</w:t>
      </w:r>
      <w:r w:rsidRPr="0042739D">
        <w:rPr>
          <w:szCs w:val="26"/>
          <w:lang w:val="ru-RU"/>
        </w:rPr>
        <w:br/>
      </w:r>
      <w:r w:rsidRPr="0042739D">
        <w:rPr>
          <w:lang w:val="ru-RU"/>
        </w:rPr>
        <w:br/>
      </w:r>
      <w:bookmarkEnd w:id="3"/>
      <w:r w:rsidRPr="0042739D">
        <w:rPr>
          <w:szCs w:val="26"/>
          <w:lang w:val="ru-RU"/>
        </w:rPr>
        <w:t>Техническая основа для планирования системы А наземного цифрового звукового радиовещания (DAB) в полосе ОВЧ</w:t>
      </w:r>
    </w:p>
    <w:p w:rsidR="00F34A90" w:rsidRPr="0042739D" w:rsidRDefault="00F34A90" w:rsidP="00F34A90">
      <w:pPr>
        <w:pStyle w:val="Heading1"/>
        <w:rPr>
          <w:lang w:val="ru-RU"/>
        </w:rPr>
      </w:pPr>
      <w:bookmarkStart w:id="4" w:name="_Toc121024746"/>
      <w:r w:rsidRPr="0042739D">
        <w:rPr>
          <w:lang w:val="ru-RU"/>
        </w:rPr>
        <w:t>1</w:t>
      </w:r>
      <w:r w:rsidRPr="0042739D">
        <w:rPr>
          <w:lang w:val="ru-RU"/>
        </w:rPr>
        <w:tab/>
      </w:r>
      <w:bookmarkEnd w:id="4"/>
      <w:r w:rsidRPr="0042739D">
        <w:rPr>
          <w:lang w:val="ru-RU"/>
        </w:rPr>
        <w:t>Общие положения</w:t>
      </w:r>
    </w:p>
    <w:p w:rsidR="00F34A90" w:rsidRPr="0042739D" w:rsidRDefault="00F34A90" w:rsidP="00F34A90">
      <w:pPr>
        <w:rPr>
          <w:lang w:val="ru-RU"/>
        </w:rPr>
      </w:pPr>
      <w:r w:rsidRPr="0042739D">
        <w:rPr>
          <w:lang w:val="ru-RU"/>
        </w:rPr>
        <w:t>В настоящем Приложении описываются критерии, которые могут использоваться для планирования системы цифрового звукового радиовещания DAB. Дальнейшие указания относительно ключевых элементов, необходимых для планирования и проектирования сети DAB, приведены в Отчете МСЭ-R BS.2214.</w:t>
      </w:r>
    </w:p>
    <w:p w:rsidR="00F34A90" w:rsidRPr="0042739D" w:rsidRDefault="00F34A90" w:rsidP="00F34A90">
      <w:pPr>
        <w:rPr>
          <w:lang w:val="ru-RU"/>
        </w:rPr>
      </w:pPr>
      <w:r w:rsidRPr="0042739D">
        <w:rPr>
          <w:lang w:val="ru-RU"/>
        </w:rPr>
        <w:lastRenderedPageBreak/>
        <w:t>В последнем выпуске стандарта DAB – ETSI EN 300 401 версии 2.1.1 – рассматривается только диапазон ОВЧ, включающий в себя полосы I, II и III. В настоящей Рекомендации рассматривается только полоса III с эталонной частотой 200 МГц.</w:t>
      </w:r>
    </w:p>
    <w:p w:rsidR="00F34A90" w:rsidRPr="0042739D" w:rsidRDefault="00F34A90" w:rsidP="00F34A90">
      <w:pPr>
        <w:rPr>
          <w:lang w:val="ru-RU"/>
        </w:rPr>
      </w:pPr>
      <w:r w:rsidRPr="0042739D">
        <w:rPr>
          <w:lang w:val="ru-RU"/>
        </w:rPr>
        <w:t>Термин DAB в тексте настоящей Рекомендации относится к системам DAB и DAB+. В тех случаях, когда критерии планирования для этих двух типов систем различаются, это специально оговаривается.</w:t>
      </w:r>
    </w:p>
    <w:p w:rsidR="00F34A90" w:rsidRPr="0042739D" w:rsidRDefault="00F34A90" w:rsidP="00F34A90">
      <w:pPr>
        <w:rPr>
          <w:lang w:val="ru-RU"/>
        </w:rPr>
      </w:pPr>
      <w:r w:rsidRPr="0042739D">
        <w:rPr>
          <w:lang w:val="ru-RU"/>
        </w:rPr>
        <w:t>Приемная антенна, которая считается репрезентативной для приема на мобильные и переносные устройства, имеет высоту 1,5 м над уровнем земли и является всенаправленной с усилением чуть меньшим, чем усиление симметричного вибратора.</w:t>
      </w:r>
    </w:p>
    <w:p w:rsidR="00F34A90" w:rsidRPr="0042739D" w:rsidRDefault="00F34A90" w:rsidP="00F34A90">
      <w:pPr>
        <w:rPr>
          <w:lang w:val="ru-RU"/>
        </w:rPr>
      </w:pPr>
      <w:r>
        <w:rPr>
          <w:lang w:val="ru-RU"/>
        </w:rPr>
        <w:t>Метод</w:t>
      </w:r>
      <w:r w:rsidRPr="0042739D">
        <w:rPr>
          <w:lang w:val="ru-RU"/>
        </w:rPr>
        <w:t xml:space="preserve"> прогнозирования напряженности поля для полезного сигнала использует кривые для 50% местоположений и 50% времени, а для мешающего сигнала – для 50% местоположений и 1% времени.</w:t>
      </w:r>
    </w:p>
    <w:p w:rsidR="00F34A90" w:rsidRPr="0042739D" w:rsidRDefault="00F34A90" w:rsidP="00F34A90">
      <w:pPr>
        <w:rPr>
          <w:i/>
          <w:lang w:val="ru-RU"/>
        </w:rPr>
      </w:pPr>
      <w:r w:rsidRPr="0042739D">
        <w:rPr>
          <w:lang w:val="ru-RU"/>
        </w:rPr>
        <w:t>Расчет тропосферных (1% времени) и непрерывных (50% времени) помех см. в Рекомендации МСЭ</w:t>
      </w:r>
      <w:r w:rsidRPr="0042739D">
        <w:rPr>
          <w:lang w:val="ru-RU"/>
        </w:rPr>
        <w:noBreakHyphen/>
        <w:t>R BT.655.</w:t>
      </w:r>
    </w:p>
    <w:p w:rsidR="00F34A90" w:rsidRPr="0042739D" w:rsidRDefault="00F34A90" w:rsidP="00F34A90">
      <w:pPr>
        <w:rPr>
          <w:lang w:val="ru-RU"/>
        </w:rPr>
      </w:pPr>
      <w:r w:rsidRPr="0042739D">
        <w:rPr>
          <w:lang w:val="ru-RU"/>
        </w:rPr>
        <w:t>Требуемая процентная доля местоположений для служб DAB зависит от рассматриваемого режима приема.</w:t>
      </w:r>
    </w:p>
    <w:p w:rsidR="00F34A90" w:rsidRPr="0042739D" w:rsidRDefault="00F34A90" w:rsidP="00F34A90">
      <w:pPr>
        <w:rPr>
          <w:lang w:val="ru-RU"/>
        </w:rPr>
      </w:pPr>
      <w:r w:rsidRPr="0042739D">
        <w:rPr>
          <w:lang w:val="ru-RU"/>
        </w:rPr>
        <w:t>Кривые распространения, используемые для планирования, относятся к высоте приемной антенны 10 м над поверхностью земли, тогда как служба DAB будет планироваться преимущественно для приема на мобильные устройства, то есть при эффективной высоте приемной антенны около 1,5 м. Для преобразования минимальной требуемой напряженности поля сигнала DAB при высоте антенны транспортного средства 1,5 м в эквивалентное значение для 10 м необходим допуск на потери при уменьшении высоты.</w:t>
      </w:r>
    </w:p>
    <w:p w:rsidR="00F34A90" w:rsidRPr="0042739D" w:rsidRDefault="00F34A90" w:rsidP="00F34A90">
      <w:pPr>
        <w:pStyle w:val="Heading1"/>
        <w:rPr>
          <w:lang w:val="ru-RU"/>
        </w:rPr>
      </w:pPr>
      <w:bookmarkStart w:id="5" w:name="_Toc121024747"/>
      <w:r w:rsidRPr="0042739D">
        <w:rPr>
          <w:lang w:val="ru-RU"/>
        </w:rPr>
        <w:t>2</w:t>
      </w:r>
      <w:r w:rsidRPr="0042739D">
        <w:rPr>
          <w:lang w:val="ru-RU"/>
        </w:rPr>
        <w:tab/>
        <w:t xml:space="preserve">Режимы приема и соответствующие значения отношения </w:t>
      </w:r>
      <w:r w:rsidRPr="0042739D">
        <w:rPr>
          <w:i/>
          <w:lang w:val="ru-RU"/>
        </w:rPr>
        <w:t>C</w:t>
      </w:r>
      <w:r w:rsidRPr="0042739D">
        <w:rPr>
          <w:lang w:val="ru-RU"/>
        </w:rPr>
        <w:t>/</w:t>
      </w:r>
      <w:r w:rsidRPr="0042739D">
        <w:rPr>
          <w:i/>
          <w:lang w:val="ru-RU"/>
        </w:rPr>
        <w:t>N</w:t>
      </w:r>
    </w:p>
    <w:p w:rsidR="00F34A90" w:rsidRPr="0042739D" w:rsidRDefault="00F34A90" w:rsidP="00F34A90">
      <w:pPr>
        <w:rPr>
          <w:lang w:val="ru-RU"/>
        </w:rPr>
      </w:pPr>
      <w:r w:rsidRPr="0042739D">
        <w:rPr>
          <w:lang w:val="ru-RU"/>
        </w:rPr>
        <w:t>Традиционно при планировании радиосетей предполагается прием фиксированной антенной, установленной на крыше здания на высоте 10 м от земли. Однако при планировании сетей DAB такой сценарий приема, как правило, не рассматривается: в большинстве случаев сети DAB планируются с учетом приема на переносные или мобильные устройства, а в пределах зоны обслуживания службы, вещающей на такие устройства, прием фиксированной антенной на крыше здания гарантирован. Поэтому в настоящей Рекомендации параметры для приема фиксированной антенной на крыше здания не приводятся.</w:t>
      </w:r>
    </w:p>
    <w:p w:rsidR="00F34A90" w:rsidRPr="0042739D" w:rsidRDefault="00F34A90" w:rsidP="00F34A90">
      <w:pPr>
        <w:rPr>
          <w:lang w:val="ru-RU"/>
        </w:rPr>
      </w:pPr>
      <w:r w:rsidRPr="0042739D">
        <w:rPr>
          <w:lang w:val="ru-RU"/>
        </w:rPr>
        <w:t xml:space="preserve">В настоящей Рекомендации рассматриваются шесть режимов приема. Эти режимы (сценарии приема на переносные и мобильные устройства, в том числе портативные, кухонные и установленные на транспортных средствах) перечислены в таблице 1. Во всех случаях предполагается прием на высоте не менее 1,5 м над землей. </w:t>
      </w:r>
    </w:p>
    <w:p w:rsidR="00F34A90" w:rsidRPr="0042739D" w:rsidRDefault="00F34A90" w:rsidP="00F34A90">
      <w:pPr>
        <w:rPr>
          <w:lang w:val="ru-RU"/>
        </w:rPr>
      </w:pPr>
      <w:r w:rsidRPr="0042739D">
        <w:rPr>
          <w:lang w:val="ru-RU"/>
        </w:rPr>
        <w:t xml:space="preserve">В таблице 1 указано также значение отношения </w:t>
      </w:r>
      <w:r w:rsidRPr="0042739D">
        <w:rPr>
          <w:i/>
          <w:lang w:val="ru-RU"/>
        </w:rPr>
        <w:t>C</w:t>
      </w:r>
      <w:r w:rsidRPr="0042739D">
        <w:rPr>
          <w:lang w:val="ru-RU"/>
        </w:rPr>
        <w:t>/</w:t>
      </w:r>
      <w:r w:rsidRPr="0042739D">
        <w:rPr>
          <w:i/>
          <w:lang w:val="ru-RU"/>
        </w:rPr>
        <w:t>N</w:t>
      </w:r>
      <w:r w:rsidRPr="0042739D">
        <w:rPr>
          <w:lang w:val="ru-RU"/>
        </w:rPr>
        <w:t xml:space="preserve"> для каждого режима приема. Значения отношения </w:t>
      </w:r>
      <w:r w:rsidRPr="0042739D">
        <w:rPr>
          <w:i/>
          <w:lang w:val="ru-RU"/>
        </w:rPr>
        <w:t>C</w:t>
      </w:r>
      <w:r w:rsidRPr="0042739D">
        <w:rPr>
          <w:lang w:val="ru-RU"/>
        </w:rPr>
        <w:t>/</w:t>
      </w:r>
      <w:r w:rsidRPr="0042739D">
        <w:rPr>
          <w:i/>
          <w:lang w:val="ru-RU"/>
        </w:rPr>
        <w:t>N</w:t>
      </w:r>
      <w:r w:rsidRPr="0042739D">
        <w:rPr>
          <w:lang w:val="ru-RU"/>
        </w:rPr>
        <w:t xml:space="preserve"> для групп станций DAB, предназначенных для передачи подканалов с равной защитой от ошибок (EEP), определены по данным измерений, выполненных на произвольно выбранных приемниках DAB+ с использованием следующих двух профилей рэлеевского канала для приема на мобильные и переносные устройства: профиль типового городского канала TU 12 (скорость 25 км/ч, двенадцать ответвлений) и профиль сельской местности RA 6 (скорость 120 км/ч, шесть ответвлений).</w:t>
      </w:r>
    </w:p>
    <w:p w:rsidR="00F34A90" w:rsidRPr="0042739D" w:rsidRDefault="00F34A90" w:rsidP="00F34A90">
      <w:pPr>
        <w:pStyle w:val="TableNo"/>
        <w:rPr>
          <w:lang w:val="ru-RU"/>
        </w:rPr>
      </w:pPr>
      <w:r w:rsidRPr="0042739D">
        <w:rPr>
          <w:lang w:val="ru-RU"/>
        </w:rPr>
        <w:lastRenderedPageBreak/>
        <w:t>ТАБЛИЦА 1</w:t>
      </w:r>
    </w:p>
    <w:p w:rsidR="00F34A90" w:rsidRPr="0042739D" w:rsidRDefault="00F34A90" w:rsidP="00F34A90">
      <w:pPr>
        <w:pStyle w:val="Tabletitle"/>
        <w:rPr>
          <w:lang w:val="ru-RU"/>
        </w:rPr>
      </w:pPr>
      <w:r w:rsidRPr="0042739D">
        <w:rPr>
          <w:lang w:val="ru-RU"/>
        </w:rPr>
        <w:t xml:space="preserve">Режимы приема и соответствующие значения отношения </w:t>
      </w:r>
      <w:r w:rsidRPr="0042739D">
        <w:rPr>
          <w:i/>
          <w:lang w:val="ru-RU"/>
        </w:rPr>
        <w:t>C</w:t>
      </w:r>
      <w:r w:rsidRPr="0042739D">
        <w:rPr>
          <w:lang w:val="ru-RU"/>
        </w:rPr>
        <w:t>/</w:t>
      </w:r>
      <w:r w:rsidRPr="0042739D">
        <w:rPr>
          <w:i/>
          <w:lang w:val="ru-RU"/>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592"/>
        <w:gridCol w:w="4845"/>
        <w:gridCol w:w="1463"/>
        <w:gridCol w:w="2219"/>
      </w:tblGrid>
      <w:tr w:rsidR="00F34A90" w:rsidRPr="0042739D" w:rsidTr="00F0043E">
        <w:trPr>
          <w:jc w:val="center"/>
        </w:trPr>
        <w:tc>
          <w:tcPr>
            <w:tcW w:w="592" w:type="dxa"/>
            <w:tcBorders>
              <w:top w:val="nil"/>
              <w:left w:val="nil"/>
            </w:tcBorders>
            <w:shd w:val="clear" w:color="auto" w:fill="auto"/>
            <w:vAlign w:val="center"/>
          </w:tcPr>
          <w:p w:rsidR="00F34A90" w:rsidRPr="0042739D" w:rsidRDefault="00F34A90" w:rsidP="00F0043E">
            <w:pPr>
              <w:keepNext/>
              <w:widowControl w:val="0"/>
              <w:overflowPunct/>
              <w:autoSpaceDE/>
              <w:autoSpaceDN/>
              <w:spacing w:before="40" w:after="40"/>
              <w:jc w:val="center"/>
              <w:rPr>
                <w:b/>
                <w:color w:val="000000"/>
                <w:sz w:val="20"/>
                <w:szCs w:val="24"/>
                <w:lang w:val="ru-RU"/>
              </w:rPr>
            </w:pPr>
          </w:p>
        </w:tc>
        <w:tc>
          <w:tcPr>
            <w:tcW w:w="4845" w:type="dxa"/>
            <w:shd w:val="clear" w:color="auto" w:fill="auto"/>
            <w:vAlign w:val="center"/>
          </w:tcPr>
          <w:p w:rsidR="00F34A90" w:rsidRPr="0042739D" w:rsidRDefault="00F34A90" w:rsidP="00F0043E">
            <w:pPr>
              <w:pStyle w:val="Tablehead"/>
              <w:rPr>
                <w:lang w:val="ru-RU"/>
              </w:rPr>
            </w:pPr>
            <w:r w:rsidRPr="0042739D">
              <w:rPr>
                <w:lang w:val="ru-RU"/>
              </w:rPr>
              <w:t>Режим приема</w:t>
            </w:r>
          </w:p>
        </w:tc>
        <w:tc>
          <w:tcPr>
            <w:tcW w:w="1463" w:type="dxa"/>
            <w:shd w:val="clear" w:color="auto" w:fill="auto"/>
            <w:vAlign w:val="center"/>
          </w:tcPr>
          <w:p w:rsidR="00F34A90" w:rsidRPr="0042739D" w:rsidRDefault="00F34A90" w:rsidP="00F0043E">
            <w:pPr>
              <w:pStyle w:val="Tablehead"/>
              <w:rPr>
                <w:lang w:val="ru-RU"/>
              </w:rPr>
            </w:pPr>
            <w:r w:rsidRPr="0042739D">
              <w:rPr>
                <w:i/>
                <w:lang w:val="ru-RU"/>
              </w:rPr>
              <w:t>C</w:t>
            </w:r>
            <w:r w:rsidRPr="0042739D">
              <w:rPr>
                <w:lang w:val="ru-RU"/>
              </w:rPr>
              <w:t>/</w:t>
            </w:r>
            <w:r w:rsidRPr="0042739D">
              <w:rPr>
                <w:i/>
                <w:lang w:val="ru-RU"/>
              </w:rPr>
              <w:t>N</w:t>
            </w:r>
            <w:r w:rsidRPr="0042739D">
              <w:rPr>
                <w:lang w:val="ru-RU"/>
              </w:rPr>
              <w:t xml:space="preserve"> </w:t>
            </w:r>
            <w:r>
              <w:rPr>
                <w:lang w:val="ru-RU"/>
              </w:rPr>
              <w:t>(</w:t>
            </w:r>
            <w:r w:rsidRPr="0042739D">
              <w:rPr>
                <w:lang w:val="ru-RU"/>
              </w:rPr>
              <w:t>дБ</w:t>
            </w:r>
            <w:r>
              <w:rPr>
                <w:lang w:val="ru-RU"/>
              </w:rPr>
              <w:t>)</w:t>
            </w:r>
          </w:p>
        </w:tc>
        <w:tc>
          <w:tcPr>
            <w:tcW w:w="2219" w:type="dxa"/>
            <w:shd w:val="clear" w:color="auto" w:fill="auto"/>
            <w:vAlign w:val="center"/>
          </w:tcPr>
          <w:p w:rsidR="00F34A90" w:rsidRPr="0042739D" w:rsidRDefault="00F34A90" w:rsidP="00F0043E">
            <w:pPr>
              <w:pStyle w:val="Tablehead"/>
              <w:rPr>
                <w:lang w:val="ru-RU"/>
              </w:rPr>
            </w:pPr>
            <w:r w:rsidRPr="0042739D">
              <w:rPr>
                <w:lang w:val="ru-RU"/>
              </w:rPr>
              <w:t>Модель канала</w:t>
            </w:r>
          </w:p>
        </w:tc>
      </w:tr>
      <w:tr w:rsidR="00F34A90" w:rsidRPr="0042739D" w:rsidTr="00F0043E">
        <w:trPr>
          <w:jc w:val="center"/>
        </w:trPr>
        <w:tc>
          <w:tcPr>
            <w:tcW w:w="592" w:type="dxa"/>
            <w:vAlign w:val="center"/>
          </w:tcPr>
          <w:p w:rsidR="00F34A90" w:rsidRPr="0042739D" w:rsidRDefault="00F34A90" w:rsidP="00F0043E">
            <w:pPr>
              <w:pStyle w:val="Tabletext"/>
              <w:keepNext/>
              <w:jc w:val="center"/>
              <w:rPr>
                <w:lang w:val="ru-RU"/>
              </w:rPr>
            </w:pPr>
            <w:r w:rsidRPr="0042739D">
              <w:rPr>
                <w:lang w:val="ru-RU"/>
              </w:rPr>
              <w:t>1</w:t>
            </w:r>
          </w:p>
        </w:tc>
        <w:tc>
          <w:tcPr>
            <w:tcW w:w="4845" w:type="dxa"/>
            <w:vAlign w:val="center"/>
          </w:tcPr>
          <w:p w:rsidR="00F34A90" w:rsidRPr="0042739D" w:rsidRDefault="00F34A90" w:rsidP="00F0043E">
            <w:pPr>
              <w:pStyle w:val="Tabletext"/>
              <w:keepNext/>
              <w:jc w:val="left"/>
              <w:rPr>
                <w:lang w:val="ru-RU"/>
              </w:rPr>
            </w:pPr>
            <w:r w:rsidRPr="0042739D">
              <w:rPr>
                <w:lang w:val="ru-RU"/>
              </w:rPr>
              <w:t>Прием на мобильные устройства/в сельской местности (MO)</w:t>
            </w:r>
          </w:p>
        </w:tc>
        <w:tc>
          <w:tcPr>
            <w:tcW w:w="1463" w:type="dxa"/>
            <w:vAlign w:val="center"/>
          </w:tcPr>
          <w:p w:rsidR="00F34A90" w:rsidRPr="0042739D" w:rsidRDefault="00F34A90" w:rsidP="00F0043E">
            <w:pPr>
              <w:pStyle w:val="Tabletext"/>
              <w:keepNext/>
              <w:jc w:val="center"/>
              <w:rPr>
                <w:lang w:val="ru-RU"/>
              </w:rPr>
            </w:pPr>
            <w:r w:rsidRPr="0042739D">
              <w:rPr>
                <w:lang w:val="ru-RU"/>
              </w:rPr>
              <w:t>12,6</w:t>
            </w:r>
          </w:p>
        </w:tc>
        <w:tc>
          <w:tcPr>
            <w:tcW w:w="2219" w:type="dxa"/>
            <w:vAlign w:val="center"/>
          </w:tcPr>
          <w:p w:rsidR="00F34A90" w:rsidRPr="0042739D" w:rsidRDefault="00F34A90" w:rsidP="00F0043E">
            <w:pPr>
              <w:pStyle w:val="Tabletext"/>
              <w:keepNext/>
              <w:jc w:val="center"/>
              <w:rPr>
                <w:lang w:val="ru-RU"/>
              </w:rPr>
            </w:pPr>
            <w:r w:rsidRPr="0042739D">
              <w:rPr>
                <w:lang w:val="ru-RU"/>
              </w:rPr>
              <w:t>RA 6</w:t>
            </w:r>
          </w:p>
        </w:tc>
      </w:tr>
      <w:tr w:rsidR="00F34A90" w:rsidRPr="0042739D" w:rsidTr="00F0043E">
        <w:trPr>
          <w:jc w:val="center"/>
        </w:trPr>
        <w:tc>
          <w:tcPr>
            <w:tcW w:w="592" w:type="dxa"/>
            <w:vAlign w:val="center"/>
          </w:tcPr>
          <w:p w:rsidR="00F34A90" w:rsidRPr="0042739D" w:rsidRDefault="00F34A90" w:rsidP="00F0043E">
            <w:pPr>
              <w:pStyle w:val="Tabletext"/>
              <w:keepNext/>
              <w:jc w:val="center"/>
              <w:rPr>
                <w:lang w:val="ru-RU"/>
              </w:rPr>
            </w:pPr>
            <w:r w:rsidRPr="0042739D">
              <w:rPr>
                <w:lang w:val="ru-RU"/>
              </w:rPr>
              <w:t>2</w:t>
            </w:r>
          </w:p>
        </w:tc>
        <w:tc>
          <w:tcPr>
            <w:tcW w:w="4845" w:type="dxa"/>
            <w:vAlign w:val="center"/>
          </w:tcPr>
          <w:p w:rsidR="00F34A90" w:rsidRPr="0042739D" w:rsidRDefault="00F34A90" w:rsidP="00F0043E">
            <w:pPr>
              <w:pStyle w:val="Tabletext"/>
              <w:keepNext/>
              <w:jc w:val="left"/>
              <w:rPr>
                <w:lang w:val="ru-RU"/>
              </w:rPr>
            </w:pPr>
            <w:r w:rsidRPr="0042739D">
              <w:rPr>
                <w:lang w:val="ru-RU"/>
              </w:rPr>
              <w:t>Прием на переносные устройства вне помещений/</w:t>
            </w:r>
            <w:r w:rsidRPr="0042739D">
              <w:rPr>
                <w:lang w:val="ru-RU"/>
              </w:rPr>
              <w:br/>
              <w:t>в пригородной зоне (PO)</w:t>
            </w:r>
          </w:p>
        </w:tc>
        <w:tc>
          <w:tcPr>
            <w:tcW w:w="1463" w:type="dxa"/>
            <w:vAlign w:val="center"/>
          </w:tcPr>
          <w:p w:rsidR="00F34A90" w:rsidRPr="0042739D" w:rsidRDefault="00F34A90" w:rsidP="00F0043E">
            <w:pPr>
              <w:pStyle w:val="Tabletext"/>
              <w:keepNext/>
              <w:jc w:val="center"/>
              <w:rPr>
                <w:lang w:val="ru-RU"/>
              </w:rPr>
            </w:pPr>
            <w:r w:rsidRPr="0042739D">
              <w:rPr>
                <w:lang w:val="ru-RU"/>
              </w:rPr>
              <w:t>11,9</w:t>
            </w:r>
          </w:p>
        </w:tc>
        <w:tc>
          <w:tcPr>
            <w:tcW w:w="2219" w:type="dxa"/>
            <w:vAlign w:val="center"/>
          </w:tcPr>
          <w:p w:rsidR="00F34A90" w:rsidRPr="0042739D" w:rsidRDefault="00F34A90" w:rsidP="00F0043E">
            <w:pPr>
              <w:pStyle w:val="Tabletext"/>
              <w:keepNext/>
              <w:jc w:val="center"/>
              <w:rPr>
                <w:lang w:val="ru-RU"/>
              </w:rPr>
            </w:pPr>
            <w:r w:rsidRPr="0042739D">
              <w:rPr>
                <w:lang w:val="ru-RU"/>
              </w:rPr>
              <w:t>TU 12</w:t>
            </w:r>
          </w:p>
        </w:tc>
      </w:tr>
      <w:tr w:rsidR="00F34A90" w:rsidRPr="0042739D" w:rsidTr="00F0043E">
        <w:trPr>
          <w:jc w:val="center"/>
        </w:trPr>
        <w:tc>
          <w:tcPr>
            <w:tcW w:w="592" w:type="dxa"/>
            <w:vAlign w:val="center"/>
          </w:tcPr>
          <w:p w:rsidR="00F34A90" w:rsidRPr="0042739D" w:rsidRDefault="00F34A90" w:rsidP="00F0043E">
            <w:pPr>
              <w:pStyle w:val="Tabletext"/>
              <w:jc w:val="center"/>
              <w:rPr>
                <w:lang w:val="ru-RU"/>
              </w:rPr>
            </w:pPr>
            <w:r w:rsidRPr="0042739D">
              <w:rPr>
                <w:lang w:val="ru-RU"/>
              </w:rPr>
              <w:t>3</w:t>
            </w:r>
          </w:p>
        </w:tc>
        <w:tc>
          <w:tcPr>
            <w:tcW w:w="4845" w:type="dxa"/>
            <w:vAlign w:val="center"/>
          </w:tcPr>
          <w:p w:rsidR="00F34A90" w:rsidRPr="0042739D" w:rsidRDefault="00F34A90" w:rsidP="00F0043E">
            <w:pPr>
              <w:pStyle w:val="Tabletext"/>
              <w:jc w:val="left"/>
              <w:rPr>
                <w:lang w:val="ru-RU"/>
              </w:rPr>
            </w:pPr>
            <w:r w:rsidRPr="0042739D">
              <w:rPr>
                <w:lang w:val="ru-RU"/>
              </w:rPr>
              <w:t>Прием на переносные устройства в помещениях/</w:t>
            </w:r>
            <w:r w:rsidRPr="0042739D">
              <w:rPr>
                <w:lang w:val="ru-RU"/>
              </w:rPr>
              <w:br/>
              <w:t>в городской зоне (PI)</w:t>
            </w:r>
          </w:p>
        </w:tc>
        <w:tc>
          <w:tcPr>
            <w:tcW w:w="1463" w:type="dxa"/>
            <w:vAlign w:val="center"/>
          </w:tcPr>
          <w:p w:rsidR="00F34A90" w:rsidRPr="0042739D" w:rsidRDefault="00F34A90" w:rsidP="00F0043E">
            <w:pPr>
              <w:pStyle w:val="Tabletext"/>
              <w:jc w:val="center"/>
              <w:rPr>
                <w:lang w:val="ru-RU"/>
              </w:rPr>
            </w:pPr>
            <w:r w:rsidRPr="0042739D">
              <w:rPr>
                <w:lang w:val="ru-RU"/>
              </w:rPr>
              <w:t>11,9</w:t>
            </w:r>
          </w:p>
        </w:tc>
        <w:tc>
          <w:tcPr>
            <w:tcW w:w="2219" w:type="dxa"/>
            <w:vAlign w:val="center"/>
          </w:tcPr>
          <w:p w:rsidR="00F34A90" w:rsidRPr="0042739D" w:rsidRDefault="00F34A90" w:rsidP="00F0043E">
            <w:pPr>
              <w:pStyle w:val="Tabletext"/>
              <w:jc w:val="center"/>
              <w:rPr>
                <w:lang w:val="ru-RU"/>
              </w:rPr>
            </w:pPr>
            <w:r w:rsidRPr="0042739D">
              <w:rPr>
                <w:lang w:val="ru-RU"/>
              </w:rPr>
              <w:t>TU 12</w:t>
            </w:r>
          </w:p>
        </w:tc>
      </w:tr>
      <w:tr w:rsidR="00F34A90" w:rsidRPr="0042739D" w:rsidTr="00F0043E">
        <w:trPr>
          <w:jc w:val="center"/>
        </w:trPr>
        <w:tc>
          <w:tcPr>
            <w:tcW w:w="592" w:type="dxa"/>
            <w:vAlign w:val="center"/>
          </w:tcPr>
          <w:p w:rsidR="00F34A90" w:rsidRPr="0042739D" w:rsidRDefault="00F34A90" w:rsidP="00F0043E">
            <w:pPr>
              <w:pStyle w:val="Tabletext"/>
              <w:jc w:val="center"/>
              <w:rPr>
                <w:lang w:val="ru-RU"/>
              </w:rPr>
            </w:pPr>
            <w:r w:rsidRPr="0042739D">
              <w:rPr>
                <w:lang w:val="ru-RU"/>
              </w:rPr>
              <w:t>4</w:t>
            </w:r>
          </w:p>
        </w:tc>
        <w:tc>
          <w:tcPr>
            <w:tcW w:w="4845" w:type="dxa"/>
            <w:vAlign w:val="center"/>
          </w:tcPr>
          <w:p w:rsidR="00F34A90" w:rsidRPr="0042739D" w:rsidRDefault="00F34A90" w:rsidP="00F0043E">
            <w:pPr>
              <w:pStyle w:val="Tabletext"/>
              <w:jc w:val="left"/>
              <w:rPr>
                <w:lang w:val="ru-RU"/>
              </w:rPr>
            </w:pPr>
            <w:r w:rsidRPr="0042739D">
              <w:rPr>
                <w:lang w:val="ru-RU"/>
              </w:rPr>
              <w:t>Прием на портативные переносные устройства вне помещений/в пригородной зоне/на внешнюю антенну (PO-H/Ext)</w:t>
            </w:r>
          </w:p>
        </w:tc>
        <w:tc>
          <w:tcPr>
            <w:tcW w:w="1463" w:type="dxa"/>
            <w:vAlign w:val="center"/>
          </w:tcPr>
          <w:p w:rsidR="00F34A90" w:rsidRPr="0042739D" w:rsidRDefault="00F34A90" w:rsidP="00F0043E">
            <w:pPr>
              <w:pStyle w:val="Tabletext"/>
              <w:jc w:val="center"/>
              <w:rPr>
                <w:lang w:val="ru-RU"/>
              </w:rPr>
            </w:pPr>
            <w:r w:rsidRPr="0042739D">
              <w:rPr>
                <w:lang w:val="ru-RU"/>
              </w:rPr>
              <w:t>11,9</w:t>
            </w:r>
          </w:p>
        </w:tc>
        <w:tc>
          <w:tcPr>
            <w:tcW w:w="2219" w:type="dxa"/>
            <w:vAlign w:val="center"/>
          </w:tcPr>
          <w:p w:rsidR="00F34A90" w:rsidRPr="0042739D" w:rsidRDefault="00F34A90" w:rsidP="00F0043E">
            <w:pPr>
              <w:pStyle w:val="Tabletext"/>
              <w:jc w:val="center"/>
              <w:rPr>
                <w:lang w:val="ru-RU"/>
              </w:rPr>
            </w:pPr>
            <w:r w:rsidRPr="0042739D">
              <w:rPr>
                <w:lang w:val="ru-RU"/>
              </w:rPr>
              <w:t>TU 12</w:t>
            </w:r>
          </w:p>
        </w:tc>
      </w:tr>
      <w:tr w:rsidR="00F34A90" w:rsidRPr="0042739D" w:rsidTr="00F0043E">
        <w:trPr>
          <w:jc w:val="center"/>
        </w:trPr>
        <w:tc>
          <w:tcPr>
            <w:tcW w:w="592" w:type="dxa"/>
            <w:vAlign w:val="center"/>
          </w:tcPr>
          <w:p w:rsidR="00F34A90" w:rsidRPr="0042739D" w:rsidRDefault="00F34A90" w:rsidP="00F0043E">
            <w:pPr>
              <w:pStyle w:val="Tabletext"/>
              <w:jc w:val="center"/>
              <w:rPr>
                <w:lang w:val="ru-RU"/>
              </w:rPr>
            </w:pPr>
            <w:r w:rsidRPr="0042739D">
              <w:rPr>
                <w:lang w:val="ru-RU"/>
              </w:rPr>
              <w:t>5</w:t>
            </w:r>
          </w:p>
        </w:tc>
        <w:tc>
          <w:tcPr>
            <w:tcW w:w="4845" w:type="dxa"/>
            <w:vAlign w:val="center"/>
          </w:tcPr>
          <w:p w:rsidR="00F34A90" w:rsidRPr="0042739D" w:rsidRDefault="00F34A90" w:rsidP="00F0043E">
            <w:pPr>
              <w:pStyle w:val="Tabletext"/>
              <w:jc w:val="left"/>
              <w:rPr>
                <w:lang w:val="ru-RU"/>
              </w:rPr>
            </w:pPr>
            <w:r w:rsidRPr="0042739D">
              <w:rPr>
                <w:lang w:val="ru-RU"/>
              </w:rPr>
              <w:t>Прием на портативные переносные устройства в помещениях/в городской зоне/на внешнюю антенну (PI-H/Ext)</w:t>
            </w:r>
          </w:p>
        </w:tc>
        <w:tc>
          <w:tcPr>
            <w:tcW w:w="1463" w:type="dxa"/>
            <w:vAlign w:val="center"/>
          </w:tcPr>
          <w:p w:rsidR="00F34A90" w:rsidRPr="0042739D" w:rsidRDefault="00F34A90" w:rsidP="00F0043E">
            <w:pPr>
              <w:pStyle w:val="Tabletext"/>
              <w:jc w:val="center"/>
              <w:rPr>
                <w:lang w:val="ru-RU"/>
              </w:rPr>
            </w:pPr>
            <w:r w:rsidRPr="0042739D">
              <w:rPr>
                <w:lang w:val="ru-RU"/>
              </w:rPr>
              <w:t>11,9</w:t>
            </w:r>
          </w:p>
        </w:tc>
        <w:tc>
          <w:tcPr>
            <w:tcW w:w="2219" w:type="dxa"/>
            <w:vAlign w:val="center"/>
          </w:tcPr>
          <w:p w:rsidR="00F34A90" w:rsidRPr="0042739D" w:rsidRDefault="00F34A90" w:rsidP="00F0043E">
            <w:pPr>
              <w:pStyle w:val="Tabletext"/>
              <w:jc w:val="center"/>
              <w:rPr>
                <w:lang w:val="ru-RU"/>
              </w:rPr>
            </w:pPr>
            <w:r w:rsidRPr="0042739D">
              <w:rPr>
                <w:lang w:val="ru-RU"/>
              </w:rPr>
              <w:t>TU 12</w:t>
            </w:r>
          </w:p>
        </w:tc>
      </w:tr>
      <w:tr w:rsidR="00F34A90" w:rsidRPr="0042739D" w:rsidTr="00F0043E">
        <w:trPr>
          <w:jc w:val="center"/>
        </w:trPr>
        <w:tc>
          <w:tcPr>
            <w:tcW w:w="592" w:type="dxa"/>
            <w:vAlign w:val="center"/>
          </w:tcPr>
          <w:p w:rsidR="00F34A90" w:rsidRPr="0042739D" w:rsidRDefault="00F34A90" w:rsidP="00F0043E">
            <w:pPr>
              <w:pStyle w:val="Tabletext"/>
              <w:jc w:val="center"/>
              <w:rPr>
                <w:lang w:val="ru-RU"/>
              </w:rPr>
            </w:pPr>
            <w:r w:rsidRPr="0042739D">
              <w:rPr>
                <w:lang w:val="ru-RU"/>
              </w:rPr>
              <w:t>6</w:t>
            </w:r>
          </w:p>
        </w:tc>
        <w:tc>
          <w:tcPr>
            <w:tcW w:w="4845" w:type="dxa"/>
            <w:vAlign w:val="center"/>
          </w:tcPr>
          <w:p w:rsidR="00F34A90" w:rsidRPr="0042739D" w:rsidRDefault="00F34A90" w:rsidP="00F0043E">
            <w:pPr>
              <w:pStyle w:val="Tabletext"/>
              <w:jc w:val="left"/>
              <w:rPr>
                <w:lang w:val="ru-RU"/>
              </w:rPr>
            </w:pPr>
            <w:r w:rsidRPr="0042739D">
              <w:rPr>
                <w:lang w:val="ru-RU"/>
              </w:rPr>
              <w:t xml:space="preserve">Прием на портативные мобильные устройства/в сельской местности/на внешнюю антенну (MO-H/Ext) </w:t>
            </w:r>
          </w:p>
        </w:tc>
        <w:tc>
          <w:tcPr>
            <w:tcW w:w="1463" w:type="dxa"/>
            <w:vAlign w:val="center"/>
          </w:tcPr>
          <w:p w:rsidR="00F34A90" w:rsidRPr="0042739D" w:rsidRDefault="00F34A90" w:rsidP="00F0043E">
            <w:pPr>
              <w:pStyle w:val="Tabletext"/>
              <w:jc w:val="center"/>
              <w:rPr>
                <w:lang w:val="ru-RU"/>
              </w:rPr>
            </w:pPr>
            <w:r w:rsidRPr="0042739D">
              <w:rPr>
                <w:lang w:val="ru-RU"/>
              </w:rPr>
              <w:t>12,6</w:t>
            </w:r>
          </w:p>
        </w:tc>
        <w:tc>
          <w:tcPr>
            <w:tcW w:w="2219" w:type="dxa"/>
            <w:vAlign w:val="center"/>
          </w:tcPr>
          <w:p w:rsidR="00F34A90" w:rsidRPr="0042739D" w:rsidRDefault="00F34A90" w:rsidP="00F0043E">
            <w:pPr>
              <w:pStyle w:val="Tabletext"/>
              <w:jc w:val="center"/>
              <w:rPr>
                <w:lang w:val="ru-RU"/>
              </w:rPr>
            </w:pPr>
            <w:r w:rsidRPr="0042739D">
              <w:rPr>
                <w:lang w:val="ru-RU"/>
              </w:rPr>
              <w:t>RA 6</w:t>
            </w:r>
          </w:p>
        </w:tc>
      </w:tr>
    </w:tbl>
    <w:p w:rsidR="00F34A90" w:rsidRPr="0042739D" w:rsidRDefault="00F34A90" w:rsidP="00F34A90">
      <w:pPr>
        <w:pStyle w:val="Heading1"/>
        <w:rPr>
          <w:lang w:val="ru-RU"/>
        </w:rPr>
      </w:pPr>
      <w:bookmarkStart w:id="6" w:name="_Toc448213912"/>
      <w:bookmarkStart w:id="7" w:name="_Toc451160001"/>
      <w:bookmarkStart w:id="8" w:name="_Toc451165496"/>
      <w:bookmarkStart w:id="9" w:name="_Ref492028181"/>
      <w:bookmarkStart w:id="10" w:name="_Ref506220399"/>
      <w:bookmarkStart w:id="11" w:name="_Ref506220481"/>
      <w:bookmarkStart w:id="12" w:name="_Toc513118444"/>
      <w:bookmarkStart w:id="13" w:name="_Toc515277932"/>
      <w:r w:rsidRPr="0042739D">
        <w:rPr>
          <w:lang w:val="ru-RU"/>
        </w:rPr>
        <w:t>3</w:t>
      </w:r>
      <w:r w:rsidRPr="0042739D">
        <w:rPr>
          <w:lang w:val="ru-RU"/>
        </w:rPr>
        <w:tab/>
      </w:r>
      <w:bookmarkEnd w:id="6"/>
      <w:bookmarkEnd w:id="7"/>
      <w:bookmarkEnd w:id="8"/>
      <w:bookmarkEnd w:id="9"/>
      <w:bookmarkEnd w:id="10"/>
      <w:bookmarkEnd w:id="11"/>
      <w:bookmarkEnd w:id="12"/>
      <w:bookmarkEnd w:id="13"/>
      <w:r w:rsidRPr="0042739D">
        <w:rPr>
          <w:lang w:val="ru-RU"/>
        </w:rPr>
        <w:t>Коэффициент усиления антенны</w:t>
      </w:r>
    </w:p>
    <w:p w:rsidR="00F34A90" w:rsidRPr="0042739D" w:rsidRDefault="00F34A90" w:rsidP="00F34A90">
      <w:pPr>
        <w:rPr>
          <w:lang w:val="ru-RU"/>
        </w:rPr>
      </w:pPr>
      <w:r w:rsidRPr="0042739D">
        <w:rPr>
          <w:lang w:val="ru-RU"/>
        </w:rPr>
        <w:t>В таблице 2 приведены значения коэффициентов усиления антенн приемников DAB в полосе III для режимов приема, перечисленных в разделе 2:</w:t>
      </w:r>
    </w:p>
    <w:p w:rsidR="00F34A90" w:rsidRPr="0042739D" w:rsidRDefault="00F34A90" w:rsidP="00F34A90">
      <w:pPr>
        <w:pStyle w:val="enumlev1"/>
        <w:rPr>
          <w:lang w:val="ru-RU"/>
        </w:rPr>
      </w:pPr>
      <w:r w:rsidRPr="0042739D">
        <w:rPr>
          <w:lang w:val="ru-RU"/>
        </w:rPr>
        <w:t>–</w:t>
      </w:r>
      <w:r w:rsidRPr="0042739D">
        <w:rPr>
          <w:lang w:val="ru-RU"/>
        </w:rPr>
        <w:tab/>
        <w:t>прием на установленное в автомобиле мобильное устройство с использованием встроенной антенны, смонтированной снаружи автомобиля;</w:t>
      </w:r>
    </w:p>
    <w:p w:rsidR="00F34A90" w:rsidRPr="0042739D" w:rsidRDefault="00F34A90" w:rsidP="00F34A90">
      <w:pPr>
        <w:pStyle w:val="enumlev1"/>
        <w:rPr>
          <w:lang w:val="ru-RU"/>
        </w:rPr>
      </w:pPr>
      <w:r w:rsidRPr="0042739D">
        <w:rPr>
          <w:lang w:val="ru-RU"/>
        </w:rPr>
        <w:t>–</w:t>
      </w:r>
      <w:r w:rsidRPr="0042739D">
        <w:rPr>
          <w:lang w:val="ru-RU"/>
        </w:rPr>
        <w:tab/>
        <w:t>прием на отдельно стоящее переносное устройство (настольный или кухонный радиоприемник) со встроенной складной или телескопической антенной;</w:t>
      </w:r>
    </w:p>
    <w:p w:rsidR="00F34A90" w:rsidRPr="0042739D" w:rsidRDefault="00F34A90" w:rsidP="00F34A90">
      <w:pPr>
        <w:pStyle w:val="enumlev1"/>
        <w:rPr>
          <w:lang w:val="ru-RU"/>
        </w:rPr>
      </w:pPr>
      <w:r w:rsidRPr="0042739D">
        <w:rPr>
          <w:lang w:val="ru-RU"/>
        </w:rPr>
        <w:t>–</w:t>
      </w:r>
      <w:r w:rsidRPr="0042739D">
        <w:rPr>
          <w:lang w:val="ru-RU"/>
        </w:rPr>
        <w:tab/>
        <w:t>прием на портативное переносное устройство с использованием внешней антенны (например, проводной гарнитуры или телескопической антенны);</w:t>
      </w:r>
    </w:p>
    <w:p w:rsidR="00F34A90" w:rsidRPr="0042739D" w:rsidRDefault="00F34A90" w:rsidP="00F34A90">
      <w:pPr>
        <w:pStyle w:val="enumlev1"/>
        <w:rPr>
          <w:lang w:val="ru-RU"/>
        </w:rPr>
      </w:pPr>
      <w:r w:rsidRPr="0042739D">
        <w:rPr>
          <w:lang w:val="ru-RU"/>
        </w:rPr>
        <w:t>–</w:t>
      </w:r>
      <w:r w:rsidRPr="0042739D">
        <w:rPr>
          <w:lang w:val="ru-RU"/>
        </w:rPr>
        <w:tab/>
        <w:t>прием на портативное переносное устройство в движущемся транспортном средстве с использованием внешней антенны (например, проводной гарнитуры или телескопической антенны).</w:t>
      </w:r>
    </w:p>
    <w:p w:rsidR="00F34A90" w:rsidRPr="0042739D" w:rsidRDefault="00F34A90" w:rsidP="00F34A90">
      <w:pPr>
        <w:pStyle w:val="TableNo"/>
        <w:rPr>
          <w:lang w:val="ru-RU"/>
        </w:rPr>
      </w:pPr>
      <w:r w:rsidRPr="0042739D">
        <w:rPr>
          <w:lang w:val="ru-RU"/>
        </w:rPr>
        <w:t>ТАБЛИЦА 2</w:t>
      </w:r>
    </w:p>
    <w:p w:rsidR="00F34A90" w:rsidRPr="0042739D" w:rsidRDefault="00F34A90" w:rsidP="00F34A90">
      <w:pPr>
        <w:pStyle w:val="Tabletitle"/>
        <w:rPr>
          <w:vertAlign w:val="subscript"/>
          <w:lang w:val="ru-RU"/>
        </w:rPr>
      </w:pPr>
      <w:r w:rsidRPr="0042739D">
        <w:rPr>
          <w:lang w:val="ru-RU"/>
        </w:rPr>
        <w:t xml:space="preserve">Значения усиления антенны </w:t>
      </w:r>
      <w:r w:rsidRPr="0042739D">
        <w:rPr>
          <w:i/>
          <w:lang w:val="ru-RU"/>
        </w:rPr>
        <w:t>G</w:t>
      </w:r>
      <w:r w:rsidRPr="0042739D">
        <w:rPr>
          <w:i/>
          <w:vertAlign w:val="subscript"/>
          <w:lang w:val="ru-RU"/>
        </w:rPr>
        <w:t>D</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2483"/>
        <w:gridCol w:w="2483"/>
      </w:tblGrid>
      <w:tr w:rsidR="00F34A90" w:rsidRPr="0042739D" w:rsidTr="00F0043E">
        <w:trPr>
          <w:jc w:val="center"/>
        </w:trPr>
        <w:tc>
          <w:tcPr>
            <w:tcW w:w="9639" w:type="dxa"/>
            <w:gridSpan w:val="3"/>
            <w:shd w:val="clear" w:color="auto" w:fill="auto"/>
            <w:vAlign w:val="center"/>
          </w:tcPr>
          <w:p w:rsidR="00F34A90" w:rsidRPr="0042739D" w:rsidRDefault="00F34A90" w:rsidP="00F0043E">
            <w:pPr>
              <w:pStyle w:val="Tablehead"/>
              <w:rPr>
                <w:lang w:val="ru-RU"/>
              </w:rPr>
            </w:pPr>
            <w:r w:rsidRPr="0042739D">
              <w:rPr>
                <w:lang w:val="ru-RU"/>
              </w:rPr>
              <w:t>200 МГц</w:t>
            </w:r>
          </w:p>
        </w:tc>
      </w:tr>
      <w:tr w:rsidR="00F34A90" w:rsidRPr="0042739D" w:rsidTr="00F0043E">
        <w:trPr>
          <w:jc w:val="center"/>
        </w:trPr>
        <w:tc>
          <w:tcPr>
            <w:tcW w:w="4673" w:type="dxa"/>
            <w:shd w:val="clear" w:color="auto" w:fill="auto"/>
            <w:vAlign w:val="center"/>
          </w:tcPr>
          <w:p w:rsidR="00F34A90" w:rsidRPr="0042739D" w:rsidRDefault="00F34A90" w:rsidP="00F0043E">
            <w:pPr>
              <w:pStyle w:val="Tablehead"/>
              <w:rPr>
                <w:lang w:val="ru-RU"/>
              </w:rPr>
            </w:pPr>
            <w:r w:rsidRPr="0042739D">
              <w:rPr>
                <w:lang w:val="ru-RU"/>
              </w:rPr>
              <w:t>Режим приема</w:t>
            </w:r>
          </w:p>
        </w:tc>
        <w:tc>
          <w:tcPr>
            <w:tcW w:w="2483" w:type="dxa"/>
            <w:shd w:val="clear" w:color="auto" w:fill="auto"/>
            <w:vAlign w:val="center"/>
          </w:tcPr>
          <w:p w:rsidR="00F34A90" w:rsidRPr="0042739D" w:rsidRDefault="00F34A90" w:rsidP="00F0043E">
            <w:pPr>
              <w:pStyle w:val="Tablehead"/>
              <w:rPr>
                <w:lang w:val="ru-RU"/>
              </w:rPr>
            </w:pPr>
            <w:r w:rsidRPr="0042739D">
              <w:rPr>
                <w:lang w:val="ru-RU"/>
              </w:rPr>
              <w:t>Тип антенны</w:t>
            </w:r>
          </w:p>
        </w:tc>
        <w:tc>
          <w:tcPr>
            <w:tcW w:w="2483" w:type="dxa"/>
            <w:shd w:val="clear" w:color="auto" w:fill="auto"/>
            <w:vAlign w:val="center"/>
          </w:tcPr>
          <w:p w:rsidR="00F34A90" w:rsidRPr="0042739D" w:rsidRDefault="00F34A90" w:rsidP="00F0043E">
            <w:pPr>
              <w:pStyle w:val="Tablehead"/>
              <w:rPr>
                <w:lang w:val="ru-RU"/>
              </w:rPr>
            </w:pPr>
            <w:r w:rsidRPr="0042739D">
              <w:rPr>
                <w:lang w:val="ru-RU"/>
              </w:rPr>
              <w:t xml:space="preserve">Значения усиления антенны </w:t>
            </w:r>
            <w:r w:rsidRPr="0042739D">
              <w:rPr>
                <w:i/>
                <w:lang w:val="ru-RU"/>
              </w:rPr>
              <w:t>G</w:t>
            </w:r>
            <w:r w:rsidRPr="0042739D">
              <w:rPr>
                <w:i/>
                <w:vertAlign w:val="subscript"/>
                <w:lang w:val="ru-RU"/>
              </w:rPr>
              <w:t>D</w:t>
            </w:r>
          </w:p>
        </w:tc>
      </w:tr>
      <w:tr w:rsidR="00F34A90" w:rsidRPr="0042739D" w:rsidTr="00F0043E">
        <w:trPr>
          <w:jc w:val="center"/>
        </w:trPr>
        <w:tc>
          <w:tcPr>
            <w:tcW w:w="4673" w:type="dxa"/>
            <w:vAlign w:val="center"/>
          </w:tcPr>
          <w:p w:rsidR="00F34A90" w:rsidRPr="0042739D" w:rsidRDefault="00F34A90" w:rsidP="00F0043E">
            <w:pPr>
              <w:pStyle w:val="Tabletext"/>
              <w:jc w:val="left"/>
              <w:rPr>
                <w:lang w:val="ru-RU"/>
              </w:rPr>
            </w:pPr>
            <w:r w:rsidRPr="0042739D">
              <w:rPr>
                <w:lang w:val="ru-RU"/>
              </w:rPr>
              <w:t>Прием на установленное в автомобиле мобильное устройство (MO)</w:t>
            </w:r>
          </w:p>
        </w:tc>
        <w:tc>
          <w:tcPr>
            <w:tcW w:w="2483" w:type="dxa"/>
            <w:vAlign w:val="center"/>
          </w:tcPr>
          <w:p w:rsidR="00F34A90" w:rsidRPr="0042739D" w:rsidRDefault="00F34A90" w:rsidP="00F0043E">
            <w:pPr>
              <w:pStyle w:val="Tabletext"/>
              <w:rPr>
                <w:lang w:val="ru-RU"/>
              </w:rPr>
            </w:pPr>
            <w:r w:rsidRPr="0042739D">
              <w:rPr>
                <w:lang w:val="ru-RU"/>
              </w:rPr>
              <w:t>Адаптированная антенна</w:t>
            </w:r>
          </w:p>
        </w:tc>
        <w:tc>
          <w:tcPr>
            <w:tcW w:w="2483" w:type="dxa"/>
            <w:vAlign w:val="center"/>
          </w:tcPr>
          <w:p w:rsidR="00F34A90" w:rsidRPr="0042739D" w:rsidRDefault="00F34A90" w:rsidP="00F0043E">
            <w:pPr>
              <w:pStyle w:val="Tabletext"/>
              <w:rPr>
                <w:highlight w:val="yellow"/>
                <w:lang w:val="ru-RU"/>
              </w:rPr>
            </w:pPr>
            <w:r w:rsidRPr="0042739D">
              <w:rPr>
                <w:lang w:val="ru-RU"/>
              </w:rPr>
              <w:t>–5...–10 дБд</w:t>
            </w:r>
          </w:p>
        </w:tc>
      </w:tr>
      <w:tr w:rsidR="00F34A90" w:rsidRPr="0042739D" w:rsidTr="00F0043E">
        <w:trPr>
          <w:jc w:val="center"/>
        </w:trPr>
        <w:tc>
          <w:tcPr>
            <w:tcW w:w="4673" w:type="dxa"/>
            <w:vAlign w:val="center"/>
          </w:tcPr>
          <w:p w:rsidR="00F34A90" w:rsidRPr="0042739D" w:rsidRDefault="00F34A90" w:rsidP="00F0043E">
            <w:pPr>
              <w:pStyle w:val="Tabletext"/>
              <w:jc w:val="left"/>
              <w:rPr>
                <w:lang w:val="ru-RU"/>
              </w:rPr>
            </w:pPr>
            <w:r w:rsidRPr="0042739D">
              <w:rPr>
                <w:lang w:val="ru-RU"/>
              </w:rPr>
              <w:t>Прием на переносное устройство (PO, PI)</w:t>
            </w:r>
          </w:p>
        </w:tc>
        <w:tc>
          <w:tcPr>
            <w:tcW w:w="2483" w:type="dxa"/>
            <w:vAlign w:val="center"/>
          </w:tcPr>
          <w:p w:rsidR="00F34A90" w:rsidRPr="0042739D" w:rsidRDefault="00F34A90" w:rsidP="00F0043E">
            <w:pPr>
              <w:pStyle w:val="Tabletext"/>
              <w:rPr>
                <w:lang w:val="ru-RU"/>
              </w:rPr>
            </w:pPr>
            <w:r w:rsidRPr="0042739D">
              <w:rPr>
                <w:lang w:val="ru-RU"/>
              </w:rPr>
              <w:t>Встроенная</w:t>
            </w:r>
          </w:p>
        </w:tc>
        <w:tc>
          <w:tcPr>
            <w:tcW w:w="2483" w:type="dxa"/>
            <w:vAlign w:val="center"/>
          </w:tcPr>
          <w:p w:rsidR="00F34A90" w:rsidRPr="0042739D" w:rsidRDefault="00F34A90" w:rsidP="00F0043E">
            <w:pPr>
              <w:pStyle w:val="Tabletext"/>
              <w:rPr>
                <w:lang w:val="ru-RU"/>
              </w:rPr>
            </w:pPr>
            <w:r>
              <w:rPr>
                <w:lang w:val="ru-RU"/>
              </w:rPr>
              <w:t>–</w:t>
            </w:r>
            <w:r w:rsidRPr="0042739D">
              <w:rPr>
                <w:lang w:val="ru-RU"/>
              </w:rPr>
              <w:t>8...–10 дБд</w:t>
            </w:r>
          </w:p>
        </w:tc>
      </w:tr>
      <w:tr w:rsidR="00F34A90" w:rsidRPr="0042739D" w:rsidTr="00F0043E">
        <w:trPr>
          <w:jc w:val="center"/>
        </w:trPr>
        <w:tc>
          <w:tcPr>
            <w:tcW w:w="4673" w:type="dxa"/>
            <w:tcBorders>
              <w:bottom w:val="single" w:sz="4" w:space="0" w:color="auto"/>
            </w:tcBorders>
            <w:vAlign w:val="center"/>
          </w:tcPr>
          <w:p w:rsidR="00F34A90" w:rsidRPr="0042739D" w:rsidRDefault="00F34A90" w:rsidP="00F0043E">
            <w:pPr>
              <w:pStyle w:val="Tabletext"/>
              <w:jc w:val="left"/>
              <w:rPr>
                <w:lang w:val="ru-RU"/>
              </w:rPr>
            </w:pPr>
            <w:r w:rsidRPr="0042739D">
              <w:rPr>
                <w:lang w:val="ru-RU"/>
              </w:rPr>
              <w:t xml:space="preserve">Прием на портативные переносные и мобильные устройства </w:t>
            </w:r>
            <w:r w:rsidRPr="0042739D">
              <w:rPr>
                <w:lang w:val="ru-RU"/>
              </w:rPr>
              <w:br/>
              <w:t>(PO</w:t>
            </w:r>
            <w:r w:rsidRPr="0042739D">
              <w:rPr>
                <w:lang w:val="ru-RU"/>
              </w:rPr>
              <w:noBreakHyphen/>
              <w:t>H, PI</w:t>
            </w:r>
            <w:r w:rsidRPr="0042739D">
              <w:rPr>
                <w:lang w:val="ru-RU"/>
              </w:rPr>
              <w:noBreakHyphen/>
              <w:t>H, MO</w:t>
            </w:r>
            <w:r w:rsidRPr="0042739D">
              <w:rPr>
                <w:lang w:val="ru-RU"/>
              </w:rPr>
              <w:noBreakHyphen/>
              <w:t>H)</w:t>
            </w:r>
          </w:p>
        </w:tc>
        <w:tc>
          <w:tcPr>
            <w:tcW w:w="2483" w:type="dxa"/>
            <w:tcBorders>
              <w:bottom w:val="single" w:sz="4" w:space="0" w:color="auto"/>
            </w:tcBorders>
          </w:tcPr>
          <w:p w:rsidR="00F34A90" w:rsidRPr="0042739D" w:rsidRDefault="00F34A90" w:rsidP="00F0043E">
            <w:pPr>
              <w:pStyle w:val="Tabletext"/>
              <w:jc w:val="left"/>
              <w:rPr>
                <w:lang w:val="ru-RU"/>
              </w:rPr>
            </w:pPr>
            <w:r w:rsidRPr="0042739D">
              <w:rPr>
                <w:lang w:val="ru-RU"/>
              </w:rPr>
              <w:t>Внешняя*</w:t>
            </w:r>
          </w:p>
        </w:tc>
        <w:tc>
          <w:tcPr>
            <w:tcW w:w="2483" w:type="dxa"/>
            <w:tcBorders>
              <w:bottom w:val="single" w:sz="4" w:space="0" w:color="auto"/>
            </w:tcBorders>
          </w:tcPr>
          <w:p w:rsidR="00F34A90" w:rsidRPr="0042739D" w:rsidRDefault="00F34A90" w:rsidP="00F0043E">
            <w:pPr>
              <w:pStyle w:val="Tabletext"/>
              <w:jc w:val="left"/>
              <w:rPr>
                <w:lang w:val="ru-RU"/>
              </w:rPr>
            </w:pPr>
            <w:r w:rsidRPr="0042739D">
              <w:rPr>
                <w:lang w:val="ru-RU"/>
              </w:rPr>
              <w:t>–13 дБд</w:t>
            </w:r>
          </w:p>
        </w:tc>
      </w:tr>
      <w:tr w:rsidR="00F34A90" w:rsidRPr="0042739D" w:rsidTr="00F0043E">
        <w:trPr>
          <w:jc w:val="center"/>
        </w:trPr>
        <w:tc>
          <w:tcPr>
            <w:tcW w:w="9639" w:type="dxa"/>
            <w:gridSpan w:val="3"/>
            <w:tcBorders>
              <w:top w:val="single" w:sz="4" w:space="0" w:color="auto"/>
              <w:left w:val="nil"/>
              <w:bottom w:val="nil"/>
              <w:right w:val="nil"/>
            </w:tcBorders>
            <w:vAlign w:val="center"/>
          </w:tcPr>
          <w:p w:rsidR="00F34A90" w:rsidRPr="0042739D" w:rsidRDefault="00F34A90" w:rsidP="00F0043E">
            <w:pPr>
              <w:pStyle w:val="Tabletext"/>
              <w:rPr>
                <w:lang w:val="ru-RU"/>
              </w:rPr>
            </w:pPr>
            <w:r w:rsidRPr="0042739D">
              <w:rPr>
                <w:lang w:val="ru-RU"/>
              </w:rPr>
              <w:t>(*)Телескопическая антенна или проводная гарнитура</w:t>
            </w:r>
          </w:p>
        </w:tc>
      </w:tr>
    </w:tbl>
    <w:p w:rsidR="00F34A90" w:rsidRPr="0042739D" w:rsidRDefault="00F34A90" w:rsidP="00F34A90">
      <w:pPr>
        <w:pStyle w:val="Tablefin"/>
        <w:rPr>
          <w:lang w:val="ru-RU"/>
        </w:rPr>
      </w:pPr>
    </w:p>
    <w:p w:rsidR="00F34A90" w:rsidRPr="0042739D" w:rsidRDefault="00F34A90" w:rsidP="00F34A90">
      <w:pPr>
        <w:pStyle w:val="Heading1"/>
        <w:rPr>
          <w:lang w:val="ru-RU"/>
        </w:rPr>
      </w:pPr>
      <w:bookmarkStart w:id="14" w:name="_Toc448213913"/>
      <w:bookmarkStart w:id="15" w:name="_Toc451160002"/>
      <w:bookmarkStart w:id="16" w:name="_Toc451165497"/>
      <w:bookmarkStart w:id="17" w:name="_Toc513118448"/>
      <w:bookmarkStart w:id="18" w:name="_Toc515277936"/>
      <w:r w:rsidRPr="0042739D">
        <w:rPr>
          <w:lang w:val="ru-RU"/>
        </w:rPr>
        <w:lastRenderedPageBreak/>
        <w:t>4</w:t>
      </w:r>
      <w:r w:rsidRPr="0042739D">
        <w:rPr>
          <w:lang w:val="ru-RU"/>
        </w:rPr>
        <w:tab/>
      </w:r>
      <w:bookmarkEnd w:id="14"/>
      <w:bookmarkEnd w:id="15"/>
      <w:bookmarkEnd w:id="16"/>
      <w:bookmarkEnd w:id="17"/>
      <w:bookmarkEnd w:id="18"/>
      <w:r w:rsidRPr="0042739D">
        <w:rPr>
          <w:lang w:val="ru-RU"/>
        </w:rPr>
        <w:t>Потери в фидере</w:t>
      </w:r>
    </w:p>
    <w:p w:rsidR="00F34A90" w:rsidRPr="0042739D" w:rsidRDefault="00F34A90" w:rsidP="00F34A90">
      <w:pPr>
        <w:rPr>
          <w:highlight w:val="yellow"/>
          <w:lang w:val="ru-RU"/>
        </w:rPr>
      </w:pPr>
      <w:r w:rsidRPr="0042739D">
        <w:rPr>
          <w:lang w:val="ru-RU"/>
        </w:rPr>
        <w:t>В тех сценариях приема, которые представляют интерес в случае DAB, потери в фидере обычно малы. Для приема на переносные, портативные и мобильные устройства рекомендуется принимать потери в фидере равными 0 дБ.</w:t>
      </w:r>
    </w:p>
    <w:p w:rsidR="00F34A90" w:rsidRPr="0042739D" w:rsidRDefault="00F34A90" w:rsidP="00F34A90">
      <w:pPr>
        <w:pStyle w:val="Heading1"/>
        <w:rPr>
          <w:lang w:val="ru-RU"/>
        </w:rPr>
      </w:pPr>
      <w:bookmarkStart w:id="19" w:name="_Toc448213914"/>
      <w:bookmarkStart w:id="20" w:name="_Toc451160003"/>
      <w:bookmarkStart w:id="21" w:name="_Toc451165498"/>
      <w:bookmarkStart w:id="22" w:name="_Toc513118449"/>
      <w:bookmarkStart w:id="23" w:name="_Toc515277937"/>
      <w:r w:rsidRPr="0042739D">
        <w:rPr>
          <w:lang w:val="ru-RU"/>
        </w:rPr>
        <w:t>5</w:t>
      </w:r>
      <w:r w:rsidRPr="0042739D">
        <w:rPr>
          <w:lang w:val="ru-RU"/>
        </w:rPr>
        <w:tab/>
        <w:t>Поправка на промышленный шум (MMN)</w:t>
      </w:r>
      <w:bookmarkEnd w:id="19"/>
      <w:bookmarkEnd w:id="20"/>
      <w:bookmarkEnd w:id="21"/>
      <w:bookmarkEnd w:id="22"/>
      <w:bookmarkEnd w:id="23"/>
    </w:p>
    <w:p w:rsidR="00F34A90" w:rsidRPr="0042739D" w:rsidRDefault="00F34A90" w:rsidP="00F34A90">
      <w:pPr>
        <w:rPr>
          <w:lang w:val="ru-RU"/>
        </w:rPr>
      </w:pPr>
      <w:r w:rsidRPr="0042739D">
        <w:rPr>
          <w:lang w:val="ru-RU"/>
        </w:rPr>
        <w:t>Необходимо учесть влияние принимаемого антенной промышленного шума (MMN) на характеристики системы, так как он отражается на расчетных значениях напряженности поля в зоне покрытия. Значения поправки на промышленный шум для различных типичных значений коэффициента усиления антенны и сценариев приема приведены в таблице 3.</w:t>
      </w:r>
    </w:p>
    <w:p w:rsidR="00F34A90" w:rsidRPr="0042739D" w:rsidRDefault="00F34A90" w:rsidP="00F34A90">
      <w:pPr>
        <w:pStyle w:val="TableNo"/>
        <w:rPr>
          <w:lang w:val="ru-RU"/>
        </w:rPr>
      </w:pPr>
      <w:bookmarkStart w:id="24" w:name="_Ref497467839"/>
      <w:r w:rsidRPr="0042739D">
        <w:rPr>
          <w:lang w:val="ru-RU"/>
        </w:rPr>
        <w:t>ТАБЛИЦА 3</w:t>
      </w:r>
      <w:bookmarkEnd w:id="24"/>
    </w:p>
    <w:p w:rsidR="00F34A90" w:rsidRPr="0042739D" w:rsidRDefault="00F34A90" w:rsidP="00F34A90">
      <w:pPr>
        <w:pStyle w:val="Tabletitle"/>
        <w:rPr>
          <w:lang w:val="ru-RU"/>
        </w:rPr>
      </w:pPr>
      <w:r w:rsidRPr="0042739D">
        <w:rPr>
          <w:i/>
          <w:lang w:val="ru-RU"/>
        </w:rPr>
        <w:t>P</w:t>
      </w:r>
      <w:r w:rsidRPr="0042739D">
        <w:rPr>
          <w:i/>
          <w:vertAlign w:val="subscript"/>
          <w:lang w:val="ru-RU"/>
        </w:rPr>
        <w:t>mmn</w:t>
      </w:r>
      <w:r w:rsidRPr="0042739D">
        <w:rPr>
          <w:lang w:val="ru-RU"/>
        </w:rPr>
        <w:t xml:space="preserve"> (дБ) как функция коэффициента усиления антенны (</w:t>
      </w:r>
      <w:r w:rsidRPr="0042739D">
        <w:rPr>
          <w:i/>
          <w:lang w:val="ru-RU"/>
        </w:rPr>
        <w:t>F</w:t>
      </w:r>
      <w:r w:rsidRPr="0042739D">
        <w:rPr>
          <w:i/>
          <w:vertAlign w:val="subscript"/>
          <w:lang w:val="ru-RU"/>
        </w:rPr>
        <w:t>r</w:t>
      </w:r>
      <w:r w:rsidRPr="0042739D">
        <w:rPr>
          <w:vertAlign w:val="subscript"/>
          <w:lang w:val="ru-RU"/>
        </w:rPr>
        <w:t xml:space="preserve"> </w:t>
      </w:r>
      <w:r w:rsidRPr="0042739D">
        <w:rPr>
          <w:lang w:val="ru-RU"/>
        </w:rPr>
        <w:t xml:space="preserve">= 6 дБ, </w:t>
      </w:r>
      <w:r w:rsidRPr="0042739D">
        <w:rPr>
          <w:i/>
          <w:lang w:val="ru-RU"/>
        </w:rPr>
        <w:t>f</w:t>
      </w:r>
      <w:r w:rsidRPr="0042739D">
        <w:rPr>
          <w:lang w:val="ru-RU"/>
        </w:rPr>
        <w:t xml:space="preserve"> = 200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290"/>
        <w:gridCol w:w="1031"/>
        <w:gridCol w:w="1055"/>
        <w:gridCol w:w="1050"/>
      </w:tblGrid>
      <w:tr w:rsidR="00F34A90" w:rsidRPr="0042739D" w:rsidTr="00F0043E">
        <w:trPr>
          <w:jc w:val="center"/>
        </w:trPr>
        <w:tc>
          <w:tcPr>
            <w:tcW w:w="3290" w:type="dxa"/>
            <w:shd w:val="clear" w:color="auto" w:fill="auto"/>
            <w:vAlign w:val="center"/>
          </w:tcPr>
          <w:p w:rsidR="00F34A90" w:rsidRPr="0042739D" w:rsidRDefault="00F34A90" w:rsidP="00F0043E">
            <w:pPr>
              <w:pStyle w:val="Tablehead"/>
              <w:rPr>
                <w:lang w:val="ru-RU"/>
              </w:rPr>
            </w:pPr>
            <w:r w:rsidRPr="0042739D">
              <w:rPr>
                <w:lang w:val="ru-RU"/>
              </w:rPr>
              <w:t>Коэффициент усиления антенны (дБд)</w:t>
            </w:r>
          </w:p>
        </w:tc>
        <w:tc>
          <w:tcPr>
            <w:tcW w:w="1031" w:type="dxa"/>
            <w:shd w:val="clear" w:color="auto" w:fill="auto"/>
            <w:vAlign w:val="center"/>
          </w:tcPr>
          <w:p w:rsidR="00F34A90" w:rsidRPr="0042739D" w:rsidRDefault="00F34A90" w:rsidP="00F0043E">
            <w:pPr>
              <w:pStyle w:val="Tablehead"/>
              <w:rPr>
                <w:lang w:val="ru-RU"/>
              </w:rPr>
            </w:pPr>
            <w:r w:rsidRPr="0042739D">
              <w:rPr>
                <w:lang w:val="ru-RU"/>
              </w:rPr>
              <w:t>–5</w:t>
            </w:r>
          </w:p>
        </w:tc>
        <w:tc>
          <w:tcPr>
            <w:tcW w:w="1055" w:type="dxa"/>
            <w:shd w:val="clear" w:color="auto" w:fill="auto"/>
            <w:vAlign w:val="center"/>
          </w:tcPr>
          <w:p w:rsidR="00F34A90" w:rsidRPr="0042739D" w:rsidRDefault="00F34A90" w:rsidP="00F0043E">
            <w:pPr>
              <w:pStyle w:val="Tablehead"/>
              <w:rPr>
                <w:lang w:val="ru-RU"/>
              </w:rPr>
            </w:pPr>
            <w:r w:rsidRPr="0042739D">
              <w:rPr>
                <w:lang w:val="ru-RU"/>
              </w:rPr>
              <w:t>–8</w:t>
            </w:r>
          </w:p>
        </w:tc>
        <w:tc>
          <w:tcPr>
            <w:tcW w:w="1050" w:type="dxa"/>
            <w:shd w:val="clear" w:color="auto" w:fill="auto"/>
            <w:vAlign w:val="center"/>
          </w:tcPr>
          <w:p w:rsidR="00F34A90" w:rsidRPr="0042739D" w:rsidRDefault="00F34A90" w:rsidP="00F0043E">
            <w:pPr>
              <w:pStyle w:val="Tablehead"/>
              <w:rPr>
                <w:lang w:val="ru-RU"/>
              </w:rPr>
            </w:pPr>
            <w:r w:rsidRPr="0042739D">
              <w:rPr>
                <w:lang w:val="ru-RU"/>
              </w:rPr>
              <w:t>–13</w:t>
            </w:r>
          </w:p>
        </w:tc>
      </w:tr>
      <w:tr w:rsidR="00F34A90" w:rsidRPr="0042739D" w:rsidTr="00F0043E">
        <w:trPr>
          <w:jc w:val="center"/>
        </w:trPr>
        <w:tc>
          <w:tcPr>
            <w:tcW w:w="3290" w:type="dxa"/>
            <w:vAlign w:val="center"/>
          </w:tcPr>
          <w:p w:rsidR="00F34A90" w:rsidRPr="0042739D" w:rsidRDefault="00F34A90" w:rsidP="00F0043E">
            <w:pPr>
              <w:pStyle w:val="Tabletext"/>
              <w:rPr>
                <w:lang w:val="ru-RU"/>
              </w:rPr>
            </w:pPr>
            <w:r w:rsidRPr="0042739D">
              <w:rPr>
                <w:lang w:val="ru-RU"/>
              </w:rPr>
              <w:t>Сельская местность</w:t>
            </w:r>
          </w:p>
        </w:tc>
        <w:tc>
          <w:tcPr>
            <w:tcW w:w="1031" w:type="dxa"/>
            <w:vAlign w:val="center"/>
          </w:tcPr>
          <w:p w:rsidR="00F34A90" w:rsidRPr="0042739D" w:rsidRDefault="00F34A90" w:rsidP="00F0043E">
            <w:pPr>
              <w:pStyle w:val="Tabletext"/>
              <w:jc w:val="center"/>
              <w:rPr>
                <w:lang w:val="ru-RU"/>
              </w:rPr>
            </w:pPr>
            <w:r w:rsidRPr="0042739D">
              <w:rPr>
                <w:lang w:val="ru-RU"/>
              </w:rPr>
              <w:t>0,9</w:t>
            </w:r>
          </w:p>
        </w:tc>
        <w:tc>
          <w:tcPr>
            <w:tcW w:w="1055" w:type="dxa"/>
            <w:vAlign w:val="center"/>
          </w:tcPr>
          <w:p w:rsidR="00F34A90" w:rsidRPr="0042739D" w:rsidRDefault="00F34A90" w:rsidP="00F0043E">
            <w:pPr>
              <w:pStyle w:val="Tabletext"/>
              <w:jc w:val="center"/>
              <w:rPr>
                <w:b/>
                <w:lang w:val="ru-RU"/>
              </w:rPr>
            </w:pPr>
            <w:r w:rsidRPr="0042739D">
              <w:rPr>
                <w:b/>
                <w:lang w:val="ru-RU"/>
              </w:rPr>
              <w:t>0,5</w:t>
            </w:r>
          </w:p>
        </w:tc>
        <w:tc>
          <w:tcPr>
            <w:tcW w:w="1050" w:type="dxa"/>
            <w:vAlign w:val="center"/>
          </w:tcPr>
          <w:p w:rsidR="00F34A90" w:rsidRPr="0042739D" w:rsidRDefault="00F34A90" w:rsidP="00F0043E">
            <w:pPr>
              <w:pStyle w:val="Tabletext"/>
              <w:jc w:val="center"/>
              <w:rPr>
                <w:lang w:val="ru-RU"/>
              </w:rPr>
            </w:pPr>
            <w:r w:rsidRPr="0042739D">
              <w:rPr>
                <w:lang w:val="ru-RU"/>
              </w:rPr>
              <w:t>0,2</w:t>
            </w:r>
          </w:p>
        </w:tc>
      </w:tr>
      <w:tr w:rsidR="00F34A90" w:rsidRPr="0042739D" w:rsidTr="00F0043E">
        <w:trPr>
          <w:jc w:val="center"/>
        </w:trPr>
        <w:tc>
          <w:tcPr>
            <w:tcW w:w="3290" w:type="dxa"/>
            <w:vAlign w:val="center"/>
          </w:tcPr>
          <w:p w:rsidR="00F34A90" w:rsidRPr="0042739D" w:rsidRDefault="00F34A90" w:rsidP="00F0043E">
            <w:pPr>
              <w:pStyle w:val="Tabletext"/>
              <w:rPr>
                <w:lang w:val="ru-RU"/>
              </w:rPr>
            </w:pPr>
            <w:r w:rsidRPr="0042739D">
              <w:rPr>
                <w:lang w:val="ru-RU"/>
              </w:rPr>
              <w:t>Жилая/пригородная зона</w:t>
            </w:r>
          </w:p>
        </w:tc>
        <w:tc>
          <w:tcPr>
            <w:tcW w:w="1031" w:type="dxa"/>
            <w:vAlign w:val="center"/>
          </w:tcPr>
          <w:p w:rsidR="00F34A90" w:rsidRPr="0042739D" w:rsidRDefault="00F34A90" w:rsidP="00F0043E">
            <w:pPr>
              <w:pStyle w:val="Tabletext"/>
              <w:jc w:val="center"/>
              <w:rPr>
                <w:lang w:val="ru-RU"/>
              </w:rPr>
            </w:pPr>
            <w:r w:rsidRPr="0042739D">
              <w:rPr>
                <w:lang w:val="ru-RU"/>
              </w:rPr>
              <w:t>2,5</w:t>
            </w:r>
          </w:p>
        </w:tc>
        <w:tc>
          <w:tcPr>
            <w:tcW w:w="1055" w:type="dxa"/>
            <w:vAlign w:val="center"/>
          </w:tcPr>
          <w:p w:rsidR="00F34A90" w:rsidRPr="0042739D" w:rsidRDefault="00F34A90" w:rsidP="00F0043E">
            <w:pPr>
              <w:pStyle w:val="Tabletext"/>
              <w:jc w:val="center"/>
              <w:rPr>
                <w:b/>
                <w:lang w:val="ru-RU"/>
              </w:rPr>
            </w:pPr>
            <w:r w:rsidRPr="0042739D">
              <w:rPr>
                <w:b/>
                <w:lang w:val="ru-RU"/>
              </w:rPr>
              <w:t>1,5</w:t>
            </w:r>
          </w:p>
        </w:tc>
        <w:tc>
          <w:tcPr>
            <w:tcW w:w="1050" w:type="dxa"/>
            <w:vAlign w:val="center"/>
          </w:tcPr>
          <w:p w:rsidR="00F34A90" w:rsidRPr="0042739D" w:rsidRDefault="00F34A90" w:rsidP="00F0043E">
            <w:pPr>
              <w:pStyle w:val="Tabletext"/>
              <w:jc w:val="center"/>
              <w:rPr>
                <w:lang w:val="ru-RU"/>
              </w:rPr>
            </w:pPr>
            <w:r w:rsidRPr="0042739D">
              <w:rPr>
                <w:lang w:val="ru-RU"/>
              </w:rPr>
              <w:t>0,5</w:t>
            </w:r>
          </w:p>
        </w:tc>
      </w:tr>
      <w:tr w:rsidR="00F34A90" w:rsidRPr="0042739D" w:rsidTr="00F0043E">
        <w:trPr>
          <w:jc w:val="center"/>
        </w:trPr>
        <w:tc>
          <w:tcPr>
            <w:tcW w:w="3290" w:type="dxa"/>
            <w:vAlign w:val="center"/>
          </w:tcPr>
          <w:p w:rsidR="00F34A90" w:rsidRPr="0042739D" w:rsidRDefault="00F34A90" w:rsidP="00F0043E">
            <w:pPr>
              <w:pStyle w:val="Tabletext"/>
              <w:rPr>
                <w:lang w:val="ru-RU"/>
              </w:rPr>
            </w:pPr>
            <w:r w:rsidRPr="0042739D">
              <w:rPr>
                <w:lang w:val="ru-RU"/>
              </w:rPr>
              <w:t>В помещении в городской зоне</w:t>
            </w:r>
          </w:p>
        </w:tc>
        <w:tc>
          <w:tcPr>
            <w:tcW w:w="1031" w:type="dxa"/>
            <w:vAlign w:val="center"/>
          </w:tcPr>
          <w:p w:rsidR="00F34A90" w:rsidRPr="0042739D" w:rsidRDefault="00F34A90" w:rsidP="00F0043E">
            <w:pPr>
              <w:pStyle w:val="Tabletext"/>
              <w:jc w:val="center"/>
              <w:rPr>
                <w:lang w:val="ru-RU"/>
              </w:rPr>
            </w:pPr>
            <w:r w:rsidRPr="0042739D">
              <w:rPr>
                <w:lang w:val="ru-RU"/>
              </w:rPr>
              <w:t>7,6</w:t>
            </w:r>
          </w:p>
        </w:tc>
        <w:tc>
          <w:tcPr>
            <w:tcW w:w="1055" w:type="dxa"/>
            <w:vAlign w:val="center"/>
          </w:tcPr>
          <w:p w:rsidR="00F34A90" w:rsidRPr="0042739D" w:rsidRDefault="00F34A90" w:rsidP="00F0043E">
            <w:pPr>
              <w:pStyle w:val="Tabletext"/>
              <w:jc w:val="center"/>
              <w:rPr>
                <w:b/>
                <w:lang w:val="ru-RU"/>
              </w:rPr>
            </w:pPr>
            <w:r w:rsidRPr="0042739D">
              <w:rPr>
                <w:b/>
                <w:lang w:val="ru-RU"/>
              </w:rPr>
              <w:t>5,3</w:t>
            </w:r>
          </w:p>
        </w:tc>
        <w:tc>
          <w:tcPr>
            <w:tcW w:w="1050" w:type="dxa"/>
            <w:vAlign w:val="center"/>
          </w:tcPr>
          <w:p w:rsidR="00F34A90" w:rsidRPr="0042739D" w:rsidRDefault="00F34A90" w:rsidP="00F0043E">
            <w:pPr>
              <w:pStyle w:val="Tabletext"/>
              <w:jc w:val="center"/>
              <w:rPr>
                <w:lang w:val="ru-RU"/>
              </w:rPr>
            </w:pPr>
            <w:r w:rsidRPr="0042739D">
              <w:rPr>
                <w:lang w:val="ru-RU"/>
              </w:rPr>
              <w:t>2,4</w:t>
            </w:r>
          </w:p>
        </w:tc>
      </w:tr>
    </w:tbl>
    <w:p w:rsidR="00F34A90" w:rsidRPr="0042739D" w:rsidRDefault="00F34A90" w:rsidP="00675AE7">
      <w:pPr>
        <w:spacing w:before="240"/>
        <w:rPr>
          <w:lang w:val="ru-RU"/>
        </w:rPr>
      </w:pPr>
      <w:r w:rsidRPr="0042739D">
        <w:rPr>
          <w:lang w:val="ru-RU"/>
        </w:rPr>
        <w:t>За последние годы отмечается повышение уровня промышленного шума, и можно ожидать, что он будет повышаться и далее с внедрением новых электронных устройств, в особенности светодиодного освещения. В связи с этими изменениями необходимо вести мониторинг уровня MMN и продолжать его исследования и измерения.</w:t>
      </w:r>
    </w:p>
    <w:p w:rsidR="00F34A90" w:rsidRPr="0042739D" w:rsidRDefault="00F34A90" w:rsidP="00F34A90">
      <w:pPr>
        <w:pStyle w:val="Heading1"/>
        <w:rPr>
          <w:lang w:val="ru-RU"/>
        </w:rPr>
      </w:pPr>
      <w:bookmarkStart w:id="25" w:name="_Toc451165499"/>
      <w:bookmarkStart w:id="26" w:name="_Toc513118450"/>
      <w:bookmarkStart w:id="27" w:name="_Toc515277938"/>
      <w:bookmarkStart w:id="28" w:name="_Toc448213915"/>
      <w:bookmarkStart w:id="29" w:name="_Toc451160004"/>
      <w:bookmarkStart w:id="30" w:name="_Toc451165500"/>
      <w:bookmarkEnd w:id="25"/>
      <w:r w:rsidRPr="0042739D">
        <w:rPr>
          <w:lang w:val="ru-RU"/>
        </w:rPr>
        <w:t>6</w:t>
      </w:r>
      <w:r w:rsidRPr="0042739D">
        <w:rPr>
          <w:lang w:val="ru-RU"/>
        </w:rPr>
        <w:tab/>
      </w:r>
      <w:bookmarkEnd w:id="26"/>
      <w:bookmarkEnd w:id="27"/>
      <w:bookmarkEnd w:id="28"/>
      <w:bookmarkEnd w:id="29"/>
      <w:bookmarkEnd w:id="30"/>
      <w:r w:rsidRPr="0042739D">
        <w:rPr>
          <w:lang w:val="ru-RU"/>
        </w:rPr>
        <w:t>Значения высоты для прогнозирования покрытия</w:t>
      </w:r>
    </w:p>
    <w:p w:rsidR="00F34A90" w:rsidRPr="0042739D" w:rsidRDefault="00F34A90" w:rsidP="00F34A90">
      <w:pPr>
        <w:rPr>
          <w:lang w:val="ru-RU"/>
        </w:rPr>
      </w:pPr>
      <w:r w:rsidRPr="0042739D">
        <w:rPr>
          <w:lang w:val="ru-RU"/>
        </w:rPr>
        <w:t>Поправочный коэффициент на потери при уменьшении высоты с 10 до 1,5 м приводится непосредственно в Заключительных актах Соглашения GE06 (Приложение 2, глава 3, пункт 3.2.2.1 "Рассмотрение потерь при уменьшении высоты"). Этот коэффициент зависит от частоты и условий приема.</w:t>
      </w:r>
    </w:p>
    <w:p w:rsidR="00F34A90" w:rsidRPr="0042739D" w:rsidRDefault="00F34A90" w:rsidP="00F34A90">
      <w:pPr>
        <w:rPr>
          <w:lang w:val="ru-RU"/>
        </w:rPr>
      </w:pPr>
      <w:r w:rsidRPr="0042739D">
        <w:rPr>
          <w:lang w:val="ru-RU"/>
        </w:rPr>
        <w:t>Для целей планирования значения поправочного коэффициента на потери при уменьшении высоты можно рассчитать по соответствующим высотам препятствий для рассматриваемой страны или территории с использованием метода МСЭ, изложенного в Рекомендации МСЭ-R P.1546.</w:t>
      </w:r>
    </w:p>
    <w:p w:rsidR="00F34A90" w:rsidRPr="0042739D" w:rsidRDefault="00F34A90" w:rsidP="00F34A90">
      <w:pPr>
        <w:pStyle w:val="Heading1"/>
        <w:rPr>
          <w:lang w:val="ru-RU"/>
        </w:rPr>
      </w:pPr>
      <w:bookmarkStart w:id="31" w:name="_Toc515277940"/>
      <w:r w:rsidRPr="0042739D">
        <w:rPr>
          <w:lang w:val="ru-RU"/>
        </w:rPr>
        <w:t>7</w:t>
      </w:r>
      <w:r w:rsidRPr="0042739D">
        <w:rPr>
          <w:lang w:val="ru-RU"/>
        </w:rPr>
        <w:tab/>
      </w:r>
      <w:bookmarkEnd w:id="31"/>
      <w:r w:rsidRPr="0042739D">
        <w:rPr>
          <w:lang w:val="ru-RU"/>
        </w:rPr>
        <w:t xml:space="preserve">Потери </w:t>
      </w:r>
      <w:r>
        <w:rPr>
          <w:lang w:val="ru-RU"/>
        </w:rPr>
        <w:t>на входе в здание</w:t>
      </w:r>
    </w:p>
    <w:p w:rsidR="00F34A90" w:rsidRPr="0042739D" w:rsidRDefault="00F34A90" w:rsidP="00F34A90">
      <w:pPr>
        <w:rPr>
          <w:lang w:val="ru-RU"/>
        </w:rPr>
      </w:pPr>
      <w:r w:rsidRPr="0042739D">
        <w:rPr>
          <w:lang w:val="ru-RU"/>
        </w:rPr>
        <w:t xml:space="preserve">Прием на переносные устройства возможен как вне помещений, так и в помещениях. Внутри помещений поле может существенно ослабляться в зависимости от материалов, конструкции и ориентации </w:t>
      </w:r>
      <w:r>
        <w:rPr>
          <w:lang w:val="ru-RU"/>
        </w:rPr>
        <w:t>здани</w:t>
      </w:r>
      <w:r w:rsidRPr="0042739D">
        <w:rPr>
          <w:lang w:val="ru-RU"/>
        </w:rPr>
        <w:t xml:space="preserve">я. Соотношение между средним значением напряженности поля внутри </w:t>
      </w:r>
      <w:r>
        <w:rPr>
          <w:lang w:val="ru-RU"/>
        </w:rPr>
        <w:t>здани</w:t>
      </w:r>
      <w:r w:rsidRPr="0042739D">
        <w:rPr>
          <w:lang w:val="ru-RU"/>
        </w:rPr>
        <w:t xml:space="preserve">я на заданной высоте над уровнем земли и средним значением напряженности поля вне того же </w:t>
      </w:r>
      <w:r>
        <w:rPr>
          <w:lang w:val="ru-RU"/>
        </w:rPr>
        <w:t>здани</w:t>
      </w:r>
      <w:r w:rsidRPr="0042739D">
        <w:rPr>
          <w:lang w:val="ru-RU"/>
        </w:rPr>
        <w:t xml:space="preserve">я на той же высоте над уровнем земли, выражаемое в децибелах (дБ), есть среднее значение потерь </w:t>
      </w:r>
      <w:r>
        <w:rPr>
          <w:lang w:val="ru-RU"/>
        </w:rPr>
        <w:t>на входе</w:t>
      </w:r>
      <w:r w:rsidRPr="004871AC">
        <w:rPr>
          <w:lang w:val="ru-RU"/>
        </w:rPr>
        <w:t xml:space="preserve"> в здание</w:t>
      </w:r>
      <w:r w:rsidRPr="0042739D">
        <w:rPr>
          <w:lang w:val="ru-RU"/>
        </w:rPr>
        <w:t xml:space="preserve">. </w:t>
      </w:r>
    </w:p>
    <w:p w:rsidR="00F34A90" w:rsidRPr="0042739D" w:rsidRDefault="00F34A90" w:rsidP="00F34A90">
      <w:pPr>
        <w:rPr>
          <w:lang w:val="ru-RU"/>
        </w:rPr>
      </w:pPr>
      <w:r w:rsidRPr="0042739D">
        <w:rPr>
          <w:lang w:val="ru-RU"/>
        </w:rPr>
        <w:t xml:space="preserve">В недавнем времени представления о потерях </w:t>
      </w:r>
      <w:r>
        <w:rPr>
          <w:lang w:val="ru-RU"/>
        </w:rPr>
        <w:t>на входе</w:t>
      </w:r>
      <w:r w:rsidRPr="004871AC">
        <w:rPr>
          <w:lang w:val="ru-RU"/>
        </w:rPr>
        <w:t xml:space="preserve"> в здание </w:t>
      </w:r>
      <w:r w:rsidRPr="0042739D">
        <w:rPr>
          <w:lang w:val="ru-RU"/>
        </w:rPr>
        <w:t xml:space="preserve">подверглись пересмотру. Основным результатом последних исследований стал вывод о необходимости проводить принципиальное различие между </w:t>
      </w:r>
      <w:r>
        <w:rPr>
          <w:lang w:val="ru-RU"/>
        </w:rPr>
        <w:t>здани</w:t>
      </w:r>
      <w:r w:rsidRPr="0042739D">
        <w:rPr>
          <w:lang w:val="ru-RU"/>
        </w:rPr>
        <w:t xml:space="preserve">ями, которые оборудованы металлизированными окнами и другими средствами повышения тепловой эффективности, и </w:t>
      </w:r>
      <w:r>
        <w:rPr>
          <w:lang w:val="ru-RU"/>
        </w:rPr>
        <w:t>здани</w:t>
      </w:r>
      <w:r w:rsidRPr="0042739D">
        <w:rPr>
          <w:lang w:val="ru-RU"/>
        </w:rPr>
        <w:t>ями, которые ими не оборудованы. Соответствующие данные приведены в таблице 4.</w:t>
      </w:r>
    </w:p>
    <w:p w:rsidR="00F34A90" w:rsidRPr="0042739D" w:rsidRDefault="00F34A90" w:rsidP="00F34A90">
      <w:pPr>
        <w:pStyle w:val="TableNo"/>
        <w:rPr>
          <w:lang w:val="ru-RU"/>
        </w:rPr>
      </w:pPr>
      <w:r w:rsidRPr="0042739D">
        <w:rPr>
          <w:lang w:val="ru-RU"/>
        </w:rPr>
        <w:lastRenderedPageBreak/>
        <w:t>ТАБЛИЦА 4</w:t>
      </w:r>
    </w:p>
    <w:p w:rsidR="00F34A90" w:rsidRPr="0042739D" w:rsidRDefault="00F34A90" w:rsidP="00F34A90">
      <w:pPr>
        <w:pStyle w:val="Tabletitle"/>
        <w:rPr>
          <w:lang w:val="ru-RU"/>
        </w:rPr>
      </w:pPr>
      <w:r w:rsidRPr="0042739D">
        <w:rPr>
          <w:lang w:val="ru-RU"/>
        </w:rPr>
        <w:t xml:space="preserve">Пример расчета </w:t>
      </w:r>
      <w:r>
        <w:rPr>
          <w:lang w:val="ru-RU"/>
        </w:rPr>
        <w:t xml:space="preserve">медианного уровня </w:t>
      </w:r>
      <w:r w:rsidRPr="0042739D">
        <w:rPr>
          <w:lang w:val="ru-RU"/>
        </w:rPr>
        <w:t xml:space="preserve">потерь </w:t>
      </w:r>
      <w:r>
        <w:rPr>
          <w:lang w:val="ru-RU"/>
        </w:rPr>
        <w:t>на входе</w:t>
      </w:r>
      <w:r w:rsidRPr="004871AC">
        <w:rPr>
          <w:lang w:val="ru-RU"/>
        </w:rPr>
        <w:t xml:space="preserve"> в здание</w:t>
      </w:r>
      <w:r w:rsidRPr="0042739D">
        <w:rPr>
          <w:lang w:val="ru-RU"/>
        </w:rPr>
        <w:br/>
      </w:r>
      <w:r>
        <w:rPr>
          <w:lang w:val="ru-RU"/>
        </w:rPr>
        <w:t>(</w:t>
      </w:r>
      <w:r w:rsidRPr="0042739D">
        <w:rPr>
          <w:lang w:val="ru-RU"/>
        </w:rPr>
        <w:t xml:space="preserve">значения коэффициентов </w:t>
      </w:r>
      <w:r w:rsidRPr="0042739D">
        <w:rPr>
          <w:i/>
          <w:lang w:val="ru-RU"/>
        </w:rPr>
        <w:t xml:space="preserve">u </w:t>
      </w:r>
      <w:r w:rsidRPr="0042739D">
        <w:rPr>
          <w:lang w:val="ru-RU"/>
        </w:rPr>
        <w:t xml:space="preserve">и </w:t>
      </w:r>
      <w:r w:rsidRPr="0042739D">
        <w:rPr>
          <w:i/>
          <w:lang w:val="ru-RU"/>
        </w:rPr>
        <w:t>v</w:t>
      </w:r>
      <w:r w:rsidRPr="0042739D">
        <w:rPr>
          <w:lang w:val="ru-RU"/>
        </w:rPr>
        <w:t xml:space="preserve"> даны в таблице 1 Рекомендации МСЭ-R P.2109</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3"/>
        <w:gridCol w:w="2423"/>
        <w:gridCol w:w="2693"/>
      </w:tblGrid>
      <w:tr w:rsidR="00F34A90" w:rsidRPr="0042739D" w:rsidTr="00F0043E">
        <w:trPr>
          <w:jc w:val="center"/>
        </w:trPr>
        <w:tc>
          <w:tcPr>
            <w:tcW w:w="4523" w:type="dxa"/>
            <w:tcBorders>
              <w:top w:val="nil"/>
              <w:left w:val="nil"/>
            </w:tcBorders>
            <w:shd w:val="clear" w:color="auto" w:fill="auto"/>
            <w:vAlign w:val="center"/>
          </w:tcPr>
          <w:p w:rsidR="00F34A90" w:rsidRPr="0042739D" w:rsidRDefault="00F34A90" w:rsidP="00F0043E">
            <w:pPr>
              <w:keepNext/>
              <w:widowControl w:val="0"/>
              <w:overflowPunct/>
              <w:autoSpaceDE/>
              <w:autoSpaceDN/>
              <w:spacing w:before="40" w:after="40"/>
              <w:jc w:val="center"/>
              <w:rPr>
                <w:b/>
                <w:color w:val="000000"/>
                <w:szCs w:val="24"/>
                <w:lang w:val="ru-RU"/>
              </w:rPr>
            </w:pPr>
          </w:p>
        </w:tc>
        <w:tc>
          <w:tcPr>
            <w:tcW w:w="2423" w:type="dxa"/>
            <w:shd w:val="clear" w:color="auto" w:fill="auto"/>
            <w:vAlign w:val="center"/>
          </w:tcPr>
          <w:p w:rsidR="00F34A90" w:rsidRPr="0042739D" w:rsidRDefault="00F34A90" w:rsidP="00F0043E">
            <w:pPr>
              <w:pStyle w:val="Tablehead"/>
              <w:rPr>
                <w:lang w:val="ru-RU"/>
              </w:rPr>
            </w:pPr>
            <w:r w:rsidRPr="0042739D">
              <w:rPr>
                <w:lang w:val="ru-RU"/>
              </w:rPr>
              <w:t>Традиционное</w:t>
            </w:r>
            <w:r w:rsidRPr="0042739D">
              <w:rPr>
                <w:lang w:val="ru-RU"/>
              </w:rPr>
              <w:br/>
            </w:r>
            <w:r>
              <w:rPr>
                <w:lang w:val="ru-RU"/>
              </w:rPr>
              <w:t>здани</w:t>
            </w:r>
            <w:r w:rsidRPr="0042739D">
              <w:rPr>
                <w:lang w:val="ru-RU"/>
              </w:rPr>
              <w:t>е</w:t>
            </w:r>
          </w:p>
        </w:tc>
        <w:tc>
          <w:tcPr>
            <w:tcW w:w="2693" w:type="dxa"/>
            <w:shd w:val="clear" w:color="auto" w:fill="auto"/>
            <w:vAlign w:val="center"/>
          </w:tcPr>
          <w:p w:rsidR="00F34A90" w:rsidRPr="0042739D" w:rsidRDefault="00F34A90" w:rsidP="00F0043E">
            <w:pPr>
              <w:pStyle w:val="Tablehead"/>
              <w:rPr>
                <w:lang w:val="ru-RU"/>
              </w:rPr>
            </w:pPr>
            <w:r w:rsidRPr="0042739D">
              <w:rPr>
                <w:lang w:val="ru-RU"/>
              </w:rPr>
              <w:t xml:space="preserve">Теплоэффективное </w:t>
            </w:r>
            <w:r>
              <w:rPr>
                <w:lang w:val="ru-RU"/>
              </w:rPr>
              <w:t>здани</w:t>
            </w:r>
            <w:r w:rsidRPr="0042739D">
              <w:rPr>
                <w:lang w:val="ru-RU"/>
              </w:rPr>
              <w:t>е</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 xml:space="preserve">Частота </w:t>
            </w:r>
            <w:r w:rsidRPr="0042739D">
              <w:rPr>
                <w:i/>
                <w:lang w:val="ru-RU"/>
              </w:rPr>
              <w:t>f</w:t>
            </w:r>
          </w:p>
        </w:tc>
        <w:tc>
          <w:tcPr>
            <w:tcW w:w="2423" w:type="dxa"/>
            <w:vAlign w:val="center"/>
          </w:tcPr>
          <w:p w:rsidR="00F34A90" w:rsidRPr="0042739D" w:rsidRDefault="00F34A90" w:rsidP="00F0043E">
            <w:pPr>
              <w:pStyle w:val="Tabletext"/>
              <w:jc w:val="center"/>
              <w:rPr>
                <w:lang w:val="ru-RU"/>
              </w:rPr>
            </w:pPr>
            <w:r w:rsidRPr="0042739D">
              <w:rPr>
                <w:lang w:val="ru-RU"/>
              </w:rPr>
              <w:t>0,2 ГГц</w:t>
            </w:r>
          </w:p>
        </w:tc>
        <w:tc>
          <w:tcPr>
            <w:tcW w:w="2693" w:type="dxa"/>
            <w:vAlign w:val="center"/>
          </w:tcPr>
          <w:p w:rsidR="00F34A90" w:rsidRPr="0042739D" w:rsidRDefault="00F34A90" w:rsidP="00F0043E">
            <w:pPr>
              <w:pStyle w:val="Tabletext"/>
              <w:jc w:val="center"/>
              <w:rPr>
                <w:lang w:val="ru-RU"/>
              </w:rPr>
            </w:pPr>
            <w:r w:rsidRPr="0042739D">
              <w:rPr>
                <w:lang w:val="ru-RU"/>
              </w:rPr>
              <w:t>0,2 ГГц</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 xml:space="preserve">Коэффициент модели </w:t>
            </w:r>
            <w:r w:rsidRPr="0042739D">
              <w:rPr>
                <w:i/>
                <w:lang w:val="ru-RU"/>
              </w:rPr>
              <w:t>r</w:t>
            </w:r>
          </w:p>
        </w:tc>
        <w:tc>
          <w:tcPr>
            <w:tcW w:w="2423" w:type="dxa"/>
            <w:vAlign w:val="center"/>
          </w:tcPr>
          <w:p w:rsidR="00F34A90" w:rsidRPr="0042739D" w:rsidRDefault="00F34A90" w:rsidP="00F0043E">
            <w:pPr>
              <w:pStyle w:val="Tabletext"/>
              <w:jc w:val="center"/>
              <w:rPr>
                <w:lang w:val="ru-RU"/>
              </w:rPr>
            </w:pPr>
            <w:r w:rsidRPr="0042739D">
              <w:rPr>
                <w:lang w:val="ru-RU"/>
              </w:rPr>
              <w:t>12,64</w:t>
            </w:r>
          </w:p>
        </w:tc>
        <w:tc>
          <w:tcPr>
            <w:tcW w:w="2693" w:type="dxa"/>
            <w:vAlign w:val="center"/>
          </w:tcPr>
          <w:p w:rsidR="00F34A90" w:rsidRPr="0042739D" w:rsidRDefault="00F34A90" w:rsidP="00F0043E">
            <w:pPr>
              <w:pStyle w:val="Tabletext"/>
              <w:jc w:val="center"/>
              <w:rPr>
                <w:lang w:val="ru-RU"/>
              </w:rPr>
            </w:pPr>
            <w:r w:rsidRPr="0042739D">
              <w:rPr>
                <w:lang w:val="ru-RU"/>
              </w:rPr>
              <w:t>28,19</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 xml:space="preserve">Коэффициент модели </w:t>
            </w:r>
            <w:r w:rsidRPr="0042739D">
              <w:rPr>
                <w:i/>
                <w:lang w:val="ru-RU"/>
              </w:rPr>
              <w:t>s</w:t>
            </w:r>
          </w:p>
        </w:tc>
        <w:tc>
          <w:tcPr>
            <w:tcW w:w="2423" w:type="dxa"/>
            <w:vAlign w:val="center"/>
          </w:tcPr>
          <w:p w:rsidR="00F34A90" w:rsidRPr="0042739D" w:rsidRDefault="00F34A90" w:rsidP="00F0043E">
            <w:pPr>
              <w:pStyle w:val="Tabletext"/>
              <w:jc w:val="center"/>
              <w:rPr>
                <w:lang w:val="ru-RU"/>
              </w:rPr>
            </w:pPr>
            <w:r w:rsidRPr="0042739D">
              <w:rPr>
                <w:lang w:val="ru-RU"/>
              </w:rPr>
              <w:t>3,72</w:t>
            </w:r>
          </w:p>
        </w:tc>
        <w:tc>
          <w:tcPr>
            <w:tcW w:w="2693" w:type="dxa"/>
            <w:vAlign w:val="center"/>
          </w:tcPr>
          <w:p w:rsidR="00F34A90" w:rsidRPr="0042739D" w:rsidRDefault="00F34A90" w:rsidP="00F0043E">
            <w:pPr>
              <w:pStyle w:val="Tabletext"/>
              <w:jc w:val="center"/>
              <w:rPr>
                <w:lang w:val="ru-RU"/>
              </w:rPr>
            </w:pPr>
            <w:r w:rsidRPr="0042739D">
              <w:rPr>
                <w:lang w:val="ru-RU"/>
              </w:rPr>
              <w:t>–3,00</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 xml:space="preserve">Коэффициент модели </w:t>
            </w:r>
            <w:r w:rsidRPr="0042739D">
              <w:rPr>
                <w:i/>
                <w:lang w:val="ru-RU"/>
              </w:rPr>
              <w:t>t</w:t>
            </w:r>
          </w:p>
        </w:tc>
        <w:tc>
          <w:tcPr>
            <w:tcW w:w="2423" w:type="dxa"/>
            <w:vAlign w:val="center"/>
          </w:tcPr>
          <w:p w:rsidR="00F34A90" w:rsidRPr="0042739D" w:rsidRDefault="00F34A90" w:rsidP="00F0043E">
            <w:pPr>
              <w:pStyle w:val="Tabletext"/>
              <w:jc w:val="center"/>
              <w:rPr>
                <w:lang w:val="ru-RU"/>
              </w:rPr>
            </w:pPr>
            <w:r w:rsidRPr="0042739D">
              <w:rPr>
                <w:lang w:val="ru-RU"/>
              </w:rPr>
              <w:t>0,96</w:t>
            </w:r>
          </w:p>
        </w:tc>
        <w:tc>
          <w:tcPr>
            <w:tcW w:w="2693" w:type="dxa"/>
            <w:vAlign w:val="center"/>
          </w:tcPr>
          <w:p w:rsidR="00F34A90" w:rsidRPr="0042739D" w:rsidRDefault="00F34A90" w:rsidP="00F0043E">
            <w:pPr>
              <w:pStyle w:val="Tabletext"/>
              <w:jc w:val="center"/>
              <w:rPr>
                <w:lang w:val="ru-RU"/>
              </w:rPr>
            </w:pPr>
            <w:r w:rsidRPr="0042739D">
              <w:rPr>
                <w:lang w:val="ru-RU"/>
              </w:rPr>
              <w:t>8,48</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Медианный уровень потерь для горизонтальных трасс</w:t>
            </w:r>
            <w:r w:rsidRPr="0042739D">
              <w:rPr>
                <w:lang w:val="ru-RU"/>
              </w:rPr>
              <w:br/>
            </w:r>
            <w:r w:rsidRPr="0042739D">
              <w:rPr>
                <w:i/>
                <w:lang w:val="ru-RU"/>
              </w:rPr>
              <w:t>L</w:t>
            </w:r>
            <w:r w:rsidRPr="0042739D">
              <w:rPr>
                <w:i/>
                <w:vertAlign w:val="subscript"/>
                <w:lang w:val="ru-RU"/>
              </w:rPr>
              <w:t>h</w:t>
            </w:r>
            <w:r w:rsidRPr="0042739D">
              <w:rPr>
                <w:i/>
                <w:lang w:val="ru-RU"/>
              </w:rPr>
              <w:t xml:space="preserve"> </w:t>
            </w:r>
            <w:r w:rsidRPr="0042739D">
              <w:rPr>
                <w:lang w:val="ru-RU"/>
              </w:rPr>
              <w:t xml:space="preserve">= </w:t>
            </w:r>
            <w:r w:rsidRPr="0042739D">
              <w:rPr>
                <w:i/>
                <w:lang w:val="ru-RU"/>
              </w:rPr>
              <w:t>r</w:t>
            </w:r>
            <w:r w:rsidRPr="0042739D">
              <w:rPr>
                <w:lang w:val="ru-RU"/>
              </w:rPr>
              <w:t xml:space="preserve"> + </w:t>
            </w:r>
            <w:r w:rsidRPr="0042739D">
              <w:rPr>
                <w:i/>
                <w:lang w:val="ru-RU"/>
              </w:rPr>
              <w:t>s</w:t>
            </w:r>
            <w:r w:rsidRPr="0042739D">
              <w:rPr>
                <w:lang w:val="ru-RU"/>
              </w:rPr>
              <w:t xml:space="preserve"> log(</w:t>
            </w:r>
            <w:r w:rsidRPr="0042739D">
              <w:rPr>
                <w:i/>
                <w:lang w:val="ru-RU"/>
              </w:rPr>
              <w:t>f</w:t>
            </w:r>
            <w:r w:rsidRPr="0042739D">
              <w:rPr>
                <w:lang w:val="ru-RU"/>
              </w:rPr>
              <w:t xml:space="preserve">) + </w:t>
            </w:r>
            <w:r w:rsidRPr="0042739D">
              <w:rPr>
                <w:i/>
                <w:lang w:val="ru-RU"/>
              </w:rPr>
              <w:t>t</w:t>
            </w:r>
            <w:r w:rsidRPr="0042739D">
              <w:rPr>
                <w:lang w:val="ru-RU"/>
              </w:rPr>
              <w:t xml:space="preserve"> [log(</w:t>
            </w:r>
            <w:r w:rsidRPr="0042739D">
              <w:rPr>
                <w:i/>
                <w:lang w:val="ru-RU"/>
              </w:rPr>
              <w:t>f</w:t>
            </w:r>
            <w:r w:rsidRPr="0042739D">
              <w:rPr>
                <w:lang w:val="ru-RU"/>
              </w:rPr>
              <w:t>)]</w:t>
            </w:r>
            <w:r w:rsidRPr="0042739D">
              <w:rPr>
                <w:vertAlign w:val="superscript"/>
                <w:lang w:val="ru-RU"/>
              </w:rPr>
              <w:t>2</w:t>
            </w:r>
          </w:p>
        </w:tc>
        <w:tc>
          <w:tcPr>
            <w:tcW w:w="2423" w:type="dxa"/>
            <w:vAlign w:val="center"/>
          </w:tcPr>
          <w:p w:rsidR="00F34A90" w:rsidRPr="0042739D" w:rsidRDefault="00F34A90" w:rsidP="00F0043E">
            <w:pPr>
              <w:pStyle w:val="Tabletext"/>
              <w:jc w:val="center"/>
              <w:rPr>
                <w:lang w:val="ru-RU"/>
              </w:rPr>
            </w:pPr>
            <w:r w:rsidRPr="0042739D">
              <w:rPr>
                <w:lang w:val="ru-RU"/>
              </w:rPr>
              <w:t>10,5</w:t>
            </w:r>
          </w:p>
        </w:tc>
        <w:tc>
          <w:tcPr>
            <w:tcW w:w="2693" w:type="dxa"/>
            <w:vAlign w:val="center"/>
          </w:tcPr>
          <w:p w:rsidR="00F34A90" w:rsidRPr="0042739D" w:rsidRDefault="00F34A90" w:rsidP="00F0043E">
            <w:pPr>
              <w:pStyle w:val="Tabletext"/>
              <w:jc w:val="center"/>
              <w:rPr>
                <w:lang w:val="ru-RU"/>
              </w:rPr>
            </w:pPr>
            <w:r w:rsidRPr="0042739D">
              <w:rPr>
                <w:lang w:val="ru-RU"/>
              </w:rPr>
              <w:t>34,4</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Поправка на угол места трассы</w:t>
            </w:r>
            <w:r w:rsidRPr="0042739D">
              <w:rPr>
                <w:lang w:val="ru-RU"/>
              </w:rPr>
              <w:br/>
              <w:t xml:space="preserve">у фасада </w:t>
            </w:r>
            <w:r>
              <w:rPr>
                <w:lang w:val="ru-RU"/>
              </w:rPr>
              <w:t>здани</w:t>
            </w:r>
            <w:r w:rsidRPr="0042739D">
              <w:rPr>
                <w:lang w:val="ru-RU"/>
              </w:rPr>
              <w:t>я</w:t>
            </w:r>
            <w:r w:rsidRPr="0042739D">
              <w:rPr>
                <w:lang w:val="ru-RU"/>
              </w:rPr>
              <w:br/>
            </w:r>
            <w:r w:rsidRPr="0042739D">
              <w:rPr>
                <w:i/>
                <w:lang w:val="ru-RU"/>
              </w:rPr>
              <w:t>L</w:t>
            </w:r>
            <w:r w:rsidRPr="0042739D">
              <w:rPr>
                <w:i/>
                <w:vertAlign w:val="subscript"/>
                <w:lang w:val="ru-RU"/>
              </w:rPr>
              <w:t>e</w:t>
            </w:r>
            <w:r w:rsidRPr="0042739D">
              <w:rPr>
                <w:lang w:val="ru-RU"/>
              </w:rPr>
              <w:t xml:space="preserve"> = 0,212 |θ|,</w:t>
            </w:r>
            <w:r w:rsidRPr="0042739D">
              <w:rPr>
                <w:lang w:val="ru-RU"/>
              </w:rPr>
              <w:br/>
              <w:t>где θ – угол места</w:t>
            </w:r>
          </w:p>
        </w:tc>
        <w:tc>
          <w:tcPr>
            <w:tcW w:w="2423" w:type="dxa"/>
            <w:vAlign w:val="center"/>
          </w:tcPr>
          <w:p w:rsidR="00F34A90" w:rsidRPr="0042739D" w:rsidRDefault="00F34A90" w:rsidP="00F0043E">
            <w:pPr>
              <w:pStyle w:val="Tabletext"/>
              <w:jc w:val="center"/>
              <w:rPr>
                <w:lang w:val="ru-RU"/>
              </w:rPr>
            </w:pPr>
            <w:r w:rsidRPr="0042739D">
              <w:rPr>
                <w:lang w:val="ru-RU"/>
              </w:rPr>
              <w:t>~ 0</w:t>
            </w:r>
          </w:p>
        </w:tc>
        <w:tc>
          <w:tcPr>
            <w:tcW w:w="2693" w:type="dxa"/>
            <w:vAlign w:val="center"/>
          </w:tcPr>
          <w:p w:rsidR="00F34A90" w:rsidRPr="0042739D" w:rsidRDefault="00F34A90" w:rsidP="00F0043E">
            <w:pPr>
              <w:pStyle w:val="Tabletext"/>
              <w:jc w:val="center"/>
              <w:rPr>
                <w:lang w:val="ru-RU"/>
              </w:rPr>
            </w:pPr>
            <w:r w:rsidRPr="0042739D">
              <w:rPr>
                <w:lang w:val="ru-RU"/>
              </w:rPr>
              <w:t>~ 0</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t xml:space="preserve">Медианный уровень потерь </w:t>
            </w:r>
            <w:r>
              <w:rPr>
                <w:lang w:val="ru-RU"/>
              </w:rPr>
              <w:t>на входе</w:t>
            </w:r>
            <w:r w:rsidRPr="004871AC">
              <w:rPr>
                <w:lang w:val="ru-RU"/>
              </w:rPr>
              <w:t xml:space="preserve"> в здание </w:t>
            </w:r>
            <w:r w:rsidRPr="0042739D">
              <w:rPr>
                <w:i/>
                <w:lang w:val="ru-RU"/>
              </w:rPr>
              <w:t>L</w:t>
            </w:r>
            <w:r w:rsidRPr="0042739D">
              <w:rPr>
                <w:i/>
                <w:vertAlign w:val="subscript"/>
                <w:lang w:val="ru-RU"/>
              </w:rPr>
              <w:t xml:space="preserve">h </w:t>
            </w:r>
            <w:r w:rsidRPr="0042739D">
              <w:rPr>
                <w:i/>
                <w:lang w:val="ru-RU"/>
              </w:rPr>
              <w:t>+ L</w:t>
            </w:r>
            <w:r w:rsidRPr="0042739D">
              <w:rPr>
                <w:i/>
                <w:vertAlign w:val="subscript"/>
                <w:lang w:val="ru-RU"/>
              </w:rPr>
              <w:t>e</w:t>
            </w:r>
          </w:p>
        </w:tc>
        <w:tc>
          <w:tcPr>
            <w:tcW w:w="2423" w:type="dxa"/>
            <w:vAlign w:val="center"/>
          </w:tcPr>
          <w:p w:rsidR="00F34A90" w:rsidRPr="0042739D" w:rsidRDefault="00F34A90" w:rsidP="00F0043E">
            <w:pPr>
              <w:pStyle w:val="Tabletext"/>
              <w:jc w:val="center"/>
              <w:rPr>
                <w:lang w:val="ru-RU"/>
              </w:rPr>
            </w:pPr>
            <w:r w:rsidRPr="0042739D">
              <w:rPr>
                <w:lang w:val="ru-RU"/>
              </w:rPr>
              <w:t>10,5 дБ</w:t>
            </w:r>
          </w:p>
        </w:tc>
        <w:tc>
          <w:tcPr>
            <w:tcW w:w="2693" w:type="dxa"/>
            <w:vAlign w:val="center"/>
          </w:tcPr>
          <w:p w:rsidR="00F34A90" w:rsidRPr="0042739D" w:rsidRDefault="00F34A90" w:rsidP="00F0043E">
            <w:pPr>
              <w:pStyle w:val="Tabletext"/>
              <w:jc w:val="center"/>
              <w:rPr>
                <w:lang w:val="ru-RU"/>
              </w:rPr>
            </w:pPr>
            <w:r w:rsidRPr="0042739D">
              <w:rPr>
                <w:lang w:val="ru-RU"/>
              </w:rPr>
              <w:t>34,4 дБ</w:t>
            </w:r>
          </w:p>
        </w:tc>
      </w:tr>
      <w:tr w:rsidR="00F34A90" w:rsidRPr="0042739D" w:rsidTr="00F0043E">
        <w:trPr>
          <w:jc w:val="center"/>
        </w:trPr>
        <w:tc>
          <w:tcPr>
            <w:tcW w:w="4523" w:type="dxa"/>
            <w:vAlign w:val="center"/>
          </w:tcPr>
          <w:p w:rsidR="00F34A90" w:rsidRPr="0042739D" w:rsidRDefault="00F34A90" w:rsidP="00F0043E">
            <w:pPr>
              <w:pStyle w:val="Tabletext"/>
              <w:jc w:val="center"/>
              <w:rPr>
                <w:lang w:val="ru-RU"/>
              </w:rPr>
            </w:pPr>
            <w:r w:rsidRPr="0042739D">
              <w:rPr>
                <w:lang w:val="ru-RU"/>
              </w:rPr>
              <w:sym w:font="Symbol" w:char="F073"/>
            </w:r>
            <w:r w:rsidRPr="0042739D">
              <w:rPr>
                <w:vertAlign w:val="subscript"/>
                <w:lang w:val="ru-RU"/>
              </w:rPr>
              <w:t>1</w:t>
            </w:r>
            <w:r w:rsidRPr="0042739D">
              <w:rPr>
                <w:lang w:val="ru-RU"/>
              </w:rPr>
              <w:t xml:space="preserve"> = </w:t>
            </w:r>
            <w:r w:rsidRPr="0042739D">
              <w:rPr>
                <w:i/>
                <w:lang w:val="ru-RU"/>
              </w:rPr>
              <w:t>u</w:t>
            </w:r>
            <w:r w:rsidRPr="0042739D">
              <w:rPr>
                <w:lang w:val="ru-RU"/>
              </w:rPr>
              <w:t xml:space="preserve"> + </w:t>
            </w:r>
            <w:r w:rsidRPr="0042739D">
              <w:rPr>
                <w:i/>
                <w:lang w:val="ru-RU"/>
              </w:rPr>
              <w:t>v</w:t>
            </w:r>
            <w:r w:rsidRPr="0042739D">
              <w:rPr>
                <w:lang w:val="ru-RU"/>
              </w:rPr>
              <w:t xml:space="preserve"> log(</w:t>
            </w:r>
            <w:r w:rsidRPr="0042739D">
              <w:rPr>
                <w:i/>
                <w:lang w:val="ru-RU"/>
              </w:rPr>
              <w:t>f</w:t>
            </w:r>
            <w:r w:rsidRPr="0042739D">
              <w:rPr>
                <w:lang w:val="ru-RU"/>
              </w:rPr>
              <w:t>)</w:t>
            </w:r>
          </w:p>
        </w:tc>
        <w:tc>
          <w:tcPr>
            <w:tcW w:w="2423" w:type="dxa"/>
            <w:vAlign w:val="center"/>
          </w:tcPr>
          <w:p w:rsidR="00F34A90" w:rsidRPr="0042739D" w:rsidRDefault="00F34A90" w:rsidP="00F0043E">
            <w:pPr>
              <w:pStyle w:val="Tabletext"/>
              <w:jc w:val="center"/>
              <w:rPr>
                <w:lang w:val="ru-RU"/>
              </w:rPr>
            </w:pPr>
            <w:r w:rsidRPr="0042739D">
              <w:rPr>
                <w:lang w:val="ru-RU"/>
              </w:rPr>
              <w:t>8,2 дБ</w:t>
            </w:r>
          </w:p>
        </w:tc>
        <w:tc>
          <w:tcPr>
            <w:tcW w:w="2693" w:type="dxa"/>
            <w:vAlign w:val="center"/>
          </w:tcPr>
          <w:p w:rsidR="00F34A90" w:rsidRPr="0042739D" w:rsidRDefault="00F34A90" w:rsidP="00F0043E">
            <w:pPr>
              <w:pStyle w:val="Tabletext"/>
              <w:jc w:val="center"/>
              <w:rPr>
                <w:lang w:val="ru-RU"/>
              </w:rPr>
            </w:pPr>
            <w:r w:rsidRPr="0042739D">
              <w:rPr>
                <w:lang w:val="ru-RU"/>
              </w:rPr>
              <w:t>10,8 дБ</w:t>
            </w:r>
          </w:p>
        </w:tc>
      </w:tr>
    </w:tbl>
    <w:p w:rsidR="00F34A90" w:rsidRPr="0042739D" w:rsidRDefault="00F34A90" w:rsidP="00F34A90">
      <w:pPr>
        <w:pStyle w:val="Heading1"/>
        <w:rPr>
          <w:lang w:val="ru-RU"/>
        </w:rPr>
      </w:pPr>
      <w:bookmarkStart w:id="32" w:name="_Toc515277941"/>
      <w:r w:rsidRPr="0042739D">
        <w:rPr>
          <w:lang w:val="ru-RU"/>
        </w:rPr>
        <w:t>8</w:t>
      </w:r>
      <w:r w:rsidRPr="0042739D">
        <w:rPr>
          <w:lang w:val="ru-RU"/>
        </w:rPr>
        <w:tab/>
      </w:r>
      <w:bookmarkEnd w:id="32"/>
      <w:r w:rsidRPr="0042739D">
        <w:rPr>
          <w:lang w:val="ru-RU"/>
        </w:rPr>
        <w:t xml:space="preserve">Потери </w:t>
      </w:r>
      <w:r>
        <w:rPr>
          <w:lang w:val="ru-RU"/>
        </w:rPr>
        <w:t>на входе</w:t>
      </w:r>
      <w:r w:rsidRPr="0042739D">
        <w:rPr>
          <w:lang w:val="ru-RU"/>
        </w:rPr>
        <w:t xml:space="preserve"> в транспортное средство</w:t>
      </w:r>
    </w:p>
    <w:p w:rsidR="00F34A90" w:rsidRPr="0042739D" w:rsidRDefault="00F34A90" w:rsidP="00F34A90">
      <w:pPr>
        <w:keepNext/>
        <w:keepLines/>
        <w:rPr>
          <w:lang w:val="ru-RU"/>
        </w:rPr>
      </w:pPr>
      <w:r w:rsidRPr="0042739D">
        <w:rPr>
          <w:lang w:val="ru-RU"/>
        </w:rPr>
        <w:t>В ходе одного из исследований</w:t>
      </w:r>
      <w:r w:rsidRPr="00675AE7">
        <w:rPr>
          <w:rStyle w:val="FootnoteReference"/>
        </w:rPr>
        <w:footnoteReference w:id="2"/>
      </w:r>
      <w:r w:rsidRPr="0042739D">
        <w:rPr>
          <w:lang w:val="ru-RU"/>
        </w:rPr>
        <w:t xml:space="preserve"> значение потерь </w:t>
      </w:r>
      <w:r>
        <w:rPr>
          <w:lang w:val="ru-RU"/>
        </w:rPr>
        <w:t>на входе</w:t>
      </w:r>
      <w:r w:rsidRPr="0042739D">
        <w:rPr>
          <w:lang w:val="ru-RU"/>
        </w:rPr>
        <w:t xml:space="preserve"> в транспортное средство было получено равным 8 дБ (со стандартным отклонением в 2 дБ) по данным измерений на частоте 800 МГц. Ввиду того что потери сигнала </w:t>
      </w:r>
      <w:r>
        <w:rPr>
          <w:lang w:val="ru-RU"/>
        </w:rPr>
        <w:t>на входе</w:t>
      </w:r>
      <w:r w:rsidRPr="0042739D">
        <w:rPr>
          <w:lang w:val="ru-RU"/>
        </w:rPr>
        <w:t xml:space="preserve"> в автомобил</w:t>
      </w:r>
      <w:r>
        <w:rPr>
          <w:lang w:val="ru-RU"/>
        </w:rPr>
        <w:t>ь</w:t>
      </w:r>
      <w:r w:rsidRPr="0042739D">
        <w:rPr>
          <w:lang w:val="ru-RU"/>
        </w:rPr>
        <w:t xml:space="preserve"> и их изменения в зависимости от частоты не исследовались, то же значение принято для полосы III. Кроме того, предполагается, что значение 8 дБ будет недостаточной оценкой потерь </w:t>
      </w:r>
      <w:r>
        <w:rPr>
          <w:lang w:val="ru-RU"/>
        </w:rPr>
        <w:t>на входе</w:t>
      </w:r>
      <w:r w:rsidRPr="0042739D">
        <w:rPr>
          <w:lang w:val="ru-RU"/>
        </w:rPr>
        <w:t xml:space="preserve"> в железнодорожный подвижной состав.</w:t>
      </w:r>
    </w:p>
    <w:p w:rsidR="00F34A90" w:rsidRPr="0042739D" w:rsidRDefault="00F34A90" w:rsidP="00F34A90">
      <w:pPr>
        <w:pStyle w:val="Heading1"/>
        <w:rPr>
          <w:lang w:val="ru-RU"/>
        </w:rPr>
      </w:pPr>
      <w:bookmarkStart w:id="33" w:name="_Toc451165502"/>
      <w:bookmarkStart w:id="34" w:name="_Toc448213918"/>
      <w:bookmarkStart w:id="35" w:name="_Toc451160007"/>
      <w:bookmarkStart w:id="36" w:name="_Toc451165504"/>
      <w:bookmarkStart w:id="37" w:name="_Ref492028345"/>
      <w:bookmarkStart w:id="38" w:name="_Toc513118452"/>
      <w:bookmarkStart w:id="39" w:name="_Toc515277942"/>
      <w:bookmarkEnd w:id="33"/>
      <w:r w:rsidRPr="0042739D">
        <w:rPr>
          <w:lang w:val="ru-RU"/>
        </w:rPr>
        <w:t>9</w:t>
      </w:r>
      <w:r w:rsidRPr="0042739D">
        <w:rPr>
          <w:lang w:val="ru-RU"/>
        </w:rPr>
        <w:tab/>
      </w:r>
      <w:bookmarkEnd w:id="34"/>
      <w:bookmarkEnd w:id="35"/>
      <w:bookmarkEnd w:id="36"/>
      <w:bookmarkEnd w:id="37"/>
      <w:bookmarkEnd w:id="38"/>
      <w:bookmarkEnd w:id="39"/>
      <w:r w:rsidRPr="0042739D">
        <w:rPr>
          <w:lang w:val="ru-RU"/>
        </w:rPr>
        <w:t>Процентная доля местоположений</w:t>
      </w:r>
    </w:p>
    <w:p w:rsidR="00F34A90" w:rsidRPr="0042739D" w:rsidRDefault="00F34A90" w:rsidP="00F34A90">
      <w:pPr>
        <w:pStyle w:val="Heading2"/>
        <w:rPr>
          <w:lang w:val="ru-RU"/>
        </w:rPr>
      </w:pPr>
      <w:bookmarkStart w:id="40" w:name="_Ref492032859"/>
      <w:bookmarkStart w:id="41" w:name="_Toc513118455"/>
      <w:bookmarkStart w:id="42" w:name="_Toc515277945"/>
      <w:r w:rsidRPr="0042739D">
        <w:rPr>
          <w:lang w:val="ru-RU"/>
        </w:rPr>
        <w:t>9.1</w:t>
      </w:r>
      <w:r w:rsidRPr="0042739D">
        <w:rPr>
          <w:lang w:val="ru-RU"/>
        </w:rPr>
        <w:tab/>
      </w:r>
      <w:bookmarkEnd w:id="40"/>
      <w:bookmarkEnd w:id="41"/>
      <w:bookmarkEnd w:id="42"/>
      <w:r w:rsidRPr="0042739D">
        <w:rPr>
          <w:lang w:val="ru-RU"/>
        </w:rPr>
        <w:t>Коэффициент поправки на изменчивость в зависимости от местоположения</w:t>
      </w:r>
    </w:p>
    <w:p w:rsidR="00F34A90" w:rsidRPr="0042739D" w:rsidRDefault="00F34A90" w:rsidP="00F34A90">
      <w:pPr>
        <w:rPr>
          <w:lang w:val="ru-RU"/>
        </w:rPr>
      </w:pPr>
      <w:r w:rsidRPr="0042739D">
        <w:rPr>
          <w:lang w:val="ru-RU"/>
        </w:rPr>
        <w:t xml:space="preserve">Чтобы получить уровни сигнала для планирования, то есть минимальные значения напряженности поля, необходимые для обеспечения приема в большем проценте местоположений, </w:t>
      </w:r>
      <w:r>
        <w:rPr>
          <w:lang w:val="ru-RU"/>
        </w:rPr>
        <w:t>требуется</w:t>
      </w:r>
      <w:r w:rsidRPr="0042739D">
        <w:rPr>
          <w:lang w:val="ru-RU"/>
        </w:rPr>
        <w:t xml:space="preserve"> ввести коэффициент поправки на изменчивость в зависимости от местоположения </w:t>
      </w:r>
      <w:r w:rsidRPr="0042739D">
        <w:rPr>
          <w:i/>
          <w:lang w:val="ru-RU"/>
        </w:rPr>
        <w:t>C</w:t>
      </w:r>
      <w:r w:rsidRPr="0042739D">
        <w:rPr>
          <w:vertAlign w:val="subscript"/>
          <w:lang w:val="ru-RU"/>
        </w:rPr>
        <w:t>l</w:t>
      </w:r>
      <w:r w:rsidRPr="0042739D">
        <w:rPr>
          <w:lang w:val="ru-RU"/>
        </w:rPr>
        <w:t>. При расчете коэффициента поправки на изменчивость в зависимости от местоположения предполагается логарифмически нормальное распределение напряженности поля принимаемого сигнала в зависимости от местоположения.</w:t>
      </w:r>
    </w:p>
    <w:p w:rsidR="00F34A90" w:rsidRPr="0042739D" w:rsidRDefault="00F34A90" w:rsidP="00F34A90">
      <w:pPr>
        <w:widowControl w:val="0"/>
        <w:overflowPunct/>
        <w:autoSpaceDE/>
        <w:autoSpaceDN/>
        <w:spacing w:before="40" w:after="200" w:line="264" w:lineRule="auto"/>
        <w:rPr>
          <w:color w:val="000000"/>
          <w:szCs w:val="24"/>
          <w:lang w:val="ru-RU"/>
        </w:rPr>
      </w:pPr>
      <w:r w:rsidRPr="0042739D">
        <w:rPr>
          <w:color w:val="000000"/>
          <w:lang w:val="ru-RU"/>
        </w:rPr>
        <w:t xml:space="preserve">Коэффициент поправки на изменчивость в зависимости от местоположения </w:t>
      </w:r>
      <w:r w:rsidRPr="0042739D">
        <w:rPr>
          <w:i/>
          <w:color w:val="000000"/>
          <w:lang w:val="ru-RU"/>
        </w:rPr>
        <w:t>C</w:t>
      </w:r>
      <w:r w:rsidRPr="0042739D">
        <w:rPr>
          <w:color w:val="000000"/>
          <w:vertAlign w:val="subscript"/>
          <w:lang w:val="ru-RU"/>
        </w:rPr>
        <w:t>l</w:t>
      </w:r>
      <w:r w:rsidRPr="0042739D">
        <w:rPr>
          <w:color w:val="000000"/>
          <w:lang w:val="ru-RU"/>
        </w:rPr>
        <w:t xml:space="preserve"> может быть рассчитан по следующей формуле (1):</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lang w:val="ru-RU"/>
              </w:rPr>
            </m:ctrlPr>
          </m:sSubPr>
          <m:e>
            <m:r>
              <w:rPr>
                <w:rFonts w:ascii="Cambria Math" w:hAnsi="Cambria Math"/>
                <w:lang w:val="ru-RU"/>
              </w:rPr>
              <m:t>C</m:t>
            </m:r>
          </m:e>
          <m:sub>
            <m:r>
              <m:rPr>
                <m:sty m:val="p"/>
              </m:rPr>
              <w:rPr>
                <w:rFonts w:ascii="Cambria Math" w:hAnsi="Cambria Math"/>
                <w:lang w:val="ru-RU"/>
              </w:rPr>
              <m:t>l</m:t>
            </m:r>
          </m:sub>
        </m:sSub>
        <m:r>
          <m:rPr>
            <m:sty m:val="p"/>
          </m:rPr>
          <w:rPr>
            <w:rFonts w:ascii="Cambria Math" w:hAnsi="Cambria Math"/>
            <w:lang w:val="ru-RU"/>
          </w:rPr>
          <m:t>=μ × σ</m:t>
        </m:r>
      </m:oMath>
      <w:r w:rsidRPr="0042739D">
        <w:rPr>
          <w:lang w:val="ru-RU"/>
        </w:rPr>
        <w:t>,</w:t>
      </w:r>
      <w:r w:rsidRPr="0042739D">
        <w:rPr>
          <w:lang w:val="ru-RU"/>
        </w:rPr>
        <w:tab/>
      </w:r>
      <w:bookmarkStart w:id="43" w:name="_Ref485655348"/>
      <w:r w:rsidRPr="0042739D">
        <w:rPr>
          <w:lang w:val="ru-RU"/>
        </w:rPr>
        <w:t>(1</w:t>
      </w:r>
      <w:bookmarkEnd w:id="43"/>
      <w:r w:rsidRPr="0042739D">
        <w:rPr>
          <w:lang w:val="ru-RU"/>
        </w:rPr>
        <w:t>)</w:t>
      </w:r>
    </w:p>
    <w:p w:rsidR="00F34A90" w:rsidRPr="0042739D" w:rsidRDefault="00F34A90" w:rsidP="00F34A90">
      <w:pPr>
        <w:rPr>
          <w:lang w:val="ru-RU"/>
        </w:rPr>
      </w:pPr>
      <w:r w:rsidRPr="0042739D">
        <w:rPr>
          <w:lang w:val="ru-RU"/>
        </w:rPr>
        <w:t>где</w:t>
      </w:r>
    </w:p>
    <w:p w:rsidR="00F34A90" w:rsidRPr="0042739D" w:rsidRDefault="00F34A90" w:rsidP="00F34A90">
      <w:pPr>
        <w:pStyle w:val="Equationlegend"/>
        <w:rPr>
          <w:lang w:val="ru-RU"/>
        </w:rPr>
      </w:pPr>
      <w:r w:rsidRPr="0042739D">
        <w:rPr>
          <w:lang w:val="ru-RU"/>
        </w:rPr>
        <w:tab/>
      </w:r>
      <m:oMath>
        <m:r>
          <m:rPr>
            <m:sty m:val="p"/>
          </m:rPr>
          <w:rPr>
            <w:rFonts w:ascii="Cambria Math" w:hAnsi="Cambria Math"/>
            <w:lang w:val="ru-RU"/>
          </w:rPr>
          <m:t>σ</m:t>
        </m:r>
      </m:oMath>
      <w:r w:rsidRPr="0042739D">
        <w:rPr>
          <w:lang w:val="ru-RU"/>
        </w:rPr>
        <w:t>:</w:t>
      </w:r>
      <w:r w:rsidRPr="0042739D">
        <w:rPr>
          <w:lang w:val="ru-RU"/>
        </w:rPr>
        <w:tab/>
        <w:t>стандартное отклонение распределения напряженности поля;</w:t>
      </w:r>
    </w:p>
    <w:p w:rsidR="00F34A90" w:rsidRPr="0042739D" w:rsidRDefault="00F34A90" w:rsidP="00F34A90">
      <w:pPr>
        <w:pStyle w:val="Equationlegend"/>
        <w:rPr>
          <w:lang w:val="ru-RU"/>
        </w:rPr>
      </w:pPr>
      <w:r w:rsidRPr="0042739D">
        <w:rPr>
          <w:lang w:val="ru-RU"/>
        </w:rPr>
        <w:tab/>
      </w:r>
      <m:oMath>
        <m:r>
          <m:rPr>
            <m:sty m:val="p"/>
          </m:rPr>
          <w:rPr>
            <w:rFonts w:ascii="Cambria Math" w:hAnsi="Cambria Math"/>
            <w:lang w:val="ru-RU"/>
          </w:rPr>
          <m:t>μ</m:t>
        </m:r>
      </m:oMath>
      <w:r w:rsidRPr="0042739D">
        <w:rPr>
          <w:lang w:val="ru-RU"/>
        </w:rPr>
        <w:t>:</w:t>
      </w:r>
      <w:r w:rsidRPr="0042739D">
        <w:rPr>
          <w:lang w:val="ru-RU"/>
        </w:rPr>
        <w:tab/>
        <w:t>коэффициент нормального распределения.</w:t>
      </w:r>
    </w:p>
    <w:p w:rsidR="00F34A90" w:rsidRPr="0042739D" w:rsidRDefault="00F34A90" w:rsidP="00F34A90">
      <w:pPr>
        <w:rPr>
          <w:lang w:val="ru-RU"/>
        </w:rPr>
      </w:pPr>
      <w:r w:rsidRPr="0042739D">
        <w:rPr>
          <w:lang w:val="ru-RU"/>
        </w:rPr>
        <w:t>Значения для некоторых часто встречающихся случаев приведены ниже.</w:t>
      </w:r>
    </w:p>
    <w:p w:rsidR="00F34A90" w:rsidRPr="0042739D" w:rsidRDefault="00F34A90" w:rsidP="00F34A90">
      <w:pPr>
        <w:pStyle w:val="TableNo"/>
        <w:rPr>
          <w:lang w:val="ru-RU"/>
        </w:rPr>
      </w:pPr>
      <w:r w:rsidRPr="0042739D">
        <w:rPr>
          <w:lang w:val="ru-RU"/>
        </w:rPr>
        <w:lastRenderedPageBreak/>
        <w:t>ТАБЛИЦА 5</w:t>
      </w:r>
    </w:p>
    <w:p w:rsidR="00F34A90" w:rsidRPr="0042739D" w:rsidRDefault="00F34A90" w:rsidP="00F34A90">
      <w:pPr>
        <w:pStyle w:val="Tabletitle"/>
        <w:rPr>
          <w:lang w:val="ru-RU"/>
        </w:rPr>
      </w:pPr>
      <w:r w:rsidRPr="0042739D">
        <w:rPr>
          <w:lang w:val="ru-RU"/>
        </w:rPr>
        <w:t>Значения коэффициента нормального распределения для некоторых часто используемых значений процентной доли местоположений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2625"/>
      </w:tblGrid>
      <w:tr w:rsidR="00F34A90" w:rsidRPr="0042739D" w:rsidTr="00F0043E">
        <w:trPr>
          <w:jc w:val="center"/>
        </w:trPr>
        <w:tc>
          <w:tcPr>
            <w:tcW w:w="3824" w:type="dxa"/>
            <w:shd w:val="clear" w:color="auto" w:fill="auto"/>
            <w:vAlign w:val="center"/>
          </w:tcPr>
          <w:p w:rsidR="00F34A90" w:rsidRPr="0042739D" w:rsidRDefault="00F34A90" w:rsidP="00F0043E">
            <w:pPr>
              <w:pStyle w:val="Tablehead"/>
              <w:rPr>
                <w:lang w:val="ru-RU"/>
              </w:rPr>
            </w:pPr>
            <w:r w:rsidRPr="0042739D">
              <w:rPr>
                <w:lang w:val="ru-RU"/>
              </w:rPr>
              <w:t xml:space="preserve">Коэффициент нормального распределения </w:t>
            </w:r>
            <m:oMath>
              <m:r>
                <m:rPr>
                  <m:sty m:val="b"/>
                </m:rPr>
                <w:rPr>
                  <w:rFonts w:ascii="Cambria Math" w:hAnsi="Cambria Math"/>
                  <w:lang w:val="ru-RU"/>
                </w:rPr>
                <m:t>μ</m:t>
              </m:r>
            </m:oMath>
          </w:p>
        </w:tc>
        <w:tc>
          <w:tcPr>
            <w:tcW w:w="2625" w:type="dxa"/>
            <w:shd w:val="clear" w:color="auto" w:fill="auto"/>
            <w:vAlign w:val="center"/>
          </w:tcPr>
          <w:p w:rsidR="00F34A90" w:rsidRPr="0042739D" w:rsidRDefault="00F34A90" w:rsidP="00F0043E">
            <w:pPr>
              <w:pStyle w:val="Tablehead"/>
              <w:rPr>
                <w:lang w:val="ru-RU"/>
              </w:rPr>
            </w:pPr>
            <w:r w:rsidRPr="0042739D">
              <w:rPr>
                <w:lang w:val="ru-RU"/>
              </w:rPr>
              <w:t>Доля местоположений (%)</w:t>
            </w:r>
          </w:p>
        </w:tc>
      </w:tr>
      <w:tr w:rsidR="00F34A90" w:rsidRPr="0042739D" w:rsidTr="00F0043E">
        <w:trPr>
          <w:jc w:val="center"/>
        </w:trPr>
        <w:tc>
          <w:tcPr>
            <w:tcW w:w="3824" w:type="dxa"/>
            <w:vAlign w:val="center"/>
          </w:tcPr>
          <w:p w:rsidR="00F34A90" w:rsidRPr="0042739D" w:rsidRDefault="00F34A90" w:rsidP="00F0043E">
            <w:pPr>
              <w:pStyle w:val="Tabletext"/>
              <w:jc w:val="center"/>
              <w:rPr>
                <w:lang w:val="ru-RU"/>
              </w:rPr>
            </w:pPr>
            <w:r w:rsidRPr="0042739D">
              <w:rPr>
                <w:lang w:val="ru-RU"/>
              </w:rPr>
              <w:t>0,00</w:t>
            </w:r>
          </w:p>
        </w:tc>
        <w:tc>
          <w:tcPr>
            <w:tcW w:w="2625" w:type="dxa"/>
            <w:vAlign w:val="center"/>
          </w:tcPr>
          <w:p w:rsidR="00F34A90" w:rsidRPr="0042739D" w:rsidRDefault="00F34A90" w:rsidP="00F0043E">
            <w:pPr>
              <w:pStyle w:val="Tabletext"/>
              <w:jc w:val="center"/>
              <w:rPr>
                <w:lang w:val="ru-RU"/>
              </w:rPr>
            </w:pPr>
            <w:r w:rsidRPr="0042739D">
              <w:rPr>
                <w:lang w:val="ru-RU"/>
              </w:rPr>
              <w:t>50</w:t>
            </w:r>
          </w:p>
        </w:tc>
      </w:tr>
      <w:tr w:rsidR="00F34A90" w:rsidRPr="0042739D" w:rsidTr="00F0043E">
        <w:trPr>
          <w:jc w:val="center"/>
        </w:trPr>
        <w:tc>
          <w:tcPr>
            <w:tcW w:w="3824" w:type="dxa"/>
            <w:vAlign w:val="center"/>
          </w:tcPr>
          <w:p w:rsidR="00F34A90" w:rsidRPr="0042739D" w:rsidRDefault="00F34A90" w:rsidP="00F0043E">
            <w:pPr>
              <w:pStyle w:val="Tabletext"/>
              <w:jc w:val="center"/>
              <w:rPr>
                <w:lang w:val="ru-RU"/>
              </w:rPr>
            </w:pPr>
            <w:r w:rsidRPr="0042739D">
              <w:rPr>
                <w:lang w:val="ru-RU"/>
              </w:rPr>
              <w:t>0,52</w:t>
            </w:r>
          </w:p>
        </w:tc>
        <w:tc>
          <w:tcPr>
            <w:tcW w:w="2625" w:type="dxa"/>
            <w:vAlign w:val="center"/>
          </w:tcPr>
          <w:p w:rsidR="00F34A90" w:rsidRPr="0042739D" w:rsidRDefault="00F34A90" w:rsidP="00F0043E">
            <w:pPr>
              <w:pStyle w:val="Tabletext"/>
              <w:jc w:val="center"/>
              <w:rPr>
                <w:lang w:val="ru-RU"/>
              </w:rPr>
            </w:pPr>
            <w:r w:rsidRPr="0042739D">
              <w:rPr>
                <w:lang w:val="ru-RU"/>
              </w:rPr>
              <w:t>70</w:t>
            </w:r>
          </w:p>
        </w:tc>
      </w:tr>
      <w:tr w:rsidR="00F34A90" w:rsidRPr="0042739D" w:rsidTr="00F0043E">
        <w:trPr>
          <w:jc w:val="center"/>
        </w:trPr>
        <w:tc>
          <w:tcPr>
            <w:tcW w:w="3824" w:type="dxa"/>
            <w:vAlign w:val="center"/>
          </w:tcPr>
          <w:p w:rsidR="00F34A90" w:rsidRPr="0042739D" w:rsidRDefault="00F34A90" w:rsidP="00F0043E">
            <w:pPr>
              <w:pStyle w:val="Tabletext"/>
              <w:jc w:val="center"/>
              <w:rPr>
                <w:lang w:val="ru-RU"/>
              </w:rPr>
            </w:pPr>
            <w:r w:rsidRPr="0042739D">
              <w:rPr>
                <w:lang w:val="ru-RU"/>
              </w:rPr>
              <w:t>1,28</w:t>
            </w:r>
          </w:p>
        </w:tc>
        <w:tc>
          <w:tcPr>
            <w:tcW w:w="2625" w:type="dxa"/>
            <w:vAlign w:val="center"/>
          </w:tcPr>
          <w:p w:rsidR="00F34A90" w:rsidRPr="0042739D" w:rsidRDefault="00F34A90" w:rsidP="00F0043E">
            <w:pPr>
              <w:pStyle w:val="Tabletext"/>
              <w:jc w:val="center"/>
              <w:rPr>
                <w:lang w:val="ru-RU"/>
              </w:rPr>
            </w:pPr>
            <w:r w:rsidRPr="0042739D">
              <w:rPr>
                <w:lang w:val="ru-RU"/>
              </w:rPr>
              <w:t>90</w:t>
            </w:r>
          </w:p>
        </w:tc>
      </w:tr>
      <w:tr w:rsidR="00F34A90" w:rsidRPr="0042739D" w:rsidTr="00F0043E">
        <w:trPr>
          <w:jc w:val="center"/>
        </w:trPr>
        <w:tc>
          <w:tcPr>
            <w:tcW w:w="3824" w:type="dxa"/>
            <w:vAlign w:val="center"/>
          </w:tcPr>
          <w:p w:rsidR="00F34A90" w:rsidRPr="0042739D" w:rsidRDefault="00F34A90" w:rsidP="00F0043E">
            <w:pPr>
              <w:pStyle w:val="Tabletext"/>
              <w:jc w:val="center"/>
              <w:rPr>
                <w:lang w:val="ru-RU"/>
              </w:rPr>
            </w:pPr>
            <w:r w:rsidRPr="0042739D">
              <w:rPr>
                <w:lang w:val="ru-RU"/>
              </w:rPr>
              <w:t>1,64</w:t>
            </w:r>
          </w:p>
        </w:tc>
        <w:tc>
          <w:tcPr>
            <w:tcW w:w="2625" w:type="dxa"/>
            <w:vAlign w:val="center"/>
          </w:tcPr>
          <w:p w:rsidR="00F34A90" w:rsidRPr="0042739D" w:rsidRDefault="00F34A90" w:rsidP="00F0043E">
            <w:pPr>
              <w:pStyle w:val="Tabletext"/>
              <w:jc w:val="center"/>
              <w:rPr>
                <w:lang w:val="ru-RU"/>
              </w:rPr>
            </w:pPr>
            <w:r w:rsidRPr="0042739D">
              <w:rPr>
                <w:lang w:val="ru-RU"/>
              </w:rPr>
              <w:t>95</w:t>
            </w:r>
          </w:p>
        </w:tc>
      </w:tr>
      <w:tr w:rsidR="00F34A90" w:rsidRPr="0042739D" w:rsidTr="00F0043E">
        <w:trPr>
          <w:jc w:val="center"/>
        </w:trPr>
        <w:tc>
          <w:tcPr>
            <w:tcW w:w="3824" w:type="dxa"/>
            <w:vAlign w:val="center"/>
          </w:tcPr>
          <w:p w:rsidR="00F34A90" w:rsidRPr="0042739D" w:rsidRDefault="00F34A90" w:rsidP="00F0043E">
            <w:pPr>
              <w:pStyle w:val="Tabletext"/>
              <w:jc w:val="center"/>
              <w:rPr>
                <w:lang w:val="ru-RU"/>
              </w:rPr>
            </w:pPr>
            <w:r w:rsidRPr="0042739D">
              <w:rPr>
                <w:lang w:val="ru-RU"/>
              </w:rPr>
              <w:t>2,33</w:t>
            </w:r>
          </w:p>
        </w:tc>
        <w:tc>
          <w:tcPr>
            <w:tcW w:w="2625" w:type="dxa"/>
            <w:vAlign w:val="center"/>
          </w:tcPr>
          <w:p w:rsidR="00F34A90" w:rsidRPr="0042739D" w:rsidRDefault="00F34A90" w:rsidP="00F0043E">
            <w:pPr>
              <w:pStyle w:val="Tabletext"/>
              <w:jc w:val="center"/>
              <w:rPr>
                <w:lang w:val="ru-RU"/>
              </w:rPr>
            </w:pPr>
            <w:r w:rsidRPr="0042739D">
              <w:rPr>
                <w:lang w:val="ru-RU"/>
              </w:rPr>
              <w:t>99</w:t>
            </w:r>
          </w:p>
        </w:tc>
      </w:tr>
    </w:tbl>
    <w:p w:rsidR="00F34A90" w:rsidRPr="0042739D" w:rsidRDefault="00F34A90" w:rsidP="00F34A90">
      <w:pPr>
        <w:pStyle w:val="Tablefin"/>
        <w:rPr>
          <w:lang w:val="ru-RU"/>
        </w:rPr>
      </w:pPr>
    </w:p>
    <w:p w:rsidR="00F34A90" w:rsidRPr="0042739D" w:rsidRDefault="00F34A90" w:rsidP="00F34A90">
      <w:pPr>
        <w:rPr>
          <w:lang w:val="ru-RU"/>
        </w:rPr>
      </w:pPr>
      <w:r w:rsidRPr="0042739D">
        <w:rPr>
          <w:lang w:val="ru-RU"/>
        </w:rPr>
        <w:t xml:space="preserve">Значения </w:t>
      </w:r>
      <m:oMath>
        <m:r>
          <m:rPr>
            <m:sty m:val="p"/>
          </m:rPr>
          <w:rPr>
            <w:rFonts w:ascii="Cambria Math" w:hAnsi="Cambria Math"/>
            <w:lang w:val="ru-RU"/>
          </w:rPr>
          <m:t>μ</m:t>
        </m:r>
      </m:oMath>
      <w:r w:rsidRPr="0042739D">
        <w:rPr>
          <w:lang w:val="ru-RU"/>
        </w:rPr>
        <w:t xml:space="preserve"> для других значений процентной доли местоположений</w:t>
      </w:r>
      <w:r w:rsidRPr="00675AE7">
        <w:rPr>
          <w:rStyle w:val="FootnoteReference"/>
        </w:rPr>
        <w:footnoteReference w:id="3"/>
      </w:r>
      <w:r w:rsidRPr="0042739D">
        <w:rPr>
          <w:lang w:val="ru-RU"/>
        </w:rPr>
        <w:t xml:space="preserve"> можно взять из таблицы нормального распределения, приведенной в Рекомендации МСЭ-R P.1546.</w:t>
      </w:r>
    </w:p>
    <w:p w:rsidR="00F34A90" w:rsidRPr="0042739D" w:rsidRDefault="00F34A90" w:rsidP="00F34A90">
      <w:pPr>
        <w:rPr>
          <w:lang w:val="ru-RU"/>
        </w:rPr>
      </w:pPr>
      <w:r w:rsidRPr="0042739D">
        <w:rPr>
          <w:lang w:val="ru-RU"/>
        </w:rPr>
        <w:t>В зависимости от режима приема необходимо использовать разные значения µ и σ.</w:t>
      </w:r>
    </w:p>
    <w:p w:rsidR="00F34A90" w:rsidRPr="0042739D" w:rsidRDefault="00F34A90" w:rsidP="00F34A90">
      <w:pPr>
        <w:pStyle w:val="Heading2"/>
        <w:jc w:val="left"/>
        <w:rPr>
          <w:lang w:val="ru-RU"/>
        </w:rPr>
      </w:pPr>
      <w:bookmarkStart w:id="44" w:name="_Ref492032935"/>
      <w:bookmarkStart w:id="45" w:name="_Toc513118456"/>
      <w:bookmarkStart w:id="46" w:name="_Toc515277946"/>
      <w:r w:rsidRPr="0042739D">
        <w:rPr>
          <w:lang w:val="ru-RU"/>
        </w:rPr>
        <w:t>9.2</w:t>
      </w:r>
      <w:r w:rsidRPr="0042739D">
        <w:rPr>
          <w:lang w:val="ru-RU"/>
        </w:rPr>
        <w:tab/>
      </w:r>
      <w:bookmarkEnd w:id="44"/>
      <w:bookmarkEnd w:id="45"/>
      <w:bookmarkEnd w:id="46"/>
      <w:r w:rsidRPr="0042739D">
        <w:rPr>
          <w:lang w:val="ru-RU"/>
        </w:rPr>
        <w:t>Значения коэффициента поправки на изменчивость в зависимости от местоположения для различных режимов приема</w:t>
      </w:r>
    </w:p>
    <w:p w:rsidR="00F34A90" w:rsidRPr="0042739D" w:rsidRDefault="00F34A90" w:rsidP="00F34A90">
      <w:pPr>
        <w:rPr>
          <w:lang w:val="ru-RU"/>
        </w:rPr>
      </w:pPr>
      <w:r w:rsidRPr="0042739D">
        <w:rPr>
          <w:lang w:val="ru-RU"/>
        </w:rPr>
        <w:t>В разделе 2 определены следующие режимы приема:</w:t>
      </w:r>
    </w:p>
    <w:p w:rsidR="00F34A90" w:rsidRPr="0042739D" w:rsidRDefault="00F34A90" w:rsidP="00F34A90">
      <w:pPr>
        <w:rPr>
          <w:lang w:val="ru-RU"/>
        </w:rPr>
      </w:pPr>
      <w:r w:rsidRPr="0042739D">
        <w:rPr>
          <w:lang w:val="ru-RU"/>
        </w:rPr>
        <w:t>MO</w:t>
      </w:r>
      <w:r w:rsidR="00675AE7">
        <w:rPr>
          <w:lang w:val="en-GB"/>
        </w:rPr>
        <w:t xml:space="preserve">: </w:t>
      </w:r>
      <w:r w:rsidRPr="0042739D">
        <w:rPr>
          <w:lang w:val="ru-RU"/>
        </w:rPr>
        <w:t xml:space="preserve"> </w:t>
      </w:r>
      <w:r w:rsidR="00675AE7" w:rsidRPr="0042739D">
        <w:rPr>
          <w:lang w:val="ru-RU"/>
        </w:rPr>
        <w:t xml:space="preserve">Стандартный </w:t>
      </w:r>
      <w:r w:rsidRPr="0042739D">
        <w:rPr>
          <w:lang w:val="ru-RU"/>
        </w:rPr>
        <w:t>прием на мобильное устройство;</w:t>
      </w:r>
    </w:p>
    <w:p w:rsidR="00F34A90" w:rsidRPr="0042739D" w:rsidRDefault="00675AE7" w:rsidP="00F34A90">
      <w:pPr>
        <w:rPr>
          <w:lang w:val="ru-RU"/>
        </w:rPr>
      </w:pPr>
      <w:r>
        <w:rPr>
          <w:lang w:val="ru-RU"/>
        </w:rPr>
        <w:t>PO:</w:t>
      </w:r>
      <w:r w:rsidR="00F34A90" w:rsidRPr="0042739D">
        <w:rPr>
          <w:lang w:val="ru-RU"/>
        </w:rPr>
        <w:t xml:space="preserve"> </w:t>
      </w:r>
      <w:r w:rsidRPr="0042739D">
        <w:rPr>
          <w:lang w:val="ru-RU"/>
        </w:rPr>
        <w:t xml:space="preserve">Стандартный </w:t>
      </w:r>
      <w:r w:rsidR="00F34A90" w:rsidRPr="0042739D">
        <w:rPr>
          <w:lang w:val="ru-RU"/>
        </w:rPr>
        <w:t>прием на переносное устройство вне помещений;</w:t>
      </w:r>
    </w:p>
    <w:p w:rsidR="00F34A90" w:rsidRPr="0042739D" w:rsidRDefault="00675AE7" w:rsidP="00F34A90">
      <w:pPr>
        <w:rPr>
          <w:lang w:val="ru-RU"/>
        </w:rPr>
      </w:pPr>
      <w:r>
        <w:rPr>
          <w:lang w:val="ru-RU"/>
        </w:rPr>
        <w:t xml:space="preserve">PI: </w:t>
      </w:r>
      <w:r w:rsidRPr="0042739D">
        <w:rPr>
          <w:lang w:val="ru-RU"/>
        </w:rPr>
        <w:t xml:space="preserve">Стандартный </w:t>
      </w:r>
      <w:r w:rsidR="00F34A90" w:rsidRPr="0042739D">
        <w:rPr>
          <w:lang w:val="ru-RU"/>
        </w:rPr>
        <w:t>прием на переносное устройство в помещениях;</w:t>
      </w:r>
    </w:p>
    <w:p w:rsidR="00F34A90" w:rsidRPr="0042739D" w:rsidRDefault="00675AE7" w:rsidP="00F34A90">
      <w:pPr>
        <w:rPr>
          <w:lang w:val="ru-RU"/>
        </w:rPr>
      </w:pPr>
      <w:r>
        <w:rPr>
          <w:lang w:val="ru-RU"/>
        </w:rPr>
        <w:t>PO</w:t>
      </w:r>
      <w:r>
        <w:rPr>
          <w:lang w:val="ru-RU"/>
        </w:rPr>
        <w:noBreakHyphen/>
        <w:t xml:space="preserve">H/Ext: </w:t>
      </w:r>
      <w:r w:rsidRPr="0042739D">
        <w:rPr>
          <w:lang w:val="ru-RU"/>
        </w:rPr>
        <w:t xml:space="preserve">Прием </w:t>
      </w:r>
      <w:r w:rsidR="00F34A90" w:rsidRPr="0042739D">
        <w:rPr>
          <w:lang w:val="ru-RU"/>
        </w:rPr>
        <w:t>на портативное переносное устройство вне помещений с использованием внешней антенны;</w:t>
      </w:r>
    </w:p>
    <w:p w:rsidR="00F34A90" w:rsidRPr="0042739D" w:rsidRDefault="00F34A90" w:rsidP="00F34A90">
      <w:pPr>
        <w:rPr>
          <w:lang w:val="ru-RU"/>
        </w:rPr>
      </w:pPr>
      <w:r w:rsidRPr="0042739D">
        <w:rPr>
          <w:lang w:val="ru-RU"/>
        </w:rPr>
        <w:t>PI</w:t>
      </w:r>
      <w:r w:rsidRPr="0042739D">
        <w:rPr>
          <w:lang w:val="ru-RU"/>
        </w:rPr>
        <w:noBreakHyphen/>
        <w:t>H/Ext</w:t>
      </w:r>
      <w:r w:rsidR="00675AE7">
        <w:rPr>
          <w:lang w:val="en-GB"/>
        </w:rPr>
        <w:t xml:space="preserve">: </w:t>
      </w:r>
      <w:r w:rsidR="00675AE7" w:rsidRPr="0042739D">
        <w:rPr>
          <w:lang w:val="ru-RU"/>
        </w:rPr>
        <w:t xml:space="preserve">Прием </w:t>
      </w:r>
      <w:r w:rsidRPr="0042739D">
        <w:rPr>
          <w:lang w:val="ru-RU"/>
        </w:rPr>
        <w:t>на портативное переносное устройство в помещениях с использованием внешней антенны;</w:t>
      </w:r>
    </w:p>
    <w:p w:rsidR="00F34A90" w:rsidRPr="0042739D" w:rsidRDefault="00675AE7" w:rsidP="00F34A90">
      <w:pPr>
        <w:rPr>
          <w:lang w:val="ru-RU"/>
        </w:rPr>
      </w:pPr>
      <w:r>
        <w:rPr>
          <w:lang w:val="ru-RU"/>
        </w:rPr>
        <w:t>MO</w:t>
      </w:r>
      <w:r>
        <w:rPr>
          <w:lang w:val="ru-RU"/>
        </w:rPr>
        <w:noBreakHyphen/>
        <w:t>H/Ext:</w:t>
      </w:r>
      <w:r w:rsidR="00F34A90" w:rsidRPr="0042739D">
        <w:rPr>
          <w:lang w:val="ru-RU"/>
        </w:rPr>
        <w:t xml:space="preserve"> </w:t>
      </w:r>
      <w:r w:rsidRPr="0042739D">
        <w:rPr>
          <w:lang w:val="ru-RU"/>
        </w:rPr>
        <w:t xml:space="preserve">Прием </w:t>
      </w:r>
      <w:r w:rsidR="00F34A90" w:rsidRPr="0042739D">
        <w:rPr>
          <w:lang w:val="ru-RU"/>
        </w:rPr>
        <w:t>на портативное мобильное устройство с использованием внешней антенны.</w:t>
      </w:r>
    </w:p>
    <w:p w:rsidR="00F34A90" w:rsidRPr="0042739D" w:rsidRDefault="00F34A90" w:rsidP="00F34A90">
      <w:pPr>
        <w:rPr>
          <w:lang w:val="ru-RU"/>
        </w:rPr>
      </w:pPr>
      <w:r w:rsidRPr="0042739D">
        <w:rPr>
          <w:lang w:val="ru-RU"/>
        </w:rPr>
        <w:t xml:space="preserve">Во многих случаях коэффициент поправки на изменчивость в зависимости от местоположения определяется не только этой изменчивостью как таковой, но и стандартным отклонением дополнительных потерь, таких как потери </w:t>
      </w:r>
      <w:r>
        <w:rPr>
          <w:lang w:val="ru-RU"/>
        </w:rPr>
        <w:t>на входе</w:t>
      </w:r>
      <w:r w:rsidRPr="004871AC">
        <w:rPr>
          <w:lang w:val="ru-RU"/>
        </w:rPr>
        <w:t xml:space="preserve"> в здание </w:t>
      </w:r>
      <w:r w:rsidRPr="0042739D">
        <w:rPr>
          <w:lang w:val="ru-RU"/>
        </w:rPr>
        <w:t>или транспортное средство. В такой ситуации результирующее стандартное отклонение можно рассчитать по следующей формуле:</w:t>
      </w:r>
    </w:p>
    <w:p w:rsidR="00F34A90" w:rsidRPr="0042739D" w:rsidRDefault="00F34A90" w:rsidP="00F34A90">
      <w:pPr>
        <w:pStyle w:val="Equation"/>
        <w:rPr>
          <w:lang w:val="ru-RU"/>
        </w:rPr>
      </w:pPr>
      <w:r w:rsidRPr="0042739D">
        <w:rPr>
          <w:color w:val="000000"/>
          <w:szCs w:val="24"/>
          <w:lang w:val="ru-RU"/>
        </w:rPr>
        <w:tab/>
      </w:r>
      <w:r w:rsidRPr="0042739D">
        <w:rPr>
          <w:color w:val="000000"/>
          <w:szCs w:val="24"/>
          <w:lang w:val="ru-RU"/>
        </w:rPr>
        <w:tab/>
      </w:r>
      <m:oMath>
        <m:sSub>
          <m:sSubPr>
            <m:ctrlPr>
              <w:rPr>
                <w:rFonts w:ascii="Cambria Math" w:hAnsi="Cambria Math"/>
                <w:lang w:val="ru-RU"/>
              </w:rPr>
            </m:ctrlPr>
          </m:sSubPr>
          <m:e>
            <m:r>
              <m:rPr>
                <m:sty m:val="p"/>
              </m:rPr>
              <w:rPr>
                <w:rFonts w:ascii="Cambria Math" w:hAnsi="Cambria Math"/>
                <w:lang w:val="ru-RU"/>
              </w:rPr>
              <m:t>σ</m:t>
            </m:r>
          </m:e>
          <m:sub>
            <m:r>
              <w:rPr>
                <w:rFonts w:ascii="Cambria Math" w:hAnsi="Cambria Math"/>
                <w:lang w:val="ru-RU"/>
              </w:rPr>
              <m:t>res</m:t>
            </m:r>
          </m:sub>
        </m:sSub>
        <m:r>
          <m:rPr>
            <m:sty m:val="p"/>
          </m:rPr>
          <w:rPr>
            <w:rFonts w:ascii="Cambria Math" w:hAnsi="Cambria Math"/>
            <w:lang w:val="ru-RU"/>
          </w:rPr>
          <m:t>=</m:t>
        </m:r>
        <m:rad>
          <m:radPr>
            <m:degHide m:val="1"/>
            <m:ctrlPr>
              <w:rPr>
                <w:rFonts w:ascii="Cambria Math" w:hAnsi="Cambria Math"/>
                <w:lang w:val="ru-RU"/>
              </w:rPr>
            </m:ctrlPr>
          </m:radPr>
          <m:deg/>
          <m:e>
            <m:d>
              <m:dPr>
                <m:ctrlPr>
                  <w:rPr>
                    <w:rFonts w:ascii="Cambria Math" w:hAnsi="Cambria Math"/>
                    <w:lang w:val="ru-RU"/>
                  </w:rPr>
                </m:ctrlPr>
              </m:dPr>
              <m:e>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LV</m:t>
                    </m:r>
                  </m:sub>
                  <m:sup>
                    <m:r>
                      <m:rPr>
                        <m:sty m:val="p"/>
                      </m:rPr>
                      <w:rPr>
                        <w:rFonts w:ascii="Cambria Math" w:hAnsi="Cambria Math"/>
                        <w:lang w:val="ru-RU"/>
                      </w:rPr>
                      <m:t>2</m:t>
                    </m:r>
                  </m:sup>
                </m:sSubSup>
                <m:r>
                  <m:rPr>
                    <m:sty m:val="p"/>
                  </m:rP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OL</m:t>
                    </m:r>
                  </m:sub>
                  <m:sup>
                    <m:r>
                      <m:rPr>
                        <m:sty m:val="p"/>
                      </m:rPr>
                      <w:rPr>
                        <w:rFonts w:ascii="Cambria Math" w:hAnsi="Cambria Math"/>
                        <w:lang w:val="ru-RU"/>
                      </w:rPr>
                      <m:t>2</m:t>
                    </m:r>
                  </m:sup>
                </m:sSubSup>
                <m:r>
                  <m:rPr>
                    <m:sty m:val="p"/>
                  </m:rPr>
                  <w:rPr>
                    <w:rFonts w:ascii="Cambria Math" w:hAnsi="Cambria Math"/>
                    <w:lang w:val="ru-RU"/>
                  </w:rPr>
                  <m:t xml:space="preserve"> </m:t>
                </m:r>
              </m:e>
            </m:d>
          </m:e>
        </m:rad>
      </m:oMath>
      <w:r w:rsidRPr="0042739D">
        <w:rPr>
          <w:lang w:val="ru-RU"/>
        </w:rPr>
        <w:t>.</w:t>
      </w:r>
      <w:r w:rsidRPr="0042739D">
        <w:rPr>
          <w:lang w:val="ru-RU"/>
        </w:rPr>
        <w:tab/>
        <w:t>(2)</w:t>
      </w:r>
    </w:p>
    <w:p w:rsidR="00F34A90" w:rsidRPr="0042739D" w:rsidRDefault="00F34A90" w:rsidP="00F34A90">
      <w:pPr>
        <w:rPr>
          <w:lang w:val="ru-RU"/>
        </w:rPr>
      </w:pPr>
      <w:r w:rsidRPr="0042739D">
        <w:rPr>
          <w:lang w:val="ru-RU"/>
        </w:rPr>
        <w:t xml:space="preserve">Значения, используемые для различных режимов приема, приведены в таблице 6. Значения для приема в помещениях даны исходя из уровня потерь сигнала, измеренного </w:t>
      </w:r>
      <w:r>
        <w:rPr>
          <w:lang w:val="ru-RU"/>
        </w:rPr>
        <w:t xml:space="preserve">на входе в </w:t>
      </w:r>
      <w:r w:rsidRPr="0042739D">
        <w:rPr>
          <w:lang w:val="ru-RU"/>
        </w:rPr>
        <w:t xml:space="preserve">традиционные </w:t>
      </w:r>
      <w:r>
        <w:rPr>
          <w:lang w:val="ru-RU"/>
        </w:rPr>
        <w:t>здани</w:t>
      </w:r>
      <w:r w:rsidRPr="0042739D">
        <w:rPr>
          <w:lang w:val="ru-RU"/>
        </w:rPr>
        <w:t>я (см. раздел 7).</w:t>
      </w:r>
    </w:p>
    <w:p w:rsidR="00F34A90" w:rsidRPr="0042739D" w:rsidRDefault="00F34A90" w:rsidP="00F34A90">
      <w:pPr>
        <w:pStyle w:val="TableNo"/>
        <w:rPr>
          <w:lang w:val="ru-RU"/>
        </w:rPr>
      </w:pPr>
      <w:bookmarkStart w:id="47" w:name="_Ref493604677"/>
      <w:r w:rsidRPr="0042739D">
        <w:rPr>
          <w:lang w:val="ru-RU"/>
        </w:rPr>
        <w:lastRenderedPageBreak/>
        <w:t>Т</w:t>
      </w:r>
      <w:bookmarkEnd w:id="47"/>
      <w:r w:rsidRPr="0042739D">
        <w:rPr>
          <w:lang w:val="ru-RU"/>
        </w:rPr>
        <w:t>АБЛИЦА 6</w:t>
      </w:r>
    </w:p>
    <w:p w:rsidR="00F34A90" w:rsidRPr="0042739D" w:rsidRDefault="00F34A90" w:rsidP="00F34A90">
      <w:pPr>
        <w:pStyle w:val="Tabletitle"/>
        <w:rPr>
          <w:sz w:val="20"/>
          <w:lang w:val="ru-RU"/>
        </w:rPr>
      </w:pPr>
      <w:r w:rsidRPr="0042739D">
        <w:rPr>
          <w:sz w:val="20"/>
          <w:lang w:val="ru-RU"/>
        </w:rPr>
        <w:t>Расчет значения коэффициента поправки на изменчивость в зависимости от местоположения для различных режимов приема</w:t>
      </w:r>
    </w:p>
    <w:tbl>
      <w:tblPr>
        <w:tblW w:w="9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1069"/>
        <w:gridCol w:w="989"/>
        <w:gridCol w:w="1050"/>
        <w:gridCol w:w="1218"/>
        <w:gridCol w:w="1052"/>
        <w:gridCol w:w="1134"/>
        <w:gridCol w:w="992"/>
        <w:gridCol w:w="997"/>
      </w:tblGrid>
      <w:tr w:rsidR="00F34A90" w:rsidRPr="0042739D" w:rsidTr="00F0043E">
        <w:trPr>
          <w:jc w:val="center"/>
        </w:trPr>
        <w:tc>
          <w:tcPr>
            <w:tcW w:w="1227" w:type="dxa"/>
            <w:shd w:val="clear" w:color="auto" w:fill="auto"/>
          </w:tcPr>
          <w:p w:rsidR="00F34A90" w:rsidRPr="0042739D" w:rsidRDefault="00F34A90" w:rsidP="00F0043E">
            <w:pPr>
              <w:pStyle w:val="Tablehead"/>
              <w:rPr>
                <w:sz w:val="16"/>
                <w:szCs w:val="16"/>
                <w:lang w:val="ru-RU"/>
              </w:rPr>
            </w:pPr>
            <w:r w:rsidRPr="0042739D">
              <w:rPr>
                <w:sz w:val="16"/>
                <w:szCs w:val="16"/>
                <w:lang w:val="ru-RU" w:eastAsia="it-IT"/>
              </w:rPr>
              <w:t>Режим</w:t>
            </w:r>
            <w:r w:rsidRPr="0042739D">
              <w:rPr>
                <w:sz w:val="16"/>
                <w:szCs w:val="16"/>
                <w:lang w:val="ru-RU" w:eastAsia="it-IT"/>
              </w:rPr>
              <w:br/>
              <w:t>приема</w:t>
            </w:r>
          </w:p>
        </w:tc>
        <w:tc>
          <w:tcPr>
            <w:tcW w:w="1069" w:type="dxa"/>
            <w:shd w:val="clear" w:color="auto" w:fill="auto"/>
          </w:tcPr>
          <w:p w:rsidR="00F34A90" w:rsidRPr="0042739D" w:rsidRDefault="00F34A90" w:rsidP="00F0043E">
            <w:pPr>
              <w:pStyle w:val="Tablehead"/>
              <w:rPr>
                <w:sz w:val="16"/>
                <w:szCs w:val="16"/>
                <w:lang w:val="ru-RU" w:eastAsia="it-IT"/>
              </w:rPr>
            </w:pPr>
            <w:r w:rsidRPr="0042739D">
              <w:rPr>
                <w:sz w:val="16"/>
                <w:szCs w:val="16"/>
                <w:lang w:val="ru-RU" w:eastAsia="it-IT"/>
              </w:rPr>
              <w:t>Качество</w:t>
            </w:r>
            <w:r w:rsidRPr="0042739D">
              <w:rPr>
                <w:sz w:val="16"/>
                <w:szCs w:val="16"/>
                <w:lang w:val="ru-RU" w:eastAsia="it-IT"/>
              </w:rPr>
              <w:br/>
              <w:t>обслужива-</w:t>
            </w:r>
            <w:r w:rsidRPr="0042739D">
              <w:rPr>
                <w:sz w:val="16"/>
                <w:szCs w:val="16"/>
                <w:lang w:val="ru-RU" w:eastAsia="it-IT"/>
              </w:rPr>
              <w:br/>
              <w:t>ния</w:t>
            </w:r>
          </w:p>
        </w:tc>
        <w:tc>
          <w:tcPr>
            <w:tcW w:w="989" w:type="dxa"/>
            <w:shd w:val="clear" w:color="auto" w:fill="auto"/>
          </w:tcPr>
          <w:p w:rsidR="00F34A90" w:rsidRPr="0042739D" w:rsidRDefault="00F34A90" w:rsidP="00F0043E">
            <w:pPr>
              <w:pStyle w:val="Tablehead"/>
              <w:ind w:left="-57" w:right="-57"/>
              <w:rPr>
                <w:sz w:val="16"/>
                <w:szCs w:val="16"/>
                <w:lang w:val="ru-RU"/>
              </w:rPr>
            </w:pPr>
            <w:r w:rsidRPr="0042739D">
              <w:rPr>
                <w:sz w:val="16"/>
                <w:szCs w:val="16"/>
                <w:lang w:val="ru-RU" w:eastAsia="it-IT"/>
              </w:rPr>
              <w:t>Изменчи-</w:t>
            </w:r>
            <w:r w:rsidRPr="0042739D">
              <w:rPr>
                <w:sz w:val="16"/>
                <w:szCs w:val="16"/>
                <w:lang w:val="ru-RU" w:eastAsia="it-IT"/>
              </w:rPr>
              <w:br/>
              <w:t>вость</w:t>
            </w:r>
            <w:r w:rsidRPr="0042739D">
              <w:rPr>
                <w:sz w:val="16"/>
                <w:szCs w:val="16"/>
                <w:lang w:val="ru-RU" w:eastAsia="it-IT"/>
              </w:rPr>
              <w:br/>
              <w:t>в зависи-</w:t>
            </w:r>
            <w:r w:rsidRPr="0042739D">
              <w:rPr>
                <w:sz w:val="16"/>
                <w:szCs w:val="16"/>
                <w:lang w:val="ru-RU" w:eastAsia="it-IT"/>
              </w:rPr>
              <w:br/>
              <w:t>мости</w:t>
            </w:r>
            <w:r w:rsidRPr="0042739D">
              <w:rPr>
                <w:sz w:val="16"/>
                <w:szCs w:val="16"/>
                <w:lang w:val="ru-RU" w:eastAsia="it-IT"/>
              </w:rPr>
              <w:br/>
              <w:t>от место-</w:t>
            </w:r>
            <w:r w:rsidRPr="0042739D">
              <w:rPr>
                <w:sz w:val="16"/>
                <w:szCs w:val="16"/>
                <w:lang w:val="ru-RU" w:eastAsia="it-IT"/>
              </w:rPr>
              <w:br/>
              <w:t>положения</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LV</m:t>
                    </m:r>
                  </m:sub>
                </m:sSub>
                <m:r>
                  <m:rPr>
                    <m:sty m:val="b"/>
                  </m:rPr>
                  <w:rPr>
                    <w:rFonts w:ascii="Cambria Math" w:hAnsi="Cambria Math"/>
                    <w:sz w:val="16"/>
                    <w:szCs w:val="16"/>
                    <w:lang w:val="ru-RU" w:eastAsia="it-IT"/>
                  </w:rPr>
                  <m:t xml:space="preserve"> </m:t>
                </m:r>
                <m:r>
                  <m:rPr>
                    <m:sty m:val="b"/>
                  </m:rPr>
                  <w:rPr>
                    <w:rFonts w:ascii="Cambria Math" w:hAnsi="Cambria Math"/>
                    <w:sz w:val="16"/>
                    <w:szCs w:val="16"/>
                    <w:lang w:val="ru-RU" w:eastAsia="it-IT"/>
                  </w:rPr>
                  <w:br/>
                </m:r>
              </m:oMath>
            </m:oMathPara>
            <w:r w:rsidRPr="0042739D">
              <w:rPr>
                <w:rFonts w:ascii="Cambria Math" w:hAnsi="Cambria Math"/>
                <w:sz w:val="16"/>
                <w:szCs w:val="16"/>
                <w:lang w:val="ru-RU" w:eastAsia="it-IT"/>
              </w:rPr>
              <w:br/>
            </w:r>
            <w:r w:rsidRPr="0042739D">
              <w:rPr>
                <w:sz w:val="16"/>
                <w:szCs w:val="16"/>
                <w:lang w:val="ru-RU"/>
              </w:rPr>
              <w:t>(дБ)</w:t>
            </w:r>
          </w:p>
        </w:tc>
        <w:tc>
          <w:tcPr>
            <w:tcW w:w="1050" w:type="dxa"/>
            <w:shd w:val="clear" w:color="auto" w:fill="auto"/>
          </w:tcPr>
          <w:p w:rsidR="00F34A90" w:rsidRPr="0042739D" w:rsidRDefault="00F34A90" w:rsidP="00F0043E">
            <w:pPr>
              <w:pStyle w:val="Tablehead"/>
              <w:ind w:left="-57" w:right="-57"/>
              <w:rPr>
                <w:sz w:val="16"/>
                <w:szCs w:val="16"/>
                <w:lang w:val="ru-RU"/>
              </w:rPr>
            </w:pPr>
            <w:r w:rsidRPr="0042739D">
              <w:rPr>
                <w:sz w:val="16"/>
                <w:szCs w:val="16"/>
                <w:lang w:val="ru-RU" w:eastAsia="it-IT"/>
              </w:rPr>
              <w:t>Изменчи-</w:t>
            </w:r>
            <w:r w:rsidRPr="0042739D">
              <w:rPr>
                <w:sz w:val="16"/>
                <w:szCs w:val="16"/>
                <w:lang w:val="ru-RU" w:eastAsia="it-IT"/>
              </w:rPr>
              <w:br/>
              <w:t>вость, связанная с другими потерями</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OL</m:t>
                    </m:r>
                  </m:sub>
                </m:sSub>
                <m:r>
                  <m:rPr>
                    <m:sty m:val="b"/>
                  </m:rPr>
                  <w:rPr>
                    <w:rFonts w:ascii="Cambria Math" w:hAnsi="Cambria Math"/>
                    <w:sz w:val="16"/>
                    <w:szCs w:val="16"/>
                    <w:lang w:val="ru-RU"/>
                  </w:rPr>
                  <w:br/>
                </m:r>
              </m:oMath>
            </m:oMathPara>
            <w:r w:rsidRPr="0042739D">
              <w:rPr>
                <w:rFonts w:ascii="Cambria Math" w:hAnsi="Cambria Math"/>
                <w:sz w:val="16"/>
                <w:szCs w:val="16"/>
                <w:lang w:val="ru-RU" w:eastAsia="it-IT"/>
              </w:rPr>
              <w:br/>
            </w:r>
            <w:r w:rsidRPr="0042739D">
              <w:rPr>
                <w:rFonts w:ascii="Cambria Math" w:hAnsi="Cambria Math"/>
                <w:sz w:val="16"/>
                <w:szCs w:val="16"/>
                <w:lang w:val="ru-RU" w:eastAsia="it-IT"/>
              </w:rPr>
              <w:br/>
            </w:r>
            <w:r w:rsidRPr="0042739D">
              <w:rPr>
                <w:sz w:val="16"/>
                <w:szCs w:val="16"/>
                <w:lang w:val="ru-RU"/>
              </w:rPr>
              <w:t>(дБ)</w:t>
            </w:r>
          </w:p>
        </w:tc>
        <w:tc>
          <w:tcPr>
            <w:tcW w:w="1218" w:type="dxa"/>
            <w:shd w:val="clear" w:color="auto" w:fill="auto"/>
          </w:tcPr>
          <w:p w:rsidR="00F34A90" w:rsidRPr="0042739D" w:rsidRDefault="00F34A90" w:rsidP="00F0043E">
            <w:pPr>
              <w:pStyle w:val="Tablehead"/>
              <w:rPr>
                <w:sz w:val="16"/>
                <w:szCs w:val="16"/>
                <w:lang w:val="ru-RU"/>
              </w:rPr>
            </w:pPr>
            <w:r w:rsidRPr="0042739D">
              <w:rPr>
                <w:sz w:val="16"/>
                <w:szCs w:val="16"/>
                <w:lang w:val="ru-RU" w:eastAsia="it-IT"/>
              </w:rPr>
              <w:t>Совокупное</w:t>
            </w:r>
            <w:r w:rsidRPr="0042739D">
              <w:rPr>
                <w:sz w:val="16"/>
                <w:szCs w:val="16"/>
                <w:lang w:val="ru-RU" w:eastAsia="it-IT"/>
              </w:rPr>
              <w:br/>
              <w:t>стандартное</w:t>
            </w:r>
            <w:r w:rsidRPr="0042739D">
              <w:rPr>
                <w:sz w:val="16"/>
                <w:szCs w:val="16"/>
                <w:lang w:val="ru-RU" w:eastAsia="it-IT"/>
              </w:rPr>
              <w:br/>
              <w:t>отклонение SD</w:t>
            </w:r>
            <w:r w:rsidRPr="0042739D">
              <w:rPr>
                <w:sz w:val="16"/>
                <w:szCs w:val="16"/>
                <w:lang w:val="ru-RU" w:eastAsia="it-IT"/>
              </w:rPr>
              <w:br/>
            </w:r>
            <m:oMathPara>
              <m:oMath>
                <m:sSub>
                  <m:sSubPr>
                    <m:ctrlPr>
                      <w:rPr>
                        <w:rFonts w:ascii="Cambria Math" w:hAnsi="Cambria Math"/>
                        <w:sz w:val="16"/>
                        <w:szCs w:val="16"/>
                        <w:lang w:val="ru-RU"/>
                      </w:rPr>
                    </m:ctrlPr>
                  </m:sSubPr>
                  <m:e>
                    <m:r>
                      <m:rPr>
                        <m:sty m:val="b"/>
                      </m:rPr>
                      <w:rPr>
                        <w:rFonts w:ascii="Cambria Math" w:hAnsi="Cambria Math"/>
                        <w:sz w:val="16"/>
                        <w:szCs w:val="16"/>
                        <w:lang w:val="ru-RU" w:eastAsia="it-IT"/>
                      </w:rPr>
                      <m:t>σ</m:t>
                    </m:r>
                  </m:e>
                  <m:sub>
                    <m:r>
                      <m:rPr>
                        <m:sty m:val="bi"/>
                      </m:rPr>
                      <w:rPr>
                        <w:rFonts w:ascii="Cambria Math" w:hAnsi="Cambria Math"/>
                        <w:sz w:val="16"/>
                        <w:szCs w:val="16"/>
                        <w:lang w:val="ru-RU" w:eastAsia="it-IT"/>
                      </w:rPr>
                      <m:t>res</m:t>
                    </m:r>
                  </m:sub>
                </m:sSub>
                <m:r>
                  <m:rPr>
                    <m:sty m:val="b"/>
                  </m:rPr>
                  <w:rPr>
                    <w:rFonts w:ascii="Cambria Math" w:hAnsi="Cambria Math"/>
                    <w:sz w:val="16"/>
                    <w:szCs w:val="16"/>
                    <w:lang w:val="ru-RU"/>
                  </w:rPr>
                  <w:br/>
                </m:r>
              </m:oMath>
            </m:oMathPara>
            <w:r w:rsidRPr="0042739D">
              <w:rPr>
                <w:sz w:val="16"/>
                <w:szCs w:val="16"/>
                <w:lang w:val="ru-RU"/>
              </w:rPr>
              <w:br/>
            </w:r>
            <w:r w:rsidRPr="0042739D">
              <w:rPr>
                <w:sz w:val="16"/>
                <w:szCs w:val="16"/>
                <w:lang w:val="ru-RU"/>
              </w:rPr>
              <w:br/>
            </w:r>
            <m:oMathPara>
              <m:oMath>
                <m:r>
                  <m:rPr>
                    <m:sty m:val="b"/>
                  </m:rPr>
                  <w:rPr>
                    <w:rFonts w:ascii="Cambria Math" w:hAnsi="Cambria Math"/>
                    <w:sz w:val="16"/>
                    <w:szCs w:val="16"/>
                    <w:lang w:val="ru-RU"/>
                  </w:rPr>
                  <w:br/>
                </m:r>
              </m:oMath>
            </m:oMathPara>
            <w:r w:rsidRPr="0042739D">
              <w:rPr>
                <w:sz w:val="16"/>
                <w:szCs w:val="16"/>
                <w:lang w:val="ru-RU"/>
              </w:rPr>
              <w:t>(дБ)</w:t>
            </w:r>
          </w:p>
        </w:tc>
        <w:tc>
          <w:tcPr>
            <w:tcW w:w="1052" w:type="dxa"/>
            <w:shd w:val="clear" w:color="auto" w:fill="auto"/>
          </w:tcPr>
          <w:p w:rsidR="00F34A90" w:rsidRPr="0042739D" w:rsidRDefault="00F34A90" w:rsidP="00F0043E">
            <w:pPr>
              <w:pStyle w:val="Tablehead"/>
              <w:ind w:left="-57"/>
              <w:rPr>
                <w:sz w:val="16"/>
                <w:szCs w:val="16"/>
                <w:lang w:val="ru-RU"/>
              </w:rPr>
            </w:pPr>
            <w:r w:rsidRPr="0042739D">
              <w:rPr>
                <w:sz w:val="16"/>
                <w:szCs w:val="16"/>
                <w:lang w:val="ru-RU" w:eastAsia="it-IT"/>
              </w:rPr>
              <w:t>Вероят-</w:t>
            </w:r>
            <w:r w:rsidRPr="0042739D">
              <w:rPr>
                <w:sz w:val="16"/>
                <w:szCs w:val="16"/>
                <w:lang w:val="ru-RU" w:eastAsia="it-IT"/>
              </w:rPr>
              <w:br/>
              <w:t>ность охвата</w:t>
            </w:r>
            <w:r w:rsidRPr="0042739D">
              <w:rPr>
                <w:sz w:val="16"/>
                <w:szCs w:val="16"/>
                <w:lang w:val="ru-RU" w:eastAsia="it-IT"/>
              </w:rPr>
              <w:br/>
              <w:t>местопо-</w:t>
            </w:r>
            <w:r w:rsidRPr="0042739D">
              <w:rPr>
                <w:sz w:val="16"/>
                <w:szCs w:val="16"/>
                <w:lang w:val="ru-RU" w:eastAsia="it-IT"/>
              </w:rPr>
              <w:br/>
              <w:t>ложений</w:t>
            </w:r>
            <w:r w:rsidRPr="0042739D">
              <w:rPr>
                <w:sz w:val="16"/>
                <w:szCs w:val="16"/>
                <w:lang w:val="ru-RU" w:eastAsia="it-IT"/>
              </w:rPr>
              <w:br/>
            </w:r>
            <w:r w:rsidRPr="0042739D">
              <w:rPr>
                <w:sz w:val="16"/>
                <w:szCs w:val="16"/>
                <w:lang w:val="ru-RU" w:eastAsia="it-IT"/>
              </w:rPr>
              <w:br/>
            </w:r>
            <w:r w:rsidRPr="0042739D">
              <w:rPr>
                <w:sz w:val="16"/>
                <w:szCs w:val="16"/>
                <w:lang w:val="ru-RU" w:eastAsia="it-IT"/>
              </w:rPr>
              <w:br/>
            </w:r>
            <w:r w:rsidRPr="0042739D">
              <w:rPr>
                <w:sz w:val="16"/>
                <w:szCs w:val="16"/>
                <w:lang w:val="ru-RU" w:eastAsia="it-IT"/>
              </w:rPr>
              <w:br/>
            </w:r>
            <w:r>
              <w:rPr>
                <w:sz w:val="16"/>
                <w:szCs w:val="16"/>
                <w:lang w:val="ru-RU" w:eastAsia="it-IT"/>
              </w:rPr>
              <w:t>(</w:t>
            </w:r>
            <w:r w:rsidRPr="0042739D">
              <w:rPr>
                <w:sz w:val="16"/>
                <w:szCs w:val="16"/>
                <w:lang w:val="ru-RU" w:eastAsia="it-IT"/>
              </w:rPr>
              <w:t>%</w:t>
            </w:r>
            <w:r>
              <w:rPr>
                <w:sz w:val="16"/>
                <w:szCs w:val="16"/>
                <w:lang w:val="ru-RU" w:eastAsia="it-IT"/>
              </w:rPr>
              <w:t>)</w:t>
            </w:r>
          </w:p>
        </w:tc>
        <w:tc>
          <w:tcPr>
            <w:tcW w:w="1134" w:type="dxa"/>
            <w:shd w:val="clear" w:color="auto" w:fill="auto"/>
          </w:tcPr>
          <w:p w:rsidR="00F34A90" w:rsidRPr="0042739D" w:rsidRDefault="00F34A90" w:rsidP="00F0043E">
            <w:pPr>
              <w:pStyle w:val="Tablehead"/>
              <w:ind w:left="-57" w:right="-57"/>
              <w:rPr>
                <w:sz w:val="16"/>
                <w:szCs w:val="16"/>
                <w:lang w:val="ru-RU"/>
              </w:rPr>
            </w:pPr>
            <w:r w:rsidRPr="0042739D">
              <w:rPr>
                <w:sz w:val="16"/>
                <w:szCs w:val="16"/>
                <w:lang w:val="ru-RU" w:eastAsia="it-IT"/>
              </w:rPr>
              <w:t>Значение</w:t>
            </w:r>
            <w:r w:rsidRPr="0042739D">
              <w:rPr>
                <w:sz w:val="16"/>
                <w:szCs w:val="16"/>
                <w:lang w:val="ru-RU" w:eastAsia="it-IT"/>
              </w:rPr>
              <w:br/>
              <w:t>коэффици-</w:t>
            </w:r>
            <w:r w:rsidRPr="0042739D">
              <w:rPr>
                <w:sz w:val="16"/>
                <w:szCs w:val="16"/>
                <w:lang w:val="ru-RU" w:eastAsia="it-IT"/>
              </w:rPr>
              <w:br/>
              <w:t>ента распре-</w:t>
            </w:r>
            <w:r w:rsidRPr="0042739D">
              <w:rPr>
                <w:sz w:val="16"/>
                <w:szCs w:val="16"/>
                <w:lang w:val="ru-RU" w:eastAsia="it-IT"/>
              </w:rPr>
              <w:br/>
              <w:t>деления</w:t>
            </w:r>
            <w:r w:rsidRPr="0042739D">
              <w:rPr>
                <w:sz w:val="16"/>
                <w:szCs w:val="16"/>
                <w:lang w:val="ru-RU" w:eastAsia="it-IT"/>
              </w:rPr>
              <w:br/>
            </w:r>
            <w:r>
              <w:rPr>
                <w:sz w:val="16"/>
                <w:szCs w:val="16"/>
                <w:lang w:val="ru-RU" w:eastAsia="it-IT"/>
              </w:rPr>
              <w:sym w:font="Symbol" w:char="F06D"/>
            </w:r>
            <w:r w:rsidRPr="0042739D">
              <w:rPr>
                <w:sz w:val="16"/>
                <w:szCs w:val="16"/>
                <w:lang w:val="ru-RU" w:eastAsia="it-IT"/>
              </w:rPr>
              <w:br/>
            </w:r>
          </w:p>
        </w:tc>
        <w:tc>
          <w:tcPr>
            <w:tcW w:w="992" w:type="dxa"/>
            <w:shd w:val="clear" w:color="auto" w:fill="auto"/>
          </w:tcPr>
          <w:p w:rsidR="00F34A90" w:rsidRPr="0042739D" w:rsidRDefault="00F34A90" w:rsidP="00F0043E">
            <w:pPr>
              <w:pStyle w:val="Tablehead"/>
              <w:ind w:left="-57" w:right="-57"/>
              <w:rPr>
                <w:sz w:val="16"/>
                <w:szCs w:val="16"/>
                <w:lang w:val="ru-RU" w:eastAsia="it-IT"/>
              </w:rPr>
            </w:pPr>
            <w:r w:rsidRPr="0042739D">
              <w:rPr>
                <w:sz w:val="16"/>
                <w:szCs w:val="16"/>
                <w:lang w:val="ru-RU" w:eastAsia="it-IT"/>
              </w:rPr>
              <w:t>Коэффи-</w:t>
            </w:r>
            <w:r w:rsidRPr="0042739D">
              <w:rPr>
                <w:sz w:val="16"/>
                <w:szCs w:val="16"/>
                <w:lang w:val="ru-RU" w:eastAsia="it-IT"/>
              </w:rPr>
              <w:br/>
              <w:t>циент</w:t>
            </w:r>
            <w:r w:rsidRPr="0042739D">
              <w:rPr>
                <w:sz w:val="16"/>
                <w:szCs w:val="16"/>
                <w:lang w:val="ru-RU" w:eastAsia="it-IT"/>
              </w:rPr>
              <w:br/>
              <w:t>поправки</w:t>
            </w:r>
            <w:r w:rsidRPr="0042739D">
              <w:rPr>
                <w:sz w:val="16"/>
                <w:szCs w:val="16"/>
                <w:lang w:val="ru-RU" w:eastAsia="it-IT"/>
              </w:rPr>
              <w:br/>
              <w:t>на изменчи-</w:t>
            </w:r>
            <w:r w:rsidRPr="0042739D">
              <w:rPr>
                <w:sz w:val="16"/>
                <w:szCs w:val="16"/>
                <w:lang w:val="ru-RU" w:eastAsia="it-IT"/>
              </w:rPr>
              <w:br/>
              <w:t>вость</w:t>
            </w:r>
            <w:r w:rsidRPr="0042739D">
              <w:rPr>
                <w:sz w:val="16"/>
                <w:szCs w:val="16"/>
                <w:lang w:val="ru-RU" w:eastAsia="it-IT"/>
              </w:rPr>
              <w:br/>
              <w:t>в зависи-</w:t>
            </w:r>
            <w:r w:rsidRPr="0042739D">
              <w:rPr>
                <w:sz w:val="16"/>
                <w:szCs w:val="16"/>
                <w:lang w:val="ru-RU" w:eastAsia="it-IT"/>
              </w:rPr>
              <w:br/>
              <w:t xml:space="preserve">мости </w:t>
            </w:r>
            <w:r w:rsidRPr="0042739D">
              <w:rPr>
                <w:sz w:val="16"/>
                <w:szCs w:val="16"/>
                <w:lang w:val="ru-RU" w:eastAsia="it-IT"/>
              </w:rPr>
              <w:br/>
              <w:t>от местопо-</w:t>
            </w:r>
            <w:r w:rsidRPr="0042739D">
              <w:rPr>
                <w:sz w:val="16"/>
                <w:szCs w:val="16"/>
                <w:lang w:val="ru-RU" w:eastAsia="it-IT"/>
              </w:rPr>
              <w:br/>
              <w:t>ложения</w:t>
            </w:r>
            <w:r w:rsidRPr="0042739D">
              <w:rPr>
                <w:sz w:val="16"/>
                <w:szCs w:val="16"/>
                <w:lang w:val="ru-RU" w:eastAsia="it-IT"/>
              </w:rPr>
              <w:br/>
            </w:r>
            <w:r w:rsidRPr="0042739D">
              <w:rPr>
                <w:i/>
                <w:sz w:val="16"/>
                <w:szCs w:val="16"/>
                <w:lang w:val="ru-RU" w:eastAsia="it-IT"/>
              </w:rPr>
              <w:t>C</w:t>
            </w:r>
            <w:r w:rsidRPr="0042739D">
              <w:rPr>
                <w:sz w:val="16"/>
                <w:szCs w:val="16"/>
                <w:vertAlign w:val="subscript"/>
                <w:lang w:val="ru-RU" w:eastAsia="it-IT"/>
              </w:rPr>
              <w:t>l</w:t>
            </w:r>
            <w:r w:rsidRPr="0042739D">
              <w:rPr>
                <w:sz w:val="16"/>
                <w:szCs w:val="16"/>
                <w:lang w:val="ru-RU" w:eastAsia="it-IT"/>
              </w:rPr>
              <w:t xml:space="preserve"> (дБ)</w:t>
            </w:r>
            <w:r w:rsidRPr="008304EF">
              <w:rPr>
                <w:rStyle w:val="FootnoteReference"/>
                <w:b w:val="0"/>
              </w:rPr>
              <w:footnoteReference w:id="4"/>
            </w:r>
          </w:p>
        </w:tc>
        <w:tc>
          <w:tcPr>
            <w:tcW w:w="997" w:type="dxa"/>
            <w:shd w:val="clear" w:color="auto" w:fill="auto"/>
          </w:tcPr>
          <w:p w:rsidR="00F34A90" w:rsidRPr="0042739D" w:rsidRDefault="00F34A90" w:rsidP="00F0043E">
            <w:pPr>
              <w:pStyle w:val="Tablehead"/>
              <w:ind w:left="-57" w:right="-57"/>
              <w:rPr>
                <w:sz w:val="16"/>
                <w:szCs w:val="16"/>
                <w:lang w:val="ru-RU"/>
              </w:rPr>
            </w:pPr>
            <w:r w:rsidRPr="0042739D">
              <w:rPr>
                <w:sz w:val="16"/>
                <w:szCs w:val="16"/>
                <w:lang w:val="ru-RU" w:eastAsia="it-IT"/>
              </w:rPr>
              <w:t>Приме-</w:t>
            </w:r>
            <w:r w:rsidRPr="0042739D">
              <w:rPr>
                <w:sz w:val="16"/>
                <w:szCs w:val="16"/>
                <w:lang w:val="ru-RU" w:eastAsia="it-IT"/>
              </w:rPr>
              <w:br/>
              <w:t>чани</w:t>
            </w:r>
            <w:r>
              <w:rPr>
                <w:sz w:val="16"/>
                <w:szCs w:val="16"/>
                <w:lang w:val="ru-RU" w:eastAsia="it-IT"/>
              </w:rPr>
              <w:t>я</w:t>
            </w: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1. MO</w:t>
            </w:r>
            <w:r w:rsidRPr="0042739D">
              <w:rPr>
                <w:sz w:val="16"/>
                <w:szCs w:val="16"/>
                <w:lang w:val="ru-RU"/>
              </w:rPr>
              <w:br/>
            </w:r>
            <w:r w:rsidRPr="0042739D">
              <w:rPr>
                <w:color w:val="000000"/>
                <w:sz w:val="16"/>
                <w:szCs w:val="16"/>
                <w:lang w:val="ru-RU"/>
              </w:rPr>
              <w:t>(сельская местность)</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99</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2,33</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9,32</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rsidTr="00F0043E">
        <w:trPr>
          <w:jc w:val="center"/>
        </w:trPr>
        <w:tc>
          <w:tcPr>
            <w:tcW w:w="1227" w:type="dxa"/>
            <w:vMerge/>
            <w:vAlign w:val="center"/>
          </w:tcPr>
          <w:p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90</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1,28</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5,12</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2. PO</w:t>
            </w:r>
            <w:r w:rsidRPr="0042739D">
              <w:rPr>
                <w:sz w:val="16"/>
                <w:szCs w:val="16"/>
                <w:lang w:val="ru-RU"/>
              </w:rPr>
              <w:br/>
            </w:r>
            <w:r w:rsidRPr="0042739D">
              <w:rPr>
                <w:color w:val="000000"/>
                <w:sz w:val="16"/>
                <w:szCs w:val="16"/>
                <w:lang w:val="ru-RU"/>
              </w:rPr>
              <w:t>(пригородная зона)</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rsidTr="00F0043E">
        <w:trPr>
          <w:jc w:val="center"/>
        </w:trPr>
        <w:tc>
          <w:tcPr>
            <w:tcW w:w="1227" w:type="dxa"/>
            <w:vMerge/>
            <w:vAlign w:val="center"/>
          </w:tcPr>
          <w:p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3. PI</w:t>
            </w:r>
            <w:r w:rsidRPr="0042739D">
              <w:rPr>
                <w:sz w:val="16"/>
                <w:szCs w:val="16"/>
                <w:lang w:val="ru-RU"/>
              </w:rPr>
              <w:br/>
            </w:r>
            <w:r w:rsidRPr="0042739D">
              <w:rPr>
                <w:color w:val="000000"/>
                <w:sz w:val="16"/>
                <w:szCs w:val="16"/>
                <w:lang w:val="ru-RU"/>
              </w:rPr>
              <w:t>(городская зона)</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8,2</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9,12</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14,96</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BEL</w:t>
            </w:r>
          </w:p>
        </w:tc>
      </w:tr>
      <w:tr w:rsidR="00F34A90" w:rsidRPr="0042739D" w:rsidTr="00F0043E">
        <w:trPr>
          <w:jc w:val="center"/>
        </w:trPr>
        <w:tc>
          <w:tcPr>
            <w:tcW w:w="1227" w:type="dxa"/>
            <w:vMerge/>
            <w:vAlign w:val="center"/>
          </w:tcPr>
          <w:p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8,2</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9,12</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4,74</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BEL</w:t>
            </w: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4. PO</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(пригородная зона)</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6,56</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p>
        </w:tc>
      </w:tr>
      <w:tr w:rsidR="00F34A90" w:rsidRPr="0042739D" w:rsidTr="00F0043E">
        <w:trPr>
          <w:jc w:val="center"/>
        </w:trPr>
        <w:tc>
          <w:tcPr>
            <w:tcW w:w="1227" w:type="dxa"/>
            <w:vMerge/>
            <w:vAlign w:val="center"/>
          </w:tcPr>
          <w:p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4,0</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2,08</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jc w:val="left"/>
              <w:rPr>
                <w:color w:val="000000"/>
                <w:sz w:val="16"/>
                <w:szCs w:val="16"/>
                <w:lang w:val="ru-RU"/>
              </w:rPr>
            </w:pPr>
            <w:r w:rsidRPr="0042739D">
              <w:rPr>
                <w:color w:val="000000"/>
                <w:sz w:val="16"/>
                <w:szCs w:val="16"/>
                <w:lang w:val="ru-RU"/>
              </w:rPr>
              <w:t>5. PI</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(городская зона)</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8,2</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9,12</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95</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1,64</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14,96</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BEL</w:t>
            </w:r>
          </w:p>
        </w:tc>
      </w:tr>
      <w:tr w:rsidR="00F34A90" w:rsidRPr="0042739D" w:rsidTr="00F0043E">
        <w:trPr>
          <w:jc w:val="center"/>
        </w:trPr>
        <w:tc>
          <w:tcPr>
            <w:tcW w:w="1227" w:type="dxa"/>
            <w:vMerge/>
            <w:vAlign w:val="center"/>
          </w:tcPr>
          <w:p w:rsidR="00F34A90" w:rsidRPr="0042739D" w:rsidRDefault="00F34A90" w:rsidP="00F0043E">
            <w:pPr>
              <w:widowControl w:val="0"/>
              <w:overflowPunct/>
              <w:autoSpaceDE/>
              <w:autoSpaceDN/>
              <w:spacing w:before="40" w:after="40"/>
              <w:jc w:val="left"/>
              <w:rPr>
                <w:color w:val="000000"/>
                <w:sz w:val="16"/>
                <w:szCs w:val="16"/>
                <w:lang w:val="ru-RU"/>
              </w:rPr>
            </w:pP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8,2</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9,12</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70</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0,52</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4,74</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BEL</w:t>
            </w:r>
          </w:p>
        </w:tc>
      </w:tr>
      <w:tr w:rsidR="00F34A90" w:rsidRPr="0042739D" w:rsidTr="00F0043E">
        <w:trPr>
          <w:jc w:val="center"/>
        </w:trPr>
        <w:tc>
          <w:tcPr>
            <w:tcW w:w="1227" w:type="dxa"/>
            <w:vMerge w:val="restart"/>
            <w:vAlign w:val="center"/>
          </w:tcPr>
          <w:p w:rsidR="00F34A90" w:rsidRPr="0042739D" w:rsidRDefault="00F34A90" w:rsidP="00F0043E">
            <w:pPr>
              <w:widowControl w:val="0"/>
              <w:overflowPunct/>
              <w:autoSpaceDE/>
              <w:autoSpaceDN/>
              <w:spacing w:before="40" w:after="40"/>
              <w:ind w:right="-113"/>
              <w:jc w:val="left"/>
              <w:rPr>
                <w:color w:val="000000"/>
                <w:sz w:val="16"/>
                <w:szCs w:val="16"/>
                <w:lang w:val="ru-RU"/>
              </w:rPr>
            </w:pPr>
            <w:r w:rsidRPr="0042739D">
              <w:rPr>
                <w:color w:val="000000"/>
                <w:sz w:val="16"/>
                <w:szCs w:val="16"/>
                <w:lang w:val="ru-RU"/>
              </w:rPr>
              <w:t>6. MO</w:t>
            </w:r>
            <w:r w:rsidRPr="0042739D">
              <w:rPr>
                <w:color w:val="000000"/>
                <w:sz w:val="16"/>
                <w:szCs w:val="16"/>
                <w:lang w:val="ru-RU"/>
              </w:rPr>
              <w:noBreakHyphen/>
              <w:t>H/Ext</w:t>
            </w:r>
            <w:r w:rsidRPr="0042739D">
              <w:rPr>
                <w:sz w:val="16"/>
                <w:szCs w:val="16"/>
                <w:lang w:val="ru-RU"/>
              </w:rPr>
              <w:br/>
            </w:r>
            <w:r w:rsidRPr="0042739D">
              <w:rPr>
                <w:color w:val="000000"/>
                <w:sz w:val="16"/>
                <w:szCs w:val="16"/>
                <w:lang w:val="ru-RU"/>
              </w:rPr>
              <w:t>(сельская местность)</w:t>
            </w:r>
          </w:p>
        </w:tc>
        <w:tc>
          <w:tcPr>
            <w:tcW w:w="1069" w:type="dxa"/>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Хорошее</w:t>
            </w:r>
          </w:p>
        </w:tc>
        <w:tc>
          <w:tcPr>
            <w:tcW w:w="989" w:type="dxa"/>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w:t>
            </w:r>
          </w:p>
        </w:tc>
        <w:tc>
          <w:tcPr>
            <w:tcW w:w="1218"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4,47</w:t>
            </w:r>
          </w:p>
        </w:tc>
        <w:tc>
          <w:tcPr>
            <w:tcW w:w="105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99</w:t>
            </w:r>
          </w:p>
        </w:tc>
        <w:tc>
          <w:tcPr>
            <w:tcW w:w="1134"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2,33</w:t>
            </w:r>
          </w:p>
        </w:tc>
        <w:tc>
          <w:tcPr>
            <w:tcW w:w="992"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10,42</w:t>
            </w:r>
          </w:p>
        </w:tc>
        <w:tc>
          <w:tcPr>
            <w:tcW w:w="997" w:type="dxa"/>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VEL</w:t>
            </w:r>
          </w:p>
        </w:tc>
      </w:tr>
      <w:tr w:rsidR="00F34A90" w:rsidRPr="0042739D" w:rsidTr="00F0043E">
        <w:trPr>
          <w:jc w:val="center"/>
        </w:trPr>
        <w:tc>
          <w:tcPr>
            <w:tcW w:w="1227" w:type="dxa"/>
            <w:vMerge/>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p>
        </w:tc>
        <w:tc>
          <w:tcPr>
            <w:tcW w:w="1069" w:type="dxa"/>
            <w:tcBorders>
              <w:bottom w:val="single" w:sz="4" w:space="0" w:color="auto"/>
            </w:tcBorders>
            <w:vAlign w:val="center"/>
          </w:tcPr>
          <w:p w:rsidR="00F34A90" w:rsidRPr="0042739D" w:rsidRDefault="00F34A90" w:rsidP="00F0043E">
            <w:pPr>
              <w:widowControl w:val="0"/>
              <w:overflowPunct/>
              <w:autoSpaceDE/>
              <w:autoSpaceDN/>
              <w:spacing w:before="40" w:after="40"/>
              <w:ind w:left="-57" w:right="-57"/>
              <w:jc w:val="center"/>
              <w:rPr>
                <w:color w:val="000000"/>
                <w:sz w:val="16"/>
                <w:szCs w:val="16"/>
                <w:lang w:val="ru-RU" w:eastAsia="it-IT"/>
              </w:rPr>
            </w:pPr>
            <w:r w:rsidRPr="0042739D">
              <w:rPr>
                <w:color w:val="000000"/>
                <w:sz w:val="16"/>
                <w:szCs w:val="16"/>
                <w:lang w:val="ru-RU" w:eastAsia="it-IT"/>
              </w:rPr>
              <w:t>Допустимое</w:t>
            </w:r>
          </w:p>
        </w:tc>
        <w:tc>
          <w:tcPr>
            <w:tcW w:w="989"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eastAsia="it-IT"/>
              </w:rPr>
            </w:pPr>
            <w:r w:rsidRPr="0042739D">
              <w:rPr>
                <w:color w:val="000000"/>
                <w:sz w:val="16"/>
                <w:szCs w:val="16"/>
                <w:lang w:val="ru-RU" w:eastAsia="it-IT"/>
              </w:rPr>
              <w:t>4,0</w:t>
            </w:r>
          </w:p>
        </w:tc>
        <w:tc>
          <w:tcPr>
            <w:tcW w:w="1050"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2</w:t>
            </w:r>
          </w:p>
        </w:tc>
        <w:tc>
          <w:tcPr>
            <w:tcW w:w="1218"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4,47</w:t>
            </w:r>
          </w:p>
        </w:tc>
        <w:tc>
          <w:tcPr>
            <w:tcW w:w="1052"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90</w:t>
            </w:r>
          </w:p>
        </w:tc>
        <w:tc>
          <w:tcPr>
            <w:tcW w:w="1134"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1,28</w:t>
            </w:r>
          </w:p>
        </w:tc>
        <w:tc>
          <w:tcPr>
            <w:tcW w:w="992"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5,72</w:t>
            </w:r>
          </w:p>
        </w:tc>
        <w:tc>
          <w:tcPr>
            <w:tcW w:w="997" w:type="dxa"/>
            <w:tcBorders>
              <w:bottom w:val="single" w:sz="4" w:space="0" w:color="auto"/>
            </w:tcBorders>
            <w:vAlign w:val="center"/>
          </w:tcPr>
          <w:p w:rsidR="00F34A90" w:rsidRPr="0042739D" w:rsidRDefault="00F34A90" w:rsidP="00F0043E">
            <w:pPr>
              <w:widowControl w:val="0"/>
              <w:overflowPunct/>
              <w:autoSpaceDE/>
              <w:autoSpaceDN/>
              <w:spacing w:before="40" w:after="40"/>
              <w:jc w:val="center"/>
              <w:rPr>
                <w:color w:val="000000"/>
                <w:sz w:val="16"/>
                <w:szCs w:val="16"/>
                <w:lang w:val="ru-RU"/>
              </w:rPr>
            </w:pPr>
            <w:r w:rsidRPr="0042739D">
              <w:rPr>
                <w:color w:val="000000"/>
                <w:sz w:val="16"/>
                <w:szCs w:val="16"/>
                <w:lang w:val="ru-RU" w:eastAsia="it-IT"/>
              </w:rPr>
              <w:t>VEL</w:t>
            </w:r>
          </w:p>
        </w:tc>
      </w:tr>
      <w:tr w:rsidR="00F34A90" w:rsidRPr="0042739D" w:rsidTr="00F0043E">
        <w:trPr>
          <w:jc w:val="center"/>
        </w:trPr>
        <w:tc>
          <w:tcPr>
            <w:tcW w:w="9728" w:type="dxa"/>
            <w:gridSpan w:val="9"/>
            <w:tcBorders>
              <w:top w:val="single" w:sz="4" w:space="0" w:color="auto"/>
              <w:left w:val="nil"/>
              <w:bottom w:val="nil"/>
              <w:right w:val="nil"/>
            </w:tcBorders>
            <w:vAlign w:val="center"/>
          </w:tcPr>
          <w:p w:rsidR="00F34A90" w:rsidRPr="0042739D" w:rsidRDefault="00F34A90" w:rsidP="00F0043E">
            <w:pPr>
              <w:pStyle w:val="Tablelegend"/>
              <w:rPr>
                <w:sz w:val="16"/>
                <w:szCs w:val="16"/>
                <w:lang w:val="ru-RU"/>
              </w:rPr>
            </w:pPr>
            <w:r w:rsidRPr="0042739D">
              <w:rPr>
                <w:sz w:val="16"/>
                <w:szCs w:val="16"/>
                <w:lang w:val="ru-RU"/>
              </w:rPr>
              <w:t>BEL – </w:t>
            </w:r>
            <w:r w:rsidRPr="0042739D">
              <w:rPr>
                <w:sz w:val="18"/>
                <w:lang w:val="ru-RU"/>
              </w:rPr>
              <w:t xml:space="preserve">потери </w:t>
            </w:r>
            <w:bookmarkStart w:id="48" w:name="_Hlk27926924"/>
            <w:r>
              <w:rPr>
                <w:sz w:val="18"/>
                <w:lang w:val="ru-RU"/>
              </w:rPr>
              <w:t>на входе в здание</w:t>
            </w:r>
            <w:bookmarkEnd w:id="48"/>
            <w:r w:rsidRPr="0042739D">
              <w:rPr>
                <w:sz w:val="16"/>
                <w:szCs w:val="16"/>
                <w:lang w:val="ru-RU"/>
              </w:rPr>
              <w:t>     VEL – </w:t>
            </w:r>
            <w:r w:rsidRPr="0042739D">
              <w:rPr>
                <w:sz w:val="18"/>
                <w:lang w:val="ru-RU"/>
              </w:rPr>
              <w:t xml:space="preserve">потери </w:t>
            </w:r>
            <w:r>
              <w:rPr>
                <w:sz w:val="18"/>
                <w:lang w:val="ru-RU"/>
              </w:rPr>
              <w:t xml:space="preserve">на входе в </w:t>
            </w:r>
            <w:r w:rsidRPr="0042739D">
              <w:rPr>
                <w:sz w:val="18"/>
                <w:lang w:val="ru-RU"/>
              </w:rPr>
              <w:t>транспортное средство</w:t>
            </w:r>
          </w:p>
        </w:tc>
      </w:tr>
    </w:tbl>
    <w:p w:rsidR="00F34A90" w:rsidRPr="0042739D" w:rsidRDefault="00F34A90" w:rsidP="00F34A90">
      <w:pPr>
        <w:pStyle w:val="Tablefin"/>
        <w:rPr>
          <w:lang w:val="ru-RU"/>
        </w:rPr>
      </w:pPr>
      <w:bookmarkStart w:id="49" w:name="_Toc513118457"/>
    </w:p>
    <w:p w:rsidR="00F34A90" w:rsidRPr="0042739D" w:rsidRDefault="00F34A90" w:rsidP="00F34A90">
      <w:pPr>
        <w:pStyle w:val="Heading2"/>
        <w:rPr>
          <w:lang w:val="ru-RU"/>
        </w:rPr>
      </w:pPr>
      <w:bookmarkStart w:id="50" w:name="_Toc515277947"/>
      <w:r w:rsidRPr="0042739D">
        <w:rPr>
          <w:lang w:val="ru-RU"/>
        </w:rPr>
        <w:t>9.3</w:t>
      </w:r>
      <w:r w:rsidRPr="0042739D">
        <w:rPr>
          <w:lang w:val="ru-RU"/>
        </w:rPr>
        <w:tab/>
      </w:r>
      <w:bookmarkEnd w:id="49"/>
      <w:bookmarkEnd w:id="50"/>
      <w:r w:rsidRPr="0042739D">
        <w:rPr>
          <w:lang w:val="ru-RU"/>
        </w:rPr>
        <w:t>Запас поправки на изменчивость в зависимости от местоположения</w:t>
      </w:r>
    </w:p>
    <w:p w:rsidR="00F34A90" w:rsidRPr="0042739D" w:rsidRDefault="00F34A90" w:rsidP="00F34A90">
      <w:pPr>
        <w:rPr>
          <w:lang w:val="ru-RU"/>
        </w:rPr>
      </w:pPr>
      <w:r w:rsidRPr="0042739D">
        <w:rPr>
          <w:lang w:val="ru-RU"/>
        </w:rPr>
        <w:t>При определении максимально допустимой напряженности поля мешающего сигнала следует учитывать изменчивость в зависимости от местоположения как полезного, так и мешающего сигналов. Уровень защиты, достигаемый для данного полезного сигнала в отношении данного мешающего сигнала, зависит от разности напряженностей поля этих сигналов. Эта разность представляет собой статистическую величину, которая зависит от следующих параметров:</w:t>
      </w:r>
    </w:p>
    <w:p w:rsidR="00F34A90" w:rsidRPr="0042739D" w:rsidRDefault="00F34A90" w:rsidP="00F34A90">
      <w:pPr>
        <w:pStyle w:val="enumlev1"/>
        <w:rPr>
          <w:lang w:val="ru-RU"/>
        </w:rPr>
      </w:pPr>
      <w:r w:rsidRPr="0042739D">
        <w:rPr>
          <w:lang w:val="ru-RU"/>
        </w:rPr>
        <w:t>–</w:t>
      </w:r>
      <w:r w:rsidRPr="0042739D">
        <w:rPr>
          <w:lang w:val="ru-RU"/>
        </w:rPr>
        <w:tab/>
        <w:t>медианных значений напряженности обоих полей,</w:t>
      </w:r>
    </w:p>
    <w:p w:rsidR="00F34A90" w:rsidRPr="0042739D" w:rsidRDefault="00F34A90" w:rsidP="00F34A90">
      <w:pPr>
        <w:pStyle w:val="enumlev1"/>
        <w:rPr>
          <w:lang w:val="ru-RU"/>
        </w:rPr>
      </w:pPr>
      <w:r w:rsidRPr="0042739D">
        <w:rPr>
          <w:lang w:val="ru-RU"/>
        </w:rPr>
        <w:t>–</w:t>
      </w:r>
      <w:r w:rsidRPr="0042739D">
        <w:rPr>
          <w:lang w:val="ru-RU"/>
        </w:rPr>
        <w:tab/>
        <w:t>их стандартных отклонений, обусловленных изменчивостью в зависимости от местоположения.</w:t>
      </w:r>
    </w:p>
    <w:p w:rsidR="00F34A90" w:rsidRPr="0042739D" w:rsidRDefault="00F34A90" w:rsidP="00F34A90">
      <w:pPr>
        <w:rPr>
          <w:lang w:val="ru-RU"/>
        </w:rPr>
      </w:pPr>
      <w:r w:rsidRPr="0042739D">
        <w:rPr>
          <w:lang w:val="ru-RU"/>
        </w:rPr>
        <w:t>Стандартное отклонение этой величины может быть вычислено по следующей формуле:</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res</m:t>
            </m:r>
          </m:sub>
        </m:sSub>
        <m:r>
          <w:rPr>
            <w:rFonts w:ascii="Cambria Math" w:hAnsi="Cambria Math"/>
            <w:lang w:val="ru-RU"/>
          </w:rPr>
          <m:t xml:space="preserve">= </m:t>
        </m:r>
        <m:rad>
          <m:radPr>
            <m:degHide m:val="1"/>
            <m:ctrlPr>
              <w:rPr>
                <w:rFonts w:ascii="Cambria Math" w:hAnsi="Cambria Math"/>
                <w:i/>
                <w:lang w:val="ru-RU"/>
              </w:rPr>
            </m:ctrlPr>
          </m:radPr>
          <m:deg/>
          <m:e>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e>
                </m:d>
              </m:e>
              <m:sup>
                <m:r>
                  <w:rPr>
                    <w:rFonts w:ascii="Cambria Math" w:hAnsi="Cambria Math"/>
                    <w:lang w:val="ru-RU"/>
                  </w:rPr>
                  <m:t>2</m:t>
                </m:r>
              </m:sup>
            </m:sSup>
            <m:r>
              <w:rPr>
                <w:rFonts w:ascii="Cambria Math" w:hAnsi="Cambria Math"/>
                <w:lang w:val="ru-RU"/>
              </w:rPr>
              <m:t>-2</m:t>
            </m:r>
            <m:r>
              <m:rPr>
                <m:sty m:val="p"/>
              </m:rPr>
              <w:rPr>
                <w:rFonts w:ascii="Cambria Math" w:hAnsi="Cambria Math"/>
                <w:lang w:val="ru-RU"/>
              </w:rPr>
              <m:t>ρ</m:t>
            </m:r>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мешающий</m:t>
                </m:r>
              </m:sub>
            </m:sSub>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мешающий</m:t>
                        </m:r>
                      </m:sub>
                    </m:sSub>
                  </m:e>
                </m:d>
              </m:e>
              <m:sup>
                <m:r>
                  <w:rPr>
                    <w:rFonts w:ascii="Cambria Math" w:hAnsi="Cambria Math"/>
                    <w:lang w:val="ru-RU"/>
                  </w:rPr>
                  <m:t>2</m:t>
                </m:r>
              </m:sup>
            </m:sSup>
          </m:e>
        </m:rad>
        <m:r>
          <w:rPr>
            <w:rFonts w:ascii="Cambria Math" w:hAnsi="Cambria Math"/>
            <w:lang w:val="ru-RU"/>
          </w:rPr>
          <m:t xml:space="preserve"> </m:t>
        </m:r>
      </m:oMath>
      <w:r w:rsidRPr="0042739D">
        <w:rPr>
          <w:lang w:val="ru-RU"/>
        </w:rPr>
        <w:t>.</w:t>
      </w:r>
      <w:r w:rsidRPr="0042739D">
        <w:rPr>
          <w:szCs w:val="24"/>
          <w:lang w:val="ru-RU"/>
        </w:rPr>
        <w:tab/>
      </w:r>
      <w:r w:rsidRPr="0042739D">
        <w:rPr>
          <w:color w:val="000000"/>
          <w:szCs w:val="24"/>
          <w:lang w:val="ru-RU"/>
        </w:rPr>
        <w:t>(3)</w:t>
      </w:r>
    </w:p>
    <w:p w:rsidR="00F34A90" w:rsidRPr="0042739D" w:rsidRDefault="00F34A90" w:rsidP="00F34A90">
      <w:pPr>
        <w:rPr>
          <w:lang w:val="ru-RU" w:eastAsia="de-DE"/>
        </w:rPr>
      </w:pPr>
      <w:r w:rsidRPr="0042739D">
        <w:rPr>
          <w:lang w:val="ru-RU"/>
        </w:rPr>
        <w:t>Предполагается, что и полезный, и мешающий сигнал</w:t>
      </w:r>
      <w:r>
        <w:rPr>
          <w:lang w:val="ru-RU"/>
        </w:rPr>
        <w:t>ы</w:t>
      </w:r>
      <w:r w:rsidRPr="0042739D">
        <w:rPr>
          <w:lang w:val="ru-RU"/>
        </w:rPr>
        <w:t xml:space="preserve"> имеют логарифмически нормальное распределение и не коррелируют между собой, то есть их коэффициент корреляции </w:t>
      </w:r>
      <w:r w:rsidRPr="0042739D">
        <w:rPr>
          <w:szCs w:val="22"/>
          <w:lang w:val="ru-RU"/>
        </w:rPr>
        <w:sym w:font="Symbol" w:char="F072"/>
      </w:r>
      <w:r w:rsidRPr="0042739D">
        <w:rPr>
          <w:lang w:val="ru-RU"/>
        </w:rPr>
        <w:t xml:space="preserve"> равен нулю. Если их стандартные отклонения равны, то</w:t>
      </w:r>
    </w:p>
    <w:p w:rsidR="00F34A90" w:rsidRPr="0042739D" w:rsidRDefault="00F34A90" w:rsidP="00F34A90">
      <w:pPr>
        <w:widowControl w:val="0"/>
        <w:overflowPunct/>
        <w:autoSpaceDE/>
        <w:autoSpaceDN/>
        <w:spacing w:before="40" w:after="40"/>
        <w:rPr>
          <w:color w:val="000000"/>
          <w:szCs w:val="24"/>
          <w:lang w:val="ru-RU"/>
        </w:rPr>
      </w:pPr>
      <w:r w:rsidRPr="0042739D">
        <w:rPr>
          <w:color w:val="000000"/>
          <w:szCs w:val="24"/>
          <w:lang w:val="ru-RU"/>
        </w:rPr>
        <w:t>поскольку σ</w:t>
      </w:r>
      <w:r w:rsidRPr="0042739D">
        <w:rPr>
          <w:color w:val="000000"/>
          <w:szCs w:val="24"/>
          <w:vertAlign w:val="subscript"/>
          <w:lang w:val="ru-RU"/>
        </w:rPr>
        <w:t>полезный   </w:t>
      </w:r>
      <w:r w:rsidRPr="00441E1E">
        <w:rPr>
          <w:color w:val="000000"/>
          <w:szCs w:val="24"/>
          <w:lang w:val="ru-RU"/>
        </w:rPr>
        <w:t>=</w:t>
      </w:r>
      <w:r w:rsidRPr="0042739D">
        <w:rPr>
          <w:color w:val="000000"/>
          <w:szCs w:val="24"/>
          <w:vertAlign w:val="subscript"/>
          <w:lang w:val="ru-RU"/>
        </w:rPr>
        <w:t>   </w:t>
      </w:r>
      <w:r w:rsidRPr="0042739D">
        <w:rPr>
          <w:color w:val="000000"/>
          <w:szCs w:val="24"/>
          <w:lang w:val="ru-RU"/>
        </w:rPr>
        <w:t>σ</w:t>
      </w:r>
      <w:r w:rsidRPr="0042739D">
        <w:rPr>
          <w:color w:val="000000"/>
          <w:szCs w:val="24"/>
          <w:vertAlign w:val="subscript"/>
          <w:lang w:val="ru-RU"/>
        </w:rPr>
        <w:t>мешающий</w:t>
      </w:r>
      <w:r w:rsidRPr="0042739D">
        <w:rPr>
          <w:color w:val="000000"/>
          <w:szCs w:val="24"/>
          <w:lang w:val="ru-RU"/>
        </w:rPr>
        <w:t xml:space="preserve">  </w:t>
      </w:r>
      <w:r w:rsidRPr="0042739D">
        <w:rPr>
          <w:color w:val="000000"/>
          <w:szCs w:val="24"/>
          <w:lang w:val="ru-RU" w:eastAsia="de-DE"/>
        </w:rPr>
        <w:t xml:space="preserve">и </w:t>
      </w:r>
      <w:r w:rsidRPr="0042739D">
        <w:rPr>
          <w:color w:val="000000"/>
          <w:szCs w:val="24"/>
          <w:lang w:val="ru-RU"/>
        </w:rPr>
        <w:t xml:space="preserve"> </w:t>
      </w:r>
      <w:r w:rsidRPr="0042739D">
        <w:rPr>
          <w:color w:val="000000"/>
          <w:szCs w:val="24"/>
          <w:lang w:val="ru-RU"/>
        </w:rPr>
        <w:sym w:font="Symbol" w:char="F072"/>
      </w:r>
      <w:r w:rsidRPr="0042739D">
        <w:rPr>
          <w:color w:val="000000"/>
          <w:szCs w:val="24"/>
          <w:lang w:val="ru-RU"/>
        </w:rPr>
        <w:t>  =  0,</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res</m:t>
            </m:r>
          </m:sub>
        </m:sSub>
        <m:r>
          <w:rPr>
            <w:rFonts w:ascii="Cambria Math" w:hAnsi="Cambria Math"/>
            <w:lang w:val="ru-RU"/>
          </w:rPr>
          <m:t xml:space="preserve">= </m:t>
        </m:r>
        <m:d>
          <m:dPr>
            <m:ctrlPr>
              <w:rPr>
                <w:rFonts w:ascii="Cambria Math" w:hAnsi="Cambria Math"/>
                <w:i/>
                <w:lang w:val="ru-RU"/>
              </w:rPr>
            </m:ctrlPr>
          </m:dPr>
          <m:e>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полезный</m:t>
                </m:r>
              </m:sub>
            </m:sSub>
          </m:e>
        </m:d>
        <m:r>
          <w:rPr>
            <w:rFonts w:ascii="Cambria Math" w:hAnsi="Cambria Math"/>
            <w:lang w:val="ru-RU"/>
          </w:rPr>
          <m:t>×</m:t>
        </m:r>
        <m:rad>
          <m:radPr>
            <m:degHide m:val="1"/>
            <m:ctrlPr>
              <w:rPr>
                <w:rFonts w:ascii="Cambria Math" w:hAnsi="Cambria Math"/>
                <w:i/>
                <w:lang w:val="ru-RU"/>
              </w:rPr>
            </m:ctrlPr>
          </m:radPr>
          <m:deg/>
          <m:e>
            <m:r>
              <w:rPr>
                <w:rFonts w:ascii="Cambria Math" w:hAnsi="Cambria Math"/>
                <w:lang w:val="ru-RU"/>
              </w:rPr>
              <m:t>2</m:t>
            </m:r>
          </m:e>
        </m:rad>
      </m:oMath>
      <w:r w:rsidRPr="0042739D">
        <w:rPr>
          <w:lang w:val="ru-RU"/>
        </w:rPr>
        <w:t>.</w:t>
      </w:r>
      <w:r w:rsidRPr="0042739D">
        <w:rPr>
          <w:szCs w:val="24"/>
          <w:lang w:val="ru-RU"/>
        </w:rPr>
        <w:tab/>
      </w:r>
      <w:r w:rsidRPr="0042739D">
        <w:rPr>
          <w:color w:val="000000"/>
          <w:szCs w:val="24"/>
          <w:lang w:val="ru-RU"/>
        </w:rPr>
        <w:t>(4)</w:t>
      </w:r>
    </w:p>
    <w:p w:rsidR="00F34A90" w:rsidRPr="0042739D" w:rsidRDefault="00F34A90" w:rsidP="00F34A90">
      <w:pPr>
        <w:rPr>
          <w:lang w:val="ru-RU"/>
        </w:rPr>
      </w:pPr>
      <w:r w:rsidRPr="0042739D">
        <w:rPr>
          <w:lang w:val="ru-RU"/>
        </w:rPr>
        <w:lastRenderedPageBreak/>
        <w:t>По результирующему совокупному стандартному отклонению, обусловленному изменчивостью в зависимости от местоположения, определяется запас поправки на изменчивость в зависимости от местоположения (LCM).</w:t>
      </w:r>
    </w:p>
    <w:p w:rsidR="00F34A90" w:rsidRPr="0042739D" w:rsidRDefault="00F34A90" w:rsidP="00F34A90">
      <w:pPr>
        <w:rPr>
          <w:lang w:val="ru-RU" w:eastAsia="de-DE"/>
        </w:rPr>
      </w:pPr>
      <w:r w:rsidRPr="0042739D">
        <w:rPr>
          <w:lang w:val="ru-RU"/>
        </w:rPr>
        <w:t>Значение LCM равно произведению этого совокупного стандартного отклонения на процентный уровень доступности напряженности поля полезного сигнала µ:</w:t>
      </w: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m:oMath>
        <m:r>
          <m:rPr>
            <m:sty m:val="p"/>
          </m:rPr>
          <w:rPr>
            <w:rFonts w:ascii="Cambria Math" w:hAnsi="Cambria Math"/>
            <w:szCs w:val="24"/>
            <w:lang w:val="ru-RU" w:eastAsia="de-DE"/>
          </w:rPr>
          <m:t>LCM=μ × </m:t>
        </m:r>
        <m:sSub>
          <m:sSubPr>
            <m:ctrlPr>
              <w:rPr>
                <w:rFonts w:ascii="Cambria Math" w:hAnsi="Cambria Math"/>
                <w:szCs w:val="24"/>
                <w:lang w:val="ru-RU" w:eastAsia="de-DE"/>
              </w:rPr>
            </m:ctrlPr>
          </m:sSubPr>
          <m:e>
            <m:r>
              <m:rPr>
                <m:sty m:val="p"/>
              </m:rPr>
              <w:rPr>
                <w:rFonts w:ascii="Cambria Math" w:hAnsi="Cambria Math"/>
                <w:szCs w:val="24"/>
                <w:lang w:val="ru-RU" w:eastAsia="de-DE"/>
              </w:rPr>
              <m:t>σ</m:t>
            </m:r>
          </m:e>
          <m:sub>
            <m:r>
              <w:rPr>
                <w:rFonts w:ascii="Cambria Math" w:hAnsi="Cambria Math"/>
                <w:szCs w:val="24"/>
                <w:lang w:val="ru-RU" w:eastAsia="de-DE"/>
              </w:rPr>
              <m:t>res</m:t>
            </m:r>
          </m:sub>
        </m:sSub>
      </m:oMath>
      <w:r w:rsidRPr="0042739D">
        <w:rPr>
          <w:szCs w:val="24"/>
          <w:lang w:val="ru-RU" w:eastAsia="de-DE"/>
        </w:rPr>
        <w:t>.</w:t>
      </w:r>
      <w:r w:rsidRPr="0042739D">
        <w:rPr>
          <w:szCs w:val="24"/>
          <w:lang w:val="ru-RU" w:eastAsia="de-DE"/>
        </w:rPr>
        <w:tab/>
      </w:r>
      <w:r w:rsidRPr="0042739D">
        <w:rPr>
          <w:color w:val="000000"/>
          <w:szCs w:val="24"/>
          <w:lang w:val="ru-RU"/>
        </w:rPr>
        <w:t>(5)</w:t>
      </w:r>
    </w:p>
    <w:p w:rsidR="00F34A90" w:rsidRPr="0042739D" w:rsidRDefault="00F34A90" w:rsidP="00F34A90">
      <w:pPr>
        <w:rPr>
          <w:lang w:val="ru-RU" w:eastAsia="de-DE"/>
        </w:rPr>
      </w:pPr>
      <w:r w:rsidRPr="0042739D">
        <w:rPr>
          <w:lang w:val="ru-RU"/>
        </w:rPr>
        <w:t>Медианное значение максимальной напряженности поля мешающего сигнала можно вычислить как</w:t>
      </w: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m:oMath>
        <m:sSubSup>
          <m:sSubSupPr>
            <m:ctrlPr>
              <w:rPr>
                <w:rFonts w:ascii="Cambria Math" w:hAnsi="Cambria Math"/>
                <w:szCs w:val="24"/>
                <w:lang w:val="ru-RU" w:eastAsia="de-DE"/>
              </w:rPr>
            </m:ctrlPr>
          </m:sSubSupPr>
          <m:e>
            <m:r>
              <w:rPr>
                <w:rFonts w:ascii="Cambria Math" w:hAnsi="Cambria Math"/>
                <w:szCs w:val="24"/>
                <w:lang w:val="ru-RU" w:eastAsia="de-DE"/>
              </w:rPr>
              <m:t>E</m:t>
            </m:r>
          </m:e>
          <m:sub>
            <m:r>
              <w:rPr>
                <w:rFonts w:ascii="Cambria Math" w:hAnsi="Cambria Math"/>
                <w:szCs w:val="24"/>
                <w:lang w:val="ru-RU" w:eastAsia="de-DE"/>
              </w:rPr>
              <m:t>I</m:t>
            </m:r>
          </m:sub>
          <m:sup>
            <m:r>
              <m:rPr>
                <m:sty m:val="p"/>
              </m:rPr>
              <w:rPr>
                <w:rFonts w:ascii="Cambria Math" w:hAnsi="Cambria Math"/>
                <w:szCs w:val="24"/>
                <w:lang w:val="ru-RU" w:eastAsia="de-DE"/>
              </w:rPr>
              <m:t>Max</m:t>
            </m:r>
          </m:sup>
        </m:sSubSup>
        <m:r>
          <m:rPr>
            <m:sty m:val="p"/>
          </m:rPr>
          <w:rPr>
            <w:rFonts w:ascii="Cambria Math" w:hAnsi="Cambria Math"/>
            <w:szCs w:val="24"/>
            <w:lang w:val="ru-RU" w:eastAsia="de-DE"/>
          </w:rPr>
          <m:t>=</m:t>
        </m:r>
        <m:sSubSup>
          <m:sSubSupPr>
            <m:ctrlPr>
              <w:rPr>
                <w:rFonts w:ascii="Cambria Math" w:hAnsi="Cambria Math"/>
                <w:szCs w:val="24"/>
                <w:lang w:val="ru-RU" w:eastAsia="de-DE"/>
              </w:rPr>
            </m:ctrlPr>
          </m:sSubSupPr>
          <m:e>
            <m:r>
              <w:rPr>
                <w:rFonts w:ascii="Cambria Math" w:hAnsi="Cambria Math"/>
                <w:szCs w:val="24"/>
                <w:lang w:val="ru-RU" w:eastAsia="de-DE"/>
              </w:rPr>
              <m:t>E</m:t>
            </m:r>
          </m:e>
          <m:sub>
            <m:r>
              <w:rPr>
                <w:rFonts w:ascii="Cambria Math" w:hAnsi="Cambria Math"/>
                <w:szCs w:val="24"/>
                <w:lang w:val="ru-RU" w:eastAsia="de-DE"/>
              </w:rPr>
              <m:t>W</m:t>
            </m:r>
          </m:sub>
          <m:sup>
            <m:r>
              <m:rPr>
                <m:sty m:val="p"/>
              </m:rPr>
              <w:rPr>
                <w:rFonts w:ascii="Cambria Math" w:hAnsi="Cambria Math"/>
                <w:szCs w:val="24"/>
                <w:lang w:val="ru-RU" w:eastAsia="de-DE"/>
              </w:rPr>
              <m:t>Min</m:t>
            </m:r>
          </m:sup>
        </m:sSubSup>
        <m:r>
          <m:rPr>
            <m:sty m:val="p"/>
          </m:rPr>
          <w:rPr>
            <w:rFonts w:ascii="Cambria Math" w:hAnsi="Cambria Math"/>
            <w:szCs w:val="24"/>
            <w:lang w:val="ru-RU" w:eastAsia="de-DE"/>
          </w:rPr>
          <m:t>-PR-LCM</m:t>
        </m:r>
      </m:oMath>
      <w:r w:rsidRPr="0042739D">
        <w:rPr>
          <w:szCs w:val="24"/>
          <w:lang w:val="ru-RU" w:eastAsia="de-DE"/>
        </w:rPr>
        <w:t>,</w:t>
      </w:r>
      <w:r w:rsidRPr="0042739D">
        <w:rPr>
          <w:szCs w:val="24"/>
          <w:lang w:val="ru-RU" w:eastAsia="de-DE"/>
        </w:rPr>
        <w:tab/>
      </w:r>
      <w:r w:rsidRPr="0042739D">
        <w:rPr>
          <w:color w:val="000000"/>
          <w:szCs w:val="24"/>
          <w:lang w:val="ru-RU"/>
        </w:rPr>
        <w:t>(6)</w:t>
      </w:r>
    </w:p>
    <w:p w:rsidR="00F34A90" w:rsidRPr="0042739D" w:rsidRDefault="00F34A90" w:rsidP="00F34A90">
      <w:pPr>
        <w:rPr>
          <w:lang w:val="ru-RU" w:eastAsia="de-DE"/>
        </w:rPr>
      </w:pPr>
      <w:r w:rsidRPr="0042739D">
        <w:rPr>
          <w:lang w:val="ru-RU" w:eastAsia="de-DE"/>
        </w:rPr>
        <w:t xml:space="preserve">где </w:t>
      </w:r>
      <m:oMath>
        <m:sSubSup>
          <m:sSubSupPr>
            <m:ctrlPr>
              <w:rPr>
                <w:rFonts w:ascii="Cambria Math" w:hAnsi="Cambria Math"/>
                <w:lang w:val="ru-RU" w:eastAsia="de-DE"/>
              </w:rPr>
            </m:ctrlPr>
          </m:sSubSupPr>
          <m:e>
            <m:r>
              <w:rPr>
                <w:rFonts w:ascii="Cambria Math" w:hAnsi="Cambria Math"/>
                <w:lang w:val="ru-RU" w:eastAsia="de-DE"/>
              </w:rPr>
              <m:t>E</m:t>
            </m:r>
          </m:e>
          <m:sub>
            <m:r>
              <w:rPr>
                <w:rFonts w:ascii="Cambria Math" w:hAnsi="Cambria Math"/>
                <w:lang w:val="ru-RU" w:eastAsia="de-DE"/>
              </w:rPr>
              <m:t>I</m:t>
            </m:r>
          </m:sub>
          <m:sup>
            <m:r>
              <m:rPr>
                <m:sty m:val="p"/>
              </m:rPr>
              <w:rPr>
                <w:rFonts w:ascii="Cambria Math" w:hAnsi="Cambria Math"/>
                <w:lang w:val="ru-RU" w:eastAsia="de-DE"/>
              </w:rPr>
              <m:t>Max</m:t>
            </m:r>
          </m:sup>
        </m:sSubSup>
      </m:oMath>
      <w:r w:rsidRPr="0042739D">
        <w:rPr>
          <w:lang w:val="ru-RU" w:eastAsia="de-DE"/>
        </w:rPr>
        <w:t xml:space="preserve"> </w:t>
      </w:r>
      <w:r w:rsidRPr="0042739D">
        <w:rPr>
          <w:lang w:val="ru-RU"/>
        </w:rPr>
        <w:t xml:space="preserve">– максимально допустимая напряженность поля мешающего сигнала, </w:t>
      </w:r>
      <m:oMath>
        <m:sSubSup>
          <m:sSubSupPr>
            <m:ctrlPr>
              <w:rPr>
                <w:rFonts w:ascii="Cambria Math" w:hAnsi="Cambria Math"/>
                <w:lang w:val="ru-RU" w:eastAsia="de-DE"/>
              </w:rPr>
            </m:ctrlPr>
          </m:sSubSupPr>
          <m:e>
            <m:r>
              <w:rPr>
                <w:rFonts w:ascii="Cambria Math" w:hAnsi="Cambria Math"/>
                <w:lang w:val="ru-RU" w:eastAsia="de-DE"/>
              </w:rPr>
              <m:t>E</m:t>
            </m:r>
          </m:e>
          <m:sub>
            <m:r>
              <w:rPr>
                <w:rFonts w:ascii="Cambria Math" w:hAnsi="Cambria Math"/>
                <w:lang w:val="ru-RU" w:eastAsia="de-DE"/>
              </w:rPr>
              <m:t>W</m:t>
            </m:r>
          </m:sub>
          <m:sup>
            <m:r>
              <m:rPr>
                <m:sty m:val="p"/>
              </m:rPr>
              <w:rPr>
                <w:rFonts w:ascii="Cambria Math" w:hAnsi="Cambria Math"/>
                <w:lang w:val="ru-RU" w:eastAsia="de-DE"/>
              </w:rPr>
              <m:t>Min</m:t>
            </m:r>
          </m:sup>
        </m:sSubSup>
      </m:oMath>
      <w:r w:rsidRPr="0042739D">
        <w:rPr>
          <w:lang w:val="ru-RU" w:eastAsia="de-DE"/>
        </w:rPr>
        <w:t xml:space="preserve"> – </w:t>
      </w:r>
      <w:r w:rsidRPr="0042739D">
        <w:rPr>
          <w:lang w:val="ru-RU"/>
        </w:rPr>
        <w:t>минимальное значение медианной напряженности поля полезного сигнала, а PR – защитное отношение.</w:t>
      </w:r>
    </w:p>
    <w:p w:rsidR="00F34A90" w:rsidRPr="0042739D" w:rsidRDefault="00F34A90" w:rsidP="00F34A90">
      <w:pPr>
        <w:rPr>
          <w:lang w:val="ru-RU" w:eastAsia="de-DE"/>
        </w:rPr>
      </w:pPr>
      <w:r w:rsidRPr="0042739D">
        <w:rPr>
          <w:lang w:val="ru-RU"/>
        </w:rPr>
        <w:t xml:space="preserve">Как правило, планирование помеховой обстановки осуществляется исходя из минимальной обеспечиваемой защитой напряженности поля – обычно для режима приема на мобильные устройства вне помещений (MO). Уровень доступности (процентная доля обслуживаемых местоположений) для данного режима приема равен 99%, откуда результирующее значение µ = 2,33 и, </w:t>
      </w:r>
      <w:r w:rsidRPr="0042739D">
        <w:rPr>
          <w:lang w:val="ru-RU" w:eastAsia="de-DE"/>
        </w:rPr>
        <w:t>следовательно, LCM = 2,33</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res</m:t>
            </m:r>
          </m:sub>
        </m:sSub>
      </m:oMath>
      <w:r w:rsidRPr="0042739D">
        <w:rPr>
          <w:lang w:val="ru-RU" w:eastAsia="de-DE"/>
        </w:rPr>
        <w:t xml:space="preserve">. </w:t>
      </w:r>
      <w:r w:rsidRPr="0042739D">
        <w:rPr>
          <w:lang w:val="ru-RU"/>
        </w:rPr>
        <w:t xml:space="preserve">Если </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полезный</m:t>
            </m:r>
          </m:sub>
        </m:sSub>
        <m:r>
          <m:rPr>
            <m:sty m:val="p"/>
          </m:rPr>
          <w:rPr>
            <w:rFonts w:ascii="Cambria Math" w:hAnsi="Cambria Math"/>
            <w:lang w:val="ru-RU" w:eastAsia="de-DE"/>
          </w:rPr>
          <m:t>=</m:t>
        </m:r>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мешающий</m:t>
            </m:r>
          </m:sub>
        </m:sSub>
      </m:oMath>
      <w:r w:rsidRPr="0042739D">
        <w:rPr>
          <w:lang w:val="ru-RU" w:eastAsia="de-DE"/>
        </w:rPr>
        <w:t xml:space="preserve"> принимается равным 4,0 дБ, то результирующее значение </w:t>
      </w:r>
      <m:oMath>
        <m:sSub>
          <m:sSubPr>
            <m:ctrlPr>
              <w:rPr>
                <w:rFonts w:ascii="Cambria Math" w:hAnsi="Cambria Math"/>
                <w:lang w:val="ru-RU" w:eastAsia="de-DE"/>
              </w:rPr>
            </m:ctrlPr>
          </m:sSubPr>
          <m:e>
            <m:r>
              <m:rPr>
                <m:sty m:val="p"/>
              </m:rPr>
              <w:rPr>
                <w:rFonts w:ascii="Cambria Math" w:hAnsi="Cambria Math"/>
                <w:lang w:val="ru-RU" w:eastAsia="de-DE"/>
              </w:rPr>
              <m:t>σ</m:t>
            </m:r>
          </m:e>
          <m:sub>
            <m:r>
              <w:rPr>
                <w:rFonts w:ascii="Cambria Math" w:hAnsi="Cambria Math"/>
                <w:lang w:val="ru-RU" w:eastAsia="de-DE"/>
              </w:rPr>
              <m:t>res</m:t>
            </m:r>
          </m:sub>
        </m:sSub>
        <m:r>
          <w:rPr>
            <w:rFonts w:ascii="Cambria Math" w:hAnsi="Cambria Math"/>
            <w:lang w:val="ru-RU" w:eastAsia="de-DE"/>
          </w:rPr>
          <m:t xml:space="preserve"> </m:t>
        </m:r>
      </m:oMath>
      <w:r w:rsidRPr="0042739D">
        <w:rPr>
          <w:lang w:val="ru-RU" w:eastAsia="de-DE"/>
        </w:rPr>
        <w:t xml:space="preserve"> составит 5,66 дБ, а LCM = 13,19 дБ.</w:t>
      </w:r>
    </w:p>
    <w:p w:rsidR="00F34A90" w:rsidRPr="0042739D" w:rsidRDefault="00F34A90" w:rsidP="00F34A90">
      <w:pPr>
        <w:pStyle w:val="Heading1"/>
        <w:rPr>
          <w:lang w:val="ru-RU"/>
        </w:rPr>
      </w:pPr>
      <w:bookmarkStart w:id="51" w:name="_Toc451165513"/>
      <w:bookmarkStart w:id="52" w:name="_Toc513118462"/>
      <w:bookmarkStart w:id="53" w:name="_Toc515277952"/>
      <w:r w:rsidRPr="0042739D">
        <w:rPr>
          <w:lang w:val="ru-RU"/>
        </w:rPr>
        <w:t>10</w:t>
      </w:r>
      <w:r w:rsidRPr="0042739D">
        <w:rPr>
          <w:lang w:val="ru-RU"/>
        </w:rPr>
        <w:tab/>
      </w:r>
      <w:bookmarkEnd w:id="51"/>
      <w:bookmarkEnd w:id="52"/>
      <w:bookmarkEnd w:id="53"/>
      <w:r w:rsidRPr="0042739D">
        <w:rPr>
          <w:lang w:val="ru-RU"/>
        </w:rPr>
        <w:t>Параметры приемника</w:t>
      </w:r>
    </w:p>
    <w:p w:rsidR="00F34A90" w:rsidRPr="0042739D" w:rsidRDefault="00F34A90" w:rsidP="00F34A90">
      <w:pPr>
        <w:pStyle w:val="Heading2"/>
        <w:rPr>
          <w:lang w:val="ru-RU"/>
        </w:rPr>
      </w:pPr>
      <w:bookmarkStart w:id="54" w:name="_Toc448213924"/>
      <w:bookmarkStart w:id="55" w:name="_Toc451160016"/>
      <w:bookmarkStart w:id="56" w:name="_Toc451165514"/>
      <w:bookmarkStart w:id="57" w:name="_Ref492032464"/>
      <w:bookmarkStart w:id="58" w:name="_Toc513118463"/>
      <w:bookmarkStart w:id="59" w:name="_Toc515277953"/>
      <w:r w:rsidRPr="0042739D">
        <w:rPr>
          <w:lang w:val="ru-RU"/>
        </w:rPr>
        <w:t>10.1</w:t>
      </w:r>
      <w:r w:rsidRPr="0042739D">
        <w:rPr>
          <w:lang w:val="ru-RU"/>
        </w:rPr>
        <w:tab/>
      </w:r>
      <w:bookmarkEnd w:id="54"/>
      <w:bookmarkEnd w:id="55"/>
      <w:bookmarkEnd w:id="56"/>
      <w:bookmarkEnd w:id="57"/>
      <w:bookmarkEnd w:id="58"/>
      <w:bookmarkEnd w:id="59"/>
      <w:r w:rsidRPr="0042739D">
        <w:rPr>
          <w:lang w:val="ru-RU"/>
        </w:rPr>
        <w:t>Коэффициент шума приемника</w:t>
      </w:r>
    </w:p>
    <w:p w:rsidR="00F34A90" w:rsidRPr="0042739D" w:rsidRDefault="00F34A90" w:rsidP="00F34A90">
      <w:pPr>
        <w:rPr>
          <w:lang w:val="ru-RU"/>
        </w:rPr>
      </w:pPr>
      <w:r w:rsidRPr="0042739D">
        <w:rPr>
          <w:lang w:val="ru-RU"/>
        </w:rPr>
        <w:t>Рекомендуется для целей планирования принимать коэффициент шума равным 6 дБ.</w:t>
      </w:r>
    </w:p>
    <w:p w:rsidR="00F34A90" w:rsidRPr="0042739D" w:rsidRDefault="00F34A90" w:rsidP="00F34A90">
      <w:pPr>
        <w:pStyle w:val="Heading2"/>
        <w:rPr>
          <w:lang w:val="ru-RU"/>
        </w:rPr>
      </w:pPr>
      <w:bookmarkStart w:id="60" w:name="_Ref492032576"/>
      <w:bookmarkStart w:id="61" w:name="_Toc513118464"/>
      <w:bookmarkStart w:id="62" w:name="_Toc515277954"/>
      <w:r w:rsidRPr="0042739D">
        <w:rPr>
          <w:lang w:val="ru-RU"/>
        </w:rPr>
        <w:t>10.2</w:t>
      </w:r>
      <w:r w:rsidRPr="0042739D">
        <w:rPr>
          <w:lang w:val="ru-RU"/>
        </w:rPr>
        <w:tab/>
      </w:r>
      <w:bookmarkEnd w:id="60"/>
      <w:bookmarkEnd w:id="61"/>
      <w:bookmarkEnd w:id="62"/>
      <w:r w:rsidRPr="0042739D">
        <w:rPr>
          <w:lang w:val="ru-RU"/>
        </w:rPr>
        <w:t>Минимальные уровни сигнала на входе приемника</w:t>
      </w:r>
    </w:p>
    <w:p w:rsidR="00F34A90" w:rsidRPr="0042739D" w:rsidRDefault="00F34A90" w:rsidP="00F34A90">
      <w:pPr>
        <w:rPr>
          <w:lang w:val="ru-RU"/>
        </w:rPr>
      </w:pPr>
      <w:r w:rsidRPr="0042739D">
        <w:rPr>
          <w:lang w:val="ru-RU"/>
        </w:rPr>
        <w:t xml:space="preserve">Чтобы проиллюстрировать, как минимальный уровень сигнала на входе приемника зависит от отношения </w:t>
      </w:r>
      <w:r w:rsidRPr="0042739D">
        <w:rPr>
          <w:i/>
          <w:lang w:val="ru-RU"/>
        </w:rPr>
        <w:t>C</w:t>
      </w:r>
      <w:r w:rsidRPr="0042739D">
        <w:rPr>
          <w:lang w:val="ru-RU"/>
        </w:rPr>
        <w:t>/</w:t>
      </w:r>
      <w:r w:rsidRPr="0042739D">
        <w:rPr>
          <w:i/>
          <w:lang w:val="ru-RU"/>
        </w:rPr>
        <w:t>N</w:t>
      </w:r>
      <w:r w:rsidRPr="0042739D">
        <w:rPr>
          <w:lang w:val="ru-RU"/>
        </w:rPr>
        <w:t xml:space="preserve">, были проведены расчеты этого уровня для репрезентативных значений </w:t>
      </w:r>
      <w:r w:rsidRPr="0042739D">
        <w:rPr>
          <w:i/>
          <w:lang w:val="ru-RU"/>
        </w:rPr>
        <w:t>C</w:t>
      </w:r>
      <w:r w:rsidRPr="0042739D">
        <w:rPr>
          <w:lang w:val="ru-RU"/>
        </w:rPr>
        <w:t>/</w:t>
      </w:r>
      <w:r w:rsidRPr="0042739D">
        <w:rPr>
          <w:i/>
          <w:lang w:val="ru-RU"/>
        </w:rPr>
        <w:t>N</w:t>
      </w:r>
      <w:r w:rsidRPr="0042739D">
        <w:rPr>
          <w:lang w:val="ru-RU"/>
        </w:rPr>
        <w:t xml:space="preserve"> с учетом запаса на реализацию. Для других значений отношения можно применить простую линейную интерполяцию.</w:t>
      </w:r>
    </w:p>
    <w:p w:rsidR="00F34A90" w:rsidRPr="0042739D" w:rsidRDefault="00F34A90" w:rsidP="00F34A90">
      <w:pPr>
        <w:rPr>
          <w:lang w:val="ru-RU"/>
        </w:rPr>
      </w:pPr>
      <w:r w:rsidRPr="0042739D">
        <w:rPr>
          <w:lang w:val="ru-RU"/>
        </w:rPr>
        <w:t>Значение коэффициента шума приемника принимается равным 6 дБ (см. пункт 10.1). Это значение дается для всех частот в полосе III, и таким образом минимальный уровень сигнала на входе приемника не зависит от частоты передатчика. Если на практике используется другое значение коэффициента шума, минимальный уровень сигнала на входе приемника меняется в соответствии с этой величиной.</w:t>
      </w:r>
    </w:p>
    <w:p w:rsidR="00F34A90" w:rsidRPr="0042739D" w:rsidRDefault="00F34A90" w:rsidP="00F34A90">
      <w:pPr>
        <w:rPr>
          <w:lang w:val="ru-RU"/>
        </w:rPr>
      </w:pPr>
      <w:r w:rsidRPr="0042739D">
        <w:rPr>
          <w:lang w:val="ru-RU"/>
        </w:rPr>
        <w:t>Рассчитанные здесь значения минимального уровня сигнала на входе приемника используются в пункте 11.1 для определения минимальной плотности потока мощности и соответствующих минимальных значений медианной эквивалентной напряженности поля для различных режимов приема.</w:t>
      </w:r>
    </w:p>
    <w:p w:rsidR="00F34A90" w:rsidRPr="0042739D" w:rsidRDefault="00F34A90" w:rsidP="00F34A90">
      <w:pPr>
        <w:keepNext/>
        <w:keepLines/>
        <w:rPr>
          <w:b/>
          <w:lang w:val="ru-RU"/>
        </w:rPr>
      </w:pPr>
      <w:r w:rsidRPr="0042739D">
        <w:rPr>
          <w:lang w:val="ru-RU"/>
        </w:rPr>
        <w:t>Определения:</w:t>
      </w:r>
    </w:p>
    <w:p w:rsidR="00F34A90" w:rsidRPr="0042739D" w:rsidRDefault="00F34A90" w:rsidP="00F34A90">
      <w:pPr>
        <w:pStyle w:val="Equationlegend"/>
        <w:rPr>
          <w:lang w:val="ru-RU"/>
        </w:rPr>
      </w:pPr>
      <w:r w:rsidRPr="0042739D">
        <w:rPr>
          <w:i/>
          <w:lang w:val="ru-RU"/>
        </w:rPr>
        <w:tab/>
        <w:t>B</w:t>
      </w:r>
      <w:r w:rsidRPr="0042739D">
        <w:rPr>
          <w:lang w:val="ru-RU"/>
        </w:rPr>
        <w:t>:</w:t>
      </w:r>
      <w:r w:rsidRPr="0042739D">
        <w:rPr>
          <w:lang w:val="ru-RU"/>
        </w:rPr>
        <w:tab/>
        <w:t>ширина шумовой полосы частот приемника (Гц);</w:t>
      </w:r>
    </w:p>
    <w:p w:rsidR="00F34A90" w:rsidRPr="0042739D" w:rsidRDefault="00F34A90" w:rsidP="00F34A90">
      <w:pPr>
        <w:pStyle w:val="Equationlegend"/>
        <w:rPr>
          <w:lang w:val="ru-RU"/>
        </w:rPr>
      </w:pPr>
      <w:r w:rsidRPr="0042739D">
        <w:rPr>
          <w:i/>
          <w:lang w:val="ru-RU"/>
        </w:rPr>
        <w:tab/>
        <w:t>C</w:t>
      </w:r>
      <w:r w:rsidRPr="0042739D">
        <w:rPr>
          <w:iCs/>
          <w:lang w:val="ru-RU"/>
        </w:rPr>
        <w:t>/</w:t>
      </w:r>
      <w:r w:rsidRPr="0042739D">
        <w:rPr>
          <w:i/>
          <w:lang w:val="ru-RU"/>
        </w:rPr>
        <w:t>N</w:t>
      </w:r>
      <w:r w:rsidRPr="0042739D">
        <w:rPr>
          <w:lang w:val="ru-RU"/>
        </w:rPr>
        <w:t>:</w:t>
      </w:r>
      <w:r w:rsidRPr="0042739D">
        <w:rPr>
          <w:lang w:val="ru-RU"/>
        </w:rPr>
        <w:tab/>
        <w:t>требуемое для системы отношение сигнал/шум (РЧ) (дБ);</w:t>
      </w:r>
    </w:p>
    <w:p w:rsidR="00F34A90" w:rsidRPr="0042739D" w:rsidRDefault="00F34A90" w:rsidP="00F34A90">
      <w:pPr>
        <w:pStyle w:val="Equationlegend"/>
        <w:rPr>
          <w:lang w:val="ru-RU"/>
        </w:rPr>
      </w:pPr>
      <w:r w:rsidRPr="0042739D">
        <w:rPr>
          <w:i/>
          <w:lang w:val="ru-RU"/>
        </w:rPr>
        <w:tab/>
        <w:t>F</w:t>
      </w:r>
      <w:r w:rsidRPr="0042739D">
        <w:rPr>
          <w:i/>
          <w:vertAlign w:val="subscript"/>
          <w:lang w:val="ru-RU"/>
        </w:rPr>
        <w:t>r</w:t>
      </w:r>
      <w:r w:rsidRPr="0042739D">
        <w:rPr>
          <w:lang w:val="ru-RU"/>
        </w:rPr>
        <w:t>:</w:t>
      </w:r>
      <w:r w:rsidRPr="0042739D">
        <w:rPr>
          <w:lang w:val="ru-RU"/>
        </w:rPr>
        <w:tab/>
        <w:t>коэффициент шума приемника (дБ);</w:t>
      </w:r>
    </w:p>
    <w:p w:rsidR="00F34A90" w:rsidRPr="0042739D" w:rsidRDefault="00F34A90" w:rsidP="00F34A90">
      <w:pPr>
        <w:pStyle w:val="Equationlegend"/>
        <w:rPr>
          <w:lang w:val="ru-RU"/>
        </w:rPr>
      </w:pPr>
      <w:r w:rsidRPr="0042739D">
        <w:rPr>
          <w:i/>
          <w:lang w:val="ru-RU"/>
        </w:rPr>
        <w:tab/>
        <w:t>P</w:t>
      </w:r>
      <w:r w:rsidRPr="0042739D">
        <w:rPr>
          <w:i/>
          <w:vertAlign w:val="subscript"/>
          <w:lang w:val="ru-RU"/>
        </w:rPr>
        <w:t>n</w:t>
      </w:r>
      <w:r w:rsidRPr="0042739D">
        <w:rPr>
          <w:lang w:val="ru-RU"/>
        </w:rPr>
        <w:t>:</w:t>
      </w:r>
      <w:r w:rsidRPr="0042739D">
        <w:rPr>
          <w:lang w:val="ru-RU"/>
        </w:rPr>
        <w:tab/>
        <w:t>мощность шума на входе приемника (дБВт);</w:t>
      </w:r>
    </w:p>
    <w:p w:rsidR="00F34A90" w:rsidRPr="0042739D" w:rsidRDefault="00F34A90" w:rsidP="00F34A90">
      <w:pPr>
        <w:pStyle w:val="Equationlegend"/>
        <w:rPr>
          <w:lang w:val="ru-RU"/>
        </w:rPr>
      </w:pPr>
      <w:r w:rsidRPr="0042739D">
        <w:rPr>
          <w:i/>
          <w:lang w:val="ru-RU"/>
        </w:rPr>
        <w:tab/>
        <w:t>P</w:t>
      </w:r>
      <w:r w:rsidRPr="0042739D">
        <w:rPr>
          <w:i/>
          <w:vertAlign w:val="subscript"/>
          <w:lang w:val="ru-RU"/>
        </w:rPr>
        <w:t xml:space="preserve">s </w:t>
      </w:r>
      <w:r w:rsidRPr="0042739D">
        <w:rPr>
          <w:vertAlign w:val="subscript"/>
          <w:lang w:val="ru-RU"/>
        </w:rPr>
        <w:t>min</w:t>
      </w:r>
      <w:r w:rsidRPr="0042739D">
        <w:rPr>
          <w:lang w:val="ru-RU"/>
        </w:rPr>
        <w:t>:</w:t>
      </w:r>
      <w:r w:rsidRPr="0042739D">
        <w:rPr>
          <w:lang w:val="ru-RU"/>
        </w:rPr>
        <w:tab/>
        <w:t>минимальная мощность сигнала на входе приемника (дБВт);</w:t>
      </w:r>
    </w:p>
    <w:p w:rsidR="00F34A90" w:rsidRPr="0042739D" w:rsidRDefault="00F34A90" w:rsidP="00F34A90">
      <w:pPr>
        <w:pStyle w:val="Equationlegend"/>
        <w:rPr>
          <w:lang w:val="ru-RU"/>
        </w:rPr>
      </w:pPr>
      <w:r w:rsidRPr="0042739D">
        <w:rPr>
          <w:i/>
          <w:lang w:val="ru-RU"/>
        </w:rPr>
        <w:tab/>
        <w:t>U</w:t>
      </w:r>
      <w:r w:rsidRPr="0042739D">
        <w:rPr>
          <w:i/>
          <w:vertAlign w:val="subscript"/>
          <w:lang w:val="ru-RU"/>
        </w:rPr>
        <w:t xml:space="preserve">s </w:t>
      </w:r>
      <w:r w:rsidRPr="0042739D">
        <w:rPr>
          <w:vertAlign w:val="subscript"/>
          <w:lang w:val="ru-RU"/>
        </w:rPr>
        <w:t>min</w:t>
      </w:r>
      <w:r w:rsidRPr="0042739D">
        <w:rPr>
          <w:lang w:val="ru-RU"/>
        </w:rPr>
        <w:t>:</w:t>
      </w:r>
      <w:r w:rsidRPr="0042739D">
        <w:rPr>
          <w:lang w:val="ru-RU"/>
        </w:rPr>
        <w:tab/>
        <w:t xml:space="preserve">минимальное эквивалентное напряжение на входе приемника </w:t>
      </w:r>
      <w:r w:rsidRPr="0042739D">
        <w:rPr>
          <w:i/>
          <w:lang w:val="ru-RU"/>
        </w:rPr>
        <w:t>Z</w:t>
      </w:r>
      <w:r w:rsidRPr="0042739D">
        <w:rPr>
          <w:i/>
          <w:vertAlign w:val="subscript"/>
          <w:lang w:val="ru-RU"/>
        </w:rPr>
        <w:t>i</w:t>
      </w:r>
      <w:r w:rsidRPr="0042739D">
        <w:rPr>
          <w:lang w:val="ru-RU"/>
        </w:rPr>
        <w:t xml:space="preserve"> (дБмкВ);</w:t>
      </w:r>
    </w:p>
    <w:p w:rsidR="00F34A90" w:rsidRPr="0042739D" w:rsidRDefault="00F34A90" w:rsidP="00F34A90">
      <w:pPr>
        <w:pStyle w:val="Equationlegend"/>
        <w:rPr>
          <w:lang w:val="ru-RU"/>
        </w:rPr>
      </w:pPr>
      <w:r w:rsidRPr="0042739D">
        <w:rPr>
          <w:i/>
          <w:lang w:val="ru-RU"/>
        </w:rPr>
        <w:tab/>
        <w:t>Z</w:t>
      </w:r>
      <w:r w:rsidRPr="0042739D">
        <w:rPr>
          <w:i/>
          <w:vertAlign w:val="subscript"/>
          <w:lang w:val="ru-RU"/>
        </w:rPr>
        <w:t>i</w:t>
      </w:r>
      <w:r w:rsidRPr="0042739D">
        <w:rPr>
          <w:lang w:val="ru-RU"/>
        </w:rPr>
        <w:t>:</w:t>
      </w:r>
      <w:r w:rsidRPr="0042739D">
        <w:rPr>
          <w:lang w:val="ru-RU"/>
        </w:rPr>
        <w:tab/>
        <w:t>входной импеданс приемника (75 Ом).</w:t>
      </w:r>
    </w:p>
    <w:p w:rsidR="00F34A90" w:rsidRPr="0042739D" w:rsidRDefault="00F34A90" w:rsidP="00F34A90">
      <w:pPr>
        <w:keepNext/>
        <w:rPr>
          <w:lang w:val="ru-RU"/>
        </w:rPr>
      </w:pPr>
      <w:r w:rsidRPr="0042739D">
        <w:rPr>
          <w:lang w:val="ru-RU"/>
        </w:rPr>
        <w:t>Константы:</w:t>
      </w:r>
    </w:p>
    <w:p w:rsidR="00F34A90" w:rsidRPr="0042739D" w:rsidRDefault="00F34A90" w:rsidP="00F34A90">
      <w:pPr>
        <w:pStyle w:val="Equationlegend"/>
        <w:keepNext/>
        <w:rPr>
          <w:lang w:val="ru-RU"/>
        </w:rPr>
      </w:pPr>
      <w:r w:rsidRPr="0042739D">
        <w:rPr>
          <w:i/>
          <w:lang w:val="ru-RU"/>
        </w:rPr>
        <w:tab/>
        <w:t xml:space="preserve">k </w:t>
      </w:r>
      <w:r w:rsidRPr="0042739D">
        <w:rPr>
          <w:lang w:val="ru-RU"/>
        </w:rPr>
        <w:t>:</w:t>
      </w:r>
      <w:r w:rsidRPr="0042739D">
        <w:rPr>
          <w:lang w:val="ru-RU"/>
        </w:rPr>
        <w:tab/>
        <w:t>постоянная Больцмана, равная 1,38 × 10</w:t>
      </w:r>
      <w:r w:rsidRPr="0042739D">
        <w:rPr>
          <w:vertAlign w:val="superscript"/>
          <w:lang w:val="ru-RU"/>
        </w:rPr>
        <w:t>–23</w:t>
      </w:r>
      <w:r w:rsidRPr="0042739D">
        <w:rPr>
          <w:lang w:val="ru-RU"/>
        </w:rPr>
        <w:t xml:space="preserve"> Вт</w:t>
      </w:r>
      <w:r>
        <w:rPr>
          <w:lang w:val="ru-RU"/>
        </w:rPr>
        <w:t> </w:t>
      </w:r>
      <w:r w:rsidRPr="0042739D">
        <w:rPr>
          <w:lang w:val="ru-RU"/>
        </w:rPr>
        <w:t>∙</w:t>
      </w:r>
      <w:r>
        <w:rPr>
          <w:lang w:val="ru-RU"/>
        </w:rPr>
        <w:t> </w:t>
      </w:r>
      <w:r w:rsidRPr="0042739D">
        <w:rPr>
          <w:lang w:val="ru-RU"/>
        </w:rPr>
        <w:t>с/K;</w:t>
      </w:r>
    </w:p>
    <w:p w:rsidR="00F34A90" w:rsidRPr="0042739D" w:rsidRDefault="00F34A90" w:rsidP="00F34A90">
      <w:pPr>
        <w:pStyle w:val="Equationlegend"/>
        <w:rPr>
          <w:lang w:val="ru-RU"/>
        </w:rPr>
      </w:pPr>
      <w:r w:rsidRPr="0042739D">
        <w:rPr>
          <w:i/>
          <w:lang w:val="ru-RU"/>
        </w:rPr>
        <w:tab/>
        <w:t>T</w:t>
      </w:r>
      <w:r w:rsidRPr="0042739D">
        <w:rPr>
          <w:vertAlign w:val="subscript"/>
          <w:lang w:val="ru-RU"/>
        </w:rPr>
        <w:t>0</w:t>
      </w:r>
      <w:r w:rsidRPr="0042739D">
        <w:rPr>
          <w:i/>
          <w:lang w:val="ru-RU"/>
        </w:rPr>
        <w:t xml:space="preserve"> </w:t>
      </w:r>
      <w:r w:rsidRPr="0042739D">
        <w:rPr>
          <w:lang w:val="ru-RU"/>
        </w:rPr>
        <w:t>:</w:t>
      </w:r>
      <w:r w:rsidRPr="0042739D">
        <w:rPr>
          <w:lang w:val="ru-RU"/>
        </w:rPr>
        <w:tab/>
        <w:t>абсолютная температура, равная 290 K.</w:t>
      </w:r>
    </w:p>
    <w:p w:rsidR="00F34A90" w:rsidRPr="0042739D" w:rsidRDefault="00F34A90" w:rsidP="00F34A90">
      <w:pPr>
        <w:rPr>
          <w:lang w:val="ru-RU"/>
        </w:rPr>
      </w:pPr>
      <w:r w:rsidRPr="0042739D">
        <w:rPr>
          <w:lang w:val="ru-RU"/>
        </w:rPr>
        <w:lastRenderedPageBreak/>
        <w:t>Использованные формулы:</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n</w:t>
      </w:r>
      <w:r w:rsidRPr="0042739D">
        <w:rPr>
          <w:vertAlign w:val="subscript"/>
          <w:lang w:val="ru-RU"/>
        </w:rPr>
        <w:t xml:space="preserve"> </w:t>
      </w:r>
      <w:r w:rsidRPr="0042739D">
        <w:rPr>
          <w:lang w:val="ru-RU"/>
        </w:rPr>
        <w:t xml:space="preserve">(дБВт) </w:t>
      </w:r>
      <w:r w:rsidRPr="0042739D">
        <w:rPr>
          <w:i/>
          <w:lang w:val="ru-RU"/>
        </w:rPr>
        <w:t>= F</w:t>
      </w:r>
      <w:r w:rsidRPr="0042739D">
        <w:rPr>
          <w:i/>
          <w:vertAlign w:val="subscript"/>
          <w:lang w:val="ru-RU"/>
        </w:rPr>
        <w:t>r</w:t>
      </w:r>
      <w:r w:rsidRPr="0042739D">
        <w:rPr>
          <w:lang w:val="ru-RU"/>
        </w:rPr>
        <w:t xml:space="preserve"> + 10 log (</w:t>
      </w:r>
      <w:r w:rsidRPr="0042739D">
        <w:rPr>
          <w:i/>
          <w:lang w:val="ru-RU"/>
        </w:rPr>
        <w:t>k</w:t>
      </w:r>
      <w:r w:rsidRPr="0042739D">
        <w:rPr>
          <w:lang w:val="ru-RU"/>
        </w:rPr>
        <w:t> × </w:t>
      </w:r>
      <w:r w:rsidRPr="0042739D">
        <w:rPr>
          <w:i/>
          <w:lang w:val="ru-RU"/>
        </w:rPr>
        <w:t>T</w:t>
      </w:r>
      <w:r w:rsidRPr="0042739D">
        <w:rPr>
          <w:vertAlign w:val="subscript"/>
          <w:lang w:val="ru-RU"/>
        </w:rPr>
        <w:t>0</w:t>
      </w:r>
      <w:r w:rsidRPr="0042739D">
        <w:rPr>
          <w:lang w:val="ru-RU"/>
        </w:rPr>
        <w:t> × </w:t>
      </w:r>
      <w:r w:rsidRPr="0042739D">
        <w:rPr>
          <w:i/>
          <w:lang w:val="ru-RU"/>
        </w:rPr>
        <w:t>B</w:t>
      </w:r>
      <w:r w:rsidRPr="0042739D">
        <w:rPr>
          <w:lang w:val="ru-RU"/>
        </w:rPr>
        <w:t>);</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 xml:space="preserve">s </w:t>
      </w:r>
      <w:r w:rsidRPr="0042739D">
        <w:rPr>
          <w:vertAlign w:val="subscript"/>
          <w:lang w:val="ru-RU"/>
        </w:rPr>
        <w:t xml:space="preserve">min </w:t>
      </w:r>
      <w:r w:rsidRPr="0042739D">
        <w:rPr>
          <w:lang w:val="ru-RU"/>
        </w:rPr>
        <w:t xml:space="preserve">(дБВт) = </w:t>
      </w:r>
      <w:r w:rsidRPr="0042739D">
        <w:rPr>
          <w:i/>
          <w:lang w:val="ru-RU"/>
        </w:rPr>
        <w:t>P</w:t>
      </w:r>
      <w:r w:rsidRPr="0042739D">
        <w:rPr>
          <w:i/>
          <w:vertAlign w:val="subscript"/>
          <w:lang w:val="ru-RU"/>
        </w:rPr>
        <w:t>n</w:t>
      </w:r>
      <w:r w:rsidRPr="0042739D">
        <w:rPr>
          <w:lang w:val="ru-RU"/>
        </w:rPr>
        <w:t xml:space="preserve"> + </w:t>
      </w:r>
      <w:r w:rsidRPr="0042739D">
        <w:rPr>
          <w:i/>
          <w:lang w:val="ru-RU"/>
        </w:rPr>
        <w:t>C</w:t>
      </w:r>
      <w:r w:rsidRPr="0042739D">
        <w:rPr>
          <w:i/>
          <w:iCs/>
          <w:lang w:val="ru-RU"/>
        </w:rPr>
        <w:t>/</w:t>
      </w:r>
      <w:r w:rsidRPr="0042739D">
        <w:rPr>
          <w:i/>
          <w:lang w:val="ru-RU"/>
        </w:rPr>
        <w:t>N</w:t>
      </w:r>
      <w:r w:rsidRPr="0042739D">
        <w:rPr>
          <w:lang w:val="ru-RU"/>
        </w:rPr>
        <w:t>;</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U</w:t>
      </w:r>
      <w:r w:rsidRPr="0042739D">
        <w:rPr>
          <w:i/>
          <w:vertAlign w:val="subscript"/>
          <w:lang w:val="ru-RU"/>
        </w:rPr>
        <w:t>s</w:t>
      </w:r>
      <w:r w:rsidRPr="0042739D">
        <w:rPr>
          <w:vertAlign w:val="subscript"/>
          <w:lang w:val="ru-RU"/>
        </w:rPr>
        <w:t xml:space="preserve"> min</w:t>
      </w:r>
      <w:r w:rsidRPr="0042739D">
        <w:rPr>
          <w:lang w:val="ru-RU"/>
        </w:rPr>
        <w:t xml:space="preserve"> (дБмкВ) = </w:t>
      </w:r>
      <w:r w:rsidRPr="0042739D">
        <w:rPr>
          <w:i/>
          <w:lang w:val="ru-RU"/>
        </w:rPr>
        <w:t>P</w:t>
      </w:r>
      <w:r w:rsidRPr="0042739D">
        <w:rPr>
          <w:i/>
          <w:vertAlign w:val="subscript"/>
          <w:lang w:val="ru-RU"/>
        </w:rPr>
        <w:t xml:space="preserve">s </w:t>
      </w:r>
      <w:r w:rsidRPr="0042739D">
        <w:rPr>
          <w:vertAlign w:val="subscript"/>
          <w:lang w:val="ru-RU"/>
        </w:rPr>
        <w:t>min</w:t>
      </w:r>
      <w:r w:rsidRPr="0042739D">
        <w:rPr>
          <w:lang w:val="ru-RU"/>
        </w:rPr>
        <w:t xml:space="preserve"> + 120 + 10 log (</w:t>
      </w:r>
      <w:r w:rsidRPr="0042739D">
        <w:rPr>
          <w:i/>
          <w:lang w:val="ru-RU"/>
        </w:rPr>
        <w:t>Z</w:t>
      </w:r>
      <w:r w:rsidRPr="0042739D">
        <w:rPr>
          <w:i/>
          <w:vertAlign w:val="subscript"/>
          <w:lang w:val="ru-RU"/>
        </w:rPr>
        <w:t>i</w:t>
      </w:r>
      <w:r w:rsidRPr="0042739D">
        <w:rPr>
          <w:lang w:val="ru-RU"/>
        </w:rPr>
        <w:t>).</w:t>
      </w:r>
    </w:p>
    <w:p w:rsidR="00F34A90" w:rsidRPr="0042739D" w:rsidRDefault="00F34A90" w:rsidP="00F34A90">
      <w:pPr>
        <w:pStyle w:val="TableNo"/>
        <w:rPr>
          <w:lang w:val="ru-RU"/>
        </w:rPr>
      </w:pPr>
      <w:r w:rsidRPr="0042739D">
        <w:rPr>
          <w:lang w:val="ru-RU"/>
        </w:rPr>
        <w:t>ТАБЛИЦА 7</w:t>
      </w:r>
    </w:p>
    <w:p w:rsidR="00F34A90" w:rsidRPr="0042739D" w:rsidRDefault="00F34A90" w:rsidP="00F34A90">
      <w:pPr>
        <w:pStyle w:val="Tabletitle"/>
        <w:rPr>
          <w:lang w:val="ru-RU"/>
        </w:rPr>
      </w:pPr>
      <w:r w:rsidRPr="0042739D">
        <w:rPr>
          <w:lang w:val="ru-RU"/>
        </w:rPr>
        <w:t xml:space="preserve">Минимальные требуемые уровни входного сигнала для различных значений отношения </w:t>
      </w:r>
      <w:r w:rsidRPr="0042739D">
        <w:rPr>
          <w:i/>
          <w:lang w:val="ru-RU"/>
        </w:rPr>
        <w:t>C</w:t>
      </w:r>
      <w:r w:rsidRPr="0042739D">
        <w:rPr>
          <w:lang w:val="ru-RU"/>
        </w:rPr>
        <w:t>/</w:t>
      </w:r>
      <w:r w:rsidRPr="0042739D">
        <w:rPr>
          <w:i/>
          <w:lang w:val="ru-RU"/>
        </w:rPr>
        <w:t>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4833"/>
        <w:gridCol w:w="1533"/>
        <w:gridCol w:w="1394"/>
        <w:gridCol w:w="1879"/>
      </w:tblGrid>
      <w:tr w:rsidR="00F34A90" w:rsidRPr="0042739D" w:rsidTr="00F0043E">
        <w:trPr>
          <w:trHeight w:val="283"/>
          <w:jc w:val="center"/>
        </w:trPr>
        <w:tc>
          <w:tcPr>
            <w:tcW w:w="9639" w:type="dxa"/>
            <w:gridSpan w:val="4"/>
            <w:shd w:val="clear" w:color="auto" w:fill="auto"/>
            <w:vAlign w:val="center"/>
          </w:tcPr>
          <w:p w:rsidR="00F34A90" w:rsidRPr="0042739D" w:rsidRDefault="00F34A90" w:rsidP="00F0043E">
            <w:pPr>
              <w:pStyle w:val="Tablehead"/>
              <w:rPr>
                <w:lang w:val="ru-RU"/>
              </w:rPr>
            </w:pPr>
            <w:r w:rsidRPr="0042739D">
              <w:rPr>
                <w:lang w:val="ru-RU"/>
              </w:rPr>
              <w:t>Полоса III – каналы шириной 7 МГц</w:t>
            </w:r>
          </w:p>
        </w:tc>
      </w:tr>
      <w:tr w:rsidR="00F34A90" w:rsidRPr="0042739D" w:rsidTr="00F0043E">
        <w:trPr>
          <w:trHeight w:val="283"/>
          <w:jc w:val="center"/>
        </w:trPr>
        <w:tc>
          <w:tcPr>
            <w:tcW w:w="4833" w:type="dxa"/>
            <w:shd w:val="clear" w:color="auto" w:fill="auto"/>
            <w:vAlign w:val="center"/>
          </w:tcPr>
          <w:p w:rsidR="00F34A90" w:rsidRPr="0042739D" w:rsidRDefault="00F34A90" w:rsidP="00F0043E">
            <w:pPr>
              <w:pStyle w:val="Tablehead"/>
              <w:rPr>
                <w:lang w:val="ru-RU"/>
              </w:rPr>
            </w:pPr>
            <w:r w:rsidRPr="0042739D">
              <w:rPr>
                <w:lang w:val="ru-RU"/>
              </w:rPr>
              <w:t>Модель канала</w:t>
            </w:r>
          </w:p>
        </w:tc>
        <w:tc>
          <w:tcPr>
            <w:tcW w:w="1533" w:type="dxa"/>
            <w:shd w:val="clear" w:color="auto" w:fill="auto"/>
            <w:vAlign w:val="center"/>
          </w:tcPr>
          <w:p w:rsidR="00F34A90" w:rsidRPr="0042739D" w:rsidRDefault="00F34A90" w:rsidP="00F0043E">
            <w:pPr>
              <w:pStyle w:val="Tablehead"/>
              <w:rPr>
                <w:lang w:val="ru-RU"/>
              </w:rPr>
            </w:pPr>
          </w:p>
        </w:tc>
        <w:tc>
          <w:tcPr>
            <w:tcW w:w="1394" w:type="dxa"/>
            <w:shd w:val="clear" w:color="auto" w:fill="auto"/>
            <w:vAlign w:val="center"/>
          </w:tcPr>
          <w:p w:rsidR="00F34A90" w:rsidRPr="0042739D" w:rsidRDefault="00F34A90" w:rsidP="00F0043E">
            <w:pPr>
              <w:pStyle w:val="Tablehead"/>
              <w:rPr>
                <w:lang w:val="ru-RU"/>
              </w:rPr>
            </w:pPr>
            <w:r w:rsidRPr="0042739D">
              <w:rPr>
                <w:lang w:val="ru-RU"/>
              </w:rPr>
              <w:t>TU 12</w:t>
            </w:r>
          </w:p>
        </w:tc>
        <w:tc>
          <w:tcPr>
            <w:tcW w:w="1879" w:type="dxa"/>
            <w:shd w:val="clear" w:color="auto" w:fill="auto"/>
            <w:vAlign w:val="center"/>
          </w:tcPr>
          <w:p w:rsidR="00F34A90" w:rsidRPr="0042739D" w:rsidRDefault="00F34A90" w:rsidP="00F0043E">
            <w:pPr>
              <w:pStyle w:val="Tablehead"/>
              <w:rPr>
                <w:lang w:val="ru-RU"/>
              </w:rPr>
            </w:pPr>
            <w:r w:rsidRPr="0042739D">
              <w:rPr>
                <w:lang w:val="ru-RU"/>
              </w:rPr>
              <w:t>RA 6</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Эквивалентная шумовая полоса частот</w:t>
            </w:r>
          </w:p>
        </w:tc>
        <w:tc>
          <w:tcPr>
            <w:tcW w:w="1533" w:type="dxa"/>
            <w:vAlign w:val="center"/>
          </w:tcPr>
          <w:p w:rsidR="00F34A90" w:rsidRPr="0042739D" w:rsidRDefault="00F34A90" w:rsidP="00F0043E">
            <w:pPr>
              <w:pStyle w:val="Tabletext"/>
              <w:rPr>
                <w:lang w:val="ru-RU"/>
              </w:rPr>
            </w:pPr>
            <w:r w:rsidRPr="0042739D">
              <w:rPr>
                <w:i/>
                <w:lang w:val="ru-RU"/>
              </w:rPr>
              <w:t>B</w:t>
            </w:r>
            <w:r w:rsidRPr="0042739D">
              <w:rPr>
                <w:lang w:val="ru-RU"/>
              </w:rPr>
              <w:t xml:space="preserve"> (Гц)</w:t>
            </w:r>
          </w:p>
        </w:tc>
        <w:tc>
          <w:tcPr>
            <w:tcW w:w="1394" w:type="dxa"/>
            <w:vAlign w:val="center"/>
          </w:tcPr>
          <w:p w:rsidR="00F34A90" w:rsidRPr="0042739D" w:rsidRDefault="00F34A90" w:rsidP="00F0043E">
            <w:pPr>
              <w:pStyle w:val="Tabletext"/>
              <w:jc w:val="center"/>
              <w:rPr>
                <w:lang w:val="ru-RU"/>
              </w:rPr>
            </w:pPr>
            <w:r w:rsidRPr="0042739D">
              <w:rPr>
                <w:lang w:val="ru-RU"/>
              </w:rPr>
              <w:t>1,536 × 10</w:t>
            </w:r>
            <w:r w:rsidRPr="0042739D">
              <w:rPr>
                <w:vertAlign w:val="superscript"/>
                <w:lang w:val="ru-RU"/>
              </w:rPr>
              <w:t>6</w:t>
            </w:r>
          </w:p>
        </w:tc>
        <w:tc>
          <w:tcPr>
            <w:tcW w:w="1879" w:type="dxa"/>
            <w:vAlign w:val="center"/>
          </w:tcPr>
          <w:p w:rsidR="00F34A90" w:rsidRPr="0042739D" w:rsidRDefault="00F34A90" w:rsidP="00F0043E">
            <w:pPr>
              <w:pStyle w:val="Tabletext"/>
              <w:jc w:val="center"/>
              <w:rPr>
                <w:lang w:val="ru-RU"/>
              </w:rPr>
            </w:pPr>
            <w:r w:rsidRPr="0042739D">
              <w:rPr>
                <w:lang w:val="ru-RU"/>
              </w:rPr>
              <w:t>1,536 × 10</w:t>
            </w:r>
            <w:r w:rsidRPr="0042739D">
              <w:rPr>
                <w:vertAlign w:val="superscript"/>
                <w:lang w:val="ru-RU"/>
              </w:rPr>
              <w:t>6</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Коэффициент шума приемника</w:t>
            </w:r>
          </w:p>
        </w:tc>
        <w:tc>
          <w:tcPr>
            <w:tcW w:w="1533" w:type="dxa"/>
            <w:vAlign w:val="center"/>
          </w:tcPr>
          <w:p w:rsidR="00F34A90" w:rsidRPr="0042739D" w:rsidRDefault="00F34A90" w:rsidP="00F0043E">
            <w:pPr>
              <w:pStyle w:val="Tabletext"/>
              <w:rPr>
                <w:lang w:val="ru-RU"/>
              </w:rPr>
            </w:pPr>
            <w:r w:rsidRPr="0042739D">
              <w:rPr>
                <w:i/>
                <w:lang w:val="ru-RU"/>
              </w:rPr>
              <w:t>F</w:t>
            </w:r>
            <w:r w:rsidRPr="0042739D">
              <w:rPr>
                <w:i/>
                <w:vertAlign w:val="subscript"/>
                <w:lang w:val="ru-RU"/>
              </w:rPr>
              <w:t>r</w:t>
            </w:r>
            <w:r w:rsidRPr="0042739D">
              <w:rPr>
                <w:lang w:val="ru-RU"/>
              </w:rPr>
              <w:t xml:space="preserve"> (дБ)</w:t>
            </w:r>
          </w:p>
        </w:tc>
        <w:tc>
          <w:tcPr>
            <w:tcW w:w="1394" w:type="dxa"/>
            <w:vAlign w:val="center"/>
          </w:tcPr>
          <w:p w:rsidR="00F34A90" w:rsidRPr="0042739D" w:rsidRDefault="00F34A90" w:rsidP="00F0043E">
            <w:pPr>
              <w:pStyle w:val="Tabletext"/>
              <w:jc w:val="center"/>
              <w:rPr>
                <w:lang w:val="ru-RU"/>
              </w:rPr>
            </w:pPr>
            <w:r w:rsidRPr="0042739D">
              <w:rPr>
                <w:lang w:val="ru-RU"/>
              </w:rPr>
              <w:t>6</w:t>
            </w:r>
          </w:p>
        </w:tc>
        <w:tc>
          <w:tcPr>
            <w:tcW w:w="1879" w:type="dxa"/>
            <w:vAlign w:val="center"/>
          </w:tcPr>
          <w:p w:rsidR="00F34A90" w:rsidRPr="0042739D" w:rsidRDefault="00F34A90" w:rsidP="00F0043E">
            <w:pPr>
              <w:pStyle w:val="Tabletext"/>
              <w:jc w:val="center"/>
              <w:rPr>
                <w:lang w:val="ru-RU"/>
              </w:rPr>
            </w:pPr>
            <w:r w:rsidRPr="0042739D">
              <w:rPr>
                <w:lang w:val="ru-RU"/>
              </w:rPr>
              <w:t>6</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Соответствующая мощность шума на входе приемника</w:t>
            </w:r>
          </w:p>
        </w:tc>
        <w:tc>
          <w:tcPr>
            <w:tcW w:w="1533" w:type="dxa"/>
            <w:vAlign w:val="center"/>
          </w:tcPr>
          <w:p w:rsidR="00F34A90" w:rsidRPr="0042739D" w:rsidRDefault="00F34A90" w:rsidP="00F0043E">
            <w:pPr>
              <w:pStyle w:val="Tabletext"/>
              <w:rPr>
                <w:lang w:val="ru-RU"/>
              </w:rPr>
            </w:pPr>
            <w:r w:rsidRPr="0042739D">
              <w:rPr>
                <w:i/>
                <w:lang w:val="ru-RU"/>
              </w:rPr>
              <w:t>P</w:t>
            </w:r>
            <w:r w:rsidRPr="0042739D">
              <w:rPr>
                <w:i/>
                <w:vertAlign w:val="subscript"/>
                <w:lang w:val="ru-RU"/>
              </w:rPr>
              <w:t>n</w:t>
            </w:r>
            <w:r w:rsidRPr="0042739D">
              <w:rPr>
                <w:lang w:val="ru-RU"/>
              </w:rPr>
              <w:t xml:space="preserve"> (дБВт)</w:t>
            </w:r>
          </w:p>
        </w:tc>
        <w:tc>
          <w:tcPr>
            <w:tcW w:w="1394" w:type="dxa"/>
            <w:vAlign w:val="center"/>
          </w:tcPr>
          <w:p w:rsidR="00F34A90" w:rsidRPr="0042739D" w:rsidRDefault="00F34A90" w:rsidP="00F0043E">
            <w:pPr>
              <w:pStyle w:val="Tabletext"/>
              <w:jc w:val="center"/>
              <w:rPr>
                <w:lang w:val="ru-RU"/>
              </w:rPr>
            </w:pPr>
            <w:r w:rsidRPr="0042739D">
              <w:rPr>
                <w:lang w:val="ru-RU"/>
              </w:rPr>
              <w:t>–136,10</w:t>
            </w:r>
          </w:p>
        </w:tc>
        <w:tc>
          <w:tcPr>
            <w:tcW w:w="1879" w:type="dxa"/>
            <w:vAlign w:val="center"/>
          </w:tcPr>
          <w:p w:rsidR="00F34A90" w:rsidRPr="0042739D" w:rsidRDefault="00F34A90" w:rsidP="00F0043E">
            <w:pPr>
              <w:pStyle w:val="Tabletext"/>
              <w:jc w:val="center"/>
              <w:rPr>
                <w:lang w:val="ru-RU"/>
              </w:rPr>
            </w:pPr>
            <w:r w:rsidRPr="0042739D">
              <w:rPr>
                <w:lang w:val="ru-RU"/>
              </w:rPr>
              <w:t>–136,10</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Отношение сигнал/шум (РЧ)</w:t>
            </w:r>
          </w:p>
        </w:tc>
        <w:tc>
          <w:tcPr>
            <w:tcW w:w="1533" w:type="dxa"/>
            <w:vAlign w:val="center"/>
          </w:tcPr>
          <w:p w:rsidR="00F34A90" w:rsidRPr="0042739D" w:rsidRDefault="00F34A90" w:rsidP="00F0043E">
            <w:pPr>
              <w:pStyle w:val="Tabletext"/>
              <w:rPr>
                <w:lang w:val="ru-RU"/>
              </w:rPr>
            </w:pPr>
            <w:r w:rsidRPr="0042739D">
              <w:rPr>
                <w:i/>
                <w:lang w:val="ru-RU"/>
              </w:rPr>
              <w:t>C</w:t>
            </w:r>
            <w:r w:rsidRPr="0042739D">
              <w:rPr>
                <w:lang w:val="ru-RU"/>
              </w:rPr>
              <w:t>/</w:t>
            </w:r>
            <w:r w:rsidRPr="0042739D">
              <w:rPr>
                <w:i/>
                <w:lang w:val="ru-RU"/>
              </w:rPr>
              <w:t>N</w:t>
            </w:r>
            <w:r w:rsidRPr="0042739D">
              <w:rPr>
                <w:lang w:val="ru-RU"/>
              </w:rPr>
              <w:t xml:space="preserve"> (дБ)</w:t>
            </w:r>
          </w:p>
        </w:tc>
        <w:tc>
          <w:tcPr>
            <w:tcW w:w="1394" w:type="dxa"/>
            <w:vAlign w:val="center"/>
          </w:tcPr>
          <w:p w:rsidR="00F34A90" w:rsidRPr="0042739D" w:rsidRDefault="00F34A90" w:rsidP="00F0043E">
            <w:pPr>
              <w:pStyle w:val="Tabletext"/>
              <w:jc w:val="center"/>
              <w:rPr>
                <w:lang w:val="ru-RU"/>
              </w:rPr>
            </w:pPr>
            <w:r w:rsidRPr="0042739D">
              <w:rPr>
                <w:lang w:val="ru-RU"/>
              </w:rPr>
              <w:t>11,9</w:t>
            </w:r>
          </w:p>
        </w:tc>
        <w:tc>
          <w:tcPr>
            <w:tcW w:w="1879" w:type="dxa"/>
            <w:vAlign w:val="center"/>
          </w:tcPr>
          <w:p w:rsidR="00F34A90" w:rsidRPr="0042739D" w:rsidRDefault="00F34A90" w:rsidP="00F0043E">
            <w:pPr>
              <w:pStyle w:val="Tabletext"/>
              <w:jc w:val="center"/>
              <w:rPr>
                <w:lang w:val="ru-RU"/>
              </w:rPr>
            </w:pPr>
            <w:r w:rsidRPr="0042739D">
              <w:rPr>
                <w:lang w:val="ru-RU"/>
              </w:rPr>
              <w:t>12,6</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Мин. мощность сигнала на входе приемника</w:t>
            </w:r>
          </w:p>
        </w:tc>
        <w:tc>
          <w:tcPr>
            <w:tcW w:w="1533" w:type="dxa"/>
            <w:vAlign w:val="center"/>
          </w:tcPr>
          <w:p w:rsidR="00F34A90" w:rsidRPr="0042739D" w:rsidRDefault="00F34A90" w:rsidP="00F0043E">
            <w:pPr>
              <w:pStyle w:val="Tabletext"/>
              <w:rPr>
                <w:lang w:val="ru-RU"/>
              </w:rPr>
            </w:pPr>
            <w:r w:rsidRPr="0042739D">
              <w:rPr>
                <w:i/>
                <w:lang w:val="ru-RU"/>
              </w:rPr>
              <w:t>P</w:t>
            </w:r>
            <w:r w:rsidRPr="0042739D">
              <w:rPr>
                <w:i/>
                <w:vertAlign w:val="subscript"/>
                <w:lang w:val="ru-RU"/>
              </w:rPr>
              <w:t>s</w:t>
            </w:r>
            <w:r w:rsidRPr="0042739D">
              <w:rPr>
                <w:i/>
                <w:lang w:val="ru-RU"/>
              </w:rPr>
              <w:t xml:space="preserve"> </w:t>
            </w:r>
            <w:r w:rsidRPr="0042739D">
              <w:rPr>
                <w:vertAlign w:val="subscript"/>
                <w:lang w:val="ru-RU"/>
              </w:rPr>
              <w:t>min</w:t>
            </w:r>
            <w:r w:rsidRPr="0042739D">
              <w:rPr>
                <w:lang w:val="ru-RU"/>
              </w:rPr>
              <w:t xml:space="preserve"> (дБВт)</w:t>
            </w:r>
          </w:p>
        </w:tc>
        <w:tc>
          <w:tcPr>
            <w:tcW w:w="1394" w:type="dxa"/>
            <w:vAlign w:val="center"/>
          </w:tcPr>
          <w:p w:rsidR="00F34A90" w:rsidRPr="0042739D" w:rsidRDefault="00F34A90" w:rsidP="00F0043E">
            <w:pPr>
              <w:pStyle w:val="Tabletext"/>
              <w:jc w:val="center"/>
              <w:rPr>
                <w:lang w:val="ru-RU"/>
              </w:rPr>
            </w:pPr>
            <w:r w:rsidRPr="0042739D">
              <w:rPr>
                <w:lang w:val="ru-RU"/>
              </w:rPr>
              <w:t>–124,20</w:t>
            </w:r>
          </w:p>
        </w:tc>
        <w:tc>
          <w:tcPr>
            <w:tcW w:w="1879" w:type="dxa"/>
            <w:vAlign w:val="center"/>
          </w:tcPr>
          <w:p w:rsidR="00F34A90" w:rsidRPr="0042739D" w:rsidRDefault="00F34A90" w:rsidP="00F0043E">
            <w:pPr>
              <w:pStyle w:val="Tabletext"/>
              <w:jc w:val="center"/>
              <w:rPr>
                <w:lang w:val="ru-RU"/>
              </w:rPr>
            </w:pPr>
            <w:r w:rsidRPr="0042739D">
              <w:rPr>
                <w:lang w:val="ru-RU"/>
              </w:rPr>
              <w:t>–123,50</w:t>
            </w:r>
          </w:p>
        </w:tc>
      </w:tr>
      <w:tr w:rsidR="00F34A90" w:rsidRPr="0042739D" w:rsidTr="00F0043E">
        <w:trPr>
          <w:trHeight w:val="283"/>
          <w:jc w:val="center"/>
        </w:trPr>
        <w:tc>
          <w:tcPr>
            <w:tcW w:w="4833" w:type="dxa"/>
            <w:vAlign w:val="center"/>
          </w:tcPr>
          <w:p w:rsidR="00F34A90" w:rsidRPr="0042739D" w:rsidRDefault="00F34A90" w:rsidP="00F0043E">
            <w:pPr>
              <w:pStyle w:val="Tabletext"/>
              <w:jc w:val="left"/>
              <w:rPr>
                <w:lang w:val="ru-RU"/>
              </w:rPr>
            </w:pPr>
            <w:r w:rsidRPr="0042739D">
              <w:rPr>
                <w:lang w:val="ru-RU"/>
              </w:rPr>
              <w:t>Мин. эквивалентное напряжение на входе приемника (75 Ом)</w:t>
            </w:r>
          </w:p>
        </w:tc>
        <w:tc>
          <w:tcPr>
            <w:tcW w:w="1533" w:type="dxa"/>
            <w:vAlign w:val="center"/>
          </w:tcPr>
          <w:p w:rsidR="00F34A90" w:rsidRPr="0042739D" w:rsidRDefault="00F34A90" w:rsidP="00F0043E">
            <w:pPr>
              <w:pStyle w:val="Tabletext"/>
              <w:rPr>
                <w:lang w:val="ru-RU"/>
              </w:rPr>
            </w:pPr>
            <w:r w:rsidRPr="0042739D">
              <w:rPr>
                <w:i/>
                <w:lang w:val="ru-RU"/>
              </w:rPr>
              <w:t>U</w:t>
            </w:r>
            <w:r w:rsidRPr="0042739D">
              <w:rPr>
                <w:i/>
                <w:vertAlign w:val="subscript"/>
                <w:lang w:val="ru-RU"/>
              </w:rPr>
              <w:t>s</w:t>
            </w:r>
            <w:r w:rsidRPr="0042739D">
              <w:rPr>
                <w:i/>
                <w:lang w:val="ru-RU"/>
              </w:rPr>
              <w:t xml:space="preserve"> </w:t>
            </w:r>
            <w:r w:rsidRPr="0042739D">
              <w:rPr>
                <w:vertAlign w:val="subscript"/>
                <w:lang w:val="ru-RU"/>
              </w:rPr>
              <w:t>min</w:t>
            </w:r>
            <w:r w:rsidRPr="0042739D">
              <w:rPr>
                <w:lang w:val="ru-RU"/>
              </w:rPr>
              <w:t xml:space="preserve"> (дБмкВ)</w:t>
            </w:r>
          </w:p>
        </w:tc>
        <w:tc>
          <w:tcPr>
            <w:tcW w:w="1394" w:type="dxa"/>
            <w:vAlign w:val="center"/>
          </w:tcPr>
          <w:p w:rsidR="00F34A90" w:rsidRPr="0042739D" w:rsidRDefault="00F34A90" w:rsidP="00F0043E">
            <w:pPr>
              <w:pStyle w:val="Tabletext"/>
              <w:jc w:val="center"/>
              <w:rPr>
                <w:lang w:val="ru-RU"/>
              </w:rPr>
            </w:pPr>
            <w:r w:rsidRPr="0042739D">
              <w:rPr>
                <w:lang w:val="ru-RU"/>
              </w:rPr>
              <w:t>14,55</w:t>
            </w:r>
          </w:p>
        </w:tc>
        <w:tc>
          <w:tcPr>
            <w:tcW w:w="1879" w:type="dxa"/>
            <w:vAlign w:val="center"/>
          </w:tcPr>
          <w:p w:rsidR="00F34A90" w:rsidRPr="0042739D" w:rsidRDefault="00F34A90" w:rsidP="00F0043E">
            <w:pPr>
              <w:pStyle w:val="Tabletext"/>
              <w:jc w:val="center"/>
              <w:rPr>
                <w:lang w:val="ru-RU"/>
              </w:rPr>
            </w:pPr>
            <w:r w:rsidRPr="0042739D">
              <w:rPr>
                <w:lang w:val="ru-RU"/>
              </w:rPr>
              <w:t>15,25</w:t>
            </w:r>
          </w:p>
        </w:tc>
      </w:tr>
    </w:tbl>
    <w:p w:rsidR="00F34A90" w:rsidRPr="0042739D" w:rsidRDefault="00F34A90" w:rsidP="00F34A90">
      <w:pPr>
        <w:pStyle w:val="Heading1"/>
        <w:rPr>
          <w:lang w:val="ru-RU"/>
        </w:rPr>
      </w:pPr>
      <w:bookmarkStart w:id="63" w:name="_Ref492032512"/>
      <w:bookmarkStart w:id="64" w:name="_Toc513118465"/>
      <w:bookmarkStart w:id="65" w:name="_Toc515277955"/>
      <w:r w:rsidRPr="0042739D">
        <w:rPr>
          <w:lang w:val="ru-RU"/>
        </w:rPr>
        <w:t>11</w:t>
      </w:r>
      <w:r w:rsidRPr="0042739D">
        <w:rPr>
          <w:lang w:val="ru-RU"/>
        </w:rPr>
        <w:tab/>
      </w:r>
      <w:bookmarkEnd w:id="63"/>
      <w:bookmarkEnd w:id="64"/>
      <w:bookmarkEnd w:id="65"/>
      <w:r w:rsidRPr="0042739D">
        <w:rPr>
          <w:lang w:val="ru-RU"/>
        </w:rPr>
        <w:t>Расчет уровней сигнала и защитного отношения</w:t>
      </w:r>
    </w:p>
    <w:p w:rsidR="00F34A90" w:rsidRPr="0042739D" w:rsidRDefault="00F34A90" w:rsidP="00F34A90">
      <w:pPr>
        <w:pStyle w:val="Heading2"/>
        <w:rPr>
          <w:lang w:val="ru-RU"/>
        </w:rPr>
      </w:pPr>
      <w:bookmarkStart w:id="66" w:name="_Ref492031385"/>
      <w:bookmarkStart w:id="67" w:name="_Toc513118466"/>
      <w:bookmarkStart w:id="68" w:name="_Toc515277956"/>
      <w:r w:rsidRPr="0042739D">
        <w:rPr>
          <w:lang w:val="ru-RU"/>
        </w:rPr>
        <w:t>11.1</w:t>
      </w:r>
      <w:r w:rsidRPr="0042739D">
        <w:rPr>
          <w:lang w:val="ru-RU"/>
        </w:rPr>
        <w:tab/>
      </w:r>
      <w:bookmarkEnd w:id="66"/>
      <w:bookmarkEnd w:id="67"/>
      <w:bookmarkEnd w:id="68"/>
      <w:r w:rsidRPr="0042739D">
        <w:rPr>
          <w:lang w:val="ru-RU"/>
        </w:rPr>
        <w:t>Уровни сигнала для планирования</w:t>
      </w:r>
    </w:p>
    <w:p w:rsidR="00F34A90" w:rsidRPr="0042739D" w:rsidRDefault="00F34A90" w:rsidP="00F34A90">
      <w:pPr>
        <w:rPr>
          <w:lang w:val="ru-RU"/>
        </w:rPr>
      </w:pPr>
      <w:bookmarkStart w:id="69" w:name="_Toc131792641"/>
      <w:bookmarkStart w:id="70" w:name="_Toc131958172"/>
      <w:bookmarkStart w:id="71" w:name="_Toc131960293"/>
      <w:bookmarkStart w:id="72" w:name="_Toc131960406"/>
      <w:bookmarkStart w:id="73" w:name="_Toc131992012"/>
      <w:bookmarkStart w:id="74" w:name="_Toc131993253"/>
      <w:bookmarkStart w:id="75" w:name="_Toc131993374"/>
      <w:bookmarkStart w:id="76" w:name="_Toc133854559"/>
      <w:bookmarkStart w:id="77" w:name="_Toc133901652"/>
      <w:bookmarkStart w:id="78" w:name="_Toc133927432"/>
      <w:bookmarkStart w:id="79" w:name="_Toc153608305"/>
      <w:bookmarkStart w:id="80" w:name="_Toc155075037"/>
      <w:bookmarkStart w:id="81" w:name="_Toc172937744"/>
      <w:bookmarkStart w:id="82" w:name="_Toc266886193"/>
      <w:bookmarkStart w:id="83" w:name="_Toc290379076"/>
      <w:bookmarkStart w:id="84" w:name="_Toc292118527"/>
      <w:bookmarkStart w:id="85" w:name="_Toc321400029"/>
      <w:bookmarkStart w:id="86" w:name="_Toc400958085"/>
      <w:r w:rsidRPr="0042739D">
        <w:rPr>
          <w:lang w:val="ru-RU"/>
        </w:rPr>
        <w:t>В пункте 10.2 даны минимальные уровни сигнала, которые обеспечивают преодоление шума, выраженные в виде минимальной мощности на входе приемника и соответствующего минимального эквивалентного напряжения на входе приемника. Никакие эффекты распространения сигнала при этом не учитываются. Однако при рассмотрении приема в практических условиях учет таких эффектов необходим.</w:t>
      </w:r>
    </w:p>
    <w:p w:rsidR="00F34A90" w:rsidRPr="0042739D" w:rsidRDefault="00F34A90" w:rsidP="00F34A90">
      <w:pPr>
        <w:rPr>
          <w:color w:val="000000"/>
          <w:szCs w:val="24"/>
          <w:lang w:val="ru-RU"/>
        </w:rPr>
      </w:pPr>
      <w:r w:rsidRPr="0042739D">
        <w:rPr>
          <w:color w:val="000000"/>
          <w:lang w:val="ru-RU"/>
        </w:rPr>
        <w:t>При определении охвата отмечается, что ввиду очень быстрого перехода от практически идеального приема к полному его отсутствию необходимо, чтобы минимальный требуемый уровень сигнала достигался в большом проценте местоположений. При приеме на переносные устройства соответствующая процентная доля местоположений устанавливается равной 95% для хорошего и 70% для допустимого качества приема, а при приеме на мобильные устройства – 99% и 90% соответственно.</w:t>
      </w:r>
    </w:p>
    <w:p w:rsidR="00F34A90" w:rsidRPr="0042739D" w:rsidRDefault="00F34A90" w:rsidP="00F34A90">
      <w:pPr>
        <w:rPr>
          <w:color w:val="000000"/>
          <w:szCs w:val="22"/>
          <w:lang w:val="ru-RU"/>
        </w:rPr>
      </w:pPr>
      <w:r w:rsidRPr="0042739D">
        <w:rPr>
          <w:color w:val="000000"/>
          <w:lang w:val="ru-RU"/>
        </w:rPr>
        <w:t xml:space="preserve">В пункте 11.1 даются минимальные значения медианной плотности потока мощности (п.п.м.) и соответствующие значения напряженности поля, необходимые для практического планирования. </w:t>
      </w:r>
      <w:bookmarkStart w:id="87" w:name="_Ref485653161"/>
    </w:p>
    <w:bookmarkEnd w:id="87"/>
    <w:p w:rsidR="00F34A90" w:rsidRPr="0042739D" w:rsidRDefault="00F34A90" w:rsidP="00F34A90">
      <w:pPr>
        <w:spacing w:after="120"/>
        <w:rPr>
          <w:color w:val="000000"/>
          <w:szCs w:val="24"/>
          <w:lang w:val="ru-RU"/>
        </w:rPr>
      </w:pPr>
      <w:r w:rsidRPr="0042739D">
        <w:rPr>
          <w:color w:val="000000"/>
          <w:lang w:val="ru-RU"/>
        </w:rPr>
        <w:t>Для расчета минимальной медианной п.п.м. или эквивалентной напряженности поля, которые требуются, чтобы обеспечить минимальный уровень сигнала в заданной процентной доле местоположений, используются следующие формулы:</w:t>
      </w:r>
    </w:p>
    <w:tbl>
      <w:tblPr>
        <w:tblW w:w="9662" w:type="dxa"/>
        <w:jc w:val="center"/>
        <w:tblLayout w:type="fixed"/>
        <w:tblCellMar>
          <w:left w:w="28" w:type="dxa"/>
          <w:right w:w="28" w:type="dxa"/>
        </w:tblCellMar>
        <w:tblLook w:val="0000" w:firstRow="0" w:lastRow="0" w:firstColumn="0" w:lastColumn="0" w:noHBand="0" w:noVBand="0"/>
      </w:tblPr>
      <w:tblGrid>
        <w:gridCol w:w="862"/>
        <w:gridCol w:w="4473"/>
        <w:gridCol w:w="4327"/>
      </w:tblGrid>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szCs w:val="24"/>
                <w:vertAlign w:val="subscript"/>
                <w:lang w:val="ru-RU"/>
              </w:rPr>
              <w:t>min</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i/>
                <w:szCs w:val="24"/>
                <w:lang w:val="ru-RU"/>
              </w:rPr>
              <w:t>P</w:t>
            </w:r>
            <w:r w:rsidRPr="0042739D">
              <w:rPr>
                <w:i/>
                <w:szCs w:val="24"/>
                <w:vertAlign w:val="subscript"/>
                <w:lang w:val="ru-RU"/>
              </w:rPr>
              <w:t xml:space="preserve">s </w:t>
            </w:r>
            <w:r w:rsidRPr="0042739D">
              <w:rPr>
                <w:szCs w:val="24"/>
                <w:vertAlign w:val="subscript"/>
                <w:lang w:val="ru-RU"/>
              </w:rPr>
              <w:t>min</w:t>
            </w:r>
            <w:r w:rsidRPr="0042739D">
              <w:rPr>
                <w:szCs w:val="24"/>
                <w:lang w:val="ru-RU"/>
              </w:rPr>
              <w:t> – </w:t>
            </w:r>
            <w:r w:rsidRPr="0042739D">
              <w:rPr>
                <w:i/>
                <w:szCs w:val="24"/>
                <w:lang w:val="ru-RU"/>
              </w:rPr>
              <w:t>A</w:t>
            </w:r>
            <w:r w:rsidRPr="0042739D">
              <w:rPr>
                <w:i/>
                <w:szCs w:val="24"/>
                <w:vertAlign w:val="subscript"/>
                <w:lang w:val="ru-RU"/>
              </w:rPr>
              <w:t>a</w:t>
            </w:r>
            <w:r w:rsidRPr="0042739D">
              <w:rPr>
                <w:szCs w:val="24"/>
                <w:lang w:val="ru-RU"/>
              </w:rPr>
              <w:t xml:space="preserve"> + </w:t>
            </w:r>
            <w:r w:rsidRPr="0042739D">
              <w:rPr>
                <w:i/>
                <w:szCs w:val="24"/>
                <w:lang w:val="ru-RU"/>
              </w:rPr>
              <w:t>L</w:t>
            </w:r>
            <w:r w:rsidRPr="0042739D">
              <w:rPr>
                <w:i/>
                <w:szCs w:val="24"/>
                <w:vertAlign w:val="subscript"/>
                <w:lang w:val="ru-RU"/>
              </w:rPr>
              <w:t>f</w:t>
            </w:r>
            <w:r w:rsidRPr="0042739D">
              <w:rPr>
                <w:lang w:val="ru-RU"/>
              </w:rPr>
              <w:t>;</w:t>
            </w:r>
          </w:p>
        </w:tc>
        <w:tc>
          <w:tcPr>
            <w:tcW w:w="4327" w:type="dxa"/>
          </w:tcPr>
          <w:p w:rsidR="00F34A90" w:rsidRPr="0042739D" w:rsidRDefault="00F34A90" w:rsidP="00F0043E">
            <w:pPr>
              <w:widowControl w:val="0"/>
              <w:overflowPunct/>
              <w:autoSpaceDE/>
              <w:autoSpaceDN/>
              <w:spacing w:before="40" w:after="40"/>
              <w:rPr>
                <w:color w:val="000000"/>
                <w:szCs w:val="24"/>
                <w:lang w:val="ru-RU"/>
              </w:rPr>
            </w:pPr>
          </w:p>
        </w:tc>
      </w:tr>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i/>
                <w:szCs w:val="24"/>
                <w:lang w:val="ru-RU"/>
              </w:rPr>
              <w:t>E</w:t>
            </w:r>
            <w:r w:rsidRPr="0042739D">
              <w:rPr>
                <w:szCs w:val="24"/>
                <w:vertAlign w:val="subscript"/>
                <w:lang w:val="ru-RU"/>
              </w:rPr>
              <w:t>min</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i/>
                <w:szCs w:val="24"/>
                <w:lang w:val="ru-RU"/>
              </w:rPr>
              <w:t xml:space="preserve"> </w:t>
            </w:r>
            <w:r w:rsidRPr="0042739D">
              <w:rPr>
                <w:szCs w:val="24"/>
                <w:lang w:val="ru-RU"/>
              </w:rPr>
              <w:t>+ 120 + 10 log</w:t>
            </w:r>
            <w:r w:rsidRPr="0042739D">
              <w:rPr>
                <w:szCs w:val="24"/>
                <w:vertAlign w:val="subscript"/>
                <w:lang w:val="ru-RU"/>
              </w:rPr>
              <w:t>10</w:t>
            </w:r>
            <w:r w:rsidRPr="0042739D">
              <w:rPr>
                <w:szCs w:val="24"/>
                <w:lang w:val="ru-RU"/>
              </w:rPr>
              <w:t xml:space="preserve"> (120</w:t>
            </w:r>
            <w:r w:rsidRPr="0042739D">
              <w:rPr>
                <w:szCs w:val="24"/>
                <w:lang w:val="ru-RU"/>
              </w:rPr>
              <w:sym w:font="Symbol" w:char="F070"/>
            </w:r>
            <w:r w:rsidRPr="0042739D">
              <w:rPr>
                <w:szCs w:val="24"/>
                <w:lang w:val="ru-RU"/>
              </w:rPr>
              <w:t xml:space="preserve">) = </w:t>
            </w:r>
            <w:r w:rsidRPr="0042739D">
              <w:rPr>
                <w:szCs w:val="24"/>
                <w:lang w:val="ru-RU"/>
              </w:rPr>
              <w:sym w:font="Symbol" w:char="F06A"/>
            </w:r>
            <w:r w:rsidRPr="0042739D">
              <w:rPr>
                <w:szCs w:val="24"/>
                <w:vertAlign w:val="subscript"/>
                <w:lang w:val="ru-RU"/>
              </w:rPr>
              <w:t>min</w:t>
            </w:r>
            <w:r w:rsidRPr="0042739D">
              <w:rPr>
                <w:szCs w:val="24"/>
                <w:lang w:val="ru-RU"/>
              </w:rPr>
              <w:t xml:space="preserve"> + 145,8;</w:t>
            </w:r>
          </w:p>
        </w:tc>
        <w:tc>
          <w:tcPr>
            <w:tcW w:w="4327" w:type="dxa"/>
          </w:tcPr>
          <w:p w:rsidR="00F34A90" w:rsidRPr="0042739D" w:rsidRDefault="00F34A90" w:rsidP="00F0043E">
            <w:pPr>
              <w:widowControl w:val="0"/>
              <w:overflowPunct/>
              <w:autoSpaceDE/>
              <w:autoSpaceDN/>
              <w:spacing w:before="40" w:after="40"/>
              <w:rPr>
                <w:color w:val="000000"/>
                <w:szCs w:val="24"/>
                <w:lang w:val="ru-RU"/>
              </w:rPr>
            </w:pPr>
          </w:p>
        </w:tc>
      </w:tr>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i/>
                <w:szCs w:val="24"/>
                <w:vertAlign w:val="subscript"/>
                <w:lang w:val="ru-RU"/>
              </w:rPr>
              <w:t>med</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p>
        </w:tc>
        <w:tc>
          <w:tcPr>
            <w:tcW w:w="4327" w:type="dxa"/>
          </w:tcPr>
          <w:p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переносные и портативные переносные устройства вне помещений, а также на мобильные и портативные мобильные устройства);</w:t>
            </w:r>
          </w:p>
        </w:tc>
      </w:tr>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szCs w:val="24"/>
                <w:lang w:val="ru-RU"/>
              </w:rPr>
              <w:sym w:font="Symbol" w:char="F06A"/>
            </w:r>
            <w:r w:rsidRPr="0042739D">
              <w:rPr>
                <w:i/>
                <w:szCs w:val="24"/>
                <w:vertAlign w:val="subscript"/>
                <w:lang w:val="ru-RU"/>
              </w:rPr>
              <w:t>med</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r w:rsidRPr="0042739D">
              <w:rPr>
                <w:szCs w:val="24"/>
                <w:lang w:val="ru-RU"/>
              </w:rPr>
              <w:t xml:space="preserve"> + </w:t>
            </w:r>
            <w:r w:rsidRPr="0042739D">
              <w:rPr>
                <w:i/>
                <w:szCs w:val="24"/>
                <w:lang w:val="ru-RU"/>
              </w:rPr>
              <w:t>L</w:t>
            </w:r>
            <w:r w:rsidRPr="0042739D">
              <w:rPr>
                <w:i/>
                <w:szCs w:val="24"/>
                <w:vertAlign w:val="subscript"/>
                <w:lang w:val="ru-RU"/>
              </w:rPr>
              <w:t>b</w:t>
            </w:r>
          </w:p>
        </w:tc>
        <w:tc>
          <w:tcPr>
            <w:tcW w:w="4327" w:type="dxa"/>
          </w:tcPr>
          <w:p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переносные и портативные переносные устройства в помещениях);</w:t>
            </w:r>
          </w:p>
        </w:tc>
      </w:tr>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szCs w:val="24"/>
                <w:lang w:val="ru-RU"/>
              </w:rPr>
              <w:lastRenderedPageBreak/>
              <w:sym w:font="Symbol" w:char="F06A"/>
            </w:r>
            <w:r w:rsidRPr="0042739D">
              <w:rPr>
                <w:i/>
                <w:szCs w:val="24"/>
                <w:vertAlign w:val="subscript"/>
                <w:lang w:val="ru-RU"/>
              </w:rPr>
              <w:t>med</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szCs w:val="24"/>
                <w:vertAlign w:val="subscript"/>
                <w:lang w:val="ru-RU"/>
              </w:rPr>
              <w:t>min</w:t>
            </w:r>
            <w:r w:rsidRPr="0042739D">
              <w:rPr>
                <w:szCs w:val="24"/>
                <w:lang w:val="ru-RU"/>
              </w:rPr>
              <w:t xml:space="preserve"> + </w:t>
            </w:r>
            <w:r w:rsidRPr="0042739D">
              <w:rPr>
                <w:i/>
                <w:szCs w:val="24"/>
                <w:lang w:val="ru-RU"/>
              </w:rPr>
              <w:t>P</w:t>
            </w:r>
            <w:r w:rsidRPr="0042739D">
              <w:rPr>
                <w:i/>
                <w:szCs w:val="24"/>
                <w:vertAlign w:val="subscript"/>
                <w:lang w:val="ru-RU"/>
              </w:rPr>
              <w:t>mmn</w:t>
            </w:r>
            <w:r w:rsidRPr="0042739D">
              <w:rPr>
                <w:szCs w:val="24"/>
                <w:lang w:val="ru-RU"/>
              </w:rPr>
              <w:t xml:space="preserve"> + </w:t>
            </w:r>
            <w:r w:rsidRPr="0042739D">
              <w:rPr>
                <w:i/>
                <w:szCs w:val="24"/>
                <w:lang w:val="ru-RU"/>
              </w:rPr>
              <w:t>C</w:t>
            </w:r>
            <w:r w:rsidRPr="0042739D">
              <w:rPr>
                <w:i/>
                <w:szCs w:val="24"/>
                <w:vertAlign w:val="subscript"/>
                <w:lang w:val="ru-RU"/>
              </w:rPr>
              <w:t>l</w:t>
            </w:r>
            <w:r w:rsidRPr="0042739D">
              <w:rPr>
                <w:szCs w:val="24"/>
                <w:lang w:val="ru-RU"/>
              </w:rPr>
              <w:t xml:space="preserve"> + </w:t>
            </w:r>
            <w:r w:rsidRPr="0042739D">
              <w:rPr>
                <w:i/>
                <w:szCs w:val="24"/>
                <w:lang w:val="ru-RU"/>
              </w:rPr>
              <w:t>L</w:t>
            </w:r>
            <w:r w:rsidRPr="0042739D">
              <w:rPr>
                <w:i/>
                <w:szCs w:val="24"/>
                <w:vertAlign w:val="subscript"/>
                <w:lang w:val="ru-RU"/>
              </w:rPr>
              <w:t>v</w:t>
            </w:r>
          </w:p>
        </w:tc>
        <w:tc>
          <w:tcPr>
            <w:tcW w:w="4327" w:type="dxa"/>
          </w:tcPr>
          <w:p w:rsidR="00F34A90" w:rsidRPr="0042739D" w:rsidRDefault="00F34A90" w:rsidP="00F0043E">
            <w:pPr>
              <w:widowControl w:val="0"/>
              <w:overflowPunct/>
              <w:autoSpaceDE/>
              <w:autoSpaceDN/>
              <w:spacing w:before="40" w:after="40"/>
              <w:jc w:val="left"/>
              <w:rPr>
                <w:color w:val="000000"/>
                <w:szCs w:val="24"/>
                <w:lang w:val="ru-RU"/>
              </w:rPr>
            </w:pPr>
            <w:r w:rsidRPr="0042739D">
              <w:rPr>
                <w:color w:val="000000"/>
                <w:lang w:val="ru-RU"/>
              </w:rPr>
              <w:t>(для приема на портативные мобильные устройства);</w:t>
            </w:r>
          </w:p>
        </w:tc>
      </w:tr>
      <w:tr w:rsidR="00F34A90" w:rsidRPr="0042739D" w:rsidTr="00F0043E">
        <w:trPr>
          <w:cantSplit/>
          <w:jc w:val="center"/>
        </w:trPr>
        <w:tc>
          <w:tcPr>
            <w:tcW w:w="862" w:type="dxa"/>
          </w:tcPr>
          <w:p w:rsidR="00F34A90" w:rsidRPr="0042739D" w:rsidRDefault="00F34A90" w:rsidP="00F0043E">
            <w:pPr>
              <w:tabs>
                <w:tab w:val="center" w:pos="4820"/>
                <w:tab w:val="right" w:pos="9639"/>
              </w:tabs>
              <w:rPr>
                <w:szCs w:val="24"/>
                <w:lang w:val="ru-RU"/>
              </w:rPr>
            </w:pPr>
            <w:r w:rsidRPr="0042739D">
              <w:rPr>
                <w:i/>
                <w:szCs w:val="24"/>
                <w:lang w:val="ru-RU"/>
              </w:rPr>
              <w:t>E</w:t>
            </w:r>
            <w:r w:rsidRPr="0042739D">
              <w:rPr>
                <w:i/>
                <w:szCs w:val="24"/>
                <w:vertAlign w:val="subscript"/>
                <w:lang w:val="ru-RU"/>
              </w:rPr>
              <w:t>med</w:t>
            </w:r>
          </w:p>
        </w:tc>
        <w:tc>
          <w:tcPr>
            <w:tcW w:w="4473" w:type="dxa"/>
          </w:tcPr>
          <w:p w:rsidR="00F34A90" w:rsidRPr="0042739D" w:rsidRDefault="00F34A90" w:rsidP="00F0043E">
            <w:pPr>
              <w:tabs>
                <w:tab w:val="center" w:pos="4820"/>
                <w:tab w:val="right" w:pos="9639"/>
              </w:tabs>
              <w:rPr>
                <w:szCs w:val="24"/>
                <w:lang w:val="ru-RU"/>
              </w:rPr>
            </w:pPr>
            <w:r w:rsidRPr="0042739D">
              <w:rPr>
                <w:szCs w:val="24"/>
                <w:lang w:val="ru-RU"/>
              </w:rPr>
              <w:t xml:space="preserve">= </w:t>
            </w:r>
            <w:r w:rsidRPr="0042739D">
              <w:rPr>
                <w:szCs w:val="24"/>
                <w:lang w:val="ru-RU"/>
              </w:rPr>
              <w:sym w:font="Symbol" w:char="F06A"/>
            </w:r>
            <w:r w:rsidRPr="0042739D">
              <w:rPr>
                <w:i/>
                <w:szCs w:val="24"/>
                <w:vertAlign w:val="subscript"/>
                <w:lang w:val="ru-RU"/>
              </w:rPr>
              <w:t>med</w:t>
            </w:r>
            <w:r w:rsidRPr="0042739D">
              <w:rPr>
                <w:szCs w:val="24"/>
                <w:lang w:val="ru-RU"/>
              </w:rPr>
              <w:t xml:space="preserve"> + 120 + 10 log</w:t>
            </w:r>
            <w:r w:rsidRPr="0042739D">
              <w:rPr>
                <w:szCs w:val="24"/>
                <w:vertAlign w:val="subscript"/>
                <w:lang w:val="ru-RU"/>
              </w:rPr>
              <w:t>10</w:t>
            </w:r>
            <w:r w:rsidRPr="0042739D">
              <w:rPr>
                <w:szCs w:val="24"/>
                <w:lang w:val="ru-RU"/>
              </w:rPr>
              <w:t xml:space="preserve"> (120</w:t>
            </w:r>
            <w:r w:rsidRPr="0042739D">
              <w:rPr>
                <w:szCs w:val="24"/>
                <w:lang w:val="ru-RU"/>
              </w:rPr>
              <w:sym w:font="Symbol" w:char="F070"/>
            </w:r>
            <w:r w:rsidRPr="0042739D">
              <w:rPr>
                <w:szCs w:val="24"/>
                <w:lang w:val="ru-RU"/>
              </w:rPr>
              <w:t xml:space="preserve">) = </w:t>
            </w:r>
            <w:r w:rsidRPr="0042739D">
              <w:rPr>
                <w:szCs w:val="24"/>
                <w:lang w:val="ru-RU"/>
              </w:rPr>
              <w:sym w:font="Symbol" w:char="F06A"/>
            </w:r>
            <w:r w:rsidRPr="0042739D">
              <w:rPr>
                <w:i/>
                <w:szCs w:val="24"/>
                <w:vertAlign w:val="subscript"/>
                <w:lang w:val="ru-RU"/>
              </w:rPr>
              <w:t>med</w:t>
            </w:r>
            <w:r w:rsidRPr="0042739D">
              <w:rPr>
                <w:szCs w:val="24"/>
                <w:lang w:val="ru-RU"/>
              </w:rPr>
              <w:t xml:space="preserve"> + 145,8,</w:t>
            </w:r>
          </w:p>
        </w:tc>
        <w:tc>
          <w:tcPr>
            <w:tcW w:w="4327" w:type="dxa"/>
          </w:tcPr>
          <w:p w:rsidR="00F34A90" w:rsidRPr="0042739D" w:rsidRDefault="00F34A90" w:rsidP="00F0043E">
            <w:pPr>
              <w:widowControl w:val="0"/>
              <w:overflowPunct/>
              <w:autoSpaceDE/>
              <w:autoSpaceDN/>
              <w:spacing w:before="40" w:after="40"/>
              <w:rPr>
                <w:color w:val="000000"/>
                <w:szCs w:val="24"/>
                <w:lang w:val="ru-RU"/>
              </w:rPr>
            </w:pPr>
          </w:p>
        </w:tc>
      </w:tr>
    </w:tbl>
    <w:p w:rsidR="00F34A90" w:rsidRPr="0042739D" w:rsidRDefault="00F34A90" w:rsidP="00F34A90">
      <w:pPr>
        <w:widowControl w:val="0"/>
        <w:overflowPunct/>
        <w:autoSpaceDE/>
        <w:autoSpaceDN/>
        <w:spacing w:after="120"/>
        <w:rPr>
          <w:color w:val="000000"/>
          <w:szCs w:val="24"/>
          <w:lang w:val="ru-RU"/>
        </w:rPr>
      </w:pPr>
      <w:r w:rsidRPr="0042739D">
        <w:rPr>
          <w:color w:val="000000"/>
          <w:szCs w:val="24"/>
          <w:lang w:val="ru-RU"/>
        </w:rPr>
        <w:t>где</w:t>
      </w:r>
    </w:p>
    <w:p w:rsidR="00F34A90" w:rsidRPr="0042739D" w:rsidRDefault="00F34A90" w:rsidP="00F34A90">
      <w:pPr>
        <w:pStyle w:val="Equationlegend"/>
        <w:rPr>
          <w:lang w:val="ru-RU"/>
        </w:rPr>
      </w:pPr>
      <w:r w:rsidRPr="0042739D">
        <w:rPr>
          <w:i/>
          <w:iCs/>
          <w:lang w:val="ru-RU"/>
        </w:rPr>
        <w:tab/>
        <w:t>C</w:t>
      </w:r>
      <w:r w:rsidRPr="0042739D">
        <w:rPr>
          <w:lang w:val="ru-RU"/>
        </w:rPr>
        <w:t>/</w:t>
      </w:r>
      <w:r w:rsidRPr="0042739D">
        <w:rPr>
          <w:i/>
          <w:iCs/>
          <w:lang w:val="ru-RU"/>
        </w:rPr>
        <w:t>N</w:t>
      </w:r>
      <w:r w:rsidRPr="0042739D">
        <w:rPr>
          <w:lang w:val="ru-RU"/>
        </w:rPr>
        <w:t>:</w:t>
      </w:r>
      <w:r w:rsidRPr="0042739D">
        <w:rPr>
          <w:lang w:val="ru-RU"/>
        </w:rPr>
        <w:tab/>
        <w:t>требуемое для системы отношение сигнал/шум (РЧ) (дБ);</w:t>
      </w:r>
    </w:p>
    <w:p w:rsidR="00F34A90" w:rsidRPr="0042739D" w:rsidRDefault="00F34A90" w:rsidP="00F34A90">
      <w:pPr>
        <w:pStyle w:val="Equationlegend"/>
        <w:rPr>
          <w:color w:val="000000"/>
          <w:szCs w:val="24"/>
          <w:lang w:val="ru-RU"/>
        </w:rPr>
      </w:pPr>
      <w:r w:rsidRPr="0042739D">
        <w:rPr>
          <w:color w:val="000000"/>
          <w:szCs w:val="24"/>
          <w:lang w:val="ru-RU"/>
        </w:rPr>
        <w:tab/>
      </w:r>
      <w:r w:rsidRPr="0042739D">
        <w:rPr>
          <w:color w:val="000000"/>
          <w:szCs w:val="24"/>
          <w:lang w:val="ru-RU"/>
        </w:rPr>
        <w:sym w:font="Symbol" w:char="F06A"/>
      </w:r>
      <w:r w:rsidRPr="0042739D">
        <w:rPr>
          <w:color w:val="000000"/>
          <w:szCs w:val="24"/>
          <w:vertAlign w:val="subscript"/>
          <w:lang w:val="ru-RU"/>
        </w:rPr>
        <w:t>min</w:t>
      </w:r>
      <w:r w:rsidRPr="0042739D">
        <w:rPr>
          <w:color w:val="000000"/>
          <w:szCs w:val="24"/>
          <w:lang w:val="ru-RU"/>
        </w:rPr>
        <w:t>:</w:t>
      </w:r>
      <w:r w:rsidRPr="0042739D">
        <w:rPr>
          <w:color w:val="000000"/>
          <w:szCs w:val="24"/>
          <w:lang w:val="ru-RU"/>
        </w:rPr>
        <w:tab/>
      </w:r>
      <w:r w:rsidRPr="0042739D">
        <w:rPr>
          <w:color w:val="000000"/>
          <w:lang w:val="ru-RU"/>
        </w:rPr>
        <w:t>минимальная п.п.м. в месте приема (дБВт/м</w:t>
      </w:r>
      <w:r w:rsidRPr="0042739D">
        <w:rPr>
          <w:color w:val="000000"/>
          <w:vertAlign w:val="superscript"/>
          <w:lang w:val="ru-RU"/>
        </w:rPr>
        <w:t>2</w:t>
      </w:r>
      <w:r w:rsidRPr="0042739D">
        <w:rPr>
          <w:color w:val="000000"/>
          <w:lang w:val="ru-RU"/>
        </w:rPr>
        <w:t>);</w:t>
      </w:r>
    </w:p>
    <w:p w:rsidR="00F34A90" w:rsidRPr="0042739D" w:rsidRDefault="00F34A90" w:rsidP="00F34A90">
      <w:pPr>
        <w:pStyle w:val="Equationlegend"/>
        <w:rPr>
          <w:lang w:val="ru-RU"/>
        </w:rPr>
      </w:pPr>
      <w:r w:rsidRPr="0042739D">
        <w:rPr>
          <w:lang w:val="ru-RU"/>
        </w:rPr>
        <w:tab/>
      </w:r>
      <w:r w:rsidRPr="0042739D">
        <w:rPr>
          <w:i/>
          <w:lang w:val="ru-RU"/>
        </w:rPr>
        <w:t>E</w:t>
      </w:r>
      <w:r w:rsidRPr="0042739D">
        <w:rPr>
          <w:vertAlign w:val="subscript"/>
          <w:lang w:val="ru-RU"/>
        </w:rPr>
        <w:t>min</w:t>
      </w:r>
      <w:r w:rsidRPr="0042739D">
        <w:rPr>
          <w:lang w:val="ru-RU"/>
        </w:rPr>
        <w:t>:</w:t>
      </w:r>
      <w:r w:rsidRPr="0042739D">
        <w:rPr>
          <w:lang w:val="ru-RU"/>
        </w:rPr>
        <w:tab/>
        <w:t>эквивалентная минимальная напряженность поля в месте приема (дБмкВ/м);</w:t>
      </w:r>
    </w:p>
    <w:p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f</w:t>
      </w:r>
      <w:r w:rsidRPr="0042739D">
        <w:rPr>
          <w:lang w:val="ru-RU"/>
        </w:rPr>
        <w:t>:</w:t>
      </w:r>
      <w:r w:rsidRPr="0042739D">
        <w:rPr>
          <w:lang w:val="ru-RU"/>
        </w:rPr>
        <w:tab/>
        <w:t>потери в фидере (дБ);</w:t>
      </w:r>
    </w:p>
    <w:p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b</w:t>
      </w:r>
      <w:r w:rsidRPr="0042739D">
        <w:rPr>
          <w:lang w:val="ru-RU"/>
        </w:rPr>
        <w:t>:</w:t>
      </w:r>
      <w:r w:rsidRPr="0042739D">
        <w:rPr>
          <w:lang w:val="ru-RU"/>
        </w:rPr>
        <w:tab/>
        <w:t xml:space="preserve">потери </w:t>
      </w:r>
      <w:r>
        <w:rPr>
          <w:lang w:val="ru-RU"/>
        </w:rPr>
        <w:t>на входе</w:t>
      </w:r>
      <w:r w:rsidRPr="009F1798">
        <w:rPr>
          <w:lang w:val="ru-RU"/>
        </w:rPr>
        <w:t xml:space="preserve"> в здание </w:t>
      </w:r>
      <w:r w:rsidRPr="0042739D">
        <w:rPr>
          <w:lang w:val="ru-RU"/>
        </w:rPr>
        <w:t>(дБ);</w:t>
      </w:r>
    </w:p>
    <w:p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v</w:t>
      </w:r>
      <w:r w:rsidRPr="0042739D">
        <w:rPr>
          <w:lang w:val="ru-RU"/>
        </w:rPr>
        <w:t>:</w:t>
      </w:r>
      <w:r w:rsidRPr="0042739D">
        <w:rPr>
          <w:lang w:val="ru-RU"/>
        </w:rPr>
        <w:tab/>
        <w:t xml:space="preserve">потери </w:t>
      </w:r>
      <w:r>
        <w:rPr>
          <w:lang w:val="ru-RU"/>
        </w:rPr>
        <w:t>на входе</w:t>
      </w:r>
      <w:r w:rsidRPr="009F1798">
        <w:rPr>
          <w:lang w:val="ru-RU"/>
        </w:rPr>
        <w:t xml:space="preserve"> в </w:t>
      </w:r>
      <w:r w:rsidRPr="0042739D">
        <w:rPr>
          <w:lang w:val="ru-RU"/>
        </w:rPr>
        <w:t>транспортн</w:t>
      </w:r>
      <w:r>
        <w:rPr>
          <w:lang w:val="ru-RU"/>
        </w:rPr>
        <w:t>о</w:t>
      </w:r>
      <w:r w:rsidRPr="0042739D">
        <w:rPr>
          <w:lang w:val="ru-RU"/>
        </w:rPr>
        <w:t>е средств</w:t>
      </w:r>
      <w:r>
        <w:rPr>
          <w:lang w:val="ru-RU"/>
        </w:rPr>
        <w:t>о</w:t>
      </w:r>
      <w:r w:rsidRPr="0042739D">
        <w:rPr>
          <w:lang w:val="ru-RU"/>
        </w:rPr>
        <w:t xml:space="preserve"> (дБ);</w:t>
      </w:r>
    </w:p>
    <w:p w:rsidR="00F34A90" w:rsidRPr="0042739D" w:rsidRDefault="00F34A90" w:rsidP="00F34A90">
      <w:pPr>
        <w:pStyle w:val="Equationlegend"/>
        <w:rPr>
          <w:lang w:val="ru-RU"/>
        </w:rPr>
      </w:pPr>
      <w:r w:rsidRPr="0042739D">
        <w:rPr>
          <w:lang w:val="ru-RU"/>
        </w:rPr>
        <w:tab/>
      </w:r>
      <w:r w:rsidRPr="0042739D">
        <w:rPr>
          <w:i/>
          <w:lang w:val="ru-RU"/>
        </w:rPr>
        <w:t>P</w:t>
      </w:r>
      <w:r w:rsidRPr="0042739D">
        <w:rPr>
          <w:i/>
          <w:vertAlign w:val="subscript"/>
          <w:lang w:val="ru-RU"/>
        </w:rPr>
        <w:t>mmn</w:t>
      </w:r>
      <w:r w:rsidRPr="0042739D">
        <w:rPr>
          <w:lang w:val="ru-RU"/>
        </w:rPr>
        <w:t>:</w:t>
      </w:r>
      <w:r w:rsidRPr="0042739D">
        <w:rPr>
          <w:lang w:val="ru-RU"/>
        </w:rPr>
        <w:tab/>
        <w:t>поправка на промышленный шум (дБ);</w:t>
      </w:r>
    </w:p>
    <w:p w:rsidR="00F34A90" w:rsidRPr="0042739D" w:rsidRDefault="00F34A90" w:rsidP="00F34A90">
      <w:pPr>
        <w:pStyle w:val="Equationlegend"/>
        <w:rPr>
          <w:lang w:val="ru-RU"/>
        </w:rPr>
      </w:pPr>
      <w:r w:rsidRPr="0042739D">
        <w:rPr>
          <w:lang w:val="ru-RU"/>
        </w:rPr>
        <w:tab/>
      </w:r>
      <w:r w:rsidRPr="0042739D">
        <w:rPr>
          <w:i/>
          <w:lang w:val="ru-RU"/>
        </w:rPr>
        <w:t>C</w:t>
      </w:r>
      <w:r w:rsidRPr="0042739D">
        <w:rPr>
          <w:i/>
          <w:vertAlign w:val="subscript"/>
          <w:lang w:val="ru-RU"/>
        </w:rPr>
        <w:t>l</w:t>
      </w:r>
      <w:r w:rsidRPr="0042739D">
        <w:rPr>
          <w:lang w:val="ru-RU"/>
        </w:rPr>
        <w:t>:</w:t>
      </w:r>
      <w:r w:rsidRPr="0042739D">
        <w:rPr>
          <w:lang w:val="ru-RU"/>
        </w:rPr>
        <w:tab/>
        <w:t>коэффициент поправки на изменчивость в зависимости от местоположения (дБ);</w:t>
      </w:r>
    </w:p>
    <w:p w:rsidR="00F34A90" w:rsidRPr="0042739D" w:rsidRDefault="00F34A90" w:rsidP="00F34A90">
      <w:pPr>
        <w:pStyle w:val="Equationlegend"/>
        <w:rPr>
          <w:lang w:val="ru-RU"/>
        </w:rPr>
      </w:pPr>
      <w:r w:rsidRPr="0042739D">
        <w:rPr>
          <w:lang w:val="ru-RU"/>
        </w:rPr>
        <w:tab/>
      </w:r>
      <w:r w:rsidRPr="0042739D">
        <w:rPr>
          <w:lang w:val="ru-RU"/>
        </w:rPr>
        <w:sym w:font="Symbol" w:char="F06A"/>
      </w:r>
      <w:r w:rsidRPr="0042739D">
        <w:rPr>
          <w:i/>
          <w:vertAlign w:val="subscript"/>
          <w:lang w:val="ru-RU"/>
        </w:rPr>
        <w:t>med</w:t>
      </w:r>
      <w:r w:rsidRPr="0042739D">
        <w:rPr>
          <w:lang w:val="ru-RU"/>
        </w:rPr>
        <w:t>:</w:t>
      </w:r>
      <w:r w:rsidRPr="0042739D">
        <w:rPr>
          <w:lang w:val="ru-RU"/>
        </w:rPr>
        <w:tab/>
        <w:t>минимальное значение медианной п.п.м. для планирования (дБВт/м</w:t>
      </w:r>
      <w:r w:rsidRPr="0042739D">
        <w:rPr>
          <w:vertAlign w:val="superscript"/>
          <w:lang w:val="ru-RU"/>
        </w:rPr>
        <w:t>2</w:t>
      </w:r>
      <w:r w:rsidRPr="0042739D">
        <w:rPr>
          <w:lang w:val="ru-RU"/>
        </w:rPr>
        <w:t>);</w:t>
      </w:r>
    </w:p>
    <w:p w:rsidR="00F34A90" w:rsidRPr="0042739D" w:rsidRDefault="00F34A90" w:rsidP="00F34A90">
      <w:pPr>
        <w:pStyle w:val="Equationlegend"/>
        <w:rPr>
          <w:lang w:val="ru-RU"/>
        </w:rPr>
      </w:pPr>
      <w:r w:rsidRPr="0042739D">
        <w:rPr>
          <w:lang w:val="ru-RU"/>
        </w:rPr>
        <w:tab/>
      </w:r>
      <w:r w:rsidRPr="0042739D">
        <w:rPr>
          <w:i/>
          <w:lang w:val="ru-RU"/>
        </w:rPr>
        <w:t>E</w:t>
      </w:r>
      <w:r w:rsidRPr="0042739D">
        <w:rPr>
          <w:i/>
          <w:vertAlign w:val="subscript"/>
          <w:lang w:val="ru-RU"/>
        </w:rPr>
        <w:t>med</w:t>
      </w:r>
      <w:r w:rsidRPr="0042739D">
        <w:rPr>
          <w:lang w:val="ru-RU"/>
        </w:rPr>
        <w:t>:</w:t>
      </w:r>
      <w:r w:rsidRPr="0042739D">
        <w:rPr>
          <w:lang w:val="ru-RU"/>
        </w:rPr>
        <w:tab/>
        <w:t>минимальное значение медианной эквивалентной напряженности поля для планирования (дБмкВ/м);</w:t>
      </w:r>
    </w:p>
    <w:p w:rsidR="00F34A90" w:rsidRPr="0042739D" w:rsidRDefault="00F34A90" w:rsidP="00F34A90">
      <w:pPr>
        <w:pStyle w:val="Equationlegend"/>
        <w:rPr>
          <w:lang w:val="ru-RU"/>
        </w:rPr>
      </w:pPr>
      <w:r w:rsidRPr="0042739D">
        <w:rPr>
          <w:lang w:val="ru-RU"/>
        </w:rPr>
        <w:tab/>
      </w:r>
      <w:r w:rsidRPr="0042739D">
        <w:rPr>
          <w:i/>
          <w:lang w:val="ru-RU"/>
        </w:rPr>
        <w:t>A</w:t>
      </w:r>
      <w:r w:rsidRPr="0042739D">
        <w:rPr>
          <w:i/>
          <w:vertAlign w:val="subscript"/>
          <w:lang w:val="ru-RU"/>
        </w:rPr>
        <w:t>a</w:t>
      </w:r>
      <w:r w:rsidRPr="0042739D">
        <w:rPr>
          <w:lang w:val="ru-RU"/>
        </w:rPr>
        <w:t>:</w:t>
      </w:r>
      <w:r w:rsidRPr="0042739D">
        <w:rPr>
          <w:lang w:val="ru-RU"/>
        </w:rPr>
        <w:tab/>
        <w:t>эффективная апертура антенны (дБм</w:t>
      </w:r>
      <w:r w:rsidRPr="0042739D">
        <w:rPr>
          <w:vertAlign w:val="superscript"/>
          <w:lang w:val="ru-RU"/>
        </w:rPr>
        <w:t>2</w:t>
      </w:r>
      <w:r w:rsidRPr="0042739D">
        <w:rPr>
          <w:lang w:val="ru-RU"/>
        </w:rPr>
        <w:t>) [</w:t>
      </w:r>
      <w:r w:rsidRPr="0042739D">
        <w:rPr>
          <w:i/>
          <w:lang w:val="ru-RU"/>
        </w:rPr>
        <w:t>A</w:t>
      </w:r>
      <w:r w:rsidRPr="0042739D">
        <w:rPr>
          <w:i/>
          <w:vertAlign w:val="subscript"/>
          <w:lang w:val="ru-RU"/>
        </w:rPr>
        <w:t>a</w:t>
      </w:r>
      <w:r w:rsidRPr="0042739D">
        <w:rPr>
          <w:vertAlign w:val="subscript"/>
          <w:lang w:val="ru-RU"/>
        </w:rPr>
        <w:t xml:space="preserve"> </w:t>
      </w:r>
      <w:r w:rsidRPr="0042739D">
        <w:rPr>
          <w:lang w:val="ru-RU"/>
        </w:rPr>
        <w:t xml:space="preserve">= </w:t>
      </w:r>
      <w:r w:rsidRPr="0042739D">
        <w:rPr>
          <w:i/>
          <w:lang w:val="ru-RU"/>
        </w:rPr>
        <w:t>G</w:t>
      </w:r>
      <w:r w:rsidRPr="0042739D">
        <w:rPr>
          <w:vertAlign w:val="subscript"/>
          <w:lang w:val="ru-RU"/>
        </w:rPr>
        <w:t>iso</w:t>
      </w:r>
      <w:r w:rsidRPr="0042739D">
        <w:rPr>
          <w:lang w:val="ru-RU"/>
        </w:rPr>
        <w:t xml:space="preserve"> + 10log</w:t>
      </w:r>
      <w:r w:rsidRPr="0042739D">
        <w:rPr>
          <w:vertAlign w:val="subscript"/>
          <w:lang w:val="ru-RU"/>
        </w:rPr>
        <w:t>10</w:t>
      </w:r>
      <w:r w:rsidRPr="0042739D">
        <w:rPr>
          <w:lang w:val="ru-RU"/>
        </w:rPr>
        <w:t>(</w:t>
      </w:r>
      <w:r w:rsidRPr="0042739D">
        <w:rPr>
          <w:lang w:val="ru-RU"/>
        </w:rPr>
        <w:sym w:font="Symbol" w:char="F06C"/>
      </w:r>
      <w:r w:rsidRPr="0042739D">
        <w:rPr>
          <w:vertAlign w:val="superscript"/>
          <w:lang w:val="ru-RU"/>
        </w:rPr>
        <w:t>2</w:t>
      </w:r>
      <w:r w:rsidRPr="0042739D">
        <w:rPr>
          <w:lang w:val="ru-RU"/>
        </w:rPr>
        <w:t>/4</w:t>
      </w:r>
      <w:r w:rsidRPr="0042739D">
        <w:rPr>
          <w:lang w:val="ru-RU"/>
        </w:rPr>
        <w:sym w:font="Symbol" w:char="F070"/>
      </w:r>
      <w:r w:rsidRPr="0042739D">
        <w:rPr>
          <w:lang w:val="ru-RU"/>
        </w:rPr>
        <w:t xml:space="preserve">)] </w:t>
      </w:r>
      <w:r w:rsidRPr="0042739D">
        <w:rPr>
          <w:lang w:val="ru-RU"/>
        </w:rPr>
        <w:sym w:font="Symbol" w:char="F0B4"/>
      </w:r>
      <w:r w:rsidRPr="0042739D">
        <w:rPr>
          <w:lang w:val="ru-RU"/>
        </w:rPr>
        <w:t xml:space="preserve"> </w:t>
      </w:r>
      <w:r w:rsidRPr="0042739D">
        <w:rPr>
          <w:i/>
          <w:lang w:val="ru-RU"/>
        </w:rPr>
        <w:t>G</w:t>
      </w:r>
      <w:r w:rsidRPr="0042739D">
        <w:rPr>
          <w:vertAlign w:val="subscript"/>
          <w:lang w:val="ru-RU"/>
        </w:rPr>
        <w:t>iso</w:t>
      </w:r>
      <w:r w:rsidRPr="0042739D">
        <w:rPr>
          <w:lang w:val="ru-RU"/>
        </w:rPr>
        <w:t xml:space="preserve"> – коэффициент усиления антенны относительно изотропной антенны;</w:t>
      </w:r>
    </w:p>
    <w:p w:rsidR="00F34A90" w:rsidRPr="0042739D" w:rsidRDefault="00F34A90" w:rsidP="00F34A90">
      <w:pPr>
        <w:pStyle w:val="Equationlegend"/>
        <w:rPr>
          <w:lang w:val="ru-RU"/>
        </w:rPr>
      </w:pPr>
      <w:r w:rsidRPr="0042739D">
        <w:rPr>
          <w:lang w:val="ru-RU"/>
        </w:rPr>
        <w:tab/>
      </w:r>
      <w:r w:rsidRPr="0042739D">
        <w:rPr>
          <w:i/>
          <w:lang w:val="ru-RU"/>
        </w:rPr>
        <w:t>P</w:t>
      </w:r>
      <w:r w:rsidRPr="0042739D">
        <w:rPr>
          <w:i/>
          <w:vertAlign w:val="subscript"/>
          <w:lang w:val="ru-RU"/>
        </w:rPr>
        <w:t>s</w:t>
      </w:r>
      <w:r w:rsidRPr="0042739D">
        <w:rPr>
          <w:vertAlign w:val="subscript"/>
          <w:lang w:val="ru-RU"/>
        </w:rPr>
        <w:t xml:space="preserve"> min</w:t>
      </w:r>
      <w:r w:rsidRPr="0042739D">
        <w:rPr>
          <w:lang w:val="ru-RU"/>
        </w:rPr>
        <w:t>:</w:t>
      </w:r>
      <w:r w:rsidRPr="0042739D">
        <w:rPr>
          <w:lang w:val="ru-RU"/>
        </w:rPr>
        <w:tab/>
        <w:t>минимальная мощность сигнала на входе приемника (дБВт).</w:t>
      </w:r>
    </w:p>
    <w:p w:rsidR="00F34A90" w:rsidRPr="0042739D" w:rsidRDefault="00F34A90" w:rsidP="00F34A90">
      <w:pPr>
        <w:spacing w:after="120"/>
        <w:rPr>
          <w:lang w:val="ru-RU"/>
        </w:rPr>
      </w:pPr>
      <w:r w:rsidRPr="0042739D">
        <w:rPr>
          <w:lang w:val="ru-RU"/>
        </w:rPr>
        <w:t xml:space="preserve">При расчете коэффициента поправки на изменчивость в зависимости от местоположения </w:t>
      </w:r>
      <w:r w:rsidRPr="0042739D">
        <w:rPr>
          <w:i/>
          <w:lang w:val="ru-RU"/>
        </w:rPr>
        <w:t>C</w:t>
      </w:r>
      <w:r w:rsidRPr="0042739D">
        <w:rPr>
          <w:i/>
          <w:vertAlign w:val="subscript"/>
          <w:lang w:val="ru-RU"/>
        </w:rPr>
        <w:t>l</w:t>
      </w:r>
      <w:r w:rsidRPr="0042739D">
        <w:rPr>
          <w:lang w:val="ru-RU"/>
        </w:rPr>
        <w:t xml:space="preserve"> предполагается логарифмически нормальное распределение напряженности поля принимаемого сигнала</w:t>
      </w:r>
      <w:r>
        <w:rPr>
          <w:lang w:val="ru-RU"/>
        </w:rPr>
        <w:t>:</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C</w:t>
      </w:r>
      <w:r w:rsidRPr="0042739D">
        <w:rPr>
          <w:i/>
          <w:vertAlign w:val="subscript"/>
          <w:lang w:val="ru-RU"/>
        </w:rPr>
        <w:t>l</w:t>
      </w:r>
      <w:r w:rsidRPr="0042739D">
        <w:rPr>
          <w:lang w:val="ru-RU"/>
        </w:rPr>
        <w:t xml:space="preserve"> = </w:t>
      </w:r>
      <w:r w:rsidRPr="0042739D">
        <w:rPr>
          <w:iCs/>
          <w:lang w:val="ru-RU"/>
        </w:rPr>
        <w:sym w:font="Symbol" w:char="F06D"/>
      </w:r>
      <w:r w:rsidRPr="0042739D">
        <w:rPr>
          <w:lang w:val="ru-RU"/>
        </w:rPr>
        <w:t xml:space="preserve"> </w:t>
      </w:r>
      <m:oMath>
        <m:r>
          <m:rPr>
            <m:sty m:val="p"/>
          </m:rPr>
          <w:rPr>
            <w:rFonts w:ascii="Cambria Math" w:hAnsi="Cambria Math"/>
            <w:lang w:val="ru-RU"/>
          </w:rPr>
          <m:t>×</m:t>
        </m:r>
      </m:oMath>
      <w:r w:rsidRPr="0042739D">
        <w:rPr>
          <w:lang w:val="ru-RU"/>
        </w:rPr>
        <w:t xml:space="preserve"> </w:t>
      </w:r>
      <w:r w:rsidRPr="0042739D">
        <w:rPr>
          <w:iCs/>
          <w:lang w:val="ru-RU"/>
        </w:rPr>
        <w:sym w:font="Symbol" w:char="F073"/>
      </w:r>
      <w:r w:rsidRPr="0042739D">
        <w:rPr>
          <w:iCs/>
          <w:lang w:val="ru-RU"/>
        </w:rPr>
        <w:t>,</w:t>
      </w:r>
    </w:p>
    <w:p w:rsidR="00F34A90" w:rsidRPr="0042739D" w:rsidRDefault="00F34A90" w:rsidP="00F34A90">
      <w:pPr>
        <w:rPr>
          <w:lang w:val="ru-RU"/>
        </w:rPr>
      </w:pPr>
      <w:r w:rsidRPr="0042739D">
        <w:rPr>
          <w:lang w:val="ru-RU"/>
        </w:rPr>
        <w:t>где</w:t>
      </w:r>
    </w:p>
    <w:p w:rsidR="00F34A90" w:rsidRPr="0042739D" w:rsidRDefault="00F34A90" w:rsidP="00F34A90">
      <w:pPr>
        <w:pStyle w:val="Equationlegend"/>
        <w:rPr>
          <w:lang w:val="ru-RU"/>
        </w:rPr>
      </w:pPr>
      <w:r w:rsidRPr="0042739D">
        <w:rPr>
          <w:iCs/>
          <w:lang w:val="ru-RU"/>
        </w:rPr>
        <w:tab/>
      </w:r>
      <w:r w:rsidRPr="0042739D">
        <w:rPr>
          <w:iCs/>
          <w:lang w:val="ru-RU"/>
        </w:rPr>
        <w:sym w:font="Symbol" w:char="F06D"/>
      </w:r>
      <w:r w:rsidRPr="0042739D">
        <w:rPr>
          <w:lang w:val="ru-RU"/>
        </w:rPr>
        <w:t>:</w:t>
      </w:r>
      <w:r w:rsidRPr="0042739D">
        <w:rPr>
          <w:i/>
          <w:lang w:val="ru-RU"/>
        </w:rPr>
        <w:tab/>
      </w:r>
      <w:r w:rsidRPr="0042739D">
        <w:rPr>
          <w:lang w:val="ru-RU"/>
        </w:rPr>
        <w:t>коэффициент распределения (см. пункт 9.1);</w:t>
      </w:r>
    </w:p>
    <w:p w:rsidR="00F34A90" w:rsidRPr="0042739D" w:rsidRDefault="00F34A90" w:rsidP="00F34A90">
      <w:pPr>
        <w:pStyle w:val="Equationlegend"/>
        <w:rPr>
          <w:lang w:val="ru-RU"/>
        </w:rPr>
      </w:pPr>
      <w:r w:rsidRPr="0042739D">
        <w:rPr>
          <w:iCs/>
          <w:lang w:val="ru-RU"/>
        </w:rPr>
        <w:tab/>
      </w:r>
      <w:r w:rsidRPr="0042739D">
        <w:rPr>
          <w:iCs/>
          <w:lang w:val="ru-RU"/>
        </w:rPr>
        <w:sym w:font="Symbol" w:char="F073"/>
      </w:r>
      <w:r w:rsidRPr="0042739D">
        <w:rPr>
          <w:lang w:val="ru-RU"/>
        </w:rPr>
        <w:t>:</w:t>
      </w:r>
      <w:r w:rsidRPr="0042739D">
        <w:rPr>
          <w:i/>
          <w:lang w:val="ru-RU"/>
        </w:rPr>
        <w:tab/>
      </w:r>
      <w:r w:rsidRPr="0042739D">
        <w:rPr>
          <w:lang w:val="ru-RU"/>
        </w:rPr>
        <w:t xml:space="preserve">стандартное отклонение для приема вне помещений, принимаемое равным 4,0 дБ. Значения </w:t>
      </w:r>
      <w:r w:rsidRPr="0042739D">
        <w:rPr>
          <w:szCs w:val="22"/>
          <w:lang w:val="ru-RU"/>
        </w:rPr>
        <w:sym w:font="Symbol" w:char="F073"/>
      </w:r>
      <w:r w:rsidRPr="0042739D">
        <w:rPr>
          <w:lang w:val="ru-RU"/>
        </w:rPr>
        <w:t xml:space="preserve"> для случая приема в помещениях см. в пункте 9.2.</w:t>
      </w:r>
    </w:p>
    <w:p w:rsidR="00F34A90" w:rsidRPr="0042739D" w:rsidRDefault="00F34A90" w:rsidP="00F34A90">
      <w:pPr>
        <w:rPr>
          <w:lang w:val="ru-RU"/>
        </w:rPr>
      </w:pPr>
      <w:r w:rsidRPr="0042739D">
        <w:rPr>
          <w:lang w:val="ru-RU"/>
        </w:rPr>
        <w:t>Изложенные в этом разделе соображения общеприменимы, но в случае одночастотных сетей (ОЧС), когда имеется более одного полезного сигнала, необходимо учесть еще ряд дополнительных соображений.</w:t>
      </w:r>
    </w:p>
    <w:p w:rsidR="00F34A90" w:rsidRPr="0042739D" w:rsidRDefault="00F34A90" w:rsidP="00F34A90">
      <w:pPr>
        <w:rPr>
          <w:lang w:val="ru-RU"/>
        </w:rPr>
      </w:pPr>
    </w:p>
    <w:p w:rsidR="00F34A90" w:rsidRPr="0042739D" w:rsidRDefault="00F34A90" w:rsidP="00F34A90">
      <w:pPr>
        <w:pStyle w:val="Heading3"/>
        <w:rPr>
          <w:lang w:val="ru-RU"/>
        </w:rPr>
      </w:pPr>
      <w:bookmarkStart w:id="88" w:name="_Ref492031402"/>
      <w:bookmarkStart w:id="89" w:name="_Ref492032672"/>
      <w:bookmarkStart w:id="90" w:name="_Toc513118467"/>
      <w:bookmarkStart w:id="91" w:name="_Toc515277957"/>
      <w:r w:rsidRPr="0042739D">
        <w:rPr>
          <w:lang w:val="ru-RU"/>
        </w:rPr>
        <w:t>11.1.1</w:t>
      </w:r>
      <w:r w:rsidRPr="0042739D">
        <w:rPr>
          <w:lang w:val="ru-RU"/>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8"/>
      <w:bookmarkEnd w:id="89"/>
      <w:bookmarkEnd w:id="90"/>
      <w:bookmarkEnd w:id="91"/>
      <w:r w:rsidRPr="0042739D">
        <w:rPr>
          <w:lang w:val="ru-RU"/>
        </w:rPr>
        <w:t>Примеры уровней сигнала для планирования</w:t>
      </w:r>
    </w:p>
    <w:p w:rsidR="00F34A90" w:rsidRPr="0042739D" w:rsidRDefault="00F34A90" w:rsidP="00F34A90">
      <w:pPr>
        <w:rPr>
          <w:lang w:val="ru-RU"/>
        </w:rPr>
      </w:pPr>
      <w:r w:rsidRPr="0042739D">
        <w:rPr>
          <w:lang w:val="ru-RU"/>
        </w:rPr>
        <w:t>В этом разделе приведены подробные данные расчетов для случаев, перечисленных в таблице 1.</w:t>
      </w:r>
    </w:p>
    <w:p w:rsidR="00F34A90" w:rsidRPr="0042739D" w:rsidRDefault="00F34A90" w:rsidP="00F34A90">
      <w:pPr>
        <w:rPr>
          <w:lang w:val="ru-RU"/>
        </w:rPr>
      </w:pPr>
      <w:r w:rsidRPr="0042739D">
        <w:rPr>
          <w:lang w:val="ru-RU"/>
        </w:rPr>
        <w:t>В таблице 8 высота приемной антенны над землей составляет 1,5 м для всех режимов приема. Эти расчеты выполнены для одной частоты, представляющей полосу III (200 МГц), и полосы частот шириной 1,7 МГц.</w:t>
      </w:r>
    </w:p>
    <w:p w:rsidR="00F34A90" w:rsidRPr="0042739D" w:rsidRDefault="00F34A90" w:rsidP="00F34A90">
      <w:pPr>
        <w:rPr>
          <w:lang w:val="ru-RU"/>
        </w:rPr>
        <w:sectPr w:rsidR="00F34A90" w:rsidRPr="0042739D" w:rsidSect="007565CC">
          <w:pgSz w:w="11907" w:h="16834" w:code="9"/>
          <w:pgMar w:top="1418" w:right="1134" w:bottom="1134" w:left="1134" w:header="720" w:footer="482" w:gutter="0"/>
          <w:pgNumType w:start="1"/>
          <w:cols w:space="720"/>
        </w:sect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F34A90" w:rsidRPr="0042739D" w:rsidTr="00F0043E">
        <w:trPr>
          <w:jc w:val="center"/>
        </w:trPr>
        <w:tc>
          <w:tcPr>
            <w:tcW w:w="6770" w:type="dxa"/>
            <w:gridSpan w:val="3"/>
            <w:tcBorders>
              <w:right w:val="single" w:sz="4" w:space="0" w:color="auto"/>
            </w:tcBorders>
            <w:tcMar>
              <w:left w:w="0" w:type="dxa"/>
              <w:right w:w="0" w:type="dxa"/>
            </w:tcMar>
          </w:tcPr>
          <w:p w:rsidR="00F34A90" w:rsidRPr="0042739D" w:rsidRDefault="00F34A90" w:rsidP="00F0043E">
            <w:pPr>
              <w:keepNext/>
              <w:widowControl w:val="0"/>
              <w:overflowPunct/>
              <w:autoSpaceDE/>
              <w:autoSpaceDN/>
              <w:adjustRightInd/>
              <w:spacing w:before="200" w:after="60" w:line="264" w:lineRule="auto"/>
              <w:jc w:val="center"/>
              <w:textAlignment w:val="auto"/>
              <w:rPr>
                <w:b/>
                <w:bCs/>
                <w:sz w:val="16"/>
                <w:szCs w:val="16"/>
                <w:lang w:val="ru-RU"/>
              </w:rPr>
            </w:pPr>
            <w:r w:rsidRPr="0042739D">
              <w:rPr>
                <w:sz w:val="16"/>
                <w:szCs w:val="16"/>
                <w:lang w:val="ru-RU"/>
              </w:rPr>
              <w:lastRenderedPageBreak/>
              <w:t>ТАБЛИЦА 8</w:t>
            </w:r>
            <w:r w:rsidRPr="0042739D">
              <w:rPr>
                <w:sz w:val="16"/>
                <w:szCs w:val="16"/>
                <w:lang w:val="ru-RU"/>
              </w:rPr>
              <w:br/>
            </w:r>
            <w:r w:rsidRPr="0042739D">
              <w:rPr>
                <w:b/>
                <w:bCs/>
                <w:sz w:val="16"/>
                <w:szCs w:val="16"/>
                <w:lang w:val="ru-RU"/>
              </w:rPr>
              <w:t>DAB+ в полосе III</w:t>
            </w:r>
          </w:p>
        </w:tc>
        <w:tc>
          <w:tcPr>
            <w:tcW w:w="1134" w:type="dxa"/>
            <w:tcBorders>
              <w:top w:val="single" w:sz="4" w:space="0" w:color="auto"/>
              <w:left w:val="nil"/>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1. (MO)</w:t>
            </w:r>
            <w:r w:rsidRPr="0042739D">
              <w:rPr>
                <w:sz w:val="14"/>
                <w:szCs w:val="14"/>
                <w:lang w:val="ru-RU"/>
              </w:rPr>
              <w:br/>
              <w:t>Мобильные</w:t>
            </w:r>
            <w:r w:rsidRPr="0042739D">
              <w:rPr>
                <w:sz w:val="14"/>
                <w:szCs w:val="14"/>
                <w:lang w:val="ru-RU"/>
              </w:rPr>
              <w:br/>
              <w:t>устройства/</w:t>
            </w:r>
            <w:r w:rsidRPr="0042739D">
              <w:rPr>
                <w:sz w:val="14"/>
                <w:szCs w:val="14"/>
                <w:lang w:val="ru-RU"/>
              </w:rPr>
              <w:br/>
              <w:t>сельская</w:t>
            </w:r>
            <w:r w:rsidRPr="0042739D">
              <w:rPr>
                <w:sz w:val="14"/>
                <w:szCs w:val="14"/>
                <w:lang w:val="ru-RU"/>
              </w:rPr>
              <w:br/>
              <w:t>местность</w:t>
            </w:r>
          </w:p>
        </w:tc>
        <w:tc>
          <w:tcPr>
            <w:tcW w:w="1276" w:type="dxa"/>
            <w:tcBorders>
              <w:top w:val="single" w:sz="4" w:space="0" w:color="auto"/>
              <w:left w:val="nil"/>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2. (PO)</w:t>
            </w:r>
            <w:r w:rsidRPr="0042739D">
              <w:rPr>
                <w:sz w:val="14"/>
                <w:szCs w:val="14"/>
                <w:lang w:val="ru-RU"/>
              </w:rPr>
              <w:br/>
              <w:t>Переносные</w:t>
            </w:r>
            <w:r w:rsidRPr="0042739D">
              <w:rPr>
                <w:sz w:val="14"/>
                <w:szCs w:val="14"/>
                <w:lang w:val="ru-RU"/>
              </w:rPr>
              <w:br/>
              <w:t>устройства вне помещений/</w:t>
            </w:r>
            <w:r w:rsidRPr="0042739D">
              <w:rPr>
                <w:sz w:val="14"/>
                <w:szCs w:val="14"/>
                <w:lang w:val="ru-RU"/>
              </w:rPr>
              <w:br/>
              <w:t>пригородная зона</w:t>
            </w:r>
          </w:p>
        </w:tc>
        <w:tc>
          <w:tcPr>
            <w:tcW w:w="1276" w:type="dxa"/>
            <w:tcBorders>
              <w:top w:val="single" w:sz="4" w:space="0" w:color="auto"/>
              <w:left w:val="nil"/>
              <w:right w:val="single" w:sz="2"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3. (PI)</w:t>
            </w:r>
            <w:r w:rsidRPr="0042739D">
              <w:rPr>
                <w:sz w:val="14"/>
                <w:szCs w:val="14"/>
                <w:lang w:val="ru-RU"/>
              </w:rPr>
              <w:br/>
              <w:t>Переносные</w:t>
            </w:r>
            <w:r w:rsidRPr="0042739D">
              <w:rPr>
                <w:sz w:val="14"/>
                <w:szCs w:val="14"/>
                <w:lang w:val="ru-RU"/>
              </w:rPr>
              <w:br/>
              <w:t>устройства в помещениях/</w:t>
            </w:r>
            <w:r w:rsidRPr="0042739D">
              <w:rPr>
                <w:sz w:val="14"/>
                <w:szCs w:val="14"/>
                <w:lang w:val="ru-RU"/>
              </w:rPr>
              <w:br/>
              <w:t>городская зона</w:t>
            </w:r>
          </w:p>
        </w:tc>
        <w:tc>
          <w:tcPr>
            <w:tcW w:w="1559"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4. (PO</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переносные</w:t>
            </w:r>
            <w:r w:rsidRPr="0042739D">
              <w:rPr>
                <w:sz w:val="14"/>
                <w:szCs w:val="14"/>
                <w:lang w:val="ru-RU"/>
              </w:rPr>
              <w:br/>
              <w:t>устройства</w:t>
            </w:r>
            <w:r w:rsidRPr="0042739D">
              <w:rPr>
                <w:sz w:val="14"/>
                <w:szCs w:val="14"/>
                <w:lang w:val="ru-RU"/>
              </w:rPr>
              <w:br/>
              <w:t>вне помещений/</w:t>
            </w:r>
            <w:r w:rsidRPr="0042739D">
              <w:rPr>
                <w:sz w:val="14"/>
                <w:szCs w:val="14"/>
                <w:lang w:val="ru-RU"/>
              </w:rPr>
              <w:br/>
              <w:t>пригородная зона/</w:t>
            </w:r>
            <w:r w:rsidRPr="0042739D">
              <w:rPr>
                <w:sz w:val="14"/>
                <w:szCs w:val="14"/>
                <w:lang w:val="ru-RU"/>
              </w:rPr>
              <w:br/>
              <w:t>внешняя антенна</w:t>
            </w:r>
          </w:p>
        </w:tc>
        <w:tc>
          <w:tcPr>
            <w:tcW w:w="1353"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5. (PI</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переносные</w:t>
            </w:r>
            <w:r w:rsidRPr="0042739D">
              <w:rPr>
                <w:sz w:val="14"/>
                <w:szCs w:val="14"/>
                <w:lang w:val="ru-RU"/>
              </w:rPr>
              <w:br/>
              <w:t>устройства</w:t>
            </w:r>
            <w:r w:rsidRPr="0042739D">
              <w:rPr>
                <w:sz w:val="14"/>
                <w:szCs w:val="14"/>
                <w:lang w:val="ru-RU"/>
              </w:rPr>
              <w:br/>
              <w:t>в помещениях/</w:t>
            </w:r>
            <w:r w:rsidRPr="0042739D">
              <w:rPr>
                <w:sz w:val="14"/>
                <w:szCs w:val="14"/>
                <w:lang w:val="ru-RU"/>
              </w:rPr>
              <w:br/>
              <w:t>городская зона/</w:t>
            </w:r>
            <w:r w:rsidRPr="0042739D">
              <w:rPr>
                <w:sz w:val="14"/>
                <w:szCs w:val="14"/>
                <w:lang w:val="ru-RU"/>
              </w:rPr>
              <w:br/>
              <w:t>внешняя антенна</w:t>
            </w:r>
          </w:p>
        </w:tc>
        <w:tc>
          <w:tcPr>
            <w:tcW w:w="1417" w:type="dxa"/>
            <w:tcBorders>
              <w:top w:val="single" w:sz="4" w:space="0" w:color="auto"/>
              <w:left w:val="single" w:sz="2"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6. (MO</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мобильные устройства/</w:t>
            </w:r>
            <w:r w:rsidRPr="0042739D">
              <w:rPr>
                <w:sz w:val="14"/>
                <w:szCs w:val="14"/>
                <w:lang w:val="ru-RU"/>
              </w:rPr>
              <w:br/>
              <w:t>сельская местность/</w:t>
            </w:r>
            <w:r w:rsidRPr="0042739D">
              <w:rPr>
                <w:sz w:val="14"/>
                <w:szCs w:val="14"/>
                <w:lang w:val="ru-RU"/>
              </w:rPr>
              <w:br/>
              <w:t>внешняя антенна</w:t>
            </w:r>
          </w:p>
        </w:tc>
      </w:tr>
      <w:tr w:rsidR="00F34A90" w:rsidRPr="0042739D" w:rsidTr="00F0043E">
        <w:trPr>
          <w:trHeight w:val="240"/>
          <w:jc w:val="center"/>
        </w:trPr>
        <w:tc>
          <w:tcPr>
            <w:tcW w:w="52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Частота</w:t>
            </w:r>
          </w:p>
        </w:tc>
        <w:tc>
          <w:tcPr>
            <w:tcW w:w="851" w:type="dxa"/>
            <w:tcBorders>
              <w:top w:val="single" w:sz="4" w:space="0" w:color="auto"/>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Freq</w:t>
            </w:r>
          </w:p>
        </w:tc>
        <w:tc>
          <w:tcPr>
            <w:tcW w:w="708" w:type="dxa"/>
            <w:tcBorders>
              <w:top w:val="single" w:sz="4" w:space="0" w:color="auto"/>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МГц</w:t>
            </w:r>
          </w:p>
        </w:tc>
        <w:tc>
          <w:tcPr>
            <w:tcW w:w="1134" w:type="dxa"/>
            <w:tcBorders>
              <w:top w:val="single" w:sz="4" w:space="0" w:color="auto"/>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c>
          <w:tcPr>
            <w:tcW w:w="1276" w:type="dxa"/>
            <w:tcBorders>
              <w:top w:val="single" w:sz="4" w:space="0" w:color="auto"/>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c>
          <w:tcPr>
            <w:tcW w:w="1276" w:type="dxa"/>
            <w:tcBorders>
              <w:top w:val="single" w:sz="4" w:space="0" w:color="auto"/>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c>
          <w:tcPr>
            <w:tcW w:w="1559"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c>
          <w:tcPr>
            <w:tcW w:w="1353"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c>
          <w:tcPr>
            <w:tcW w:w="1417" w:type="dxa"/>
            <w:tcBorders>
              <w:top w:val="single" w:sz="4" w:space="0" w:color="auto"/>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200</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 xml:space="preserve">Минимальное значение </w:t>
            </w:r>
            <w:r w:rsidRPr="0042739D">
              <w:rPr>
                <w:i/>
                <w:color w:val="000000"/>
                <w:sz w:val="16"/>
                <w:lang w:val="ru-RU"/>
              </w:rPr>
              <w:t>C</w:t>
            </w:r>
            <w:r w:rsidRPr="0042739D">
              <w:rPr>
                <w:color w:val="000000"/>
                <w:sz w:val="16"/>
                <w:lang w:val="ru-RU"/>
              </w:rPr>
              <w:t>/</w:t>
            </w:r>
            <w:r w:rsidRPr="0042739D">
              <w:rPr>
                <w:i/>
                <w:color w:val="000000"/>
                <w:sz w:val="16"/>
                <w:lang w:val="ru-RU"/>
              </w:rPr>
              <w:t>N</w:t>
            </w:r>
            <w:r w:rsidRPr="0042739D">
              <w:rPr>
                <w:color w:val="000000"/>
                <w:sz w:val="16"/>
                <w:lang w:val="ru-RU"/>
              </w:rPr>
              <w:t>, требуемое для системы</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C</w:t>
            </w:r>
            <w:r w:rsidRPr="0042739D">
              <w:rPr>
                <w:sz w:val="14"/>
                <w:szCs w:val="14"/>
                <w:lang w:val="ru-RU"/>
              </w:rPr>
              <w:t>/</w:t>
            </w:r>
            <w:r w:rsidRPr="0042739D">
              <w:rPr>
                <w:i/>
                <w:sz w:val="14"/>
                <w:szCs w:val="14"/>
                <w:lang w:val="ru-RU"/>
              </w:rPr>
              <w:t>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12,6</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11,9</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11,9</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11,9</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11,9</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12,6</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шума приемника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F</w:t>
            </w:r>
            <w:r w:rsidRPr="0042739D">
              <w:rPr>
                <w:i/>
                <w:sz w:val="14"/>
                <w:szCs w:val="14"/>
                <w:vertAlign w:val="subscript"/>
                <w:lang w:val="ru-RU"/>
              </w:rPr>
              <w:t>r</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Эквивалентная шумовая полоса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i/>
                <w:sz w:val="14"/>
                <w:szCs w:val="14"/>
                <w:lang w:val="ru-RU"/>
              </w:rPr>
            </w:pPr>
            <w:r w:rsidRPr="0042739D">
              <w:rPr>
                <w:i/>
                <w:sz w:val="14"/>
                <w:szCs w:val="14"/>
                <w:lang w:val="ru-RU"/>
              </w:rPr>
              <w:t>B</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МГц</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1,54</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Мощность шума на входе приемника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P</w:t>
            </w:r>
            <w:r w:rsidRPr="0042739D">
              <w:rPr>
                <w:i/>
                <w:sz w:val="14"/>
                <w:szCs w:val="14"/>
                <w:vertAlign w:val="subscript"/>
                <w:lang w:val="ru-RU"/>
              </w:rPr>
              <w:t>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дБВт</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–136,10</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 мощность сигнала на входе приемника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P</w:t>
            </w:r>
            <w:r w:rsidRPr="0042739D">
              <w:rPr>
                <w:i/>
                <w:sz w:val="14"/>
                <w:szCs w:val="14"/>
                <w:vertAlign w:val="subscript"/>
                <w:lang w:val="ru-RU"/>
              </w:rPr>
              <w:t>s</w:t>
            </w:r>
            <w:r w:rsidRPr="0042739D">
              <w:rPr>
                <w:sz w:val="14"/>
                <w:szCs w:val="14"/>
                <w:lang w:val="ru-RU"/>
              </w:rPr>
              <w:t xml:space="preserve"> </w:t>
            </w:r>
            <w:r w:rsidRPr="0042739D">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дБВт</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–123,50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–124,20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–124,20</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–124,20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–124,20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–123,50</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 эквивалентное напряжение на входе приемника (75 Ом)</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U</w:t>
            </w:r>
            <w:r w:rsidRPr="0042739D">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дБмкВ</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15,25</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14,55</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14,55</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14,55</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14,55</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15,25</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Потери в фидере</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L</w:t>
            </w:r>
            <w:r w:rsidRPr="0042739D">
              <w:rPr>
                <w:i/>
                <w:sz w:val="14"/>
                <w:szCs w:val="14"/>
                <w:vertAlign w:val="subscript"/>
                <w:lang w:val="ru-RU"/>
              </w:rPr>
              <w:t>f</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усиления антенны относительно полуволнового симметричного вибратора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G</w:t>
            </w:r>
            <w:r w:rsidRPr="0042739D">
              <w:rPr>
                <w:i/>
                <w:sz w:val="14"/>
                <w:szCs w:val="14"/>
                <w:vertAlign w:val="subscript"/>
                <w:lang w:val="ru-RU"/>
              </w:rPr>
              <w:t>d</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–5</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noBreakHyphen/>
              <w:t>8</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Эффективная апертура антенны</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i/>
                <w:sz w:val="14"/>
                <w:szCs w:val="14"/>
                <w:lang w:val="ru-RU"/>
              </w:rPr>
            </w:pPr>
            <w:r w:rsidRPr="0042739D">
              <w:rPr>
                <w:i/>
                <w:sz w:val="14"/>
                <w:szCs w:val="14"/>
                <w:lang w:val="ru-RU"/>
              </w:rPr>
              <w:t>A</w:t>
            </w:r>
            <w:r w:rsidRPr="0042739D">
              <w:rPr>
                <w:i/>
                <w:sz w:val="14"/>
                <w:szCs w:val="14"/>
                <w:vertAlign w:val="subscript"/>
                <w:lang w:val="ru-RU"/>
              </w:rPr>
              <w:t>a</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дБм</w:t>
            </w:r>
            <w:r w:rsidRPr="0042739D">
              <w:rPr>
                <w:sz w:val="14"/>
                <w:szCs w:val="14"/>
                <w:vertAlign w:val="superscript"/>
                <w:lang w:val="ru-RU"/>
              </w:rPr>
              <w:t>2</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–10,32</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–13,32</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–13,32</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–18,32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–18,32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–18,32</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 плотность потока мощности в месте приема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F</w:t>
            </w:r>
            <w:r w:rsidRPr="0042739D">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дБВт/м</w:t>
            </w:r>
            <w:r w:rsidRPr="0042739D">
              <w:rPr>
                <w:sz w:val="14"/>
                <w:szCs w:val="14"/>
                <w:vertAlign w:val="superscript"/>
                <w:lang w:val="ru-RU"/>
              </w:rPr>
              <w:t>2</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–113,18</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–110,88</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–110,88</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–105,88</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–105,88</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–105,18</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 эквивалентная напряженность поля в месте приема</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E</w:t>
            </w:r>
            <w:r w:rsidRPr="0042739D">
              <w:rPr>
                <w:sz w:val="14"/>
                <w:szCs w:val="14"/>
                <w:vertAlign w:val="subscript"/>
                <w:lang w:val="ru-RU"/>
              </w:rPr>
              <w:t>min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r>
              <w:rPr>
                <w:sz w:val="14"/>
                <w:szCs w:val="14"/>
                <w:lang w:val="ru-RU"/>
              </w:rPr>
              <w:t>(</w:t>
            </w:r>
            <w:r w:rsidRPr="0042739D">
              <w:rPr>
                <w:sz w:val="14"/>
                <w:szCs w:val="14"/>
                <w:lang w:val="ru-RU"/>
              </w:rPr>
              <w:t>мкВ/м</w:t>
            </w:r>
            <w:r>
              <w:rPr>
                <w:sz w:val="14"/>
                <w:szCs w:val="14"/>
                <w:lang w:val="ru-RU"/>
              </w:rPr>
              <w:t>)</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32,62</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34,92</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34,92</w:t>
            </w:r>
          </w:p>
        </w:tc>
        <w:tc>
          <w:tcPr>
            <w:tcW w:w="1559"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39,92</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39,92</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40,62</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Поправка на промышленный шум</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P</w:t>
            </w:r>
            <w:r w:rsidRPr="0042739D">
              <w:rPr>
                <w:sz w:val="14"/>
                <w:szCs w:val="14"/>
                <w:vertAlign w:val="subscript"/>
                <w:lang w:val="ru-RU"/>
              </w:rPr>
              <w:t>mmn</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0,90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1,50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5,30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0,50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2,40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0,20</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 xml:space="preserve">Потери </w:t>
            </w:r>
            <w:r>
              <w:rPr>
                <w:color w:val="000000"/>
                <w:sz w:val="16"/>
                <w:lang w:val="ru-RU"/>
              </w:rPr>
              <w:t>на входе</w:t>
            </w:r>
            <w:r w:rsidRPr="00910B1B">
              <w:rPr>
                <w:color w:val="000000"/>
                <w:sz w:val="16"/>
                <w:lang w:val="ru-RU"/>
              </w:rPr>
              <w:t xml:space="preserve"> в здание или транспортное средство</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L</w:t>
            </w:r>
            <w:r w:rsidRPr="0042739D">
              <w:rPr>
                <w:i/>
                <w:sz w:val="14"/>
                <w:szCs w:val="14"/>
                <w:vertAlign w:val="subscript"/>
                <w:lang w:val="ru-RU"/>
              </w:rPr>
              <w:t>b</w:t>
            </w:r>
            <w:r w:rsidRPr="0042739D">
              <w:rPr>
                <w:sz w:val="14"/>
                <w:szCs w:val="14"/>
                <w:lang w:val="ru-RU"/>
              </w:rPr>
              <w:t xml:space="preserve">, </w:t>
            </w:r>
            <w:r w:rsidRPr="0042739D">
              <w:rPr>
                <w:i/>
                <w:sz w:val="14"/>
                <w:szCs w:val="14"/>
                <w:lang w:val="ru-RU"/>
              </w:rPr>
              <w:t>L</w:t>
            </w:r>
            <w:r w:rsidRPr="0042739D">
              <w:rPr>
                <w:i/>
                <w:sz w:val="14"/>
                <w:szCs w:val="14"/>
                <w:vertAlign w:val="subscript"/>
                <w:lang w:val="ru-RU"/>
              </w:rPr>
              <w:t>v</w:t>
            </w: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10,50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10,50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w:t>
            </w:r>
          </w:p>
        </w:tc>
      </w:tr>
      <w:tr w:rsidR="00F34A90" w:rsidRPr="0042739D" w:rsidTr="00F0043E">
        <w:trPr>
          <w:trHeight w:val="240"/>
          <w:jc w:val="center"/>
        </w:trPr>
        <w:tc>
          <w:tcPr>
            <w:tcW w:w="5211" w:type="dxa"/>
            <w:tcBorders>
              <w:top w:val="nil"/>
              <w:left w:val="single" w:sz="4"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 xml:space="preserve">Стандартное отклонение потерь </w:t>
            </w:r>
            <w:r>
              <w:rPr>
                <w:color w:val="000000"/>
                <w:sz w:val="16"/>
                <w:lang w:val="ru-RU"/>
              </w:rPr>
              <w:t>на входе</w:t>
            </w:r>
          </w:p>
        </w:tc>
        <w:tc>
          <w:tcPr>
            <w:tcW w:w="851" w:type="dxa"/>
            <w:tcBorders>
              <w:top w:val="nil"/>
              <w:left w:val="nil"/>
              <w:bottom w:val="single" w:sz="4" w:space="0" w:color="auto"/>
              <w:right w:val="single" w:sz="4" w:space="0" w:color="auto"/>
            </w:tcBorders>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276" w:type="dxa"/>
            <w:tcBorders>
              <w:top w:val="nil"/>
              <w:left w:val="nil"/>
              <w:bottom w:val="single" w:sz="4" w:space="0" w:color="auto"/>
              <w:right w:val="single" w:sz="2"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8,20</w:t>
            </w:r>
          </w:p>
        </w:tc>
        <w:tc>
          <w:tcPr>
            <w:tcW w:w="1559"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w:t>
            </w:r>
          </w:p>
        </w:tc>
        <w:tc>
          <w:tcPr>
            <w:tcW w:w="1353"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8,20</w:t>
            </w:r>
          </w:p>
        </w:tc>
        <w:tc>
          <w:tcPr>
            <w:tcW w:w="1417" w:type="dxa"/>
            <w:tcBorders>
              <w:top w:val="nil"/>
              <w:left w:val="single" w:sz="2" w:space="0" w:color="auto"/>
              <w:bottom w:val="single" w:sz="4" w:space="0" w:color="auto"/>
              <w:right w:val="single" w:sz="4" w:space="0" w:color="auto"/>
            </w:tcBorders>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w:t>
            </w:r>
          </w:p>
        </w:tc>
      </w:tr>
      <w:tr w:rsidR="00F34A90" w:rsidRPr="0042739D" w:rsidTr="00F0043E">
        <w:trPr>
          <w:trHeight w:val="255"/>
          <w:jc w:val="center"/>
        </w:trPr>
        <w:tc>
          <w:tcPr>
            <w:tcW w:w="5211" w:type="dxa"/>
            <w:tcBorders>
              <w:top w:val="single" w:sz="12" w:space="0" w:color="auto"/>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Вероятность охвата местоположений</w:t>
            </w:r>
          </w:p>
        </w:tc>
        <w:tc>
          <w:tcPr>
            <w:tcW w:w="851" w:type="dxa"/>
            <w:tcBorders>
              <w:top w:val="single" w:sz="12" w:space="0" w:color="auto"/>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w:t>
            </w:r>
          </w:p>
        </w:tc>
        <w:tc>
          <w:tcPr>
            <w:tcW w:w="1134"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90</w:t>
            </w:r>
          </w:p>
        </w:tc>
        <w:tc>
          <w:tcPr>
            <w:tcW w:w="1276" w:type="dxa"/>
            <w:tcBorders>
              <w:top w:val="single" w:sz="12" w:space="0" w:color="auto"/>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70</w:t>
            </w:r>
          </w:p>
        </w:tc>
        <w:tc>
          <w:tcPr>
            <w:tcW w:w="1276" w:type="dxa"/>
            <w:tcBorders>
              <w:top w:val="single" w:sz="12" w:space="0" w:color="auto"/>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70</w:t>
            </w:r>
          </w:p>
        </w:tc>
        <w:tc>
          <w:tcPr>
            <w:tcW w:w="1559" w:type="dxa"/>
            <w:tcBorders>
              <w:top w:val="single" w:sz="12" w:space="0" w:color="auto"/>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70</w:t>
            </w:r>
          </w:p>
        </w:tc>
        <w:tc>
          <w:tcPr>
            <w:tcW w:w="1353"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70</w:t>
            </w:r>
          </w:p>
        </w:tc>
        <w:tc>
          <w:tcPr>
            <w:tcW w:w="1417" w:type="dxa"/>
            <w:tcBorders>
              <w:top w:val="single" w:sz="12"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90</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распределения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1,28</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0,52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0,52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0,52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0,52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1,28</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Стандартное отклонение</w:t>
            </w:r>
            <w:r w:rsidRPr="005E5B6C">
              <w:rPr>
                <w:color w:val="000000"/>
                <w:spacing w:val="20"/>
                <w:position w:val="6"/>
                <w:sz w:val="14"/>
                <w:szCs w:val="14"/>
                <w:lang w:val="ru-RU"/>
              </w:rPr>
              <w:footnoteReference w:id="5"/>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4,47</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поправки на изменчивость в зависимости от местоположения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i/>
                <w:sz w:val="14"/>
                <w:szCs w:val="14"/>
                <w:lang w:val="ru-RU"/>
              </w:rPr>
            </w:pPr>
            <w:r w:rsidRPr="0042739D">
              <w:rPr>
                <w:i/>
                <w:sz w:val="14"/>
                <w:szCs w:val="14"/>
                <w:lang w:val="ru-RU"/>
              </w:rPr>
              <w:t>C</w:t>
            </w:r>
            <w:r w:rsidRPr="0042739D">
              <w:rPr>
                <w:i/>
                <w:sz w:val="14"/>
                <w:szCs w:val="14"/>
                <w:vertAlign w:val="subscript"/>
                <w:lang w:val="ru-RU"/>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5,12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2,08</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4,74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2,08</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4,74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5,72</w:t>
            </w:r>
          </w:p>
        </w:tc>
      </w:tr>
      <w:tr w:rsidR="00F34A90" w:rsidRPr="0042739D" w:rsidTr="00F0043E">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Минимальное значение медианной плотности потока мощности на высоте 1,5 м от земли на протяжении 50% времени в 50% местоположений (при вероятности охвата местоположений 90 или 70% в зависимости от того, что указано)</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Φ</w:t>
            </w:r>
            <w:r w:rsidRPr="0042739D">
              <w:rPr>
                <w:i/>
                <w:sz w:val="14"/>
                <w:szCs w:val="14"/>
                <w:vertAlign w:val="subscript"/>
                <w:lang w:val="ru-RU"/>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дБВт/м</w:t>
            </w:r>
            <w:r w:rsidRPr="0042739D">
              <w:rPr>
                <w:sz w:val="14"/>
                <w:szCs w:val="14"/>
                <w:vertAlign w:val="superscript"/>
                <w:lang w:val="ru-RU"/>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–107,16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–107,30</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–90,34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–103,30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–88,24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–91,26</w:t>
            </w:r>
          </w:p>
        </w:tc>
      </w:tr>
    </w:tbl>
    <w:p w:rsidR="00F34A90" w:rsidRPr="0042739D" w:rsidRDefault="00F34A90" w:rsidP="00F34A90">
      <w:pPr>
        <w:rPr>
          <w:lang w:val="ru-RU"/>
        </w:rPr>
      </w:pPr>
    </w:p>
    <w:tbl>
      <w:tblPr>
        <w:tblW w:w="14785" w:type="dxa"/>
        <w:jc w:val="center"/>
        <w:tblLayout w:type="fixed"/>
        <w:tblCellMar>
          <w:left w:w="28" w:type="dxa"/>
          <w:right w:w="28" w:type="dxa"/>
        </w:tblCellMar>
        <w:tblLook w:val="0000" w:firstRow="0" w:lastRow="0" w:firstColumn="0" w:lastColumn="0" w:noHBand="0" w:noVBand="0"/>
      </w:tblPr>
      <w:tblGrid>
        <w:gridCol w:w="5211"/>
        <w:gridCol w:w="851"/>
        <w:gridCol w:w="708"/>
        <w:gridCol w:w="1134"/>
        <w:gridCol w:w="1276"/>
        <w:gridCol w:w="1276"/>
        <w:gridCol w:w="1559"/>
        <w:gridCol w:w="1353"/>
        <w:gridCol w:w="1417"/>
      </w:tblGrid>
      <w:tr w:rsidR="00F34A90" w:rsidRPr="0042739D" w:rsidTr="00F0043E">
        <w:trPr>
          <w:jc w:val="center"/>
        </w:trPr>
        <w:tc>
          <w:tcPr>
            <w:tcW w:w="6770" w:type="dxa"/>
            <w:gridSpan w:val="3"/>
            <w:tcBorders>
              <w:bottom w:val="single" w:sz="4" w:space="0" w:color="auto"/>
              <w:right w:val="single" w:sz="4" w:space="0" w:color="auto"/>
            </w:tcBorders>
            <w:tcMar>
              <w:left w:w="0" w:type="dxa"/>
              <w:right w:w="0" w:type="dxa"/>
            </w:tcMar>
          </w:tcPr>
          <w:p w:rsidR="00F34A90" w:rsidRPr="0042739D" w:rsidRDefault="00F34A90" w:rsidP="00F0043E">
            <w:pPr>
              <w:keepNext/>
              <w:widowControl w:val="0"/>
              <w:overflowPunct/>
              <w:autoSpaceDE/>
              <w:autoSpaceDN/>
              <w:adjustRightInd/>
              <w:spacing w:before="200" w:after="60" w:line="264" w:lineRule="auto"/>
              <w:jc w:val="center"/>
              <w:textAlignment w:val="auto"/>
              <w:rPr>
                <w:b/>
                <w:bCs/>
                <w:sz w:val="16"/>
                <w:szCs w:val="16"/>
                <w:lang w:val="ru-RU"/>
              </w:rPr>
            </w:pPr>
            <w:r w:rsidRPr="0042739D">
              <w:rPr>
                <w:sz w:val="16"/>
                <w:szCs w:val="16"/>
                <w:lang w:val="ru-RU"/>
              </w:rPr>
              <w:lastRenderedPageBreak/>
              <w:t>ТАБЛИЦА 8</w:t>
            </w:r>
            <w:r w:rsidRPr="0042739D">
              <w:rPr>
                <w:sz w:val="16"/>
                <w:szCs w:val="16"/>
                <w:lang w:val="ru-RU"/>
              </w:rPr>
              <w:br/>
            </w:r>
            <w:r w:rsidRPr="0042739D">
              <w:rPr>
                <w:rStyle w:val="TabletitleChar"/>
                <w:b w:val="0"/>
                <w:sz w:val="16"/>
                <w:szCs w:val="16"/>
                <w:lang w:val="ru-RU"/>
              </w:rPr>
              <w:t>(</w:t>
            </w:r>
            <w:r w:rsidRPr="0042739D">
              <w:rPr>
                <w:rStyle w:val="TabletitleChar"/>
                <w:b w:val="0"/>
                <w:i/>
                <w:sz w:val="16"/>
                <w:szCs w:val="16"/>
                <w:lang w:val="ru-RU"/>
              </w:rPr>
              <w:t>окончание</w:t>
            </w:r>
            <w:r w:rsidRPr="0042739D">
              <w:rPr>
                <w:rStyle w:val="TabletitleChar"/>
                <w:b w:val="0"/>
                <w:sz w:val="16"/>
                <w:szCs w:val="16"/>
                <w:lang w:val="ru-RU"/>
              </w:rPr>
              <w:t>)</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1. (MO)</w:t>
            </w:r>
            <w:r w:rsidRPr="0042739D">
              <w:rPr>
                <w:sz w:val="14"/>
                <w:szCs w:val="14"/>
                <w:lang w:val="ru-RU"/>
              </w:rPr>
              <w:br/>
              <w:t>Мобильные</w:t>
            </w:r>
            <w:r w:rsidRPr="0042739D">
              <w:rPr>
                <w:sz w:val="14"/>
                <w:szCs w:val="14"/>
                <w:lang w:val="ru-RU"/>
              </w:rPr>
              <w:br/>
              <w:t>устройства/</w:t>
            </w:r>
            <w:r w:rsidRPr="0042739D">
              <w:rPr>
                <w:sz w:val="14"/>
                <w:szCs w:val="14"/>
                <w:lang w:val="ru-RU"/>
              </w:rPr>
              <w:br/>
              <w:t>сельская</w:t>
            </w:r>
            <w:r w:rsidRPr="0042739D">
              <w:rPr>
                <w:sz w:val="14"/>
                <w:szCs w:val="14"/>
                <w:lang w:val="ru-RU"/>
              </w:rPr>
              <w:br/>
              <w:t>местность</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2. (PO)</w:t>
            </w:r>
            <w:r w:rsidRPr="0042739D">
              <w:rPr>
                <w:sz w:val="14"/>
                <w:szCs w:val="14"/>
                <w:lang w:val="ru-RU"/>
              </w:rPr>
              <w:br/>
              <w:t>Переносные</w:t>
            </w:r>
            <w:r w:rsidRPr="0042739D">
              <w:rPr>
                <w:sz w:val="14"/>
                <w:szCs w:val="14"/>
                <w:lang w:val="ru-RU"/>
              </w:rPr>
              <w:br/>
              <w:t>устройства вне помещений/</w:t>
            </w:r>
            <w:r w:rsidRPr="0042739D">
              <w:rPr>
                <w:sz w:val="14"/>
                <w:szCs w:val="14"/>
                <w:lang w:val="ru-RU"/>
              </w:rPr>
              <w:br/>
              <w:t>пригородная зона</w:t>
            </w:r>
          </w:p>
        </w:tc>
        <w:tc>
          <w:tcPr>
            <w:tcW w:w="1276" w:type="dxa"/>
            <w:tcBorders>
              <w:top w:val="single" w:sz="4" w:space="0" w:color="auto"/>
              <w:left w:val="nil"/>
              <w:bottom w:val="single" w:sz="4" w:space="0" w:color="auto"/>
              <w:right w:val="single" w:sz="2" w:space="0" w:color="auto"/>
            </w:tcBorders>
            <w:shd w:val="clear" w:color="auto" w:fill="F2F2F2" w:themeFill="background1" w:themeFillShade="F2"/>
            <w:tcMar>
              <w:left w:w="0" w:type="dxa"/>
              <w:right w:w="0" w:type="dxa"/>
            </w:tcMar>
          </w:tcPr>
          <w:p w:rsidR="00F34A90" w:rsidRPr="0042739D" w:rsidRDefault="00F34A90" w:rsidP="00F0043E">
            <w:pPr>
              <w:pStyle w:val="Tablehead"/>
              <w:rPr>
                <w:b w:val="0"/>
                <w:color w:val="000000"/>
                <w:sz w:val="14"/>
                <w:szCs w:val="14"/>
                <w:lang w:val="ru-RU"/>
              </w:rPr>
            </w:pPr>
            <w:r w:rsidRPr="0042739D">
              <w:rPr>
                <w:sz w:val="14"/>
                <w:szCs w:val="14"/>
                <w:lang w:val="ru-RU"/>
              </w:rPr>
              <w:t>3. (PI)</w:t>
            </w:r>
            <w:r w:rsidRPr="0042739D">
              <w:rPr>
                <w:sz w:val="14"/>
                <w:szCs w:val="14"/>
                <w:lang w:val="ru-RU"/>
              </w:rPr>
              <w:br/>
              <w:t>Переносные</w:t>
            </w:r>
            <w:r w:rsidRPr="0042739D">
              <w:rPr>
                <w:sz w:val="14"/>
                <w:szCs w:val="14"/>
                <w:lang w:val="ru-RU"/>
              </w:rPr>
              <w:br/>
              <w:t>устройства в помещениях/</w:t>
            </w:r>
            <w:r w:rsidRPr="0042739D">
              <w:rPr>
                <w:sz w:val="14"/>
                <w:szCs w:val="14"/>
                <w:lang w:val="ru-RU"/>
              </w:rPr>
              <w:br/>
              <w:t>городская зона</w:t>
            </w:r>
          </w:p>
        </w:tc>
        <w:tc>
          <w:tcPr>
            <w:tcW w:w="1559"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4. (PO</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переносные</w:t>
            </w:r>
            <w:r w:rsidRPr="0042739D">
              <w:rPr>
                <w:sz w:val="14"/>
                <w:szCs w:val="14"/>
                <w:lang w:val="ru-RU"/>
              </w:rPr>
              <w:br/>
              <w:t>устройства</w:t>
            </w:r>
            <w:r w:rsidRPr="0042739D">
              <w:rPr>
                <w:sz w:val="14"/>
                <w:szCs w:val="14"/>
                <w:lang w:val="ru-RU"/>
              </w:rPr>
              <w:br/>
              <w:t>вне помещений/</w:t>
            </w:r>
            <w:r w:rsidRPr="0042739D">
              <w:rPr>
                <w:sz w:val="14"/>
                <w:szCs w:val="14"/>
                <w:lang w:val="ru-RU"/>
              </w:rPr>
              <w:br/>
              <w:t>пригородная зона/</w:t>
            </w:r>
            <w:r w:rsidRPr="0042739D">
              <w:rPr>
                <w:sz w:val="14"/>
                <w:szCs w:val="14"/>
                <w:lang w:val="ru-RU"/>
              </w:rPr>
              <w:br/>
              <w:t>внешняя антенна</w:t>
            </w:r>
          </w:p>
        </w:tc>
        <w:tc>
          <w:tcPr>
            <w:tcW w:w="1353"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5. (PI</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переносные</w:t>
            </w:r>
            <w:r w:rsidRPr="0042739D">
              <w:rPr>
                <w:sz w:val="14"/>
                <w:szCs w:val="14"/>
                <w:lang w:val="ru-RU"/>
              </w:rPr>
              <w:br/>
              <w:t>устройства</w:t>
            </w:r>
            <w:r w:rsidRPr="0042739D">
              <w:rPr>
                <w:sz w:val="14"/>
                <w:szCs w:val="14"/>
                <w:lang w:val="ru-RU"/>
              </w:rPr>
              <w:br/>
              <w:t>в помещениях/</w:t>
            </w:r>
            <w:r w:rsidRPr="0042739D">
              <w:rPr>
                <w:sz w:val="14"/>
                <w:szCs w:val="14"/>
                <w:lang w:val="ru-RU"/>
              </w:rPr>
              <w:br/>
              <w:t>городская зона/</w:t>
            </w:r>
            <w:r w:rsidRPr="0042739D">
              <w:rPr>
                <w:sz w:val="14"/>
                <w:szCs w:val="14"/>
                <w:lang w:val="ru-RU"/>
              </w:rPr>
              <w:br/>
              <w:t>внешняя антенна</w:t>
            </w:r>
          </w:p>
        </w:tc>
        <w:tc>
          <w:tcPr>
            <w:tcW w:w="1417" w:type="dxa"/>
            <w:tcBorders>
              <w:top w:val="single" w:sz="4" w:space="0" w:color="auto"/>
              <w:left w:val="single" w:sz="2" w:space="0" w:color="auto"/>
              <w:bottom w:val="single" w:sz="4" w:space="0" w:color="auto"/>
              <w:right w:val="single" w:sz="4" w:space="0" w:color="auto"/>
            </w:tcBorders>
            <w:shd w:val="clear" w:color="auto" w:fill="F2F2F2" w:themeFill="background1" w:themeFillShade="F2"/>
            <w:tcMar>
              <w:left w:w="0" w:type="dxa"/>
              <w:right w:w="0" w:type="dxa"/>
            </w:tcMar>
          </w:tcPr>
          <w:p w:rsidR="00F34A90" w:rsidRPr="0042739D" w:rsidRDefault="00F34A90" w:rsidP="00F0043E">
            <w:pPr>
              <w:pStyle w:val="Tablehead"/>
              <w:rPr>
                <w:sz w:val="14"/>
                <w:szCs w:val="14"/>
                <w:lang w:val="ru-RU"/>
              </w:rPr>
            </w:pPr>
            <w:r w:rsidRPr="0042739D">
              <w:rPr>
                <w:sz w:val="14"/>
                <w:szCs w:val="14"/>
                <w:lang w:val="ru-RU"/>
              </w:rPr>
              <w:t>6. (MO</w:t>
            </w:r>
            <w:r w:rsidRPr="0042739D">
              <w:rPr>
                <w:sz w:val="14"/>
                <w:szCs w:val="14"/>
                <w:lang w:val="ru-RU"/>
              </w:rPr>
              <w:noBreakHyphen/>
              <w:t>H/Ext)</w:t>
            </w:r>
            <w:r w:rsidRPr="0042739D">
              <w:rPr>
                <w:sz w:val="14"/>
                <w:szCs w:val="14"/>
                <w:lang w:val="ru-RU"/>
              </w:rPr>
              <w:br/>
              <w:t>Портативные</w:t>
            </w:r>
            <w:r w:rsidRPr="0042739D">
              <w:rPr>
                <w:sz w:val="14"/>
                <w:szCs w:val="14"/>
                <w:lang w:val="ru-RU"/>
              </w:rPr>
              <w:br/>
              <w:t>мобильные устройства/</w:t>
            </w:r>
            <w:r w:rsidRPr="0042739D">
              <w:rPr>
                <w:sz w:val="14"/>
                <w:szCs w:val="14"/>
                <w:lang w:val="ru-RU"/>
              </w:rPr>
              <w:br/>
              <w:t>сельская местность/</w:t>
            </w:r>
            <w:r w:rsidRPr="0042739D">
              <w:rPr>
                <w:sz w:val="14"/>
                <w:szCs w:val="14"/>
                <w:lang w:val="ru-RU"/>
              </w:rPr>
              <w:br/>
              <w:t>внешняя антенна</w:t>
            </w:r>
          </w:p>
        </w:tc>
      </w:tr>
      <w:tr w:rsidR="00F34A90" w:rsidRPr="0042739D" w:rsidTr="00F0043E">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Минимальное значение медианной эквивалентной напряженности поля на высоте 1,5 м от земли на протяжении 50% времени в 50% местоположений (при вероятности охвата местоположений 90 или 70% в зависимости от того, что указано)</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r w:rsidRPr="0042739D">
              <w:rPr>
                <w:i/>
                <w:sz w:val="14"/>
                <w:szCs w:val="14"/>
                <w:lang w:val="ru-RU"/>
              </w:rPr>
              <w:t>E</w:t>
            </w:r>
            <w:r w:rsidRPr="0042739D">
              <w:rPr>
                <w:i/>
                <w:sz w:val="14"/>
                <w:szCs w:val="14"/>
                <w:vertAlign w:val="subscript"/>
                <w:lang w:val="ru-RU"/>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дБмкВ/м</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38,64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38,50</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55,46</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42,50</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57,56</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54,54</w:t>
            </w:r>
          </w:p>
        </w:tc>
      </w:tr>
      <w:tr w:rsidR="00F34A90" w:rsidRPr="0042739D" w:rsidTr="00F0043E">
        <w:trPr>
          <w:trHeight w:val="255"/>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Вероятность охвата местоположений</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99</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95</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95</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95</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95</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99</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распределения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2,33</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1,64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1,64</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1,64</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1,64</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2,33</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Стандартное отклонение</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4,00</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9,12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4,47</w:t>
            </w:r>
          </w:p>
        </w:tc>
      </w:tr>
      <w:tr w:rsidR="00F34A90" w:rsidRPr="0042739D" w:rsidTr="00F0043E">
        <w:trPr>
          <w:trHeight w:val="24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Коэффициент поправки на изменчивость в зависимости от местоположения</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i/>
                <w:sz w:val="14"/>
                <w:szCs w:val="14"/>
                <w:lang w:val="ru-RU"/>
              </w:rPr>
            </w:pPr>
            <w:r w:rsidRPr="0042739D">
              <w:rPr>
                <w:i/>
                <w:sz w:val="14"/>
                <w:szCs w:val="14"/>
                <w:lang w:val="ru-RU"/>
              </w:rPr>
              <w:t>C</w:t>
            </w:r>
            <w:r w:rsidRPr="0042739D">
              <w:rPr>
                <w:i/>
                <w:sz w:val="14"/>
                <w:szCs w:val="14"/>
                <w:vertAlign w:val="subscript"/>
                <w:lang w:val="ru-RU"/>
              </w:rPr>
              <w:t>l</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9,32</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6,56</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14,96</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6,56</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14,96</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10,42</w:t>
            </w:r>
          </w:p>
        </w:tc>
      </w:tr>
      <w:tr w:rsidR="00F34A90" w:rsidRPr="0042739D" w:rsidTr="00F0043E">
        <w:trPr>
          <w:trHeight w:val="300"/>
          <w:jc w:val="center"/>
        </w:trPr>
        <w:tc>
          <w:tcPr>
            <w:tcW w:w="5211" w:type="dxa"/>
            <w:tcBorders>
              <w:top w:val="nil"/>
              <w:left w:val="single" w:sz="1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Минимальное значение медианной плотности потока мощности на высоте 1,5 м от земли на протяжении 50% времени в 50% местоположений (при вероятности охвата местоположений 99 или 95% в зависимости от того, что указано)</w:t>
            </w:r>
          </w:p>
        </w:tc>
        <w:tc>
          <w:tcPr>
            <w:tcW w:w="851" w:type="dxa"/>
            <w:tcBorders>
              <w:top w:val="nil"/>
              <w:left w:val="nil"/>
              <w:bottom w:val="single" w:sz="4"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Φ</w:t>
            </w:r>
            <w:r w:rsidRPr="0042739D">
              <w:rPr>
                <w:i/>
                <w:sz w:val="14"/>
                <w:szCs w:val="14"/>
                <w:vertAlign w:val="subscript"/>
                <w:lang w:val="ru-RU"/>
              </w:rPr>
              <w:t>med</w:t>
            </w:r>
          </w:p>
        </w:tc>
        <w:tc>
          <w:tcPr>
            <w:tcW w:w="708"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дБВт/м</w:t>
            </w:r>
            <w:r w:rsidRPr="0042739D">
              <w:rPr>
                <w:sz w:val="14"/>
                <w:szCs w:val="14"/>
                <w:vertAlign w:val="superscript"/>
                <w:lang w:val="ru-RU"/>
              </w:rPr>
              <w:t>2</w:t>
            </w:r>
          </w:p>
        </w:tc>
        <w:tc>
          <w:tcPr>
            <w:tcW w:w="1134"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–102,96</w:t>
            </w:r>
          </w:p>
        </w:tc>
        <w:tc>
          <w:tcPr>
            <w:tcW w:w="1276" w:type="dxa"/>
            <w:tcBorders>
              <w:top w:val="nil"/>
              <w:left w:val="nil"/>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–102,82</w:t>
            </w:r>
          </w:p>
        </w:tc>
        <w:tc>
          <w:tcPr>
            <w:tcW w:w="1276" w:type="dxa"/>
            <w:tcBorders>
              <w:top w:val="nil"/>
              <w:left w:val="nil"/>
              <w:bottom w:val="single" w:sz="4"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–80,12</w:t>
            </w:r>
          </w:p>
        </w:tc>
        <w:tc>
          <w:tcPr>
            <w:tcW w:w="1559" w:type="dxa"/>
            <w:tcBorders>
              <w:top w:val="nil"/>
              <w:left w:val="single" w:sz="2"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Pr>
                <w:sz w:val="14"/>
                <w:szCs w:val="14"/>
                <w:lang w:val="ru-RU"/>
              </w:rPr>
              <w:t>–</w:t>
            </w:r>
            <w:r w:rsidRPr="0042739D">
              <w:rPr>
                <w:sz w:val="14"/>
                <w:szCs w:val="14"/>
                <w:lang w:val="ru-RU"/>
              </w:rPr>
              <w:t>98,82</w:t>
            </w:r>
          </w:p>
        </w:tc>
        <w:tc>
          <w:tcPr>
            <w:tcW w:w="1353"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Pr>
                <w:sz w:val="14"/>
                <w:szCs w:val="14"/>
                <w:lang w:val="ru-RU"/>
              </w:rPr>
              <w:t>–</w:t>
            </w:r>
            <w:r w:rsidRPr="0042739D">
              <w:rPr>
                <w:sz w:val="14"/>
                <w:szCs w:val="14"/>
                <w:lang w:val="ru-RU"/>
              </w:rPr>
              <w:t>78,02</w:t>
            </w:r>
          </w:p>
        </w:tc>
        <w:tc>
          <w:tcPr>
            <w:tcW w:w="141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Pr>
                <w:sz w:val="14"/>
                <w:szCs w:val="14"/>
                <w:lang w:val="ru-RU"/>
              </w:rPr>
              <w:t>–</w:t>
            </w:r>
            <w:r w:rsidRPr="0042739D">
              <w:rPr>
                <w:sz w:val="14"/>
                <w:szCs w:val="14"/>
                <w:lang w:val="ru-RU"/>
              </w:rPr>
              <w:t>86,57</w:t>
            </w:r>
          </w:p>
        </w:tc>
      </w:tr>
      <w:tr w:rsidR="00F34A90" w:rsidRPr="0042739D" w:rsidTr="00F0043E">
        <w:trPr>
          <w:jc w:val="center"/>
        </w:trPr>
        <w:tc>
          <w:tcPr>
            <w:tcW w:w="5211" w:type="dxa"/>
            <w:tcBorders>
              <w:top w:val="single" w:sz="4" w:space="0" w:color="auto"/>
              <w:left w:val="single" w:sz="12"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left"/>
              <w:rPr>
                <w:sz w:val="14"/>
                <w:szCs w:val="14"/>
                <w:lang w:val="ru-RU"/>
              </w:rPr>
            </w:pPr>
            <w:r w:rsidRPr="0042739D">
              <w:rPr>
                <w:color w:val="000000"/>
                <w:sz w:val="16"/>
                <w:lang w:val="ru-RU"/>
              </w:rPr>
              <w:t>Минимальное значение медианной эквивалентной напряженности поля на высоте 1,5 м от земли на протяжении 50% времени в 50% местоположений (при вероятности охвата местоположений 99 или 95% в зависимости от того, что указано)</w:t>
            </w:r>
          </w:p>
        </w:tc>
        <w:tc>
          <w:tcPr>
            <w:tcW w:w="851" w:type="dxa"/>
            <w:tcBorders>
              <w:top w:val="single" w:sz="4" w:space="0" w:color="auto"/>
              <w:left w:val="nil"/>
              <w:bottom w:val="single" w:sz="12" w:space="0" w:color="auto"/>
              <w:right w:val="single" w:sz="4" w:space="0" w:color="auto"/>
            </w:tcBorders>
            <w:shd w:val="clear" w:color="auto" w:fill="auto"/>
            <w:tcMar>
              <w:left w:w="0" w:type="dxa"/>
              <w:right w:w="0"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E</w:t>
            </w:r>
            <w:r w:rsidRPr="0042739D">
              <w:rPr>
                <w:i/>
                <w:sz w:val="14"/>
                <w:szCs w:val="14"/>
                <w:vertAlign w:val="subscript"/>
                <w:lang w:val="ru-RU"/>
              </w:rPr>
              <w:t>med</w:t>
            </w:r>
          </w:p>
        </w:tc>
        <w:tc>
          <w:tcPr>
            <w:tcW w:w="708"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sz w:val="14"/>
                <w:szCs w:val="14"/>
                <w:lang w:val="ru-RU"/>
              </w:rPr>
            </w:pPr>
            <w:r w:rsidRPr="0042739D">
              <w:rPr>
                <w:sz w:val="14"/>
                <w:szCs w:val="14"/>
                <w:lang w:val="ru-RU"/>
              </w:rPr>
              <w:t>дБ</w:t>
            </w:r>
            <w:r>
              <w:rPr>
                <w:sz w:val="14"/>
                <w:szCs w:val="14"/>
                <w:lang w:val="ru-RU"/>
              </w:rPr>
              <w:t>(</w:t>
            </w:r>
            <w:r w:rsidRPr="0042739D">
              <w:rPr>
                <w:sz w:val="14"/>
                <w:szCs w:val="14"/>
                <w:lang w:val="ru-RU"/>
              </w:rPr>
              <w:t>мкВ/м</w:t>
            </w:r>
            <w:r>
              <w:rPr>
                <w:sz w:val="14"/>
                <w:szCs w:val="14"/>
                <w:lang w:val="ru-RU"/>
              </w:rPr>
              <w:t>)</w:t>
            </w:r>
          </w:p>
        </w:tc>
        <w:tc>
          <w:tcPr>
            <w:tcW w:w="1134"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42,84</w:t>
            </w:r>
          </w:p>
        </w:tc>
        <w:tc>
          <w:tcPr>
            <w:tcW w:w="1276" w:type="dxa"/>
            <w:tcBorders>
              <w:top w:val="single" w:sz="4" w:space="0" w:color="auto"/>
              <w:left w:val="nil"/>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42,98</w:t>
            </w:r>
          </w:p>
        </w:tc>
        <w:tc>
          <w:tcPr>
            <w:tcW w:w="1276" w:type="dxa"/>
            <w:tcBorders>
              <w:top w:val="single" w:sz="4" w:space="0" w:color="auto"/>
              <w:left w:val="nil"/>
              <w:bottom w:val="single" w:sz="12" w:space="0" w:color="auto"/>
              <w:right w:val="single" w:sz="2"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65,68</w:t>
            </w:r>
          </w:p>
        </w:tc>
        <w:tc>
          <w:tcPr>
            <w:tcW w:w="1559" w:type="dxa"/>
            <w:tcBorders>
              <w:top w:val="single" w:sz="4" w:space="0" w:color="auto"/>
              <w:left w:val="single" w:sz="2"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46,98</w:t>
            </w:r>
          </w:p>
        </w:tc>
        <w:tc>
          <w:tcPr>
            <w:tcW w:w="1353"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67,78</w:t>
            </w:r>
          </w:p>
        </w:tc>
        <w:tc>
          <w:tcPr>
            <w:tcW w:w="1417" w:type="dxa"/>
            <w:tcBorders>
              <w:top w:val="single" w:sz="4" w:space="0" w:color="auto"/>
              <w:left w:val="single" w:sz="4" w:space="0" w:color="auto"/>
              <w:bottom w:val="single" w:sz="12" w:space="0" w:color="auto"/>
              <w:right w:val="single" w:sz="4" w:space="0" w:color="auto"/>
            </w:tcBorders>
            <w:shd w:val="clear" w:color="auto" w:fill="auto"/>
            <w:tcMar>
              <w:left w:w="28" w:type="dxa"/>
              <w:right w:w="28" w:type="dxa"/>
            </w:tcMar>
            <w:vAlign w:val="center"/>
          </w:tcPr>
          <w:p w:rsidR="00F34A90" w:rsidRPr="0042739D" w:rsidRDefault="00F34A90" w:rsidP="00F0043E">
            <w:pPr>
              <w:pStyle w:val="Tabletext"/>
              <w:jc w:val="center"/>
              <w:rPr>
                <w:b/>
                <w:sz w:val="14"/>
                <w:szCs w:val="14"/>
                <w:lang w:val="ru-RU"/>
              </w:rPr>
            </w:pPr>
            <w:r w:rsidRPr="0042739D">
              <w:rPr>
                <w:b/>
                <w:sz w:val="14"/>
                <w:szCs w:val="14"/>
                <w:lang w:val="ru-RU"/>
              </w:rPr>
              <w:t>59,23</w:t>
            </w:r>
          </w:p>
        </w:tc>
      </w:tr>
    </w:tbl>
    <w:p w:rsidR="00F34A90" w:rsidRPr="0042739D" w:rsidRDefault="00F34A90" w:rsidP="00F34A90">
      <w:pPr>
        <w:rPr>
          <w:lang w:val="ru-RU"/>
        </w:rPr>
      </w:pPr>
    </w:p>
    <w:p w:rsidR="00F34A90" w:rsidRPr="0042739D" w:rsidRDefault="00F34A90" w:rsidP="00F34A90">
      <w:pPr>
        <w:rPr>
          <w:lang w:val="ru-RU"/>
        </w:rPr>
        <w:sectPr w:rsidR="00F34A90" w:rsidRPr="0042739D" w:rsidSect="00F0043E">
          <w:headerReference w:type="even" r:id="rId14"/>
          <w:headerReference w:type="default" r:id="rId15"/>
          <w:pgSz w:w="16834" w:h="11907" w:orient="landscape" w:code="9"/>
          <w:pgMar w:top="1134" w:right="1418" w:bottom="1134" w:left="1134" w:header="720" w:footer="482" w:gutter="0"/>
          <w:cols w:space="720"/>
          <w:docGrid w:linePitch="326"/>
        </w:sectPr>
      </w:pPr>
    </w:p>
    <w:p w:rsidR="00F34A90" w:rsidRPr="0042739D" w:rsidRDefault="00F34A90" w:rsidP="00F34A90">
      <w:pPr>
        <w:pStyle w:val="Heading2"/>
        <w:rPr>
          <w:lang w:val="ru-RU"/>
        </w:rPr>
      </w:pPr>
      <w:bookmarkStart w:id="92" w:name="_Toc448213927"/>
      <w:bookmarkStart w:id="93" w:name="_Toc451160019"/>
      <w:bookmarkStart w:id="94" w:name="_Toc451165517"/>
      <w:bookmarkStart w:id="95" w:name="_Ref493684156"/>
      <w:bookmarkStart w:id="96" w:name="_Toc513118468"/>
      <w:bookmarkStart w:id="97" w:name="_Toc515277958"/>
      <w:bookmarkStart w:id="98" w:name="_Toc121024748"/>
      <w:bookmarkEnd w:id="5"/>
      <w:r w:rsidRPr="0042739D">
        <w:rPr>
          <w:lang w:val="ru-RU"/>
        </w:rPr>
        <w:lastRenderedPageBreak/>
        <w:t>11.2</w:t>
      </w:r>
      <w:r w:rsidRPr="0042739D">
        <w:rPr>
          <w:lang w:val="ru-RU"/>
        </w:rPr>
        <w:tab/>
      </w:r>
      <w:bookmarkEnd w:id="92"/>
      <w:bookmarkEnd w:id="93"/>
      <w:bookmarkEnd w:id="94"/>
      <w:bookmarkEnd w:id="95"/>
      <w:bookmarkEnd w:id="96"/>
      <w:bookmarkEnd w:id="97"/>
      <w:r w:rsidRPr="0042739D">
        <w:rPr>
          <w:lang w:val="ru-RU"/>
        </w:rPr>
        <w:t>Защитные отношения</w:t>
      </w:r>
    </w:p>
    <w:p w:rsidR="00F34A90" w:rsidRPr="0042739D" w:rsidRDefault="00F34A90" w:rsidP="00F34A90">
      <w:pPr>
        <w:pStyle w:val="Heading3"/>
        <w:rPr>
          <w:lang w:val="ru-RU"/>
        </w:rPr>
      </w:pPr>
      <w:bookmarkStart w:id="99" w:name="_Toc448213928"/>
      <w:bookmarkStart w:id="100" w:name="_Toc451160020"/>
      <w:bookmarkStart w:id="101" w:name="_Toc451165518"/>
      <w:bookmarkStart w:id="102" w:name="_Toc513118469"/>
      <w:bookmarkStart w:id="103" w:name="_Toc515277959"/>
      <w:r w:rsidRPr="0042739D">
        <w:rPr>
          <w:lang w:val="ru-RU"/>
        </w:rPr>
        <w:t>11.2.1</w:t>
      </w:r>
      <w:r w:rsidRPr="0042739D">
        <w:rPr>
          <w:lang w:val="ru-RU"/>
        </w:rPr>
        <w:tab/>
      </w:r>
      <w:bookmarkEnd w:id="99"/>
      <w:bookmarkEnd w:id="100"/>
      <w:bookmarkEnd w:id="101"/>
      <w:bookmarkEnd w:id="102"/>
      <w:bookmarkEnd w:id="103"/>
      <w:r w:rsidRPr="0042739D">
        <w:rPr>
          <w:lang w:val="ru-RU"/>
        </w:rPr>
        <w:t>Помехи между разными системами DAB</w:t>
      </w:r>
    </w:p>
    <w:p w:rsidR="00F34A90" w:rsidRPr="0042739D" w:rsidRDefault="00F34A90" w:rsidP="00F34A90">
      <w:pPr>
        <w:pStyle w:val="Heading4"/>
        <w:rPr>
          <w:lang w:val="ru-RU"/>
        </w:rPr>
      </w:pPr>
      <w:r w:rsidRPr="0042739D">
        <w:rPr>
          <w:lang w:val="ru-RU"/>
        </w:rPr>
        <w:t>11.2.1.1</w:t>
      </w:r>
      <w:r w:rsidRPr="0042739D">
        <w:rPr>
          <w:lang w:val="ru-RU"/>
        </w:rPr>
        <w:tab/>
        <w:t>Защитные отношения по совмещенному каналу</w:t>
      </w:r>
    </w:p>
    <w:p w:rsidR="00F34A90" w:rsidRPr="0042739D" w:rsidRDefault="00F34A90" w:rsidP="00F34A90">
      <w:pPr>
        <w:rPr>
          <w:color w:val="000000"/>
          <w:szCs w:val="24"/>
          <w:lang w:val="ru-RU"/>
        </w:rPr>
      </w:pPr>
      <w:r w:rsidRPr="0042739D">
        <w:rPr>
          <w:color w:val="000000"/>
          <w:lang w:val="ru-RU"/>
        </w:rPr>
        <w:t>Защитное отношение по совмещенному каналу используется для планирования служб DAB, работающих в одном блоке каналов или на одной частоте. Значение требуемого защитного отношения находится в диапазоне 10–14 дБ, среднее значение 12 дБ.</w:t>
      </w:r>
    </w:p>
    <w:p w:rsidR="00F34A90" w:rsidRPr="0042739D" w:rsidRDefault="00F34A90" w:rsidP="00F34A90">
      <w:pPr>
        <w:pStyle w:val="Heading4"/>
        <w:rPr>
          <w:lang w:val="ru-RU"/>
        </w:rPr>
      </w:pPr>
      <w:r w:rsidRPr="0042739D">
        <w:rPr>
          <w:lang w:val="ru-RU"/>
        </w:rPr>
        <w:t>11.2.1.2</w:t>
      </w:r>
      <w:r w:rsidRPr="0042739D">
        <w:rPr>
          <w:lang w:val="ru-RU"/>
        </w:rPr>
        <w:tab/>
        <w:t>Защита по соседнему каналу</w:t>
      </w:r>
    </w:p>
    <w:p w:rsidR="00F34A90" w:rsidRPr="0042739D" w:rsidRDefault="00F34A90" w:rsidP="00F34A90">
      <w:pPr>
        <w:rPr>
          <w:color w:val="000000"/>
          <w:szCs w:val="24"/>
          <w:lang w:val="ru-RU"/>
        </w:rPr>
      </w:pPr>
      <w:bookmarkStart w:id="104" w:name="_Ref507148241"/>
      <w:r w:rsidRPr="0042739D">
        <w:rPr>
          <w:color w:val="000000"/>
          <w:lang w:val="ru-RU"/>
        </w:rPr>
        <w:t xml:space="preserve">Защитные отношения по соседнему каналу чрезвычайно важны, так как они существенно влияют на устройство сети DAB, особенно когда добавляются другие службы, работающие на соседних частотах без совместного размещения. Внедренный в сеть </w:t>
      </w:r>
      <w:r w:rsidRPr="0042739D">
        <w:rPr>
          <w:lang w:val="ru-RU"/>
        </w:rPr>
        <w:t>новый передатчик может создать помехи не только в совмещенном канале для станций, расположенных в других местах, но и в соседнем канале для станций, расположенных в непосредственной близости от него.</w:t>
      </w:r>
    </w:p>
    <w:p w:rsidR="00F34A90" w:rsidRPr="0042739D" w:rsidRDefault="00F34A90" w:rsidP="00F34A90">
      <w:pPr>
        <w:rPr>
          <w:color w:val="000000"/>
          <w:szCs w:val="24"/>
          <w:lang w:val="ru-RU"/>
        </w:rPr>
      </w:pPr>
      <w:r w:rsidRPr="0042739D">
        <w:rPr>
          <w:color w:val="000000"/>
          <w:lang w:val="ru-RU"/>
        </w:rPr>
        <w:t xml:space="preserve">Если применяется критическая </w:t>
      </w:r>
      <w:r w:rsidRPr="0042739D">
        <w:rPr>
          <w:lang w:val="ru-RU"/>
        </w:rPr>
        <w:t>спектральная</w:t>
      </w:r>
      <w:r w:rsidRPr="0042739D">
        <w:rPr>
          <w:color w:val="000000"/>
          <w:lang w:val="ru-RU"/>
        </w:rPr>
        <w:t xml:space="preserve"> маска, то защитные отношения по соседнему каналу, используемые для планирования, должны базироваться на значениях из таблицы 9.</w:t>
      </w:r>
    </w:p>
    <w:bookmarkEnd w:id="104"/>
    <w:p w:rsidR="00F34A90" w:rsidRPr="0042739D" w:rsidRDefault="00F34A90" w:rsidP="00F34A90">
      <w:pPr>
        <w:pStyle w:val="TableNo"/>
        <w:rPr>
          <w:lang w:val="ru-RU"/>
        </w:rPr>
      </w:pPr>
      <w:r w:rsidRPr="0042739D">
        <w:rPr>
          <w:lang w:val="ru-RU"/>
        </w:rPr>
        <w:t>ТАБЛИЦА 9</w:t>
      </w:r>
    </w:p>
    <w:p w:rsidR="00F34A90" w:rsidRPr="0042739D" w:rsidRDefault="00F34A90" w:rsidP="00F34A90">
      <w:pPr>
        <w:pStyle w:val="Tabletitle"/>
        <w:rPr>
          <w:lang w:val="ru-RU"/>
        </w:rPr>
      </w:pPr>
      <w:r w:rsidRPr="0042739D">
        <w:rPr>
          <w:lang w:val="ru-RU"/>
        </w:rPr>
        <w:t>Рекомендуемые защитные отношения по соседнему каналу (с критической маской)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824"/>
        <w:gridCol w:w="3404"/>
      </w:tblGrid>
      <w:tr w:rsidR="00F34A90" w:rsidRPr="0042739D" w:rsidTr="00F0043E">
        <w:trPr>
          <w:trHeight w:val="283"/>
          <w:jc w:val="center"/>
        </w:trPr>
        <w:tc>
          <w:tcPr>
            <w:tcW w:w="3824" w:type="dxa"/>
            <w:shd w:val="clear" w:color="auto" w:fill="F2F2F2" w:themeFill="background1" w:themeFillShade="F2"/>
          </w:tcPr>
          <w:p w:rsidR="00F34A90" w:rsidRPr="0042739D" w:rsidRDefault="00F34A90" w:rsidP="00F0043E">
            <w:pPr>
              <w:pStyle w:val="Tablehead"/>
              <w:rPr>
                <w:rFonts w:ascii="Times New Roman Bold" w:hAnsi="Times New Roman Bold" w:cs="Times New Roman Bold"/>
                <w:lang w:val="ru-RU"/>
              </w:rPr>
            </w:pPr>
            <w:r w:rsidRPr="0042739D">
              <w:rPr>
                <w:rFonts w:ascii="Times New Roman Bold" w:hAnsi="Times New Roman Bold"/>
                <w:lang w:val="ru-RU"/>
              </w:rPr>
              <w:t>Мешающий блок DAB</w:t>
            </w:r>
          </w:p>
        </w:tc>
        <w:tc>
          <w:tcPr>
            <w:tcW w:w="3404" w:type="dxa"/>
            <w:shd w:val="clear" w:color="auto" w:fill="F2F2F2" w:themeFill="background1" w:themeFillShade="F2"/>
          </w:tcPr>
          <w:p w:rsidR="00F34A90" w:rsidRPr="0042739D" w:rsidRDefault="00F34A90" w:rsidP="00F0043E">
            <w:pPr>
              <w:pStyle w:val="Tablehead"/>
              <w:rPr>
                <w:lang w:val="ru-RU"/>
              </w:rPr>
            </w:pPr>
            <w:r w:rsidRPr="0042739D">
              <w:rPr>
                <w:lang w:val="ru-RU"/>
              </w:rPr>
              <w:t>Защитное отношение (дБ)</w:t>
            </w:r>
          </w:p>
        </w:tc>
      </w:tr>
      <w:tr w:rsidR="00F34A90" w:rsidRPr="0042739D" w:rsidTr="00F0043E">
        <w:trPr>
          <w:trHeight w:val="283"/>
          <w:jc w:val="center"/>
        </w:trPr>
        <w:tc>
          <w:tcPr>
            <w:tcW w:w="3824" w:type="dxa"/>
          </w:tcPr>
          <w:p w:rsidR="00F34A90" w:rsidRPr="0042739D" w:rsidRDefault="00F34A90" w:rsidP="00F0043E">
            <w:pPr>
              <w:pStyle w:val="Tabletext"/>
              <w:jc w:val="center"/>
              <w:rPr>
                <w:lang w:val="ru-RU"/>
              </w:rPr>
            </w:pPr>
            <w:r w:rsidRPr="0042739D">
              <w:rPr>
                <w:i/>
                <w:lang w:val="ru-RU"/>
              </w:rPr>
              <w:t>N</w:t>
            </w:r>
            <w:r w:rsidRPr="0042739D">
              <w:rPr>
                <w:lang w:val="ru-RU"/>
              </w:rPr>
              <w:t> ± 1</w:t>
            </w:r>
          </w:p>
        </w:tc>
        <w:tc>
          <w:tcPr>
            <w:tcW w:w="3404" w:type="dxa"/>
          </w:tcPr>
          <w:p w:rsidR="00F34A90" w:rsidRPr="0042739D" w:rsidRDefault="00F34A90" w:rsidP="00F0043E">
            <w:pPr>
              <w:pStyle w:val="Tabletext"/>
              <w:jc w:val="center"/>
              <w:rPr>
                <w:lang w:val="ru-RU"/>
              </w:rPr>
            </w:pPr>
            <w:r w:rsidRPr="0042739D">
              <w:rPr>
                <w:lang w:val="ru-RU"/>
              </w:rPr>
              <w:t>–40</w:t>
            </w:r>
          </w:p>
        </w:tc>
      </w:tr>
      <w:tr w:rsidR="00F34A90" w:rsidRPr="0042739D" w:rsidTr="00F0043E">
        <w:trPr>
          <w:trHeight w:val="283"/>
          <w:jc w:val="center"/>
        </w:trPr>
        <w:tc>
          <w:tcPr>
            <w:tcW w:w="3824" w:type="dxa"/>
          </w:tcPr>
          <w:p w:rsidR="00F34A90" w:rsidRPr="0042739D" w:rsidRDefault="00F34A90" w:rsidP="00F0043E">
            <w:pPr>
              <w:pStyle w:val="Tabletext"/>
              <w:jc w:val="center"/>
              <w:rPr>
                <w:lang w:val="ru-RU"/>
              </w:rPr>
            </w:pPr>
            <w:r w:rsidRPr="0042739D">
              <w:rPr>
                <w:i/>
                <w:lang w:val="ru-RU"/>
              </w:rPr>
              <w:t>N</w:t>
            </w:r>
            <w:r w:rsidRPr="0042739D">
              <w:rPr>
                <w:lang w:val="ru-RU"/>
              </w:rPr>
              <w:t> ± 2</w:t>
            </w:r>
          </w:p>
        </w:tc>
        <w:tc>
          <w:tcPr>
            <w:tcW w:w="3404" w:type="dxa"/>
          </w:tcPr>
          <w:p w:rsidR="00F34A90" w:rsidRPr="0042739D" w:rsidRDefault="00F34A90" w:rsidP="00F0043E">
            <w:pPr>
              <w:pStyle w:val="Tabletext"/>
              <w:jc w:val="center"/>
              <w:rPr>
                <w:lang w:val="ru-RU"/>
              </w:rPr>
            </w:pPr>
            <w:r w:rsidRPr="0042739D">
              <w:rPr>
                <w:lang w:val="ru-RU"/>
              </w:rPr>
              <w:t>–45</w:t>
            </w:r>
          </w:p>
        </w:tc>
      </w:tr>
      <w:tr w:rsidR="00F34A90" w:rsidRPr="0042739D" w:rsidTr="00F0043E">
        <w:trPr>
          <w:trHeight w:val="283"/>
          <w:jc w:val="center"/>
        </w:trPr>
        <w:tc>
          <w:tcPr>
            <w:tcW w:w="3824" w:type="dxa"/>
          </w:tcPr>
          <w:p w:rsidR="00F34A90" w:rsidRPr="0042739D" w:rsidRDefault="00F34A90" w:rsidP="00F0043E">
            <w:pPr>
              <w:pStyle w:val="Tabletext"/>
              <w:jc w:val="center"/>
              <w:rPr>
                <w:lang w:val="ru-RU"/>
              </w:rPr>
            </w:pPr>
            <w:r w:rsidRPr="0042739D">
              <w:rPr>
                <w:i/>
                <w:lang w:val="ru-RU"/>
              </w:rPr>
              <w:t>N</w:t>
            </w:r>
            <w:r w:rsidRPr="0042739D">
              <w:rPr>
                <w:lang w:val="ru-RU"/>
              </w:rPr>
              <w:t> ± 3</w:t>
            </w:r>
          </w:p>
        </w:tc>
        <w:tc>
          <w:tcPr>
            <w:tcW w:w="3404" w:type="dxa"/>
          </w:tcPr>
          <w:p w:rsidR="00F34A90" w:rsidRPr="0042739D" w:rsidRDefault="00F34A90" w:rsidP="00F0043E">
            <w:pPr>
              <w:pStyle w:val="Tabletext"/>
              <w:jc w:val="center"/>
              <w:rPr>
                <w:lang w:val="ru-RU"/>
              </w:rPr>
            </w:pPr>
            <w:r w:rsidRPr="0042739D">
              <w:rPr>
                <w:lang w:val="ru-RU"/>
              </w:rPr>
              <w:t>–45</w:t>
            </w:r>
          </w:p>
        </w:tc>
      </w:tr>
    </w:tbl>
    <w:p w:rsidR="00F34A90" w:rsidRPr="0042739D" w:rsidRDefault="00F34A90" w:rsidP="00F34A90">
      <w:pPr>
        <w:pStyle w:val="Heading4"/>
        <w:jc w:val="left"/>
        <w:rPr>
          <w:rStyle w:val="Heading3Char"/>
          <w:b/>
          <w:szCs w:val="22"/>
          <w:lang w:val="ru-RU"/>
        </w:rPr>
      </w:pPr>
      <w:bookmarkStart w:id="105" w:name="_Toc509309575"/>
      <w:bookmarkStart w:id="106" w:name="_Toc509309715"/>
      <w:bookmarkStart w:id="107" w:name="_Toc509923441"/>
      <w:bookmarkStart w:id="108" w:name="_Toc509927211"/>
      <w:bookmarkStart w:id="109" w:name="_Toc451165519"/>
      <w:bookmarkStart w:id="110" w:name="_Toc513118470"/>
      <w:bookmarkStart w:id="111" w:name="_Toc515277960"/>
      <w:bookmarkEnd w:id="105"/>
      <w:bookmarkEnd w:id="106"/>
      <w:bookmarkEnd w:id="107"/>
      <w:bookmarkEnd w:id="108"/>
      <w:bookmarkEnd w:id="109"/>
      <w:r w:rsidRPr="0042739D">
        <w:rPr>
          <w:lang w:val="ru-RU"/>
        </w:rPr>
        <w:t>11.2.2</w:t>
      </w:r>
      <w:r w:rsidRPr="0042739D">
        <w:rPr>
          <w:lang w:val="ru-RU"/>
        </w:rPr>
        <w:tab/>
      </w:r>
      <w:bookmarkEnd w:id="110"/>
      <w:bookmarkEnd w:id="111"/>
      <w:r w:rsidRPr="0042739D">
        <w:rPr>
          <w:rStyle w:val="Heading3Char"/>
          <w:b/>
          <w:szCs w:val="22"/>
          <w:lang w:val="ru-RU"/>
        </w:rPr>
        <w:t>Помехи между DAB и другими радиовещательными и нерадиовещательными системами</w:t>
      </w:r>
    </w:p>
    <w:p w:rsidR="00F34A90" w:rsidRPr="0042739D" w:rsidRDefault="00F34A90" w:rsidP="00F34A90">
      <w:pPr>
        <w:pStyle w:val="Heading4"/>
        <w:rPr>
          <w:lang w:val="ru-RU"/>
        </w:rPr>
      </w:pPr>
      <w:bookmarkStart w:id="112" w:name="_Ref492033556"/>
      <w:r w:rsidRPr="0042739D">
        <w:rPr>
          <w:lang w:val="ru-RU"/>
        </w:rPr>
        <w:t>11.2.2.1</w:t>
      </w:r>
      <w:r w:rsidRPr="0042739D">
        <w:rPr>
          <w:lang w:val="ru-RU"/>
        </w:rPr>
        <w:tab/>
      </w:r>
      <w:bookmarkEnd w:id="112"/>
      <w:r w:rsidRPr="0042739D">
        <w:rPr>
          <w:lang w:val="ru-RU"/>
        </w:rPr>
        <w:t>Общие замечания</w:t>
      </w:r>
    </w:p>
    <w:p w:rsidR="00F34A90" w:rsidRPr="0042739D" w:rsidRDefault="00F34A90" w:rsidP="00F34A90">
      <w:pPr>
        <w:rPr>
          <w:lang w:val="ru-RU"/>
        </w:rPr>
      </w:pPr>
      <w:r w:rsidRPr="0042739D">
        <w:rPr>
          <w:lang w:val="ru-RU"/>
        </w:rPr>
        <w:t xml:space="preserve">Защитные отношения для случая помех между DAB и другими радиовещательными и </w:t>
      </w:r>
      <w:r w:rsidRPr="0042739D">
        <w:rPr>
          <w:color w:val="000000"/>
          <w:lang w:val="ru-RU"/>
        </w:rPr>
        <w:t>нерадиовещательными</w:t>
      </w:r>
      <w:r w:rsidRPr="0042739D">
        <w:rPr>
          <w:lang w:val="ru-RU"/>
        </w:rPr>
        <w:t xml:space="preserve"> системами подробно описаны в ряде документов МСЭ-R. В Европе значимым исключением является DVB-T2, поскольку это достаточно новая система, для которой еще не накоплено достаточного количества измерений.</w:t>
      </w:r>
    </w:p>
    <w:p w:rsidR="00F34A90" w:rsidRPr="0042739D" w:rsidRDefault="00F34A90" w:rsidP="00F34A90">
      <w:pPr>
        <w:rPr>
          <w:lang w:val="ru-RU"/>
        </w:rPr>
      </w:pPr>
      <w:r w:rsidRPr="0042739D">
        <w:rPr>
          <w:lang w:val="ru-RU"/>
        </w:rPr>
        <w:t>Ситуация с DAB+ иная. Кроме результатов внутрисистемных измерений (применительно к помехам между разными системами DAB+), практически отсутствуют данные о защитных отношениях для случая помех между системами DAB+ и другими радиовещательными или нерадиовещательными системами.</w:t>
      </w:r>
    </w:p>
    <w:p w:rsidR="00F34A90" w:rsidRPr="0042739D" w:rsidRDefault="00F34A90" w:rsidP="00F34A90">
      <w:pPr>
        <w:rPr>
          <w:lang w:val="ru-RU" w:eastAsia="de-DE"/>
        </w:rPr>
      </w:pPr>
      <w:r w:rsidRPr="0042739D">
        <w:rPr>
          <w:lang w:val="ru-RU"/>
        </w:rPr>
        <w:t>Это, однако, не слишком критично, поскольку в большинстве случаев возможна экстраполяция данных DAB на DAB+, а также данных DVB-T на DVB-T2. В основе таких экстраполяций лежат следующие соображения.</w:t>
      </w:r>
    </w:p>
    <w:p w:rsidR="00F0043E" w:rsidRDefault="00F0043E">
      <w:pPr>
        <w:tabs>
          <w:tab w:val="clear" w:pos="794"/>
          <w:tab w:val="clear" w:pos="1191"/>
          <w:tab w:val="clear" w:pos="1588"/>
          <w:tab w:val="clear" w:pos="1985"/>
        </w:tabs>
        <w:overflowPunct/>
        <w:autoSpaceDE/>
        <w:autoSpaceDN/>
        <w:adjustRightInd/>
        <w:spacing w:before="0"/>
        <w:jc w:val="left"/>
        <w:textAlignment w:val="auto"/>
        <w:rPr>
          <w:lang w:val="ru-RU" w:eastAsia="de-DE"/>
        </w:rPr>
      </w:pPr>
      <w:r>
        <w:rPr>
          <w:lang w:val="ru-RU" w:eastAsia="de-DE"/>
        </w:rPr>
        <w:br w:type="page"/>
      </w:r>
    </w:p>
    <w:p w:rsidR="00F34A90" w:rsidRPr="0042739D" w:rsidRDefault="00F34A90" w:rsidP="00F34A90">
      <w:pPr>
        <w:pStyle w:val="enumlev1"/>
        <w:rPr>
          <w:lang w:val="ru-RU"/>
        </w:rPr>
      </w:pPr>
      <w:r w:rsidRPr="0042739D">
        <w:rPr>
          <w:lang w:val="ru-RU" w:eastAsia="de-DE"/>
        </w:rPr>
        <w:lastRenderedPageBreak/>
        <w:t>a)</w:t>
      </w:r>
      <w:r w:rsidRPr="0042739D">
        <w:rPr>
          <w:lang w:val="ru-RU" w:eastAsia="de-DE"/>
        </w:rPr>
        <w:tab/>
      </w:r>
      <w:r w:rsidRPr="0042739D">
        <w:rPr>
          <w:lang w:val="ru-RU"/>
        </w:rPr>
        <w:t>Все случаи, когда система DAB+ создает помехи другим радиовещательным или нерадиовещательным системам, можно рассматривать так же, как и случаи помех от системы DAB, поскольку радиочастотные характеристики DAB и DAB+ одинаковы: оба эти типа систем являются источниками помех системе OFDM, имеют одинаковую ширину полосы частот, одну и ту же структуру несущих и т. д.</w:t>
      </w:r>
    </w:p>
    <w:p w:rsidR="00F34A90" w:rsidRPr="0042739D" w:rsidRDefault="00F34A90" w:rsidP="00F34A90">
      <w:pPr>
        <w:pStyle w:val="enumlev1"/>
        <w:rPr>
          <w:lang w:val="ru-RU"/>
        </w:rPr>
      </w:pPr>
      <w:r w:rsidRPr="0042739D">
        <w:rPr>
          <w:lang w:val="ru-RU"/>
        </w:rPr>
        <w:t>b)</w:t>
      </w:r>
      <w:r w:rsidRPr="0042739D">
        <w:rPr>
          <w:lang w:val="ru-RU"/>
        </w:rPr>
        <w:tab/>
        <w:t xml:space="preserve">В случаях когда система DAB/DAB+ создает помехи системе DVB-T2, предлагается использовать защитные отношения, установленные для соответствующего режима (то есть сочетания схемы модуляции и кодовой скорости) DVB-T, где "соответствующий" означает "имеющий то же или близкое значение отношения </w:t>
      </w:r>
      <w:r w:rsidRPr="0042739D">
        <w:rPr>
          <w:i/>
          <w:lang w:val="ru-RU"/>
        </w:rPr>
        <w:t>C</w:t>
      </w:r>
      <w:r w:rsidRPr="0042739D">
        <w:rPr>
          <w:lang w:val="ru-RU"/>
        </w:rPr>
        <w:t>/</w:t>
      </w:r>
      <w:r w:rsidRPr="0042739D">
        <w:rPr>
          <w:i/>
          <w:lang w:val="ru-RU"/>
        </w:rPr>
        <w:t>N</w:t>
      </w:r>
      <w:r w:rsidRPr="0042739D">
        <w:rPr>
          <w:lang w:val="ru-RU"/>
        </w:rPr>
        <w:t>"</w:t>
      </w:r>
      <w:r w:rsidRPr="0042739D">
        <w:rPr>
          <w:i/>
          <w:lang w:val="ru-RU"/>
        </w:rPr>
        <w:t>.</w:t>
      </w:r>
    </w:p>
    <w:p w:rsidR="00F34A90" w:rsidRPr="0042739D" w:rsidRDefault="00F34A90" w:rsidP="00F34A90">
      <w:pPr>
        <w:pStyle w:val="enumlev1"/>
        <w:rPr>
          <w:lang w:val="ru-RU"/>
        </w:rPr>
      </w:pPr>
      <w:r w:rsidRPr="0042739D">
        <w:rPr>
          <w:lang w:val="ru-RU"/>
        </w:rPr>
        <w:t>c)</w:t>
      </w:r>
      <w:r w:rsidRPr="0042739D">
        <w:rPr>
          <w:lang w:val="ru-RU"/>
        </w:rPr>
        <w:tab/>
        <w:t xml:space="preserve">В случаях когда система DVB-T/DVB-T2 создает помехи системе, DAB+ предлагается использовать значение, равное отношению </w:t>
      </w:r>
      <w:r w:rsidRPr="0042739D">
        <w:rPr>
          <w:i/>
          <w:lang w:val="ru-RU"/>
        </w:rPr>
        <w:t>C</w:t>
      </w:r>
      <w:r w:rsidRPr="0042739D">
        <w:rPr>
          <w:lang w:val="ru-RU"/>
        </w:rPr>
        <w:t>/</w:t>
      </w:r>
      <w:r w:rsidRPr="0042739D">
        <w:rPr>
          <w:i/>
          <w:lang w:val="ru-RU"/>
        </w:rPr>
        <w:t>N</w:t>
      </w:r>
      <w:r w:rsidRPr="0042739D">
        <w:rPr>
          <w:lang w:val="ru-RU"/>
        </w:rPr>
        <w:t xml:space="preserve"> для случая помех между разными системами DAB+ минус 6 дБ, поскольку отношение ширины полос частот систем DAB+ и DVB-T/T2 составляет 1/4.</w:t>
      </w:r>
      <w:r w:rsidR="005E5B6C">
        <w:rPr>
          <w:lang w:val="ru-RU"/>
        </w:rPr>
        <w:t xml:space="preserve"> </w:t>
      </w:r>
      <w:r w:rsidR="005E5B6C">
        <w:rPr>
          <w:lang w:val="ru-RU"/>
        </w:rPr>
        <w:br/>
      </w:r>
      <w:r w:rsidRPr="0042739D">
        <w:rPr>
          <w:lang w:val="ru-RU"/>
        </w:rPr>
        <w:t>Для не полностью перекрывающихся каналов DAB+ и DVB-T/T2 следует пользоваться данными из таблиц A.3.3–13/14 Соглашения GE06.</w:t>
      </w:r>
    </w:p>
    <w:p w:rsidR="00F34A90" w:rsidRPr="0042739D" w:rsidRDefault="00F34A90" w:rsidP="00F34A90">
      <w:pPr>
        <w:pStyle w:val="enumlev1"/>
        <w:rPr>
          <w:lang w:val="ru-RU"/>
        </w:rPr>
      </w:pPr>
      <w:r w:rsidRPr="0042739D">
        <w:rPr>
          <w:lang w:val="ru-RU"/>
        </w:rPr>
        <w:t>d)</w:t>
      </w:r>
      <w:r w:rsidRPr="0042739D">
        <w:rPr>
          <w:lang w:val="ru-RU"/>
        </w:rPr>
        <w:tab/>
        <w:t>Для случаев когда другие службы создают помехе системе DAB+, предлагается следующая процедура.</w:t>
      </w:r>
      <w:r w:rsidRPr="0042739D">
        <w:rPr>
          <w:lang w:val="ru-RU"/>
        </w:rPr>
        <w:br/>
        <w:t>Известно защитное отношение PR</w:t>
      </w:r>
      <w:r w:rsidRPr="0042739D">
        <w:rPr>
          <w:vertAlign w:val="subscript"/>
          <w:lang w:val="ru-RU"/>
        </w:rPr>
        <w:t>DAB</w:t>
      </w:r>
      <w:r w:rsidRPr="0042739D">
        <w:rPr>
          <w:vertAlign w:val="subscript"/>
          <w:lang w:val="ru-RU"/>
        </w:rPr>
        <w:noBreakHyphen/>
        <w:t>OS</w:t>
      </w:r>
      <w:r w:rsidRPr="0042739D">
        <w:rPr>
          <w:lang w:val="ru-RU"/>
        </w:rPr>
        <w:t xml:space="preserve"> для случая, когда система DAB создает помехи другой службе, а также отношение </w:t>
      </w:r>
      <w:r w:rsidRPr="0042739D">
        <w:rPr>
          <w:i/>
          <w:lang w:val="ru-RU"/>
        </w:rPr>
        <w:t>C</w:t>
      </w:r>
      <w:r w:rsidRPr="0042739D">
        <w:rPr>
          <w:lang w:val="ru-RU"/>
        </w:rPr>
        <w:t>/</w:t>
      </w:r>
      <w:r w:rsidRPr="0042739D">
        <w:rPr>
          <w:i/>
          <w:lang w:val="ru-RU"/>
        </w:rPr>
        <w:t>N</w:t>
      </w:r>
      <w:r w:rsidRPr="0042739D">
        <w:rPr>
          <w:lang w:val="ru-RU"/>
        </w:rPr>
        <w:t xml:space="preserve"> для DAB</w:t>
      </w:r>
      <w:r>
        <w:rPr>
          <w:lang w:val="ru-RU"/>
        </w:rPr>
        <w:t>  </w:t>
      </w:r>
      <w:r w:rsidRPr="0042739D">
        <w:rPr>
          <w:lang w:val="ru-RU"/>
        </w:rPr>
        <w:t>–</w:t>
      </w:r>
      <w:r>
        <w:rPr>
          <w:lang w:val="ru-RU"/>
        </w:rPr>
        <w:t>  </w:t>
      </w:r>
      <w:r w:rsidRPr="0042739D">
        <w:rPr>
          <w:i/>
          <w:lang w:val="ru-RU"/>
        </w:rPr>
        <w:t>C</w:t>
      </w:r>
      <w:r w:rsidRPr="0042739D">
        <w:rPr>
          <w:lang w:val="ru-RU"/>
        </w:rPr>
        <w:t>/</w:t>
      </w:r>
      <w:r w:rsidRPr="0042739D">
        <w:rPr>
          <w:i/>
          <w:lang w:val="ru-RU"/>
        </w:rPr>
        <w:t>N</w:t>
      </w:r>
      <w:r w:rsidRPr="0042739D">
        <w:rPr>
          <w:vertAlign w:val="subscript"/>
          <w:lang w:val="ru-RU"/>
        </w:rPr>
        <w:t>DAB</w:t>
      </w:r>
      <w:r w:rsidRPr="0042739D">
        <w:rPr>
          <w:lang w:val="ru-RU"/>
        </w:rPr>
        <w:t>.</w:t>
      </w:r>
    </w:p>
    <w:p w:rsidR="00F34A90" w:rsidRPr="0042739D" w:rsidRDefault="00F34A90" w:rsidP="00F34A90">
      <w:pPr>
        <w:pStyle w:val="enumlev1"/>
        <w:spacing w:before="0"/>
        <w:rPr>
          <w:lang w:val="ru-RU" w:eastAsia="de-DE"/>
        </w:rPr>
      </w:pPr>
      <w:r w:rsidRPr="0042739D">
        <w:rPr>
          <w:lang w:val="ru-RU"/>
        </w:rPr>
        <w:tab/>
        <w:t>Эти значения можно взять из Соглашения GE06; обычно выбирается режим DAB "уровень защиты 3".</w:t>
      </w:r>
    </w:p>
    <w:p w:rsidR="00F34A90" w:rsidRPr="0042739D" w:rsidRDefault="00F34A90" w:rsidP="00F34A90">
      <w:pPr>
        <w:pStyle w:val="enumlev1"/>
        <w:rPr>
          <w:lang w:val="ru-RU" w:eastAsia="de-DE"/>
        </w:rPr>
      </w:pPr>
      <w:r w:rsidRPr="0042739D">
        <w:rPr>
          <w:lang w:val="ru-RU" w:eastAsia="de-DE"/>
        </w:rPr>
        <w:t>Вводится параметр Δ</w:t>
      </w:r>
      <w:r w:rsidRPr="0042739D">
        <w:rPr>
          <w:vertAlign w:val="subscript"/>
          <w:lang w:val="ru-RU" w:eastAsia="de-DE"/>
        </w:rPr>
        <w:t>OS</w:t>
      </w:r>
      <w:r w:rsidRPr="0042739D">
        <w:rPr>
          <w:lang w:val="ru-RU" w:eastAsia="de-DE"/>
        </w:rPr>
        <w:t xml:space="preserve"> = </w:t>
      </w:r>
      <w:r w:rsidRPr="0042739D">
        <w:rPr>
          <w:i/>
          <w:iCs/>
          <w:lang w:val="ru-RU" w:eastAsia="de-DE"/>
        </w:rPr>
        <w:t>C</w:t>
      </w:r>
      <w:r w:rsidRPr="0042739D">
        <w:rPr>
          <w:lang w:val="ru-RU" w:eastAsia="de-DE"/>
        </w:rPr>
        <w:t>/</w:t>
      </w:r>
      <w:r w:rsidRPr="0042739D">
        <w:rPr>
          <w:i/>
          <w:iCs/>
          <w:lang w:val="ru-RU" w:eastAsia="de-DE"/>
        </w:rPr>
        <w:t>N</w:t>
      </w:r>
      <w:r w:rsidRPr="0042739D">
        <w:rPr>
          <w:vertAlign w:val="subscript"/>
          <w:lang w:val="ru-RU" w:eastAsia="de-DE"/>
        </w:rPr>
        <w:t>DAB</w:t>
      </w:r>
      <w:r w:rsidRPr="0042739D">
        <w:rPr>
          <w:lang w:val="ru-RU" w:eastAsia="de-DE"/>
        </w:rPr>
        <w:t> – PR</w:t>
      </w:r>
      <w:r w:rsidRPr="0042739D">
        <w:rPr>
          <w:vertAlign w:val="subscript"/>
          <w:lang w:val="ru-RU" w:eastAsia="de-DE"/>
        </w:rPr>
        <w:t>DAB</w:t>
      </w:r>
      <w:r w:rsidRPr="0042739D">
        <w:rPr>
          <w:vertAlign w:val="subscript"/>
          <w:lang w:val="ru-RU" w:eastAsia="de-DE"/>
        </w:rPr>
        <w:noBreakHyphen/>
        <w:t>OS</w:t>
      </w:r>
      <w:r w:rsidRPr="0042739D">
        <w:rPr>
          <w:lang w:val="ru-RU" w:eastAsia="de-DE"/>
        </w:rPr>
        <w:t>.</w:t>
      </w:r>
    </w:p>
    <w:p w:rsidR="00F34A90" w:rsidRPr="0042739D" w:rsidRDefault="00F34A90" w:rsidP="00F34A90">
      <w:pPr>
        <w:rPr>
          <w:lang w:val="ru-RU"/>
        </w:rPr>
      </w:pPr>
      <w:r w:rsidRPr="0042739D">
        <w:rPr>
          <w:lang w:val="ru-RU"/>
        </w:rPr>
        <w:t>Предполагается, что Δ</w:t>
      </w:r>
      <w:r w:rsidRPr="0042739D">
        <w:rPr>
          <w:vertAlign w:val="subscript"/>
          <w:lang w:val="ru-RU"/>
        </w:rPr>
        <w:t>OS</w:t>
      </w:r>
      <w:r w:rsidRPr="0042739D">
        <w:rPr>
          <w:lang w:val="ru-RU"/>
        </w:rPr>
        <w:t xml:space="preserve"> является репрезентативным для всех уровней защиты, и в том числе для DAB+.</w:t>
      </w:r>
    </w:p>
    <w:p w:rsidR="00F34A90" w:rsidRPr="0042739D" w:rsidRDefault="00F34A90" w:rsidP="00F34A90">
      <w:pPr>
        <w:rPr>
          <w:lang w:val="ru-RU" w:eastAsia="de-DE"/>
        </w:rPr>
      </w:pPr>
      <w:r w:rsidRPr="0042739D">
        <w:rPr>
          <w:lang w:val="ru-RU"/>
        </w:rPr>
        <w:t>Тогда защитное отношение для случая, когда другие службы создают помехи системе DAB+, дается следующей формулой:</w:t>
      </w: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00F0043E" w:rsidRPr="00F0043E">
        <w:rPr>
          <w:lang w:val="en-GB" w:eastAsia="de-DE"/>
        </w:rPr>
        <w:t>PR</w:t>
      </w:r>
      <w:r w:rsidR="00F0043E" w:rsidRPr="00F0043E">
        <w:rPr>
          <w:vertAlign w:val="subscript"/>
          <w:lang w:val="en-GB" w:eastAsia="de-DE"/>
        </w:rPr>
        <w:t>DAB+</w:t>
      </w:r>
      <w:r w:rsidR="00F0043E" w:rsidRPr="00F0043E">
        <w:rPr>
          <w:vertAlign w:val="subscript"/>
          <w:lang w:val="en-GB" w:eastAsia="de-DE"/>
        </w:rPr>
        <w:noBreakHyphen/>
        <w:t>OS</w:t>
      </w:r>
      <w:r w:rsidR="00F0043E" w:rsidRPr="00F0043E">
        <w:rPr>
          <w:lang w:val="en-GB" w:eastAsia="de-DE"/>
        </w:rPr>
        <w:t xml:space="preserve"> = </w:t>
      </w:r>
      <w:r w:rsidR="00F0043E" w:rsidRPr="00F0043E">
        <w:rPr>
          <w:i/>
          <w:iCs/>
          <w:lang w:val="en-GB" w:eastAsia="de-DE"/>
        </w:rPr>
        <w:t>C</w:t>
      </w:r>
      <w:r w:rsidR="00F0043E" w:rsidRPr="00F0043E">
        <w:rPr>
          <w:lang w:val="en-GB" w:eastAsia="de-DE"/>
        </w:rPr>
        <w:t>/</w:t>
      </w:r>
      <w:r w:rsidR="00F0043E" w:rsidRPr="00F0043E">
        <w:rPr>
          <w:i/>
          <w:iCs/>
          <w:lang w:val="en-GB" w:eastAsia="de-DE"/>
        </w:rPr>
        <w:t>N</w:t>
      </w:r>
      <w:r w:rsidR="00F0043E" w:rsidRPr="00F0043E">
        <w:rPr>
          <w:vertAlign w:val="subscript"/>
          <w:lang w:val="en-GB" w:eastAsia="de-DE"/>
        </w:rPr>
        <w:t>DAB+</w:t>
      </w:r>
      <w:r w:rsidR="00F0043E" w:rsidRPr="00F0043E">
        <w:rPr>
          <w:lang w:val="en-GB" w:eastAsia="de-DE"/>
        </w:rPr>
        <w:t> </w:t>
      </w:r>
      <w:r w:rsidR="00F0043E" w:rsidRPr="00F0043E">
        <w:rPr>
          <w:lang w:val="en-GB" w:eastAsia="de-DE"/>
        </w:rPr>
        <w:noBreakHyphen/>
        <w:t> </w:t>
      </w:r>
      <w:r w:rsidR="00F0043E" w:rsidRPr="00F0043E">
        <w:rPr>
          <w:lang w:eastAsia="de-DE"/>
        </w:rPr>
        <w:t>Δ</w:t>
      </w:r>
      <w:r w:rsidR="00F0043E" w:rsidRPr="00F0043E">
        <w:rPr>
          <w:vertAlign w:val="subscript"/>
          <w:lang w:val="en-GB" w:eastAsia="de-DE"/>
        </w:rPr>
        <w:t>OS</w:t>
      </w:r>
    </w:p>
    <w:p w:rsidR="00F34A90" w:rsidRPr="0042739D" w:rsidRDefault="00F34A90" w:rsidP="00F34A90">
      <w:pPr>
        <w:rPr>
          <w:lang w:val="ru-RU" w:eastAsia="de-DE"/>
        </w:rPr>
      </w:pPr>
      <w:r w:rsidRPr="0042739D">
        <w:rPr>
          <w:lang w:val="ru-RU"/>
        </w:rPr>
        <w:t>Изложенная выше процедура – это прагматичный, но качественный по сути своей подход, применяемый ввиду отсутствия результатов измерений. Возможно, в будущем она будет заменена, когда появятся результаты измерений для систем DAB+.</w:t>
      </w:r>
    </w:p>
    <w:p w:rsidR="00F34A90" w:rsidRPr="0042739D" w:rsidRDefault="00F34A90" w:rsidP="00F34A90">
      <w:pPr>
        <w:pStyle w:val="Heading4"/>
        <w:rPr>
          <w:lang w:val="ru-RU" w:eastAsia="de-DE"/>
        </w:rPr>
      </w:pPr>
      <w:r w:rsidRPr="0042739D">
        <w:rPr>
          <w:lang w:val="ru-RU" w:eastAsia="de-DE"/>
        </w:rPr>
        <w:t>11.2.2.2</w:t>
      </w:r>
      <w:r w:rsidRPr="0042739D">
        <w:rPr>
          <w:lang w:val="ru-RU" w:eastAsia="de-DE"/>
        </w:rPr>
        <w:tab/>
        <w:t>Помехи между системами DAB и DVB</w:t>
      </w:r>
      <w:r w:rsidRPr="0042739D">
        <w:rPr>
          <w:lang w:val="ru-RU" w:eastAsia="de-DE"/>
        </w:rPr>
        <w:noBreakHyphen/>
        <w:t>T/T2</w:t>
      </w:r>
    </w:p>
    <w:p w:rsidR="00F34A90" w:rsidRPr="0042739D" w:rsidRDefault="00F34A90" w:rsidP="00F34A90">
      <w:pPr>
        <w:rPr>
          <w:lang w:val="ru-RU"/>
        </w:rPr>
      </w:pPr>
      <w:r w:rsidRPr="0042739D">
        <w:rPr>
          <w:lang w:val="ru-RU"/>
        </w:rPr>
        <w:t>Защитные отношения для случая помех между системами DAB и DVB-T даны в Дополнении 3.3 к  Приложению 2 к Соглашению GE06 (таблицы A.3.3–13–22).</w:t>
      </w:r>
    </w:p>
    <w:p w:rsidR="00F34A90" w:rsidRPr="0042739D" w:rsidRDefault="00F34A90" w:rsidP="00F34A90">
      <w:pPr>
        <w:rPr>
          <w:lang w:val="ru-RU" w:eastAsia="de-DE"/>
        </w:rPr>
      </w:pPr>
      <w:r w:rsidRPr="0042739D">
        <w:rPr>
          <w:lang w:val="ru-RU"/>
        </w:rPr>
        <w:t>Защитные отношения для случая помех между системами DAB и DVB-T2, а также системами DAB+ и DVB-T/T2 можно получить, применив процедуру, описанную в пункте 11.2.1.</w:t>
      </w:r>
    </w:p>
    <w:p w:rsidR="00F34A90" w:rsidRPr="0042739D" w:rsidRDefault="00F34A90" w:rsidP="00F34A90">
      <w:pPr>
        <w:pStyle w:val="Heading4"/>
        <w:rPr>
          <w:lang w:val="ru-RU" w:eastAsia="de-DE"/>
        </w:rPr>
      </w:pPr>
      <w:r w:rsidRPr="0042739D">
        <w:rPr>
          <w:lang w:val="ru-RU" w:eastAsia="de-DE"/>
        </w:rPr>
        <w:t>11.2.2.3</w:t>
      </w:r>
      <w:r w:rsidRPr="0042739D">
        <w:rPr>
          <w:lang w:val="ru-RU" w:eastAsia="de-DE"/>
        </w:rPr>
        <w:tab/>
      </w:r>
      <w:r w:rsidRPr="0042739D">
        <w:rPr>
          <w:lang w:val="ru-RU"/>
        </w:rPr>
        <w:t>Помехи между системами DAB и другими службами</w:t>
      </w:r>
    </w:p>
    <w:p w:rsidR="00F34A90" w:rsidRPr="0042739D" w:rsidRDefault="00F34A90" w:rsidP="00F34A90">
      <w:pPr>
        <w:rPr>
          <w:lang w:val="ru-RU"/>
        </w:rPr>
      </w:pPr>
      <w:r w:rsidRPr="0042739D">
        <w:rPr>
          <w:lang w:val="ru-RU"/>
        </w:rPr>
        <w:t>Защитные отношения для случая помех между системами DAB и другими службами даны в Дополнении 4.3 к Приложению 2 к Соглашению GE06 (таблицы A.4.3-2–A.4.3-5).</w:t>
      </w:r>
    </w:p>
    <w:p w:rsidR="00F34A90" w:rsidRPr="0042739D" w:rsidRDefault="00F34A90" w:rsidP="00F34A90">
      <w:pPr>
        <w:rPr>
          <w:color w:val="000000"/>
          <w:szCs w:val="24"/>
          <w:lang w:val="ru-RU" w:eastAsia="de-DE"/>
        </w:rPr>
      </w:pPr>
      <w:r w:rsidRPr="0042739D">
        <w:rPr>
          <w:color w:val="000000"/>
          <w:lang w:val="ru-RU"/>
        </w:rPr>
        <w:t xml:space="preserve">Защитные </w:t>
      </w:r>
      <w:r w:rsidRPr="0042739D">
        <w:rPr>
          <w:lang w:val="ru-RU"/>
        </w:rPr>
        <w:t>отношения</w:t>
      </w:r>
      <w:r w:rsidRPr="0042739D">
        <w:rPr>
          <w:color w:val="000000"/>
          <w:lang w:val="ru-RU"/>
        </w:rPr>
        <w:t xml:space="preserve"> для случая помех между системами DAB+ и другими службами можно получить, применив процедуру, описанную в пункте 11.2.2.1.</w:t>
      </w:r>
    </w:p>
    <w:p w:rsidR="00F0043E" w:rsidRDefault="00F0043E">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F34A90" w:rsidRPr="0042739D" w:rsidRDefault="00F34A90" w:rsidP="00F34A90">
      <w:pPr>
        <w:pStyle w:val="Heading1"/>
        <w:rPr>
          <w:lang w:val="ru-RU"/>
        </w:rPr>
      </w:pPr>
      <w:r w:rsidRPr="0042739D">
        <w:rPr>
          <w:lang w:val="ru-RU"/>
        </w:rPr>
        <w:lastRenderedPageBreak/>
        <w:t>12</w:t>
      </w:r>
      <w:r w:rsidRPr="0042739D">
        <w:rPr>
          <w:lang w:val="ru-RU"/>
        </w:rPr>
        <w:tab/>
      </w:r>
      <w:bookmarkEnd w:id="98"/>
      <w:r w:rsidRPr="0042739D">
        <w:rPr>
          <w:lang w:val="ru-RU"/>
        </w:rPr>
        <w:t>Нежелательные излучения</w:t>
      </w:r>
    </w:p>
    <w:p w:rsidR="00F34A90" w:rsidRPr="0042739D" w:rsidRDefault="00F34A90" w:rsidP="00F34A90">
      <w:pPr>
        <w:pStyle w:val="Heading2"/>
        <w:rPr>
          <w:lang w:val="ru-RU"/>
        </w:rPr>
      </w:pPr>
      <w:bookmarkStart w:id="113" w:name="_Toc121024749"/>
      <w:r w:rsidRPr="0042739D">
        <w:rPr>
          <w:lang w:val="ru-RU"/>
        </w:rPr>
        <w:t>12.1</w:t>
      </w:r>
      <w:r w:rsidRPr="0042739D">
        <w:rPr>
          <w:lang w:val="ru-RU"/>
        </w:rPr>
        <w:tab/>
      </w:r>
      <w:bookmarkEnd w:id="113"/>
      <w:r w:rsidRPr="0042739D">
        <w:rPr>
          <w:lang w:val="ru-RU"/>
        </w:rPr>
        <w:t>Спектральные маски для внеполосных излучений систем T-DAB</w:t>
      </w:r>
    </w:p>
    <w:p w:rsidR="00F34A90" w:rsidRPr="0042739D" w:rsidRDefault="00F34A90" w:rsidP="00F34A90">
      <w:pPr>
        <w:rPr>
          <w:lang w:val="ru-RU"/>
        </w:rPr>
      </w:pPr>
      <w:r w:rsidRPr="0042739D">
        <w:rPr>
          <w:lang w:val="ru-RU"/>
        </w:rPr>
        <w:t xml:space="preserve">За пределами спектральной полосы COFDM шириной 1,5 МГц сигнал содержит естественные боковые полосы, ослабленные на 40–50 дБ относительно основного сигнала. Хотя применяемая аппаратура характеризуется высокой степенью линейности, продукты интермодуляционных искажений широко используемых усилителей мощности повышают уровень боковых полос – в некоторых случаях лишь </w:t>
      </w:r>
      <w:r>
        <w:rPr>
          <w:lang w:val="ru-RU"/>
        </w:rPr>
        <w:t xml:space="preserve">до </w:t>
      </w:r>
      <w:r w:rsidRPr="0042739D">
        <w:rPr>
          <w:lang w:val="ru-RU"/>
        </w:rPr>
        <w:t>30 дБ ниже основного сигнала. Эти боковые полосы являются нежелательными и считаются паразитными сигналами. Их следует подавлять насколько возможно, чтобы обеспечить оптимальное использование частотного спектра. Такое ослабление, называемое еще ослаблением внеполосных сигналов, важно тем, что позволяет использовать соседние блоки частот DAB в соседних зонах обслуживания.</w:t>
      </w:r>
    </w:p>
    <w:p w:rsidR="00F34A90" w:rsidRPr="0042739D" w:rsidRDefault="00F34A90" w:rsidP="00F34A90">
      <w:pPr>
        <w:rPr>
          <w:color w:val="000000"/>
          <w:szCs w:val="24"/>
          <w:lang w:val="ru-RU"/>
        </w:rPr>
      </w:pPr>
      <w:r w:rsidRPr="0042739D">
        <w:rPr>
          <w:color w:val="000000"/>
          <w:lang w:val="ru-RU"/>
        </w:rPr>
        <w:t>Спектр сигнала DAB измеряется в полосе частот 4 кГц, поэтому в блоке шириной 1,5 МГц уровень мощности снижается на (10 × log</w:t>
      </w:r>
      <w:r w:rsidRPr="0042739D">
        <w:rPr>
          <w:color w:val="000000"/>
          <w:vertAlign w:val="subscript"/>
          <w:lang w:val="ru-RU"/>
        </w:rPr>
        <w:t>10</w:t>
      </w:r>
      <w:r w:rsidRPr="0042739D">
        <w:rPr>
          <w:color w:val="000000"/>
          <w:lang w:val="ru-RU"/>
        </w:rPr>
        <w:t>(4/1536)) дБ = –26 дБ относительно полной мощности сигнала. Ослабление боковых полос (внеполосных сигналов) выражается в децибелах относительно этого значения.</w:t>
      </w:r>
    </w:p>
    <w:p w:rsidR="00F34A90" w:rsidRPr="0042739D" w:rsidRDefault="00F34A90" w:rsidP="00F34A90">
      <w:pPr>
        <w:rPr>
          <w:lang w:val="ru-RU"/>
        </w:rPr>
      </w:pPr>
      <w:r w:rsidRPr="0042739D">
        <w:rPr>
          <w:lang w:val="ru-RU"/>
        </w:rPr>
        <w:t>Спектр внеполосных излучений в любой полосе частот шириной 4 кГц ограничивается одной из масок, определенных на рисунке 1 и в таблице 10. Маска, изображенная сплошной линией, применяется для передатчиков систем DAB в зонах, критичных к помехам по соседнему каналу. Маска, изображенная пунктирной линией, применяется для передатчиков систем DAB в прочих обстоятельствах для подавления помех по соседнему каналу.</w:t>
      </w:r>
    </w:p>
    <w:p w:rsidR="00F34A90" w:rsidRPr="0042739D" w:rsidRDefault="00F34A90" w:rsidP="00F34A90">
      <w:pPr>
        <w:pStyle w:val="Note"/>
        <w:rPr>
          <w:lang w:val="ru-RU"/>
        </w:rPr>
      </w:pPr>
      <w:r w:rsidRPr="0042739D">
        <w:rPr>
          <w:lang w:val="ru-RU"/>
        </w:rPr>
        <w:t>ПРИМЕЧАНИЕ. – С увеличением разности частот ослабление будет расти, однако такие высокие значения ослабления трудно измерить. Возможно, измерения необходимо выполнять с применением специальных узкополосных режекторных фильтров (например, настроенных на частоту сигнала бедствия 243 МГц).</w:t>
      </w:r>
    </w:p>
    <w:p w:rsidR="00F34A90" w:rsidRPr="0042739D" w:rsidRDefault="00F34A90" w:rsidP="00F34A90">
      <w:pPr>
        <w:rPr>
          <w:lang w:val="ru-RU"/>
        </w:rPr>
      </w:pPr>
    </w:p>
    <w:p w:rsidR="00F34A90" w:rsidRPr="0042739D" w:rsidRDefault="00F34A90" w:rsidP="00F34A90">
      <w:pPr>
        <w:pStyle w:val="FigureNo"/>
        <w:rPr>
          <w:sz w:val="16"/>
          <w:lang w:val="ru-RU"/>
        </w:rPr>
      </w:pPr>
      <w:r w:rsidRPr="0042739D">
        <w:rPr>
          <w:sz w:val="16"/>
          <w:lang w:val="ru-RU"/>
        </w:rPr>
        <w:lastRenderedPageBreak/>
        <w:t>рисунок 1</w:t>
      </w:r>
    </w:p>
    <w:p w:rsidR="00F34A90" w:rsidRPr="0042739D" w:rsidRDefault="00F34A90" w:rsidP="00F34A90">
      <w:pPr>
        <w:pStyle w:val="Figuretitle"/>
        <w:rPr>
          <w:sz w:val="16"/>
          <w:lang w:val="ru-RU"/>
        </w:rPr>
      </w:pPr>
      <w:r w:rsidRPr="0042739D">
        <w:rPr>
          <w:sz w:val="16"/>
          <w:lang w:val="ru-RU"/>
        </w:rPr>
        <w:t>Спектральные маски для внеполосных излучений систем DAB</w:t>
      </w:r>
    </w:p>
    <w:p w:rsidR="00F34A90" w:rsidRPr="0042739D" w:rsidRDefault="00F34A90" w:rsidP="00F34A90">
      <w:pPr>
        <w:pStyle w:val="Figure"/>
        <w:rPr>
          <w:lang w:val="ru-RU"/>
        </w:rPr>
      </w:pPr>
      <w:r w:rsidRPr="0042739D">
        <w:rPr>
          <w:lang w:val="ru-RU"/>
        </w:rPr>
        <w:object w:dxaOrig="9757" w:dyaOrig="13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15pt;height:650.05pt" o:ole="">
            <v:imagedata r:id="rId16" o:title=""/>
          </v:shape>
          <o:OLEObject Type="Embed" ProgID="CorelDraw.Graphic.17" ShapeID="_x0000_i1025" DrawAspect="Content" ObjectID="_1638694484" r:id="rId17"/>
        </w:object>
      </w:r>
    </w:p>
    <w:p w:rsidR="00F34A90" w:rsidRPr="0042739D" w:rsidRDefault="00F34A90" w:rsidP="00F34A90">
      <w:pPr>
        <w:pStyle w:val="TableNo"/>
        <w:keepLines/>
        <w:rPr>
          <w:lang w:val="ru-RU"/>
        </w:rPr>
      </w:pPr>
      <w:r w:rsidRPr="0042739D">
        <w:rPr>
          <w:lang w:val="ru-RU"/>
        </w:rPr>
        <w:lastRenderedPageBreak/>
        <w:t>ТАБЛИЦА 10</w:t>
      </w:r>
    </w:p>
    <w:p w:rsidR="00F34A90" w:rsidRPr="0042739D" w:rsidRDefault="00F34A90" w:rsidP="00F34A90">
      <w:pPr>
        <w:pStyle w:val="Tabletitle"/>
        <w:keepLines/>
        <w:rPr>
          <w:lang w:val="ru-RU"/>
        </w:rPr>
      </w:pPr>
      <w:r w:rsidRPr="0042739D">
        <w:rPr>
          <w:lang w:val="ru-RU"/>
        </w:rPr>
        <w:t>Точки излома спектральных масок на рисунке 1</w:t>
      </w:r>
    </w:p>
    <w:tbl>
      <w:tblPr>
        <w:tblW w:w="0" w:type="auto"/>
        <w:jc w:val="center"/>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3256"/>
        <w:gridCol w:w="2409"/>
        <w:gridCol w:w="2696"/>
      </w:tblGrid>
      <w:tr w:rsidR="00F34A90" w:rsidRPr="0042739D" w:rsidTr="00F0043E">
        <w:trPr>
          <w:jc w:val="center"/>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rsidR="00F34A90" w:rsidRPr="0042739D" w:rsidRDefault="00F34A90" w:rsidP="00F0043E">
            <w:pPr>
              <w:pStyle w:val="Tablehead"/>
              <w:keepLines/>
              <w:rPr>
                <w:lang w:val="ru-RU"/>
              </w:rPr>
            </w:pPr>
            <w:r w:rsidRPr="0042739D">
              <w:rPr>
                <w:lang w:val="ru-RU"/>
              </w:rPr>
              <w:t>Отклонение частоты</w:t>
            </w:r>
            <w:r w:rsidRPr="0042739D">
              <w:rPr>
                <w:lang w:val="ru-RU"/>
              </w:rPr>
              <w:br/>
              <w:t>от центральной частоты</w:t>
            </w:r>
            <w:r>
              <w:rPr>
                <w:lang w:val="ru-RU"/>
              </w:rPr>
              <w:t xml:space="preserve"> блока</w:t>
            </w:r>
            <w:r w:rsidRPr="0042739D">
              <w:rPr>
                <w:lang w:val="ru-RU"/>
              </w:rPr>
              <w:br/>
              <w:t>(МГц)</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для случая 1</w:t>
            </w:r>
            <w:r w:rsidRPr="0042739D">
              <w:rPr>
                <w:lang w:val="ru-RU"/>
              </w:rPr>
              <w:br/>
              <w:t>(критические случаи)</w:t>
            </w:r>
            <w:r w:rsidRPr="0042739D">
              <w:rPr>
                <w:lang w:val="ru-RU"/>
              </w:rPr>
              <w:br/>
              <w:t>(дБ)</w:t>
            </w:r>
          </w:p>
        </w:tc>
        <w:tc>
          <w:tcPr>
            <w:tcW w:w="2696" w:type="dxa"/>
            <w:tcBorders>
              <w:top w:val="single" w:sz="4" w:space="0" w:color="auto"/>
              <w:left w:val="single" w:sz="4" w:space="0" w:color="auto"/>
              <w:bottom w:val="single" w:sz="4" w:space="0" w:color="auto"/>
              <w:right w:val="single" w:sz="4" w:space="0" w:color="auto"/>
            </w:tcBorders>
            <w:shd w:val="clear" w:color="auto" w:fill="auto"/>
            <w:vAlign w:val="center"/>
          </w:tcPr>
          <w:p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для случая 2</w:t>
            </w:r>
            <w:r w:rsidRPr="0042739D">
              <w:rPr>
                <w:lang w:val="ru-RU"/>
              </w:rPr>
              <w:br/>
              <w:t>(некритические случаи)</w:t>
            </w:r>
            <w:r w:rsidRPr="0042739D">
              <w:rPr>
                <w:lang w:val="ru-RU"/>
              </w:rPr>
              <w:br/>
              <w:t>(дБ)</w:t>
            </w:r>
          </w:p>
        </w:tc>
      </w:tr>
      <w:tr w:rsidR="00F34A90" w:rsidRPr="0042739D"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±0,77</w:t>
            </w:r>
          </w:p>
        </w:tc>
        <w:tc>
          <w:tcPr>
            <w:tcW w:w="240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–26</w:t>
            </w:r>
          </w:p>
        </w:tc>
        <w:tc>
          <w:tcPr>
            <w:tcW w:w="269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–26</w:t>
            </w:r>
          </w:p>
        </w:tc>
      </w:tr>
      <w:tr w:rsidR="00F34A90" w:rsidRPr="0042739D"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±0,97</w:t>
            </w:r>
          </w:p>
        </w:tc>
        <w:tc>
          <w:tcPr>
            <w:tcW w:w="240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–71</w:t>
            </w:r>
          </w:p>
        </w:tc>
        <w:tc>
          <w:tcPr>
            <w:tcW w:w="269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–56</w:t>
            </w:r>
          </w:p>
        </w:tc>
      </w:tr>
      <w:tr w:rsidR="00F34A90" w:rsidRPr="0042739D"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±1,75</w:t>
            </w:r>
          </w:p>
        </w:tc>
        <w:tc>
          <w:tcPr>
            <w:tcW w:w="240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–106</w:t>
            </w:r>
          </w:p>
        </w:tc>
        <w:tc>
          <w:tcPr>
            <w:tcW w:w="269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Неприменимо</w:t>
            </w:r>
          </w:p>
        </w:tc>
      </w:tr>
      <w:tr w:rsidR="00F34A90" w:rsidRPr="0042739D" w:rsidTr="00F0043E">
        <w:trPr>
          <w:trHeight w:val="56"/>
          <w:jc w:val="center"/>
        </w:trPr>
        <w:tc>
          <w:tcPr>
            <w:tcW w:w="325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±3,00</w:t>
            </w:r>
          </w:p>
        </w:tc>
        <w:tc>
          <w:tcPr>
            <w:tcW w:w="240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–106</w:t>
            </w:r>
          </w:p>
        </w:tc>
        <w:tc>
          <w:tcPr>
            <w:tcW w:w="269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keepNext/>
              <w:keepLines/>
              <w:jc w:val="center"/>
              <w:rPr>
                <w:lang w:val="ru-RU"/>
              </w:rPr>
            </w:pPr>
            <w:r w:rsidRPr="0042739D">
              <w:rPr>
                <w:lang w:val="ru-RU"/>
              </w:rPr>
              <w:t>–106</w:t>
            </w:r>
          </w:p>
        </w:tc>
      </w:tr>
    </w:tbl>
    <w:p w:rsidR="00F34A90" w:rsidRPr="0042739D" w:rsidRDefault="00F34A90" w:rsidP="00F34A90">
      <w:pPr>
        <w:pStyle w:val="Tablefin"/>
        <w:rPr>
          <w:lang w:val="ru-RU"/>
        </w:rPr>
      </w:pPr>
    </w:p>
    <w:p w:rsidR="00F34A90" w:rsidRPr="0042739D" w:rsidRDefault="00F34A90" w:rsidP="00F34A90">
      <w:pPr>
        <w:pStyle w:val="Reftitle"/>
        <w:rPr>
          <w:szCs w:val="26"/>
          <w:lang w:val="ru-RU"/>
        </w:rPr>
      </w:pPr>
      <w:r w:rsidRPr="0042739D">
        <w:rPr>
          <w:szCs w:val="26"/>
          <w:lang w:val="ru-RU"/>
        </w:rPr>
        <w:t>Библиография</w:t>
      </w:r>
    </w:p>
    <w:p w:rsidR="00F34A90" w:rsidRPr="0042739D" w:rsidRDefault="00F34A90" w:rsidP="00F34A90">
      <w:pPr>
        <w:rPr>
          <w:lang w:val="ru-RU"/>
        </w:rPr>
      </w:pPr>
    </w:p>
    <w:p w:rsidR="00F34A90" w:rsidRPr="0042739D" w:rsidRDefault="00F34A90" w:rsidP="00F34A90">
      <w:pPr>
        <w:pStyle w:val="Reftext"/>
        <w:rPr>
          <w:lang w:val="ru-RU"/>
        </w:rPr>
      </w:pPr>
      <w:r w:rsidRPr="0042739D">
        <w:rPr>
          <w:lang w:val="ru-RU"/>
        </w:rPr>
        <w:t>ETSI Specification EN 300 401 – Radio broadcasting systems; Digital Audio Broadcasting (DAB) to mobile, portable and fixed receivers</w:t>
      </w:r>
    </w:p>
    <w:p w:rsidR="00F34A90" w:rsidRPr="0042739D" w:rsidRDefault="00F34A90" w:rsidP="00F34A90">
      <w:pPr>
        <w:pStyle w:val="Reftext"/>
        <w:rPr>
          <w:lang w:val="ru-RU"/>
        </w:rPr>
      </w:pPr>
    </w:p>
    <w:p w:rsidR="00F34A90" w:rsidRPr="0042739D" w:rsidRDefault="00F34A90" w:rsidP="00F34A90">
      <w:pPr>
        <w:pStyle w:val="Reftext"/>
        <w:rPr>
          <w:lang w:val="ru-RU"/>
        </w:rPr>
      </w:pPr>
    </w:p>
    <w:p w:rsidR="00F34A90" w:rsidRPr="0042739D" w:rsidRDefault="00F34A90" w:rsidP="00F34A90">
      <w:pPr>
        <w:pStyle w:val="AnnexNoTitle"/>
        <w:rPr>
          <w:szCs w:val="26"/>
          <w:lang w:val="ru-RU"/>
        </w:rPr>
      </w:pPr>
      <w:bookmarkStart w:id="114" w:name="_Toc121024764"/>
      <w:r w:rsidRPr="0042739D">
        <w:rPr>
          <w:szCs w:val="26"/>
          <w:lang w:val="ru-RU"/>
        </w:rPr>
        <w:t>Приложение 2</w:t>
      </w:r>
      <w:r w:rsidRPr="0042739D">
        <w:rPr>
          <w:szCs w:val="26"/>
          <w:lang w:val="ru-RU"/>
        </w:rPr>
        <w:br/>
      </w:r>
      <w:r w:rsidRPr="0042739D">
        <w:rPr>
          <w:szCs w:val="26"/>
          <w:lang w:val="ru-RU"/>
        </w:rPr>
        <w:br/>
      </w:r>
      <w:bookmarkEnd w:id="114"/>
      <w:r w:rsidRPr="0042739D">
        <w:rPr>
          <w:szCs w:val="26"/>
          <w:lang w:val="ru-RU"/>
        </w:rPr>
        <w:t xml:space="preserve">Техническая основа для планирования системы F наземного цифрового </w:t>
      </w:r>
      <w:r w:rsidRPr="0042739D">
        <w:rPr>
          <w:szCs w:val="26"/>
          <w:lang w:val="ru-RU"/>
        </w:rPr>
        <w:br/>
        <w:t>звукового радиовещания (ISDB-T</w:t>
      </w:r>
      <w:r w:rsidRPr="0042739D">
        <w:rPr>
          <w:szCs w:val="26"/>
          <w:vertAlign w:val="subscript"/>
          <w:lang w:val="ru-RU"/>
        </w:rPr>
        <w:t>SB</w:t>
      </w:r>
      <w:r w:rsidRPr="0042739D">
        <w:rPr>
          <w:szCs w:val="26"/>
          <w:lang w:val="ru-RU"/>
        </w:rPr>
        <w:t>) в полосе ОВЧ</w:t>
      </w:r>
    </w:p>
    <w:p w:rsidR="00F34A90" w:rsidRPr="0042739D" w:rsidRDefault="00F34A90" w:rsidP="00F34A90">
      <w:pPr>
        <w:pStyle w:val="Heading1"/>
        <w:rPr>
          <w:lang w:val="ru-RU" w:eastAsia="ja-JP"/>
        </w:rPr>
      </w:pPr>
      <w:bookmarkStart w:id="115" w:name="_Toc121024765"/>
      <w:r w:rsidRPr="0042739D">
        <w:rPr>
          <w:lang w:val="ru-RU" w:eastAsia="ja-JP"/>
        </w:rPr>
        <w:t>1</w:t>
      </w:r>
      <w:r w:rsidRPr="0042739D">
        <w:rPr>
          <w:lang w:val="ru-RU" w:eastAsia="ja-JP"/>
        </w:rPr>
        <w:tab/>
      </w:r>
      <w:bookmarkEnd w:id="115"/>
      <w:r w:rsidRPr="0042739D">
        <w:rPr>
          <w:lang w:val="ru-RU" w:eastAsia="ja-JP"/>
        </w:rPr>
        <w:t>Общие положения</w:t>
      </w:r>
    </w:p>
    <w:p w:rsidR="00F34A90" w:rsidRPr="0042739D" w:rsidRDefault="00F34A90" w:rsidP="00F34A90">
      <w:pPr>
        <w:rPr>
          <w:lang w:val="ru-RU"/>
        </w:rPr>
      </w:pPr>
      <w:r w:rsidRPr="0042739D">
        <w:rPr>
          <w:lang w:val="ru-RU"/>
        </w:rPr>
        <w:t>В настоящем Приложении описаны критерии планирования для цифровой системы F (цифровое радиовещание с интеграцией служб – ISDB-T</w:t>
      </w:r>
      <w:r w:rsidRPr="0042739D">
        <w:rPr>
          <w:vertAlign w:val="subscript"/>
          <w:lang w:val="ru-RU"/>
        </w:rPr>
        <w:t>SB</w:t>
      </w:r>
      <w:r w:rsidRPr="0042739D">
        <w:rPr>
          <w:lang w:val="ru-RU"/>
        </w:rPr>
        <w:t>) в полосе ОВЧ. Системе F может быть распределено 6 МГц, 7 МГц или 8 МГц растра телевизионного канала. Ширина полосы сегмента определяется как четырнадцатая часть ширины полосы частот канала, поэтому она составляет 429 кГц (6/14 МГц), 500 кГц (7/14 МГц) или 571 кГц (8/14 МГц). Однако ширину полосы частот сегмента следует выбирать с учетом ситуации в отношении частот, существующей в каждой стране.</w:t>
      </w:r>
    </w:p>
    <w:p w:rsidR="00F34A90" w:rsidRPr="0042739D" w:rsidRDefault="00F34A90" w:rsidP="00F34A90">
      <w:pPr>
        <w:pStyle w:val="Heading1"/>
        <w:rPr>
          <w:lang w:val="ru-RU" w:eastAsia="ja-JP"/>
        </w:rPr>
      </w:pPr>
      <w:bookmarkStart w:id="116" w:name="_Toc493143188"/>
      <w:bookmarkStart w:id="117" w:name="_Toc493146997"/>
      <w:bookmarkStart w:id="118" w:name="_Toc493149653"/>
      <w:bookmarkStart w:id="119" w:name="_Toc493151957"/>
      <w:bookmarkStart w:id="120" w:name="_Toc493152284"/>
      <w:bookmarkStart w:id="121" w:name="_Toc493153898"/>
      <w:bookmarkStart w:id="122" w:name="_Toc493154020"/>
      <w:bookmarkStart w:id="123" w:name="_Toc493154142"/>
      <w:bookmarkStart w:id="124" w:name="_Toc493857053"/>
      <w:bookmarkStart w:id="125" w:name="_Toc493866358"/>
      <w:bookmarkStart w:id="126" w:name="_Toc494007102"/>
      <w:bookmarkStart w:id="127" w:name="_Toc494049082"/>
      <w:bookmarkStart w:id="128" w:name="_Toc3088734"/>
      <w:bookmarkStart w:id="129" w:name="_Toc121024766"/>
      <w:r w:rsidRPr="0042739D">
        <w:rPr>
          <w:lang w:val="ru-RU" w:eastAsia="ja-JP"/>
        </w:rPr>
        <w:t>2</w:t>
      </w:r>
      <w:bookmarkStart w:id="130" w:name="_Toc493143190"/>
      <w:bookmarkStart w:id="131" w:name="_Toc493146999"/>
      <w:bookmarkStart w:id="132" w:name="_Toc493149655"/>
      <w:bookmarkStart w:id="133" w:name="_Toc493151959"/>
      <w:bookmarkStart w:id="134" w:name="_Toc493152286"/>
      <w:bookmarkStart w:id="135" w:name="_Toc493153900"/>
      <w:bookmarkStart w:id="136" w:name="_Toc493154022"/>
      <w:bookmarkStart w:id="137" w:name="_Toc493154144"/>
      <w:bookmarkStart w:id="138" w:name="_Toc493857055"/>
      <w:bookmarkStart w:id="139" w:name="_Toc493866360"/>
      <w:bookmarkStart w:id="140" w:name="_Toc494007104"/>
      <w:bookmarkStart w:id="141" w:name="_Toc494049084"/>
      <w:bookmarkStart w:id="142" w:name="_Toc3088736"/>
      <w:bookmarkEnd w:id="116"/>
      <w:bookmarkEnd w:id="117"/>
      <w:bookmarkEnd w:id="118"/>
      <w:bookmarkEnd w:id="119"/>
      <w:bookmarkEnd w:id="120"/>
      <w:bookmarkEnd w:id="121"/>
      <w:bookmarkEnd w:id="122"/>
      <w:bookmarkEnd w:id="123"/>
      <w:bookmarkEnd w:id="124"/>
      <w:bookmarkEnd w:id="125"/>
      <w:bookmarkEnd w:id="126"/>
      <w:bookmarkEnd w:id="127"/>
      <w:bookmarkEnd w:id="128"/>
      <w:r w:rsidRPr="0042739D">
        <w:rPr>
          <w:lang w:val="ru-RU" w:eastAsia="ja-JP"/>
        </w:rPr>
        <w:tab/>
      </w:r>
      <w:bookmarkEnd w:id="129"/>
      <w:r w:rsidRPr="0042739D">
        <w:rPr>
          <w:lang w:val="ru-RU"/>
        </w:rPr>
        <w:t>Спектральные маски для внеполосных излучений</w:t>
      </w:r>
    </w:p>
    <w:p w:rsidR="00F34A90" w:rsidRPr="0042739D" w:rsidRDefault="00F34A90" w:rsidP="00F34A90">
      <w:pPr>
        <w:rPr>
          <w:lang w:val="ru-RU"/>
        </w:rPr>
      </w:pPr>
      <w:r w:rsidRPr="0042739D">
        <w:rPr>
          <w:lang w:val="ru-RU"/>
        </w:rPr>
        <w:t xml:space="preserve">Излучаемый сигнал следует ограничить спектральной маской. Таблица 11 определяет точки излома на спектральной маске, предназначенной для передачи </w:t>
      </w:r>
      <w:r w:rsidRPr="0042739D">
        <w:rPr>
          <w:i/>
          <w:lang w:val="ru-RU"/>
        </w:rPr>
        <w:t>n</w:t>
      </w:r>
      <w:r w:rsidRPr="0042739D">
        <w:rPr>
          <w:lang w:val="ru-RU"/>
        </w:rPr>
        <w:t>-сегментов в сегментных системах 6/14 МГц, 7/14 МГц и 8/14 МГц. Спектральная маска определяется как относительное значение к средней мощности каждой частоты. Рисунок 2 показывает спектральную маску для 3</w:t>
      </w:r>
      <w:r w:rsidRPr="0042739D">
        <w:rPr>
          <w:lang w:val="ru-RU"/>
        </w:rPr>
        <w:noBreakHyphen/>
        <w:t>сегментной передачи в сегментной системе 6/14 МГц.</w:t>
      </w:r>
    </w:p>
    <w:p w:rsidR="00F34A90" w:rsidRPr="0042739D" w:rsidRDefault="00F34A90" w:rsidP="00F34A90">
      <w:pPr>
        <w:pStyle w:val="TableNo"/>
        <w:rPr>
          <w:lang w:val="ru-RU"/>
        </w:rPr>
      </w:pPr>
      <w:r w:rsidRPr="0042739D">
        <w:rPr>
          <w:lang w:val="ru-RU"/>
        </w:rPr>
        <w:lastRenderedPageBreak/>
        <w:t>ТАБЛИЦА 11</w:t>
      </w:r>
    </w:p>
    <w:p w:rsidR="00F34A90" w:rsidRPr="0042739D" w:rsidRDefault="00F34A90" w:rsidP="00F34A90">
      <w:pPr>
        <w:pStyle w:val="Tabletitle"/>
        <w:rPr>
          <w:lang w:val="ru-RU"/>
        </w:rPr>
      </w:pPr>
      <w:r w:rsidRPr="0042739D">
        <w:rPr>
          <w:lang w:val="ru-RU"/>
        </w:rPr>
        <w:t>Точки излома на спектральной маске</w:t>
      </w:r>
      <w:r w:rsidRPr="0042739D">
        <w:rPr>
          <w:lang w:val="ru-RU"/>
        </w:rPr>
        <w:br/>
        <w:t>(ширина полосы частот (BW) сегмента равна 6/14, 7/14 или 8/14 МГц)</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81"/>
        <w:gridCol w:w="2657"/>
      </w:tblGrid>
      <w:tr w:rsidR="00F34A90" w:rsidRPr="0042739D" w:rsidTr="00F0043E">
        <w:trPr>
          <w:jc w:val="center"/>
        </w:trPr>
        <w:tc>
          <w:tcPr>
            <w:tcW w:w="5281" w:type="dxa"/>
            <w:vAlign w:val="center"/>
          </w:tcPr>
          <w:p w:rsidR="00F34A90" w:rsidRPr="0042739D" w:rsidRDefault="00F34A90" w:rsidP="00F0043E">
            <w:pPr>
              <w:pStyle w:val="Tablehead"/>
              <w:keepLines/>
              <w:rPr>
                <w:lang w:val="ru-RU"/>
              </w:rPr>
            </w:pPr>
            <w:r w:rsidRPr="0042739D">
              <w:rPr>
                <w:lang w:val="ru-RU"/>
              </w:rPr>
              <w:t xml:space="preserve">Разность относительно центральной частоты наземного цифрового звукового сигнала </w:t>
            </w:r>
          </w:p>
        </w:tc>
        <w:tc>
          <w:tcPr>
            <w:tcW w:w="2657" w:type="dxa"/>
            <w:vAlign w:val="center"/>
          </w:tcPr>
          <w:p w:rsidR="00F34A90" w:rsidRPr="0042739D" w:rsidRDefault="00F34A90" w:rsidP="00F0043E">
            <w:pPr>
              <w:pStyle w:val="Tablehead"/>
              <w:keepLines/>
              <w:rPr>
                <w:lang w:val="ru-RU"/>
              </w:rPr>
            </w:pPr>
            <w:r w:rsidRPr="0042739D">
              <w:rPr>
                <w:lang w:val="ru-RU"/>
              </w:rPr>
              <w:t>Относительный уровень</w:t>
            </w:r>
            <w:r w:rsidRPr="0042739D">
              <w:rPr>
                <w:lang w:val="ru-RU"/>
              </w:rPr>
              <w:br/>
              <w:t>(дБ)</w:t>
            </w:r>
          </w:p>
        </w:tc>
      </w:tr>
      <w:tr w:rsidR="00F34A90" w:rsidRPr="0042739D" w:rsidTr="00F0043E">
        <w:trPr>
          <w:jc w:val="center"/>
        </w:trPr>
        <w:tc>
          <w:tcPr>
            <w:tcW w:w="5281" w:type="dxa"/>
            <w:vAlign w:val="center"/>
          </w:tcPr>
          <w:p w:rsidR="00F34A90" w:rsidRPr="0042739D" w:rsidRDefault="00F34A90" w:rsidP="00F0043E">
            <w:pPr>
              <w:pStyle w:val="Tabletext"/>
              <w:keepNext/>
              <w:keepLines/>
              <w:jc w:val="center"/>
              <w:rPr>
                <w:lang w:val="ru-RU" w:eastAsia="ja-JP"/>
              </w:rPr>
            </w:pPr>
            <w:r w:rsidRPr="0042739D">
              <w:rPr>
                <w:position w:val="-28"/>
                <w:lang w:val="ru-RU"/>
              </w:rPr>
              <w:object w:dxaOrig="1939" w:dyaOrig="680">
                <v:shape id="_x0000_i1026" type="#_x0000_t75" style="width:95.1pt;height:31.9pt" o:ole="">
                  <v:imagedata r:id="rId18" o:title=""/>
                </v:shape>
                <o:OLEObject Type="Embed" ProgID="Equation.3" ShapeID="_x0000_i1026" DrawAspect="Content" ObjectID="_1638694485" r:id="rId19"/>
              </w:object>
            </w:r>
            <w:r w:rsidRPr="0042739D">
              <w:rPr>
                <w:lang w:val="ru-RU"/>
              </w:rPr>
              <w:t>     </w:t>
            </w:r>
            <w:r w:rsidRPr="0042739D">
              <w:rPr>
                <w:szCs w:val="18"/>
                <w:lang w:val="ru-RU" w:eastAsia="ja-JP"/>
              </w:rPr>
              <w:t>МГц</w:t>
            </w:r>
          </w:p>
        </w:tc>
        <w:tc>
          <w:tcPr>
            <w:tcW w:w="2657" w:type="dxa"/>
            <w:vAlign w:val="center"/>
          </w:tcPr>
          <w:p w:rsidR="00F34A90" w:rsidRPr="0042739D" w:rsidRDefault="00F34A90" w:rsidP="00F0043E">
            <w:pPr>
              <w:pStyle w:val="Tabletext"/>
              <w:keepNext/>
              <w:keepLines/>
              <w:jc w:val="center"/>
              <w:rPr>
                <w:lang w:val="ru-RU"/>
              </w:rPr>
            </w:pPr>
            <w:r w:rsidRPr="0042739D">
              <w:rPr>
                <w:lang w:val="ru-RU"/>
              </w:rPr>
              <w:t>0</w:t>
            </w:r>
          </w:p>
        </w:tc>
      </w:tr>
      <w:tr w:rsidR="00F34A90" w:rsidRPr="0042739D" w:rsidTr="00F0043E">
        <w:trPr>
          <w:jc w:val="center"/>
        </w:trPr>
        <w:tc>
          <w:tcPr>
            <w:tcW w:w="5281" w:type="dxa"/>
            <w:vAlign w:val="center"/>
          </w:tcPr>
          <w:p w:rsidR="00F34A90" w:rsidRPr="0042739D" w:rsidRDefault="00F34A90" w:rsidP="00F0043E">
            <w:pPr>
              <w:pStyle w:val="Tabletext"/>
              <w:keepNext/>
              <w:keepLines/>
              <w:jc w:val="center"/>
              <w:rPr>
                <w:lang w:val="ru-RU" w:eastAsia="ja-JP"/>
              </w:rPr>
            </w:pPr>
            <w:r w:rsidRPr="0042739D">
              <w:rPr>
                <w:position w:val="-28"/>
                <w:lang w:val="ru-RU"/>
              </w:rPr>
              <w:object w:dxaOrig="2580" w:dyaOrig="680">
                <v:shape id="_x0000_i1027" type="#_x0000_t75" style="width:126.35pt;height:31.9pt" o:ole="">
                  <v:imagedata r:id="rId20" o:title=""/>
                </v:shape>
                <o:OLEObject Type="Embed" ProgID="Equation.3" ShapeID="_x0000_i1027" DrawAspect="Content" ObjectID="_1638694486" r:id="rId21"/>
              </w:object>
            </w:r>
            <w:r w:rsidRPr="0042739D">
              <w:rPr>
                <w:lang w:val="ru-RU"/>
              </w:rPr>
              <w:t>     </w:t>
            </w:r>
            <w:r w:rsidRPr="0042739D">
              <w:rPr>
                <w:szCs w:val="18"/>
                <w:lang w:val="ru-RU" w:eastAsia="ja-JP"/>
              </w:rPr>
              <w:t>МГц</w:t>
            </w:r>
          </w:p>
        </w:tc>
        <w:tc>
          <w:tcPr>
            <w:tcW w:w="2657" w:type="dxa"/>
            <w:vAlign w:val="center"/>
          </w:tcPr>
          <w:p w:rsidR="00F34A90" w:rsidRPr="0042739D" w:rsidRDefault="00F34A90" w:rsidP="00F0043E">
            <w:pPr>
              <w:pStyle w:val="Tabletext"/>
              <w:keepNext/>
              <w:keepLines/>
              <w:jc w:val="center"/>
              <w:rPr>
                <w:lang w:val="ru-RU"/>
              </w:rPr>
            </w:pPr>
            <w:r w:rsidRPr="0042739D">
              <w:rPr>
                <w:lang w:val="ru-RU"/>
              </w:rPr>
              <w:t>–20</w:t>
            </w:r>
          </w:p>
        </w:tc>
      </w:tr>
      <w:tr w:rsidR="00F34A90" w:rsidRPr="0042739D" w:rsidTr="00F0043E">
        <w:trPr>
          <w:jc w:val="center"/>
        </w:trPr>
        <w:tc>
          <w:tcPr>
            <w:tcW w:w="5281" w:type="dxa"/>
            <w:vAlign w:val="center"/>
          </w:tcPr>
          <w:p w:rsidR="00F34A90" w:rsidRPr="0042739D" w:rsidRDefault="00F34A90" w:rsidP="00F0043E">
            <w:pPr>
              <w:pStyle w:val="Tabletext"/>
              <w:keepNext/>
              <w:keepLines/>
              <w:jc w:val="center"/>
              <w:rPr>
                <w:lang w:val="ru-RU" w:eastAsia="ja-JP"/>
              </w:rPr>
            </w:pPr>
            <w:r w:rsidRPr="0042739D">
              <w:rPr>
                <w:position w:val="-28"/>
                <w:lang w:val="ru-RU"/>
              </w:rPr>
              <w:object w:dxaOrig="2580" w:dyaOrig="680">
                <v:shape id="_x0000_i1028" type="#_x0000_t75" style="width:126.35pt;height:31.9pt" o:ole="">
                  <v:imagedata r:id="rId22" o:title=""/>
                </v:shape>
                <o:OLEObject Type="Embed" ProgID="Equation.3" ShapeID="_x0000_i1028" DrawAspect="Content" ObjectID="_1638694487" r:id="rId23"/>
              </w:object>
            </w:r>
            <w:r w:rsidRPr="0042739D">
              <w:rPr>
                <w:lang w:val="ru-RU"/>
              </w:rPr>
              <w:t>     </w:t>
            </w:r>
            <w:r w:rsidRPr="0042739D">
              <w:rPr>
                <w:szCs w:val="18"/>
                <w:lang w:val="ru-RU" w:eastAsia="ja-JP"/>
              </w:rPr>
              <w:t>МГц</w:t>
            </w:r>
          </w:p>
        </w:tc>
        <w:tc>
          <w:tcPr>
            <w:tcW w:w="2657" w:type="dxa"/>
            <w:vAlign w:val="center"/>
          </w:tcPr>
          <w:p w:rsidR="00F34A90" w:rsidRPr="0042739D" w:rsidRDefault="00F34A90" w:rsidP="00F0043E">
            <w:pPr>
              <w:pStyle w:val="Tabletext"/>
              <w:keepNext/>
              <w:keepLines/>
              <w:jc w:val="center"/>
              <w:rPr>
                <w:lang w:val="ru-RU"/>
              </w:rPr>
            </w:pPr>
            <w:r w:rsidRPr="0042739D">
              <w:rPr>
                <w:lang w:val="ru-RU"/>
              </w:rPr>
              <w:t>–30</w:t>
            </w:r>
          </w:p>
        </w:tc>
      </w:tr>
      <w:tr w:rsidR="00F34A90" w:rsidRPr="0042739D" w:rsidTr="00F0043E">
        <w:trPr>
          <w:jc w:val="center"/>
        </w:trPr>
        <w:tc>
          <w:tcPr>
            <w:tcW w:w="5281" w:type="dxa"/>
            <w:tcBorders>
              <w:bottom w:val="single" w:sz="4" w:space="0" w:color="auto"/>
            </w:tcBorders>
            <w:vAlign w:val="center"/>
          </w:tcPr>
          <w:p w:rsidR="00F34A90" w:rsidRPr="0042739D" w:rsidRDefault="00F34A90" w:rsidP="00F0043E">
            <w:pPr>
              <w:pStyle w:val="Tabletext"/>
              <w:jc w:val="center"/>
              <w:rPr>
                <w:lang w:val="ru-RU" w:eastAsia="ja-JP"/>
              </w:rPr>
            </w:pPr>
            <w:r w:rsidRPr="0042739D">
              <w:rPr>
                <w:position w:val="-28"/>
                <w:lang w:val="ru-RU"/>
              </w:rPr>
              <w:object w:dxaOrig="3140" w:dyaOrig="680">
                <v:shape id="_x0000_i1029" type="#_x0000_t75" style="width:152.15pt;height:31.9pt" o:ole="">
                  <v:imagedata r:id="rId24" o:title=""/>
                </v:shape>
                <o:OLEObject Type="Embed" ProgID="Equation.3" ShapeID="_x0000_i1029" DrawAspect="Content" ObjectID="_1638694488" r:id="rId25"/>
              </w:object>
            </w:r>
            <w:r w:rsidRPr="0042739D">
              <w:rPr>
                <w:lang w:val="ru-RU"/>
              </w:rPr>
              <w:t>     </w:t>
            </w:r>
            <w:r w:rsidRPr="0042739D">
              <w:rPr>
                <w:szCs w:val="18"/>
                <w:lang w:val="ru-RU" w:eastAsia="ja-JP"/>
              </w:rPr>
              <w:t>МГц</w:t>
            </w:r>
          </w:p>
        </w:tc>
        <w:tc>
          <w:tcPr>
            <w:tcW w:w="2657"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–50</w:t>
            </w:r>
          </w:p>
        </w:tc>
      </w:tr>
      <w:tr w:rsidR="00F34A90" w:rsidRPr="0042739D" w:rsidTr="00F0043E">
        <w:trPr>
          <w:jc w:val="center"/>
        </w:trPr>
        <w:tc>
          <w:tcPr>
            <w:tcW w:w="7938" w:type="dxa"/>
            <w:gridSpan w:val="2"/>
            <w:tcBorders>
              <w:top w:val="single" w:sz="4" w:space="0" w:color="auto"/>
              <w:left w:val="nil"/>
              <w:bottom w:val="nil"/>
              <w:right w:val="nil"/>
            </w:tcBorders>
            <w:vAlign w:val="center"/>
          </w:tcPr>
          <w:p w:rsidR="00F34A90" w:rsidRPr="0042739D" w:rsidRDefault="00F34A90" w:rsidP="00F0043E">
            <w:pPr>
              <w:pStyle w:val="Tablelegend"/>
              <w:tabs>
                <w:tab w:val="clear" w:pos="1134"/>
                <w:tab w:val="left" w:pos="313"/>
              </w:tabs>
              <w:rPr>
                <w:lang w:val="ru-RU"/>
              </w:rPr>
            </w:pPr>
            <w:r w:rsidRPr="0042739D">
              <w:rPr>
                <w:i/>
                <w:iCs/>
                <w:lang w:val="ru-RU"/>
              </w:rPr>
              <w:t>n</w:t>
            </w:r>
            <w:r w:rsidRPr="0042739D">
              <w:rPr>
                <w:lang w:val="ru-RU"/>
              </w:rPr>
              <w:t xml:space="preserve"> –</w:t>
            </w:r>
            <w:r w:rsidRPr="0042739D">
              <w:rPr>
                <w:lang w:val="ru-RU"/>
              </w:rPr>
              <w:tab/>
              <w:t xml:space="preserve">количество последовательных сегментов. </w:t>
            </w:r>
          </w:p>
        </w:tc>
      </w:tr>
    </w:tbl>
    <w:p w:rsidR="00F34A90" w:rsidRPr="0042739D" w:rsidRDefault="00F34A90" w:rsidP="00F34A90">
      <w:pPr>
        <w:pStyle w:val="Tablefin"/>
        <w:rPr>
          <w:sz w:val="2"/>
          <w:lang w:val="ru-RU"/>
        </w:rPr>
      </w:pPr>
    </w:p>
    <w:p w:rsidR="00F34A90" w:rsidRPr="0042739D" w:rsidRDefault="00F34A90" w:rsidP="00F34A90">
      <w:pPr>
        <w:pStyle w:val="Tablefin"/>
        <w:rPr>
          <w:lang w:val="ru-RU"/>
        </w:rPr>
      </w:pPr>
    </w:p>
    <w:p w:rsidR="00F34A90" w:rsidRPr="0042739D" w:rsidRDefault="00F34A90" w:rsidP="00F34A90">
      <w:pPr>
        <w:pStyle w:val="FigureNo"/>
        <w:rPr>
          <w:sz w:val="16"/>
          <w:lang w:val="ru-RU"/>
        </w:rPr>
      </w:pPr>
      <w:r w:rsidRPr="0042739D">
        <w:rPr>
          <w:sz w:val="16"/>
          <w:lang w:val="ru-RU"/>
        </w:rPr>
        <w:t>рисунок 2</w:t>
      </w:r>
    </w:p>
    <w:p w:rsidR="00F34A90" w:rsidRPr="0042739D" w:rsidRDefault="00F34A90" w:rsidP="00F34A90">
      <w:pPr>
        <w:pStyle w:val="Figuretitle"/>
        <w:rPr>
          <w:sz w:val="16"/>
          <w:lang w:val="ru-RU"/>
        </w:rPr>
      </w:pPr>
      <w:r w:rsidRPr="0042739D">
        <w:rPr>
          <w:rFonts w:ascii="Times New Roman Bold Cyr" w:hAnsi="Times New Roman Bold Cyr"/>
          <w:sz w:val="16"/>
          <w:lang w:val="ru-RU"/>
        </w:rPr>
        <w:t>Спектральная маска для сигнала передачи ISDB-T</w:t>
      </w:r>
      <w:r w:rsidRPr="0042739D">
        <w:rPr>
          <w:sz w:val="16"/>
          <w:vertAlign w:val="subscript"/>
          <w:lang w:val="ru-RU"/>
        </w:rPr>
        <w:t>SB</w:t>
      </w:r>
      <w:r w:rsidRPr="0042739D">
        <w:rPr>
          <w:sz w:val="16"/>
          <w:lang w:val="ru-RU"/>
        </w:rPr>
        <w:br/>
        <w:t>(BW = 6/14</w:t>
      </w:r>
      <w:r w:rsidRPr="0042739D">
        <w:rPr>
          <w:rFonts w:ascii="Times New Roman Bold Cyr" w:hAnsi="Times New Roman Bold Cyr"/>
          <w:sz w:val="16"/>
          <w:lang w:val="ru-RU"/>
        </w:rPr>
        <w:t> МГц</w:t>
      </w:r>
      <w:r w:rsidRPr="0042739D">
        <w:rPr>
          <w:sz w:val="16"/>
          <w:lang w:val="ru-RU"/>
        </w:rPr>
        <w:t xml:space="preserve">, </w:t>
      </w:r>
      <w:r w:rsidRPr="0042739D">
        <w:rPr>
          <w:i/>
          <w:sz w:val="16"/>
          <w:lang w:val="ru-RU"/>
        </w:rPr>
        <w:t>n</w:t>
      </w:r>
      <w:r w:rsidRPr="0042739D">
        <w:rPr>
          <w:sz w:val="16"/>
          <w:lang w:val="ru-RU"/>
        </w:rPr>
        <w:t xml:space="preserve"> = 3)</w:t>
      </w:r>
    </w:p>
    <w:p w:rsidR="00F34A90" w:rsidRPr="0042739D" w:rsidRDefault="00F34A90" w:rsidP="00F34A90">
      <w:pPr>
        <w:pStyle w:val="Figure"/>
        <w:rPr>
          <w:lang w:val="ru-RU"/>
        </w:rPr>
      </w:pPr>
      <w:r w:rsidRPr="0042739D">
        <w:rPr>
          <w:lang w:val="ru-RU"/>
        </w:rPr>
        <w:object w:dxaOrig="7976" w:dyaOrig="4895">
          <v:shape id="_x0000_i1030" type="#_x0000_t75" style="width:340.3pt;height:210.55pt" o:ole="">
            <v:imagedata r:id="rId26" o:title="" cropbottom="1405f" cropleft="1915f"/>
          </v:shape>
          <o:OLEObject Type="Embed" ProgID="CorelDraw.Graphic.17" ShapeID="_x0000_i1030" DrawAspect="Content" ObjectID="_1638694489" r:id="rId27"/>
        </w:object>
      </w:r>
    </w:p>
    <w:p w:rsidR="00F34A90" w:rsidRPr="0042739D" w:rsidRDefault="00F34A90" w:rsidP="00F34A90">
      <w:pPr>
        <w:pStyle w:val="Heading1"/>
        <w:rPr>
          <w:lang w:val="ru-RU" w:eastAsia="ja-JP"/>
        </w:rPr>
      </w:pPr>
      <w:bookmarkStart w:id="143" w:name="_Toc121024767"/>
      <w:r w:rsidRPr="0042739D">
        <w:rPr>
          <w:lang w:val="ru-RU" w:eastAsia="ja-JP"/>
        </w:rPr>
        <w:t>3</w:t>
      </w:r>
      <w:r w:rsidRPr="0042739D">
        <w:rPr>
          <w:lang w:val="ru-RU" w:eastAsia="ja-JP"/>
        </w:rPr>
        <w:tab/>
      </w:r>
      <w:bookmarkEnd w:id="143"/>
      <w:r w:rsidRPr="0042739D">
        <w:rPr>
          <w:lang w:val="ru-RU" w:eastAsia="ja-JP"/>
        </w:rPr>
        <w:t>Частотное условие</w:t>
      </w:r>
    </w:p>
    <w:p w:rsidR="00F34A90" w:rsidRPr="0042739D" w:rsidRDefault="00F34A90" w:rsidP="00F34A90">
      <w:pPr>
        <w:pStyle w:val="Heading2"/>
        <w:rPr>
          <w:bCs/>
          <w:lang w:val="ru-RU"/>
        </w:rPr>
      </w:pPr>
      <w:bookmarkStart w:id="144" w:name="_Toc121024768"/>
      <w:r w:rsidRPr="0042739D">
        <w:rPr>
          <w:lang w:val="ru-RU" w:eastAsia="ja-JP"/>
        </w:rPr>
        <w:t>3.1</w:t>
      </w:r>
      <w:r w:rsidRPr="0042739D">
        <w:rPr>
          <w:lang w:val="ru-RU" w:eastAsia="ja-JP"/>
        </w:rPr>
        <w:tab/>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4"/>
      <w:r w:rsidRPr="0042739D">
        <w:rPr>
          <w:lang w:val="ru-RU"/>
        </w:rPr>
        <w:t>Определение подканала</w:t>
      </w:r>
    </w:p>
    <w:p w:rsidR="00F34A90" w:rsidRPr="0042739D" w:rsidRDefault="00F34A90" w:rsidP="00F34A90">
      <w:pPr>
        <w:rPr>
          <w:lang w:val="ru-RU" w:eastAsia="ja-JP"/>
        </w:rPr>
      </w:pPr>
      <w:r w:rsidRPr="0042739D">
        <w:rPr>
          <w:lang w:val="ru-RU"/>
        </w:rPr>
        <w:t>Для того чтобы указать частотную позицию сигнала ISDB-T</w:t>
      </w:r>
      <w:r w:rsidRPr="0042739D">
        <w:rPr>
          <w:vertAlign w:val="subscript"/>
          <w:lang w:val="ru-RU"/>
        </w:rPr>
        <w:t>SB</w:t>
      </w:r>
      <w:r w:rsidRPr="0042739D">
        <w:rPr>
          <w:lang w:val="ru-RU"/>
        </w:rPr>
        <w:t>, каждый сегмент нумеруется с использованием номера подканала от 0 до 41. Подканал определяется как одна треть полосы BW (см. рисунок 3). Например, частотные позиции 1-сегментного и 3-сегментного сигналов, показанные на рисунке 3, определяются соответственно как 9</w:t>
      </w:r>
      <w:r w:rsidRPr="0042739D">
        <w:rPr>
          <w:lang w:val="ru-RU"/>
        </w:rPr>
        <w:noBreakHyphen/>
        <w:t>й и 27</w:t>
      </w:r>
      <w:r w:rsidRPr="0042739D">
        <w:rPr>
          <w:lang w:val="ru-RU"/>
        </w:rPr>
        <w:noBreakHyphen/>
        <w:t>й подканалы в канале аналогового телевидения.</w:t>
      </w:r>
    </w:p>
    <w:p w:rsidR="00F34A90" w:rsidRPr="0042739D" w:rsidRDefault="00F34A90" w:rsidP="00F34A90">
      <w:pPr>
        <w:pStyle w:val="FigureNo"/>
        <w:rPr>
          <w:sz w:val="16"/>
          <w:lang w:val="ru-RU"/>
        </w:rPr>
      </w:pPr>
      <w:bookmarkStart w:id="145" w:name="_Toc493143191"/>
      <w:bookmarkStart w:id="146" w:name="_Toc493147000"/>
      <w:bookmarkStart w:id="147" w:name="_Toc493149656"/>
      <w:bookmarkStart w:id="148" w:name="_Toc493151960"/>
      <w:bookmarkStart w:id="149" w:name="_Toc493152287"/>
      <w:bookmarkStart w:id="150" w:name="_Toc493153901"/>
      <w:bookmarkStart w:id="151" w:name="_Toc493154023"/>
      <w:bookmarkStart w:id="152" w:name="_Toc493154145"/>
      <w:bookmarkStart w:id="153" w:name="_Toc493857056"/>
      <w:bookmarkStart w:id="154" w:name="_Toc493866361"/>
      <w:bookmarkStart w:id="155" w:name="_Toc494007105"/>
      <w:bookmarkStart w:id="156" w:name="_Toc494049085"/>
      <w:bookmarkStart w:id="157" w:name="_Toc3088737"/>
      <w:r w:rsidRPr="0042739D">
        <w:rPr>
          <w:sz w:val="16"/>
          <w:lang w:val="ru-RU"/>
        </w:rPr>
        <w:lastRenderedPageBreak/>
        <w:t>РИСУНОК 3</w:t>
      </w:r>
    </w:p>
    <w:p w:rsidR="00F34A90" w:rsidRPr="0042739D" w:rsidRDefault="00F34A90" w:rsidP="00F34A90">
      <w:pPr>
        <w:pStyle w:val="Figuretitle"/>
        <w:rPr>
          <w:sz w:val="16"/>
          <w:lang w:val="ru-RU"/>
        </w:rPr>
      </w:pPr>
      <w:r w:rsidRPr="0042739D">
        <w:rPr>
          <w:sz w:val="16"/>
          <w:lang w:val="ru-RU"/>
        </w:rPr>
        <w:t>Определение подканала</w:t>
      </w:r>
    </w:p>
    <w:p w:rsidR="00F34A90" w:rsidRPr="0042739D" w:rsidRDefault="00F34A90" w:rsidP="00F34A90">
      <w:pPr>
        <w:pStyle w:val="Figure"/>
        <w:rPr>
          <w:lang w:val="ru-RU"/>
        </w:rPr>
      </w:pPr>
      <w:r w:rsidRPr="0042739D">
        <w:rPr>
          <w:lang w:val="ru-RU"/>
        </w:rPr>
        <w:object w:dxaOrig="10702" w:dyaOrig="2117">
          <v:shape id="_x0000_i1031" type="#_x0000_t75" style="width:468.7pt;height:92.4pt" o:ole="">
            <v:imagedata r:id="rId28" o:title=""/>
          </v:shape>
          <o:OLEObject Type="Embed" ProgID="CorelDraw.Graphic.17" ShapeID="_x0000_i1031" DrawAspect="Content" ObjectID="_1638694490" r:id="rId29"/>
        </w:object>
      </w:r>
    </w:p>
    <w:p w:rsidR="00F34A90" w:rsidRPr="0042739D" w:rsidRDefault="00F34A90" w:rsidP="00F34A90">
      <w:pPr>
        <w:pStyle w:val="Heading2"/>
        <w:rPr>
          <w:bCs/>
          <w:lang w:val="ru-RU"/>
        </w:rPr>
      </w:pPr>
      <w:bookmarkStart w:id="158" w:name="_Toc121024769"/>
      <w:r w:rsidRPr="0042739D">
        <w:rPr>
          <w:lang w:val="ru-RU" w:eastAsia="ja-JP"/>
        </w:rPr>
        <w:t>3.2</w:t>
      </w:r>
      <w:r w:rsidRPr="0042739D">
        <w:rPr>
          <w:lang w:val="ru-RU" w:eastAsia="ja-JP"/>
        </w:rPr>
        <w:tab/>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42739D">
        <w:rPr>
          <w:lang w:val="ru-RU"/>
        </w:rPr>
        <w:t>Защитные полосы</w:t>
      </w:r>
    </w:p>
    <w:p w:rsidR="00F34A90" w:rsidRPr="0042739D" w:rsidRDefault="00F34A90" w:rsidP="00F34A90">
      <w:pPr>
        <w:rPr>
          <w:lang w:val="ru-RU"/>
        </w:rPr>
      </w:pPr>
      <w:r w:rsidRPr="0042739D">
        <w:rPr>
          <w:lang w:val="ru-RU"/>
        </w:rPr>
        <w:t>На основании результатов субъективной оценки для системы NTSC, подверженной взаимным помехам с системой ISDB-T</w:t>
      </w:r>
      <w:r w:rsidRPr="0042739D">
        <w:rPr>
          <w:vertAlign w:val="subscript"/>
          <w:lang w:val="ru-RU"/>
        </w:rPr>
        <w:t>SB</w:t>
      </w:r>
      <w:r w:rsidRPr="0042739D">
        <w:rPr>
          <w:lang w:val="ru-RU"/>
        </w:rPr>
        <w:t>, определяются защитные полосы на обеих сторонах сигнала NTSC. Как показано на рисунке 4, защитные полосы составляют 500 кГц (</w:t>
      </w:r>
      <w:r w:rsidRPr="0042739D">
        <w:rPr>
          <w:rFonts w:ascii="Symbol" w:hAnsi="Symbol"/>
          <w:lang w:val="ru-RU"/>
        </w:rPr>
        <w:t></w:t>
      </w:r>
      <w:r w:rsidRPr="0042739D">
        <w:rPr>
          <w:lang w:val="ru-RU"/>
        </w:rPr>
        <w:t> 7/14 МГц) на нижней стороне внутри канала и 71 кГц (</w:t>
      </w:r>
      <w:r w:rsidRPr="0042739D">
        <w:rPr>
          <w:rFonts w:ascii="Symbol" w:hAnsi="Symbol"/>
          <w:lang w:val="ru-RU"/>
        </w:rPr>
        <w:t></w:t>
      </w:r>
      <w:r w:rsidRPr="0042739D">
        <w:rPr>
          <w:lang w:val="ru-RU"/>
        </w:rPr>
        <w:t> 1/14 МГц) на верхней стороне канала. Соответствующим образом подканалы, которые могут быть использованы для цифрового звукового радиовещания, берутся из подканалов с номерами 4–41. Внутри канала телевидения 6 МГц могут быть распределены максимум 12 сегментов, исключая защитные полосы.</w:t>
      </w:r>
    </w:p>
    <w:p w:rsidR="00F34A90" w:rsidRPr="0042739D" w:rsidRDefault="00F34A90" w:rsidP="00F34A90">
      <w:pPr>
        <w:pStyle w:val="FigureNo"/>
        <w:rPr>
          <w:sz w:val="16"/>
          <w:lang w:val="ru-RU"/>
        </w:rPr>
      </w:pPr>
      <w:r w:rsidRPr="0042739D">
        <w:rPr>
          <w:sz w:val="16"/>
          <w:lang w:val="ru-RU"/>
        </w:rPr>
        <w:t>рисунок 4</w:t>
      </w:r>
    </w:p>
    <w:p w:rsidR="00F34A90" w:rsidRPr="0042739D" w:rsidRDefault="00F34A90" w:rsidP="00F34A90">
      <w:pPr>
        <w:pStyle w:val="Figuretitle"/>
        <w:rPr>
          <w:sz w:val="16"/>
          <w:lang w:val="ru-RU"/>
        </w:rPr>
      </w:pPr>
      <w:r w:rsidRPr="0042739D">
        <w:rPr>
          <w:sz w:val="16"/>
          <w:lang w:val="ru-RU"/>
        </w:rPr>
        <w:t xml:space="preserve">Защитные полосы для обеспечения возможности совместной работы </w:t>
      </w:r>
      <w:r w:rsidRPr="0042739D">
        <w:rPr>
          <w:sz w:val="16"/>
          <w:lang w:val="ru-RU"/>
        </w:rPr>
        <w:br/>
        <w:t>с сигналом аналогового телевидения в соседнем канале</w:t>
      </w:r>
    </w:p>
    <w:p w:rsidR="00F34A90" w:rsidRPr="0042739D" w:rsidRDefault="00F34A90" w:rsidP="00F34A90">
      <w:pPr>
        <w:pStyle w:val="Figure"/>
        <w:rPr>
          <w:lang w:val="ru-RU"/>
        </w:rPr>
      </w:pPr>
      <w:r w:rsidRPr="0042739D">
        <w:rPr>
          <w:lang w:val="ru-RU"/>
        </w:rPr>
        <w:object w:dxaOrig="9947" w:dyaOrig="3647">
          <v:shape id="_x0000_i1032" type="#_x0000_t75" style="width:439.45pt;height:161.65pt" o:ole="">
            <v:imagedata r:id="rId30" o:title=""/>
          </v:shape>
          <o:OLEObject Type="Embed" ProgID="CorelDraw.Graphic.17" ShapeID="_x0000_i1032" DrawAspect="Content" ObjectID="_1638694491" r:id="rId31"/>
        </w:object>
      </w:r>
    </w:p>
    <w:p w:rsidR="00F34A90" w:rsidRPr="0042739D" w:rsidRDefault="00F34A90" w:rsidP="00F34A90">
      <w:pPr>
        <w:pStyle w:val="Heading1"/>
        <w:rPr>
          <w:lang w:val="ru-RU" w:eastAsia="ja-JP"/>
        </w:rPr>
      </w:pPr>
      <w:r w:rsidRPr="0042739D">
        <w:rPr>
          <w:lang w:val="ru-RU" w:eastAsia="ja-JP"/>
        </w:rPr>
        <w:t>4</w:t>
      </w:r>
      <w:r w:rsidRPr="0042739D">
        <w:rPr>
          <w:lang w:val="ru-RU" w:eastAsia="ja-JP"/>
        </w:rPr>
        <w:tab/>
      </w:r>
      <w:r w:rsidRPr="0042739D">
        <w:rPr>
          <w:lang w:val="ru-RU"/>
        </w:rPr>
        <w:t>Минимальная используемая напряженность поля</w:t>
      </w:r>
    </w:p>
    <w:p w:rsidR="00F34A90" w:rsidRPr="0042739D" w:rsidRDefault="00F34A90" w:rsidP="00F34A90">
      <w:pPr>
        <w:rPr>
          <w:lang w:val="ru-RU" w:eastAsia="ja-JP"/>
        </w:rPr>
      </w:pPr>
      <w:r w:rsidRPr="0042739D">
        <w:rPr>
          <w:lang w:val="ru-RU"/>
        </w:rPr>
        <w:t>Энергетические балансы линий связи для трех случаев приема – фиксированного на переносные и мобильные устройства на частотах 100 МГц и 200 МГц – представлены в таблице 12. Требуемые напряженности поля для случаев с 1</w:t>
      </w:r>
      <w:r w:rsidRPr="0042739D">
        <w:rPr>
          <w:lang w:val="ru-RU"/>
        </w:rPr>
        <w:noBreakHyphen/>
        <w:t>сегментным и 3</w:t>
      </w:r>
      <w:r w:rsidRPr="0042739D">
        <w:rPr>
          <w:lang w:val="ru-RU"/>
        </w:rPr>
        <w:noBreakHyphen/>
        <w:t>сегментным сигнал</w:t>
      </w:r>
      <w:r>
        <w:rPr>
          <w:lang w:val="ru-RU"/>
        </w:rPr>
        <w:t>ами</w:t>
      </w:r>
      <w:r w:rsidRPr="0042739D">
        <w:rPr>
          <w:lang w:val="ru-RU"/>
        </w:rPr>
        <w:t xml:space="preserve"> описываются соответственно в 22</w:t>
      </w:r>
      <w:r w:rsidRPr="0042739D">
        <w:rPr>
          <w:lang w:val="ru-RU"/>
        </w:rPr>
        <w:noBreakHyphen/>
        <w:t>й и 24-й строках. Значения приведены для случая сегментной системы 6/14 МГц и могут быть преобразованы для случая сегментной системы 7/14 МГц или 8/14 МГц согласно ширине полосы частот.</w:t>
      </w:r>
    </w:p>
    <w:p w:rsidR="00F34A90" w:rsidRPr="0042739D" w:rsidRDefault="00F34A90" w:rsidP="00F34A90">
      <w:pPr>
        <w:pStyle w:val="TableNo"/>
        <w:keepLines/>
        <w:rPr>
          <w:lang w:val="ru-RU"/>
        </w:rPr>
      </w:pPr>
      <w:r w:rsidRPr="0042739D">
        <w:rPr>
          <w:lang w:val="ru-RU"/>
        </w:rPr>
        <w:br w:type="page"/>
      </w:r>
    </w:p>
    <w:p w:rsidR="00F34A90" w:rsidRPr="0042739D" w:rsidRDefault="00F34A90" w:rsidP="00F34A90">
      <w:pPr>
        <w:pStyle w:val="TableNo"/>
        <w:keepLines/>
        <w:rPr>
          <w:lang w:val="ru-RU" w:eastAsia="ja-JP"/>
        </w:rPr>
      </w:pPr>
      <w:r w:rsidRPr="0042739D">
        <w:rPr>
          <w:lang w:val="ru-RU"/>
        </w:rPr>
        <w:lastRenderedPageBreak/>
        <w:t>ТАБЛИЦА 12</w:t>
      </w:r>
    </w:p>
    <w:p w:rsidR="00F34A90" w:rsidRPr="0042739D" w:rsidRDefault="00F34A90" w:rsidP="00F34A90">
      <w:pPr>
        <w:pStyle w:val="Tabletitle"/>
        <w:rPr>
          <w:vertAlign w:val="subscript"/>
          <w:lang w:val="ru-RU" w:eastAsia="ja-JP"/>
        </w:rPr>
      </w:pPr>
      <w:r w:rsidRPr="0042739D">
        <w:rPr>
          <w:lang w:val="ru-RU"/>
        </w:rPr>
        <w:t>Энергетические балансы для линий связи ISDB-T</w:t>
      </w:r>
      <w:r w:rsidRPr="0042739D">
        <w:rPr>
          <w:vertAlign w:val="subscript"/>
          <w:lang w:val="ru-RU"/>
        </w:rPr>
        <w:t>SB</w:t>
      </w:r>
    </w:p>
    <w:p w:rsidR="00F34A90" w:rsidRPr="0042739D" w:rsidRDefault="00F34A90" w:rsidP="00F34A90">
      <w:pPr>
        <w:pStyle w:val="Tabletitle"/>
        <w:rPr>
          <w:lang w:val="ru-RU" w:eastAsia="ja-JP"/>
        </w:rPr>
      </w:pPr>
      <w:r w:rsidRPr="0042739D">
        <w:rPr>
          <w:lang w:val="ru-RU" w:eastAsia="ja-JP"/>
        </w:rPr>
        <w:t>a)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F34A90" w:rsidRPr="0042739D" w:rsidTr="00F0043E">
        <w:trPr>
          <w:trHeight w:val="270"/>
          <w:jc w:val="center"/>
        </w:trPr>
        <w:tc>
          <w:tcPr>
            <w:tcW w:w="425" w:type="dxa"/>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Элемент</w:t>
            </w:r>
          </w:p>
        </w:tc>
        <w:tc>
          <w:tcPr>
            <w:tcW w:w="2461"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Прием на мобильные устройства</w:t>
            </w:r>
          </w:p>
        </w:tc>
        <w:tc>
          <w:tcPr>
            <w:tcW w:w="2460"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Прием на переносные устройства</w:t>
            </w:r>
          </w:p>
        </w:tc>
        <w:tc>
          <w:tcPr>
            <w:tcW w:w="2460"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Фиксированный прием</w:t>
            </w:r>
          </w:p>
        </w:tc>
      </w:tr>
      <w:tr w:rsidR="00F34A90" w:rsidRPr="0042739D" w:rsidTr="00F0043E">
        <w:trPr>
          <w:trHeight w:val="270"/>
          <w:jc w:val="center"/>
        </w:trPr>
        <w:tc>
          <w:tcPr>
            <w:tcW w:w="425" w:type="dxa"/>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tcPr>
          <w:p w:rsidR="00F34A90" w:rsidRPr="0042739D" w:rsidRDefault="00F34A90" w:rsidP="005E5B6C">
            <w:pPr>
              <w:pStyle w:val="Tabletext"/>
              <w:keepNext/>
              <w:keepLines/>
              <w:jc w:val="left"/>
              <w:rPr>
                <w:rFonts w:eastAsia="MS PGothic"/>
                <w:sz w:val="16"/>
                <w:szCs w:val="16"/>
                <w:lang w:val="ru-RU"/>
              </w:rPr>
            </w:pPr>
            <w:r w:rsidRPr="0042739D">
              <w:rPr>
                <w:sz w:val="16"/>
                <w:lang w:val="ru-RU"/>
              </w:rPr>
              <w:t xml:space="preserve">Частота (МГц) </w:t>
            </w:r>
          </w:p>
        </w:tc>
        <w:tc>
          <w:tcPr>
            <w:tcW w:w="2461" w:type="dxa"/>
            <w:gridSpan w:val="3"/>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c>
          <w:tcPr>
            <w:tcW w:w="2460" w:type="dxa"/>
            <w:gridSpan w:val="3"/>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c>
          <w:tcPr>
            <w:tcW w:w="2460" w:type="dxa"/>
            <w:gridSpan w:val="3"/>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r w:rsidRPr="0042739D">
              <w:rPr>
                <w:rFonts w:eastAsia="MS PGothic"/>
                <w:sz w:val="16"/>
                <w:szCs w:val="16"/>
                <w:lang w:val="ru-RU"/>
              </w:rPr>
              <w:t>100</w:t>
            </w:r>
          </w:p>
        </w:tc>
      </w:tr>
      <w:tr w:rsidR="00F34A90" w:rsidRPr="0042739D" w:rsidTr="00F0043E">
        <w:trPr>
          <w:trHeight w:val="270"/>
          <w:jc w:val="center"/>
        </w:trPr>
        <w:tc>
          <w:tcPr>
            <w:tcW w:w="425" w:type="dxa"/>
            <w:shd w:val="clear" w:color="auto" w:fill="auto"/>
            <w:noWrap/>
            <w:vAlign w:val="center"/>
          </w:tcPr>
          <w:p w:rsidR="00F34A90" w:rsidRPr="0042739D" w:rsidRDefault="00F34A90" w:rsidP="00F0043E">
            <w:pPr>
              <w:pStyle w:val="Tabletext"/>
              <w:jc w:val="center"/>
              <w:rPr>
                <w:rFonts w:eastAsia="MS PGothic"/>
                <w:sz w:val="16"/>
                <w:szCs w:val="16"/>
                <w:lang w:val="ru-RU"/>
              </w:rPr>
            </w:pPr>
          </w:p>
        </w:tc>
        <w:tc>
          <w:tcPr>
            <w:tcW w:w="1833" w:type="dxa"/>
            <w:shd w:val="clear" w:color="auto" w:fill="auto"/>
            <w:noWrap/>
            <w:vAlign w:val="center"/>
          </w:tcPr>
          <w:p w:rsidR="00F34A90" w:rsidRPr="0042739D" w:rsidRDefault="00F34A90" w:rsidP="005E5B6C">
            <w:pPr>
              <w:pStyle w:val="Tabletext"/>
              <w:jc w:val="left"/>
              <w:rPr>
                <w:rFonts w:eastAsia="MS PGothic"/>
                <w:sz w:val="16"/>
                <w:szCs w:val="16"/>
                <w:lang w:val="ru-RU"/>
              </w:rPr>
            </w:pPr>
            <w:r w:rsidRPr="0042739D">
              <w:rPr>
                <w:sz w:val="16"/>
                <w:lang w:val="ru-RU"/>
              </w:rPr>
              <w:t>Схема модуляции</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QPSK</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w:t>
            </w:r>
            <w:r w:rsidRPr="0042739D">
              <w:rPr>
                <w:rFonts w:eastAsia="MS PGothic"/>
                <w:sz w:val="16"/>
                <w:szCs w:val="16"/>
                <w:lang w:val="ru-RU"/>
              </w:rPr>
              <w:noBreakHyphen/>
              <w:t>QAM</w:t>
            </w:r>
          </w:p>
        </w:tc>
      </w:tr>
      <w:tr w:rsidR="00F34A90" w:rsidRPr="0042739D" w:rsidTr="00F0043E">
        <w:trPr>
          <w:trHeight w:val="480"/>
          <w:jc w:val="center"/>
        </w:trPr>
        <w:tc>
          <w:tcPr>
            <w:tcW w:w="425" w:type="dxa"/>
            <w:shd w:val="clear" w:color="auto" w:fill="auto"/>
            <w:noWrap/>
            <w:vAlign w:val="center"/>
          </w:tcPr>
          <w:p w:rsidR="00F34A90" w:rsidRPr="0042739D" w:rsidRDefault="00F34A90" w:rsidP="00F0043E">
            <w:pPr>
              <w:pStyle w:val="Tabletext"/>
              <w:jc w:val="center"/>
              <w:rPr>
                <w:rFonts w:eastAsia="MS PGothic"/>
                <w:sz w:val="16"/>
                <w:szCs w:val="16"/>
                <w:lang w:val="ru-RU"/>
              </w:rPr>
            </w:pP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Скорость кодирования внутреннего кода</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1/2</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br/>
              <w:t xml:space="preserve">(QEF после исправления ошибок) (дБ) </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6,6</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11,5</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Ухудшение при реализации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r>
      <w:tr w:rsidR="00F34A90" w:rsidRPr="0042739D" w:rsidTr="00F0043E">
        <w:trPr>
          <w:trHeight w:val="27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3</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Запас на помехи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w:t>
            </w:r>
          </w:p>
        </w:tc>
      </w:tr>
      <w:tr w:rsidR="00F34A90" w:rsidRPr="0042739D" w:rsidTr="00F0043E">
        <w:trPr>
          <w:trHeight w:val="27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4</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Запас на много-лучевость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Запас на замирания (поправка на временную флуктуацию)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9,4</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6</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приемника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18,3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23,6</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11,6</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9,9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11,6</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16,5</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7</w:t>
            </w:r>
          </w:p>
        </w:tc>
        <w:tc>
          <w:tcPr>
            <w:tcW w:w="1833" w:type="dxa"/>
            <w:shd w:val="clear" w:color="auto" w:fill="auto"/>
          </w:tcPr>
          <w:p w:rsidR="00F34A90" w:rsidRPr="0042739D" w:rsidRDefault="00F34A90" w:rsidP="005E5B6C">
            <w:pPr>
              <w:pStyle w:val="Tabletext"/>
              <w:jc w:val="left"/>
              <w:rPr>
                <w:rFonts w:eastAsia="MS PGothic"/>
                <w:sz w:val="16"/>
                <w:szCs w:val="16"/>
                <w:lang w:val="ru-RU"/>
              </w:rPr>
            </w:pPr>
            <w:r w:rsidRPr="0042739D">
              <w:rPr>
                <w:sz w:val="16"/>
                <w:lang w:val="ru-RU"/>
              </w:rPr>
              <w:t xml:space="preserve">Коэффициент шума приемника </w:t>
            </w:r>
            <w:r w:rsidRPr="0042739D">
              <w:rPr>
                <w:i/>
                <w:sz w:val="16"/>
                <w:lang w:val="ru-RU"/>
              </w:rPr>
              <w:t>NF</w:t>
            </w:r>
            <w:r w:rsidRPr="0042739D">
              <w:rPr>
                <w:sz w:val="16"/>
                <w:lang w:val="ru-RU"/>
              </w:rPr>
              <w:t xml:space="preserve"> (дБ) </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rPr>
            </w:pPr>
            <w:r w:rsidRPr="0042739D">
              <w:rPr>
                <w:rFonts w:eastAsia="MS PGothic"/>
                <w:sz w:val="16"/>
                <w:szCs w:val="16"/>
                <w:lang w:val="ru-RU"/>
              </w:rPr>
              <w:t>5</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Ширина полосы шума (1 сегмент) </w:t>
            </w:r>
            <w:r w:rsidRPr="0042739D">
              <w:rPr>
                <w:i/>
                <w:sz w:val="16"/>
                <w:lang w:val="ru-RU"/>
              </w:rPr>
              <w:t>B</w:t>
            </w:r>
            <w:r w:rsidRPr="0042739D">
              <w:rPr>
                <w:sz w:val="16"/>
                <w:lang w:val="ru-RU"/>
              </w:rPr>
              <w:t> (кГц)</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429</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Мощность внутреннего шума приемника </w:t>
            </w:r>
            <w:r w:rsidRPr="0042739D">
              <w:rPr>
                <w:i/>
                <w:sz w:val="16"/>
                <w:lang w:val="ru-RU"/>
              </w:rPr>
              <w:t>N</w:t>
            </w:r>
            <w:r w:rsidRPr="0042739D">
              <w:rPr>
                <w:i/>
                <w:sz w:val="16"/>
                <w:vertAlign w:val="subscript"/>
                <w:lang w:val="ru-RU"/>
              </w:rPr>
              <w:t>r</w:t>
            </w:r>
            <w:r w:rsidRPr="0042739D">
              <w:rPr>
                <w:sz w:val="16"/>
                <w:lang w:val="ru-RU"/>
              </w:rPr>
              <w:t xml:space="preserve"> (дБм) </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–112,7</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Мощность внешнего шума на входе приемника </w:t>
            </w:r>
            <w:r w:rsidRPr="0042739D">
              <w:rPr>
                <w:i/>
                <w:sz w:val="16"/>
                <w:lang w:val="ru-RU"/>
              </w:rPr>
              <w:t>N</w:t>
            </w:r>
            <w:r w:rsidRPr="0042739D">
              <w:rPr>
                <w:sz w:val="16"/>
                <w:vertAlign w:val="subscript"/>
                <w:lang w:val="ru-RU"/>
              </w:rPr>
              <w:t>0</w:t>
            </w:r>
            <w:r w:rsidRPr="0042739D">
              <w:rPr>
                <w:sz w:val="16"/>
                <w:lang w:val="ru-RU"/>
              </w:rPr>
              <w:br/>
              <w:t>(дБм)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–99,1</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11</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Суммарная мощность шума приемника </w:t>
            </w:r>
            <w:r w:rsidRPr="0042739D">
              <w:rPr>
                <w:i/>
                <w:sz w:val="16"/>
                <w:lang w:val="ru-RU"/>
              </w:rPr>
              <w:t>N</w:t>
            </w:r>
            <w:r w:rsidRPr="0042739D">
              <w:rPr>
                <w:i/>
                <w:sz w:val="16"/>
                <w:vertAlign w:val="subscript"/>
                <w:lang w:val="ru-RU"/>
              </w:rPr>
              <w:t>t</w:t>
            </w:r>
            <w:r w:rsidRPr="0042739D">
              <w:rPr>
                <w:sz w:val="16"/>
                <w:vertAlign w:val="subscript"/>
                <w:lang w:val="ru-RU"/>
              </w:rPr>
              <w:t xml:space="preserve"> </w:t>
            </w:r>
            <w:r w:rsidRPr="0042739D">
              <w:rPr>
                <w:sz w:val="16"/>
                <w:lang w:val="ru-RU"/>
              </w:rPr>
              <w:t>(дБм)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–98,9</w:t>
            </w:r>
          </w:p>
        </w:tc>
      </w:tr>
      <w:tr w:rsidR="00F34A90" w:rsidRPr="0042739D" w:rsidTr="00F0043E">
        <w:trPr>
          <w:trHeight w:val="27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w:t>
            </w:r>
          </w:p>
        </w:tc>
        <w:tc>
          <w:tcPr>
            <w:tcW w:w="1833" w:type="dxa"/>
            <w:shd w:val="clear" w:color="auto" w:fill="auto"/>
            <w:noWrap/>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Потери в фидере </w:t>
            </w:r>
            <w:r w:rsidRPr="0042739D">
              <w:rPr>
                <w:i/>
                <w:sz w:val="16"/>
                <w:lang w:val="ru-RU"/>
              </w:rPr>
              <w:t>L</w:t>
            </w:r>
            <w:r w:rsidRPr="0042739D">
              <w:rPr>
                <w:sz w:val="16"/>
                <w:lang w:val="ru-RU"/>
              </w:rPr>
              <w:br/>
              <w:t>(дБ)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13</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Минимальная используемая мощность на входе приемника (дБм)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–79,7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–78,0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–74,4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–88,1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–86,4</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–89,0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–87,3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–82,4</w:t>
            </w:r>
          </w:p>
        </w:tc>
      </w:tr>
      <w:tr w:rsidR="00F34A90" w:rsidRPr="0042739D" w:rsidTr="00F0043E">
        <w:trPr>
          <w:trHeight w:val="51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14</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Усиление антенны приемника </w:t>
            </w:r>
            <w:r w:rsidRPr="0042739D">
              <w:rPr>
                <w:i/>
                <w:sz w:val="16"/>
                <w:lang w:val="ru-RU"/>
              </w:rPr>
              <w:t>G</w:t>
            </w:r>
            <w:r w:rsidRPr="0042739D">
              <w:rPr>
                <w:i/>
                <w:sz w:val="16"/>
                <w:vertAlign w:val="subscript"/>
                <w:lang w:val="ru-RU"/>
              </w:rPr>
              <w:t>r</w:t>
            </w:r>
            <w:r w:rsidRPr="0042739D">
              <w:rPr>
                <w:sz w:val="16"/>
                <w:lang w:val="ru-RU"/>
              </w:rPr>
              <w:t xml:space="preserve"> (дБи)</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–0,85</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Действующая апертура антенны (дБ/м</w:t>
            </w:r>
            <w:r w:rsidRPr="0042739D">
              <w:rPr>
                <w:sz w:val="16"/>
                <w:vertAlign w:val="superscript"/>
                <w:lang w:val="ru-RU"/>
              </w:rPr>
              <w:t>2</w:t>
            </w:r>
            <w:r w:rsidRPr="0042739D">
              <w:rPr>
                <w:sz w:val="16"/>
                <w:lang w:val="ru-RU"/>
              </w:rPr>
              <w:t>)</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16</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Минимальная используемая напряженность поля </w:t>
            </w:r>
            <w:r w:rsidRPr="0042739D">
              <w:rPr>
                <w:i/>
                <w:sz w:val="16"/>
                <w:lang w:val="ru-RU"/>
              </w:rPr>
              <w:t>E</w:t>
            </w:r>
            <w:r w:rsidRPr="0042739D">
              <w:rPr>
                <w:sz w:val="16"/>
                <w:vertAlign w:val="subscript"/>
                <w:lang w:val="ru-RU"/>
              </w:rPr>
              <w:t>min</w:t>
            </w:r>
            <w:r w:rsidRPr="0042739D">
              <w:rPr>
                <w:sz w:val="16"/>
                <w:lang w:val="ru-RU"/>
              </w:rPr>
              <w:t xml:space="preserve"> (дБ(мкВ/м))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39,4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41,1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44,7</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31,0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32,7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37,6</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31,1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32,8</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37,7</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17</w:t>
            </w:r>
          </w:p>
        </w:tc>
        <w:tc>
          <w:tcPr>
            <w:tcW w:w="1833" w:type="dxa"/>
            <w:shd w:val="clear" w:color="auto" w:fill="auto"/>
          </w:tcPr>
          <w:p w:rsidR="00F34A90" w:rsidRPr="0042739D" w:rsidRDefault="00F34A90" w:rsidP="005E5B6C">
            <w:pPr>
              <w:pStyle w:val="Tabletext"/>
              <w:jc w:val="left"/>
              <w:rPr>
                <w:rFonts w:eastAsia="MS PGothic"/>
                <w:sz w:val="16"/>
                <w:szCs w:val="16"/>
                <w:lang w:val="ru-RU" w:eastAsia="ja-JP"/>
              </w:rPr>
            </w:pPr>
            <w:r w:rsidRPr="0042739D">
              <w:rPr>
                <w:sz w:val="16"/>
                <w:lang w:val="ru-RU"/>
              </w:rPr>
              <w:t xml:space="preserve">Поправка </w:t>
            </w:r>
            <w:r w:rsidRPr="0042739D">
              <w:rPr>
                <w:sz w:val="16"/>
                <w:lang w:val="ru-RU"/>
              </w:rPr>
              <w:br/>
              <w:t xml:space="preserve">на процент </w:t>
            </w:r>
            <w:r w:rsidRPr="0042739D">
              <w:rPr>
                <w:sz w:val="16"/>
                <w:lang w:val="ru-RU"/>
              </w:rPr>
              <w:br/>
              <w:t>времени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4,3</w:t>
            </w:r>
          </w:p>
        </w:tc>
      </w:tr>
    </w:tbl>
    <w:p w:rsidR="00F34A90" w:rsidRPr="0042739D" w:rsidRDefault="00F34A90" w:rsidP="00F34A90">
      <w:pPr>
        <w:pStyle w:val="TableNo"/>
        <w:keepLines/>
        <w:rPr>
          <w:lang w:val="ru-RU" w:eastAsia="ja-JP"/>
        </w:rPr>
      </w:pPr>
      <w:r w:rsidRPr="0042739D">
        <w:rPr>
          <w:lang w:val="ru-RU"/>
        </w:rPr>
        <w:lastRenderedPageBreak/>
        <w:t>ТАБЛИЦА 12 (</w:t>
      </w:r>
      <w:r w:rsidRPr="0042739D">
        <w:rPr>
          <w:i/>
          <w:iCs/>
          <w:lang w:val="ru-RU"/>
        </w:rPr>
        <w:t>продолжение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33"/>
        <w:gridCol w:w="762"/>
        <w:gridCol w:w="761"/>
        <w:gridCol w:w="938"/>
        <w:gridCol w:w="761"/>
        <w:gridCol w:w="761"/>
        <w:gridCol w:w="938"/>
        <w:gridCol w:w="761"/>
        <w:gridCol w:w="761"/>
        <w:gridCol w:w="938"/>
      </w:tblGrid>
      <w:tr w:rsidR="00F34A90" w:rsidRPr="0042739D" w:rsidTr="00F0043E">
        <w:trPr>
          <w:trHeight w:val="270"/>
          <w:jc w:val="center"/>
        </w:trPr>
        <w:tc>
          <w:tcPr>
            <w:tcW w:w="425" w:type="dxa"/>
            <w:shd w:val="clear" w:color="auto" w:fill="auto"/>
            <w:noWrap/>
            <w:vAlign w:val="center"/>
          </w:tcPr>
          <w:p w:rsidR="00F34A90" w:rsidRPr="0042739D" w:rsidRDefault="00F34A90" w:rsidP="00F0043E">
            <w:pPr>
              <w:pStyle w:val="Tabletext"/>
              <w:keepNext/>
              <w:keepLines/>
              <w:jc w:val="center"/>
              <w:rPr>
                <w:rFonts w:eastAsia="MS PGothic"/>
                <w:sz w:val="16"/>
                <w:szCs w:val="16"/>
                <w:lang w:val="ru-RU"/>
              </w:rPr>
            </w:pPr>
          </w:p>
        </w:tc>
        <w:tc>
          <w:tcPr>
            <w:tcW w:w="1833" w:type="dxa"/>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Элемент</w:t>
            </w:r>
          </w:p>
        </w:tc>
        <w:tc>
          <w:tcPr>
            <w:tcW w:w="2461"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Прием на мобильные устройства</w:t>
            </w:r>
          </w:p>
        </w:tc>
        <w:tc>
          <w:tcPr>
            <w:tcW w:w="2460"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Прием на переносные устройства</w:t>
            </w:r>
          </w:p>
        </w:tc>
        <w:tc>
          <w:tcPr>
            <w:tcW w:w="2460" w:type="dxa"/>
            <w:gridSpan w:val="3"/>
            <w:shd w:val="clear" w:color="auto" w:fill="auto"/>
            <w:noWrap/>
            <w:vAlign w:val="center"/>
          </w:tcPr>
          <w:p w:rsidR="00F34A90" w:rsidRPr="0042739D" w:rsidRDefault="00F34A90" w:rsidP="00F0043E">
            <w:pPr>
              <w:pStyle w:val="Tablehead"/>
              <w:keepLines/>
              <w:rPr>
                <w:sz w:val="16"/>
                <w:szCs w:val="16"/>
                <w:lang w:val="ru-RU"/>
              </w:rPr>
            </w:pPr>
            <w:r w:rsidRPr="0042739D">
              <w:rPr>
                <w:sz w:val="16"/>
                <w:szCs w:val="16"/>
                <w:lang w:val="ru-RU"/>
              </w:rPr>
              <w:t>Фиксированный прием</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18</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Поправка на процент охвата мест (дБ) </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12,8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2,9</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19</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Значение потерь при прохождении через стены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10,1</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20</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Требуемая напряженность поля </w:t>
            </w:r>
            <w:r w:rsidRPr="0042739D">
              <w:rPr>
                <w:sz w:val="16"/>
                <w:lang w:val="ru-RU"/>
              </w:rPr>
              <w:br/>
              <w:t xml:space="preserve">(1 сегмент) </w:t>
            </w:r>
            <w:r w:rsidRPr="0042739D">
              <w:rPr>
                <w:sz w:val="16"/>
                <w:lang w:val="ru-RU"/>
              </w:rPr>
              <w:br/>
              <w:t xml:space="preserve">в антенне </w:t>
            </w:r>
            <w:r w:rsidRPr="0042739D">
              <w:rPr>
                <w:sz w:val="16"/>
                <w:lang w:val="ru-RU"/>
              </w:rPr>
              <w:br/>
            </w:r>
            <w:r w:rsidRPr="0042739D">
              <w:rPr>
                <w:i/>
                <w:sz w:val="16"/>
                <w:lang w:val="ru-RU"/>
              </w:rPr>
              <w:t xml:space="preserve">E </w:t>
            </w:r>
            <w:r w:rsidRPr="0042739D">
              <w:rPr>
                <w:sz w:val="16"/>
                <w:lang w:val="ru-RU"/>
              </w:rPr>
              <w:t>(дБ(мкВ/м))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52,2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53,9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57,5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45,7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50,6</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35,4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37,1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42,0</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Предполагаемая высота антенны </w:t>
            </w:r>
            <w:r w:rsidRPr="0042739D">
              <w:rPr>
                <w:i/>
                <w:sz w:val="16"/>
                <w:lang w:val="ru-RU"/>
              </w:rPr>
              <w:t>h</w:t>
            </w:r>
            <w:r w:rsidRPr="0042739D">
              <w:rPr>
                <w:sz w:val="16"/>
                <w:vertAlign w:val="subscript"/>
                <w:lang w:val="ru-RU"/>
              </w:rPr>
              <w:t>2</w:t>
            </w:r>
            <w:r w:rsidRPr="0042739D">
              <w:rPr>
                <w:sz w:val="16"/>
                <w:lang w:val="ru-RU"/>
              </w:rPr>
              <w:t> (м)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4,0</w:t>
            </w:r>
          </w:p>
        </w:tc>
      </w:tr>
      <w:tr w:rsidR="00F34A90" w:rsidRPr="0042739D" w:rsidTr="00F0043E">
        <w:trPr>
          <w:trHeight w:val="48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21</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Поправка на высоту до 10 м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10,0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7,0</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22</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Требуемая напряженность поля</w:t>
            </w:r>
            <w:r w:rsidRPr="0042739D">
              <w:rPr>
                <w:sz w:val="16"/>
                <w:lang w:val="ru-RU"/>
              </w:rPr>
              <w:br/>
              <w:t>(1 сегмент,</w:t>
            </w:r>
            <w:r w:rsidRPr="0042739D">
              <w:rPr>
                <w:sz w:val="16"/>
                <w:lang w:val="ru-RU"/>
              </w:rPr>
              <w:br/>
            </w:r>
            <w:r w:rsidRPr="0042739D">
              <w:rPr>
                <w:i/>
                <w:sz w:val="16"/>
                <w:lang w:val="ru-RU"/>
              </w:rPr>
              <w:t>h</w:t>
            </w:r>
            <w:r w:rsidRPr="0042739D">
              <w:rPr>
                <w:sz w:val="16"/>
                <w:vertAlign w:val="subscript"/>
                <w:lang w:val="ru-RU"/>
              </w:rPr>
              <w:t>2</w:t>
            </w:r>
            <w:r w:rsidRPr="0042739D">
              <w:rPr>
                <w:sz w:val="16"/>
                <w:lang w:val="ru-RU"/>
              </w:rPr>
              <w:t xml:space="preserve"> </w:t>
            </w:r>
            <w:r w:rsidRPr="0042739D">
              <w:rPr>
                <w:rFonts w:ascii="Symbol" w:hAnsi="Symbol"/>
                <w:sz w:val="16"/>
                <w:lang w:val="ru-RU"/>
              </w:rPr>
              <w:t></w:t>
            </w:r>
            <w:r w:rsidRPr="0042739D">
              <w:rPr>
                <w:sz w:val="16"/>
                <w:lang w:val="ru-RU"/>
              </w:rPr>
              <w:t xml:space="preserve"> 10 м) </w:t>
            </w:r>
            <w:r w:rsidRPr="0042739D">
              <w:rPr>
                <w:sz w:val="16"/>
                <w:lang w:val="ru-RU"/>
              </w:rPr>
              <w:br/>
            </w:r>
            <w:r w:rsidRPr="0042739D">
              <w:rPr>
                <w:i/>
                <w:sz w:val="16"/>
                <w:lang w:val="ru-RU"/>
              </w:rPr>
              <w:t>E</w:t>
            </w:r>
            <w:r w:rsidRPr="0042739D">
              <w:rPr>
                <w:sz w:val="16"/>
                <w:lang w:val="ru-RU"/>
              </w:rPr>
              <w:t xml:space="preserve"> (дБ(мкВ/м))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62,2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63,9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67,5</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54,0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55,7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60,6</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42,4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44,1</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49,0</w:t>
            </w:r>
          </w:p>
        </w:tc>
      </w:tr>
      <w:tr w:rsidR="00F34A90" w:rsidRPr="0042739D" w:rsidTr="00F0043E">
        <w:trPr>
          <w:trHeight w:val="720"/>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23</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Преобразование из 1 сегмента в 3 сегмента (дБ)</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w:t>
            </w:r>
          </w:p>
        </w:tc>
      </w:tr>
      <w:tr w:rsidR="00F34A90" w:rsidRPr="0042739D" w:rsidTr="00F0043E">
        <w:trPr>
          <w:trHeight w:val="735"/>
          <w:jc w:val="center"/>
        </w:trPr>
        <w:tc>
          <w:tcPr>
            <w:tcW w:w="425" w:type="dxa"/>
            <w:shd w:val="clear" w:color="auto" w:fill="auto"/>
            <w:noWrap/>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24</w:t>
            </w:r>
          </w:p>
        </w:tc>
        <w:tc>
          <w:tcPr>
            <w:tcW w:w="1833" w:type="dxa"/>
            <w:shd w:val="clear" w:color="auto" w:fill="auto"/>
          </w:tcPr>
          <w:p w:rsidR="00F34A90" w:rsidRPr="0042739D" w:rsidRDefault="00F34A90" w:rsidP="00F0043E">
            <w:pPr>
              <w:pStyle w:val="Tabletext"/>
              <w:jc w:val="left"/>
              <w:rPr>
                <w:rFonts w:eastAsia="MS PGothic"/>
                <w:sz w:val="16"/>
                <w:szCs w:val="16"/>
                <w:lang w:val="ru-RU" w:eastAsia="ja-JP"/>
              </w:rPr>
            </w:pPr>
            <w:r w:rsidRPr="0042739D">
              <w:rPr>
                <w:sz w:val="16"/>
                <w:lang w:val="ru-RU"/>
              </w:rPr>
              <w:t xml:space="preserve">Требуемая напряженность поля </w:t>
            </w:r>
            <w:r w:rsidRPr="0042739D">
              <w:rPr>
                <w:sz w:val="16"/>
                <w:lang w:val="ru-RU"/>
              </w:rPr>
              <w:br/>
              <w:t xml:space="preserve">(3 сегмента, </w:t>
            </w:r>
            <w:r w:rsidRPr="0042739D">
              <w:rPr>
                <w:sz w:val="16"/>
                <w:lang w:val="ru-RU"/>
              </w:rPr>
              <w:br/>
            </w:r>
            <w:r w:rsidRPr="0042739D">
              <w:rPr>
                <w:i/>
                <w:sz w:val="16"/>
                <w:lang w:val="ru-RU"/>
              </w:rPr>
              <w:t>h</w:t>
            </w:r>
            <w:r w:rsidRPr="0042739D">
              <w:rPr>
                <w:sz w:val="16"/>
                <w:vertAlign w:val="subscript"/>
                <w:lang w:val="ru-RU"/>
              </w:rPr>
              <w:t>2</w:t>
            </w:r>
            <w:r w:rsidRPr="0042739D">
              <w:rPr>
                <w:sz w:val="16"/>
                <w:lang w:val="ru-RU"/>
              </w:rPr>
              <w:t xml:space="preserve"> </w:t>
            </w:r>
            <w:r w:rsidRPr="0042739D">
              <w:rPr>
                <w:rFonts w:ascii="Symbol" w:hAnsi="Symbol"/>
                <w:sz w:val="16"/>
                <w:lang w:val="ru-RU"/>
              </w:rPr>
              <w:t></w:t>
            </w:r>
            <w:r w:rsidRPr="0042739D">
              <w:rPr>
                <w:sz w:val="16"/>
                <w:lang w:val="ru-RU"/>
              </w:rPr>
              <w:t xml:space="preserve"> 10 м) </w:t>
            </w:r>
            <w:r w:rsidRPr="0042739D">
              <w:rPr>
                <w:sz w:val="16"/>
                <w:lang w:val="ru-RU"/>
              </w:rPr>
              <w:br/>
            </w:r>
            <w:r w:rsidRPr="0042739D">
              <w:rPr>
                <w:i/>
                <w:sz w:val="16"/>
                <w:lang w:val="ru-RU"/>
              </w:rPr>
              <w:t>E</w:t>
            </w:r>
            <w:r w:rsidRPr="0042739D">
              <w:rPr>
                <w:sz w:val="16"/>
                <w:lang w:val="ru-RU"/>
              </w:rPr>
              <w:t xml:space="preserve"> (дБ(мкВ/м))</w:t>
            </w:r>
          </w:p>
        </w:tc>
        <w:tc>
          <w:tcPr>
            <w:tcW w:w="762"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67,0</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68,7</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72,3</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58,8</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60,5</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65,4</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47,2</w:t>
            </w:r>
          </w:p>
        </w:tc>
        <w:tc>
          <w:tcPr>
            <w:tcW w:w="761"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48,9</w:t>
            </w:r>
          </w:p>
        </w:tc>
        <w:tc>
          <w:tcPr>
            <w:tcW w:w="938" w:type="dxa"/>
            <w:shd w:val="clear" w:color="auto" w:fill="auto"/>
            <w:noWrap/>
            <w:vAlign w:val="center"/>
          </w:tcPr>
          <w:p w:rsidR="00F34A90" w:rsidRPr="0042739D" w:rsidRDefault="00F34A90" w:rsidP="00F0043E">
            <w:pPr>
              <w:pStyle w:val="Tabletext"/>
              <w:jc w:val="center"/>
              <w:rPr>
                <w:rFonts w:eastAsia="MS PGothic"/>
                <w:sz w:val="16"/>
                <w:szCs w:val="16"/>
                <w:lang w:val="ru-RU" w:eastAsia="ja-JP"/>
              </w:rPr>
            </w:pPr>
            <w:r w:rsidRPr="0042739D">
              <w:rPr>
                <w:rFonts w:eastAsia="MS PGothic"/>
                <w:sz w:val="16"/>
                <w:szCs w:val="16"/>
                <w:lang w:val="ru-RU" w:eastAsia="ja-JP"/>
              </w:rPr>
              <w:t>53,8</w:t>
            </w:r>
          </w:p>
        </w:tc>
      </w:tr>
    </w:tbl>
    <w:p w:rsidR="00F34A90" w:rsidRPr="0042739D" w:rsidRDefault="00F34A90" w:rsidP="00F34A90">
      <w:pPr>
        <w:pStyle w:val="Tablefin"/>
        <w:rPr>
          <w:lang w:val="ru-RU"/>
        </w:rPr>
      </w:pPr>
    </w:p>
    <w:p w:rsidR="00F34A90" w:rsidRPr="0042739D" w:rsidRDefault="00F34A90" w:rsidP="00F34A90">
      <w:pPr>
        <w:pStyle w:val="Tabletitle"/>
        <w:rPr>
          <w:lang w:val="ru-RU" w:eastAsia="ja-JP"/>
        </w:rPr>
      </w:pPr>
      <w:r w:rsidRPr="0042739D">
        <w:rPr>
          <w:lang w:val="ru-RU"/>
        </w:rPr>
        <w:t>b)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Фиксированный прием</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szCs w:val="16"/>
                <w:lang w:val="ru-RU"/>
              </w:rPr>
              <w:t xml:space="preserve">Частота (МГц) </w:t>
            </w:r>
          </w:p>
        </w:tc>
        <w:tc>
          <w:tcPr>
            <w:tcW w:w="2559" w:type="dxa"/>
            <w:gridSpan w:val="3"/>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rPr>
              <w:t>200</w:t>
            </w:r>
          </w:p>
        </w:tc>
        <w:tc>
          <w:tcPr>
            <w:tcW w:w="2559" w:type="dxa"/>
            <w:gridSpan w:val="3"/>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rPr>
              <w:t>200</w:t>
            </w:r>
          </w:p>
        </w:tc>
        <w:tc>
          <w:tcPr>
            <w:tcW w:w="2559" w:type="dxa"/>
            <w:gridSpan w:val="3"/>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rPr>
              <w:t>200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left"/>
              <w:rPr>
                <w:sz w:val="16"/>
                <w:szCs w:val="16"/>
                <w:lang w:val="ru-RU"/>
              </w:rPr>
            </w:pPr>
            <w:r w:rsidRPr="0042739D">
              <w:rPr>
                <w:sz w:val="16"/>
                <w:szCs w:val="16"/>
                <w:lang w:val="ru-RU"/>
              </w:rPr>
              <w:t>Схема модуляции</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DQPSK</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16</w:t>
            </w:r>
            <w:r w:rsidRPr="0042739D">
              <w:rPr>
                <w:sz w:val="16"/>
                <w:szCs w:val="16"/>
                <w:lang w:val="ru-RU"/>
              </w:rPr>
              <w:noBreakHyphen/>
              <w:t>QAM</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64</w:t>
            </w:r>
            <w:r w:rsidRPr="0042739D">
              <w:rPr>
                <w:sz w:val="16"/>
                <w:szCs w:val="16"/>
                <w:lang w:val="ru-RU"/>
              </w:rPr>
              <w:noBreakHyphen/>
              <w:t>QAM</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lang w:val="ru-RU"/>
              </w:rPr>
              <w:t>Скорость кодирования внутреннего кода</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7/8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7/8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7/8</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(QEF после исправления ошибок) (дБ) </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22,0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22,0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22,0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Ухудшение при реализации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3,0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3,0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3,0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3</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Запас на помехи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4</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Запас на много-лучевость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5</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 xml:space="preserve">Запас на замирания (поправка </w:t>
            </w:r>
            <w:r w:rsidRPr="0042739D">
              <w:rPr>
                <w:sz w:val="16"/>
                <w:lang w:val="ru-RU"/>
              </w:rPr>
              <w:br/>
              <w:t>на временную флуктуацию)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9,5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8,1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vertAlign w:val="superscript"/>
                <w:lang w:val="ru-RU"/>
              </w:rPr>
            </w:pPr>
            <w:r w:rsidRPr="0042739D">
              <w:rPr>
                <w:sz w:val="16"/>
                <w:szCs w:val="16"/>
                <w:vertAlign w:val="superscript"/>
                <w:lang w:val="ru-RU"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6</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 xml:space="preserve">Требуемое </w:t>
            </w:r>
            <w:r w:rsidRPr="0042739D">
              <w:rPr>
                <w:i/>
                <w:sz w:val="16"/>
                <w:lang w:val="ru-RU"/>
              </w:rPr>
              <w:t>C</w:t>
            </w:r>
            <w:r w:rsidRPr="0042739D">
              <w:rPr>
                <w:sz w:val="16"/>
                <w:lang w:val="ru-RU"/>
              </w:rPr>
              <w:t>/</w:t>
            </w:r>
            <w:r w:rsidRPr="0042739D">
              <w:rPr>
                <w:i/>
                <w:sz w:val="16"/>
                <w:lang w:val="ru-RU"/>
              </w:rPr>
              <w:t>N</w:t>
            </w:r>
            <w:r w:rsidRPr="0042739D">
              <w:rPr>
                <w:sz w:val="16"/>
                <w:lang w:val="ru-RU"/>
              </w:rPr>
              <w:t xml:space="preserve"> приемника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19,7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23,6</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vertAlign w:val="superscript"/>
                <w:lang w:val="ru-RU" w:eastAsia="ja-JP"/>
              </w:rPr>
            </w:pPr>
            <w:r w:rsidRPr="0042739D">
              <w:rPr>
                <w:sz w:val="16"/>
                <w:szCs w:val="16"/>
                <w:vertAlign w:val="superscript"/>
                <w:lang w:val="ru-RU" w:eastAsia="ja-JP"/>
              </w:rPr>
              <w:t>(1)</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16,5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28,0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16,5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28,0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7</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lang w:val="ru-RU"/>
              </w:rPr>
              <w:t xml:space="preserve">Коэффициент шума приемника </w:t>
            </w:r>
            <w:r w:rsidRPr="0042739D">
              <w:rPr>
                <w:i/>
                <w:sz w:val="16"/>
                <w:lang w:val="ru-RU"/>
              </w:rPr>
              <w:t>NF</w:t>
            </w:r>
            <w:r w:rsidRPr="0042739D">
              <w:rPr>
                <w:sz w:val="16"/>
                <w:lang w:val="ru-RU"/>
              </w:rPr>
              <w:t xml:space="preserve"> (дБ) </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5</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8</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lang w:val="ru-RU"/>
              </w:rPr>
              <w:t xml:space="preserve">Ширина полосы шума (1 сегмент) </w:t>
            </w:r>
            <w:r w:rsidRPr="0042739D">
              <w:rPr>
                <w:sz w:val="16"/>
                <w:lang w:val="ru-RU"/>
              </w:rPr>
              <w:br/>
            </w:r>
            <w:r w:rsidRPr="0042739D">
              <w:rPr>
                <w:i/>
                <w:sz w:val="16"/>
                <w:lang w:val="ru-RU"/>
              </w:rPr>
              <w:t>B</w:t>
            </w:r>
            <w:r w:rsidRPr="0042739D">
              <w:rPr>
                <w:sz w:val="16"/>
                <w:lang w:val="ru-RU"/>
              </w:rPr>
              <w:t xml:space="preserve"> (кГц)</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429</w:t>
            </w:r>
          </w:p>
        </w:tc>
      </w:tr>
    </w:tbl>
    <w:p w:rsidR="00F34A90" w:rsidRPr="0042739D" w:rsidRDefault="00F34A90" w:rsidP="00F34A90">
      <w:pPr>
        <w:pStyle w:val="TableNo"/>
        <w:rPr>
          <w:lang w:val="ru-RU"/>
        </w:rPr>
      </w:pPr>
      <w:r w:rsidRPr="0042739D">
        <w:rPr>
          <w:lang w:val="ru-RU"/>
        </w:rPr>
        <w:lastRenderedPageBreak/>
        <w:t>ТАБЛИЦА 12 (</w:t>
      </w:r>
      <w:r w:rsidRPr="0042739D">
        <w:rPr>
          <w:i/>
          <w:iCs/>
          <w:lang w:val="ru-RU"/>
        </w:rPr>
        <w:t>продолжение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Фиксированный прием</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9</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szCs w:val="16"/>
                <w:lang w:val="ru-RU"/>
              </w:rPr>
              <w:t>Мощность внутреннего шума приемника</w:t>
            </w:r>
            <w:r w:rsidRPr="0042739D">
              <w:rPr>
                <w:sz w:val="16"/>
                <w:szCs w:val="16"/>
                <w:lang w:val="ru-RU"/>
              </w:rPr>
              <w:br/>
            </w:r>
            <w:r w:rsidRPr="0042739D">
              <w:rPr>
                <w:i/>
                <w:sz w:val="16"/>
                <w:szCs w:val="16"/>
                <w:lang w:val="ru-RU"/>
              </w:rPr>
              <w:t>N</w:t>
            </w:r>
            <w:r w:rsidRPr="0042739D">
              <w:rPr>
                <w:i/>
                <w:sz w:val="16"/>
                <w:szCs w:val="16"/>
                <w:vertAlign w:val="subscript"/>
                <w:lang w:val="ru-RU"/>
              </w:rPr>
              <w:t>r</w:t>
            </w:r>
            <w:r w:rsidRPr="0042739D">
              <w:rPr>
                <w:sz w:val="16"/>
                <w:szCs w:val="16"/>
                <w:lang w:val="ru-RU"/>
              </w:rPr>
              <w:t xml:space="preserve"> (дБм) </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–112,</w:t>
            </w:r>
            <w:r w:rsidRPr="0042739D">
              <w:rPr>
                <w:sz w:val="16"/>
                <w:szCs w:val="16"/>
                <w:lang w:val="ru-RU" w:eastAsia="ja-JP"/>
              </w:rPr>
              <w:t>7</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10</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Мощность внешнего шума на входе приемника</w:t>
            </w:r>
            <w:r w:rsidRPr="0042739D">
              <w:rPr>
                <w:sz w:val="16"/>
                <w:szCs w:val="16"/>
                <w:lang w:val="ru-RU"/>
              </w:rPr>
              <w:br/>
            </w:r>
            <w:r w:rsidRPr="0042739D">
              <w:rPr>
                <w:i/>
                <w:sz w:val="16"/>
                <w:szCs w:val="16"/>
                <w:lang w:val="ru-RU"/>
              </w:rPr>
              <w:t>N</w:t>
            </w:r>
            <w:r w:rsidRPr="0042739D">
              <w:rPr>
                <w:sz w:val="16"/>
                <w:szCs w:val="16"/>
                <w:vertAlign w:val="subscript"/>
                <w:lang w:val="ru-RU"/>
              </w:rPr>
              <w:t>0</w:t>
            </w:r>
            <w:r w:rsidRPr="0042739D">
              <w:rPr>
                <w:sz w:val="16"/>
                <w:szCs w:val="16"/>
                <w:lang w:val="ru-RU"/>
              </w:rPr>
              <w:t xml:space="preserve"> (дБм)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r w:rsidRPr="0042739D">
              <w:rPr>
                <w:sz w:val="16"/>
                <w:szCs w:val="16"/>
                <w:lang w:val="ru-RU" w:eastAsia="ja-JP"/>
              </w:rPr>
              <w:t>107,4</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11</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Суммарная мощность шума приемника</w:t>
            </w:r>
            <w:r w:rsidRPr="0042739D">
              <w:rPr>
                <w:sz w:val="16"/>
                <w:szCs w:val="16"/>
                <w:lang w:val="ru-RU"/>
              </w:rPr>
              <w:br/>
            </w:r>
            <w:r w:rsidRPr="0042739D">
              <w:rPr>
                <w:i/>
                <w:sz w:val="16"/>
                <w:szCs w:val="16"/>
                <w:lang w:val="ru-RU"/>
              </w:rPr>
              <w:t>N</w:t>
            </w:r>
            <w:r w:rsidRPr="0042739D">
              <w:rPr>
                <w:i/>
                <w:sz w:val="16"/>
                <w:szCs w:val="16"/>
                <w:vertAlign w:val="subscript"/>
                <w:lang w:val="ru-RU"/>
              </w:rPr>
              <w:t>t</w:t>
            </w:r>
            <w:r w:rsidRPr="0042739D">
              <w:rPr>
                <w:sz w:val="16"/>
                <w:szCs w:val="16"/>
                <w:vertAlign w:val="subscript"/>
                <w:lang w:val="ru-RU"/>
              </w:rPr>
              <w:t xml:space="preserve"> </w:t>
            </w:r>
            <w:r w:rsidRPr="0042739D">
              <w:rPr>
                <w:sz w:val="16"/>
                <w:szCs w:val="16"/>
                <w:lang w:val="ru-RU"/>
              </w:rPr>
              <w:t>(дБм)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106,3</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szCs w:val="16"/>
                <w:lang w:val="ru-RU"/>
              </w:rPr>
              <w:t>Потери в фидере</w:t>
            </w:r>
            <w:r w:rsidRPr="0042739D">
              <w:rPr>
                <w:sz w:val="16"/>
                <w:szCs w:val="16"/>
                <w:lang w:val="ru-RU"/>
              </w:rPr>
              <w:br/>
            </w:r>
            <w:r w:rsidRPr="0042739D">
              <w:rPr>
                <w:i/>
                <w:sz w:val="16"/>
                <w:szCs w:val="16"/>
                <w:lang w:val="ru-RU"/>
              </w:rPr>
              <w:t>L</w:t>
            </w:r>
            <w:r w:rsidRPr="0042739D">
              <w:rPr>
                <w:sz w:val="16"/>
                <w:szCs w:val="16"/>
                <w:lang w:val="ru-RU"/>
              </w:rPr>
              <w:t xml:space="preserve">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eastAsia="ja-JP"/>
              </w:rPr>
              <w:t>13</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Минимальная используемая входная мощность приемника (дБм)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86,6</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82,7</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78,3</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95,1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rFonts w:eastAsia="MS Mincho"/>
                <w:b/>
                <w:bCs/>
                <w:sz w:val="16"/>
                <w:szCs w:val="16"/>
                <w:lang w:val="ru-RU" w:eastAsia="ja-JP"/>
              </w:rPr>
            </w:pPr>
            <w:r w:rsidRPr="0042739D">
              <w:rPr>
                <w:rFonts w:eastAsia="MS PGothic"/>
                <w:sz w:val="16"/>
                <w:szCs w:val="16"/>
                <w:lang w:val="ru-RU" w:eastAsia="ja-JP"/>
              </w:rPr>
              <w:t>–</w:t>
            </w:r>
            <w:r w:rsidRPr="0042739D">
              <w:rPr>
                <w:sz w:val="16"/>
                <w:szCs w:val="16"/>
                <w:lang w:val="ru-RU" w:eastAsia="ja-JP"/>
              </w:rPr>
              <w:t>89,8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rFonts w:eastAsia="MS Mincho"/>
                <w:b/>
                <w:bCs/>
                <w:sz w:val="16"/>
                <w:szCs w:val="16"/>
                <w:lang w:val="ru-RU" w:eastAsia="ja-JP"/>
              </w:rPr>
            </w:pPr>
            <w:r w:rsidRPr="0042739D">
              <w:rPr>
                <w:rFonts w:eastAsia="MS PGothic"/>
                <w:sz w:val="16"/>
                <w:szCs w:val="16"/>
                <w:lang w:val="ru-RU" w:eastAsia="ja-JP"/>
              </w:rPr>
              <w:t>–</w:t>
            </w:r>
            <w:r w:rsidRPr="0042739D">
              <w:rPr>
                <w:sz w:val="16"/>
                <w:szCs w:val="16"/>
                <w:lang w:val="ru-RU" w:eastAsia="ja-JP"/>
              </w:rPr>
              <w:t>78,3</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eastAsia="ja-JP"/>
              </w:rPr>
              <w:t>14</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Усиление антенны приемника</w:t>
            </w:r>
            <w:r w:rsidRPr="0042739D">
              <w:rPr>
                <w:sz w:val="16"/>
                <w:szCs w:val="16"/>
                <w:lang w:val="ru-RU"/>
              </w:rPr>
              <w:br/>
            </w:r>
            <w:r w:rsidRPr="0042739D">
              <w:rPr>
                <w:i/>
                <w:sz w:val="16"/>
                <w:szCs w:val="16"/>
                <w:lang w:val="ru-RU"/>
              </w:rPr>
              <w:t>G</w:t>
            </w:r>
            <w:r w:rsidRPr="0042739D">
              <w:rPr>
                <w:i/>
                <w:sz w:val="16"/>
                <w:szCs w:val="16"/>
                <w:vertAlign w:val="subscript"/>
                <w:lang w:val="ru-RU"/>
              </w:rPr>
              <w:t>r</w:t>
            </w:r>
            <w:r w:rsidRPr="0042739D">
              <w:rPr>
                <w:sz w:val="16"/>
                <w:szCs w:val="16"/>
                <w:lang w:val="ru-RU"/>
              </w:rPr>
              <w:t xml:space="preserve"> (дБи)</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r w:rsidRPr="0042739D">
              <w:rPr>
                <w:sz w:val="16"/>
                <w:szCs w:val="16"/>
                <w:lang w:val="ru-RU" w:eastAsia="ja-JP"/>
              </w:rPr>
              <w:t>0,85</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Действующая апертура антенны (дБ/м</w:t>
            </w:r>
            <w:r w:rsidRPr="0042739D">
              <w:rPr>
                <w:sz w:val="16"/>
                <w:szCs w:val="16"/>
                <w:vertAlign w:val="superscript"/>
                <w:lang w:val="ru-RU"/>
              </w:rPr>
              <w:t>2</w:t>
            </w: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rFonts w:eastAsia="MS PGothic"/>
                <w:sz w:val="16"/>
                <w:szCs w:val="16"/>
                <w:lang w:val="ru-RU" w:eastAsia="ja-JP"/>
              </w:rPr>
              <w:t>–</w:t>
            </w:r>
            <w:r w:rsidRPr="0042739D">
              <w:rPr>
                <w:sz w:val="16"/>
                <w:szCs w:val="16"/>
                <w:lang w:val="ru-RU" w:eastAsia="ja-JP"/>
              </w:rPr>
              <w:t>8,3</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16</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Минимальная используемая напряженность поля </w:t>
            </w:r>
            <w:r w:rsidRPr="0042739D">
              <w:rPr>
                <w:sz w:val="16"/>
                <w:szCs w:val="16"/>
                <w:lang w:val="ru-RU"/>
              </w:rPr>
              <w:br/>
            </w:r>
            <w:r w:rsidRPr="0042739D">
              <w:rPr>
                <w:i/>
                <w:sz w:val="16"/>
                <w:szCs w:val="16"/>
                <w:lang w:val="ru-RU"/>
              </w:rPr>
              <w:t>E</w:t>
            </w:r>
            <w:r w:rsidRPr="0042739D">
              <w:rPr>
                <w:sz w:val="16"/>
                <w:szCs w:val="16"/>
                <w:vertAlign w:val="subscript"/>
                <w:lang w:val="ru-RU"/>
              </w:rPr>
              <w:t>min</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39,5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43,4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47,8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36,3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b/>
                <w:bCs/>
                <w:sz w:val="16"/>
                <w:szCs w:val="16"/>
                <w:lang w:val="ru-RU" w:eastAsia="ja-JP"/>
              </w:rPr>
            </w:pPr>
            <w:r w:rsidRPr="0042739D">
              <w:rPr>
                <w:sz w:val="16"/>
                <w:szCs w:val="16"/>
                <w:lang w:val="ru-RU" w:eastAsia="ja-JP"/>
              </w:rPr>
              <w:t>47,8</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17</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Поправка </w:t>
            </w:r>
            <w:r w:rsidRPr="0042739D">
              <w:rPr>
                <w:sz w:val="16"/>
                <w:szCs w:val="16"/>
                <w:lang w:val="ru-RU"/>
              </w:rPr>
              <w:br/>
              <w:t xml:space="preserve">на процент </w:t>
            </w:r>
            <w:r w:rsidRPr="0042739D">
              <w:rPr>
                <w:sz w:val="16"/>
                <w:szCs w:val="16"/>
                <w:lang w:val="ru-RU"/>
              </w:rPr>
              <w:br/>
              <w:t>времени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0,0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0,0</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6,</w:t>
            </w:r>
            <w:r w:rsidRPr="0042739D">
              <w:rPr>
                <w:sz w:val="16"/>
                <w:szCs w:val="16"/>
                <w:lang w:val="ru-RU" w:eastAsia="ja-JP"/>
              </w:rPr>
              <w:t>2</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18</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rPr>
            </w:pPr>
            <w:r w:rsidRPr="0042739D">
              <w:rPr>
                <w:sz w:val="16"/>
                <w:szCs w:val="16"/>
                <w:lang w:val="ru-RU"/>
              </w:rPr>
              <w:t xml:space="preserve">Поправка </w:t>
            </w:r>
            <w:r w:rsidRPr="0042739D">
              <w:rPr>
                <w:sz w:val="16"/>
                <w:szCs w:val="16"/>
                <w:lang w:val="ru-RU"/>
              </w:rPr>
              <w:br/>
              <w:t xml:space="preserve">на процент охвата мест (дБ) </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2,9</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19</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Значение</w:t>
            </w:r>
            <w:r w:rsidRPr="0042739D">
              <w:rPr>
                <w:sz w:val="16"/>
                <w:szCs w:val="16"/>
                <w:lang w:val="ru-RU"/>
              </w:rPr>
              <w:br/>
              <w:t xml:space="preserve"> потерь при прохождении через стены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10,1</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20</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(1 сегмент) </w:t>
            </w:r>
            <w:r w:rsidRPr="0042739D">
              <w:rPr>
                <w:sz w:val="16"/>
                <w:szCs w:val="16"/>
                <w:lang w:val="ru-RU"/>
              </w:rPr>
              <w:br/>
              <w:t xml:space="preserve">в антенне </w:t>
            </w:r>
            <w:r w:rsidRPr="0042739D">
              <w:rPr>
                <w:sz w:val="16"/>
                <w:szCs w:val="16"/>
                <w:lang w:val="ru-RU"/>
              </w:rPr>
              <w:br/>
            </w:r>
            <w:r w:rsidRPr="0042739D">
              <w:rPr>
                <w:i/>
                <w:sz w:val="16"/>
                <w:szCs w:val="16"/>
                <w:lang w:val="ru-RU"/>
              </w:rPr>
              <w:t xml:space="preserve">E </w:t>
            </w:r>
            <w:r w:rsidRPr="0042739D">
              <w:rPr>
                <w:sz w:val="16"/>
                <w:szCs w:val="16"/>
                <w:lang w:val="ru-RU"/>
              </w:rPr>
              <w:t>(дБ(мкВ/м))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52,3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56,2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44,0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49,3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60,8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37,2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42,5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54,0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Предполагаемая высота антенны </w:t>
            </w:r>
            <w:r w:rsidRPr="0042739D">
              <w:rPr>
                <w:i/>
                <w:sz w:val="16"/>
                <w:szCs w:val="16"/>
                <w:lang w:val="ru-RU"/>
              </w:rPr>
              <w:t>h</w:t>
            </w:r>
            <w:r w:rsidRPr="0042739D">
              <w:rPr>
                <w:sz w:val="16"/>
                <w:szCs w:val="16"/>
                <w:vertAlign w:val="subscript"/>
                <w:lang w:val="ru-RU"/>
              </w:rPr>
              <w:t>2</w:t>
            </w:r>
            <w:r w:rsidRPr="0042739D">
              <w:rPr>
                <w:sz w:val="16"/>
                <w:szCs w:val="16"/>
                <w:lang w:val="ru-RU"/>
              </w:rPr>
              <w:t> (м)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1,5</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21</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Поправка </w:t>
            </w:r>
            <w:r w:rsidRPr="0042739D">
              <w:rPr>
                <w:sz w:val="16"/>
                <w:szCs w:val="16"/>
                <w:lang w:val="ru-RU"/>
              </w:rPr>
              <w:br/>
              <w:t xml:space="preserve">на высоту </w:t>
            </w:r>
            <w:r w:rsidRPr="0042739D">
              <w:rPr>
                <w:sz w:val="16"/>
                <w:szCs w:val="16"/>
                <w:lang w:val="ru-RU"/>
              </w:rPr>
              <w:br/>
              <w:t>до 10 м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12</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10</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22</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(1 сегмент, </w:t>
            </w:r>
            <w:r w:rsidRPr="0042739D">
              <w:rPr>
                <w:sz w:val="16"/>
                <w:szCs w:val="16"/>
                <w:lang w:val="ru-RU"/>
              </w:rPr>
              <w:br/>
            </w:r>
            <w:r w:rsidRPr="0042739D">
              <w:rPr>
                <w:i/>
                <w:sz w:val="16"/>
                <w:szCs w:val="16"/>
                <w:lang w:val="ru-RU"/>
              </w:rPr>
              <w:t>h</w:t>
            </w:r>
            <w:r w:rsidRPr="0042739D">
              <w:rPr>
                <w:sz w:val="16"/>
                <w:szCs w:val="16"/>
                <w:vertAlign w:val="subscript"/>
                <w:lang w:val="ru-RU"/>
              </w:rPr>
              <w:t>2</w:t>
            </w:r>
            <w:r w:rsidRPr="0042739D">
              <w:rPr>
                <w:sz w:val="16"/>
                <w:szCs w:val="16"/>
                <w:lang w:val="ru-RU"/>
              </w:rPr>
              <w:t xml:space="preserve"> </w:t>
            </w:r>
            <w:r w:rsidRPr="0042739D">
              <w:rPr>
                <w:rFonts w:ascii="Symbol" w:hAnsi="Symbol"/>
                <w:sz w:val="16"/>
                <w:szCs w:val="16"/>
                <w:lang w:val="ru-RU"/>
              </w:rPr>
              <w:t></w:t>
            </w:r>
            <w:r w:rsidRPr="0042739D">
              <w:rPr>
                <w:sz w:val="16"/>
                <w:szCs w:val="16"/>
                <w:lang w:val="ru-RU"/>
              </w:rPr>
              <w:t xml:space="preserve"> 10 м) </w:t>
            </w:r>
            <w:r w:rsidRPr="0042739D">
              <w:rPr>
                <w:sz w:val="16"/>
                <w:szCs w:val="16"/>
                <w:lang w:val="ru-RU"/>
              </w:rPr>
              <w:br/>
            </w:r>
            <w:r w:rsidRPr="0042739D">
              <w:rPr>
                <w:i/>
                <w:sz w:val="16"/>
                <w:szCs w:val="16"/>
                <w:lang w:val="ru-RU"/>
              </w:rPr>
              <w:t>E</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64,3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68,2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rPr>
              <w:t>–</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56,0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61,3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72,8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47,2</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52,5</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64,0</w:t>
            </w:r>
          </w:p>
        </w:tc>
      </w:tr>
    </w:tbl>
    <w:p w:rsidR="00F34A90" w:rsidRPr="0042739D" w:rsidRDefault="00F34A90" w:rsidP="00F34A90">
      <w:pPr>
        <w:rPr>
          <w:lang w:val="ru-RU"/>
        </w:rPr>
      </w:pPr>
    </w:p>
    <w:p w:rsidR="00F34A90" w:rsidRPr="0042739D" w:rsidRDefault="00F34A90" w:rsidP="00F34A90">
      <w:pPr>
        <w:pStyle w:val="TableNo"/>
        <w:rPr>
          <w:lang w:val="ru-RU" w:eastAsia="ja-JP"/>
        </w:rPr>
      </w:pPr>
      <w:r w:rsidRPr="0042739D">
        <w:rPr>
          <w:lang w:val="ru-RU"/>
        </w:rPr>
        <w:lastRenderedPageBreak/>
        <w:t>ТАБЛИЦА 12 (</w:t>
      </w:r>
      <w:r w:rsidRPr="0042739D">
        <w:rPr>
          <w:i/>
          <w:iCs/>
          <w:lang w:val="ru-RU"/>
        </w:rPr>
        <w:t>окончание</w:t>
      </w:r>
      <w:r w:rsidRPr="0042739D">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1566"/>
        <w:gridCol w:w="807"/>
        <w:gridCol w:w="876"/>
        <w:gridCol w:w="876"/>
        <w:gridCol w:w="807"/>
        <w:gridCol w:w="876"/>
        <w:gridCol w:w="876"/>
        <w:gridCol w:w="807"/>
        <w:gridCol w:w="876"/>
        <w:gridCol w:w="876"/>
      </w:tblGrid>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rPr>
                <w:sz w:val="16"/>
                <w:szCs w:val="16"/>
                <w:lang w:val="ru-RU" w:eastAsia="ja-JP"/>
              </w:rPr>
            </w:pPr>
          </w:p>
        </w:tc>
        <w:tc>
          <w:tcPr>
            <w:tcW w:w="156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rPr>
            </w:pPr>
            <w:r w:rsidRPr="0042739D">
              <w:rPr>
                <w:sz w:val="16"/>
                <w:szCs w:val="16"/>
                <w:lang w:val="ru-RU"/>
              </w:rPr>
              <w:t>Элемент</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мобильные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Прием на переносные устройства</w:t>
            </w:r>
          </w:p>
        </w:tc>
        <w:tc>
          <w:tcPr>
            <w:tcW w:w="2559"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sz w:val="16"/>
                <w:szCs w:val="16"/>
                <w:lang w:val="ru-RU" w:eastAsia="ja-JP"/>
              </w:rPr>
            </w:pPr>
            <w:r w:rsidRPr="0042739D">
              <w:rPr>
                <w:sz w:val="16"/>
                <w:szCs w:val="16"/>
                <w:lang w:val="ru-RU"/>
              </w:rPr>
              <w:t>Фиксированный прием</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23</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Преобразование </w:t>
            </w:r>
            <w:r w:rsidRPr="0042739D">
              <w:rPr>
                <w:sz w:val="16"/>
                <w:szCs w:val="16"/>
                <w:lang w:val="ru-RU"/>
              </w:rPr>
              <w:br/>
              <w:t>из 1 сегмента в 3 сегмента (дБ)</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bookmarkStart w:id="159" w:name="OLE_LINK2"/>
            <w:r w:rsidRPr="0042739D">
              <w:rPr>
                <w:sz w:val="16"/>
                <w:szCs w:val="16"/>
                <w:lang w:val="ru-RU"/>
              </w:rPr>
              <w:t>–</w:t>
            </w:r>
            <w:bookmarkEnd w:id="159"/>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4,8</w:t>
            </w:r>
          </w:p>
        </w:tc>
      </w:tr>
      <w:tr w:rsidR="00F34A90" w:rsidRPr="0042739D" w:rsidTr="00F0043E">
        <w:trPr>
          <w:trHeight w:val="221"/>
          <w:jc w:val="center"/>
        </w:trPr>
        <w:tc>
          <w:tcPr>
            <w:tcW w:w="39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sz w:val="16"/>
                <w:szCs w:val="16"/>
                <w:lang w:val="ru-RU"/>
              </w:rPr>
            </w:pPr>
            <w:r w:rsidRPr="0042739D">
              <w:rPr>
                <w:sz w:val="16"/>
                <w:szCs w:val="16"/>
                <w:lang w:val="ru-RU"/>
              </w:rPr>
              <w:t>24</w:t>
            </w:r>
          </w:p>
        </w:tc>
        <w:tc>
          <w:tcPr>
            <w:tcW w:w="156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sz w:val="16"/>
                <w:szCs w:val="16"/>
                <w:lang w:val="ru-RU" w:eastAsia="ja-JP"/>
              </w:rPr>
            </w:pPr>
            <w:r w:rsidRPr="0042739D">
              <w:rPr>
                <w:sz w:val="16"/>
                <w:szCs w:val="16"/>
                <w:lang w:val="ru-RU"/>
              </w:rPr>
              <w:t xml:space="preserve">Требуемая напряженность поля </w:t>
            </w:r>
            <w:r w:rsidRPr="0042739D">
              <w:rPr>
                <w:sz w:val="16"/>
                <w:szCs w:val="16"/>
                <w:lang w:val="ru-RU"/>
              </w:rPr>
              <w:br/>
              <w:t xml:space="preserve">(3 сегмента, </w:t>
            </w:r>
            <w:r w:rsidRPr="0042739D">
              <w:rPr>
                <w:sz w:val="16"/>
                <w:szCs w:val="16"/>
                <w:lang w:val="ru-RU"/>
              </w:rPr>
              <w:br/>
            </w:r>
            <w:r w:rsidRPr="0042739D">
              <w:rPr>
                <w:i/>
                <w:sz w:val="16"/>
                <w:szCs w:val="16"/>
                <w:lang w:val="ru-RU"/>
              </w:rPr>
              <w:t>h</w:t>
            </w:r>
            <w:r w:rsidRPr="0042739D">
              <w:rPr>
                <w:sz w:val="16"/>
                <w:szCs w:val="16"/>
                <w:vertAlign w:val="subscript"/>
                <w:lang w:val="ru-RU"/>
              </w:rPr>
              <w:t>2</w:t>
            </w:r>
            <w:r w:rsidRPr="0042739D">
              <w:rPr>
                <w:sz w:val="16"/>
                <w:szCs w:val="16"/>
                <w:lang w:val="ru-RU"/>
              </w:rPr>
              <w:t xml:space="preserve"> </w:t>
            </w:r>
            <w:r w:rsidRPr="0042739D">
              <w:rPr>
                <w:rFonts w:ascii="Symbol" w:hAnsi="Symbol"/>
                <w:sz w:val="16"/>
                <w:szCs w:val="16"/>
                <w:lang w:val="ru-RU"/>
              </w:rPr>
              <w:t></w:t>
            </w:r>
            <w:r w:rsidRPr="0042739D">
              <w:rPr>
                <w:sz w:val="16"/>
                <w:szCs w:val="16"/>
                <w:lang w:val="ru-RU"/>
              </w:rPr>
              <w:t xml:space="preserve"> 10 м) </w:t>
            </w:r>
            <w:r w:rsidRPr="0042739D">
              <w:rPr>
                <w:sz w:val="16"/>
                <w:szCs w:val="16"/>
                <w:lang w:val="ru-RU"/>
              </w:rPr>
              <w:br/>
            </w:r>
            <w:r w:rsidRPr="0042739D">
              <w:rPr>
                <w:i/>
                <w:sz w:val="16"/>
                <w:szCs w:val="16"/>
                <w:lang w:val="ru-RU"/>
              </w:rPr>
              <w:t>E</w:t>
            </w:r>
            <w:r w:rsidRPr="0042739D">
              <w:rPr>
                <w:sz w:val="16"/>
                <w:szCs w:val="16"/>
                <w:lang w:val="ru-RU"/>
              </w:rPr>
              <w:t xml:space="preserve"> (дБ(мкВ/м))</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69,1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73,0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rPr>
            </w:pP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60,8</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66,1</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77,6</w:t>
            </w:r>
          </w:p>
        </w:tc>
        <w:tc>
          <w:tcPr>
            <w:tcW w:w="807"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52,0</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57,3</w:t>
            </w:r>
          </w:p>
        </w:tc>
        <w:tc>
          <w:tcPr>
            <w:tcW w:w="87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sz w:val="16"/>
                <w:szCs w:val="16"/>
                <w:lang w:val="ru-RU" w:eastAsia="ja-JP"/>
              </w:rPr>
            </w:pPr>
            <w:r w:rsidRPr="0042739D">
              <w:rPr>
                <w:sz w:val="16"/>
                <w:szCs w:val="16"/>
                <w:lang w:val="ru-RU" w:eastAsia="ja-JP"/>
              </w:rPr>
              <w:t>68,8</w:t>
            </w:r>
          </w:p>
        </w:tc>
      </w:tr>
      <w:tr w:rsidR="00F34A90" w:rsidRPr="0042739D" w:rsidTr="00F0043E">
        <w:trPr>
          <w:trHeight w:val="221"/>
          <w:jc w:val="center"/>
        </w:trPr>
        <w:tc>
          <w:tcPr>
            <w:tcW w:w="9639" w:type="dxa"/>
            <w:gridSpan w:val="11"/>
            <w:tcBorders>
              <w:top w:val="single" w:sz="4" w:space="0" w:color="auto"/>
              <w:left w:val="nil"/>
              <w:bottom w:val="nil"/>
              <w:right w:val="nil"/>
            </w:tcBorders>
          </w:tcPr>
          <w:p w:rsidR="00F34A90" w:rsidRPr="0042739D" w:rsidRDefault="00F34A90" w:rsidP="00F0043E">
            <w:pPr>
              <w:pStyle w:val="Tablelegend"/>
              <w:rPr>
                <w:sz w:val="16"/>
                <w:szCs w:val="16"/>
                <w:lang w:val="ru-RU"/>
              </w:rPr>
            </w:pPr>
            <w:r w:rsidRPr="0042739D">
              <w:rPr>
                <w:sz w:val="16"/>
                <w:szCs w:val="16"/>
                <w:vertAlign w:val="superscript"/>
                <w:lang w:val="ru-RU"/>
              </w:rPr>
              <w:t>(1)</w:t>
            </w:r>
            <w:r w:rsidRPr="0042739D">
              <w:rPr>
                <w:sz w:val="16"/>
                <w:szCs w:val="16"/>
                <w:lang w:val="ru-RU"/>
              </w:rPr>
              <w:tab/>
              <w:t>Не используется в условиях замираний.</w:t>
            </w:r>
          </w:p>
        </w:tc>
      </w:tr>
    </w:tbl>
    <w:p w:rsidR="00F34A90" w:rsidRPr="0042739D" w:rsidRDefault="00F34A90" w:rsidP="00F34A90">
      <w:pPr>
        <w:pStyle w:val="Tablefin"/>
        <w:rPr>
          <w:lang w:val="ru-RU"/>
        </w:rPr>
      </w:pPr>
    </w:p>
    <w:p w:rsidR="00F34A90" w:rsidRPr="0042739D" w:rsidRDefault="00F34A90" w:rsidP="00F34A90">
      <w:pPr>
        <w:pStyle w:val="Headingb"/>
        <w:rPr>
          <w:lang w:val="ru-RU"/>
        </w:rPr>
      </w:pPr>
      <w:r w:rsidRPr="0042739D">
        <w:rPr>
          <w:lang w:val="ru-RU"/>
        </w:rPr>
        <w:t>1)</w:t>
      </w:r>
      <w:r w:rsidRPr="0042739D">
        <w:rPr>
          <w:lang w:val="ru-RU"/>
        </w:rPr>
        <w:tab/>
        <w:t xml:space="preserve">Требуемое отношение </w:t>
      </w:r>
      <w:r w:rsidRPr="0042739D">
        <w:rPr>
          <w:i/>
          <w:iCs/>
          <w:lang w:val="ru-RU"/>
        </w:rPr>
        <w:t>C</w:t>
      </w:r>
      <w:r w:rsidRPr="0042739D">
        <w:rPr>
          <w:lang w:val="ru-RU"/>
        </w:rPr>
        <w:t>/</w:t>
      </w:r>
      <w:r w:rsidRPr="0042739D">
        <w:rPr>
          <w:i/>
          <w:iCs/>
          <w:lang w:val="ru-RU"/>
        </w:rPr>
        <w:t>N</w:t>
      </w:r>
    </w:p>
    <w:p w:rsidR="00F34A90" w:rsidRPr="0042739D" w:rsidRDefault="00F34A90" w:rsidP="00F34A90">
      <w:pPr>
        <w:rPr>
          <w:lang w:val="ru-RU"/>
        </w:rPr>
      </w:pPr>
      <w:r w:rsidRPr="0042739D">
        <w:rPr>
          <w:lang w:val="ru-RU"/>
        </w:rPr>
        <w:t xml:space="preserve">Требуемые отношения </w:t>
      </w:r>
      <w:r w:rsidRPr="0042739D">
        <w:rPr>
          <w:i/>
          <w:lang w:val="ru-RU"/>
        </w:rPr>
        <w:t>C</w:t>
      </w:r>
      <w:r w:rsidRPr="0042739D">
        <w:rPr>
          <w:lang w:val="ru-RU"/>
        </w:rPr>
        <w:t>/</w:t>
      </w:r>
      <w:r w:rsidRPr="0042739D">
        <w:rPr>
          <w:i/>
          <w:lang w:val="ru-RU"/>
        </w:rPr>
        <w:t>N</w:t>
      </w:r>
      <w:r w:rsidRPr="0042739D">
        <w:rPr>
          <w:lang w:val="ru-RU"/>
        </w:rPr>
        <w:t xml:space="preserve"> для схем модуляции и скоростей кодирования показаны в таблице 13.</w:t>
      </w:r>
    </w:p>
    <w:p w:rsidR="00F34A90" w:rsidRPr="0042739D" w:rsidRDefault="00F34A90" w:rsidP="00F34A90">
      <w:pPr>
        <w:pStyle w:val="TableNo"/>
        <w:rPr>
          <w:lang w:val="ru-RU" w:eastAsia="ja-JP"/>
        </w:rPr>
      </w:pPr>
      <w:r w:rsidRPr="0042739D">
        <w:rPr>
          <w:lang w:val="ru-RU"/>
        </w:rPr>
        <w:t>ТАБЛИЦА 13</w:t>
      </w:r>
    </w:p>
    <w:p w:rsidR="00F34A90" w:rsidRPr="0042739D" w:rsidRDefault="00F34A90" w:rsidP="00F34A90">
      <w:pPr>
        <w:pStyle w:val="Tabletitle"/>
        <w:rPr>
          <w:i/>
          <w:iCs/>
          <w:lang w:val="ru-RU"/>
        </w:rPr>
      </w:pPr>
      <w:r w:rsidRPr="0042739D">
        <w:rPr>
          <w:lang w:val="ru-RU"/>
        </w:rPr>
        <w:t xml:space="preserve">Требуемое отношение </w:t>
      </w:r>
      <w:r w:rsidRPr="0042739D">
        <w:rPr>
          <w:i/>
          <w:iCs/>
          <w:lang w:val="ru-RU"/>
        </w:rPr>
        <w:t>C</w:t>
      </w:r>
      <w:r w:rsidRPr="0042739D">
        <w:rPr>
          <w:lang w:val="ru-RU" w:eastAsia="ja-JP"/>
        </w:rPr>
        <w:t>/</w:t>
      </w:r>
      <w:r w:rsidRPr="0042739D">
        <w:rPr>
          <w:i/>
          <w:iCs/>
          <w:lang w:val="ru-RU"/>
        </w:rPr>
        <w:t>N</w:t>
      </w:r>
    </w:p>
    <w:tbl>
      <w:tblPr>
        <w:tblW w:w="7938"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745"/>
        <w:gridCol w:w="1239"/>
        <w:gridCol w:w="1246"/>
        <w:gridCol w:w="1236"/>
        <w:gridCol w:w="1236"/>
        <w:gridCol w:w="1236"/>
      </w:tblGrid>
      <w:tr w:rsidR="00F34A90" w:rsidRPr="0042739D" w:rsidTr="00F0043E">
        <w:trPr>
          <w:cantSplit/>
          <w:trHeight w:val="227"/>
          <w:jc w:val="center"/>
        </w:trPr>
        <w:tc>
          <w:tcPr>
            <w:tcW w:w="1745"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Модуляция</w:t>
            </w:r>
          </w:p>
        </w:tc>
        <w:tc>
          <w:tcPr>
            <w:tcW w:w="6193" w:type="dxa"/>
            <w:gridSpan w:val="5"/>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u w:val="single"/>
                <w:lang w:val="ru-RU"/>
              </w:rPr>
            </w:pPr>
            <w:r w:rsidRPr="0042739D">
              <w:rPr>
                <w:lang w:val="ru-RU"/>
              </w:rPr>
              <w:t>Скорость кодирования при сверточном кодировании</w:t>
            </w:r>
          </w:p>
        </w:tc>
      </w:tr>
      <w:tr w:rsidR="00F34A90" w:rsidRPr="0042739D" w:rsidTr="00F0043E">
        <w:trPr>
          <w:cantSplit/>
          <w:trHeight w:val="340"/>
          <w:jc w:val="center"/>
        </w:trPr>
        <w:tc>
          <w:tcPr>
            <w:tcW w:w="1745" w:type="dxa"/>
            <w:vMerge/>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rPr>
                <w:lang w:val="ru-RU"/>
              </w:rPr>
            </w:pPr>
          </w:p>
        </w:tc>
        <w:tc>
          <w:tcPr>
            <w:tcW w:w="123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124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2/3</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3/4</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5/6</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7/8</w:t>
            </w:r>
          </w:p>
        </w:tc>
      </w:tr>
      <w:tr w:rsidR="00F34A90" w:rsidRPr="0042739D"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DQPSK</w:t>
            </w:r>
          </w:p>
        </w:tc>
        <w:tc>
          <w:tcPr>
            <w:tcW w:w="123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6,2 дБ</w:t>
            </w:r>
          </w:p>
        </w:tc>
        <w:tc>
          <w:tcPr>
            <w:tcW w:w="124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7,7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8,7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9,6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10,4 дБ</w:t>
            </w:r>
          </w:p>
        </w:tc>
      </w:tr>
      <w:tr w:rsidR="00F34A90" w:rsidRPr="0042739D"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QPSK</w:t>
            </w:r>
          </w:p>
        </w:tc>
        <w:tc>
          <w:tcPr>
            <w:tcW w:w="123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4,9 дБ</w:t>
            </w:r>
          </w:p>
        </w:tc>
        <w:tc>
          <w:tcPr>
            <w:tcW w:w="124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6,6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7,5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8,5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9,1 дБ</w:t>
            </w:r>
          </w:p>
        </w:tc>
      </w:tr>
      <w:tr w:rsidR="00F34A90" w:rsidRPr="0042739D"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11,5 дБ</w:t>
            </w:r>
          </w:p>
        </w:tc>
        <w:tc>
          <w:tcPr>
            <w:tcW w:w="124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13,5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14,6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15,6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16,2 дБ</w:t>
            </w:r>
          </w:p>
        </w:tc>
      </w:tr>
      <w:tr w:rsidR="00F34A90" w:rsidRPr="0042739D" w:rsidTr="00F0043E">
        <w:trPr>
          <w:cantSplit/>
          <w:trHeight w:val="340"/>
          <w:jc w:val="center"/>
        </w:trPr>
        <w:tc>
          <w:tcPr>
            <w:tcW w:w="17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64</w:t>
            </w:r>
            <w:r w:rsidRPr="0042739D">
              <w:rPr>
                <w:lang w:val="ru-RU"/>
              </w:rPr>
              <w:noBreakHyphen/>
              <w:t>QAM</w:t>
            </w:r>
          </w:p>
        </w:tc>
        <w:tc>
          <w:tcPr>
            <w:tcW w:w="123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16,5 дБ</w:t>
            </w:r>
          </w:p>
        </w:tc>
        <w:tc>
          <w:tcPr>
            <w:tcW w:w="124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18,7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20,1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21,3 дБ</w:t>
            </w:r>
          </w:p>
        </w:tc>
        <w:tc>
          <w:tcPr>
            <w:tcW w:w="1236"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22,0 дБ</w:t>
            </w:r>
          </w:p>
        </w:tc>
      </w:tr>
    </w:tbl>
    <w:p w:rsidR="00F34A90" w:rsidRPr="0042739D" w:rsidRDefault="00F34A90" w:rsidP="00F34A90">
      <w:pPr>
        <w:pStyle w:val="Tablefin"/>
        <w:rPr>
          <w:lang w:val="ru-RU" w:eastAsia="ja-JP"/>
        </w:rPr>
      </w:pPr>
    </w:p>
    <w:p w:rsidR="00F34A90" w:rsidRPr="0042739D" w:rsidRDefault="00F34A90" w:rsidP="00F34A90">
      <w:pPr>
        <w:pStyle w:val="Headingb"/>
        <w:rPr>
          <w:lang w:val="ru-RU"/>
        </w:rPr>
      </w:pPr>
      <w:r w:rsidRPr="0042739D">
        <w:rPr>
          <w:lang w:val="ru-RU" w:eastAsia="ja-JP"/>
        </w:rPr>
        <w:t>2)</w:t>
      </w:r>
      <w:r w:rsidRPr="0042739D">
        <w:rPr>
          <w:lang w:val="ru-RU" w:eastAsia="ja-JP"/>
        </w:rPr>
        <w:tab/>
      </w:r>
      <w:r w:rsidRPr="0042739D">
        <w:rPr>
          <w:lang w:val="ru-RU"/>
        </w:rPr>
        <w:t>Ухудшение при реализации</w:t>
      </w:r>
    </w:p>
    <w:p w:rsidR="00F34A90" w:rsidRPr="0042739D" w:rsidRDefault="00F34A90" w:rsidP="00F34A90">
      <w:pPr>
        <w:rPr>
          <w:lang w:val="ru-RU"/>
        </w:rPr>
      </w:pPr>
      <w:r w:rsidRPr="0042739D">
        <w:rPr>
          <w:lang w:val="ru-RU"/>
        </w:rPr>
        <w:t xml:space="preserve">Величина эквивалентного ухудшения </w:t>
      </w:r>
      <w:r w:rsidRPr="0042739D">
        <w:rPr>
          <w:i/>
          <w:lang w:val="ru-RU"/>
        </w:rPr>
        <w:t>C</w:t>
      </w:r>
      <w:r w:rsidRPr="0042739D">
        <w:rPr>
          <w:lang w:val="ru-RU"/>
        </w:rPr>
        <w:t>/</w:t>
      </w:r>
      <w:r w:rsidRPr="0042739D">
        <w:rPr>
          <w:i/>
          <w:lang w:val="ru-RU"/>
        </w:rPr>
        <w:t>N</w:t>
      </w:r>
      <w:r w:rsidRPr="0042739D">
        <w:rPr>
          <w:lang w:val="ru-RU"/>
        </w:rPr>
        <w:t>, ожидаемого при реализации оборудования.</w:t>
      </w:r>
    </w:p>
    <w:p w:rsidR="00F34A90" w:rsidRPr="0042739D" w:rsidRDefault="00F34A90" w:rsidP="00F34A90">
      <w:pPr>
        <w:pStyle w:val="Headingb"/>
        <w:rPr>
          <w:lang w:val="ru-RU"/>
        </w:rPr>
      </w:pPr>
      <w:r w:rsidRPr="0042739D">
        <w:rPr>
          <w:lang w:val="ru-RU" w:eastAsia="ja-JP"/>
        </w:rPr>
        <w:t>3)</w:t>
      </w:r>
      <w:r w:rsidRPr="0042739D">
        <w:rPr>
          <w:lang w:val="ru-RU" w:eastAsia="ja-JP"/>
        </w:rPr>
        <w:tab/>
      </w:r>
      <w:r w:rsidRPr="0042739D">
        <w:rPr>
          <w:lang w:val="ru-RU"/>
        </w:rPr>
        <w:t>Запас на помехи</w:t>
      </w:r>
    </w:p>
    <w:p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помехами от аналогового радиовещания и т. д.</w:t>
      </w:r>
    </w:p>
    <w:p w:rsidR="00F34A90" w:rsidRPr="0042739D" w:rsidRDefault="00F34A90" w:rsidP="00F34A90">
      <w:pPr>
        <w:pStyle w:val="Note"/>
        <w:rPr>
          <w:lang w:val="ru-RU" w:eastAsia="ja-JP"/>
        </w:rPr>
      </w:pPr>
      <w:r w:rsidRPr="0042739D">
        <w:rPr>
          <w:lang w:val="ru-RU"/>
        </w:rPr>
        <w:t>ПРИМЕЧАНИЕ. – В некоторых случаях при дальнем распространении по морским трассам или в иных условиях могут возникать помехи. Несмотря на то что учесть такие особые случаи при расчете энергетических балансов линий связи практически невозможно, этим видам помех следует уделять внимание.</w:t>
      </w:r>
    </w:p>
    <w:p w:rsidR="00F34A90" w:rsidRPr="0042739D" w:rsidRDefault="00F34A90" w:rsidP="00F34A90">
      <w:pPr>
        <w:pStyle w:val="Headingb"/>
        <w:ind w:left="794" w:hanging="794"/>
        <w:rPr>
          <w:lang w:val="ru-RU" w:eastAsia="ja-JP"/>
        </w:rPr>
      </w:pPr>
      <w:r w:rsidRPr="0042739D">
        <w:rPr>
          <w:lang w:val="ru-RU" w:eastAsia="ja-JP"/>
        </w:rPr>
        <w:t>4)</w:t>
      </w:r>
      <w:r w:rsidRPr="0042739D">
        <w:rPr>
          <w:lang w:val="ru-RU" w:eastAsia="ja-JP"/>
        </w:rPr>
        <w:tab/>
      </w:r>
      <w:r w:rsidRPr="0042739D">
        <w:rPr>
          <w:lang w:val="ru-RU"/>
        </w:rPr>
        <w:t>Запас на многолучевость для приема на переносные устройства или фиксированного приема</w:t>
      </w:r>
    </w:p>
    <w:p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многолучевыми помехами.</w:t>
      </w:r>
    </w:p>
    <w:p w:rsidR="00F34A90" w:rsidRPr="0042739D" w:rsidRDefault="00F34A90" w:rsidP="00F34A90">
      <w:pPr>
        <w:pStyle w:val="Headingb"/>
        <w:rPr>
          <w:lang w:val="ru-RU" w:eastAsia="ja-JP"/>
        </w:rPr>
      </w:pPr>
      <w:r w:rsidRPr="0042739D">
        <w:rPr>
          <w:lang w:val="ru-RU" w:eastAsia="ja-JP"/>
        </w:rPr>
        <w:t>5)</w:t>
      </w:r>
      <w:r w:rsidRPr="0042739D">
        <w:rPr>
          <w:lang w:val="ru-RU" w:eastAsia="ja-JP"/>
        </w:rPr>
        <w:tab/>
      </w:r>
      <w:r w:rsidRPr="0042739D">
        <w:rPr>
          <w:lang w:val="ru-RU"/>
        </w:rPr>
        <w:t>Запас на замирания для приема на мобильные устройства</w:t>
      </w:r>
    </w:p>
    <w:p w:rsidR="00F34A90" w:rsidRPr="0042739D" w:rsidRDefault="00F34A90" w:rsidP="00F34A90">
      <w:pPr>
        <w:rPr>
          <w:lang w:val="ru-RU"/>
        </w:rPr>
      </w:pPr>
      <w:r w:rsidRPr="0042739D">
        <w:rPr>
          <w:lang w:val="ru-RU"/>
        </w:rPr>
        <w:t xml:space="preserve">Запас для эквивалентного ухудшения </w:t>
      </w:r>
      <w:r w:rsidRPr="0042739D">
        <w:rPr>
          <w:i/>
          <w:lang w:val="ru-RU"/>
        </w:rPr>
        <w:t>C</w:t>
      </w:r>
      <w:r w:rsidRPr="0042739D">
        <w:rPr>
          <w:lang w:val="ru-RU"/>
        </w:rPr>
        <w:t>/</w:t>
      </w:r>
      <w:r w:rsidRPr="0042739D">
        <w:rPr>
          <w:i/>
          <w:lang w:val="ru-RU"/>
        </w:rPr>
        <w:t>N</w:t>
      </w:r>
      <w:r w:rsidRPr="0042739D">
        <w:rPr>
          <w:lang w:val="ru-RU"/>
        </w:rPr>
        <w:t>, вызванного временной флуктуацией напряженности поля.</w:t>
      </w:r>
    </w:p>
    <w:p w:rsidR="00F34A90" w:rsidRPr="0042739D" w:rsidRDefault="00F34A90" w:rsidP="00F34A90">
      <w:pPr>
        <w:rPr>
          <w:lang w:val="ru-RU"/>
        </w:rPr>
      </w:pPr>
      <w:r w:rsidRPr="0042739D">
        <w:rPr>
          <w:lang w:val="ru-RU"/>
        </w:rPr>
        <w:t xml:space="preserve">Отношение </w:t>
      </w:r>
      <w:r w:rsidRPr="0042739D">
        <w:rPr>
          <w:i/>
          <w:lang w:val="ru-RU"/>
        </w:rPr>
        <w:t>C</w:t>
      </w:r>
      <w:r w:rsidRPr="0042739D">
        <w:rPr>
          <w:lang w:val="ru-RU"/>
        </w:rPr>
        <w:t>/</w:t>
      </w:r>
      <w:r w:rsidRPr="0042739D">
        <w:rPr>
          <w:i/>
          <w:lang w:val="ru-RU"/>
        </w:rPr>
        <w:t>N</w:t>
      </w:r>
      <w:r w:rsidRPr="0042739D">
        <w:rPr>
          <w:lang w:val="ru-RU"/>
        </w:rPr>
        <w:t>, требуемое в канале с замираниями, показано в таблице 14. Запасы на замирания показаны в таблице 15.</w:t>
      </w:r>
    </w:p>
    <w:p w:rsidR="00F34A90" w:rsidRPr="0042739D" w:rsidRDefault="00F34A90" w:rsidP="003B1165">
      <w:pPr>
        <w:pStyle w:val="TableNo"/>
        <w:spacing w:before="0"/>
        <w:rPr>
          <w:lang w:val="ru-RU" w:eastAsia="ja-JP"/>
        </w:rPr>
      </w:pPr>
      <w:r w:rsidRPr="0042739D">
        <w:rPr>
          <w:lang w:val="ru-RU"/>
        </w:rPr>
        <w:lastRenderedPageBreak/>
        <w:t>ТАБЛИЦА 14</w:t>
      </w:r>
    </w:p>
    <w:p w:rsidR="00F34A90" w:rsidRPr="0042739D" w:rsidRDefault="00F34A90" w:rsidP="00F34A90">
      <w:pPr>
        <w:pStyle w:val="Tabletitle"/>
        <w:rPr>
          <w:lang w:val="ru-RU"/>
        </w:rPr>
      </w:pPr>
      <w:r w:rsidRPr="0042739D">
        <w:rPr>
          <w:lang w:val="ru-RU"/>
        </w:rPr>
        <w:t xml:space="preserve">Требуемое отношение </w:t>
      </w:r>
      <w:r w:rsidRPr="0042739D">
        <w:rPr>
          <w:i/>
          <w:lang w:val="ru-RU"/>
        </w:rPr>
        <w:t>C</w:t>
      </w:r>
      <w:r w:rsidRPr="0042739D">
        <w:rPr>
          <w:lang w:val="ru-RU"/>
        </w:rPr>
        <w:t>/</w:t>
      </w:r>
      <w:r w:rsidRPr="0042739D">
        <w:rPr>
          <w:i/>
          <w:lang w:val="ru-RU"/>
        </w:rPr>
        <w:t>N</w:t>
      </w:r>
      <w:r w:rsidRPr="0042739D">
        <w:rPr>
          <w:lang w:val="ru-RU"/>
        </w:rPr>
        <w:t xml:space="preserve"> </w:t>
      </w:r>
      <w:r w:rsidRPr="0042739D">
        <w:rPr>
          <w:lang w:val="ru-RU"/>
        </w:rPr>
        <w:br/>
        <w:t xml:space="preserve">(режим 3, защита 1/16, и типовая модель замираний </w:t>
      </w:r>
      <w:r w:rsidRPr="0042739D">
        <w:rPr>
          <w:color w:val="000000"/>
          <w:lang w:val="ru-RU"/>
        </w:rPr>
        <w:t>GSM в городе</w:t>
      </w:r>
      <w:r w:rsidRPr="0042739D">
        <w:rPr>
          <w:lang w:val="ru-RU"/>
        </w:rPr>
        <w:t>)</w:t>
      </w:r>
    </w:p>
    <w:tbl>
      <w:tblPr>
        <w:tblW w:w="9639" w:type="dxa"/>
        <w:jc w:val="center"/>
        <w:tblLayout w:type="fixed"/>
        <w:tblLook w:val="0000" w:firstRow="0" w:lastRow="0" w:firstColumn="0" w:lastColumn="0" w:noHBand="0" w:noVBand="0"/>
      </w:tblPr>
      <w:tblGrid>
        <w:gridCol w:w="1960"/>
        <w:gridCol w:w="1959"/>
        <w:gridCol w:w="1959"/>
        <w:gridCol w:w="1253"/>
        <w:gridCol w:w="1254"/>
        <w:gridCol w:w="1254"/>
      </w:tblGrid>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p>
        </w:tc>
        <w:tc>
          <w:tcPr>
            <w:tcW w:w="1959" w:type="dxa"/>
            <w:tcBorders>
              <w:top w:val="single" w:sz="4" w:space="0" w:color="auto"/>
              <w:left w:val="single" w:sz="4" w:space="0" w:color="auto"/>
              <w:bottom w:val="single" w:sz="4" w:space="0" w:color="auto"/>
              <w:right w:val="single" w:sz="4" w:space="0" w:color="auto"/>
            </w:tcBorders>
          </w:tcPr>
          <w:p w:rsidR="00F34A90" w:rsidRPr="0042739D" w:rsidRDefault="00F34A90" w:rsidP="003B1165">
            <w:pPr>
              <w:pStyle w:val="Tablehead"/>
              <w:spacing w:before="20" w:after="20"/>
              <w:rPr>
                <w:lang w:val="ru-RU"/>
              </w:rPr>
            </w:pP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p>
        </w:tc>
        <w:tc>
          <w:tcPr>
            <w:tcW w:w="3761" w:type="dxa"/>
            <w:gridSpan w:val="3"/>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r w:rsidRPr="0042739D">
              <w:rPr>
                <w:lang w:val="ru-RU"/>
              </w:rPr>
              <w:t>Максимальная доплеровская частота (</w:t>
            </w:r>
            <w:r w:rsidRPr="0042739D">
              <w:rPr>
                <w:i/>
                <w:lang w:val="ru-RU"/>
              </w:rPr>
              <w:t>f</w:t>
            </w:r>
            <w:r w:rsidRPr="0042739D">
              <w:rPr>
                <w:i/>
                <w:vertAlign w:val="subscript"/>
                <w:lang w:val="ru-RU"/>
              </w:rPr>
              <w:t>D</w:t>
            </w:r>
            <w:r w:rsidRPr="0042739D">
              <w:rPr>
                <w:lang w:val="ru-RU"/>
              </w:rPr>
              <w:t>)</w:t>
            </w:r>
            <w:r w:rsidRPr="0042739D">
              <w:rPr>
                <w:b w:val="0"/>
                <w:vertAlign w:val="superscript"/>
                <w:lang w:val="ru-RU"/>
              </w:rPr>
              <w:t>(1)</w:t>
            </w:r>
          </w:p>
        </w:tc>
      </w:tr>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r w:rsidRPr="0042739D">
              <w:rPr>
                <w:lang w:val="ru-RU"/>
              </w:rPr>
              <w:t>Модуляция</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r w:rsidRPr="0042739D">
              <w:rPr>
                <w:lang w:val="ru-RU"/>
              </w:rPr>
              <w:t>Скорость кодирования</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head"/>
              <w:spacing w:before="20" w:after="20"/>
              <w:rPr>
                <w:lang w:val="ru-RU"/>
              </w:rPr>
            </w:pPr>
            <w:r w:rsidRPr="0042739D">
              <w:rPr>
                <w:lang w:val="ru-RU"/>
              </w:rPr>
              <w:t>Гауссов шум</w:t>
            </w:r>
            <w:r w:rsidRPr="0042739D">
              <w:rPr>
                <w:lang w:val="ru-RU"/>
              </w:rPr>
              <w:br/>
              <w:t>(дБ)</w:t>
            </w:r>
          </w:p>
        </w:tc>
        <w:tc>
          <w:tcPr>
            <w:tcW w:w="1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2 Гц</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7 Гц</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20 Гц</w:t>
            </w:r>
          </w:p>
        </w:tc>
      </w:tr>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eastAsia="ja-JP"/>
              </w:rPr>
            </w:pPr>
            <w:r w:rsidRPr="0042739D">
              <w:rPr>
                <w:lang w:val="ru-RU"/>
              </w:rPr>
              <w:t>DQPSK</w:t>
            </w:r>
          </w:p>
        </w:tc>
        <w:tc>
          <w:tcPr>
            <w:tcW w:w="1959" w:type="dxa"/>
            <w:tcBorders>
              <w:top w:val="single" w:sz="4" w:space="0" w:color="auto"/>
              <w:left w:val="single" w:sz="4" w:space="0" w:color="auto"/>
              <w:bottom w:val="single" w:sz="4" w:space="0" w:color="auto"/>
              <w:right w:val="single" w:sz="4" w:space="0" w:color="auto"/>
            </w:tcBorders>
          </w:tcPr>
          <w:p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6,2</w:t>
            </w:r>
          </w:p>
        </w:tc>
        <w:tc>
          <w:tcPr>
            <w:tcW w:w="1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15,7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11,4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9,9 дБ</w:t>
            </w:r>
          </w:p>
        </w:tc>
      </w:tr>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eastAsia="ja-JP"/>
              </w:rPr>
            </w:pPr>
            <w:r w:rsidRPr="0042739D">
              <w:rPr>
                <w:lang w:val="ru-RU"/>
              </w:rPr>
              <w:t>QPSK</w:t>
            </w:r>
          </w:p>
        </w:tc>
        <w:tc>
          <w:tcPr>
            <w:tcW w:w="1959" w:type="dxa"/>
            <w:tcBorders>
              <w:top w:val="single" w:sz="4" w:space="0" w:color="auto"/>
              <w:left w:val="single" w:sz="4" w:space="0" w:color="auto"/>
              <w:bottom w:val="single" w:sz="4" w:space="0" w:color="auto"/>
              <w:right w:val="single" w:sz="4" w:space="0" w:color="auto"/>
            </w:tcBorders>
          </w:tcPr>
          <w:p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4,9</w:t>
            </w:r>
          </w:p>
        </w:tc>
        <w:tc>
          <w:tcPr>
            <w:tcW w:w="1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14,3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10,8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10,4 дБ</w:t>
            </w:r>
          </w:p>
        </w:tc>
      </w:tr>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eastAsia="ja-JP"/>
              </w:rPr>
            </w:pPr>
            <w:r w:rsidRPr="0042739D">
              <w:rPr>
                <w:lang w:val="ru-RU"/>
              </w:rPr>
              <w:t>16</w:t>
            </w:r>
            <w:r w:rsidRPr="0042739D">
              <w:rPr>
                <w:lang w:val="ru-RU"/>
              </w:rPr>
              <w:noBreakHyphen/>
              <w:t>QAM</w:t>
            </w:r>
          </w:p>
        </w:tc>
        <w:tc>
          <w:tcPr>
            <w:tcW w:w="1959" w:type="dxa"/>
            <w:tcBorders>
              <w:top w:val="single" w:sz="4" w:space="0" w:color="auto"/>
              <w:left w:val="single" w:sz="4" w:space="0" w:color="auto"/>
              <w:bottom w:val="single" w:sz="4" w:space="0" w:color="auto"/>
              <w:right w:val="single" w:sz="4" w:space="0" w:color="auto"/>
            </w:tcBorders>
          </w:tcPr>
          <w:p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11,5</w:t>
            </w:r>
          </w:p>
        </w:tc>
        <w:tc>
          <w:tcPr>
            <w:tcW w:w="1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19,6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17,4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19,1 дБ</w:t>
            </w:r>
          </w:p>
        </w:tc>
      </w:tr>
      <w:tr w:rsidR="00F34A90" w:rsidRPr="0042739D" w:rsidTr="00F0043E">
        <w:trPr>
          <w:trHeight w:val="250"/>
          <w:jc w:val="center"/>
        </w:trPr>
        <w:tc>
          <w:tcPr>
            <w:tcW w:w="196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eastAsia="ja-JP"/>
              </w:rPr>
            </w:pPr>
            <w:r w:rsidRPr="0042739D">
              <w:rPr>
                <w:lang w:val="ru-RU"/>
              </w:rPr>
              <w:t>64</w:t>
            </w:r>
            <w:r w:rsidRPr="0042739D">
              <w:rPr>
                <w:lang w:val="ru-RU"/>
              </w:rPr>
              <w:noBreakHyphen/>
              <w:t>QAM</w:t>
            </w:r>
          </w:p>
        </w:tc>
        <w:tc>
          <w:tcPr>
            <w:tcW w:w="1959" w:type="dxa"/>
            <w:tcBorders>
              <w:top w:val="single" w:sz="4" w:space="0" w:color="auto"/>
              <w:left w:val="single" w:sz="4" w:space="0" w:color="auto"/>
              <w:bottom w:val="single" w:sz="4" w:space="0" w:color="auto"/>
              <w:right w:val="single" w:sz="4" w:space="0" w:color="auto"/>
            </w:tcBorders>
          </w:tcPr>
          <w:p w:rsidR="00F34A90" w:rsidRPr="0042739D" w:rsidRDefault="00F34A90" w:rsidP="003B1165">
            <w:pPr>
              <w:pStyle w:val="Tabletext"/>
              <w:spacing w:before="20" w:after="20"/>
              <w:jc w:val="center"/>
              <w:rPr>
                <w:lang w:val="ru-RU" w:eastAsia="ja-JP"/>
              </w:rPr>
            </w:pPr>
            <w:r w:rsidRPr="0042739D">
              <w:rPr>
                <w:lang w:val="ru-RU"/>
              </w:rPr>
              <w:t>1/2</w:t>
            </w:r>
          </w:p>
        </w:tc>
        <w:tc>
          <w:tcPr>
            <w:tcW w:w="195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16,5</w:t>
            </w:r>
          </w:p>
        </w:tc>
        <w:tc>
          <w:tcPr>
            <w:tcW w:w="1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24,9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22,9 дБ</w:t>
            </w:r>
          </w:p>
        </w:tc>
        <w:tc>
          <w:tcPr>
            <w:tcW w:w="1254"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3B1165">
            <w:pPr>
              <w:pStyle w:val="Tabletext"/>
              <w:spacing w:before="20" w:after="20"/>
              <w:jc w:val="center"/>
              <w:rPr>
                <w:lang w:val="ru-RU"/>
              </w:rPr>
            </w:pPr>
            <w:r w:rsidRPr="0042739D">
              <w:rPr>
                <w:lang w:val="ru-RU"/>
              </w:rPr>
              <w:t>&gt; 35 дБ</w:t>
            </w:r>
          </w:p>
        </w:tc>
      </w:tr>
      <w:tr w:rsidR="00F34A90" w:rsidRPr="0042739D" w:rsidTr="00F0043E">
        <w:trPr>
          <w:trHeight w:val="250"/>
          <w:jc w:val="center"/>
        </w:trPr>
        <w:tc>
          <w:tcPr>
            <w:tcW w:w="9639" w:type="dxa"/>
            <w:gridSpan w:val="6"/>
            <w:tcBorders>
              <w:top w:val="single" w:sz="4" w:space="0" w:color="auto"/>
            </w:tcBorders>
            <w:vAlign w:val="center"/>
          </w:tcPr>
          <w:p w:rsidR="00F34A90" w:rsidRPr="0042739D" w:rsidRDefault="00F34A90" w:rsidP="00F0043E">
            <w:pPr>
              <w:pStyle w:val="Tablelegend"/>
              <w:rPr>
                <w:lang w:val="ru-RU"/>
              </w:rPr>
            </w:pPr>
            <w:r w:rsidRPr="0042739D">
              <w:rPr>
                <w:vertAlign w:val="superscript"/>
                <w:lang w:val="ru-RU"/>
              </w:rPr>
              <w:t>(1)</w:t>
            </w:r>
            <w:r w:rsidRPr="0042739D">
              <w:rPr>
                <w:lang w:val="ru-RU"/>
              </w:rPr>
              <w:tab/>
              <w:t>Когда скорость транспортного средства равна 100 км/ч, максимальная доплеровская частота в верхнем канале ОВЧ (170–220 МГц) составляет вплоть до 20 Гц.</w:t>
            </w:r>
          </w:p>
        </w:tc>
      </w:tr>
    </w:tbl>
    <w:p w:rsidR="00F34A90" w:rsidRPr="0042739D" w:rsidRDefault="00F34A90" w:rsidP="00F34A90">
      <w:pPr>
        <w:pStyle w:val="TableNo"/>
        <w:rPr>
          <w:lang w:val="ru-RU"/>
        </w:rPr>
      </w:pPr>
      <w:r w:rsidRPr="0042739D">
        <w:rPr>
          <w:lang w:val="ru-RU"/>
        </w:rPr>
        <w:t>ТАБЛИЦА 15</w:t>
      </w:r>
    </w:p>
    <w:p w:rsidR="00F34A90" w:rsidRPr="0042739D" w:rsidRDefault="00F34A90" w:rsidP="00F34A90">
      <w:pPr>
        <w:pStyle w:val="Tabletitle"/>
        <w:rPr>
          <w:lang w:val="ru-RU"/>
        </w:rPr>
      </w:pPr>
      <w:r w:rsidRPr="0042739D">
        <w:rPr>
          <w:lang w:val="ru-RU"/>
        </w:rPr>
        <w:t>Запасы на замирания</w:t>
      </w:r>
      <w:r w:rsidRPr="0042739D">
        <w:rPr>
          <w:lang w:val="ru-RU"/>
        </w:rPr>
        <w:br/>
        <w:t>(запас на временную флуктуацию напряженности поля)</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1882"/>
        <w:gridCol w:w="2180"/>
      </w:tblGrid>
      <w:tr w:rsidR="00F34A90" w:rsidRPr="0042739D" w:rsidTr="00F0043E">
        <w:trPr>
          <w:jc w:val="center"/>
        </w:trPr>
        <w:tc>
          <w:tcPr>
            <w:tcW w:w="1608" w:type="dxa"/>
            <w:vAlign w:val="center"/>
          </w:tcPr>
          <w:p w:rsidR="00F34A90" w:rsidRPr="0042739D" w:rsidRDefault="00F34A90" w:rsidP="003B1165">
            <w:pPr>
              <w:pStyle w:val="Tablehead"/>
              <w:spacing w:before="20" w:after="20"/>
              <w:rPr>
                <w:lang w:val="ru-RU" w:eastAsia="ja-JP"/>
              </w:rPr>
            </w:pPr>
            <w:r w:rsidRPr="0042739D">
              <w:rPr>
                <w:lang w:val="ru-RU"/>
              </w:rPr>
              <w:t>Модуляция</w:t>
            </w:r>
          </w:p>
        </w:tc>
        <w:tc>
          <w:tcPr>
            <w:tcW w:w="1882" w:type="dxa"/>
            <w:vAlign w:val="center"/>
          </w:tcPr>
          <w:p w:rsidR="00F34A90" w:rsidRPr="0042739D" w:rsidRDefault="00F34A90" w:rsidP="003B1165">
            <w:pPr>
              <w:pStyle w:val="Tablehead"/>
              <w:spacing w:before="20" w:after="20"/>
              <w:rPr>
                <w:lang w:val="ru-RU" w:eastAsia="ja-JP"/>
              </w:rPr>
            </w:pPr>
            <w:r w:rsidRPr="0042739D">
              <w:rPr>
                <w:lang w:val="ru-RU"/>
              </w:rPr>
              <w:t>Скорость кодирования</w:t>
            </w:r>
          </w:p>
        </w:tc>
        <w:tc>
          <w:tcPr>
            <w:tcW w:w="2180" w:type="dxa"/>
            <w:vAlign w:val="center"/>
          </w:tcPr>
          <w:p w:rsidR="00F34A90" w:rsidRPr="0042739D" w:rsidRDefault="00F34A90" w:rsidP="003B1165">
            <w:pPr>
              <w:pStyle w:val="Tablehead"/>
              <w:spacing w:before="20" w:after="20"/>
              <w:rPr>
                <w:lang w:val="ru-RU"/>
              </w:rPr>
            </w:pPr>
            <w:r w:rsidRPr="0042739D">
              <w:rPr>
                <w:lang w:val="ru-RU"/>
              </w:rPr>
              <w:t>ОВЧ</w:t>
            </w:r>
            <w:r w:rsidRPr="0042739D">
              <w:rPr>
                <w:lang w:val="ru-RU"/>
              </w:rPr>
              <w:br/>
              <w:t xml:space="preserve">(вплоть до </w:t>
            </w:r>
            <w:r w:rsidRPr="0042739D">
              <w:rPr>
                <w:i/>
                <w:lang w:val="ru-RU"/>
              </w:rPr>
              <w:t>f</w:t>
            </w:r>
            <w:r w:rsidRPr="0042739D">
              <w:rPr>
                <w:i/>
                <w:vertAlign w:val="subscript"/>
                <w:lang w:val="ru-RU"/>
              </w:rPr>
              <w:t>D</w:t>
            </w:r>
            <w:r w:rsidRPr="0042739D">
              <w:rPr>
                <w:vertAlign w:val="subscript"/>
                <w:lang w:val="ru-RU"/>
              </w:rPr>
              <w:t xml:space="preserve"> </w:t>
            </w:r>
            <w:r w:rsidRPr="0042739D">
              <w:rPr>
                <w:rFonts w:ascii="Symbol" w:hAnsi="Symbol"/>
                <w:lang w:val="ru-RU"/>
              </w:rPr>
              <w:t></w:t>
            </w:r>
            <w:r w:rsidRPr="0042739D">
              <w:rPr>
                <w:lang w:val="ru-RU"/>
              </w:rPr>
              <w:t xml:space="preserve"> 20 Гц)</w:t>
            </w:r>
            <w:r w:rsidRPr="0042739D">
              <w:rPr>
                <w:lang w:val="ru-RU"/>
              </w:rPr>
              <w:br/>
              <w:t>(дБ)</w:t>
            </w:r>
          </w:p>
        </w:tc>
      </w:tr>
      <w:tr w:rsidR="00F34A90" w:rsidRPr="0042739D" w:rsidTr="00F0043E">
        <w:trPr>
          <w:jc w:val="center"/>
        </w:trPr>
        <w:tc>
          <w:tcPr>
            <w:tcW w:w="1608" w:type="dxa"/>
            <w:vAlign w:val="center"/>
          </w:tcPr>
          <w:p w:rsidR="00F34A90" w:rsidRPr="0042739D" w:rsidRDefault="00F34A90" w:rsidP="003B1165">
            <w:pPr>
              <w:pStyle w:val="Tabletext"/>
              <w:spacing w:before="20" w:after="20"/>
              <w:jc w:val="center"/>
              <w:rPr>
                <w:lang w:val="ru-RU" w:eastAsia="ja-JP"/>
              </w:rPr>
            </w:pPr>
            <w:r w:rsidRPr="0042739D">
              <w:rPr>
                <w:lang w:val="ru-RU"/>
              </w:rPr>
              <w:t>DQPSK</w:t>
            </w:r>
          </w:p>
        </w:tc>
        <w:tc>
          <w:tcPr>
            <w:tcW w:w="1882" w:type="dxa"/>
          </w:tcPr>
          <w:p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rsidR="00F34A90" w:rsidRPr="0042739D" w:rsidRDefault="00F34A90" w:rsidP="003B1165">
            <w:pPr>
              <w:pStyle w:val="Tabletext"/>
              <w:spacing w:before="20" w:after="20"/>
              <w:jc w:val="center"/>
              <w:rPr>
                <w:lang w:val="ru-RU"/>
              </w:rPr>
            </w:pPr>
            <w:r w:rsidRPr="0042739D">
              <w:rPr>
                <w:lang w:val="ru-RU"/>
              </w:rPr>
              <w:t>9,5</w:t>
            </w:r>
          </w:p>
        </w:tc>
      </w:tr>
      <w:tr w:rsidR="00F34A90" w:rsidRPr="0042739D" w:rsidTr="00F0043E">
        <w:trPr>
          <w:jc w:val="center"/>
        </w:trPr>
        <w:tc>
          <w:tcPr>
            <w:tcW w:w="1608" w:type="dxa"/>
            <w:vAlign w:val="center"/>
          </w:tcPr>
          <w:p w:rsidR="00F34A90" w:rsidRPr="0042739D" w:rsidRDefault="00F34A90" w:rsidP="003B1165">
            <w:pPr>
              <w:pStyle w:val="Tabletext"/>
              <w:spacing w:before="20" w:after="20"/>
              <w:jc w:val="center"/>
              <w:rPr>
                <w:lang w:val="ru-RU" w:eastAsia="ja-JP"/>
              </w:rPr>
            </w:pPr>
            <w:r w:rsidRPr="0042739D">
              <w:rPr>
                <w:lang w:val="ru-RU"/>
              </w:rPr>
              <w:t>QPSK</w:t>
            </w:r>
          </w:p>
        </w:tc>
        <w:tc>
          <w:tcPr>
            <w:tcW w:w="1882" w:type="dxa"/>
          </w:tcPr>
          <w:p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rsidR="00F34A90" w:rsidRPr="0042739D" w:rsidRDefault="00F34A90" w:rsidP="003B1165">
            <w:pPr>
              <w:pStyle w:val="Tabletext"/>
              <w:spacing w:before="20" w:after="20"/>
              <w:jc w:val="center"/>
              <w:rPr>
                <w:lang w:val="ru-RU"/>
              </w:rPr>
            </w:pPr>
            <w:r w:rsidRPr="0042739D">
              <w:rPr>
                <w:lang w:val="ru-RU"/>
              </w:rPr>
              <w:t>9,4</w:t>
            </w:r>
          </w:p>
        </w:tc>
      </w:tr>
      <w:tr w:rsidR="00F34A90" w:rsidRPr="0042739D" w:rsidTr="00F0043E">
        <w:trPr>
          <w:jc w:val="center"/>
        </w:trPr>
        <w:tc>
          <w:tcPr>
            <w:tcW w:w="1608" w:type="dxa"/>
            <w:vAlign w:val="center"/>
          </w:tcPr>
          <w:p w:rsidR="00F34A90" w:rsidRPr="0042739D" w:rsidRDefault="00F34A90" w:rsidP="003B1165">
            <w:pPr>
              <w:pStyle w:val="Tabletext"/>
              <w:spacing w:before="20" w:after="20"/>
              <w:jc w:val="center"/>
              <w:rPr>
                <w:lang w:val="ru-RU" w:eastAsia="ja-JP"/>
              </w:rPr>
            </w:pPr>
            <w:r w:rsidRPr="0042739D">
              <w:rPr>
                <w:lang w:val="ru-RU"/>
              </w:rPr>
              <w:t>16</w:t>
            </w:r>
            <w:r w:rsidRPr="0042739D">
              <w:rPr>
                <w:lang w:val="ru-RU"/>
              </w:rPr>
              <w:noBreakHyphen/>
              <w:t>QAM</w:t>
            </w:r>
          </w:p>
        </w:tc>
        <w:tc>
          <w:tcPr>
            <w:tcW w:w="1882" w:type="dxa"/>
          </w:tcPr>
          <w:p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rsidR="00F34A90" w:rsidRPr="0042739D" w:rsidRDefault="00F34A90" w:rsidP="003B1165">
            <w:pPr>
              <w:pStyle w:val="Tabletext"/>
              <w:spacing w:before="20" w:after="20"/>
              <w:jc w:val="center"/>
              <w:rPr>
                <w:lang w:val="ru-RU"/>
              </w:rPr>
            </w:pPr>
            <w:r w:rsidRPr="0042739D">
              <w:rPr>
                <w:lang w:val="ru-RU"/>
              </w:rPr>
              <w:t>8,1</w:t>
            </w:r>
          </w:p>
        </w:tc>
      </w:tr>
      <w:tr w:rsidR="00F34A90" w:rsidRPr="0042739D" w:rsidTr="00F0043E">
        <w:trPr>
          <w:jc w:val="center"/>
        </w:trPr>
        <w:tc>
          <w:tcPr>
            <w:tcW w:w="1608" w:type="dxa"/>
            <w:vAlign w:val="center"/>
          </w:tcPr>
          <w:p w:rsidR="00F34A90" w:rsidRPr="0042739D" w:rsidRDefault="00F34A90" w:rsidP="003B1165">
            <w:pPr>
              <w:pStyle w:val="Tabletext"/>
              <w:spacing w:before="20" w:after="20"/>
              <w:jc w:val="center"/>
              <w:rPr>
                <w:lang w:val="ru-RU" w:eastAsia="ja-JP"/>
              </w:rPr>
            </w:pPr>
            <w:r w:rsidRPr="0042739D">
              <w:rPr>
                <w:lang w:val="ru-RU"/>
              </w:rPr>
              <w:t>64</w:t>
            </w:r>
            <w:r w:rsidRPr="0042739D">
              <w:rPr>
                <w:lang w:val="ru-RU"/>
              </w:rPr>
              <w:noBreakHyphen/>
              <w:t>QAM</w:t>
            </w:r>
          </w:p>
        </w:tc>
        <w:tc>
          <w:tcPr>
            <w:tcW w:w="1882" w:type="dxa"/>
          </w:tcPr>
          <w:p w:rsidR="00F34A90" w:rsidRPr="0042739D" w:rsidRDefault="00F34A90" w:rsidP="003B1165">
            <w:pPr>
              <w:pStyle w:val="Tabletext"/>
              <w:spacing w:before="20" w:after="20"/>
              <w:jc w:val="center"/>
              <w:rPr>
                <w:lang w:val="ru-RU" w:eastAsia="ja-JP"/>
              </w:rPr>
            </w:pPr>
            <w:r w:rsidRPr="0042739D">
              <w:rPr>
                <w:lang w:val="ru-RU"/>
              </w:rPr>
              <w:t>1/2</w:t>
            </w:r>
          </w:p>
        </w:tc>
        <w:tc>
          <w:tcPr>
            <w:tcW w:w="2180" w:type="dxa"/>
            <w:vAlign w:val="center"/>
          </w:tcPr>
          <w:p w:rsidR="00F34A90" w:rsidRPr="0042739D" w:rsidRDefault="00F34A90" w:rsidP="003B1165">
            <w:pPr>
              <w:pStyle w:val="Tabletext"/>
              <w:spacing w:before="20" w:after="20"/>
              <w:jc w:val="center"/>
              <w:rPr>
                <w:lang w:val="ru-RU"/>
              </w:rPr>
            </w:pPr>
            <w:r w:rsidRPr="0042739D">
              <w:rPr>
                <w:lang w:val="ru-RU"/>
              </w:rPr>
              <w:t>–</w:t>
            </w:r>
          </w:p>
        </w:tc>
      </w:tr>
    </w:tbl>
    <w:p w:rsidR="00F34A90" w:rsidRPr="0042739D" w:rsidRDefault="00F34A90" w:rsidP="00F34A90">
      <w:pPr>
        <w:pStyle w:val="Headingb"/>
        <w:rPr>
          <w:lang w:val="ru-RU"/>
        </w:rPr>
      </w:pPr>
      <w:r w:rsidRPr="0042739D">
        <w:rPr>
          <w:lang w:val="ru-RU" w:eastAsia="ja-JP"/>
        </w:rPr>
        <w:t>6)</w:t>
      </w:r>
      <w:r w:rsidRPr="0042739D">
        <w:rPr>
          <w:lang w:val="ru-RU" w:eastAsia="ja-JP"/>
        </w:rPr>
        <w:tab/>
      </w:r>
      <w:r w:rsidRPr="0042739D">
        <w:rPr>
          <w:lang w:val="ru-RU"/>
        </w:rPr>
        <w:t xml:space="preserve">Требуемое отношение </w:t>
      </w:r>
      <w:r w:rsidRPr="0042739D">
        <w:rPr>
          <w:i/>
          <w:lang w:val="ru-RU"/>
        </w:rPr>
        <w:t>C</w:t>
      </w:r>
      <w:r w:rsidRPr="0042739D">
        <w:rPr>
          <w:lang w:val="ru-RU"/>
        </w:rPr>
        <w:t>/</w:t>
      </w:r>
      <w:r w:rsidRPr="0042739D">
        <w:rPr>
          <w:i/>
          <w:lang w:val="ru-RU"/>
        </w:rPr>
        <w:t>N</w:t>
      </w:r>
      <w:r w:rsidRPr="0042739D">
        <w:rPr>
          <w:lang w:val="ru-RU"/>
        </w:rPr>
        <w:t xml:space="preserve"> приемника</w:t>
      </w:r>
    </w:p>
    <w:p w:rsidR="00F34A90" w:rsidRPr="0042739D" w:rsidRDefault="00F34A90" w:rsidP="00F34A90">
      <w:pPr>
        <w:tabs>
          <w:tab w:val="left" w:pos="280"/>
        </w:tabs>
        <w:ind w:left="280" w:hanging="280"/>
        <w:rPr>
          <w:lang w:val="ru-RU" w:eastAsia="ja-JP"/>
        </w:rPr>
      </w:pPr>
      <w:r w:rsidRPr="0042739D">
        <w:rPr>
          <w:rFonts w:ascii="Symbol" w:hAnsi="Symbol"/>
          <w:lang w:val="ru-RU"/>
        </w:rPr>
        <w:t></w:t>
      </w:r>
      <w:r w:rsidRPr="0042739D">
        <w:rPr>
          <w:rFonts w:ascii="Symbol" w:hAnsi="Symbol"/>
          <w:lang w:val="ru-RU"/>
        </w:rPr>
        <w:tab/>
      </w:r>
      <w:r w:rsidRPr="0042739D">
        <w:rPr>
          <w:lang w:val="ru-RU"/>
        </w:rPr>
        <w:t xml:space="preserve">(1 – требуемое отношение </w:t>
      </w:r>
      <w:r w:rsidRPr="0042739D">
        <w:rPr>
          <w:i/>
          <w:lang w:val="ru-RU"/>
        </w:rPr>
        <w:t>C</w:t>
      </w:r>
      <w:r w:rsidRPr="0042739D">
        <w:rPr>
          <w:lang w:val="ru-RU"/>
        </w:rPr>
        <w:t>/</w:t>
      </w:r>
      <w:r w:rsidRPr="0042739D">
        <w:rPr>
          <w:i/>
          <w:lang w:val="ru-RU"/>
        </w:rPr>
        <w:t>N</w:t>
      </w:r>
      <w:r w:rsidRPr="0042739D">
        <w:rPr>
          <w:lang w:val="ru-RU"/>
        </w:rPr>
        <w:t xml:space="preserve">) + (2 – ухудшение при реализации) + (3 – запас на помехи) + </w:t>
      </w:r>
      <w:r w:rsidRPr="0042739D">
        <w:rPr>
          <w:lang w:val="ru-RU"/>
        </w:rPr>
        <w:br/>
      </w:r>
      <w:r>
        <w:rPr>
          <w:lang w:val="ru-RU"/>
        </w:rPr>
        <w:t xml:space="preserve">+ </w:t>
      </w:r>
      <w:r w:rsidRPr="0042739D">
        <w:rPr>
          <w:lang w:val="ru-RU"/>
        </w:rPr>
        <w:t>(4 – запас на многолучевость) + (5– запас на замирания).</w:t>
      </w:r>
    </w:p>
    <w:p w:rsidR="00F34A90" w:rsidRPr="0042739D" w:rsidRDefault="00F34A90" w:rsidP="00F34A90">
      <w:pPr>
        <w:pStyle w:val="Headingb"/>
        <w:spacing w:before="240"/>
        <w:rPr>
          <w:lang w:val="ru-RU"/>
        </w:rPr>
      </w:pPr>
      <w:r w:rsidRPr="0042739D">
        <w:rPr>
          <w:lang w:val="ru-RU"/>
        </w:rPr>
        <w:t>7)</w:t>
      </w:r>
      <w:r w:rsidRPr="0042739D">
        <w:rPr>
          <w:lang w:val="ru-RU"/>
        </w:rPr>
        <w:tab/>
        <w:t xml:space="preserve">Коэффициент шума приемника </w:t>
      </w:r>
      <w:r w:rsidRPr="0042739D">
        <w:rPr>
          <w:i/>
          <w:lang w:val="ru-RU"/>
        </w:rPr>
        <w:t>NF</w:t>
      </w:r>
    </w:p>
    <w:p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5 дБ.</w:t>
      </w:r>
    </w:p>
    <w:p w:rsidR="00F34A90" w:rsidRPr="0042739D" w:rsidRDefault="00F34A90" w:rsidP="00F34A90">
      <w:pPr>
        <w:pStyle w:val="Headingb"/>
        <w:spacing w:before="240"/>
        <w:rPr>
          <w:lang w:val="ru-RU"/>
        </w:rPr>
      </w:pPr>
      <w:r w:rsidRPr="0042739D">
        <w:rPr>
          <w:lang w:val="ru-RU"/>
        </w:rPr>
        <w:t>8)</w:t>
      </w:r>
      <w:r w:rsidRPr="0042739D">
        <w:rPr>
          <w:lang w:val="ru-RU"/>
        </w:rPr>
        <w:tab/>
        <w:t xml:space="preserve">Ширина полосы частот шума </w:t>
      </w:r>
      <w:r w:rsidRPr="0042739D">
        <w:rPr>
          <w:i/>
          <w:lang w:val="ru-RU"/>
        </w:rPr>
        <w:t>B</w:t>
      </w:r>
    </w:p>
    <w:p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ширина полосы частот передачи 1-сегментного сигнала.</w:t>
      </w:r>
    </w:p>
    <w:p w:rsidR="00F34A90" w:rsidRPr="0042739D" w:rsidRDefault="00F34A90" w:rsidP="00F34A90">
      <w:pPr>
        <w:pStyle w:val="Headingb"/>
        <w:spacing w:before="240"/>
        <w:rPr>
          <w:lang w:val="ru-RU"/>
        </w:rPr>
      </w:pPr>
      <w:r w:rsidRPr="0042739D">
        <w:rPr>
          <w:lang w:val="ru-RU"/>
        </w:rPr>
        <w:t>9)</w:t>
      </w:r>
      <w:r w:rsidRPr="0042739D">
        <w:rPr>
          <w:lang w:val="ru-RU"/>
        </w:rPr>
        <w:tab/>
        <w:t xml:space="preserve">Мощность теплового шума приемника </w:t>
      </w:r>
      <w:r w:rsidRPr="0042739D">
        <w:rPr>
          <w:i/>
          <w:lang w:val="ru-RU"/>
        </w:rPr>
        <w:t>N</w:t>
      </w:r>
      <w:r w:rsidRPr="0042739D">
        <w:rPr>
          <w:i/>
          <w:vertAlign w:val="subscript"/>
          <w:lang w:val="ru-RU"/>
        </w:rPr>
        <w:t>r</w:t>
      </w:r>
    </w:p>
    <w:p w:rsidR="00F34A90" w:rsidRPr="0042739D" w:rsidRDefault="00F34A90" w:rsidP="00F34A90">
      <w:pPr>
        <w:tabs>
          <w:tab w:val="left" w:pos="280"/>
        </w:tabs>
        <w:ind w:left="280" w:hanging="280"/>
        <w:rPr>
          <w:szCs w:val="22"/>
          <w:lang w:val="ru-RU"/>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w:t>
      </w:r>
      <w:r w:rsidRPr="0042739D">
        <w:rPr>
          <w:i/>
          <w:lang w:val="ru-RU"/>
        </w:rPr>
        <w:t>k T B</w:t>
      </w:r>
      <w:r w:rsidRPr="0042739D">
        <w:rPr>
          <w:lang w:val="ru-RU"/>
        </w:rPr>
        <w:t xml:space="preserve">) + </w:t>
      </w:r>
      <w:r w:rsidRPr="0042739D">
        <w:rPr>
          <w:i/>
          <w:lang w:val="ru-RU"/>
        </w:rPr>
        <w:t>NF</w:t>
      </w:r>
      <w:r w:rsidRPr="0042739D">
        <w:rPr>
          <w:lang w:val="ru-RU"/>
        </w:rPr>
        <w:t>;</w:t>
      </w:r>
    </w:p>
    <w:p w:rsidR="00F34A90" w:rsidRPr="0042739D" w:rsidRDefault="00F34A90" w:rsidP="00F34A90">
      <w:pPr>
        <w:spacing w:after="120"/>
        <w:rPr>
          <w:szCs w:val="22"/>
          <w:lang w:val="ru-RU"/>
        </w:rPr>
      </w:pPr>
      <w:r w:rsidRPr="0042739D">
        <w:rPr>
          <w:i/>
          <w:lang w:val="ru-RU"/>
        </w:rPr>
        <w:t>k</w:t>
      </w:r>
      <w:r w:rsidRPr="0042739D">
        <w:rPr>
          <w:lang w:val="ru-RU"/>
        </w:rPr>
        <w:t> </w:t>
      </w:r>
      <w:r w:rsidRPr="0042739D">
        <w:rPr>
          <w:rFonts w:ascii="Symbol" w:hAnsi="Symbol"/>
          <w:lang w:val="ru-RU"/>
        </w:rPr>
        <w:t></w:t>
      </w:r>
      <w:r w:rsidRPr="0042739D">
        <w:rPr>
          <w:lang w:val="ru-RU"/>
        </w:rPr>
        <w:t xml:space="preserve"> 1,38 </w:t>
      </w:r>
      <w:r w:rsidRPr="0042739D">
        <w:rPr>
          <w:rFonts w:ascii="Symbol" w:hAnsi="Symbol"/>
          <w:lang w:val="ru-RU"/>
        </w:rPr>
        <w:t></w:t>
      </w:r>
      <w:r w:rsidRPr="0042739D">
        <w:rPr>
          <w:lang w:val="ru-RU"/>
        </w:rPr>
        <w:t xml:space="preserve"> 10</w:t>
      </w:r>
      <w:r w:rsidRPr="0042739D">
        <w:rPr>
          <w:vertAlign w:val="superscript"/>
          <w:lang w:val="ru-RU"/>
        </w:rPr>
        <w:t>–23</w:t>
      </w:r>
      <w:r w:rsidRPr="0042739D">
        <w:rPr>
          <w:lang w:val="ru-RU"/>
        </w:rPr>
        <w:t xml:space="preserve"> (постоянная Больцмана); </w:t>
      </w:r>
      <w:r w:rsidRPr="0042739D">
        <w:rPr>
          <w:i/>
          <w:lang w:val="ru-RU"/>
        </w:rPr>
        <w:t>T</w:t>
      </w:r>
      <w:r w:rsidRPr="0042739D">
        <w:rPr>
          <w:rFonts w:ascii="Symbol" w:hAnsi="Symbol"/>
          <w:lang w:val="ru-RU"/>
        </w:rPr>
        <w:t></w:t>
      </w:r>
      <w:r w:rsidRPr="0042739D">
        <w:rPr>
          <w:lang w:val="ru-RU"/>
        </w:rPr>
        <w:t xml:space="preserve"> </w:t>
      </w:r>
      <w:r w:rsidRPr="0042739D">
        <w:rPr>
          <w:rFonts w:ascii="Symbol" w:hAnsi="Symbol"/>
          <w:lang w:val="ru-RU"/>
        </w:rPr>
        <w:t></w:t>
      </w:r>
      <w:r w:rsidRPr="0042739D">
        <w:rPr>
          <w:lang w:val="ru-RU"/>
        </w:rPr>
        <w:t xml:space="preserve"> 290 K.</w:t>
      </w:r>
    </w:p>
    <w:p w:rsidR="00F34A90" w:rsidRPr="0042739D" w:rsidRDefault="00F34A90" w:rsidP="003B1165">
      <w:pPr>
        <w:pStyle w:val="Headingb"/>
        <w:keepLines w:val="0"/>
        <w:spacing w:before="240" w:line="220" w:lineRule="exact"/>
        <w:rPr>
          <w:lang w:val="ru-RU"/>
        </w:rPr>
      </w:pPr>
      <w:r w:rsidRPr="0042739D">
        <w:rPr>
          <w:lang w:val="ru-RU"/>
        </w:rPr>
        <w:t>10)</w:t>
      </w:r>
      <w:r w:rsidRPr="0042739D">
        <w:rPr>
          <w:lang w:val="ru-RU"/>
        </w:rPr>
        <w:tab/>
        <w:t xml:space="preserve">Мощность внешнего шума </w:t>
      </w:r>
      <w:r w:rsidRPr="0042739D">
        <w:rPr>
          <w:i/>
          <w:lang w:val="ru-RU"/>
        </w:rPr>
        <w:t>N</w:t>
      </w:r>
      <w:r w:rsidRPr="0042739D">
        <w:rPr>
          <w:vertAlign w:val="subscript"/>
          <w:lang w:val="ru-RU"/>
        </w:rPr>
        <w:t>0</w:t>
      </w:r>
    </w:p>
    <w:p w:rsidR="00F34A90" w:rsidRPr="0042739D" w:rsidRDefault="00F34A90" w:rsidP="003B1165">
      <w:pPr>
        <w:keepNext/>
        <w:spacing w:line="220" w:lineRule="exact"/>
        <w:rPr>
          <w:lang w:val="ru-RU"/>
        </w:rPr>
      </w:pPr>
      <w:r w:rsidRPr="0042739D">
        <w:rPr>
          <w:lang w:val="ru-RU"/>
        </w:rPr>
        <w:t>Мощность внешнего шума (антенна без потерь) в 1-сегментной ширине полосы частот, основанная на медианных значениях мощности промышленных помех для категории коммерческой деятельности (кривая A) в Рекомендации МСЭ-R P.372, на каждой из частот 100 МГц и 200 МГц является следующей:</w:t>
      </w:r>
    </w:p>
    <w:p w:rsidR="00F34A90" w:rsidRPr="0042739D" w:rsidRDefault="00F34A90" w:rsidP="00F34A90">
      <w:pPr>
        <w:keepNext/>
        <w:rPr>
          <w:lang w:val="ru-RU"/>
        </w:rPr>
      </w:pPr>
      <w:r w:rsidRPr="0042739D">
        <w:rPr>
          <w:i/>
          <w:iCs/>
          <w:lang w:val="ru-RU"/>
        </w:rPr>
        <w:tab/>
      </w:r>
      <w:r w:rsidRPr="0042739D">
        <w:rPr>
          <w:i/>
          <w:lang w:val="ru-RU"/>
        </w:rPr>
        <w:t>N</w:t>
      </w:r>
      <w:r w:rsidRPr="0042739D">
        <w:rPr>
          <w:vertAlign w:val="subscript"/>
          <w:lang w:val="ru-RU"/>
        </w:rPr>
        <w:t>0</w:t>
      </w:r>
      <w:r w:rsidRPr="0042739D">
        <w:rPr>
          <w:lang w:val="ru-RU"/>
        </w:rPr>
        <w:t xml:space="preserve"> </w:t>
      </w:r>
      <w:r w:rsidRPr="0042739D">
        <w:rPr>
          <w:rFonts w:ascii="Symbol" w:hAnsi="Symbol"/>
          <w:lang w:val="ru-RU"/>
        </w:rPr>
        <w:t></w:t>
      </w:r>
      <w:r w:rsidRPr="0042739D">
        <w:rPr>
          <w:lang w:val="ru-RU"/>
        </w:rPr>
        <w:t xml:space="preserve"> –96,3 дБм – (12 – потери в фидере) + </w:t>
      </w:r>
      <w:r w:rsidRPr="0042739D">
        <w:rPr>
          <w:i/>
          <w:lang w:val="ru-RU"/>
        </w:rPr>
        <w:t>G</w:t>
      </w:r>
      <w:r w:rsidRPr="0042739D">
        <w:rPr>
          <w:i/>
          <w:vertAlign w:val="subscript"/>
          <w:lang w:val="ru-RU"/>
        </w:rPr>
        <w:t>cor</w:t>
      </w:r>
      <w:r w:rsidRPr="0042739D">
        <w:rPr>
          <w:lang w:val="ru-RU"/>
        </w:rPr>
        <w:t xml:space="preserve"> для 100 МГц;</w:t>
      </w:r>
    </w:p>
    <w:p w:rsidR="00F34A90" w:rsidRPr="0042739D" w:rsidRDefault="00F34A90" w:rsidP="00F34A90">
      <w:pPr>
        <w:keepNext/>
        <w:rPr>
          <w:lang w:val="ru-RU"/>
        </w:rPr>
      </w:pPr>
      <w:r w:rsidRPr="0042739D">
        <w:rPr>
          <w:i/>
          <w:lang w:val="ru-RU"/>
        </w:rPr>
        <w:tab/>
        <w:t>N</w:t>
      </w:r>
      <w:r w:rsidRPr="0042739D">
        <w:rPr>
          <w:vertAlign w:val="subscript"/>
          <w:lang w:val="ru-RU"/>
        </w:rPr>
        <w:t>0</w:t>
      </w:r>
      <w:r w:rsidRPr="0042739D">
        <w:rPr>
          <w:lang w:val="ru-RU"/>
        </w:rPr>
        <w:t xml:space="preserve"> </w:t>
      </w:r>
      <w:r w:rsidRPr="0042739D">
        <w:rPr>
          <w:rFonts w:ascii="Symbol" w:hAnsi="Symbol"/>
          <w:lang w:val="ru-RU"/>
        </w:rPr>
        <w:t></w:t>
      </w:r>
      <w:r w:rsidRPr="0042739D">
        <w:rPr>
          <w:lang w:val="ru-RU"/>
        </w:rPr>
        <w:t xml:space="preserve"> –104,6 дБм – (12 – потери в фидере) + </w:t>
      </w:r>
      <w:r w:rsidRPr="0042739D">
        <w:rPr>
          <w:i/>
          <w:lang w:val="ru-RU"/>
        </w:rPr>
        <w:t>G</w:t>
      </w:r>
      <w:r w:rsidRPr="0042739D">
        <w:rPr>
          <w:i/>
          <w:vertAlign w:val="subscript"/>
          <w:lang w:val="ru-RU"/>
        </w:rPr>
        <w:t>cor</w:t>
      </w:r>
      <w:r w:rsidRPr="0042739D">
        <w:rPr>
          <w:lang w:val="ru-RU"/>
        </w:rPr>
        <w:t xml:space="preserve"> для 200 МГц;</w:t>
      </w:r>
    </w:p>
    <w:p w:rsidR="00F34A90" w:rsidRPr="0042739D" w:rsidRDefault="00F34A90" w:rsidP="00F34A90">
      <w:pPr>
        <w:keepNext/>
        <w:rPr>
          <w:i/>
          <w:iCs/>
          <w:lang w:val="ru-RU" w:eastAsia="ja-JP"/>
        </w:rPr>
      </w:pPr>
      <w:r w:rsidRPr="0042739D">
        <w:rPr>
          <w:i/>
          <w:lang w:val="ru-RU"/>
        </w:rPr>
        <w:tab/>
        <w:t>G</w:t>
      </w:r>
      <w:r w:rsidRPr="0042739D">
        <w:rPr>
          <w:i/>
          <w:vertAlign w:val="subscript"/>
          <w:lang w:val="ru-RU"/>
        </w:rPr>
        <w:t>cor</w:t>
      </w:r>
      <w:r w:rsidRPr="0042739D">
        <w:rPr>
          <w:i/>
          <w:lang w:val="ru-RU"/>
        </w:rPr>
        <w:t xml:space="preserve"> </w:t>
      </w:r>
      <w:r w:rsidRPr="0042739D">
        <w:rPr>
          <w:lang w:val="ru-RU"/>
        </w:rPr>
        <w:t xml:space="preserve">= </w:t>
      </w:r>
      <w:r w:rsidRPr="0042739D">
        <w:rPr>
          <w:i/>
          <w:lang w:val="ru-RU"/>
        </w:rPr>
        <w:t>G</w:t>
      </w:r>
      <w:r w:rsidRPr="0042739D">
        <w:rPr>
          <w:i/>
          <w:vertAlign w:val="subscript"/>
          <w:lang w:val="ru-RU"/>
        </w:rPr>
        <w:t xml:space="preserve">r </w:t>
      </w:r>
      <w:r w:rsidRPr="0042739D">
        <w:rPr>
          <w:lang w:val="ru-RU"/>
        </w:rPr>
        <w:t>(</w:t>
      </w:r>
      <w:r w:rsidRPr="0042739D">
        <w:rPr>
          <w:i/>
          <w:lang w:val="ru-RU"/>
        </w:rPr>
        <w:t>G</w:t>
      </w:r>
      <w:r w:rsidRPr="0042739D">
        <w:rPr>
          <w:i/>
          <w:vertAlign w:val="subscript"/>
          <w:lang w:val="ru-RU"/>
        </w:rPr>
        <w:t>r</w:t>
      </w:r>
      <w:r w:rsidRPr="0042739D">
        <w:rPr>
          <w:i/>
          <w:lang w:val="ru-RU"/>
        </w:rPr>
        <w:t xml:space="preserve"> </w:t>
      </w:r>
      <w:r w:rsidRPr="0042739D">
        <w:rPr>
          <w:lang w:val="ru-RU"/>
        </w:rPr>
        <w:t>&lt;</w:t>
      </w:r>
      <w:r w:rsidRPr="0042739D">
        <w:rPr>
          <w:i/>
          <w:lang w:val="ru-RU"/>
        </w:rPr>
        <w:t xml:space="preserve"> </w:t>
      </w:r>
      <w:r w:rsidRPr="00151E8E">
        <w:rPr>
          <w:lang w:val="ru-RU"/>
        </w:rPr>
        <w:t>0</w:t>
      </w:r>
      <w:r w:rsidRPr="0042739D">
        <w:rPr>
          <w:lang w:val="ru-RU"/>
        </w:rPr>
        <w:t>),</w:t>
      </w:r>
      <w:r w:rsidRPr="0042739D">
        <w:rPr>
          <w:i/>
          <w:lang w:val="ru-RU"/>
        </w:rPr>
        <w:t xml:space="preserve"> </w:t>
      </w:r>
      <w:r w:rsidRPr="00151E8E">
        <w:rPr>
          <w:lang w:val="ru-RU"/>
        </w:rPr>
        <w:t>0</w:t>
      </w:r>
      <w:r w:rsidRPr="0042739D">
        <w:rPr>
          <w:i/>
          <w:lang w:val="ru-RU"/>
        </w:rPr>
        <w:t xml:space="preserve"> </w:t>
      </w:r>
      <w:r w:rsidRPr="0042739D">
        <w:rPr>
          <w:lang w:val="ru-RU"/>
        </w:rPr>
        <w:t>(</w:t>
      </w:r>
      <w:r w:rsidRPr="0042739D">
        <w:rPr>
          <w:i/>
          <w:lang w:val="ru-RU"/>
        </w:rPr>
        <w:t>G</w:t>
      </w:r>
      <w:r w:rsidRPr="0042739D">
        <w:rPr>
          <w:i/>
          <w:vertAlign w:val="subscript"/>
          <w:lang w:val="ru-RU"/>
        </w:rPr>
        <w:t>r</w:t>
      </w:r>
      <w:r w:rsidRPr="0042739D">
        <w:rPr>
          <w:i/>
          <w:lang w:val="ru-RU"/>
        </w:rPr>
        <w:t xml:space="preserve"> </w:t>
      </w:r>
      <w:r w:rsidRPr="0042739D">
        <w:rPr>
          <w:lang w:val="ru-RU"/>
        </w:rPr>
        <w:t>&gt;</w:t>
      </w:r>
      <w:r w:rsidRPr="0042739D">
        <w:rPr>
          <w:i/>
          <w:lang w:val="ru-RU"/>
        </w:rPr>
        <w:t xml:space="preserve"> </w:t>
      </w:r>
      <w:r w:rsidRPr="00151E8E">
        <w:rPr>
          <w:lang w:val="ru-RU"/>
        </w:rPr>
        <w:t>0</w:t>
      </w:r>
      <w:r w:rsidRPr="0042739D">
        <w:rPr>
          <w:lang w:val="ru-RU"/>
        </w:rPr>
        <w:t>).</w:t>
      </w:r>
    </w:p>
    <w:p w:rsidR="005E5B6C" w:rsidRDefault="005E5B6C">
      <w:pPr>
        <w:tabs>
          <w:tab w:val="clear" w:pos="794"/>
          <w:tab w:val="clear" w:pos="1191"/>
          <w:tab w:val="clear" w:pos="1588"/>
          <w:tab w:val="clear" w:pos="1985"/>
        </w:tabs>
        <w:overflowPunct/>
        <w:autoSpaceDE/>
        <w:autoSpaceDN/>
        <w:adjustRightInd/>
        <w:spacing w:before="0"/>
        <w:jc w:val="left"/>
        <w:textAlignment w:val="auto"/>
        <w:rPr>
          <w:sz w:val="20"/>
          <w:lang w:val="ru-RU"/>
        </w:rPr>
      </w:pPr>
      <w:r>
        <w:rPr>
          <w:lang w:val="ru-RU"/>
        </w:rPr>
        <w:br w:type="page"/>
      </w:r>
    </w:p>
    <w:p w:rsidR="00F34A90" w:rsidRPr="0042739D" w:rsidRDefault="00F34A90" w:rsidP="00F34A90">
      <w:pPr>
        <w:pStyle w:val="Note"/>
        <w:rPr>
          <w:lang w:val="ru-RU" w:eastAsia="ja-JP"/>
        </w:rPr>
      </w:pPr>
      <w:r w:rsidRPr="0042739D">
        <w:rPr>
          <w:lang w:val="ru-RU"/>
        </w:rPr>
        <w:lastRenderedPageBreak/>
        <w:t xml:space="preserve">ПРИМЕЧАНИЕ. – </w:t>
      </w:r>
      <w:r w:rsidRPr="0042739D">
        <w:rPr>
          <w:i/>
          <w:lang w:val="ru-RU"/>
        </w:rPr>
        <w:t>G</w:t>
      </w:r>
      <w:r w:rsidRPr="0042739D">
        <w:rPr>
          <w:i/>
          <w:vertAlign w:val="subscript"/>
          <w:lang w:val="ru-RU"/>
        </w:rPr>
        <w:t>cor</w:t>
      </w:r>
      <w:r w:rsidRPr="0042739D">
        <w:rPr>
          <w:lang w:val="ru-RU"/>
        </w:rPr>
        <w:t xml:space="preserve"> представляет собой коэффициент поправки для мощности внешнего шума, принятого приемной антенной. Приемная антенна с отрицательным усилением (</w:t>
      </w:r>
      <w:r w:rsidRPr="0042739D">
        <w:rPr>
          <w:i/>
          <w:lang w:val="ru-RU"/>
        </w:rPr>
        <w:t>G</w:t>
      </w:r>
      <w:r w:rsidRPr="0042739D">
        <w:rPr>
          <w:i/>
          <w:vertAlign w:val="subscript"/>
          <w:lang w:val="ru-RU"/>
        </w:rPr>
        <w:t>r</w:t>
      </w:r>
      <w:r w:rsidRPr="0042739D">
        <w:rPr>
          <w:lang w:val="ru-RU"/>
        </w:rPr>
        <w:t xml:space="preserve"> &lt; 0) принимает и полезные сигналы, и внешний шум с отрицательным усилением (</w:t>
      </w:r>
      <w:r w:rsidRPr="0042739D">
        <w:rPr>
          <w:i/>
          <w:lang w:val="ru-RU"/>
        </w:rPr>
        <w:t>G</w:t>
      </w:r>
      <w:r w:rsidRPr="0042739D">
        <w:rPr>
          <w:i/>
          <w:vertAlign w:val="subscript"/>
          <w:lang w:val="ru-RU"/>
        </w:rPr>
        <w:t>cor</w:t>
      </w:r>
      <w:r w:rsidRPr="0042739D">
        <w:rPr>
          <w:lang w:val="ru-RU"/>
        </w:rPr>
        <w:t xml:space="preserve"> = </w:t>
      </w:r>
      <w:r w:rsidRPr="0042739D">
        <w:rPr>
          <w:i/>
          <w:lang w:val="ru-RU"/>
        </w:rPr>
        <w:t>G</w:t>
      </w:r>
      <w:r w:rsidRPr="0042739D">
        <w:rPr>
          <w:i/>
          <w:vertAlign w:val="subscript"/>
          <w:lang w:val="ru-RU"/>
        </w:rPr>
        <w:t>r</w:t>
      </w:r>
      <w:r w:rsidRPr="0042739D">
        <w:rPr>
          <w:lang w:val="ru-RU"/>
        </w:rPr>
        <w:t>). С другой стороны, приемная антенна с положительным усилением (</w:t>
      </w:r>
      <w:r w:rsidRPr="0042739D">
        <w:rPr>
          <w:i/>
          <w:lang w:val="ru-RU"/>
        </w:rPr>
        <w:t>G</w:t>
      </w:r>
      <w:r w:rsidRPr="0042739D">
        <w:rPr>
          <w:i/>
          <w:vertAlign w:val="subscript"/>
          <w:lang w:val="ru-RU"/>
        </w:rPr>
        <w:t>r</w:t>
      </w:r>
      <w:r w:rsidRPr="0042739D">
        <w:rPr>
          <w:lang w:val="ru-RU"/>
        </w:rPr>
        <w:t xml:space="preserve"> &gt; 0) принимает полезные сигналы в направлении главного луча с положительным усилением, а внешний шум – </w:t>
      </w:r>
      <w:r>
        <w:rPr>
          <w:lang w:val="ru-RU"/>
        </w:rPr>
        <w:t>ненаправленно</w:t>
      </w:r>
      <w:r w:rsidRPr="0042739D">
        <w:rPr>
          <w:lang w:val="ru-RU"/>
        </w:rPr>
        <w:t>, без усиления (</w:t>
      </w:r>
      <w:r w:rsidRPr="0042739D">
        <w:rPr>
          <w:i/>
          <w:lang w:val="ru-RU"/>
        </w:rPr>
        <w:t>G</w:t>
      </w:r>
      <w:r w:rsidRPr="0042739D">
        <w:rPr>
          <w:i/>
          <w:vertAlign w:val="subscript"/>
          <w:lang w:val="ru-RU"/>
        </w:rPr>
        <w:t>cor</w:t>
      </w:r>
      <w:r w:rsidRPr="0042739D">
        <w:rPr>
          <w:lang w:val="ru-RU"/>
        </w:rPr>
        <w:t> = 0).</w:t>
      </w:r>
    </w:p>
    <w:p w:rsidR="00F34A90" w:rsidRPr="0042739D" w:rsidRDefault="00F34A90" w:rsidP="00F34A90">
      <w:pPr>
        <w:pStyle w:val="Headingb"/>
        <w:rPr>
          <w:lang w:val="ru-RU"/>
        </w:rPr>
      </w:pPr>
      <w:r w:rsidRPr="0042739D">
        <w:rPr>
          <w:lang w:val="ru-RU" w:eastAsia="ja-JP"/>
        </w:rPr>
        <w:t>11)</w:t>
      </w:r>
      <w:r w:rsidRPr="0042739D">
        <w:rPr>
          <w:lang w:val="ru-RU" w:eastAsia="ja-JP"/>
        </w:rPr>
        <w:tab/>
      </w:r>
      <w:r w:rsidRPr="0042739D">
        <w:rPr>
          <w:lang w:val="ru-RU"/>
        </w:rPr>
        <w:t xml:space="preserve">Суммарная мощность принимаемого шума </w:t>
      </w:r>
      <w:r w:rsidRPr="0042739D">
        <w:rPr>
          <w:i/>
          <w:lang w:val="ru-RU"/>
        </w:rPr>
        <w:t>N</w:t>
      </w:r>
      <w:r w:rsidRPr="0042739D">
        <w:rPr>
          <w:i/>
          <w:vertAlign w:val="subscript"/>
          <w:lang w:val="ru-RU"/>
        </w:rPr>
        <w:t>t</w:t>
      </w:r>
    </w:p>
    <w:p w:rsidR="00F34A90" w:rsidRPr="0042739D" w:rsidRDefault="00F34A90" w:rsidP="00F34A90">
      <w:pPr>
        <w:tabs>
          <w:tab w:val="left" w:pos="280"/>
        </w:tabs>
        <w:ind w:left="280" w:hanging="280"/>
        <w:rPr>
          <w:lang w:val="ru-RU"/>
        </w:rPr>
      </w:pPr>
      <w:r w:rsidRPr="0042739D">
        <w:rPr>
          <w:rFonts w:ascii="Symbol" w:hAnsi="Symbol"/>
          <w:lang w:val="ru-RU"/>
        </w:rPr>
        <w:t></w:t>
      </w:r>
      <w:r w:rsidRPr="0042739D">
        <w:rPr>
          <w:lang w:val="ru-RU"/>
        </w:rPr>
        <w:tab/>
        <w:t>сумма мощностей из (9– мощности внутреннего шума приемника) и (10 – мощности внешнего шума на входе приемника)</w:t>
      </w:r>
    </w:p>
    <w:p w:rsidR="00F34A90" w:rsidRPr="0042739D" w:rsidRDefault="00F34A90" w:rsidP="00F34A90">
      <w:pPr>
        <w:tabs>
          <w:tab w:val="left" w:pos="266"/>
        </w:tabs>
        <w:ind w:left="266" w:hanging="266"/>
        <w:rPr>
          <w:lang w:val="ru-RU" w:eastAsia="ja-JP"/>
        </w:rPr>
      </w:pPr>
      <w:r w:rsidRPr="0042739D">
        <w:rPr>
          <w:lang w:val="ru-RU"/>
        </w:rPr>
        <w:t>=</w:t>
      </w:r>
      <w:r w:rsidRPr="0042739D">
        <w:rPr>
          <w:lang w:val="ru-RU"/>
        </w:rPr>
        <w:tab/>
        <w:t xml:space="preserve">10 </w:t>
      </w:r>
      <w:r w:rsidRPr="0042739D">
        <w:rPr>
          <w:lang w:val="ru-RU"/>
        </w:rPr>
        <w:sym w:font="Symbol" w:char="F0B4"/>
      </w:r>
      <w:r w:rsidRPr="0042739D">
        <w:rPr>
          <w:lang w:val="ru-RU"/>
        </w:rPr>
        <w:t xml:space="preserve"> log (10</w:t>
      </w:r>
      <w:r w:rsidRPr="0042739D">
        <w:rPr>
          <w:vertAlign w:val="superscript"/>
          <w:lang w:val="ru-RU"/>
        </w:rPr>
        <w:t>(</w:t>
      </w:r>
      <w:r w:rsidRPr="0042739D">
        <w:rPr>
          <w:i/>
          <w:iCs/>
          <w:vertAlign w:val="superscript"/>
          <w:lang w:val="ru-RU"/>
        </w:rPr>
        <w:t>N</w:t>
      </w:r>
      <w:r w:rsidRPr="0042739D">
        <w:rPr>
          <w:i/>
          <w:iCs/>
          <w:position w:val="-6"/>
          <w:vertAlign w:val="superscript"/>
          <w:lang w:val="ru-RU"/>
        </w:rPr>
        <w:t>r</w:t>
      </w:r>
      <w:r w:rsidRPr="0042739D">
        <w:rPr>
          <w:vertAlign w:val="superscript"/>
          <w:lang w:val="ru-RU"/>
        </w:rPr>
        <w:t>/10)</w:t>
      </w:r>
      <w:r w:rsidRPr="0042739D">
        <w:rPr>
          <w:lang w:val="ru-RU"/>
        </w:rPr>
        <w:t xml:space="preserve"> + 10</w:t>
      </w:r>
      <w:r w:rsidRPr="0042739D">
        <w:rPr>
          <w:vertAlign w:val="superscript"/>
          <w:lang w:val="ru-RU"/>
        </w:rPr>
        <w:t>(</w:t>
      </w:r>
      <w:r w:rsidRPr="0042739D">
        <w:rPr>
          <w:i/>
          <w:iCs/>
          <w:vertAlign w:val="superscript"/>
          <w:lang w:val="ru-RU"/>
        </w:rPr>
        <w:t>N</w:t>
      </w:r>
      <w:r w:rsidRPr="0042739D">
        <w:rPr>
          <w:position w:val="-6"/>
          <w:vertAlign w:val="superscript"/>
          <w:lang w:val="ru-RU"/>
        </w:rPr>
        <w:t>0</w:t>
      </w:r>
      <w:r w:rsidRPr="0042739D">
        <w:rPr>
          <w:vertAlign w:val="superscript"/>
          <w:lang w:val="ru-RU"/>
        </w:rPr>
        <w:t>/10)</w:t>
      </w:r>
      <w:r w:rsidRPr="0042739D">
        <w:rPr>
          <w:lang w:val="ru-RU"/>
        </w:rPr>
        <w:t>).</w:t>
      </w:r>
    </w:p>
    <w:p w:rsidR="00F34A90" w:rsidRPr="0042739D" w:rsidRDefault="00F34A90" w:rsidP="00F34A90">
      <w:pPr>
        <w:pStyle w:val="Headingb"/>
        <w:rPr>
          <w:lang w:val="ru-RU"/>
        </w:rPr>
      </w:pPr>
      <w:r w:rsidRPr="0042739D">
        <w:rPr>
          <w:lang w:val="ru-RU" w:eastAsia="ja-JP"/>
        </w:rPr>
        <w:t>12)</w:t>
      </w:r>
      <w:r w:rsidRPr="0042739D">
        <w:rPr>
          <w:lang w:val="ru-RU" w:eastAsia="ja-JP"/>
        </w:rPr>
        <w:tab/>
      </w:r>
      <w:r w:rsidRPr="0042739D">
        <w:rPr>
          <w:lang w:val="ru-RU"/>
        </w:rPr>
        <w:t xml:space="preserve">Потери в фидере </w:t>
      </w:r>
      <w:r w:rsidRPr="0042739D">
        <w:rPr>
          <w:i/>
          <w:iCs/>
          <w:lang w:val="ru-RU"/>
        </w:rPr>
        <w:t>L</w:t>
      </w:r>
    </w:p>
    <w:p w:rsidR="00F34A90" w:rsidRPr="0042739D" w:rsidRDefault="00F34A90" w:rsidP="00F34A90">
      <w:pPr>
        <w:rPr>
          <w:szCs w:val="22"/>
          <w:lang w:val="ru-RU"/>
        </w:rPr>
      </w:pPr>
      <w:r w:rsidRPr="0042739D">
        <w:rPr>
          <w:i/>
          <w:lang w:val="ru-RU"/>
        </w:rPr>
        <w:t>L</w:t>
      </w:r>
      <w:r w:rsidRPr="0042739D">
        <w:rPr>
          <w:lang w:val="ru-RU"/>
        </w:rPr>
        <w:t xml:space="preserve"> </w:t>
      </w:r>
      <w:r w:rsidRPr="0042739D">
        <w:rPr>
          <w:rFonts w:ascii="Symbol" w:hAnsi="Symbol"/>
          <w:lang w:val="ru-RU"/>
        </w:rPr>
        <w:t></w:t>
      </w:r>
      <w:r w:rsidRPr="0042739D">
        <w:rPr>
          <w:rFonts w:ascii="Symbol" w:hAnsi="Symbol"/>
          <w:lang w:val="ru-RU"/>
        </w:rPr>
        <w:t></w:t>
      </w:r>
      <w:r w:rsidRPr="0042739D">
        <w:rPr>
          <w:lang w:val="ru-RU"/>
        </w:rPr>
        <w:t>1 дБ на 100 МГц для приема на мобильные и переносные устройства;</w:t>
      </w:r>
    </w:p>
    <w:p w:rsidR="00F34A90" w:rsidRPr="0042739D" w:rsidRDefault="00F34A90" w:rsidP="00F34A90">
      <w:pPr>
        <w:rPr>
          <w:szCs w:val="22"/>
          <w:lang w:val="ru-RU"/>
        </w:rPr>
      </w:pPr>
      <w:r w:rsidRPr="0042739D">
        <w:rPr>
          <w:i/>
          <w:lang w:val="ru-RU"/>
        </w:rPr>
        <w:t>L</w:t>
      </w:r>
      <w:r w:rsidRPr="0042739D">
        <w:rPr>
          <w:lang w:val="ru-RU"/>
        </w:rPr>
        <w:t xml:space="preserve"> = 2 дБ на 100 МГц для фиксированного приема; </w:t>
      </w:r>
    </w:p>
    <w:p w:rsidR="00F34A90" w:rsidRPr="0042739D" w:rsidRDefault="00F34A90" w:rsidP="00F34A90">
      <w:pPr>
        <w:rPr>
          <w:lang w:val="ru-RU" w:eastAsia="ja-JP"/>
        </w:rPr>
      </w:pPr>
      <w:r w:rsidRPr="0042739D">
        <w:rPr>
          <w:i/>
          <w:lang w:val="ru-RU"/>
        </w:rPr>
        <w:t>L</w:t>
      </w:r>
      <w:r w:rsidRPr="0042739D">
        <w:rPr>
          <w:lang w:val="ru-RU"/>
        </w:rPr>
        <w:t xml:space="preserve"> </w:t>
      </w:r>
      <w:r w:rsidRPr="0042739D">
        <w:rPr>
          <w:rFonts w:ascii="Symbol" w:hAnsi="Symbol"/>
          <w:lang w:val="ru-RU"/>
        </w:rPr>
        <w:t></w:t>
      </w:r>
      <w:r w:rsidRPr="0042739D">
        <w:rPr>
          <w:lang w:val="ru-RU"/>
        </w:rPr>
        <w:t xml:space="preserve"> 2 дБ на 200 МГц для приема на мобильные, переносные устройства и </w:t>
      </w:r>
      <w:r w:rsidRPr="00151E8E">
        <w:rPr>
          <w:lang w:val="ru-RU"/>
        </w:rPr>
        <w:t>фиксированного приема.</w:t>
      </w:r>
    </w:p>
    <w:p w:rsidR="00F34A90" w:rsidRPr="0042739D" w:rsidRDefault="00F34A90" w:rsidP="00F34A90">
      <w:pPr>
        <w:pStyle w:val="Headingb"/>
        <w:rPr>
          <w:lang w:val="ru-RU" w:eastAsia="ja-JP"/>
        </w:rPr>
      </w:pPr>
      <w:r w:rsidRPr="0042739D">
        <w:rPr>
          <w:lang w:val="ru-RU" w:eastAsia="ja-JP"/>
        </w:rPr>
        <w:t>13)</w:t>
      </w:r>
      <w:r w:rsidRPr="0042739D">
        <w:rPr>
          <w:lang w:val="ru-RU" w:eastAsia="ja-JP"/>
        </w:rPr>
        <w:tab/>
        <w:t>Минимальная используемая входная мощность приемника</w:t>
      </w:r>
    </w:p>
    <w:p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(6 – требуемое отношение </w:t>
      </w:r>
      <w:r w:rsidRPr="0042739D">
        <w:rPr>
          <w:i/>
          <w:lang w:val="ru-RU"/>
        </w:rPr>
        <w:t>C</w:t>
      </w:r>
      <w:r w:rsidRPr="0042739D">
        <w:rPr>
          <w:lang w:val="ru-RU"/>
        </w:rPr>
        <w:t>/</w:t>
      </w:r>
      <w:r w:rsidRPr="0042739D">
        <w:rPr>
          <w:i/>
          <w:lang w:val="ru-RU"/>
        </w:rPr>
        <w:t xml:space="preserve">N </w:t>
      </w:r>
      <w:r w:rsidRPr="0042739D">
        <w:rPr>
          <w:lang w:val="ru-RU"/>
        </w:rPr>
        <w:t>приемника) + (11 – суммарная мощность шума приемника)</w:t>
      </w:r>
    </w:p>
    <w:p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r>
      <w:r w:rsidRPr="0042739D">
        <w:rPr>
          <w:i/>
          <w:lang w:val="ru-RU"/>
        </w:rPr>
        <w:t>C</w:t>
      </w:r>
      <w:r w:rsidRPr="0042739D">
        <w:rPr>
          <w:lang w:val="ru-RU"/>
        </w:rPr>
        <w:t>/</w:t>
      </w:r>
      <w:r w:rsidRPr="0042739D">
        <w:rPr>
          <w:i/>
          <w:lang w:val="ru-RU"/>
        </w:rPr>
        <w:t>N</w:t>
      </w:r>
      <w:r w:rsidRPr="0042739D">
        <w:rPr>
          <w:lang w:val="ru-RU"/>
        </w:rPr>
        <w:t xml:space="preserve"> + </w:t>
      </w:r>
      <w:r w:rsidRPr="0042739D">
        <w:rPr>
          <w:i/>
          <w:lang w:val="ru-RU"/>
        </w:rPr>
        <w:t>N</w:t>
      </w:r>
      <w:r w:rsidRPr="0042739D">
        <w:rPr>
          <w:i/>
          <w:vertAlign w:val="subscript"/>
          <w:lang w:val="ru-RU"/>
        </w:rPr>
        <w:t>t</w:t>
      </w:r>
      <w:r w:rsidRPr="0042739D">
        <w:rPr>
          <w:lang w:val="ru-RU"/>
        </w:rPr>
        <w:t>.</w:t>
      </w:r>
    </w:p>
    <w:p w:rsidR="00F34A90" w:rsidRPr="0042739D" w:rsidRDefault="00F34A90" w:rsidP="00F34A90">
      <w:pPr>
        <w:pStyle w:val="Headingb"/>
        <w:rPr>
          <w:lang w:val="ru-RU" w:eastAsia="ja-JP"/>
        </w:rPr>
      </w:pPr>
      <w:r w:rsidRPr="0042739D">
        <w:rPr>
          <w:lang w:val="ru-RU" w:eastAsia="ja-JP"/>
        </w:rPr>
        <w:t>14)</w:t>
      </w:r>
      <w:r w:rsidRPr="0042739D">
        <w:rPr>
          <w:lang w:val="ru-RU" w:eastAsia="ja-JP"/>
        </w:rPr>
        <w:tab/>
      </w:r>
      <w:r w:rsidRPr="0042739D">
        <w:rPr>
          <w:lang w:val="ru-RU"/>
        </w:rPr>
        <w:t xml:space="preserve">Усиление приемной антенны </w:t>
      </w:r>
      <w:r w:rsidRPr="0042739D">
        <w:rPr>
          <w:i/>
          <w:iCs/>
          <w:lang w:val="ru-RU"/>
        </w:rPr>
        <w:t>G</w:t>
      </w:r>
      <w:r w:rsidRPr="0042739D">
        <w:rPr>
          <w:i/>
          <w:iCs/>
          <w:vertAlign w:val="subscript"/>
          <w:lang w:val="ru-RU" w:eastAsia="ja-JP"/>
        </w:rPr>
        <w:t>r</w:t>
      </w:r>
    </w:p>
    <w:p w:rsidR="00F34A90" w:rsidRPr="0042739D" w:rsidRDefault="00F34A90" w:rsidP="00F34A90">
      <w:pPr>
        <w:tabs>
          <w:tab w:val="left" w:pos="266"/>
        </w:tabs>
        <w:ind w:left="266" w:hanging="266"/>
        <w:rPr>
          <w:lang w:val="ru-RU"/>
        </w:rPr>
      </w:pPr>
      <w:r w:rsidRPr="0042739D">
        <w:rPr>
          <w:rFonts w:ascii="Symbol" w:hAnsi="Symbol"/>
          <w:lang w:val="ru-RU"/>
        </w:rPr>
        <w:t></w:t>
      </w:r>
      <w:r w:rsidRPr="0042739D">
        <w:rPr>
          <w:lang w:val="ru-RU"/>
        </w:rPr>
        <w:tab/>
        <w:t xml:space="preserve">– 0,85 дБи, предполагая антенну в виде несимметричного вибратора </w:t>
      </w:r>
      <w:r w:rsidRPr="0042739D">
        <w:rPr>
          <w:rFonts w:ascii="Symbol" w:hAnsi="Symbol"/>
          <w:szCs w:val="22"/>
          <w:lang w:val="ru-RU"/>
        </w:rPr>
        <w:sym w:font="Symbol" w:char="F06C"/>
      </w:r>
      <w:r w:rsidRPr="0042739D">
        <w:rPr>
          <w:lang w:val="ru-RU"/>
        </w:rPr>
        <w:t>/4.</w:t>
      </w:r>
    </w:p>
    <w:p w:rsidR="00F34A90" w:rsidRPr="0042739D" w:rsidRDefault="00F34A90" w:rsidP="00F34A90">
      <w:pPr>
        <w:pStyle w:val="Headingb"/>
        <w:rPr>
          <w:lang w:val="ru-RU" w:eastAsia="ja-JP"/>
        </w:rPr>
      </w:pPr>
      <w:r w:rsidRPr="0042739D">
        <w:rPr>
          <w:lang w:val="ru-RU" w:eastAsia="ja-JP"/>
        </w:rPr>
        <w:t>15)</w:t>
      </w:r>
      <w:r w:rsidRPr="0042739D">
        <w:rPr>
          <w:lang w:val="ru-RU" w:eastAsia="ja-JP"/>
        </w:rPr>
        <w:tab/>
        <w:t>Действующая апертура антенны</w:t>
      </w:r>
    </w:p>
    <w:p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w:t>
      </w:r>
      <w:r w:rsidRPr="0042739D">
        <w:rPr>
          <w:rFonts w:ascii="Symbol" w:hAnsi="Symbol"/>
          <w:szCs w:val="22"/>
          <w:lang w:val="ru-RU"/>
        </w:rPr>
        <w:sym w:font="Symbol" w:char="F06C"/>
      </w:r>
      <w:r w:rsidRPr="0042739D">
        <w:rPr>
          <w:vertAlign w:val="superscript"/>
          <w:lang w:val="ru-RU"/>
        </w:rPr>
        <w:t>2</w:t>
      </w:r>
      <w:r w:rsidRPr="0042739D">
        <w:rPr>
          <w:lang w:val="ru-RU"/>
        </w:rPr>
        <w:t>/4</w:t>
      </w:r>
      <w:r w:rsidRPr="0042739D">
        <w:rPr>
          <w:szCs w:val="22"/>
          <w:lang w:val="ru-RU"/>
        </w:rPr>
        <w:sym w:font="Symbol" w:char="F070"/>
      </w:r>
      <w:r w:rsidRPr="0042739D">
        <w:rPr>
          <w:lang w:val="ru-RU"/>
        </w:rPr>
        <w:t>) + (14 – усиление приемной антенны) (дБи).</w:t>
      </w:r>
    </w:p>
    <w:p w:rsidR="00F34A90" w:rsidRPr="0042739D" w:rsidRDefault="00F34A90" w:rsidP="00F34A90">
      <w:pPr>
        <w:pStyle w:val="Headingb"/>
        <w:rPr>
          <w:lang w:val="ru-RU"/>
        </w:rPr>
      </w:pPr>
      <w:r w:rsidRPr="0042739D">
        <w:rPr>
          <w:lang w:val="ru-RU" w:eastAsia="ja-JP"/>
        </w:rPr>
        <w:t>16)</w:t>
      </w:r>
      <w:r w:rsidRPr="0042739D">
        <w:rPr>
          <w:lang w:val="ru-RU" w:eastAsia="ja-JP"/>
        </w:rPr>
        <w:tab/>
      </w:r>
      <w:r w:rsidRPr="0042739D">
        <w:rPr>
          <w:lang w:val="ru-RU"/>
        </w:rPr>
        <w:t xml:space="preserve">Минимальная используемая напряженность поля </w:t>
      </w:r>
      <w:r w:rsidRPr="0042739D">
        <w:rPr>
          <w:i/>
          <w:iCs/>
          <w:lang w:val="ru-RU"/>
        </w:rPr>
        <w:t>E</w:t>
      </w:r>
      <w:r w:rsidRPr="0042739D">
        <w:rPr>
          <w:iCs/>
          <w:vertAlign w:val="subscript"/>
          <w:lang w:val="ru-RU"/>
        </w:rPr>
        <w:t>min</w:t>
      </w:r>
    </w:p>
    <w:p w:rsidR="00F34A90" w:rsidRPr="0042739D" w:rsidRDefault="00F34A90" w:rsidP="00F34A90">
      <w:pPr>
        <w:tabs>
          <w:tab w:val="left" w:pos="280"/>
        </w:tabs>
        <w:ind w:left="280" w:hanging="280"/>
        <w:rPr>
          <w:lang w:val="ru-RU"/>
        </w:rPr>
      </w:pPr>
      <w:r w:rsidRPr="0042739D">
        <w:rPr>
          <w:lang w:val="ru-RU"/>
        </w:rPr>
        <w:t>=</w:t>
      </w:r>
      <w:r w:rsidRPr="0042739D">
        <w:rPr>
          <w:lang w:val="ru-RU"/>
        </w:rPr>
        <w:tab/>
        <w:t>(12 – потери в фидере) + (13 – минимальная входная мощность приемника) – (15 – действующая апертура антенны) + 115,8 (преобразование плотности потока мощности (дБм/м</w:t>
      </w:r>
      <w:r w:rsidRPr="0042739D">
        <w:rPr>
          <w:vertAlign w:val="superscript"/>
          <w:lang w:val="ru-RU"/>
        </w:rPr>
        <w:t>2</w:t>
      </w:r>
      <w:r w:rsidRPr="0042739D">
        <w:rPr>
          <w:lang w:val="ru-RU"/>
        </w:rPr>
        <w:t>) в напряженность поля (дБ(мкВ/м)).</w:t>
      </w:r>
    </w:p>
    <w:p w:rsidR="00F34A90" w:rsidRPr="0042739D" w:rsidRDefault="00F34A90" w:rsidP="00F34A90">
      <w:pPr>
        <w:pStyle w:val="Headingb"/>
        <w:rPr>
          <w:lang w:val="ru-RU"/>
        </w:rPr>
      </w:pPr>
      <w:r w:rsidRPr="0042739D">
        <w:rPr>
          <w:lang w:val="ru-RU" w:eastAsia="ja-JP"/>
        </w:rPr>
        <w:t>17)</w:t>
      </w:r>
      <w:r w:rsidRPr="0042739D">
        <w:rPr>
          <w:lang w:val="ru-RU" w:eastAsia="ja-JP"/>
        </w:rPr>
        <w:tab/>
      </w:r>
      <w:r w:rsidRPr="0042739D">
        <w:rPr>
          <w:lang w:val="ru-RU"/>
        </w:rPr>
        <w:t>Поправка на процент времени</w:t>
      </w:r>
    </w:p>
    <w:p w:rsidR="00F34A90" w:rsidRPr="0042739D" w:rsidRDefault="00F34A90" w:rsidP="00F34A90">
      <w:pPr>
        <w:rPr>
          <w:lang w:val="ru-RU" w:eastAsia="ja-JP"/>
        </w:rPr>
      </w:pPr>
      <w:r w:rsidRPr="0042739D">
        <w:rPr>
          <w:lang w:val="ru-RU"/>
        </w:rPr>
        <w:t>Для фиксированного приема значение поправки на процент времени определяется с помощью Рекомендации МСЭ-R P.1546. Значение от 50% до 1% составляет соответственно 4,3 дБ на частоте 100 МГц и 6,2 дБ на частоте 200 МГц. Условие распространения является следующим:</w:t>
      </w:r>
    </w:p>
    <w:p w:rsidR="00F34A90" w:rsidRPr="0042739D" w:rsidRDefault="00F34A90" w:rsidP="00F34A90">
      <w:pPr>
        <w:spacing w:after="120"/>
        <w:ind w:firstLine="4"/>
        <w:rPr>
          <w:szCs w:val="22"/>
          <w:lang w:val="ru-RU"/>
        </w:rPr>
      </w:pPr>
      <w:r w:rsidRPr="0042739D">
        <w:rPr>
          <w:lang w:val="ru-RU" w:eastAsia="ja-JP"/>
        </w:rPr>
        <w:t>–</w:t>
      </w:r>
      <w:r w:rsidRPr="0042739D">
        <w:rPr>
          <w:lang w:val="ru-RU" w:eastAsia="ja-JP"/>
        </w:rPr>
        <w:tab/>
      </w:r>
      <w:r w:rsidRPr="0042739D">
        <w:rPr>
          <w:lang w:val="ru-RU"/>
        </w:rPr>
        <w:t>трасса</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сухопутные трассы;</w:t>
      </w:r>
    </w:p>
    <w:p w:rsidR="00F34A90" w:rsidRPr="0042739D" w:rsidRDefault="00F34A90" w:rsidP="00F34A90">
      <w:pPr>
        <w:spacing w:after="120"/>
        <w:ind w:firstLine="4"/>
        <w:rPr>
          <w:szCs w:val="22"/>
          <w:lang w:val="ru-RU"/>
        </w:rPr>
      </w:pPr>
      <w:r w:rsidRPr="0042739D">
        <w:rPr>
          <w:lang w:val="ru-RU" w:eastAsia="ja-JP"/>
        </w:rPr>
        <w:t>–</w:t>
      </w:r>
      <w:r w:rsidRPr="0042739D">
        <w:rPr>
          <w:lang w:val="ru-RU" w:eastAsia="ja-JP"/>
        </w:rPr>
        <w:tab/>
      </w:r>
      <w:r w:rsidRPr="0042739D">
        <w:rPr>
          <w:lang w:val="ru-RU"/>
        </w:rPr>
        <w:t xml:space="preserve">высота антенны передающей/базовой станции </w:t>
      </w:r>
      <w:r w:rsidRPr="0042739D">
        <w:rPr>
          <w:lang w:val="ru-RU"/>
        </w:rPr>
        <w:tab/>
        <w:t>250 м;</w:t>
      </w:r>
    </w:p>
    <w:p w:rsidR="00F34A90" w:rsidRPr="0042739D" w:rsidRDefault="00F34A90" w:rsidP="00F34A90">
      <w:pPr>
        <w:pStyle w:val="enumlev1"/>
        <w:rPr>
          <w:b/>
          <w:i/>
          <w:lang w:val="ru-RU"/>
        </w:rPr>
      </w:pPr>
      <w:r w:rsidRPr="0042739D">
        <w:rPr>
          <w:lang w:val="ru-RU" w:eastAsia="ja-JP"/>
        </w:rPr>
        <w:t>–</w:t>
      </w:r>
      <w:r w:rsidRPr="0042739D">
        <w:rPr>
          <w:lang w:val="ru-RU" w:eastAsia="ja-JP"/>
        </w:rPr>
        <w:tab/>
      </w:r>
      <w:r w:rsidRPr="0042739D">
        <w:rPr>
          <w:lang w:val="ru-RU"/>
        </w:rPr>
        <w:t>расстояние</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70 км.</w:t>
      </w:r>
    </w:p>
    <w:p w:rsidR="00F34A90" w:rsidRPr="0042739D" w:rsidRDefault="00F34A90" w:rsidP="00F34A90">
      <w:pPr>
        <w:pStyle w:val="Headingb"/>
        <w:rPr>
          <w:lang w:val="ru-RU"/>
        </w:rPr>
      </w:pPr>
      <w:r w:rsidRPr="0042739D">
        <w:rPr>
          <w:lang w:val="ru-RU" w:eastAsia="ja-JP"/>
        </w:rPr>
        <w:t>18)</w:t>
      </w:r>
      <w:r w:rsidRPr="0042739D">
        <w:rPr>
          <w:lang w:val="ru-RU" w:eastAsia="ja-JP"/>
        </w:rPr>
        <w:tab/>
      </w:r>
      <w:r w:rsidRPr="0042739D">
        <w:rPr>
          <w:lang w:val="ru-RU"/>
        </w:rPr>
        <w:t>Поправка на процент охвата мест</w:t>
      </w:r>
    </w:p>
    <w:p w:rsidR="00F34A90" w:rsidRPr="0042739D" w:rsidRDefault="00F34A90" w:rsidP="00F34A90">
      <w:pPr>
        <w:rPr>
          <w:lang w:val="ru-RU"/>
        </w:rPr>
      </w:pPr>
      <w:r w:rsidRPr="0042739D">
        <w:rPr>
          <w:lang w:val="ru-RU"/>
        </w:rPr>
        <w:t xml:space="preserve">Согласно Рекомендации МСЭ-R P.1546 для сигнала цифрового радиовещания стандартное отклонение для изменения охвата мест </w:t>
      </w:r>
      <w:r w:rsidRPr="0042739D">
        <w:rPr>
          <w:rFonts w:ascii="Symbol" w:hAnsi="Symbol"/>
          <w:szCs w:val="22"/>
          <w:lang w:val="ru-RU"/>
        </w:rPr>
        <w:sym w:font="Symbol" w:char="F073"/>
      </w:r>
      <w:r w:rsidRPr="0042739D">
        <w:rPr>
          <w:lang w:val="ru-RU"/>
        </w:rPr>
        <w:t xml:space="preserve"> составляет 5,5 дБ.</w:t>
      </w:r>
    </w:p>
    <w:p w:rsidR="00E76A06" w:rsidRDefault="00E76A0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rPr>
          <w:lang w:val="ru-RU"/>
        </w:rPr>
      </w:pPr>
      <w:r w:rsidRPr="0042739D">
        <w:rPr>
          <w:lang w:val="ru-RU"/>
        </w:rPr>
        <w:lastRenderedPageBreak/>
        <w:t>В случае приема на мобильные устройства значение поправки на местоположение от 50% до 99%</w:t>
      </w:r>
      <w:r w:rsidRPr="003B1165">
        <w:rPr>
          <w:rStyle w:val="FootnoteReference"/>
        </w:rPr>
        <w:footnoteReference w:id="6"/>
      </w:r>
      <w:r w:rsidRPr="0042739D">
        <w:rPr>
          <w:lang w:val="ru-RU"/>
        </w:rPr>
        <w:t xml:space="preserve"> составляет 12,9 дБ (2,33 </w:t>
      </w:r>
      <w:r w:rsidRPr="0042739D">
        <w:rPr>
          <w:rFonts w:ascii="Symbol" w:hAnsi="Symbol"/>
          <w:szCs w:val="22"/>
          <w:lang w:val="ru-RU"/>
        </w:rPr>
        <w:sym w:font="Symbol" w:char="F073"/>
      </w:r>
      <w:r w:rsidRPr="0042739D">
        <w:rPr>
          <w:lang w:val="ru-RU"/>
        </w:rPr>
        <w:t>).</w:t>
      </w:r>
    </w:p>
    <w:p w:rsidR="00F34A90" w:rsidRPr="0042739D" w:rsidRDefault="00F34A90" w:rsidP="00F34A90">
      <w:pPr>
        <w:rPr>
          <w:lang w:val="ru-RU"/>
        </w:rPr>
      </w:pPr>
      <w:r w:rsidRPr="0042739D">
        <w:rPr>
          <w:lang w:val="ru-RU"/>
        </w:rPr>
        <w:t>В случае приема на переносн</w:t>
      </w:r>
      <w:r>
        <w:rPr>
          <w:lang w:val="ru-RU"/>
        </w:rPr>
        <w:t>ые устройства</w:t>
      </w:r>
      <w:r w:rsidRPr="0042739D">
        <w:rPr>
          <w:lang w:val="ru-RU"/>
        </w:rPr>
        <w:t xml:space="preserve"> значение поправки на местоположение от 50% до 70%</w:t>
      </w:r>
      <w:r w:rsidRPr="0042739D">
        <w:rPr>
          <w:rStyle w:val="FootnoteReference"/>
          <w:position w:val="0"/>
          <w:sz w:val="22"/>
          <w:vertAlign w:val="superscript"/>
          <w:lang w:val="ru-RU"/>
        </w:rPr>
        <w:t>1</w:t>
      </w:r>
      <w:r w:rsidRPr="0042739D">
        <w:rPr>
          <w:lang w:val="ru-RU"/>
        </w:rPr>
        <w:t xml:space="preserve"> составляет 2,9 дБ (0,53 </w:t>
      </w:r>
      <w:r w:rsidRPr="0042739D">
        <w:rPr>
          <w:rFonts w:ascii="Symbol" w:hAnsi="Symbol"/>
          <w:szCs w:val="22"/>
          <w:lang w:val="ru-RU"/>
        </w:rPr>
        <w:sym w:font="Symbol" w:char="F073"/>
      </w:r>
      <w:r w:rsidRPr="0042739D">
        <w:rPr>
          <w:lang w:val="ru-RU"/>
        </w:rPr>
        <w:t>).</w:t>
      </w:r>
    </w:p>
    <w:p w:rsidR="00F34A90" w:rsidRPr="0042739D" w:rsidRDefault="00F34A90" w:rsidP="00F34A90">
      <w:pPr>
        <w:pStyle w:val="Headingb"/>
        <w:rPr>
          <w:lang w:val="ru-RU"/>
        </w:rPr>
      </w:pPr>
      <w:r w:rsidRPr="0042739D">
        <w:rPr>
          <w:lang w:val="ru-RU"/>
        </w:rPr>
        <w:t>19)</w:t>
      </w:r>
      <w:r w:rsidRPr="0042739D">
        <w:rPr>
          <w:lang w:val="ru-RU"/>
        </w:rPr>
        <w:tab/>
        <w:t xml:space="preserve">Потери при прохождении </w:t>
      </w:r>
      <w:r>
        <w:rPr>
          <w:lang w:val="ru-RU"/>
        </w:rPr>
        <w:t xml:space="preserve">сигнала </w:t>
      </w:r>
      <w:r w:rsidRPr="0042739D">
        <w:rPr>
          <w:lang w:val="ru-RU"/>
        </w:rPr>
        <w:t>через стены</w:t>
      </w:r>
    </w:p>
    <w:p w:rsidR="00F34A90" w:rsidRPr="0042739D" w:rsidRDefault="00F34A90" w:rsidP="00F34A90">
      <w:pPr>
        <w:rPr>
          <w:lang w:val="ru-RU"/>
        </w:rPr>
      </w:pPr>
      <w:r w:rsidRPr="0042739D">
        <w:rPr>
          <w:lang w:val="ru-RU"/>
        </w:rPr>
        <w:t xml:space="preserve">Для приема внутри помещения учитываются потери сигнала при прохождении через стены. Средние потери при прохождении через стены составляют 8 дБ со стандартным отклонением 4 дБ. Предполагая степень охвата мест для переносных приемников в 70% (0,53 </w:t>
      </w:r>
      <w:r w:rsidRPr="0042739D">
        <w:rPr>
          <w:rFonts w:ascii="Symbol" w:hAnsi="Symbol"/>
          <w:szCs w:val="22"/>
          <w:lang w:val="ru-RU"/>
        </w:rPr>
        <w:sym w:font="Symbol" w:char="F073"/>
      </w:r>
      <w:r w:rsidRPr="0042739D">
        <w:rPr>
          <w:lang w:val="ru-RU"/>
        </w:rPr>
        <w:t>), получаем значение следующим образом:</w:t>
      </w:r>
    </w:p>
    <w:p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8 дБ + 0,53 </w:t>
      </w:r>
      <w:r w:rsidRPr="0042739D">
        <w:rPr>
          <w:rFonts w:ascii="Symbol" w:hAnsi="Symbol"/>
          <w:lang w:val="ru-RU"/>
        </w:rPr>
        <w:t></w:t>
      </w:r>
      <w:r w:rsidRPr="0042739D">
        <w:rPr>
          <w:lang w:val="ru-RU"/>
        </w:rPr>
        <w:t xml:space="preserve"> 4 дБ </w:t>
      </w:r>
      <w:r w:rsidRPr="0042739D">
        <w:rPr>
          <w:rFonts w:ascii="Symbol" w:hAnsi="Symbol"/>
          <w:lang w:val="ru-RU"/>
        </w:rPr>
        <w:t></w:t>
      </w:r>
      <w:r w:rsidRPr="0042739D">
        <w:rPr>
          <w:lang w:val="ru-RU"/>
        </w:rPr>
        <w:t xml:space="preserve"> 10,1 дБ.</w:t>
      </w:r>
    </w:p>
    <w:p w:rsidR="00F34A90" w:rsidRPr="0042739D" w:rsidRDefault="00F34A90" w:rsidP="00F34A90">
      <w:pPr>
        <w:pStyle w:val="Headingb"/>
        <w:rPr>
          <w:lang w:val="ru-RU"/>
        </w:rPr>
      </w:pPr>
      <w:r w:rsidRPr="0042739D">
        <w:rPr>
          <w:lang w:val="ru-RU"/>
        </w:rPr>
        <w:t>20)</w:t>
      </w:r>
      <w:r w:rsidRPr="0042739D">
        <w:rPr>
          <w:lang w:val="ru-RU"/>
        </w:rPr>
        <w:tab/>
        <w:t>Требуемая напряженность поля в антенне</w:t>
      </w:r>
    </w:p>
    <w:p w:rsidR="00F34A90" w:rsidRPr="0042739D" w:rsidRDefault="00F34A90" w:rsidP="00F34A90">
      <w:pPr>
        <w:tabs>
          <w:tab w:val="left" w:pos="280"/>
        </w:tabs>
        <w:spacing w:after="120"/>
        <w:ind w:left="280" w:hanging="280"/>
        <w:rPr>
          <w:szCs w:val="22"/>
          <w:lang w:val="ru-RU"/>
        </w:rPr>
      </w:pPr>
      <w:r w:rsidRPr="0042739D">
        <w:rPr>
          <w:rFonts w:ascii="Symbol" w:hAnsi="Symbol"/>
          <w:lang w:val="ru-RU"/>
        </w:rPr>
        <w:t></w:t>
      </w:r>
      <w:r w:rsidRPr="0042739D">
        <w:rPr>
          <w:lang w:val="ru-RU"/>
        </w:rPr>
        <w:tab/>
        <w:t xml:space="preserve">(16 – минимальная напряженность поля </w:t>
      </w:r>
      <w:r w:rsidRPr="0042739D">
        <w:rPr>
          <w:i/>
          <w:lang w:val="ru-RU"/>
        </w:rPr>
        <w:t>E</w:t>
      </w:r>
      <w:r w:rsidRPr="0042739D">
        <w:rPr>
          <w:vertAlign w:val="subscript"/>
          <w:lang w:val="ru-RU"/>
        </w:rPr>
        <w:t>min</w:t>
      </w:r>
      <w:r w:rsidRPr="0042739D">
        <w:rPr>
          <w:lang w:val="ru-RU"/>
        </w:rPr>
        <w:t xml:space="preserve">) + (17 – поправка на процент времени) + (18 – поправка на процент охвата мест) + (19 –  потери при прохождении </w:t>
      </w:r>
      <w:r>
        <w:rPr>
          <w:lang w:val="ru-RU"/>
        </w:rPr>
        <w:t xml:space="preserve">сигнала </w:t>
      </w:r>
      <w:r w:rsidRPr="0042739D">
        <w:rPr>
          <w:lang w:val="ru-RU"/>
        </w:rPr>
        <w:t xml:space="preserve">через стены). </w:t>
      </w:r>
    </w:p>
    <w:p w:rsidR="00F34A90" w:rsidRPr="0042739D" w:rsidRDefault="00F34A90" w:rsidP="00F34A90">
      <w:pPr>
        <w:pStyle w:val="Headingb"/>
        <w:rPr>
          <w:lang w:val="ru-RU"/>
        </w:rPr>
      </w:pPr>
      <w:r w:rsidRPr="0042739D">
        <w:rPr>
          <w:lang w:val="ru-RU"/>
        </w:rPr>
        <w:t>21)</w:t>
      </w:r>
      <w:r w:rsidRPr="0042739D">
        <w:rPr>
          <w:lang w:val="ru-RU"/>
        </w:rPr>
        <w:tab/>
        <w:t>Поправка на высоту</w:t>
      </w:r>
    </w:p>
    <w:p w:rsidR="00F34A90" w:rsidRPr="0042739D" w:rsidRDefault="00F34A90" w:rsidP="00F34A90">
      <w:pPr>
        <w:rPr>
          <w:lang w:val="ru-RU" w:eastAsia="ja-JP"/>
        </w:rPr>
      </w:pPr>
      <w:r w:rsidRPr="0042739D">
        <w:rPr>
          <w:lang w:val="ru-RU"/>
        </w:rPr>
        <w:t>Согласно Рекомендации МСЭ-R P.1546 значения поправок на высоту получаются так, как показано в таблице 16.</w:t>
      </w:r>
    </w:p>
    <w:p w:rsidR="00F34A90" w:rsidRPr="0042739D" w:rsidRDefault="00F34A90" w:rsidP="00F34A90">
      <w:pPr>
        <w:pStyle w:val="TableNo"/>
        <w:rPr>
          <w:lang w:val="ru-RU" w:eastAsia="ja-JP"/>
        </w:rPr>
      </w:pPr>
      <w:r w:rsidRPr="0042739D">
        <w:rPr>
          <w:lang w:val="ru-RU"/>
        </w:rPr>
        <w:t>ТАБЛИЦА 16</w:t>
      </w:r>
    </w:p>
    <w:p w:rsidR="00F34A90" w:rsidRPr="0042739D" w:rsidRDefault="00F34A90" w:rsidP="00F34A90">
      <w:pPr>
        <w:pStyle w:val="Tabletitle"/>
        <w:rPr>
          <w:lang w:val="ru-RU" w:eastAsia="ja-JP"/>
        </w:rPr>
      </w:pPr>
      <w:r w:rsidRPr="0042739D">
        <w:rPr>
          <w:lang w:val="ru-RU"/>
        </w:rPr>
        <w:t>Значения поправки на высоту</w:t>
      </w:r>
    </w:p>
    <w:p w:rsidR="00F34A90" w:rsidRPr="0042739D" w:rsidRDefault="00F34A90" w:rsidP="00F34A90">
      <w:pPr>
        <w:pStyle w:val="Tabletitle"/>
        <w:rPr>
          <w:lang w:val="ru-RU"/>
        </w:rPr>
      </w:pPr>
      <w:r w:rsidRPr="0042739D">
        <w:rPr>
          <w:lang w:val="ru-RU"/>
        </w:rPr>
        <w:t>a) пригород,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34A90" w:rsidRPr="0042739D" w:rsidTr="00F0043E">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p>
        </w:tc>
        <w:tc>
          <w:tcPr>
            <w:tcW w:w="269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 xml:space="preserve">4 м над уровнем земли </w:t>
            </w:r>
            <w:r w:rsidRPr="0042739D">
              <w:rPr>
                <w:lang w:val="ru-RU"/>
              </w:rPr>
              <w:br/>
              <w:t>(дБ)</w:t>
            </w:r>
          </w:p>
        </w:tc>
        <w:tc>
          <w:tcPr>
            <w:tcW w:w="269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 xml:space="preserve">1,5 м над уровнем земли </w:t>
            </w:r>
            <w:r w:rsidRPr="0042739D">
              <w:rPr>
                <w:lang w:val="ru-RU"/>
              </w:rPr>
              <w:br/>
              <w:t>(дБ)</w:t>
            </w:r>
          </w:p>
        </w:tc>
      </w:tr>
      <w:tr w:rsidR="00F34A90" w:rsidRPr="0042739D" w:rsidTr="00F0043E">
        <w:trPr>
          <w:jc w:val="center"/>
        </w:trPr>
        <w:tc>
          <w:tcPr>
            <w:tcW w:w="425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left"/>
              <w:rPr>
                <w:lang w:val="ru-RU"/>
              </w:rPr>
            </w:pPr>
            <w:r w:rsidRPr="0042739D">
              <w:rPr>
                <w:lang w:val="ru-RU"/>
              </w:rPr>
              <w:t xml:space="preserve">Разность относительно напряженности поля на высоте 10 м над уровнем земли </w:t>
            </w:r>
          </w:p>
        </w:tc>
        <w:tc>
          <w:tcPr>
            <w:tcW w:w="269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–7</w:t>
            </w:r>
          </w:p>
        </w:tc>
        <w:tc>
          <w:tcPr>
            <w:tcW w:w="269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–10</w:t>
            </w:r>
          </w:p>
        </w:tc>
      </w:tr>
    </w:tbl>
    <w:p w:rsidR="00F34A90" w:rsidRPr="0042739D" w:rsidRDefault="00F34A90" w:rsidP="00F34A90">
      <w:pPr>
        <w:pStyle w:val="Tablefin"/>
        <w:rPr>
          <w:lang w:val="ru-RU"/>
        </w:rPr>
      </w:pPr>
    </w:p>
    <w:p w:rsidR="00F34A90" w:rsidRPr="0042739D" w:rsidRDefault="00F34A90" w:rsidP="00F34A90">
      <w:pPr>
        <w:pStyle w:val="Tabletitle"/>
        <w:rPr>
          <w:lang w:val="ru-RU"/>
        </w:rPr>
      </w:pPr>
      <w:r w:rsidRPr="0042739D">
        <w:rPr>
          <w:lang w:val="ru-RU"/>
        </w:rPr>
        <w:t>b) пригород, 200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2693"/>
        <w:gridCol w:w="2693"/>
      </w:tblGrid>
      <w:tr w:rsidR="00F34A90" w:rsidRPr="0042739D" w:rsidTr="00F0043E">
        <w:trPr>
          <w:jc w:val="center"/>
        </w:trPr>
        <w:tc>
          <w:tcPr>
            <w:tcW w:w="4253" w:type="dxa"/>
            <w:vAlign w:val="center"/>
          </w:tcPr>
          <w:p w:rsidR="00F34A90" w:rsidRPr="0042739D" w:rsidRDefault="00F34A90" w:rsidP="00F0043E">
            <w:pPr>
              <w:pStyle w:val="Tablehead"/>
              <w:rPr>
                <w:lang w:val="ru-RU"/>
              </w:rPr>
            </w:pPr>
          </w:p>
        </w:tc>
        <w:tc>
          <w:tcPr>
            <w:tcW w:w="2693" w:type="dxa"/>
            <w:vAlign w:val="center"/>
          </w:tcPr>
          <w:p w:rsidR="00F34A90" w:rsidRPr="0042739D" w:rsidRDefault="00F34A90" w:rsidP="00F0043E">
            <w:pPr>
              <w:pStyle w:val="Tablehead"/>
              <w:rPr>
                <w:lang w:val="ru-RU"/>
              </w:rPr>
            </w:pPr>
            <w:r w:rsidRPr="0042739D">
              <w:rPr>
                <w:lang w:val="ru-RU"/>
              </w:rPr>
              <w:t>4 м над уровнем земли</w:t>
            </w:r>
            <w:r w:rsidRPr="0042739D">
              <w:rPr>
                <w:lang w:val="ru-RU"/>
              </w:rPr>
              <w:br/>
              <w:t>(дБ)</w:t>
            </w:r>
          </w:p>
        </w:tc>
        <w:tc>
          <w:tcPr>
            <w:tcW w:w="2693" w:type="dxa"/>
            <w:vAlign w:val="center"/>
          </w:tcPr>
          <w:p w:rsidR="00F34A90" w:rsidRPr="0042739D" w:rsidRDefault="00F34A90" w:rsidP="00F0043E">
            <w:pPr>
              <w:pStyle w:val="Tablehead"/>
              <w:rPr>
                <w:lang w:val="ru-RU"/>
              </w:rPr>
            </w:pPr>
            <w:r w:rsidRPr="0042739D">
              <w:rPr>
                <w:lang w:val="ru-RU"/>
              </w:rPr>
              <w:t>1,5 м над уровнем земли</w:t>
            </w:r>
            <w:r w:rsidRPr="0042739D">
              <w:rPr>
                <w:lang w:val="ru-RU"/>
              </w:rPr>
              <w:br/>
              <w:t>(дБ)</w:t>
            </w:r>
          </w:p>
        </w:tc>
      </w:tr>
      <w:tr w:rsidR="00F34A90" w:rsidRPr="0042739D" w:rsidTr="00F0043E">
        <w:trPr>
          <w:jc w:val="center"/>
        </w:trPr>
        <w:tc>
          <w:tcPr>
            <w:tcW w:w="4253" w:type="dxa"/>
            <w:vAlign w:val="center"/>
          </w:tcPr>
          <w:p w:rsidR="00F34A90" w:rsidRPr="0042739D" w:rsidRDefault="00F34A90" w:rsidP="00F0043E">
            <w:pPr>
              <w:pStyle w:val="Tabletext"/>
              <w:jc w:val="left"/>
              <w:rPr>
                <w:lang w:val="ru-RU"/>
              </w:rPr>
            </w:pPr>
            <w:r w:rsidRPr="0042739D">
              <w:rPr>
                <w:lang w:val="ru-RU"/>
              </w:rPr>
              <w:t>Разность относительно напряженности поля на высоте 10 м над уровнем земли</w:t>
            </w:r>
          </w:p>
        </w:tc>
        <w:tc>
          <w:tcPr>
            <w:tcW w:w="2693" w:type="dxa"/>
            <w:vAlign w:val="center"/>
          </w:tcPr>
          <w:p w:rsidR="00F34A90" w:rsidRPr="0042739D" w:rsidRDefault="00F34A90" w:rsidP="00F0043E">
            <w:pPr>
              <w:pStyle w:val="Tabletext"/>
              <w:jc w:val="center"/>
              <w:rPr>
                <w:lang w:val="ru-RU"/>
              </w:rPr>
            </w:pPr>
            <w:r w:rsidRPr="0042739D">
              <w:rPr>
                <w:lang w:val="ru-RU"/>
              </w:rPr>
              <w:t>–10</w:t>
            </w:r>
          </w:p>
        </w:tc>
        <w:tc>
          <w:tcPr>
            <w:tcW w:w="2693" w:type="dxa"/>
            <w:vAlign w:val="center"/>
          </w:tcPr>
          <w:p w:rsidR="00F34A90" w:rsidRPr="0042739D" w:rsidRDefault="00F34A90" w:rsidP="00F0043E">
            <w:pPr>
              <w:pStyle w:val="Tabletext"/>
              <w:jc w:val="center"/>
              <w:rPr>
                <w:lang w:val="ru-RU"/>
              </w:rPr>
            </w:pPr>
            <w:r w:rsidRPr="0042739D">
              <w:rPr>
                <w:lang w:val="ru-RU"/>
              </w:rPr>
              <w:t>–12</w:t>
            </w:r>
          </w:p>
        </w:tc>
      </w:tr>
    </w:tbl>
    <w:p w:rsidR="00F34A90" w:rsidRPr="0042739D" w:rsidRDefault="00F34A90" w:rsidP="00F34A90">
      <w:pPr>
        <w:pStyle w:val="Tablefin"/>
        <w:rPr>
          <w:lang w:val="ru-RU" w:eastAsia="ja-JP"/>
        </w:rPr>
      </w:pPr>
    </w:p>
    <w:p w:rsidR="00F34A90" w:rsidRPr="0042739D" w:rsidRDefault="00F34A90" w:rsidP="00F34A90">
      <w:pPr>
        <w:pStyle w:val="Headingb"/>
        <w:rPr>
          <w:lang w:val="ru-RU"/>
        </w:rPr>
      </w:pPr>
      <w:r w:rsidRPr="0042739D">
        <w:rPr>
          <w:lang w:val="ru-RU" w:eastAsia="ja-JP"/>
        </w:rPr>
        <w:t>22)</w:t>
      </w:r>
      <w:r w:rsidRPr="0042739D">
        <w:rPr>
          <w:lang w:val="ru-RU" w:eastAsia="ja-JP"/>
        </w:rPr>
        <w:tab/>
      </w:r>
      <w:r w:rsidRPr="0042739D">
        <w:rPr>
          <w:lang w:val="ru-RU"/>
        </w:rPr>
        <w:t>Требуемая напряженность поля на высоте приема 10 м выше уровня земли</w:t>
      </w:r>
    </w:p>
    <w:p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(20 – требуемая напряженность поля в антенне) + (21 – поправка на высоту приема).</w:t>
      </w:r>
    </w:p>
    <w:p w:rsidR="00F34A90" w:rsidRPr="0042739D" w:rsidRDefault="00F34A90" w:rsidP="00F34A90">
      <w:pPr>
        <w:pStyle w:val="Headingb"/>
        <w:rPr>
          <w:lang w:val="ru-RU"/>
        </w:rPr>
      </w:pPr>
      <w:r w:rsidRPr="0042739D">
        <w:rPr>
          <w:lang w:val="ru-RU"/>
        </w:rPr>
        <w:t>23)</w:t>
      </w:r>
      <w:r w:rsidRPr="0042739D">
        <w:rPr>
          <w:lang w:val="ru-RU"/>
        </w:rPr>
        <w:tab/>
        <w:t>Преобразование из 1-сегментного сигнала в 3-сегментный сигнал</w:t>
      </w:r>
    </w:p>
    <w:p w:rsidR="00F34A90" w:rsidRPr="0042739D" w:rsidRDefault="00F34A90" w:rsidP="00F34A90">
      <w:pPr>
        <w:spacing w:after="120"/>
        <w:rPr>
          <w:szCs w:val="22"/>
          <w:lang w:val="ru-RU"/>
        </w:rPr>
      </w:pPr>
      <w:r w:rsidRPr="0042739D">
        <w:rPr>
          <w:lang w:val="ru-RU"/>
        </w:rPr>
        <w:t>Значение преобразования ширины полосы шума</w:t>
      </w:r>
    </w:p>
    <w:p w:rsidR="00F34A90" w:rsidRPr="0042739D" w:rsidRDefault="00F34A90" w:rsidP="00F34A90">
      <w:pPr>
        <w:tabs>
          <w:tab w:val="left" w:pos="266"/>
        </w:tabs>
        <w:ind w:left="266" w:hanging="266"/>
        <w:rPr>
          <w:szCs w:val="22"/>
          <w:lang w:val="ru-RU"/>
        </w:rPr>
      </w:pPr>
      <w:r w:rsidRPr="0042739D">
        <w:rPr>
          <w:rFonts w:ascii="Symbol" w:hAnsi="Symbol"/>
          <w:lang w:val="ru-RU"/>
        </w:rPr>
        <w:t></w:t>
      </w:r>
      <w:r w:rsidRPr="0042739D">
        <w:rPr>
          <w:lang w:val="ru-RU"/>
        </w:rPr>
        <w:tab/>
        <w:t xml:space="preserve">10 </w:t>
      </w:r>
      <w:r w:rsidRPr="0042739D">
        <w:rPr>
          <w:rFonts w:ascii="Symbol" w:hAnsi="Symbol"/>
          <w:lang w:val="ru-RU"/>
        </w:rPr>
        <w:t></w:t>
      </w:r>
      <w:r w:rsidRPr="0042739D">
        <w:rPr>
          <w:lang w:val="ru-RU"/>
        </w:rPr>
        <w:t xml:space="preserve"> log (3/1) </w:t>
      </w:r>
      <w:r w:rsidRPr="0042739D">
        <w:rPr>
          <w:rFonts w:ascii="Symbol" w:hAnsi="Symbol"/>
          <w:lang w:val="ru-RU"/>
        </w:rPr>
        <w:t></w:t>
      </w:r>
      <w:r w:rsidRPr="0042739D">
        <w:rPr>
          <w:lang w:val="ru-RU"/>
        </w:rPr>
        <w:t xml:space="preserve"> 4,8 дБ.</w:t>
      </w:r>
    </w:p>
    <w:p w:rsidR="00F34A90" w:rsidRPr="0042739D" w:rsidRDefault="00F34A90" w:rsidP="00F34A90">
      <w:pPr>
        <w:pStyle w:val="Headingb"/>
        <w:rPr>
          <w:lang w:val="ru-RU"/>
        </w:rPr>
      </w:pPr>
      <w:r w:rsidRPr="0042739D">
        <w:rPr>
          <w:lang w:val="ru-RU"/>
        </w:rPr>
        <w:t>24)</w:t>
      </w:r>
      <w:r w:rsidRPr="0042739D">
        <w:rPr>
          <w:lang w:val="ru-RU"/>
        </w:rPr>
        <w:tab/>
        <w:t>Требуемая напряженность поля (</w:t>
      </w:r>
      <w:r w:rsidRPr="0042739D">
        <w:rPr>
          <w:i/>
          <w:lang w:val="ru-RU"/>
        </w:rPr>
        <w:t>h</w:t>
      </w:r>
      <w:r w:rsidRPr="0042739D">
        <w:rPr>
          <w:vertAlign w:val="subscript"/>
          <w:lang w:val="ru-RU"/>
        </w:rPr>
        <w:t>2</w:t>
      </w:r>
      <w:r w:rsidRPr="0042739D">
        <w:rPr>
          <w:lang w:val="ru-RU"/>
        </w:rPr>
        <w:t xml:space="preserve"> </w:t>
      </w:r>
      <w:r w:rsidRPr="0042739D">
        <w:rPr>
          <w:rFonts w:ascii="Symbol" w:hAnsi="Symbol"/>
          <w:lang w:val="ru-RU"/>
        </w:rPr>
        <w:t></w:t>
      </w:r>
      <w:r w:rsidRPr="0042739D">
        <w:rPr>
          <w:lang w:val="ru-RU"/>
        </w:rPr>
        <w:t xml:space="preserve"> 10 м) для 3-сегментного сигнала</w:t>
      </w:r>
    </w:p>
    <w:p w:rsidR="00F34A90" w:rsidRPr="0042739D" w:rsidRDefault="00F34A90" w:rsidP="00F34A90">
      <w:pPr>
        <w:tabs>
          <w:tab w:val="left" w:pos="266"/>
        </w:tabs>
        <w:ind w:left="266" w:hanging="266"/>
        <w:rPr>
          <w:lang w:val="ru-RU" w:eastAsia="ja-JP"/>
        </w:rPr>
      </w:pPr>
      <w:r w:rsidRPr="0042739D">
        <w:rPr>
          <w:rFonts w:ascii="Symbol" w:hAnsi="Symbol"/>
          <w:lang w:val="ru-RU"/>
        </w:rPr>
        <w:t></w:t>
      </w:r>
      <w:r w:rsidRPr="0042739D">
        <w:rPr>
          <w:lang w:val="ru-RU"/>
        </w:rPr>
        <w:tab/>
        <w:t>(22 – требуемая напряженность поля (</w:t>
      </w:r>
      <w:r w:rsidRPr="0042739D">
        <w:rPr>
          <w:i/>
          <w:lang w:val="ru-RU"/>
        </w:rPr>
        <w:t>h</w:t>
      </w:r>
      <w:r w:rsidRPr="0042739D">
        <w:rPr>
          <w:vertAlign w:val="subscript"/>
          <w:lang w:val="ru-RU"/>
        </w:rPr>
        <w:t>2</w:t>
      </w:r>
      <w:r w:rsidRPr="0042739D">
        <w:rPr>
          <w:lang w:val="ru-RU"/>
        </w:rPr>
        <w:t xml:space="preserve"> </w:t>
      </w:r>
      <w:r w:rsidRPr="0042739D">
        <w:rPr>
          <w:rFonts w:ascii="Symbol" w:hAnsi="Symbol"/>
          <w:lang w:val="ru-RU"/>
        </w:rPr>
        <w:t></w:t>
      </w:r>
      <w:r w:rsidRPr="0042739D">
        <w:rPr>
          <w:lang w:val="ru-RU"/>
        </w:rPr>
        <w:t xml:space="preserve"> 10 м)) + (23</w:t>
      </w:r>
      <w:r>
        <w:rPr>
          <w:lang w:val="ru-RU"/>
        </w:rPr>
        <w:t xml:space="preserve"> –</w:t>
      </w:r>
      <w:r w:rsidRPr="0042739D">
        <w:rPr>
          <w:lang w:val="ru-RU"/>
        </w:rPr>
        <w:t xml:space="preserve"> преобразование из 1-сегментного сигнала в 3-сегментный сигнал).</w:t>
      </w:r>
    </w:p>
    <w:p w:rsidR="00E76A06" w:rsidRDefault="00E76A06">
      <w:pPr>
        <w:tabs>
          <w:tab w:val="clear" w:pos="794"/>
          <w:tab w:val="clear" w:pos="1191"/>
          <w:tab w:val="clear" w:pos="1588"/>
          <w:tab w:val="clear" w:pos="1985"/>
        </w:tabs>
        <w:overflowPunct/>
        <w:autoSpaceDE/>
        <w:autoSpaceDN/>
        <w:adjustRightInd/>
        <w:spacing w:before="0"/>
        <w:jc w:val="left"/>
        <w:textAlignment w:val="auto"/>
        <w:rPr>
          <w:b/>
          <w:lang w:val="ru-RU" w:eastAsia="ja-JP"/>
        </w:rPr>
      </w:pPr>
      <w:r>
        <w:rPr>
          <w:lang w:val="ru-RU" w:eastAsia="ja-JP"/>
        </w:rPr>
        <w:br w:type="page"/>
      </w:r>
    </w:p>
    <w:p w:rsidR="00F34A90" w:rsidRPr="0042739D" w:rsidRDefault="00F34A90" w:rsidP="00F34A90">
      <w:pPr>
        <w:pStyle w:val="Heading1"/>
        <w:rPr>
          <w:bCs/>
          <w:lang w:val="ru-RU" w:eastAsia="ja-JP"/>
        </w:rPr>
      </w:pPr>
      <w:r w:rsidRPr="0042739D">
        <w:rPr>
          <w:lang w:val="ru-RU" w:eastAsia="ja-JP"/>
        </w:rPr>
        <w:lastRenderedPageBreak/>
        <w:t>5</w:t>
      </w:r>
      <w:r w:rsidRPr="0042739D">
        <w:rPr>
          <w:lang w:val="ru-RU" w:eastAsia="ja-JP"/>
        </w:rPr>
        <w:tab/>
      </w:r>
      <w:r w:rsidRPr="0042739D">
        <w:rPr>
          <w:lang w:val="ru-RU"/>
        </w:rPr>
        <w:t>Защита</w:t>
      </w:r>
      <w:r w:rsidRPr="0042739D">
        <w:rPr>
          <w:lang w:val="ru-RU" w:eastAsia="ja-JP"/>
        </w:rPr>
        <w:t xml:space="preserve"> ISDB-T</w:t>
      </w:r>
      <w:r w:rsidRPr="0042739D">
        <w:rPr>
          <w:vertAlign w:val="subscript"/>
          <w:lang w:val="ru-RU"/>
        </w:rPr>
        <w:t>SB</w:t>
      </w:r>
    </w:p>
    <w:p w:rsidR="00F34A90" w:rsidRPr="0042739D" w:rsidRDefault="00F34A90" w:rsidP="00F34A90">
      <w:pPr>
        <w:pStyle w:val="Heading2"/>
        <w:rPr>
          <w:bCs/>
          <w:lang w:val="ru-RU" w:eastAsia="ja-JP"/>
        </w:rPr>
      </w:pPr>
      <w:bookmarkStart w:id="160" w:name="_Toc493143198"/>
      <w:bookmarkStart w:id="161" w:name="_Toc493147007"/>
      <w:bookmarkStart w:id="162" w:name="_Toc493149663"/>
      <w:bookmarkStart w:id="163" w:name="_Toc493151967"/>
      <w:bookmarkStart w:id="164" w:name="_Toc493152294"/>
      <w:bookmarkStart w:id="165" w:name="_Toc493153908"/>
      <w:bookmarkStart w:id="166" w:name="_Toc493154030"/>
      <w:bookmarkStart w:id="167" w:name="_Toc493154152"/>
      <w:bookmarkStart w:id="168" w:name="_Toc493857063"/>
      <w:bookmarkStart w:id="169" w:name="_Toc493866368"/>
      <w:bookmarkStart w:id="170" w:name="_Toc494007112"/>
      <w:bookmarkStart w:id="171" w:name="_Toc494049092"/>
      <w:bookmarkStart w:id="172" w:name="_Toc3088744"/>
      <w:bookmarkStart w:id="173" w:name="_Toc121024772"/>
      <w:bookmarkStart w:id="174" w:name="_Toc493143193"/>
      <w:bookmarkStart w:id="175" w:name="_Toc493147002"/>
      <w:bookmarkStart w:id="176" w:name="_Toc493149658"/>
      <w:bookmarkStart w:id="177" w:name="_Toc493151962"/>
      <w:bookmarkStart w:id="178" w:name="_Toc493152289"/>
      <w:bookmarkStart w:id="179" w:name="_Toc493153903"/>
      <w:bookmarkStart w:id="180" w:name="_Toc493154025"/>
      <w:bookmarkStart w:id="181" w:name="_Toc493154147"/>
      <w:bookmarkStart w:id="182" w:name="_Toc493857058"/>
      <w:bookmarkStart w:id="183" w:name="_Toc493866363"/>
      <w:bookmarkStart w:id="184" w:name="_Toc494007107"/>
      <w:bookmarkStart w:id="185" w:name="_Toc494049087"/>
      <w:bookmarkStart w:id="186" w:name="_Toc3088739"/>
      <w:r w:rsidRPr="0042739D">
        <w:rPr>
          <w:lang w:val="ru-RU" w:eastAsia="ja-JP"/>
        </w:rPr>
        <w:t>5.1</w:t>
      </w:r>
      <w:r w:rsidRPr="0042739D">
        <w:rPr>
          <w:lang w:val="ru-RU" w:eastAsia="ja-JP"/>
        </w:rPr>
        <w:tab/>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42739D">
        <w:rPr>
          <w:lang w:val="ru-RU"/>
        </w:rPr>
        <w:t>Помехи между системами ISDB-T</w:t>
      </w:r>
      <w:r w:rsidRPr="0042739D">
        <w:rPr>
          <w:vertAlign w:val="subscript"/>
          <w:lang w:val="ru-RU"/>
        </w:rPr>
        <w:t>SB</w:t>
      </w:r>
    </w:p>
    <w:p w:rsidR="00F34A90" w:rsidRPr="0042739D" w:rsidRDefault="00F34A90" w:rsidP="00F34A90">
      <w:pPr>
        <w:pStyle w:val="Heading3"/>
        <w:rPr>
          <w:bCs/>
          <w:lang w:val="ru-RU"/>
        </w:rPr>
      </w:pPr>
      <w:bookmarkStart w:id="187" w:name="_Toc493143199"/>
      <w:bookmarkStart w:id="188" w:name="_Toc493147008"/>
      <w:bookmarkStart w:id="189" w:name="_Toc493149664"/>
      <w:bookmarkStart w:id="190" w:name="_Toc493151968"/>
      <w:bookmarkStart w:id="191" w:name="_Toc493152295"/>
      <w:bookmarkStart w:id="192" w:name="_Toc493153909"/>
      <w:bookmarkStart w:id="193" w:name="_Toc493154031"/>
      <w:bookmarkStart w:id="194" w:name="_Toc493154153"/>
      <w:bookmarkStart w:id="195" w:name="_Toc493857064"/>
      <w:bookmarkStart w:id="196" w:name="_Toc493866369"/>
      <w:bookmarkStart w:id="197" w:name="_Toc494007113"/>
      <w:bookmarkStart w:id="198" w:name="_Toc494049093"/>
      <w:bookmarkStart w:id="199" w:name="_Toc3088745"/>
      <w:bookmarkStart w:id="200" w:name="_Toc121024773"/>
      <w:r w:rsidRPr="0042739D">
        <w:rPr>
          <w:lang w:val="ru-RU" w:eastAsia="ja-JP"/>
        </w:rPr>
        <w:t>5.1.1</w:t>
      </w:r>
      <w:r w:rsidRPr="0042739D">
        <w:rPr>
          <w:lang w:val="ru-RU" w:eastAsia="ja-JP"/>
        </w:rPr>
        <w:tab/>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фиксированном приеме</w:t>
      </w:r>
    </w:p>
    <w:p w:rsidR="00F34A90" w:rsidRPr="0042739D" w:rsidRDefault="00F34A90" w:rsidP="00F34A90">
      <w:pPr>
        <w:rPr>
          <w:lang w:val="ru-RU"/>
        </w:rPr>
      </w:pPr>
      <w:r w:rsidRPr="0042739D">
        <w:rPr>
          <w:lang w:val="ru-RU"/>
        </w:rPr>
        <w:t xml:space="preserve">Отношения </w:t>
      </w:r>
      <w:r w:rsidRPr="0042739D">
        <w:rPr>
          <w:i/>
          <w:lang w:val="ru-RU"/>
        </w:rPr>
        <w:t>D</w:t>
      </w:r>
      <w:r w:rsidRPr="0042739D">
        <w:rPr>
          <w:lang w:val="ru-RU"/>
        </w:rPr>
        <w:t>/</w:t>
      </w:r>
      <w:r w:rsidRPr="0042739D">
        <w:rPr>
          <w:i/>
          <w:lang w:val="ru-RU"/>
        </w:rPr>
        <w:t>U</w:t>
      </w:r>
      <w:r w:rsidRPr="0042739D">
        <w:rPr>
          <w:lang w:val="ru-RU"/>
        </w:rPr>
        <w:t xml:space="preserve"> между 1-сегментными сигналами ISDB-T</w:t>
      </w:r>
      <w:r w:rsidRPr="0042739D">
        <w:rPr>
          <w:kern w:val="24"/>
          <w:vertAlign w:val="subscript"/>
          <w:lang w:val="ru-RU"/>
        </w:rPr>
        <w:t>SB</w:t>
      </w:r>
      <w:r w:rsidRPr="0042739D">
        <w:rPr>
          <w:lang w:val="ru-RU"/>
        </w:rPr>
        <w:t xml:space="preserve"> измеряются при коэффициенте ошибок по битам КОБ 2 </w:t>
      </w:r>
      <w:r w:rsidRPr="0042739D">
        <w:rPr>
          <w:rFonts w:ascii="Symbol" w:hAnsi="Symbol"/>
          <w:lang w:val="ru-RU"/>
        </w:rPr>
        <w:t></w:t>
      </w:r>
      <w:r w:rsidRPr="0042739D">
        <w:rPr>
          <w:lang w:val="ru-RU"/>
        </w:rPr>
        <w:t xml:space="preserve"> 10</w:t>
      </w:r>
      <w:r w:rsidRPr="0042739D">
        <w:rPr>
          <w:vertAlign w:val="superscript"/>
          <w:lang w:val="ru-RU"/>
        </w:rPr>
        <w:t>–4</w:t>
      </w:r>
      <w:r w:rsidRPr="0042739D">
        <w:rPr>
          <w:lang w:val="ru-RU"/>
        </w:rPr>
        <w:t xml:space="preserve"> после декодирования внутреннего кода и показаны для каждой защитной полосы в таблице 1</w:t>
      </w:r>
      <w:r>
        <w:rPr>
          <w:lang w:val="ru-RU"/>
        </w:rPr>
        <w:t>7</w:t>
      </w:r>
      <w:r w:rsidRPr="0042739D">
        <w:rPr>
          <w:lang w:val="ru-RU"/>
        </w:rPr>
        <w:t>. Защитная полоса означает разнос частот между краями спектра.</w:t>
      </w:r>
    </w:p>
    <w:p w:rsidR="00F34A90" w:rsidRPr="0042739D" w:rsidRDefault="00F34A90" w:rsidP="00F34A90">
      <w:pPr>
        <w:rPr>
          <w:lang w:val="ru-RU"/>
        </w:rPr>
      </w:pPr>
      <w:r w:rsidRPr="0042739D">
        <w:rPr>
          <w:lang w:val="ru-RU"/>
        </w:rPr>
        <w:t>В случае, где спектры перекрываются, помехи рассматриваются как помехи по каналу на совпадающей частоте.</w:t>
      </w:r>
    </w:p>
    <w:p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17</w:t>
      </w:r>
    </w:p>
    <w:p w:rsidR="00F34A90" w:rsidRPr="0042739D" w:rsidRDefault="00F34A90" w:rsidP="00F34A90">
      <w:pPr>
        <w:pStyle w:val="Tabletitle"/>
        <w:rPr>
          <w:lang w:val="ru-RU"/>
        </w:rPr>
      </w:pPr>
      <w:r w:rsidRPr="0042739D">
        <w:rPr>
          <w:lang w:val="ru-RU"/>
        </w:rPr>
        <w:t>Требуемое отношение</w:t>
      </w:r>
      <w:r>
        <w:rPr>
          <w:lang w:val="ru-RU"/>
        </w:rPr>
        <w:t xml:space="preserve"> </w:t>
      </w:r>
      <w:r w:rsidRPr="0042739D">
        <w:rPr>
          <w:i/>
          <w:lang w:val="ru-RU"/>
        </w:rPr>
        <w:t>D</w:t>
      </w:r>
      <w:r w:rsidRPr="0042739D">
        <w:rPr>
          <w:lang w:val="ru-RU"/>
        </w:rPr>
        <w:t>/</w:t>
      </w:r>
      <w:r w:rsidRPr="0042739D">
        <w:rPr>
          <w:i/>
          <w:lang w:val="ru-RU"/>
        </w:rPr>
        <w:t>U</w:t>
      </w:r>
      <w:r w:rsidRPr="0042739D">
        <w:rPr>
          <w:lang w:val="ru-RU"/>
        </w:rPr>
        <w:t xml:space="preserve"> (дБ) между 1-сегментными сигналами ISDB-T</w:t>
      </w:r>
      <w:r w:rsidRPr="0042739D">
        <w:rPr>
          <w:kern w:val="24"/>
          <w:vertAlign w:val="subscript"/>
          <w:lang w:val="ru-RU"/>
        </w:rPr>
        <w:t>SB</w:t>
      </w:r>
      <w:r w:rsidRPr="0042739D">
        <w:rPr>
          <w:lang w:val="ru-RU"/>
        </w:rPr>
        <w:br/>
        <w:t>(фиксированный прием)</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6"/>
        <w:gridCol w:w="1045"/>
        <w:gridCol w:w="1649"/>
        <w:gridCol w:w="643"/>
        <w:gridCol w:w="649"/>
        <w:gridCol w:w="649"/>
        <w:gridCol w:w="649"/>
        <w:gridCol w:w="649"/>
        <w:gridCol w:w="649"/>
        <w:gridCol w:w="649"/>
        <w:gridCol w:w="892"/>
      </w:tblGrid>
      <w:tr w:rsidR="00F34A90" w:rsidRPr="0042739D" w:rsidTr="00F0043E">
        <w:trPr>
          <w:jc w:val="center"/>
        </w:trPr>
        <w:tc>
          <w:tcPr>
            <w:tcW w:w="1516"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Модуляция</w:t>
            </w:r>
          </w:p>
        </w:tc>
        <w:tc>
          <w:tcPr>
            <w:tcW w:w="1045"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Ско-рость коди-рования</w:t>
            </w:r>
          </w:p>
        </w:tc>
        <w:tc>
          <w:tcPr>
            <w:tcW w:w="1649"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Канал на совпада-ющей частоте</w:t>
            </w:r>
          </w:p>
        </w:tc>
        <w:tc>
          <w:tcPr>
            <w:tcW w:w="5429" w:type="dxa"/>
            <w:gridSpan w:val="8"/>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 xml:space="preserve">Защитная полоса </w:t>
            </w:r>
            <w:r w:rsidRPr="0042739D">
              <w:rPr>
                <w:lang w:val="ru-RU"/>
              </w:rPr>
              <w:br/>
              <w:t>(МГц)</w:t>
            </w:r>
          </w:p>
        </w:tc>
      </w:tr>
      <w:tr w:rsidR="00F34A90" w:rsidRPr="0042739D" w:rsidTr="00F0043E">
        <w:trPr>
          <w:jc w:val="center"/>
        </w:trPr>
        <w:tc>
          <w:tcPr>
            <w:tcW w:w="1516" w:type="dxa"/>
            <w:vMerge/>
            <w:tcBorders>
              <w:top w:val="single" w:sz="4" w:space="0" w:color="auto"/>
              <w:left w:val="single" w:sz="4" w:space="0" w:color="auto"/>
              <w:bottom w:val="single" w:sz="4" w:space="0" w:color="auto"/>
              <w:right w:val="single" w:sz="4" w:space="0" w:color="auto"/>
            </w:tcBorders>
          </w:tcPr>
          <w:p w:rsidR="00F34A90" w:rsidRPr="0042739D" w:rsidRDefault="00F34A90" w:rsidP="00F0043E">
            <w:pPr>
              <w:rPr>
                <w:sz w:val="20"/>
                <w:lang w:val="ru-RU"/>
              </w:rPr>
            </w:pPr>
          </w:p>
        </w:tc>
        <w:tc>
          <w:tcPr>
            <w:tcW w:w="1045" w:type="dxa"/>
            <w:vMerge/>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rPr>
                <w:sz w:val="20"/>
                <w:lang w:val="ru-RU"/>
              </w:rPr>
            </w:pPr>
          </w:p>
        </w:tc>
        <w:tc>
          <w:tcPr>
            <w:tcW w:w="1649" w:type="dxa"/>
            <w:vMerge/>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rPr>
                <w:lang w:val="ru-RU"/>
              </w:rPr>
            </w:pPr>
          </w:p>
        </w:tc>
        <w:tc>
          <w:tcPr>
            <w:tcW w:w="64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0/7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5/7</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6/7</w:t>
            </w:r>
          </w:p>
        </w:tc>
        <w:tc>
          <w:tcPr>
            <w:tcW w:w="89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7/7 или выше</w:t>
            </w:r>
          </w:p>
        </w:tc>
      </w:tr>
      <w:tr w:rsidR="00F34A90" w:rsidRPr="0042739D" w:rsidTr="00F0043E">
        <w:trPr>
          <w:jc w:val="center"/>
        </w:trPr>
        <w:tc>
          <w:tcPr>
            <w:tcW w:w="151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DQPSK</w:t>
            </w:r>
          </w:p>
        </w:tc>
        <w:tc>
          <w:tcPr>
            <w:tcW w:w="10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1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w:t>
            </w:r>
          </w:p>
        </w:tc>
        <w:tc>
          <w:tcPr>
            <w:tcW w:w="64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–15</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–21</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–25</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–28</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–29</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–36</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–41</w:t>
            </w:r>
          </w:p>
        </w:tc>
        <w:tc>
          <w:tcPr>
            <w:tcW w:w="89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–42</w:t>
            </w:r>
          </w:p>
        </w:tc>
      </w:tr>
      <w:tr w:rsidR="00F34A90" w:rsidRPr="0042739D" w:rsidTr="00F0043E">
        <w:trPr>
          <w:jc w:val="center"/>
        </w:trPr>
        <w:tc>
          <w:tcPr>
            <w:tcW w:w="151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0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1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11</w:t>
            </w:r>
          </w:p>
        </w:tc>
        <w:tc>
          <w:tcPr>
            <w:tcW w:w="64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–21</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–24</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–26</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–33</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–38</w:t>
            </w:r>
          </w:p>
        </w:tc>
        <w:tc>
          <w:tcPr>
            <w:tcW w:w="89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–39</w:t>
            </w:r>
          </w:p>
        </w:tc>
      </w:tr>
      <w:tr w:rsidR="00F34A90" w:rsidRPr="0042739D" w:rsidTr="00F0043E">
        <w:trPr>
          <w:jc w:val="center"/>
        </w:trPr>
        <w:tc>
          <w:tcPr>
            <w:tcW w:w="151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64</w:t>
            </w:r>
            <w:r w:rsidRPr="0042739D">
              <w:rPr>
                <w:lang w:val="ru-RU"/>
              </w:rPr>
              <w:noBreakHyphen/>
              <w:t>QAM</w:t>
            </w:r>
          </w:p>
        </w:tc>
        <w:tc>
          <w:tcPr>
            <w:tcW w:w="1045"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7/8</w:t>
            </w:r>
          </w:p>
        </w:tc>
        <w:tc>
          <w:tcPr>
            <w:tcW w:w="1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22</w:t>
            </w:r>
          </w:p>
        </w:tc>
        <w:tc>
          <w:tcPr>
            <w:tcW w:w="643"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–10</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–10</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–11</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–13</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–19</w:t>
            </w:r>
          </w:p>
        </w:tc>
        <w:tc>
          <w:tcPr>
            <w:tcW w:w="6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–23</w:t>
            </w:r>
          </w:p>
        </w:tc>
        <w:tc>
          <w:tcPr>
            <w:tcW w:w="89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–24</w:t>
            </w:r>
          </w:p>
        </w:tc>
      </w:tr>
    </w:tbl>
    <w:p w:rsidR="00F34A90" w:rsidRPr="0042739D" w:rsidRDefault="00F34A90" w:rsidP="00F34A90">
      <w:pPr>
        <w:pStyle w:val="Tablefin"/>
        <w:rPr>
          <w:lang w:val="ru-RU" w:eastAsia="ja-JP"/>
        </w:rPr>
      </w:pPr>
      <w:bookmarkStart w:id="201" w:name="_Toc493143200"/>
      <w:bookmarkStart w:id="202" w:name="_Toc493147009"/>
      <w:bookmarkStart w:id="203" w:name="_Toc493149665"/>
      <w:bookmarkStart w:id="204" w:name="_Toc493151969"/>
      <w:bookmarkStart w:id="205" w:name="_Toc493152296"/>
      <w:bookmarkStart w:id="206" w:name="_Toc493153910"/>
      <w:bookmarkStart w:id="207" w:name="_Toc493154032"/>
      <w:bookmarkStart w:id="208" w:name="_Toc493154154"/>
      <w:bookmarkStart w:id="209" w:name="_Toc493857065"/>
      <w:bookmarkStart w:id="210" w:name="_Toc493866370"/>
      <w:bookmarkStart w:id="211" w:name="_Toc494007114"/>
      <w:bookmarkStart w:id="212" w:name="_Toc494049094"/>
      <w:bookmarkStart w:id="213" w:name="_Toc3088746"/>
    </w:p>
    <w:p w:rsidR="00F34A90" w:rsidRPr="0042739D" w:rsidRDefault="00F34A90" w:rsidP="00F34A90">
      <w:pPr>
        <w:pStyle w:val="Heading3"/>
        <w:rPr>
          <w:lang w:val="ru-RU"/>
        </w:rPr>
      </w:pPr>
      <w:bookmarkStart w:id="214" w:name="_Toc121024774"/>
      <w:r w:rsidRPr="0042739D">
        <w:rPr>
          <w:lang w:val="ru-RU" w:eastAsia="ja-JP"/>
        </w:rPr>
        <w:t>5.1.2</w:t>
      </w:r>
      <w:r w:rsidRPr="0042739D">
        <w:rPr>
          <w:lang w:val="ru-RU" w:eastAsia="ja-JP"/>
        </w:rPr>
        <w:tab/>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приеме на мобильные устройства</w:t>
      </w:r>
    </w:p>
    <w:p w:rsidR="00F34A90" w:rsidRPr="0042739D" w:rsidRDefault="00F34A90" w:rsidP="00F34A90">
      <w:pPr>
        <w:rPr>
          <w:lang w:val="ru-RU"/>
        </w:rPr>
      </w:pPr>
      <w:r w:rsidRPr="0042739D">
        <w:rPr>
          <w:lang w:val="ru-RU"/>
        </w:rPr>
        <w:t>При приеме на мобильные устройства согласно Рекомендации МСЭ-R P.1546 стандартное отклонение для изменения местоположения цифрового сигнала радиовещания равно 5,5 дБ. Значения напряженностей поля для полезного и мешающего сигналов предполагаются некоррелированными. Для защиты полезных сигналов системы ISDB-T</w:t>
      </w:r>
      <w:r w:rsidRPr="0042739D">
        <w:rPr>
          <w:kern w:val="24"/>
          <w:vertAlign w:val="subscript"/>
          <w:lang w:val="ru-RU"/>
        </w:rPr>
        <w:t>SB</w:t>
      </w:r>
      <w:r w:rsidRPr="0042739D">
        <w:rPr>
          <w:lang w:val="ru-RU"/>
        </w:rPr>
        <w:t xml:space="preserve"> для 99% местоположений от помех передачи другой системы ISDB-T</w:t>
      </w:r>
      <w:r w:rsidRPr="0042739D">
        <w:rPr>
          <w:kern w:val="24"/>
          <w:vertAlign w:val="subscript"/>
          <w:lang w:val="ru-RU"/>
        </w:rPr>
        <w:t>SB</w:t>
      </w:r>
      <w:r w:rsidRPr="0042739D">
        <w:rPr>
          <w:lang w:val="ru-RU"/>
        </w:rPr>
        <w:t xml:space="preserve"> поправка на распространение равна 18 дБ (</w:t>
      </w:r>
      <w:r w:rsidRPr="0042739D">
        <w:rPr>
          <w:szCs w:val="22"/>
          <w:lang w:val="ru-RU"/>
        </w:rPr>
        <w:sym w:font="Symbol" w:char="F0BB"/>
      </w:r>
      <w:r w:rsidRPr="0042739D">
        <w:rPr>
          <w:lang w:val="ru-RU"/>
        </w:rPr>
        <w:t>2,33 </w:t>
      </w:r>
      <w:r w:rsidRPr="0042739D">
        <w:rPr>
          <w:rFonts w:ascii="Symbol" w:hAnsi="Symbol"/>
          <w:lang w:val="ru-RU"/>
        </w:rPr>
        <w:t></w:t>
      </w:r>
      <w:r w:rsidRPr="0042739D">
        <w:rPr>
          <w:lang w:val="ru-RU"/>
        </w:rPr>
        <w:t> 5,5 </w:t>
      </w:r>
      <w:r w:rsidRPr="0042739D">
        <w:rPr>
          <w:rFonts w:ascii="Symbol" w:hAnsi="Symbol"/>
          <w:lang w:val="ru-RU"/>
        </w:rPr>
        <w:t></w:t>
      </w:r>
      <w:r w:rsidRPr="0042739D">
        <w:rPr>
          <w:lang w:val="ru-RU"/>
        </w:rPr>
        <w:t xml:space="preserve"> 1,414). Отношения </w:t>
      </w:r>
      <w:r w:rsidRPr="0042739D">
        <w:rPr>
          <w:i/>
          <w:lang w:val="ru-RU"/>
        </w:rPr>
        <w:t>D</w:t>
      </w:r>
      <w:r w:rsidRPr="0042739D">
        <w:rPr>
          <w:lang w:val="ru-RU"/>
        </w:rPr>
        <w:t>/</w:t>
      </w:r>
      <w:r w:rsidRPr="0042739D">
        <w:rPr>
          <w:i/>
          <w:lang w:val="ru-RU"/>
        </w:rPr>
        <w:t>U</w:t>
      </w:r>
      <w:r w:rsidRPr="0042739D">
        <w:rPr>
          <w:lang w:val="ru-RU"/>
        </w:rPr>
        <w:t>, включая суммарные запасы, перечислены в таблице 18.</w:t>
      </w:r>
    </w:p>
    <w:p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18</w:t>
      </w:r>
    </w:p>
    <w:p w:rsidR="00F34A90" w:rsidRPr="0042739D" w:rsidRDefault="00F34A90" w:rsidP="00F34A90">
      <w:pPr>
        <w:pStyle w:val="Tabletitle"/>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(дБ) между 1-сегментными сигналами ISDB-T</w:t>
      </w:r>
      <w:r w:rsidRPr="0042739D">
        <w:rPr>
          <w:kern w:val="24"/>
          <w:vertAlign w:val="subscript"/>
          <w:lang w:val="ru-RU"/>
        </w:rPr>
        <w:t>SB</w:t>
      </w:r>
      <w:r w:rsidRPr="0042739D">
        <w:rPr>
          <w:lang w:val="ru-RU"/>
        </w:rPr>
        <w:t xml:space="preserve"> </w:t>
      </w:r>
      <w:r w:rsidRPr="0042739D">
        <w:rPr>
          <w:lang w:val="ru-RU"/>
        </w:rPr>
        <w:br/>
        <w:t>(прием на мобильные устройства)</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1517"/>
        <w:gridCol w:w="1049"/>
        <w:gridCol w:w="1651"/>
        <w:gridCol w:w="650"/>
        <w:gridCol w:w="650"/>
        <w:gridCol w:w="650"/>
        <w:gridCol w:w="650"/>
        <w:gridCol w:w="650"/>
        <w:gridCol w:w="650"/>
        <w:gridCol w:w="650"/>
        <w:gridCol w:w="872"/>
      </w:tblGrid>
      <w:tr w:rsidR="00F34A90" w:rsidRPr="0042739D" w:rsidTr="00F0043E">
        <w:trPr>
          <w:jc w:val="center"/>
        </w:trPr>
        <w:tc>
          <w:tcPr>
            <w:tcW w:w="1517" w:type="dxa"/>
            <w:vMerge w:val="restart"/>
            <w:tcBorders>
              <w:top w:val="single" w:sz="4" w:space="0" w:color="auto"/>
              <w:left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Модуляция</w:t>
            </w:r>
          </w:p>
        </w:tc>
        <w:tc>
          <w:tcPr>
            <w:tcW w:w="1049"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Ско-рость коди-рования</w:t>
            </w:r>
          </w:p>
        </w:tc>
        <w:tc>
          <w:tcPr>
            <w:tcW w:w="1651" w:type="dxa"/>
            <w:vMerge w:val="restart"/>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Канал на совпада-ющей частоте</w:t>
            </w:r>
          </w:p>
        </w:tc>
        <w:tc>
          <w:tcPr>
            <w:tcW w:w="5422" w:type="dxa"/>
            <w:gridSpan w:val="8"/>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 xml:space="preserve">Защитная полоса </w:t>
            </w:r>
            <w:r w:rsidRPr="0042739D">
              <w:rPr>
                <w:lang w:val="ru-RU"/>
              </w:rPr>
              <w:br/>
              <w:t>(МГц)</w:t>
            </w:r>
          </w:p>
        </w:tc>
      </w:tr>
      <w:tr w:rsidR="00F34A90" w:rsidRPr="0042739D" w:rsidTr="00F0043E">
        <w:trPr>
          <w:jc w:val="center"/>
        </w:trPr>
        <w:tc>
          <w:tcPr>
            <w:tcW w:w="1517" w:type="dxa"/>
            <w:vMerge/>
            <w:tcBorders>
              <w:left w:val="single" w:sz="4" w:space="0" w:color="auto"/>
              <w:bottom w:val="single" w:sz="4" w:space="0" w:color="auto"/>
              <w:right w:val="single" w:sz="4" w:space="0" w:color="auto"/>
            </w:tcBorders>
          </w:tcPr>
          <w:p w:rsidR="00F34A90" w:rsidRPr="0042739D" w:rsidRDefault="00F34A90" w:rsidP="00F0043E">
            <w:pPr>
              <w:jc w:val="center"/>
              <w:rPr>
                <w:sz w:val="20"/>
                <w:lang w:val="ru-RU"/>
              </w:rPr>
            </w:pPr>
          </w:p>
        </w:tc>
        <w:tc>
          <w:tcPr>
            <w:tcW w:w="1049" w:type="dxa"/>
            <w:vMerge/>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jc w:val="center"/>
              <w:rPr>
                <w:sz w:val="20"/>
                <w:lang w:val="ru-RU"/>
              </w:rPr>
            </w:pPr>
          </w:p>
        </w:tc>
        <w:tc>
          <w:tcPr>
            <w:tcW w:w="1651" w:type="dxa"/>
            <w:vMerge/>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rPr>
                <w:lang w:val="ru-RU"/>
              </w:rPr>
            </w:pP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0/7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4/7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5/7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6/7</w:t>
            </w:r>
          </w:p>
        </w:tc>
        <w:tc>
          <w:tcPr>
            <w:tcW w:w="87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7/7 или выше</w:t>
            </w:r>
          </w:p>
        </w:tc>
      </w:tr>
      <w:tr w:rsidR="00F34A90" w:rsidRPr="0042739D" w:rsidTr="00F0043E">
        <w:trPr>
          <w:jc w:val="center"/>
        </w:trPr>
        <w:tc>
          <w:tcPr>
            <w:tcW w:w="1517"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DQPSK</w:t>
            </w:r>
          </w:p>
        </w:tc>
        <w:tc>
          <w:tcPr>
            <w:tcW w:w="10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1651"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eastAsia="ja-JP"/>
              </w:rPr>
              <w:t>22</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–7</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–10</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–11</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–18</w:t>
            </w:r>
          </w:p>
        </w:tc>
        <w:tc>
          <w:tcPr>
            <w:tcW w:w="650"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–23</w:t>
            </w:r>
          </w:p>
        </w:tc>
        <w:tc>
          <w:tcPr>
            <w:tcW w:w="872"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–24</w:t>
            </w:r>
          </w:p>
        </w:tc>
      </w:tr>
      <w:tr w:rsidR="00F34A90" w:rsidRPr="0042739D" w:rsidTr="00F0043E">
        <w:trPr>
          <w:jc w:val="center"/>
        </w:trPr>
        <w:tc>
          <w:tcPr>
            <w:tcW w:w="1517"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16</w:t>
            </w:r>
            <w:r w:rsidRPr="0042739D">
              <w:rPr>
                <w:lang w:val="ru-RU"/>
              </w:rPr>
              <w:noBreakHyphen/>
              <w:t>QAM</w:t>
            </w:r>
          </w:p>
        </w:tc>
        <w:tc>
          <w:tcPr>
            <w:tcW w:w="1049" w:type="dxa"/>
            <w:tcBorders>
              <w:top w:val="single" w:sz="4" w:space="0" w:color="auto"/>
              <w:left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1651"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eastAsia="ja-JP"/>
              </w:rPr>
              <w:t>29</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12</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6</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–3</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–6</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–8</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–15</w:t>
            </w:r>
          </w:p>
        </w:tc>
        <w:tc>
          <w:tcPr>
            <w:tcW w:w="650"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–20</w:t>
            </w:r>
          </w:p>
        </w:tc>
        <w:tc>
          <w:tcPr>
            <w:tcW w:w="872" w:type="dxa"/>
            <w:tcBorders>
              <w:top w:val="single" w:sz="4" w:space="0" w:color="auto"/>
              <w:left w:val="single" w:sz="4" w:space="0" w:color="auto"/>
              <w:bottom w:val="single" w:sz="4" w:space="0" w:color="auto"/>
              <w:right w:val="single" w:sz="4" w:space="0" w:color="auto"/>
            </w:tcBorders>
            <w:shd w:val="clear" w:color="auto" w:fill="FFFFFF"/>
            <w:vAlign w:val="center"/>
          </w:tcPr>
          <w:p w:rsidR="00F34A90" w:rsidRPr="0042739D" w:rsidRDefault="00F34A90" w:rsidP="00F0043E">
            <w:pPr>
              <w:pStyle w:val="Tabletext"/>
              <w:jc w:val="center"/>
              <w:rPr>
                <w:lang w:val="ru-RU"/>
              </w:rPr>
            </w:pPr>
            <w:r w:rsidRPr="0042739D">
              <w:rPr>
                <w:lang w:val="ru-RU"/>
              </w:rPr>
              <w:t>–21</w:t>
            </w:r>
          </w:p>
        </w:tc>
      </w:tr>
    </w:tbl>
    <w:p w:rsidR="00F34A90" w:rsidRPr="0042739D" w:rsidRDefault="00F34A90" w:rsidP="00F34A90">
      <w:pPr>
        <w:pStyle w:val="Tablefin"/>
        <w:rPr>
          <w:lang w:val="ru-RU" w:eastAsia="ja-JP"/>
        </w:rPr>
      </w:pPr>
      <w:bookmarkStart w:id="215" w:name="_Toc493143201"/>
      <w:bookmarkStart w:id="216" w:name="_Toc493147010"/>
      <w:bookmarkStart w:id="217" w:name="_Toc493149666"/>
      <w:bookmarkStart w:id="218" w:name="_Toc493151970"/>
      <w:bookmarkStart w:id="219" w:name="_Toc493152297"/>
      <w:bookmarkStart w:id="220" w:name="_Toc493153911"/>
      <w:bookmarkStart w:id="221" w:name="_Toc493154033"/>
      <w:bookmarkStart w:id="222" w:name="_Toc493154155"/>
      <w:bookmarkStart w:id="223" w:name="_Toc493857066"/>
      <w:bookmarkStart w:id="224" w:name="_Toc493866371"/>
      <w:bookmarkStart w:id="225" w:name="_Toc494007115"/>
      <w:bookmarkStart w:id="226" w:name="_Toc494049095"/>
      <w:bookmarkStart w:id="227" w:name="_Toc3088747"/>
    </w:p>
    <w:p w:rsidR="00F34A90" w:rsidRPr="0042739D" w:rsidRDefault="00F34A90" w:rsidP="00F34A90">
      <w:pPr>
        <w:pStyle w:val="Heading3"/>
        <w:rPr>
          <w:lang w:val="ru-RU"/>
        </w:rPr>
      </w:pPr>
      <w:r w:rsidRPr="0042739D">
        <w:rPr>
          <w:lang w:val="ru-RU" w:eastAsia="ja-JP"/>
        </w:rPr>
        <w:t>5.1.3</w:t>
      </w:r>
      <w:r w:rsidRPr="0042739D">
        <w:rPr>
          <w:lang w:val="ru-RU" w:eastAsia="ja-JP"/>
        </w:rPr>
        <w:tab/>
      </w:r>
      <w:bookmarkEnd w:id="215"/>
      <w:bookmarkEnd w:id="216"/>
      <w:bookmarkEnd w:id="217"/>
      <w:bookmarkEnd w:id="218"/>
      <w:bookmarkEnd w:id="219"/>
      <w:bookmarkEnd w:id="220"/>
      <w:bookmarkEnd w:id="221"/>
      <w:bookmarkEnd w:id="222"/>
      <w:bookmarkEnd w:id="223"/>
      <w:bookmarkEnd w:id="224"/>
      <w:bookmarkEnd w:id="225"/>
      <w:bookmarkEnd w:id="226"/>
      <w:bookmarkEnd w:id="227"/>
      <w:r w:rsidRPr="0042739D">
        <w:rPr>
          <w:lang w:val="ru-RU"/>
        </w:rPr>
        <w:t>Результирующие защитные отношения для систем ISDB-T</w:t>
      </w:r>
      <w:r w:rsidRPr="0042739D">
        <w:rPr>
          <w:vertAlign w:val="subscript"/>
          <w:lang w:val="ru-RU"/>
        </w:rPr>
        <w:t>SB</w:t>
      </w:r>
      <w:r w:rsidRPr="0042739D">
        <w:rPr>
          <w:lang w:val="ru-RU"/>
        </w:rPr>
        <w:t>, подверженных влиянию помех от систем ISDB-T</w:t>
      </w:r>
      <w:r w:rsidRPr="0042739D">
        <w:rPr>
          <w:vertAlign w:val="subscript"/>
          <w:lang w:val="ru-RU"/>
        </w:rPr>
        <w:t>SB</w:t>
      </w:r>
    </w:p>
    <w:p w:rsidR="00F34A90" w:rsidRPr="0042739D" w:rsidRDefault="00F34A90" w:rsidP="00F34A90">
      <w:pPr>
        <w:rPr>
          <w:lang w:val="ru-RU"/>
        </w:rPr>
      </w:pPr>
      <w:r w:rsidRPr="0042739D">
        <w:rPr>
          <w:lang w:val="ru-RU"/>
        </w:rPr>
        <w:t>Защитные отношения определяются как наивысшие значения, взятые из таблицы 17 и таблицы 18, для применения к каждому условию приема. Результирующие защитные отношения показаны в таблице 19.</w:t>
      </w:r>
    </w:p>
    <w:p w:rsidR="00E76A06" w:rsidRDefault="00E76A06">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rPr>
          <w:lang w:val="ru-RU" w:eastAsia="ja-JP"/>
        </w:rPr>
      </w:pPr>
      <w:r w:rsidRPr="0042739D">
        <w:rPr>
          <w:lang w:val="ru-RU"/>
        </w:rPr>
        <w:lastRenderedPageBreak/>
        <w:t xml:space="preserve">ТАБЛИЦА </w:t>
      </w:r>
      <w:r w:rsidRPr="0042739D">
        <w:rPr>
          <w:lang w:val="ru-RU" w:eastAsia="ja-JP"/>
        </w:rPr>
        <w:t>19</w:t>
      </w:r>
    </w:p>
    <w:p w:rsidR="00F34A90" w:rsidRPr="0042739D" w:rsidRDefault="00F34A90" w:rsidP="00F34A90">
      <w:pPr>
        <w:pStyle w:val="Tabletitle"/>
        <w:rPr>
          <w:lang w:val="ru-RU"/>
        </w:rPr>
      </w:pPr>
      <w:r w:rsidRPr="0042739D">
        <w:rPr>
          <w:lang w:val="ru-RU"/>
        </w:rPr>
        <w:t>Защитные отношения для систем ISDB-T</w:t>
      </w:r>
      <w:r w:rsidRPr="0042739D">
        <w:rPr>
          <w:vertAlign w:val="subscript"/>
          <w:lang w:val="ru-RU"/>
        </w:rPr>
        <w:t>SB</w:t>
      </w:r>
      <w:r w:rsidRPr="0042739D">
        <w:rPr>
          <w:lang w:val="ru-RU"/>
        </w:rPr>
        <w:t>, подверженных влиянию помех от систем ISDB-T</w:t>
      </w:r>
      <w:r w:rsidRPr="0042739D">
        <w:rPr>
          <w:vertAlign w:val="subscript"/>
          <w:lang w:val="ru-RU"/>
        </w:rPr>
        <w:t>SB</w:t>
      </w:r>
    </w:p>
    <w:tbl>
      <w:tblPr>
        <w:tblW w:w="9639" w:type="dxa"/>
        <w:jc w:val="center"/>
        <w:tblBorders>
          <w:top w:val="double" w:sz="4" w:space="0" w:color="auto"/>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311"/>
        <w:gridCol w:w="2430"/>
        <w:gridCol w:w="2721"/>
        <w:gridCol w:w="2177"/>
      </w:tblGrid>
      <w:tr w:rsidR="00F34A90" w:rsidRPr="0042739D" w:rsidTr="00F0043E">
        <w:trPr>
          <w:cantSplit/>
          <w:trHeight w:val="195"/>
          <w:jc w:val="center"/>
        </w:trPr>
        <w:tc>
          <w:tcPr>
            <w:tcW w:w="2311"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Полезный</w:t>
            </w:r>
            <w:r w:rsidRPr="0042739D">
              <w:rPr>
                <w:lang w:val="ru-RU"/>
              </w:rPr>
              <w:br/>
              <w:t>сигнал</w:t>
            </w:r>
          </w:p>
        </w:tc>
        <w:tc>
          <w:tcPr>
            <w:tcW w:w="5151" w:type="dxa"/>
            <w:gridSpan w:val="2"/>
            <w:tcBorders>
              <w:top w:val="single" w:sz="4" w:space="0" w:color="auto"/>
              <w:bottom w:val="single" w:sz="4" w:space="0" w:color="auto"/>
            </w:tcBorders>
            <w:vAlign w:val="center"/>
          </w:tcPr>
          <w:p w:rsidR="00F34A90" w:rsidRPr="0042739D" w:rsidRDefault="00F34A90" w:rsidP="00F0043E">
            <w:pPr>
              <w:pStyle w:val="Tablehead"/>
              <w:rPr>
                <w:lang w:val="ru-RU" w:eastAsia="ja-JP"/>
              </w:rPr>
            </w:pPr>
            <w:r w:rsidRPr="0042739D">
              <w:rPr>
                <w:lang w:val="ru-RU" w:eastAsia="ja-JP"/>
              </w:rPr>
              <w:t>Помехи</w:t>
            </w:r>
          </w:p>
        </w:tc>
        <w:tc>
          <w:tcPr>
            <w:tcW w:w="2177" w:type="dxa"/>
            <w:vMerge w:val="restart"/>
            <w:tcBorders>
              <w:top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Защитное</w:t>
            </w:r>
            <w:r w:rsidRPr="0042739D">
              <w:rPr>
                <w:lang w:val="ru-RU"/>
              </w:rPr>
              <w:br/>
              <w:t>отношение</w:t>
            </w:r>
          </w:p>
        </w:tc>
      </w:tr>
      <w:tr w:rsidR="00F34A90" w:rsidRPr="0042739D" w:rsidTr="00F0043E">
        <w:trPr>
          <w:cantSplit/>
          <w:trHeight w:val="195"/>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rPr>
                <w:lang w:val="ru-RU"/>
              </w:rPr>
            </w:pPr>
          </w:p>
        </w:tc>
        <w:tc>
          <w:tcPr>
            <w:tcW w:w="2430"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Мешающий сигнал</w:t>
            </w:r>
          </w:p>
        </w:tc>
        <w:tc>
          <w:tcPr>
            <w:tcW w:w="2721"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Разность частоты</w:t>
            </w:r>
          </w:p>
        </w:tc>
        <w:tc>
          <w:tcPr>
            <w:tcW w:w="2177" w:type="dxa"/>
            <w:vMerge/>
            <w:tcBorders>
              <w:top w:val="single" w:sz="4" w:space="0" w:color="auto"/>
              <w:bottom w:val="single" w:sz="4" w:space="0" w:color="auto"/>
              <w:right w:val="single" w:sz="4" w:space="0" w:color="auto"/>
            </w:tcBorders>
            <w:vAlign w:val="center"/>
          </w:tcPr>
          <w:p w:rsidR="00F34A90" w:rsidRPr="0042739D" w:rsidRDefault="00F34A90" w:rsidP="00F0043E">
            <w:pPr>
              <w:pStyle w:val="Tabletext"/>
              <w:rPr>
                <w:lang w:val="ru-RU"/>
              </w:rPr>
            </w:pPr>
          </w:p>
        </w:tc>
      </w:tr>
      <w:tr w:rsidR="00F34A90" w:rsidRPr="0042739D" w:rsidTr="00F0043E">
        <w:trPr>
          <w:cantSplit/>
          <w:jc w:val="center"/>
        </w:trPr>
        <w:tc>
          <w:tcPr>
            <w:tcW w:w="2311"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430" w:type="dxa"/>
            <w:vMerge w:val="restart"/>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29 дБ</w:t>
            </w:r>
          </w:p>
        </w:tc>
      </w:tr>
      <w:tr w:rsidR="00F34A90" w:rsidRPr="0042739D" w:rsidTr="00F0043E">
        <w:trPr>
          <w:cantSplit/>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tcBorders>
              <w:top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Таблица 14</w:t>
            </w:r>
          </w:p>
        </w:tc>
      </w:tr>
      <w:tr w:rsidR="00F34A90" w:rsidRPr="0042739D" w:rsidTr="00F0043E">
        <w:trPr>
          <w:cantSplit/>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val="restart"/>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24 дБ</w:t>
            </w:r>
          </w:p>
        </w:tc>
      </w:tr>
      <w:tr w:rsidR="00F34A90" w:rsidRPr="0042739D" w:rsidTr="00F0043E">
        <w:trPr>
          <w:cantSplit/>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tcBorders>
              <w:top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Таблица 14</w:t>
            </w:r>
          </w:p>
        </w:tc>
      </w:tr>
      <w:tr w:rsidR="00F34A90" w:rsidRPr="0042739D" w:rsidTr="00F0043E">
        <w:trPr>
          <w:cantSplit/>
          <w:jc w:val="center"/>
        </w:trPr>
        <w:tc>
          <w:tcPr>
            <w:tcW w:w="2311"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430" w:type="dxa"/>
            <w:vMerge w:val="restart"/>
            <w:tcBorders>
              <w:top w:val="single" w:sz="4" w:space="0" w:color="auto"/>
              <w:bottom w:val="nil"/>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34 дБ</w:t>
            </w:r>
          </w:p>
        </w:tc>
      </w:tr>
      <w:tr w:rsidR="00F34A90" w:rsidRPr="0042739D" w:rsidTr="00F0043E">
        <w:trPr>
          <w:cantSplit/>
          <w:jc w:val="center"/>
        </w:trPr>
        <w:tc>
          <w:tcPr>
            <w:tcW w:w="2311" w:type="dxa"/>
            <w:vMerge/>
            <w:tcBorders>
              <w:top w:val="nil"/>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tcBorders>
              <w:top w:val="nil"/>
              <w:bottom w:val="single" w:sz="4" w:space="0" w:color="auto"/>
            </w:tcBorders>
            <w:vAlign w:val="center"/>
          </w:tcPr>
          <w:p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Таблица 14</w:t>
            </w:r>
          </w:p>
        </w:tc>
      </w:tr>
      <w:tr w:rsidR="00F34A90" w:rsidRPr="0042739D" w:rsidTr="00F0043E">
        <w:trPr>
          <w:cantSplit/>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val="restart"/>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29 дБ</w:t>
            </w:r>
          </w:p>
        </w:tc>
      </w:tr>
      <w:tr w:rsidR="00F34A90" w:rsidRPr="0042739D" w:rsidTr="00F0043E">
        <w:trPr>
          <w:cantSplit/>
          <w:jc w:val="center"/>
        </w:trPr>
        <w:tc>
          <w:tcPr>
            <w:tcW w:w="2311"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30" w:type="dxa"/>
            <w:vMerge/>
            <w:tcBorders>
              <w:top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721" w:type="dxa"/>
            <w:tcBorders>
              <w:top w:val="single" w:sz="4" w:space="0" w:color="auto"/>
              <w:bottom w:val="single" w:sz="4" w:space="0" w:color="auto"/>
            </w:tcBorders>
            <w:vAlign w:val="center"/>
          </w:tcPr>
          <w:p w:rsidR="00F34A90" w:rsidRPr="0042739D" w:rsidRDefault="00F34A90" w:rsidP="00F0043E">
            <w:pPr>
              <w:pStyle w:val="Tabletext"/>
              <w:jc w:val="center"/>
              <w:rPr>
                <w:lang w:val="ru-RU"/>
              </w:rPr>
            </w:pPr>
            <w:r w:rsidRPr="0042739D">
              <w:rPr>
                <w:lang w:val="ru-RU"/>
              </w:rPr>
              <w:t>Соседний</w:t>
            </w:r>
          </w:p>
        </w:tc>
        <w:tc>
          <w:tcPr>
            <w:tcW w:w="2177"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jc w:val="center"/>
              <w:rPr>
                <w:lang w:val="ru-RU" w:eastAsia="ja-JP"/>
              </w:rPr>
            </w:pPr>
            <w:r w:rsidRPr="0042739D">
              <w:rPr>
                <w:lang w:val="ru-RU"/>
              </w:rPr>
              <w:t>Таблица 14</w:t>
            </w:r>
          </w:p>
        </w:tc>
      </w:tr>
      <w:tr w:rsidR="00F34A90" w:rsidRPr="0042739D" w:rsidTr="00F0043E">
        <w:trPr>
          <w:cantSplit/>
          <w:jc w:val="center"/>
        </w:trPr>
        <w:tc>
          <w:tcPr>
            <w:tcW w:w="9639" w:type="dxa"/>
            <w:gridSpan w:val="4"/>
            <w:tcBorders>
              <w:top w:val="nil"/>
              <w:left w:val="nil"/>
              <w:bottom w:val="nil"/>
              <w:right w:val="nil"/>
            </w:tcBorders>
            <w:vAlign w:val="center"/>
          </w:tcPr>
          <w:p w:rsidR="00F34A90" w:rsidRPr="0042739D" w:rsidRDefault="00F34A90" w:rsidP="00F0043E">
            <w:pPr>
              <w:pStyle w:val="TableLegendNote"/>
              <w:rPr>
                <w:lang w:val="ru-RU"/>
              </w:rPr>
            </w:pPr>
            <w:r w:rsidRPr="0042739D">
              <w:rPr>
                <w:lang w:val="ru-RU"/>
              </w:rPr>
              <w:t>ПРИМЕЧАНИЕ. – Для защитных отношений ISDB-T</w:t>
            </w:r>
            <w:r w:rsidRPr="0042739D">
              <w:rPr>
                <w:vertAlign w:val="subscript"/>
                <w:lang w:val="ru-RU"/>
              </w:rPr>
              <w:t>SB</w:t>
            </w:r>
            <w:r w:rsidRPr="0042739D">
              <w:rPr>
                <w:lang w:val="ru-RU"/>
              </w:rPr>
              <w:t xml:space="preserve"> принимается во внимание запас на замирания для приема на мобильные устройства. Значения в таблице включают в себя запас на замирания 18 дБ.</w:t>
            </w:r>
          </w:p>
        </w:tc>
      </w:tr>
    </w:tbl>
    <w:p w:rsidR="00F34A90" w:rsidRPr="0042739D" w:rsidRDefault="00F34A90" w:rsidP="00F34A90">
      <w:pPr>
        <w:pStyle w:val="Tablefin"/>
        <w:rPr>
          <w:lang w:val="ru-RU"/>
        </w:rPr>
      </w:pPr>
    </w:p>
    <w:p w:rsidR="00F34A90" w:rsidRPr="0042739D" w:rsidRDefault="00F34A90" w:rsidP="00F34A90">
      <w:pPr>
        <w:pStyle w:val="TableNo"/>
        <w:rPr>
          <w:lang w:val="ru-RU"/>
        </w:rPr>
      </w:pPr>
      <w:r w:rsidRPr="0042739D">
        <w:rPr>
          <w:lang w:val="ru-RU"/>
        </w:rPr>
        <w:t>ТАБЛИЦА 20</w:t>
      </w:r>
    </w:p>
    <w:p w:rsidR="00F34A90" w:rsidRPr="0042739D" w:rsidRDefault="00F34A90" w:rsidP="00F34A90">
      <w:pPr>
        <w:pStyle w:val="Tabletitle"/>
        <w:rPr>
          <w:lang w:val="ru-RU"/>
        </w:rPr>
      </w:pPr>
      <w:r w:rsidRPr="0042739D">
        <w:rPr>
          <w:lang w:val="ru-RU"/>
        </w:rPr>
        <w:t>Защитные отношения (дБ) в зависимости от защитных полос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3"/>
        <w:gridCol w:w="2140"/>
        <w:gridCol w:w="606"/>
        <w:gridCol w:w="606"/>
        <w:gridCol w:w="606"/>
        <w:gridCol w:w="644"/>
        <w:gridCol w:w="644"/>
        <w:gridCol w:w="644"/>
        <w:gridCol w:w="644"/>
        <w:gridCol w:w="1352"/>
      </w:tblGrid>
      <w:tr w:rsidR="00F34A90" w:rsidRPr="0042739D" w:rsidTr="00F0043E">
        <w:trPr>
          <w:cantSplit/>
          <w:jc w:val="center"/>
        </w:trPr>
        <w:tc>
          <w:tcPr>
            <w:tcW w:w="1753" w:type="dxa"/>
            <w:vMerge w:val="restart"/>
            <w:vAlign w:val="center"/>
          </w:tcPr>
          <w:p w:rsidR="00F34A90" w:rsidRPr="0042739D" w:rsidRDefault="00F34A90" w:rsidP="00F0043E">
            <w:pPr>
              <w:pStyle w:val="Tablehead"/>
              <w:rPr>
                <w:lang w:val="ru-RU"/>
              </w:rPr>
            </w:pPr>
            <w:r w:rsidRPr="0042739D">
              <w:rPr>
                <w:lang w:val="ru-RU"/>
              </w:rPr>
              <w:t>Полезный сигнал</w:t>
            </w:r>
          </w:p>
        </w:tc>
        <w:tc>
          <w:tcPr>
            <w:tcW w:w="2140" w:type="dxa"/>
            <w:vMerge w:val="restart"/>
            <w:vAlign w:val="center"/>
          </w:tcPr>
          <w:p w:rsidR="00F34A90" w:rsidRPr="0042739D" w:rsidRDefault="00F34A90" w:rsidP="00F0043E">
            <w:pPr>
              <w:pStyle w:val="Tablehead"/>
              <w:rPr>
                <w:lang w:val="ru-RU"/>
              </w:rPr>
            </w:pPr>
            <w:r w:rsidRPr="0042739D">
              <w:rPr>
                <w:lang w:val="ru-RU"/>
              </w:rPr>
              <w:t>Сигнал помех</w:t>
            </w:r>
          </w:p>
        </w:tc>
        <w:tc>
          <w:tcPr>
            <w:tcW w:w="5746" w:type="dxa"/>
            <w:gridSpan w:val="8"/>
            <w:vAlign w:val="center"/>
          </w:tcPr>
          <w:p w:rsidR="00F34A90" w:rsidRPr="0042739D" w:rsidRDefault="00F34A90" w:rsidP="00F0043E">
            <w:pPr>
              <w:pStyle w:val="Tablehead"/>
              <w:rPr>
                <w:lang w:val="ru-RU"/>
              </w:rPr>
            </w:pPr>
            <w:r w:rsidRPr="0042739D">
              <w:rPr>
                <w:lang w:val="ru-RU"/>
              </w:rPr>
              <w:t>Защитная полоса</w:t>
            </w:r>
            <w:r w:rsidRPr="0042739D">
              <w:rPr>
                <w:lang w:val="ru-RU"/>
              </w:rPr>
              <w:br/>
              <w:t>(МГц)</w:t>
            </w:r>
          </w:p>
        </w:tc>
      </w:tr>
      <w:tr w:rsidR="00F34A90" w:rsidRPr="0042739D" w:rsidTr="00F0043E">
        <w:trPr>
          <w:cantSplit/>
          <w:jc w:val="center"/>
        </w:trPr>
        <w:tc>
          <w:tcPr>
            <w:tcW w:w="1753" w:type="dxa"/>
            <w:vMerge/>
            <w:vAlign w:val="center"/>
          </w:tcPr>
          <w:p w:rsidR="00F34A90" w:rsidRPr="0042739D" w:rsidRDefault="00F34A90" w:rsidP="00F0043E">
            <w:pPr>
              <w:rPr>
                <w:sz w:val="20"/>
                <w:lang w:val="ru-RU"/>
              </w:rPr>
            </w:pPr>
          </w:p>
        </w:tc>
        <w:tc>
          <w:tcPr>
            <w:tcW w:w="2140" w:type="dxa"/>
            <w:vMerge/>
            <w:vAlign w:val="center"/>
          </w:tcPr>
          <w:p w:rsidR="00F34A90" w:rsidRPr="0042739D" w:rsidRDefault="00F34A90" w:rsidP="00F0043E">
            <w:pPr>
              <w:pStyle w:val="Tabletext"/>
              <w:rPr>
                <w:lang w:val="ru-RU"/>
              </w:rPr>
            </w:pPr>
          </w:p>
        </w:tc>
        <w:tc>
          <w:tcPr>
            <w:tcW w:w="606" w:type="dxa"/>
            <w:vAlign w:val="center"/>
          </w:tcPr>
          <w:p w:rsidR="00F34A90" w:rsidRPr="0042739D" w:rsidRDefault="00F34A90" w:rsidP="00F0043E">
            <w:pPr>
              <w:pStyle w:val="Tabletext"/>
              <w:jc w:val="center"/>
              <w:rPr>
                <w:lang w:val="ru-RU"/>
              </w:rPr>
            </w:pPr>
            <w:r w:rsidRPr="0042739D">
              <w:rPr>
                <w:lang w:val="ru-RU"/>
              </w:rPr>
              <w:t>0/7</w:t>
            </w:r>
          </w:p>
        </w:tc>
        <w:tc>
          <w:tcPr>
            <w:tcW w:w="606" w:type="dxa"/>
            <w:vAlign w:val="center"/>
          </w:tcPr>
          <w:p w:rsidR="00F34A90" w:rsidRPr="0042739D" w:rsidRDefault="00F34A90" w:rsidP="00F0043E">
            <w:pPr>
              <w:pStyle w:val="Tabletext"/>
              <w:jc w:val="center"/>
              <w:rPr>
                <w:lang w:val="ru-RU"/>
              </w:rPr>
            </w:pPr>
            <w:r w:rsidRPr="0042739D">
              <w:rPr>
                <w:lang w:val="ru-RU"/>
              </w:rPr>
              <w:t>1/7</w:t>
            </w:r>
          </w:p>
        </w:tc>
        <w:tc>
          <w:tcPr>
            <w:tcW w:w="606" w:type="dxa"/>
            <w:vAlign w:val="center"/>
          </w:tcPr>
          <w:p w:rsidR="00F34A90" w:rsidRPr="0042739D" w:rsidRDefault="00F34A90" w:rsidP="00F0043E">
            <w:pPr>
              <w:pStyle w:val="Tabletext"/>
              <w:jc w:val="center"/>
              <w:rPr>
                <w:lang w:val="ru-RU"/>
              </w:rPr>
            </w:pPr>
            <w:r w:rsidRPr="0042739D">
              <w:rPr>
                <w:lang w:val="ru-RU"/>
              </w:rPr>
              <w:t>2/7</w:t>
            </w:r>
          </w:p>
        </w:tc>
        <w:tc>
          <w:tcPr>
            <w:tcW w:w="644" w:type="dxa"/>
            <w:vAlign w:val="center"/>
          </w:tcPr>
          <w:p w:rsidR="00F34A90" w:rsidRPr="0042739D" w:rsidRDefault="00F34A90" w:rsidP="00F0043E">
            <w:pPr>
              <w:pStyle w:val="Tabletext"/>
              <w:jc w:val="center"/>
              <w:rPr>
                <w:lang w:val="ru-RU"/>
              </w:rPr>
            </w:pPr>
            <w:r w:rsidRPr="0042739D">
              <w:rPr>
                <w:lang w:val="ru-RU"/>
              </w:rPr>
              <w:t>3/7</w:t>
            </w:r>
          </w:p>
        </w:tc>
        <w:tc>
          <w:tcPr>
            <w:tcW w:w="644" w:type="dxa"/>
            <w:vAlign w:val="center"/>
          </w:tcPr>
          <w:p w:rsidR="00F34A90" w:rsidRPr="0042739D" w:rsidRDefault="00F34A90" w:rsidP="00F0043E">
            <w:pPr>
              <w:pStyle w:val="Tabletext"/>
              <w:jc w:val="center"/>
              <w:rPr>
                <w:lang w:val="ru-RU"/>
              </w:rPr>
            </w:pPr>
            <w:r w:rsidRPr="0042739D">
              <w:rPr>
                <w:lang w:val="ru-RU"/>
              </w:rPr>
              <w:t>4/7</w:t>
            </w:r>
          </w:p>
        </w:tc>
        <w:tc>
          <w:tcPr>
            <w:tcW w:w="644" w:type="dxa"/>
            <w:vAlign w:val="center"/>
          </w:tcPr>
          <w:p w:rsidR="00F34A90" w:rsidRPr="0042739D" w:rsidRDefault="00F34A90" w:rsidP="00F0043E">
            <w:pPr>
              <w:pStyle w:val="Tabletext"/>
              <w:jc w:val="center"/>
              <w:rPr>
                <w:lang w:val="ru-RU"/>
              </w:rPr>
            </w:pPr>
            <w:r w:rsidRPr="0042739D">
              <w:rPr>
                <w:lang w:val="ru-RU"/>
              </w:rPr>
              <w:t>5/7</w:t>
            </w:r>
          </w:p>
        </w:tc>
        <w:tc>
          <w:tcPr>
            <w:tcW w:w="644" w:type="dxa"/>
            <w:vAlign w:val="center"/>
          </w:tcPr>
          <w:p w:rsidR="00F34A90" w:rsidRPr="0042739D" w:rsidRDefault="00F34A90" w:rsidP="00F0043E">
            <w:pPr>
              <w:pStyle w:val="Tabletext"/>
              <w:jc w:val="center"/>
              <w:rPr>
                <w:lang w:val="ru-RU"/>
              </w:rPr>
            </w:pPr>
            <w:r w:rsidRPr="0042739D">
              <w:rPr>
                <w:lang w:val="ru-RU"/>
              </w:rPr>
              <w:t>6/7</w:t>
            </w:r>
          </w:p>
        </w:tc>
        <w:tc>
          <w:tcPr>
            <w:tcW w:w="1352" w:type="dxa"/>
            <w:vAlign w:val="center"/>
          </w:tcPr>
          <w:p w:rsidR="00F34A90" w:rsidRPr="0042739D" w:rsidRDefault="00F34A90" w:rsidP="00F0043E">
            <w:pPr>
              <w:pStyle w:val="Tabletext"/>
              <w:jc w:val="center"/>
              <w:rPr>
                <w:lang w:val="ru-RU"/>
              </w:rPr>
            </w:pPr>
            <w:r w:rsidRPr="0042739D">
              <w:rPr>
                <w:lang w:val="ru-RU"/>
              </w:rPr>
              <w:t>7/7 или выше</w:t>
            </w:r>
          </w:p>
        </w:tc>
      </w:tr>
      <w:tr w:rsidR="00F34A90" w:rsidRPr="0042739D" w:rsidTr="00F0043E">
        <w:trPr>
          <w:cantSplit/>
          <w:jc w:val="center"/>
        </w:trPr>
        <w:tc>
          <w:tcPr>
            <w:tcW w:w="1753" w:type="dxa"/>
            <w:vMerge w:val="restart"/>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2140" w:type="dxa"/>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606" w:type="dxa"/>
            <w:vAlign w:val="center"/>
          </w:tcPr>
          <w:p w:rsidR="00F34A90" w:rsidRPr="0042739D" w:rsidRDefault="00F34A90" w:rsidP="00F0043E">
            <w:pPr>
              <w:pStyle w:val="Tabletext"/>
              <w:jc w:val="center"/>
              <w:rPr>
                <w:lang w:val="ru-RU"/>
              </w:rPr>
            </w:pPr>
            <w:r w:rsidRPr="0042739D">
              <w:rPr>
                <w:lang w:val="ru-RU"/>
              </w:rPr>
              <w:t>12</w:t>
            </w:r>
          </w:p>
        </w:tc>
        <w:tc>
          <w:tcPr>
            <w:tcW w:w="606" w:type="dxa"/>
            <w:vAlign w:val="center"/>
          </w:tcPr>
          <w:p w:rsidR="00F34A90" w:rsidRPr="0042739D" w:rsidRDefault="00F34A90" w:rsidP="00F0043E">
            <w:pPr>
              <w:pStyle w:val="Tabletext"/>
              <w:jc w:val="center"/>
              <w:rPr>
                <w:lang w:val="ru-RU"/>
              </w:rPr>
            </w:pPr>
            <w:r w:rsidRPr="0042739D">
              <w:rPr>
                <w:lang w:val="ru-RU"/>
              </w:rPr>
              <w:t>6</w:t>
            </w:r>
          </w:p>
        </w:tc>
        <w:tc>
          <w:tcPr>
            <w:tcW w:w="606" w:type="dxa"/>
            <w:vAlign w:val="center"/>
          </w:tcPr>
          <w:p w:rsidR="00F34A90" w:rsidRPr="0042739D" w:rsidRDefault="00F34A90" w:rsidP="00F0043E">
            <w:pPr>
              <w:pStyle w:val="Tabletext"/>
              <w:jc w:val="center"/>
              <w:rPr>
                <w:lang w:val="ru-RU"/>
              </w:rPr>
            </w:pPr>
            <w:r w:rsidRPr="0042739D">
              <w:rPr>
                <w:lang w:val="ru-RU"/>
              </w:rPr>
              <w:t>–3</w:t>
            </w:r>
          </w:p>
        </w:tc>
        <w:tc>
          <w:tcPr>
            <w:tcW w:w="644" w:type="dxa"/>
            <w:vAlign w:val="center"/>
          </w:tcPr>
          <w:p w:rsidR="00F34A90" w:rsidRPr="0042739D" w:rsidRDefault="00F34A90" w:rsidP="00F0043E">
            <w:pPr>
              <w:pStyle w:val="Tabletext"/>
              <w:jc w:val="center"/>
              <w:rPr>
                <w:lang w:val="ru-RU"/>
              </w:rPr>
            </w:pPr>
            <w:r w:rsidRPr="0042739D">
              <w:rPr>
                <w:lang w:val="ru-RU"/>
              </w:rPr>
              <w:t>–6</w:t>
            </w:r>
          </w:p>
        </w:tc>
        <w:tc>
          <w:tcPr>
            <w:tcW w:w="644" w:type="dxa"/>
            <w:vAlign w:val="center"/>
          </w:tcPr>
          <w:p w:rsidR="00F34A90" w:rsidRPr="0042739D" w:rsidRDefault="00F34A90" w:rsidP="00F0043E">
            <w:pPr>
              <w:pStyle w:val="Tabletext"/>
              <w:jc w:val="center"/>
              <w:rPr>
                <w:lang w:val="ru-RU"/>
              </w:rPr>
            </w:pPr>
            <w:r w:rsidRPr="0042739D">
              <w:rPr>
                <w:lang w:val="ru-RU"/>
              </w:rPr>
              <w:t>–8</w:t>
            </w:r>
          </w:p>
        </w:tc>
        <w:tc>
          <w:tcPr>
            <w:tcW w:w="644" w:type="dxa"/>
            <w:vAlign w:val="center"/>
          </w:tcPr>
          <w:p w:rsidR="00F34A90" w:rsidRPr="0042739D" w:rsidRDefault="00F34A90" w:rsidP="00F0043E">
            <w:pPr>
              <w:pStyle w:val="Tabletext"/>
              <w:jc w:val="center"/>
              <w:rPr>
                <w:lang w:val="ru-RU"/>
              </w:rPr>
            </w:pPr>
            <w:r w:rsidRPr="0042739D">
              <w:rPr>
                <w:lang w:val="ru-RU"/>
              </w:rPr>
              <w:t>–15</w:t>
            </w:r>
          </w:p>
        </w:tc>
        <w:tc>
          <w:tcPr>
            <w:tcW w:w="644" w:type="dxa"/>
            <w:vAlign w:val="center"/>
          </w:tcPr>
          <w:p w:rsidR="00F34A90" w:rsidRPr="0042739D" w:rsidRDefault="00F34A90" w:rsidP="00F0043E">
            <w:pPr>
              <w:pStyle w:val="Tabletext"/>
              <w:jc w:val="center"/>
              <w:rPr>
                <w:lang w:val="ru-RU"/>
              </w:rPr>
            </w:pPr>
            <w:r w:rsidRPr="0042739D">
              <w:rPr>
                <w:lang w:val="ru-RU"/>
              </w:rPr>
              <w:t>–20</w:t>
            </w:r>
          </w:p>
        </w:tc>
        <w:tc>
          <w:tcPr>
            <w:tcW w:w="1352" w:type="dxa"/>
            <w:vAlign w:val="center"/>
          </w:tcPr>
          <w:p w:rsidR="00F34A90" w:rsidRPr="0042739D" w:rsidRDefault="00F34A90" w:rsidP="00F0043E">
            <w:pPr>
              <w:pStyle w:val="Tabletext"/>
              <w:jc w:val="center"/>
              <w:rPr>
                <w:lang w:val="ru-RU"/>
              </w:rPr>
            </w:pPr>
            <w:r w:rsidRPr="0042739D">
              <w:rPr>
                <w:lang w:val="ru-RU"/>
              </w:rPr>
              <w:t>–21</w:t>
            </w:r>
          </w:p>
        </w:tc>
      </w:tr>
      <w:tr w:rsidR="00F34A90" w:rsidRPr="0042739D" w:rsidTr="00F0043E">
        <w:trPr>
          <w:cantSplit/>
          <w:jc w:val="center"/>
        </w:trPr>
        <w:tc>
          <w:tcPr>
            <w:tcW w:w="1753" w:type="dxa"/>
            <w:vMerge/>
            <w:vAlign w:val="center"/>
          </w:tcPr>
          <w:p w:rsidR="00F34A90" w:rsidRPr="0042739D" w:rsidRDefault="00F34A90" w:rsidP="00F0043E">
            <w:pPr>
              <w:pStyle w:val="Tabletext"/>
              <w:jc w:val="center"/>
              <w:rPr>
                <w:lang w:val="ru-RU"/>
              </w:rPr>
            </w:pPr>
          </w:p>
        </w:tc>
        <w:tc>
          <w:tcPr>
            <w:tcW w:w="2140" w:type="dxa"/>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606" w:type="dxa"/>
            <w:vAlign w:val="center"/>
          </w:tcPr>
          <w:p w:rsidR="00F34A90" w:rsidRPr="0042739D" w:rsidRDefault="00F34A90" w:rsidP="00F0043E">
            <w:pPr>
              <w:pStyle w:val="Tabletext"/>
              <w:jc w:val="center"/>
              <w:rPr>
                <w:lang w:val="ru-RU"/>
              </w:rPr>
            </w:pPr>
            <w:r w:rsidRPr="0042739D">
              <w:rPr>
                <w:lang w:val="ru-RU"/>
              </w:rPr>
              <w:t>7</w:t>
            </w:r>
          </w:p>
        </w:tc>
        <w:tc>
          <w:tcPr>
            <w:tcW w:w="606" w:type="dxa"/>
            <w:vAlign w:val="center"/>
          </w:tcPr>
          <w:p w:rsidR="00F34A90" w:rsidRPr="0042739D" w:rsidRDefault="00F34A90" w:rsidP="00F0043E">
            <w:pPr>
              <w:pStyle w:val="Tabletext"/>
              <w:jc w:val="center"/>
              <w:rPr>
                <w:lang w:val="ru-RU"/>
              </w:rPr>
            </w:pPr>
            <w:r w:rsidRPr="0042739D">
              <w:rPr>
                <w:lang w:val="ru-RU"/>
              </w:rPr>
              <w:t>1</w:t>
            </w:r>
          </w:p>
        </w:tc>
        <w:tc>
          <w:tcPr>
            <w:tcW w:w="606" w:type="dxa"/>
            <w:vAlign w:val="center"/>
          </w:tcPr>
          <w:p w:rsidR="00F34A90" w:rsidRPr="0042739D" w:rsidRDefault="00F34A90" w:rsidP="00F0043E">
            <w:pPr>
              <w:pStyle w:val="Tabletext"/>
              <w:jc w:val="center"/>
              <w:rPr>
                <w:lang w:val="ru-RU"/>
              </w:rPr>
            </w:pPr>
            <w:r w:rsidRPr="0042739D">
              <w:rPr>
                <w:lang w:val="ru-RU"/>
              </w:rPr>
              <w:t>–8</w:t>
            </w:r>
          </w:p>
        </w:tc>
        <w:tc>
          <w:tcPr>
            <w:tcW w:w="644" w:type="dxa"/>
            <w:vAlign w:val="center"/>
          </w:tcPr>
          <w:p w:rsidR="00F34A90" w:rsidRPr="0042739D" w:rsidRDefault="00F34A90" w:rsidP="00F0043E">
            <w:pPr>
              <w:pStyle w:val="Tabletext"/>
              <w:jc w:val="center"/>
              <w:rPr>
                <w:lang w:val="ru-RU"/>
              </w:rPr>
            </w:pPr>
            <w:r w:rsidRPr="0042739D">
              <w:rPr>
                <w:lang w:val="ru-RU"/>
              </w:rPr>
              <w:t>–11</w:t>
            </w:r>
          </w:p>
        </w:tc>
        <w:tc>
          <w:tcPr>
            <w:tcW w:w="644" w:type="dxa"/>
            <w:vAlign w:val="center"/>
          </w:tcPr>
          <w:p w:rsidR="00F34A90" w:rsidRPr="0042739D" w:rsidRDefault="00F34A90" w:rsidP="00F0043E">
            <w:pPr>
              <w:pStyle w:val="Tabletext"/>
              <w:jc w:val="center"/>
              <w:rPr>
                <w:lang w:val="ru-RU"/>
              </w:rPr>
            </w:pPr>
            <w:r w:rsidRPr="0042739D">
              <w:rPr>
                <w:lang w:val="ru-RU"/>
              </w:rPr>
              <w:t>–13</w:t>
            </w:r>
          </w:p>
        </w:tc>
        <w:tc>
          <w:tcPr>
            <w:tcW w:w="644" w:type="dxa"/>
            <w:vAlign w:val="center"/>
          </w:tcPr>
          <w:p w:rsidR="00F34A90" w:rsidRPr="0042739D" w:rsidRDefault="00F34A90" w:rsidP="00F0043E">
            <w:pPr>
              <w:pStyle w:val="Tabletext"/>
              <w:jc w:val="center"/>
              <w:rPr>
                <w:lang w:val="ru-RU"/>
              </w:rPr>
            </w:pPr>
            <w:r w:rsidRPr="0042739D">
              <w:rPr>
                <w:lang w:val="ru-RU"/>
              </w:rPr>
              <w:t>–20</w:t>
            </w:r>
          </w:p>
        </w:tc>
        <w:tc>
          <w:tcPr>
            <w:tcW w:w="644" w:type="dxa"/>
            <w:vAlign w:val="center"/>
          </w:tcPr>
          <w:p w:rsidR="00F34A90" w:rsidRPr="0042739D" w:rsidRDefault="00F34A90" w:rsidP="00F0043E">
            <w:pPr>
              <w:pStyle w:val="Tabletext"/>
              <w:jc w:val="center"/>
              <w:rPr>
                <w:lang w:val="ru-RU"/>
              </w:rPr>
            </w:pPr>
            <w:r w:rsidRPr="0042739D">
              <w:rPr>
                <w:lang w:val="ru-RU"/>
              </w:rPr>
              <w:t>–25</w:t>
            </w:r>
          </w:p>
        </w:tc>
        <w:tc>
          <w:tcPr>
            <w:tcW w:w="1352" w:type="dxa"/>
            <w:vAlign w:val="center"/>
          </w:tcPr>
          <w:p w:rsidR="00F34A90" w:rsidRPr="0042739D" w:rsidRDefault="00F34A90" w:rsidP="00F0043E">
            <w:pPr>
              <w:pStyle w:val="Tabletext"/>
              <w:jc w:val="center"/>
              <w:rPr>
                <w:lang w:val="ru-RU"/>
              </w:rPr>
            </w:pPr>
            <w:r w:rsidRPr="0042739D">
              <w:rPr>
                <w:lang w:val="ru-RU"/>
              </w:rPr>
              <w:t>–26</w:t>
            </w:r>
          </w:p>
        </w:tc>
      </w:tr>
      <w:tr w:rsidR="00F34A90" w:rsidRPr="0042739D" w:rsidTr="00F0043E">
        <w:trPr>
          <w:cantSplit/>
          <w:jc w:val="center"/>
        </w:trPr>
        <w:tc>
          <w:tcPr>
            <w:tcW w:w="1753" w:type="dxa"/>
            <w:vMerge w:val="restart"/>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2140" w:type="dxa"/>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(1-сегментный)</w:t>
            </w:r>
          </w:p>
        </w:tc>
        <w:tc>
          <w:tcPr>
            <w:tcW w:w="606" w:type="dxa"/>
            <w:vAlign w:val="center"/>
          </w:tcPr>
          <w:p w:rsidR="00F34A90" w:rsidRPr="0042739D" w:rsidRDefault="00F34A90" w:rsidP="00F0043E">
            <w:pPr>
              <w:pStyle w:val="Tabletext"/>
              <w:jc w:val="center"/>
              <w:rPr>
                <w:lang w:val="ru-RU"/>
              </w:rPr>
            </w:pPr>
            <w:r w:rsidRPr="0042739D">
              <w:rPr>
                <w:lang w:val="ru-RU"/>
              </w:rPr>
              <w:t>17</w:t>
            </w:r>
          </w:p>
        </w:tc>
        <w:tc>
          <w:tcPr>
            <w:tcW w:w="606" w:type="dxa"/>
            <w:vAlign w:val="center"/>
          </w:tcPr>
          <w:p w:rsidR="00F34A90" w:rsidRPr="0042739D" w:rsidRDefault="00F34A90" w:rsidP="00F0043E">
            <w:pPr>
              <w:pStyle w:val="Tabletext"/>
              <w:jc w:val="center"/>
              <w:rPr>
                <w:lang w:val="ru-RU"/>
              </w:rPr>
            </w:pPr>
            <w:r w:rsidRPr="0042739D">
              <w:rPr>
                <w:lang w:val="ru-RU"/>
              </w:rPr>
              <w:t>11</w:t>
            </w:r>
          </w:p>
        </w:tc>
        <w:tc>
          <w:tcPr>
            <w:tcW w:w="606" w:type="dxa"/>
            <w:vAlign w:val="center"/>
          </w:tcPr>
          <w:p w:rsidR="00F34A90" w:rsidRPr="0042739D" w:rsidRDefault="00F34A90" w:rsidP="00F0043E">
            <w:pPr>
              <w:pStyle w:val="Tabletext"/>
              <w:jc w:val="center"/>
              <w:rPr>
                <w:lang w:val="ru-RU"/>
              </w:rPr>
            </w:pPr>
            <w:r w:rsidRPr="0042739D">
              <w:rPr>
                <w:lang w:val="ru-RU"/>
              </w:rPr>
              <w:t>2</w:t>
            </w:r>
          </w:p>
        </w:tc>
        <w:tc>
          <w:tcPr>
            <w:tcW w:w="644" w:type="dxa"/>
            <w:vAlign w:val="center"/>
          </w:tcPr>
          <w:p w:rsidR="00F34A90" w:rsidRPr="0042739D" w:rsidRDefault="00F34A90" w:rsidP="00F0043E">
            <w:pPr>
              <w:pStyle w:val="Tabletext"/>
              <w:jc w:val="center"/>
              <w:rPr>
                <w:lang w:val="ru-RU"/>
              </w:rPr>
            </w:pPr>
            <w:r w:rsidRPr="0042739D">
              <w:rPr>
                <w:lang w:val="ru-RU"/>
              </w:rPr>
              <w:t>–1</w:t>
            </w:r>
          </w:p>
        </w:tc>
        <w:tc>
          <w:tcPr>
            <w:tcW w:w="644" w:type="dxa"/>
            <w:vAlign w:val="center"/>
          </w:tcPr>
          <w:p w:rsidR="00F34A90" w:rsidRPr="0042739D" w:rsidRDefault="00F34A90" w:rsidP="00F0043E">
            <w:pPr>
              <w:pStyle w:val="Tabletext"/>
              <w:jc w:val="center"/>
              <w:rPr>
                <w:lang w:val="ru-RU"/>
              </w:rPr>
            </w:pPr>
            <w:r w:rsidRPr="0042739D">
              <w:rPr>
                <w:lang w:val="ru-RU"/>
              </w:rPr>
              <w:t>–3</w:t>
            </w:r>
          </w:p>
        </w:tc>
        <w:tc>
          <w:tcPr>
            <w:tcW w:w="644" w:type="dxa"/>
            <w:vAlign w:val="center"/>
          </w:tcPr>
          <w:p w:rsidR="00F34A90" w:rsidRPr="0042739D" w:rsidRDefault="00F34A90" w:rsidP="00F0043E">
            <w:pPr>
              <w:pStyle w:val="Tabletext"/>
              <w:jc w:val="center"/>
              <w:rPr>
                <w:lang w:val="ru-RU"/>
              </w:rPr>
            </w:pPr>
            <w:r w:rsidRPr="0042739D">
              <w:rPr>
                <w:lang w:val="ru-RU"/>
              </w:rPr>
              <w:t>–10</w:t>
            </w:r>
          </w:p>
        </w:tc>
        <w:tc>
          <w:tcPr>
            <w:tcW w:w="644" w:type="dxa"/>
            <w:vAlign w:val="center"/>
          </w:tcPr>
          <w:p w:rsidR="00F34A90" w:rsidRPr="0042739D" w:rsidRDefault="00F34A90" w:rsidP="00F0043E">
            <w:pPr>
              <w:pStyle w:val="Tabletext"/>
              <w:jc w:val="center"/>
              <w:rPr>
                <w:lang w:val="ru-RU"/>
              </w:rPr>
            </w:pPr>
            <w:r w:rsidRPr="0042739D">
              <w:rPr>
                <w:lang w:val="ru-RU"/>
              </w:rPr>
              <w:t>–15</w:t>
            </w:r>
          </w:p>
        </w:tc>
        <w:tc>
          <w:tcPr>
            <w:tcW w:w="1352" w:type="dxa"/>
            <w:vAlign w:val="center"/>
          </w:tcPr>
          <w:p w:rsidR="00F34A90" w:rsidRPr="0042739D" w:rsidRDefault="00F34A90" w:rsidP="00F0043E">
            <w:pPr>
              <w:pStyle w:val="Tabletext"/>
              <w:jc w:val="center"/>
              <w:rPr>
                <w:lang w:val="ru-RU"/>
              </w:rPr>
            </w:pPr>
            <w:r w:rsidRPr="0042739D">
              <w:rPr>
                <w:lang w:val="ru-RU"/>
              </w:rPr>
              <w:t>–16</w:t>
            </w:r>
          </w:p>
        </w:tc>
      </w:tr>
      <w:tr w:rsidR="00F34A90" w:rsidRPr="0042739D" w:rsidTr="00F0043E">
        <w:trPr>
          <w:cantSplit/>
          <w:jc w:val="center"/>
        </w:trPr>
        <w:tc>
          <w:tcPr>
            <w:tcW w:w="1753" w:type="dxa"/>
            <w:vMerge/>
            <w:tcBorders>
              <w:bottom w:val="single" w:sz="4" w:space="0" w:color="auto"/>
            </w:tcBorders>
            <w:vAlign w:val="center"/>
          </w:tcPr>
          <w:p w:rsidR="00F34A90" w:rsidRPr="0042739D" w:rsidRDefault="00F34A90" w:rsidP="00F0043E">
            <w:pPr>
              <w:pStyle w:val="Tabletext"/>
              <w:rPr>
                <w:lang w:val="ru-RU"/>
              </w:rPr>
            </w:pPr>
          </w:p>
        </w:tc>
        <w:tc>
          <w:tcPr>
            <w:tcW w:w="2140"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t xml:space="preserve"> </w:t>
            </w:r>
            <w:r w:rsidRPr="0042739D">
              <w:rPr>
                <w:lang w:val="ru-RU"/>
              </w:rPr>
              <w:br/>
              <w:t>(3-сегментный)</w:t>
            </w:r>
          </w:p>
        </w:tc>
        <w:tc>
          <w:tcPr>
            <w:tcW w:w="606"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12</w:t>
            </w:r>
          </w:p>
        </w:tc>
        <w:tc>
          <w:tcPr>
            <w:tcW w:w="606"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6</w:t>
            </w:r>
          </w:p>
        </w:tc>
        <w:tc>
          <w:tcPr>
            <w:tcW w:w="606"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–3</w:t>
            </w:r>
          </w:p>
        </w:tc>
        <w:tc>
          <w:tcPr>
            <w:tcW w:w="644"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–6</w:t>
            </w:r>
          </w:p>
        </w:tc>
        <w:tc>
          <w:tcPr>
            <w:tcW w:w="644"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–8</w:t>
            </w:r>
          </w:p>
        </w:tc>
        <w:tc>
          <w:tcPr>
            <w:tcW w:w="644"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–15</w:t>
            </w:r>
          </w:p>
        </w:tc>
        <w:tc>
          <w:tcPr>
            <w:tcW w:w="644"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–20</w:t>
            </w:r>
          </w:p>
        </w:tc>
        <w:tc>
          <w:tcPr>
            <w:tcW w:w="1352"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–21</w:t>
            </w:r>
          </w:p>
        </w:tc>
      </w:tr>
      <w:tr w:rsidR="00F34A90" w:rsidRPr="0042739D" w:rsidTr="00F0043E">
        <w:trPr>
          <w:cantSplit/>
          <w:jc w:val="center"/>
        </w:trPr>
        <w:tc>
          <w:tcPr>
            <w:tcW w:w="9639" w:type="dxa"/>
            <w:gridSpan w:val="10"/>
            <w:tcBorders>
              <w:top w:val="single" w:sz="4" w:space="0" w:color="auto"/>
              <w:left w:val="nil"/>
              <w:bottom w:val="nil"/>
              <w:right w:val="nil"/>
            </w:tcBorders>
            <w:vAlign w:val="center"/>
          </w:tcPr>
          <w:p w:rsidR="00F34A90" w:rsidRPr="0042739D" w:rsidRDefault="00F34A90" w:rsidP="00F0043E">
            <w:pPr>
              <w:pStyle w:val="TableLegendNote"/>
              <w:rPr>
                <w:lang w:val="ru-RU" w:eastAsia="ja-JP"/>
              </w:rPr>
            </w:pPr>
            <w:r w:rsidRPr="0042739D">
              <w:rPr>
                <w:lang w:val="ru-RU"/>
              </w:rPr>
              <w:t>ПРИМЕЧАНИЕ 1. – Значение в таблице включает в себя запас на замирания 18 дБ. Защитная полоса между сигналами ISDB-T</w:t>
            </w:r>
            <w:r w:rsidRPr="0042739D">
              <w:rPr>
                <w:vertAlign w:val="subscript"/>
                <w:lang w:val="ru-RU"/>
              </w:rPr>
              <w:t>SB</w:t>
            </w:r>
            <w:r w:rsidRPr="0042739D">
              <w:rPr>
                <w:lang w:val="ru-RU"/>
              </w:rPr>
              <w:t xml:space="preserve"> показана на рисунке 5.</w:t>
            </w:r>
          </w:p>
        </w:tc>
      </w:tr>
    </w:tbl>
    <w:p w:rsidR="00F34A90" w:rsidRPr="0042739D" w:rsidRDefault="00F34A90" w:rsidP="00F34A90">
      <w:pPr>
        <w:pStyle w:val="Tablefin"/>
        <w:rPr>
          <w:lang w:val="ru-RU"/>
        </w:rPr>
      </w:pPr>
      <w:bookmarkStart w:id="228" w:name="_Toc493143194"/>
      <w:bookmarkStart w:id="229" w:name="_Toc493147003"/>
      <w:bookmarkStart w:id="230" w:name="_Toc493149659"/>
      <w:bookmarkStart w:id="231" w:name="_Toc493151963"/>
      <w:bookmarkStart w:id="232" w:name="_Toc493152290"/>
      <w:bookmarkStart w:id="233" w:name="_Toc493153904"/>
      <w:bookmarkStart w:id="234" w:name="_Toc493154026"/>
      <w:bookmarkStart w:id="235" w:name="_Toc493154148"/>
      <w:bookmarkStart w:id="236" w:name="_Toc493857059"/>
      <w:bookmarkStart w:id="237" w:name="_Toc493866364"/>
      <w:bookmarkStart w:id="238" w:name="_Toc494007108"/>
      <w:bookmarkStart w:id="239" w:name="_Toc494049088"/>
      <w:bookmarkStart w:id="240" w:name="_Toc3088740"/>
    </w:p>
    <w:p w:rsidR="00F34A90" w:rsidRPr="0042739D" w:rsidRDefault="00F34A90" w:rsidP="00F34A90">
      <w:pPr>
        <w:pStyle w:val="FigureNo"/>
        <w:rPr>
          <w:sz w:val="16"/>
          <w:lang w:val="ru-RU" w:eastAsia="ja-JP"/>
        </w:rPr>
      </w:pPr>
      <w:r w:rsidRPr="0042739D">
        <w:rPr>
          <w:sz w:val="16"/>
          <w:lang w:val="ru-RU" w:eastAsia="ja-JP"/>
        </w:rPr>
        <w:lastRenderedPageBreak/>
        <w:t>рисунок 5</w:t>
      </w:r>
    </w:p>
    <w:p w:rsidR="00F34A90" w:rsidRPr="0042739D" w:rsidRDefault="00F34A90" w:rsidP="00F34A90">
      <w:pPr>
        <w:pStyle w:val="Figuretitle"/>
        <w:rPr>
          <w:sz w:val="16"/>
          <w:lang w:val="ru-RU" w:eastAsia="ja-JP"/>
        </w:rPr>
      </w:pPr>
      <w:r w:rsidRPr="0042739D">
        <w:rPr>
          <w:rFonts w:ascii="Times New Roman Bold Cyr" w:hAnsi="Times New Roman Bold Cyr"/>
          <w:sz w:val="16"/>
          <w:lang w:val="ru-RU"/>
        </w:rPr>
        <w:t>Защитная полоса и размещение сигналов</w:t>
      </w:r>
    </w:p>
    <w:p w:rsidR="00F34A90" w:rsidRPr="0042739D" w:rsidRDefault="00F34A90" w:rsidP="00F34A90">
      <w:pPr>
        <w:pStyle w:val="Figure"/>
        <w:rPr>
          <w:lang w:val="ru-RU" w:eastAsia="ja-JP"/>
        </w:rPr>
      </w:pPr>
      <w:r w:rsidRPr="0042739D">
        <w:rPr>
          <w:lang w:val="ru-RU"/>
        </w:rPr>
        <w:object w:dxaOrig="6474" w:dyaOrig="3299">
          <v:shape id="_x0000_i1033" type="#_x0000_t75" style="width:274.4pt;height:148.1pt" o:ole="">
            <v:imagedata r:id="rId32" o:title="" cropright="3999f"/>
          </v:shape>
          <o:OLEObject Type="Embed" ProgID="CorelDraw.Graphic.17" ShapeID="_x0000_i1033" DrawAspect="Content" ObjectID="_1638694492" r:id="rId33"/>
        </w:object>
      </w:r>
    </w:p>
    <w:p w:rsidR="00F34A90" w:rsidRPr="0042739D" w:rsidRDefault="00F34A90" w:rsidP="00F34A90">
      <w:pPr>
        <w:pStyle w:val="Heading2"/>
        <w:rPr>
          <w:bCs/>
          <w:lang w:val="ru-RU" w:eastAsia="ja-JP"/>
        </w:rPr>
      </w:pPr>
      <w:bookmarkStart w:id="241" w:name="_Toc121024775"/>
      <w:r w:rsidRPr="0042739D">
        <w:rPr>
          <w:lang w:val="ru-RU" w:eastAsia="ja-JP"/>
        </w:rPr>
        <w:t>5.2</w:t>
      </w:r>
      <w:r w:rsidRPr="0042739D">
        <w:rPr>
          <w:lang w:val="ru-RU" w:eastAsia="ja-JP"/>
        </w:rPr>
        <w:tab/>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42739D">
        <w:rPr>
          <w:lang w:val="ru-RU" w:eastAsia="ja-JP"/>
        </w:rPr>
        <w:t xml:space="preserve">Система </w:t>
      </w:r>
      <w:r w:rsidRPr="0042739D">
        <w:rPr>
          <w:lang w:val="ru-RU"/>
        </w:rPr>
        <w:t>ISDB-T</w:t>
      </w:r>
      <w:r w:rsidRPr="0042739D">
        <w:rPr>
          <w:vertAlign w:val="subscript"/>
          <w:lang w:val="ru-RU"/>
        </w:rPr>
        <w:t>SB</w:t>
      </w:r>
      <w:r w:rsidRPr="0042739D">
        <w:rPr>
          <w:lang w:val="ru-RU"/>
        </w:rPr>
        <w:t>, подверженная помехам аналогового телевидения (NTSC)</w:t>
      </w:r>
    </w:p>
    <w:p w:rsidR="00F34A90" w:rsidRPr="0042739D" w:rsidRDefault="00F34A90" w:rsidP="00F34A90">
      <w:pPr>
        <w:pStyle w:val="Heading3"/>
        <w:rPr>
          <w:lang w:val="ru-RU" w:eastAsia="ja-JP"/>
        </w:rPr>
      </w:pPr>
      <w:bookmarkStart w:id="242" w:name="_Toc493143195"/>
      <w:bookmarkStart w:id="243" w:name="_Toc493147004"/>
      <w:bookmarkStart w:id="244" w:name="_Toc493149660"/>
      <w:bookmarkStart w:id="245" w:name="_Toc493151964"/>
      <w:bookmarkStart w:id="246" w:name="_Toc493152291"/>
      <w:bookmarkStart w:id="247" w:name="_Toc493153905"/>
      <w:bookmarkStart w:id="248" w:name="_Toc493154027"/>
      <w:bookmarkStart w:id="249" w:name="_Toc493154149"/>
      <w:bookmarkStart w:id="250" w:name="_Toc493857060"/>
      <w:bookmarkStart w:id="251" w:name="_Toc493866365"/>
      <w:bookmarkStart w:id="252" w:name="_Toc494007109"/>
      <w:bookmarkStart w:id="253" w:name="_Toc494049089"/>
      <w:bookmarkStart w:id="254" w:name="_Toc3088741"/>
      <w:bookmarkStart w:id="255" w:name="_Toc121024776"/>
      <w:r w:rsidRPr="0042739D">
        <w:rPr>
          <w:lang w:val="ru-RU" w:eastAsia="ja-JP"/>
        </w:rPr>
        <w:t>5.2.1</w:t>
      </w:r>
      <w:r w:rsidRPr="0042739D">
        <w:rPr>
          <w:lang w:val="ru-RU" w:eastAsia="ja-JP"/>
        </w:rPr>
        <w:tab/>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фиксированном приеме</w:t>
      </w:r>
    </w:p>
    <w:p w:rsidR="00F34A90" w:rsidRPr="0042739D" w:rsidRDefault="00F34A90" w:rsidP="00F34A90">
      <w:pPr>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для 1-сегментного сигнала системы ISDB-T</w:t>
      </w:r>
      <w:r w:rsidRPr="0042739D">
        <w:rPr>
          <w:vertAlign w:val="subscript"/>
          <w:lang w:val="ru-RU"/>
        </w:rPr>
        <w:t>SB</w:t>
      </w:r>
      <w:r w:rsidRPr="0042739D">
        <w:rPr>
          <w:lang w:val="ru-RU"/>
        </w:rPr>
        <w:t xml:space="preserve">, подверженной помехам от системы NTSC, перечислены в таблице 21. Отношения </w:t>
      </w:r>
      <w:r w:rsidRPr="0042739D">
        <w:rPr>
          <w:i/>
          <w:lang w:val="ru-RU"/>
        </w:rPr>
        <w:t>D</w:t>
      </w:r>
      <w:r w:rsidRPr="0042739D">
        <w:rPr>
          <w:lang w:val="ru-RU"/>
        </w:rPr>
        <w:t>/</w:t>
      </w:r>
      <w:r w:rsidRPr="0042739D">
        <w:rPr>
          <w:i/>
          <w:lang w:val="ru-RU"/>
        </w:rPr>
        <w:t>U</w:t>
      </w:r>
      <w:r w:rsidRPr="0042739D">
        <w:rPr>
          <w:lang w:val="ru-RU"/>
        </w:rPr>
        <w:t xml:space="preserve"> измеряются при коэффициенте КОБ порядка 2 </w:t>
      </w:r>
      <w:r w:rsidRPr="0042739D">
        <w:rPr>
          <w:rFonts w:ascii="Symbol" w:hAnsi="Symbol"/>
          <w:lang w:val="ru-RU"/>
        </w:rPr>
        <w:t></w:t>
      </w:r>
      <w:r w:rsidRPr="0042739D">
        <w:rPr>
          <w:lang w:val="ru-RU"/>
        </w:rPr>
        <w:t> 10</w:t>
      </w:r>
      <w:r w:rsidRPr="0042739D">
        <w:rPr>
          <w:vertAlign w:val="superscript"/>
          <w:lang w:val="ru-RU"/>
        </w:rPr>
        <w:t>–4</w:t>
      </w:r>
      <w:r w:rsidRPr="0042739D">
        <w:rPr>
          <w:lang w:val="ru-RU"/>
        </w:rPr>
        <w:t xml:space="preserve"> после декодирования внутреннего кода. Защитные полосы между сигналом ISDB-T</w:t>
      </w:r>
      <w:r w:rsidRPr="0042739D">
        <w:rPr>
          <w:vertAlign w:val="subscript"/>
          <w:lang w:val="ru-RU"/>
        </w:rPr>
        <w:t>SB</w:t>
      </w:r>
      <w:r w:rsidRPr="0042739D">
        <w:rPr>
          <w:lang w:val="ru-RU"/>
        </w:rPr>
        <w:t xml:space="preserve"> и сигналом NTSC при помехах по соседним каналам показаны на рисунке 4.</w:t>
      </w:r>
    </w:p>
    <w:p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21</w:t>
      </w:r>
    </w:p>
    <w:p w:rsidR="00F34A90" w:rsidRPr="0042739D" w:rsidRDefault="00F34A90" w:rsidP="00F34A90">
      <w:pPr>
        <w:pStyle w:val="Tabletitle"/>
        <w:rPr>
          <w:lang w:val="ru-RU"/>
        </w:rPr>
      </w:pPr>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для 1-сегментной системы ISDB-T</w:t>
      </w:r>
      <w:r w:rsidRPr="0042739D">
        <w:rPr>
          <w:vertAlign w:val="subscript"/>
          <w:lang w:val="ru-RU"/>
        </w:rPr>
        <w:t>SB</w:t>
      </w:r>
      <w:r w:rsidRPr="0042739D">
        <w:rPr>
          <w:lang w:val="ru-RU"/>
        </w:rPr>
        <w:t>,</w:t>
      </w:r>
      <w:r w:rsidRPr="0042739D">
        <w:rPr>
          <w:lang w:val="ru-RU"/>
        </w:rPr>
        <w:br/>
        <w:t>подверженной влиянию помех от аналогового телевидения (NTSC)</w:t>
      </w:r>
      <w:r w:rsidRPr="0042739D">
        <w:rPr>
          <w:lang w:val="ru-RU"/>
        </w:rPr>
        <w:br/>
        <w:t>(фиксированный прием)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6"/>
        <w:gridCol w:w="1689"/>
        <w:gridCol w:w="1770"/>
        <w:gridCol w:w="2156"/>
        <w:gridCol w:w="2238"/>
      </w:tblGrid>
      <w:tr w:rsidR="00F34A90" w:rsidRPr="0042739D" w:rsidTr="00F0043E">
        <w:trPr>
          <w:trHeight w:val="293"/>
          <w:jc w:val="center"/>
        </w:trPr>
        <w:tc>
          <w:tcPr>
            <w:tcW w:w="1786" w:type="dxa"/>
            <w:vMerge w:val="restart"/>
            <w:vAlign w:val="center"/>
          </w:tcPr>
          <w:p w:rsidR="00F34A90" w:rsidRPr="0042739D" w:rsidRDefault="00F34A90" w:rsidP="00F0043E">
            <w:pPr>
              <w:pStyle w:val="Tablehead"/>
              <w:rPr>
                <w:lang w:val="ru-RU" w:eastAsia="ja-JP"/>
              </w:rPr>
            </w:pPr>
            <w:r w:rsidRPr="0042739D">
              <w:rPr>
                <w:lang w:val="ru-RU"/>
              </w:rPr>
              <w:t>Модуляция</w:t>
            </w:r>
          </w:p>
        </w:tc>
        <w:tc>
          <w:tcPr>
            <w:tcW w:w="1689" w:type="dxa"/>
            <w:vMerge w:val="restart"/>
            <w:vAlign w:val="center"/>
          </w:tcPr>
          <w:p w:rsidR="00F34A90" w:rsidRPr="0042739D" w:rsidRDefault="00F34A90" w:rsidP="00F0043E">
            <w:pPr>
              <w:pStyle w:val="Tablehead"/>
              <w:rPr>
                <w:lang w:val="ru-RU" w:eastAsia="ja-JP"/>
              </w:rPr>
            </w:pPr>
            <w:r w:rsidRPr="0042739D">
              <w:rPr>
                <w:lang w:val="ru-RU"/>
              </w:rPr>
              <w:t>Скорость кодирования</w:t>
            </w:r>
          </w:p>
        </w:tc>
        <w:tc>
          <w:tcPr>
            <w:tcW w:w="6164" w:type="dxa"/>
            <w:gridSpan w:val="3"/>
            <w:vAlign w:val="center"/>
          </w:tcPr>
          <w:p w:rsidR="00F34A90" w:rsidRPr="0042739D" w:rsidRDefault="00F34A90" w:rsidP="00F0043E">
            <w:pPr>
              <w:pStyle w:val="Tablehead"/>
              <w:rPr>
                <w:lang w:val="ru-RU" w:eastAsia="ja-JP"/>
              </w:rPr>
            </w:pPr>
            <w:r w:rsidRPr="0042739D">
              <w:rPr>
                <w:lang w:val="ru-RU"/>
              </w:rPr>
              <w:t>Помехи</w:t>
            </w:r>
          </w:p>
        </w:tc>
      </w:tr>
      <w:tr w:rsidR="00F34A90" w:rsidRPr="0042739D" w:rsidTr="00F0043E">
        <w:trPr>
          <w:trHeight w:val="292"/>
          <w:jc w:val="center"/>
        </w:trPr>
        <w:tc>
          <w:tcPr>
            <w:tcW w:w="1786" w:type="dxa"/>
            <w:vMerge/>
            <w:vAlign w:val="center"/>
          </w:tcPr>
          <w:p w:rsidR="00F34A90" w:rsidRPr="0042739D" w:rsidRDefault="00F34A90" w:rsidP="00F0043E">
            <w:pPr>
              <w:pStyle w:val="Tablehead"/>
              <w:rPr>
                <w:lang w:val="ru-RU" w:eastAsia="ja-JP"/>
              </w:rPr>
            </w:pPr>
          </w:p>
        </w:tc>
        <w:tc>
          <w:tcPr>
            <w:tcW w:w="1689" w:type="dxa"/>
            <w:vMerge/>
            <w:vAlign w:val="center"/>
          </w:tcPr>
          <w:p w:rsidR="00F34A90" w:rsidRPr="0042739D" w:rsidRDefault="00F34A90" w:rsidP="00F0043E">
            <w:pPr>
              <w:pStyle w:val="Tablehead"/>
              <w:rPr>
                <w:lang w:val="ru-RU" w:eastAsia="ja-JP"/>
              </w:rPr>
            </w:pPr>
          </w:p>
        </w:tc>
        <w:tc>
          <w:tcPr>
            <w:tcW w:w="1770" w:type="dxa"/>
            <w:vAlign w:val="center"/>
          </w:tcPr>
          <w:p w:rsidR="00F34A90" w:rsidRPr="0042739D" w:rsidRDefault="00F34A90" w:rsidP="00F0043E">
            <w:pPr>
              <w:pStyle w:val="Tablehead"/>
              <w:rPr>
                <w:lang w:val="ru-RU"/>
              </w:rPr>
            </w:pPr>
            <w:r w:rsidRPr="0042739D">
              <w:rPr>
                <w:lang w:val="ru-RU"/>
              </w:rPr>
              <w:t>Канал на совпадающей частоте</w:t>
            </w:r>
            <w:r w:rsidRPr="0042739D">
              <w:rPr>
                <w:lang w:val="ru-RU"/>
              </w:rPr>
              <w:br/>
              <w:t>(дБ)</w:t>
            </w:r>
          </w:p>
        </w:tc>
        <w:tc>
          <w:tcPr>
            <w:tcW w:w="2156" w:type="dxa"/>
            <w:vAlign w:val="center"/>
          </w:tcPr>
          <w:p w:rsidR="00F34A90" w:rsidRPr="0042739D" w:rsidRDefault="00F34A90" w:rsidP="00F0043E">
            <w:pPr>
              <w:pStyle w:val="Tablehead"/>
              <w:rPr>
                <w:lang w:val="ru-RU"/>
              </w:rPr>
            </w:pPr>
            <w:r w:rsidRPr="0042739D">
              <w:rPr>
                <w:lang w:val="ru-RU"/>
              </w:rPr>
              <w:t>Нижний соседний канал</w:t>
            </w:r>
            <w:r w:rsidRPr="0042739D">
              <w:rPr>
                <w:lang w:val="ru-RU"/>
              </w:rPr>
              <w:br/>
              <w:t>(дБ)</w:t>
            </w:r>
          </w:p>
        </w:tc>
        <w:tc>
          <w:tcPr>
            <w:tcW w:w="2238" w:type="dxa"/>
            <w:vAlign w:val="center"/>
          </w:tcPr>
          <w:p w:rsidR="00F34A90" w:rsidRPr="0042739D" w:rsidRDefault="00F34A90" w:rsidP="00F0043E">
            <w:pPr>
              <w:pStyle w:val="Tablehead"/>
              <w:rPr>
                <w:lang w:val="ru-RU"/>
              </w:rPr>
            </w:pPr>
            <w:r w:rsidRPr="0042739D">
              <w:rPr>
                <w:lang w:val="ru-RU"/>
              </w:rPr>
              <w:t>Верхний соседний канал</w:t>
            </w:r>
            <w:r w:rsidRPr="0042739D">
              <w:rPr>
                <w:lang w:val="ru-RU"/>
              </w:rPr>
              <w:br/>
              <w:t>(дБ)</w:t>
            </w:r>
          </w:p>
        </w:tc>
      </w:tr>
      <w:tr w:rsidR="00F34A90" w:rsidRPr="0042739D" w:rsidTr="00F0043E">
        <w:trPr>
          <w:jc w:val="center"/>
        </w:trPr>
        <w:tc>
          <w:tcPr>
            <w:tcW w:w="1786" w:type="dxa"/>
          </w:tcPr>
          <w:p w:rsidR="00F34A90" w:rsidRPr="0042739D" w:rsidRDefault="00F34A90" w:rsidP="00F0043E">
            <w:pPr>
              <w:pStyle w:val="Tabletext"/>
              <w:jc w:val="center"/>
              <w:rPr>
                <w:lang w:val="ru-RU" w:eastAsia="ja-JP"/>
              </w:rPr>
            </w:pPr>
            <w:r w:rsidRPr="0042739D">
              <w:rPr>
                <w:lang w:val="ru-RU"/>
              </w:rPr>
              <w:t>DQPSK</w:t>
            </w:r>
          </w:p>
        </w:tc>
        <w:tc>
          <w:tcPr>
            <w:tcW w:w="1689" w:type="dxa"/>
          </w:tcPr>
          <w:p w:rsidR="00F34A90" w:rsidRPr="0042739D" w:rsidRDefault="00F34A90" w:rsidP="00F0043E">
            <w:pPr>
              <w:pStyle w:val="Tabletext"/>
              <w:jc w:val="center"/>
              <w:rPr>
                <w:lang w:val="ru-RU" w:eastAsia="ja-JP"/>
              </w:rPr>
            </w:pPr>
            <w:r w:rsidRPr="0042739D">
              <w:rPr>
                <w:lang w:val="ru-RU" w:eastAsia="ja-JP"/>
              </w:rPr>
              <w:t>1/2</w:t>
            </w:r>
          </w:p>
        </w:tc>
        <w:tc>
          <w:tcPr>
            <w:tcW w:w="1770" w:type="dxa"/>
          </w:tcPr>
          <w:p w:rsidR="00F34A90" w:rsidRPr="0042739D" w:rsidRDefault="00F34A90" w:rsidP="00F0043E">
            <w:pPr>
              <w:pStyle w:val="Tabletext"/>
              <w:jc w:val="center"/>
              <w:rPr>
                <w:lang w:val="ru-RU"/>
              </w:rPr>
            </w:pPr>
            <w:r w:rsidRPr="0042739D">
              <w:rPr>
                <w:lang w:val="ru-RU"/>
              </w:rPr>
              <w:t>2</w:t>
            </w:r>
          </w:p>
        </w:tc>
        <w:tc>
          <w:tcPr>
            <w:tcW w:w="2156" w:type="dxa"/>
          </w:tcPr>
          <w:p w:rsidR="00F34A90" w:rsidRPr="0042739D" w:rsidRDefault="00F34A90" w:rsidP="00F0043E">
            <w:pPr>
              <w:pStyle w:val="Tabletext"/>
              <w:jc w:val="center"/>
              <w:rPr>
                <w:lang w:val="ru-RU"/>
              </w:rPr>
            </w:pPr>
            <w:r w:rsidRPr="0042739D">
              <w:rPr>
                <w:lang w:val="ru-RU"/>
              </w:rPr>
              <w:t>–57</w:t>
            </w:r>
          </w:p>
        </w:tc>
        <w:tc>
          <w:tcPr>
            <w:tcW w:w="2238" w:type="dxa"/>
          </w:tcPr>
          <w:p w:rsidR="00F34A90" w:rsidRPr="0042739D" w:rsidRDefault="00F34A90" w:rsidP="00F0043E">
            <w:pPr>
              <w:pStyle w:val="Tabletext"/>
              <w:jc w:val="center"/>
              <w:rPr>
                <w:lang w:val="ru-RU"/>
              </w:rPr>
            </w:pPr>
            <w:r w:rsidRPr="0042739D">
              <w:rPr>
                <w:lang w:val="ru-RU"/>
              </w:rPr>
              <w:t>–60</w:t>
            </w:r>
          </w:p>
        </w:tc>
      </w:tr>
      <w:tr w:rsidR="00F34A90" w:rsidRPr="0042739D" w:rsidTr="00F0043E">
        <w:trPr>
          <w:jc w:val="center"/>
        </w:trPr>
        <w:tc>
          <w:tcPr>
            <w:tcW w:w="1786" w:type="dxa"/>
          </w:tcPr>
          <w:p w:rsidR="00F34A90" w:rsidRPr="0042739D" w:rsidRDefault="00F34A90" w:rsidP="00F0043E">
            <w:pPr>
              <w:pStyle w:val="Tabletext"/>
              <w:jc w:val="center"/>
              <w:rPr>
                <w:lang w:val="ru-RU" w:eastAsia="ja-JP"/>
              </w:rPr>
            </w:pPr>
            <w:r w:rsidRPr="0042739D">
              <w:rPr>
                <w:lang w:val="ru-RU"/>
              </w:rPr>
              <w:t>16</w:t>
            </w:r>
            <w:r w:rsidRPr="0042739D">
              <w:rPr>
                <w:lang w:val="ru-RU"/>
              </w:rPr>
              <w:noBreakHyphen/>
              <w:t>QAM</w:t>
            </w:r>
          </w:p>
        </w:tc>
        <w:tc>
          <w:tcPr>
            <w:tcW w:w="1689" w:type="dxa"/>
          </w:tcPr>
          <w:p w:rsidR="00F34A90" w:rsidRPr="0042739D" w:rsidRDefault="00F34A90" w:rsidP="00F0043E">
            <w:pPr>
              <w:pStyle w:val="Tabletext"/>
              <w:jc w:val="center"/>
              <w:rPr>
                <w:lang w:val="ru-RU" w:eastAsia="ja-JP"/>
              </w:rPr>
            </w:pPr>
            <w:r w:rsidRPr="0042739D">
              <w:rPr>
                <w:lang w:val="ru-RU" w:eastAsia="ja-JP"/>
              </w:rPr>
              <w:t>1/2</w:t>
            </w:r>
          </w:p>
        </w:tc>
        <w:tc>
          <w:tcPr>
            <w:tcW w:w="1770" w:type="dxa"/>
          </w:tcPr>
          <w:p w:rsidR="00F34A90" w:rsidRPr="0042739D" w:rsidRDefault="00F34A90" w:rsidP="00F0043E">
            <w:pPr>
              <w:pStyle w:val="Tabletext"/>
              <w:jc w:val="center"/>
              <w:rPr>
                <w:lang w:val="ru-RU"/>
              </w:rPr>
            </w:pPr>
            <w:r w:rsidRPr="0042739D">
              <w:rPr>
                <w:lang w:val="ru-RU"/>
              </w:rPr>
              <w:t>5</w:t>
            </w:r>
          </w:p>
        </w:tc>
        <w:tc>
          <w:tcPr>
            <w:tcW w:w="2156" w:type="dxa"/>
          </w:tcPr>
          <w:p w:rsidR="00F34A90" w:rsidRPr="0042739D" w:rsidRDefault="00F34A90" w:rsidP="00F0043E">
            <w:pPr>
              <w:pStyle w:val="Tabletext"/>
              <w:jc w:val="center"/>
              <w:rPr>
                <w:lang w:val="ru-RU"/>
              </w:rPr>
            </w:pPr>
            <w:r w:rsidRPr="0042739D">
              <w:rPr>
                <w:lang w:val="ru-RU"/>
              </w:rPr>
              <w:t>–54</w:t>
            </w:r>
          </w:p>
        </w:tc>
        <w:tc>
          <w:tcPr>
            <w:tcW w:w="2238" w:type="dxa"/>
          </w:tcPr>
          <w:p w:rsidR="00F34A90" w:rsidRPr="0042739D" w:rsidRDefault="00F34A90" w:rsidP="00F0043E">
            <w:pPr>
              <w:pStyle w:val="Tabletext"/>
              <w:jc w:val="center"/>
              <w:rPr>
                <w:lang w:val="ru-RU"/>
              </w:rPr>
            </w:pPr>
            <w:r w:rsidRPr="0042739D">
              <w:rPr>
                <w:lang w:val="ru-RU"/>
              </w:rPr>
              <w:t>–56</w:t>
            </w:r>
          </w:p>
        </w:tc>
      </w:tr>
      <w:tr w:rsidR="00F34A90" w:rsidRPr="0042739D" w:rsidTr="00F0043E">
        <w:trPr>
          <w:jc w:val="center"/>
        </w:trPr>
        <w:tc>
          <w:tcPr>
            <w:tcW w:w="1786" w:type="dxa"/>
          </w:tcPr>
          <w:p w:rsidR="00F34A90" w:rsidRPr="0042739D" w:rsidRDefault="00F34A90" w:rsidP="00F0043E">
            <w:pPr>
              <w:pStyle w:val="Tabletext"/>
              <w:jc w:val="center"/>
              <w:rPr>
                <w:lang w:val="ru-RU" w:eastAsia="ja-JP"/>
              </w:rPr>
            </w:pPr>
            <w:r w:rsidRPr="0042739D">
              <w:rPr>
                <w:lang w:val="ru-RU"/>
              </w:rPr>
              <w:t>64</w:t>
            </w:r>
            <w:r w:rsidRPr="0042739D">
              <w:rPr>
                <w:lang w:val="ru-RU"/>
              </w:rPr>
              <w:noBreakHyphen/>
              <w:t>QAM</w:t>
            </w:r>
          </w:p>
        </w:tc>
        <w:tc>
          <w:tcPr>
            <w:tcW w:w="1689" w:type="dxa"/>
          </w:tcPr>
          <w:p w:rsidR="00F34A90" w:rsidRPr="0042739D" w:rsidRDefault="00F34A90" w:rsidP="00F0043E">
            <w:pPr>
              <w:pStyle w:val="Tabletext"/>
              <w:jc w:val="center"/>
              <w:rPr>
                <w:lang w:val="ru-RU" w:eastAsia="ja-JP"/>
              </w:rPr>
            </w:pPr>
            <w:r w:rsidRPr="0042739D">
              <w:rPr>
                <w:lang w:val="ru-RU" w:eastAsia="ja-JP"/>
              </w:rPr>
              <w:t>7/8</w:t>
            </w:r>
          </w:p>
        </w:tc>
        <w:tc>
          <w:tcPr>
            <w:tcW w:w="1770" w:type="dxa"/>
          </w:tcPr>
          <w:p w:rsidR="00F34A90" w:rsidRPr="0042739D" w:rsidRDefault="00F34A90" w:rsidP="00F0043E">
            <w:pPr>
              <w:pStyle w:val="Tabletext"/>
              <w:jc w:val="center"/>
              <w:rPr>
                <w:lang w:val="ru-RU"/>
              </w:rPr>
            </w:pPr>
            <w:r w:rsidRPr="0042739D">
              <w:rPr>
                <w:lang w:val="ru-RU"/>
              </w:rPr>
              <w:t>29</w:t>
            </w:r>
          </w:p>
        </w:tc>
        <w:tc>
          <w:tcPr>
            <w:tcW w:w="2156" w:type="dxa"/>
          </w:tcPr>
          <w:p w:rsidR="00F34A90" w:rsidRPr="0042739D" w:rsidRDefault="00F34A90" w:rsidP="00F0043E">
            <w:pPr>
              <w:pStyle w:val="Tabletext"/>
              <w:jc w:val="center"/>
              <w:rPr>
                <w:lang w:val="ru-RU"/>
              </w:rPr>
            </w:pPr>
            <w:r w:rsidRPr="0042739D">
              <w:rPr>
                <w:lang w:val="ru-RU"/>
              </w:rPr>
              <w:t>–38</w:t>
            </w:r>
          </w:p>
        </w:tc>
        <w:tc>
          <w:tcPr>
            <w:tcW w:w="2238" w:type="dxa"/>
          </w:tcPr>
          <w:p w:rsidR="00F34A90" w:rsidRPr="0042739D" w:rsidRDefault="00F34A90" w:rsidP="00F0043E">
            <w:pPr>
              <w:pStyle w:val="Tabletext"/>
              <w:jc w:val="center"/>
              <w:rPr>
                <w:lang w:val="ru-RU"/>
              </w:rPr>
            </w:pPr>
            <w:r w:rsidRPr="0042739D">
              <w:rPr>
                <w:lang w:val="ru-RU"/>
              </w:rPr>
              <w:t>–38</w:t>
            </w:r>
          </w:p>
        </w:tc>
      </w:tr>
    </w:tbl>
    <w:p w:rsidR="00F34A90" w:rsidRPr="0042739D" w:rsidRDefault="00F34A90" w:rsidP="00F34A90">
      <w:pPr>
        <w:pStyle w:val="Tablefin"/>
        <w:rPr>
          <w:lang w:val="ru-RU"/>
        </w:rPr>
      </w:pPr>
      <w:bookmarkStart w:id="256" w:name="_Toc493143196"/>
      <w:bookmarkStart w:id="257" w:name="_Toc493147005"/>
      <w:bookmarkStart w:id="258" w:name="_Toc493149661"/>
      <w:bookmarkStart w:id="259" w:name="_Toc493151965"/>
      <w:bookmarkStart w:id="260" w:name="_Toc493152292"/>
      <w:bookmarkStart w:id="261" w:name="_Toc493153906"/>
      <w:bookmarkStart w:id="262" w:name="_Toc493154028"/>
      <w:bookmarkStart w:id="263" w:name="_Toc493154150"/>
      <w:bookmarkStart w:id="264" w:name="_Toc493857061"/>
      <w:bookmarkStart w:id="265" w:name="_Toc493866366"/>
      <w:bookmarkStart w:id="266" w:name="_Toc494007110"/>
      <w:bookmarkStart w:id="267" w:name="_Toc494049090"/>
      <w:bookmarkStart w:id="268" w:name="_Toc3088742"/>
    </w:p>
    <w:p w:rsidR="00F34A90" w:rsidRPr="0042739D" w:rsidRDefault="00F34A90" w:rsidP="00F34A90">
      <w:pPr>
        <w:pStyle w:val="Heading3"/>
        <w:rPr>
          <w:lang w:val="ru-RU"/>
        </w:rPr>
      </w:pPr>
      <w:bookmarkStart w:id="269" w:name="_Toc121024777"/>
      <w:r w:rsidRPr="0042739D">
        <w:rPr>
          <w:lang w:val="ru-RU" w:eastAsia="ja-JP"/>
        </w:rPr>
        <w:t>5.2.2</w:t>
      </w:r>
      <w:r w:rsidRPr="0042739D">
        <w:rPr>
          <w:lang w:val="ru-RU" w:eastAsia="ja-JP"/>
        </w:rPr>
        <w:tab/>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42739D">
        <w:rPr>
          <w:lang w:val="ru-RU"/>
        </w:rPr>
        <w:t xml:space="preserve">Требуемое отношение </w:t>
      </w:r>
      <w:r w:rsidRPr="0042739D">
        <w:rPr>
          <w:i/>
          <w:lang w:val="ru-RU"/>
        </w:rPr>
        <w:t>D</w:t>
      </w:r>
      <w:r w:rsidRPr="0042739D">
        <w:rPr>
          <w:lang w:val="ru-RU"/>
        </w:rPr>
        <w:t>/</w:t>
      </w:r>
      <w:r w:rsidRPr="0042739D">
        <w:rPr>
          <w:i/>
          <w:lang w:val="ru-RU"/>
        </w:rPr>
        <w:t>U</w:t>
      </w:r>
      <w:r w:rsidRPr="0042739D">
        <w:rPr>
          <w:lang w:val="ru-RU"/>
        </w:rPr>
        <w:t xml:space="preserve"> при приеме на мобильные устройства</w:t>
      </w:r>
    </w:p>
    <w:p w:rsidR="00F34A90" w:rsidRPr="0042739D" w:rsidRDefault="00F34A90" w:rsidP="00F34A90">
      <w:pPr>
        <w:rPr>
          <w:lang w:val="ru-RU"/>
        </w:rPr>
      </w:pPr>
      <w:r w:rsidRPr="0042739D">
        <w:rPr>
          <w:lang w:val="ru-RU"/>
        </w:rPr>
        <w:t>При приеме на мобильные устройства и полезный сигнал, и мешающий сигнал испытывают флуктуации напряженности поля из-за рэлеевских замираний. Стандартное отклонение для изменения местоположения цифрового сигнала радиовещания составляет 5,5 дБ, а отклонение сигнала аналогового радиовещания равно 8,3 дБ согласно Рекомендации МСЭ-R P.1546. Значения напряженностей поля для полезного и мешающего сигналов предполагаются некоррелированными. Поправка на распространение для защиты полезных сигналов ISDB-T</w:t>
      </w:r>
      <w:r w:rsidRPr="0042739D">
        <w:rPr>
          <w:kern w:val="24"/>
          <w:vertAlign w:val="subscript"/>
          <w:lang w:val="ru-RU"/>
        </w:rPr>
        <w:t>SB</w:t>
      </w:r>
      <w:r w:rsidRPr="0042739D">
        <w:rPr>
          <w:lang w:val="ru-RU"/>
        </w:rPr>
        <w:t xml:space="preserve"> от помех сигналов NTSC для 99% местоположений составляет 23 дБ.</w:t>
      </w:r>
    </w:p>
    <w:p w:rsidR="00F34A90" w:rsidRPr="0042739D" w:rsidRDefault="00F34A90" w:rsidP="00F34A90">
      <w:pPr>
        <w:rPr>
          <w:lang w:val="ru-RU"/>
        </w:rPr>
      </w:pPr>
      <w:r w:rsidRPr="0042739D">
        <w:rPr>
          <w:lang w:val="ru-RU"/>
        </w:rPr>
        <w:t xml:space="preserve">Отношения </w:t>
      </w:r>
      <w:r w:rsidRPr="0042739D">
        <w:rPr>
          <w:i/>
          <w:lang w:val="ru-RU"/>
        </w:rPr>
        <w:t>D</w:t>
      </w:r>
      <w:r w:rsidRPr="0042739D">
        <w:rPr>
          <w:lang w:val="ru-RU"/>
        </w:rPr>
        <w:t>/</w:t>
      </w:r>
      <w:r w:rsidRPr="0042739D">
        <w:rPr>
          <w:i/>
          <w:lang w:val="ru-RU"/>
        </w:rPr>
        <w:t>U</w:t>
      </w:r>
      <w:r w:rsidRPr="0042739D">
        <w:rPr>
          <w:lang w:val="ru-RU"/>
        </w:rPr>
        <w:t>, включающие в себя запас, требуемый для приема на мобильные устройства, перечислены в таблице 22.</w:t>
      </w:r>
    </w:p>
    <w:p w:rsidR="00F34A90" w:rsidRPr="0042739D" w:rsidRDefault="00F34A90" w:rsidP="00F34A90">
      <w:pPr>
        <w:pStyle w:val="TableNo"/>
        <w:rPr>
          <w:lang w:val="ru-RU"/>
        </w:rPr>
      </w:pPr>
      <w:r w:rsidRPr="0042739D">
        <w:rPr>
          <w:lang w:val="ru-RU"/>
        </w:rPr>
        <w:lastRenderedPageBreak/>
        <w:t xml:space="preserve">ТАБЛИЦА </w:t>
      </w:r>
      <w:r w:rsidRPr="0042739D">
        <w:rPr>
          <w:lang w:val="ru-RU" w:eastAsia="ja-JP"/>
        </w:rPr>
        <w:t>22</w:t>
      </w:r>
    </w:p>
    <w:p w:rsidR="00F34A90" w:rsidRPr="0042739D" w:rsidRDefault="00F34A90" w:rsidP="00F34A90">
      <w:pPr>
        <w:pStyle w:val="Tabletitle"/>
        <w:rPr>
          <w:lang w:val="ru-RU"/>
        </w:rPr>
      </w:pPr>
      <w:r w:rsidRPr="0042739D">
        <w:rPr>
          <w:lang w:val="ru-RU"/>
        </w:rPr>
        <w:t xml:space="preserve">Требуемые отношения </w:t>
      </w:r>
      <w:r w:rsidRPr="0042739D">
        <w:rPr>
          <w:i/>
          <w:lang w:val="ru-RU"/>
        </w:rPr>
        <w:t>D</w:t>
      </w:r>
      <w:r w:rsidRPr="0042739D">
        <w:rPr>
          <w:lang w:val="ru-RU"/>
        </w:rPr>
        <w:t>/</w:t>
      </w:r>
      <w:r w:rsidRPr="0042739D">
        <w:rPr>
          <w:i/>
          <w:lang w:val="ru-RU"/>
        </w:rPr>
        <w:t>U</w:t>
      </w:r>
      <w:r w:rsidRPr="0042739D">
        <w:rPr>
          <w:lang w:val="ru-RU"/>
        </w:rPr>
        <w:t xml:space="preserve"> для 1-сегментной системы ISDB-T</w:t>
      </w:r>
      <w:r w:rsidRPr="0042739D">
        <w:rPr>
          <w:vertAlign w:val="subscript"/>
          <w:lang w:val="ru-RU"/>
        </w:rPr>
        <w:t>SB</w:t>
      </w:r>
      <w:r w:rsidRPr="0042739D">
        <w:rPr>
          <w:lang w:val="ru-RU"/>
        </w:rPr>
        <w:t>,</w:t>
      </w:r>
      <w:r w:rsidRPr="0042739D">
        <w:rPr>
          <w:lang w:val="ru-RU"/>
        </w:rPr>
        <w:br/>
        <w:t>подверженной влиянию помех от аналогового телевидения (NTSC)</w:t>
      </w:r>
      <w:r w:rsidRPr="0042739D">
        <w:rPr>
          <w:lang w:val="ru-RU"/>
        </w:rPr>
        <w:br/>
        <w:t>(прием на мобильные устройства)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1972"/>
        <w:gridCol w:w="1972"/>
        <w:gridCol w:w="1975"/>
        <w:gridCol w:w="1985"/>
      </w:tblGrid>
      <w:tr w:rsidR="00F34A90" w:rsidRPr="0042739D" w:rsidTr="00F0043E">
        <w:trPr>
          <w:trHeight w:val="195"/>
          <w:jc w:val="center"/>
        </w:trPr>
        <w:tc>
          <w:tcPr>
            <w:tcW w:w="1735" w:type="dxa"/>
            <w:vMerge w:val="restart"/>
            <w:vAlign w:val="center"/>
          </w:tcPr>
          <w:p w:rsidR="00F34A90" w:rsidRPr="0042739D" w:rsidRDefault="00F34A90" w:rsidP="00F0043E">
            <w:pPr>
              <w:pStyle w:val="Tablehead"/>
              <w:rPr>
                <w:lang w:val="ru-RU" w:eastAsia="ja-JP"/>
              </w:rPr>
            </w:pPr>
            <w:r w:rsidRPr="0042739D">
              <w:rPr>
                <w:lang w:val="ru-RU"/>
              </w:rPr>
              <w:t>Модуляция</w:t>
            </w:r>
          </w:p>
        </w:tc>
        <w:tc>
          <w:tcPr>
            <w:tcW w:w="1972" w:type="dxa"/>
            <w:vMerge w:val="restart"/>
            <w:vAlign w:val="center"/>
          </w:tcPr>
          <w:p w:rsidR="00F34A90" w:rsidRPr="0042739D" w:rsidRDefault="00F34A90" w:rsidP="00F0043E">
            <w:pPr>
              <w:pStyle w:val="Tablehead"/>
              <w:rPr>
                <w:lang w:val="ru-RU" w:eastAsia="ja-JP"/>
              </w:rPr>
            </w:pPr>
            <w:r w:rsidRPr="0042739D">
              <w:rPr>
                <w:lang w:val="ru-RU"/>
              </w:rPr>
              <w:t>Скорость кодирования</w:t>
            </w:r>
          </w:p>
        </w:tc>
        <w:tc>
          <w:tcPr>
            <w:tcW w:w="5932" w:type="dxa"/>
            <w:gridSpan w:val="3"/>
            <w:vAlign w:val="center"/>
          </w:tcPr>
          <w:p w:rsidR="00F34A90" w:rsidRPr="0042739D" w:rsidRDefault="00F34A90" w:rsidP="00F0043E">
            <w:pPr>
              <w:pStyle w:val="Tablehead"/>
              <w:rPr>
                <w:lang w:val="ru-RU" w:eastAsia="ja-JP"/>
              </w:rPr>
            </w:pPr>
            <w:r w:rsidRPr="0042739D">
              <w:rPr>
                <w:lang w:val="ru-RU"/>
              </w:rPr>
              <w:t>Помехи</w:t>
            </w:r>
          </w:p>
        </w:tc>
      </w:tr>
      <w:tr w:rsidR="00F34A90" w:rsidRPr="0042739D" w:rsidTr="00F0043E">
        <w:trPr>
          <w:trHeight w:val="195"/>
          <w:jc w:val="center"/>
        </w:trPr>
        <w:tc>
          <w:tcPr>
            <w:tcW w:w="1735" w:type="dxa"/>
            <w:vMerge/>
            <w:vAlign w:val="center"/>
          </w:tcPr>
          <w:p w:rsidR="00F34A90" w:rsidRPr="0042739D" w:rsidRDefault="00F34A90" w:rsidP="00F0043E">
            <w:pPr>
              <w:pStyle w:val="Tablehead"/>
              <w:rPr>
                <w:lang w:val="ru-RU" w:eastAsia="ja-JP"/>
              </w:rPr>
            </w:pPr>
          </w:p>
        </w:tc>
        <w:tc>
          <w:tcPr>
            <w:tcW w:w="1972" w:type="dxa"/>
            <w:vMerge/>
          </w:tcPr>
          <w:p w:rsidR="00F34A90" w:rsidRPr="0042739D" w:rsidRDefault="00F34A90" w:rsidP="00F0043E">
            <w:pPr>
              <w:pStyle w:val="Tablehead"/>
              <w:rPr>
                <w:lang w:val="ru-RU" w:eastAsia="ja-JP"/>
              </w:rPr>
            </w:pPr>
          </w:p>
        </w:tc>
        <w:tc>
          <w:tcPr>
            <w:tcW w:w="1972" w:type="dxa"/>
            <w:vAlign w:val="center"/>
          </w:tcPr>
          <w:p w:rsidR="00F34A90" w:rsidRPr="0042739D" w:rsidRDefault="00F34A90" w:rsidP="00F0043E">
            <w:pPr>
              <w:pStyle w:val="Tablehead"/>
              <w:rPr>
                <w:lang w:val="ru-RU"/>
              </w:rPr>
            </w:pPr>
            <w:r w:rsidRPr="0042739D">
              <w:rPr>
                <w:lang w:val="ru-RU"/>
              </w:rPr>
              <w:t>Канал на совпадающей частоте</w:t>
            </w:r>
            <w:r w:rsidRPr="0042739D">
              <w:rPr>
                <w:lang w:val="ru-RU"/>
              </w:rPr>
              <w:br/>
              <w:t>(дБ)</w:t>
            </w:r>
          </w:p>
        </w:tc>
        <w:tc>
          <w:tcPr>
            <w:tcW w:w="1975" w:type="dxa"/>
            <w:vAlign w:val="center"/>
          </w:tcPr>
          <w:p w:rsidR="00F34A90" w:rsidRPr="0042739D" w:rsidRDefault="00F34A90" w:rsidP="00F0043E">
            <w:pPr>
              <w:pStyle w:val="Tablehead"/>
              <w:rPr>
                <w:lang w:val="ru-RU" w:eastAsia="ja-JP"/>
              </w:rPr>
            </w:pPr>
            <w:r w:rsidRPr="0042739D">
              <w:rPr>
                <w:lang w:val="ru-RU"/>
              </w:rPr>
              <w:t>Нижний соседний канал</w:t>
            </w:r>
            <w:r w:rsidRPr="0042739D">
              <w:rPr>
                <w:lang w:val="ru-RU"/>
              </w:rPr>
              <w:br/>
              <w:t>(дБ)</w:t>
            </w:r>
          </w:p>
        </w:tc>
        <w:tc>
          <w:tcPr>
            <w:tcW w:w="1985" w:type="dxa"/>
            <w:vAlign w:val="center"/>
          </w:tcPr>
          <w:p w:rsidR="00F34A90" w:rsidRPr="0042739D" w:rsidRDefault="00F34A90" w:rsidP="00F0043E">
            <w:pPr>
              <w:pStyle w:val="Tablehead"/>
              <w:rPr>
                <w:lang w:val="ru-RU" w:eastAsia="ja-JP"/>
              </w:rPr>
            </w:pPr>
            <w:r w:rsidRPr="0042739D">
              <w:rPr>
                <w:lang w:val="ru-RU"/>
              </w:rPr>
              <w:t>Верхний соседний канал</w:t>
            </w:r>
            <w:r w:rsidRPr="0042739D">
              <w:rPr>
                <w:lang w:val="ru-RU"/>
              </w:rPr>
              <w:br/>
              <w:t>(дБ)</w:t>
            </w:r>
          </w:p>
        </w:tc>
      </w:tr>
      <w:tr w:rsidR="00F34A90" w:rsidRPr="0042739D" w:rsidTr="00F0043E">
        <w:trPr>
          <w:jc w:val="center"/>
        </w:trPr>
        <w:tc>
          <w:tcPr>
            <w:tcW w:w="1735" w:type="dxa"/>
            <w:vAlign w:val="center"/>
          </w:tcPr>
          <w:p w:rsidR="00F34A90" w:rsidRPr="0042739D" w:rsidRDefault="00F34A90" w:rsidP="00F0043E">
            <w:pPr>
              <w:pStyle w:val="Tabletext"/>
              <w:jc w:val="center"/>
              <w:rPr>
                <w:lang w:val="ru-RU" w:eastAsia="ja-JP"/>
              </w:rPr>
            </w:pPr>
            <w:r w:rsidRPr="0042739D">
              <w:rPr>
                <w:lang w:val="ru-RU"/>
              </w:rPr>
              <w:t>DQPSK</w:t>
            </w:r>
          </w:p>
        </w:tc>
        <w:tc>
          <w:tcPr>
            <w:tcW w:w="1972" w:type="dxa"/>
          </w:tcPr>
          <w:p w:rsidR="00F34A90" w:rsidRPr="0042739D" w:rsidRDefault="00F34A90" w:rsidP="00F0043E">
            <w:pPr>
              <w:pStyle w:val="Tabletext"/>
              <w:jc w:val="center"/>
              <w:rPr>
                <w:lang w:val="ru-RU" w:eastAsia="ja-JP"/>
              </w:rPr>
            </w:pPr>
            <w:r w:rsidRPr="0042739D">
              <w:rPr>
                <w:lang w:val="ru-RU" w:eastAsia="ja-JP"/>
              </w:rPr>
              <w:t>1/2</w:t>
            </w:r>
          </w:p>
        </w:tc>
        <w:tc>
          <w:tcPr>
            <w:tcW w:w="1972" w:type="dxa"/>
            <w:vAlign w:val="center"/>
          </w:tcPr>
          <w:p w:rsidR="00F34A90" w:rsidRPr="0042739D" w:rsidRDefault="00F34A90" w:rsidP="00F0043E">
            <w:pPr>
              <w:pStyle w:val="Tabletext"/>
              <w:jc w:val="center"/>
              <w:rPr>
                <w:lang w:val="ru-RU"/>
              </w:rPr>
            </w:pPr>
            <w:r w:rsidRPr="0042739D">
              <w:rPr>
                <w:lang w:val="ru-RU" w:eastAsia="ja-JP"/>
              </w:rPr>
              <w:t>25</w:t>
            </w:r>
          </w:p>
        </w:tc>
        <w:tc>
          <w:tcPr>
            <w:tcW w:w="1975" w:type="dxa"/>
            <w:vAlign w:val="center"/>
          </w:tcPr>
          <w:p w:rsidR="00F34A90" w:rsidRPr="0042739D" w:rsidRDefault="00F34A90" w:rsidP="00F0043E">
            <w:pPr>
              <w:pStyle w:val="Tabletext"/>
              <w:jc w:val="center"/>
              <w:rPr>
                <w:lang w:val="ru-RU"/>
              </w:rPr>
            </w:pPr>
            <w:r w:rsidRPr="0042739D">
              <w:rPr>
                <w:lang w:val="ru-RU" w:eastAsia="ja-JP"/>
              </w:rPr>
              <w:t>–34</w:t>
            </w:r>
          </w:p>
        </w:tc>
        <w:tc>
          <w:tcPr>
            <w:tcW w:w="1985" w:type="dxa"/>
            <w:vAlign w:val="center"/>
          </w:tcPr>
          <w:p w:rsidR="00F34A90" w:rsidRPr="0042739D" w:rsidRDefault="00F34A90" w:rsidP="00F0043E">
            <w:pPr>
              <w:pStyle w:val="Tabletext"/>
              <w:jc w:val="center"/>
              <w:rPr>
                <w:lang w:val="ru-RU"/>
              </w:rPr>
            </w:pPr>
            <w:r w:rsidRPr="0042739D">
              <w:rPr>
                <w:lang w:val="ru-RU" w:eastAsia="ja-JP"/>
              </w:rPr>
              <w:t>–37</w:t>
            </w:r>
          </w:p>
        </w:tc>
      </w:tr>
      <w:tr w:rsidR="00F34A90" w:rsidRPr="0042739D" w:rsidTr="00F0043E">
        <w:trPr>
          <w:jc w:val="center"/>
        </w:trPr>
        <w:tc>
          <w:tcPr>
            <w:tcW w:w="1735" w:type="dxa"/>
            <w:vAlign w:val="center"/>
          </w:tcPr>
          <w:p w:rsidR="00F34A90" w:rsidRPr="0042739D" w:rsidRDefault="00F34A90" w:rsidP="00F0043E">
            <w:pPr>
              <w:pStyle w:val="Tabletext"/>
              <w:jc w:val="center"/>
              <w:rPr>
                <w:lang w:val="ru-RU" w:eastAsia="ja-JP"/>
              </w:rPr>
            </w:pPr>
            <w:r w:rsidRPr="0042739D">
              <w:rPr>
                <w:lang w:val="ru-RU"/>
              </w:rPr>
              <w:t>16</w:t>
            </w:r>
            <w:r w:rsidRPr="0042739D">
              <w:rPr>
                <w:lang w:val="ru-RU"/>
              </w:rPr>
              <w:noBreakHyphen/>
              <w:t>QAM</w:t>
            </w:r>
          </w:p>
        </w:tc>
        <w:tc>
          <w:tcPr>
            <w:tcW w:w="1972" w:type="dxa"/>
          </w:tcPr>
          <w:p w:rsidR="00F34A90" w:rsidRPr="0042739D" w:rsidRDefault="00F34A90" w:rsidP="00F0043E">
            <w:pPr>
              <w:pStyle w:val="Tabletext"/>
              <w:jc w:val="center"/>
              <w:rPr>
                <w:lang w:val="ru-RU" w:eastAsia="ja-JP"/>
              </w:rPr>
            </w:pPr>
            <w:r w:rsidRPr="0042739D">
              <w:rPr>
                <w:lang w:val="ru-RU" w:eastAsia="ja-JP"/>
              </w:rPr>
              <w:t>1/2</w:t>
            </w:r>
          </w:p>
        </w:tc>
        <w:tc>
          <w:tcPr>
            <w:tcW w:w="1972" w:type="dxa"/>
            <w:vAlign w:val="center"/>
          </w:tcPr>
          <w:p w:rsidR="00F34A90" w:rsidRPr="0042739D" w:rsidRDefault="00F34A90" w:rsidP="00F0043E">
            <w:pPr>
              <w:pStyle w:val="Tabletext"/>
              <w:jc w:val="center"/>
              <w:rPr>
                <w:lang w:val="ru-RU"/>
              </w:rPr>
            </w:pPr>
            <w:r w:rsidRPr="0042739D">
              <w:rPr>
                <w:lang w:val="ru-RU" w:eastAsia="ja-JP"/>
              </w:rPr>
              <w:t>28</w:t>
            </w:r>
          </w:p>
        </w:tc>
        <w:tc>
          <w:tcPr>
            <w:tcW w:w="1975" w:type="dxa"/>
            <w:shd w:val="clear" w:color="auto" w:fill="FFFFFF"/>
            <w:vAlign w:val="center"/>
          </w:tcPr>
          <w:p w:rsidR="00F34A90" w:rsidRPr="0042739D" w:rsidRDefault="00F34A90" w:rsidP="00F0043E">
            <w:pPr>
              <w:pStyle w:val="Tabletext"/>
              <w:jc w:val="center"/>
              <w:rPr>
                <w:lang w:val="ru-RU"/>
              </w:rPr>
            </w:pPr>
            <w:r w:rsidRPr="0042739D">
              <w:rPr>
                <w:lang w:val="ru-RU" w:eastAsia="ja-JP"/>
              </w:rPr>
              <w:t>–31</w:t>
            </w:r>
          </w:p>
        </w:tc>
        <w:tc>
          <w:tcPr>
            <w:tcW w:w="1985" w:type="dxa"/>
            <w:shd w:val="clear" w:color="auto" w:fill="FFFFFF"/>
            <w:vAlign w:val="center"/>
          </w:tcPr>
          <w:p w:rsidR="00F34A90" w:rsidRPr="0042739D" w:rsidRDefault="00F34A90" w:rsidP="00F0043E">
            <w:pPr>
              <w:pStyle w:val="Tabletext"/>
              <w:jc w:val="center"/>
              <w:rPr>
                <w:lang w:val="ru-RU"/>
              </w:rPr>
            </w:pPr>
            <w:r w:rsidRPr="0042739D">
              <w:rPr>
                <w:lang w:val="ru-RU" w:eastAsia="ja-JP"/>
              </w:rPr>
              <w:t>–33</w:t>
            </w:r>
          </w:p>
        </w:tc>
      </w:tr>
    </w:tbl>
    <w:p w:rsidR="00F34A90" w:rsidRPr="0042739D" w:rsidRDefault="00F34A90" w:rsidP="00F34A90">
      <w:pPr>
        <w:pStyle w:val="Tablefin"/>
        <w:rPr>
          <w:lang w:val="ru-RU" w:eastAsia="ja-JP"/>
        </w:rPr>
      </w:pPr>
      <w:bookmarkStart w:id="270" w:name="_Toc493143197"/>
      <w:bookmarkStart w:id="271" w:name="_Toc493147006"/>
      <w:bookmarkStart w:id="272" w:name="_Toc493149662"/>
      <w:bookmarkStart w:id="273" w:name="_Toc493151966"/>
      <w:bookmarkStart w:id="274" w:name="_Toc493152293"/>
      <w:bookmarkStart w:id="275" w:name="_Toc493153907"/>
      <w:bookmarkStart w:id="276" w:name="_Toc493154029"/>
      <w:bookmarkStart w:id="277" w:name="_Toc493154151"/>
      <w:bookmarkStart w:id="278" w:name="_Toc493857062"/>
      <w:bookmarkStart w:id="279" w:name="_Toc493866367"/>
      <w:bookmarkStart w:id="280" w:name="_Toc494007111"/>
      <w:bookmarkStart w:id="281" w:name="_Toc494049091"/>
      <w:bookmarkStart w:id="282" w:name="_Toc3088743"/>
    </w:p>
    <w:p w:rsidR="00F34A90" w:rsidRPr="0042739D" w:rsidRDefault="00F34A90" w:rsidP="00F34A90">
      <w:pPr>
        <w:pStyle w:val="Heading3"/>
        <w:rPr>
          <w:lang w:val="ru-RU"/>
        </w:rPr>
      </w:pPr>
      <w:bookmarkStart w:id="283" w:name="_Toc121024778"/>
      <w:r w:rsidRPr="0042739D">
        <w:rPr>
          <w:lang w:val="ru-RU" w:eastAsia="ja-JP"/>
        </w:rPr>
        <w:t>5.2.3</w:t>
      </w:r>
      <w:r w:rsidRPr="0042739D">
        <w:rPr>
          <w:lang w:val="ru-RU" w:eastAsia="ja-JP"/>
        </w:rPr>
        <w:tab/>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42739D">
        <w:rPr>
          <w:lang w:val="ru-RU"/>
        </w:rPr>
        <w:t>Результирующие защитные отношения для системы ISDB-T</w:t>
      </w:r>
      <w:r w:rsidRPr="0042739D">
        <w:rPr>
          <w:vertAlign w:val="subscript"/>
          <w:lang w:val="ru-RU"/>
        </w:rPr>
        <w:t>SB</w:t>
      </w:r>
      <w:r w:rsidRPr="0042739D">
        <w:rPr>
          <w:lang w:val="ru-RU"/>
        </w:rPr>
        <w:t>, подверженной влиянию помех от аналогового телевидения (NTSC)</w:t>
      </w:r>
    </w:p>
    <w:p w:rsidR="00F34A90" w:rsidRPr="0042739D" w:rsidRDefault="00F34A90" w:rsidP="00F34A90">
      <w:pPr>
        <w:rPr>
          <w:lang w:val="ru-RU"/>
        </w:rPr>
      </w:pPr>
      <w:r w:rsidRPr="0042739D">
        <w:rPr>
          <w:lang w:val="ru-RU"/>
        </w:rPr>
        <w:t>Защитные отношения определяются как наивысшие значения, взятые из таблиц 21 и 22, для применения к каждому условию приема. Для 3-сегментной передачи необходимо скорректировать защитные отношения на 5 дБ (</w:t>
      </w:r>
      <w:r w:rsidRPr="0042739D">
        <w:rPr>
          <w:szCs w:val="22"/>
          <w:lang w:val="ru-RU"/>
        </w:rPr>
        <w:sym w:font="Symbol" w:char="F0BB"/>
      </w:r>
      <w:r w:rsidRPr="0042739D">
        <w:rPr>
          <w:lang w:val="ru-RU"/>
        </w:rPr>
        <w:t xml:space="preserve">4,8 дБ </w:t>
      </w:r>
      <w:r w:rsidRPr="0042739D">
        <w:rPr>
          <w:rFonts w:ascii="Symbol" w:hAnsi="Symbol"/>
          <w:lang w:val="ru-RU"/>
        </w:rPr>
        <w:t></w:t>
      </w:r>
      <w:r w:rsidRPr="0042739D">
        <w:rPr>
          <w:lang w:val="ru-RU"/>
        </w:rPr>
        <w:t xml:space="preserve"> 10 </w:t>
      </w:r>
      <w:r w:rsidRPr="0042739D">
        <w:rPr>
          <w:rFonts w:ascii="Symbol" w:hAnsi="Symbol"/>
          <w:lang w:val="ru-RU"/>
        </w:rPr>
        <w:t></w:t>
      </w:r>
      <w:r w:rsidRPr="0042739D">
        <w:rPr>
          <w:lang w:val="ru-RU"/>
        </w:rPr>
        <w:t xml:space="preserve"> log (3/1)). Результирующие защитные отношения показаны в таблице 23.</w:t>
      </w:r>
    </w:p>
    <w:p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23</w:t>
      </w:r>
    </w:p>
    <w:p w:rsidR="00F34A90" w:rsidRPr="0042739D" w:rsidRDefault="00F34A90" w:rsidP="00F34A90">
      <w:pPr>
        <w:pStyle w:val="Tabletitle"/>
        <w:rPr>
          <w:lang w:val="ru-RU" w:eastAsia="ja-JP"/>
        </w:rPr>
      </w:pPr>
      <w:r w:rsidRPr="0042739D">
        <w:rPr>
          <w:lang w:val="ru-RU"/>
        </w:rPr>
        <w:t>Защитные отношения для системы ISDB-T</w:t>
      </w:r>
      <w:r w:rsidRPr="0042739D">
        <w:rPr>
          <w:vertAlign w:val="subscript"/>
          <w:lang w:val="ru-RU"/>
        </w:rPr>
        <w:t>SB</w:t>
      </w:r>
      <w:r w:rsidRPr="0042739D">
        <w:rPr>
          <w:lang w:val="ru-RU"/>
        </w:rPr>
        <w:t xml:space="preserve">, подверженной влиянию помех </w:t>
      </w:r>
      <w:r w:rsidRPr="0042739D">
        <w:rPr>
          <w:lang w:val="ru-RU"/>
        </w:rPr>
        <w:br/>
        <w:t>от аналогового телевидения (NTSC)</w:t>
      </w:r>
    </w:p>
    <w:tbl>
      <w:tblPr>
        <w:tblW w:w="9781" w:type="dxa"/>
        <w:jc w:val="center"/>
        <w:tblBorders>
          <w:bottom w:val="double" w:sz="4" w:space="0" w:color="auto"/>
          <w:insideH w:val="single" w:sz="4" w:space="0" w:color="auto"/>
          <w:insideV w:val="single" w:sz="4" w:space="0" w:color="auto"/>
        </w:tblBorders>
        <w:tblLayout w:type="fixed"/>
        <w:tblLook w:val="0000" w:firstRow="0" w:lastRow="0" w:firstColumn="0" w:lastColumn="0" w:noHBand="0" w:noVBand="0"/>
      </w:tblPr>
      <w:tblGrid>
        <w:gridCol w:w="2500"/>
        <w:gridCol w:w="2381"/>
        <w:gridCol w:w="2731"/>
        <w:gridCol w:w="2169"/>
      </w:tblGrid>
      <w:tr w:rsidR="00F34A90" w:rsidRPr="0042739D" w:rsidTr="00F0043E">
        <w:trPr>
          <w:cantSplit/>
          <w:trHeight w:val="195"/>
          <w:jc w:val="center"/>
        </w:trPr>
        <w:tc>
          <w:tcPr>
            <w:tcW w:w="2500"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Полезный сигнал</w:t>
            </w:r>
          </w:p>
        </w:tc>
        <w:tc>
          <w:tcPr>
            <w:tcW w:w="5112" w:type="dxa"/>
            <w:gridSpan w:val="2"/>
            <w:tcBorders>
              <w:top w:val="single" w:sz="4" w:space="0" w:color="auto"/>
              <w:bottom w:val="single" w:sz="4" w:space="0" w:color="auto"/>
            </w:tcBorders>
            <w:vAlign w:val="center"/>
          </w:tcPr>
          <w:p w:rsidR="00F34A90" w:rsidRPr="0042739D" w:rsidRDefault="00F34A90" w:rsidP="00F0043E">
            <w:pPr>
              <w:pStyle w:val="Tablehead"/>
              <w:rPr>
                <w:lang w:val="ru-RU" w:eastAsia="ja-JP"/>
              </w:rPr>
            </w:pPr>
            <w:r w:rsidRPr="0042739D">
              <w:rPr>
                <w:lang w:val="ru-RU" w:eastAsia="ja-JP"/>
              </w:rPr>
              <w:t>Помехи</w:t>
            </w:r>
          </w:p>
        </w:tc>
        <w:tc>
          <w:tcPr>
            <w:tcW w:w="2169" w:type="dxa"/>
            <w:vMerge w:val="restart"/>
            <w:tcBorders>
              <w:top w:val="single" w:sz="4" w:space="0" w:color="auto"/>
              <w:bottom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Защитное отношение</w:t>
            </w:r>
            <w:r w:rsidRPr="0042739D">
              <w:rPr>
                <w:lang w:val="ru-RU"/>
              </w:rPr>
              <w:br/>
              <w:t>(дБ)</w:t>
            </w:r>
          </w:p>
        </w:tc>
      </w:tr>
      <w:tr w:rsidR="00F34A90" w:rsidRPr="0042739D" w:rsidTr="00F0043E">
        <w:trPr>
          <w:cantSplit/>
          <w:trHeight w:val="195"/>
          <w:jc w:val="center"/>
        </w:trPr>
        <w:tc>
          <w:tcPr>
            <w:tcW w:w="2500"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head"/>
              <w:rPr>
                <w:lang w:val="ru-RU"/>
              </w:rPr>
            </w:pPr>
          </w:p>
        </w:tc>
        <w:tc>
          <w:tcPr>
            <w:tcW w:w="2381"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Мешающий сигнал</w:t>
            </w:r>
          </w:p>
        </w:tc>
        <w:tc>
          <w:tcPr>
            <w:tcW w:w="2731"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Разность частоты</w:t>
            </w:r>
          </w:p>
        </w:tc>
        <w:tc>
          <w:tcPr>
            <w:tcW w:w="2169" w:type="dxa"/>
            <w:vMerge/>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rPr>
                <w:lang w:val="ru-RU"/>
              </w:rPr>
            </w:pPr>
          </w:p>
        </w:tc>
      </w:tr>
      <w:tr w:rsidR="00F34A90" w:rsidRPr="0042739D" w:rsidTr="00F0043E">
        <w:trPr>
          <w:cantSplit/>
          <w:jc w:val="center"/>
        </w:trPr>
        <w:tc>
          <w:tcPr>
            <w:tcW w:w="2500"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381" w:type="dxa"/>
            <w:vMerge w:val="restart"/>
            <w:tcBorders>
              <w:top w:val="single" w:sz="4" w:space="0" w:color="auto"/>
              <w:bottom w:val="single" w:sz="4" w:space="0" w:color="auto"/>
            </w:tcBorders>
            <w:vAlign w:val="center"/>
          </w:tcPr>
          <w:p w:rsidR="00F34A90" w:rsidRPr="0042739D" w:rsidRDefault="00F34A90" w:rsidP="00F0043E">
            <w:pPr>
              <w:pStyle w:val="Tabletext"/>
              <w:keepNext/>
              <w:jc w:val="center"/>
              <w:rPr>
                <w:lang w:val="ru-RU" w:eastAsia="ja-JP"/>
              </w:rPr>
            </w:pPr>
            <w:r w:rsidRPr="0042739D">
              <w:rPr>
                <w:lang w:val="ru-RU" w:eastAsia="ja-JP"/>
              </w:rPr>
              <w:t>NTSC</w:t>
            </w: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Канал на совпадающей частоте</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29</w:t>
            </w:r>
          </w:p>
        </w:tc>
      </w:tr>
      <w:tr w:rsidR="00F34A90" w:rsidRPr="0042739D" w:rsidTr="00F0043E">
        <w:trPr>
          <w:cantSplit/>
          <w:jc w:val="center"/>
        </w:trPr>
        <w:tc>
          <w:tcPr>
            <w:tcW w:w="2500"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Нижний соседний</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–31</w:t>
            </w:r>
          </w:p>
        </w:tc>
      </w:tr>
      <w:tr w:rsidR="00F34A90" w:rsidRPr="0042739D" w:rsidTr="00F0043E">
        <w:trPr>
          <w:cantSplit/>
          <w:jc w:val="center"/>
        </w:trPr>
        <w:tc>
          <w:tcPr>
            <w:tcW w:w="2500"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Верхний соседний</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–33</w:t>
            </w:r>
          </w:p>
        </w:tc>
      </w:tr>
      <w:tr w:rsidR="00F34A90" w:rsidRPr="0042739D" w:rsidTr="00F0043E">
        <w:trPr>
          <w:cantSplit/>
          <w:jc w:val="center"/>
        </w:trPr>
        <w:tc>
          <w:tcPr>
            <w:tcW w:w="2500" w:type="dxa"/>
            <w:vMerge w:val="restart"/>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381" w:type="dxa"/>
            <w:vMerge/>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Канал на совпадающей частоте</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34</w:t>
            </w:r>
          </w:p>
        </w:tc>
      </w:tr>
      <w:tr w:rsidR="00F34A90" w:rsidRPr="0042739D" w:rsidTr="00F0043E">
        <w:trPr>
          <w:cantSplit/>
          <w:jc w:val="center"/>
        </w:trPr>
        <w:tc>
          <w:tcPr>
            <w:tcW w:w="2500"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Нижний соседний</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–26</w:t>
            </w:r>
          </w:p>
        </w:tc>
      </w:tr>
      <w:tr w:rsidR="00F34A90" w:rsidRPr="0042739D" w:rsidTr="00F0043E">
        <w:trPr>
          <w:cantSplit/>
          <w:jc w:val="center"/>
        </w:trPr>
        <w:tc>
          <w:tcPr>
            <w:tcW w:w="2500" w:type="dxa"/>
            <w:vMerge/>
            <w:tcBorders>
              <w:top w:val="single" w:sz="4" w:space="0" w:color="auto"/>
              <w:left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381" w:type="dxa"/>
            <w:vMerge/>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p>
        </w:tc>
        <w:tc>
          <w:tcPr>
            <w:tcW w:w="2731" w:type="dxa"/>
            <w:tcBorders>
              <w:top w:val="single" w:sz="4" w:space="0" w:color="auto"/>
              <w:bottom w:val="single" w:sz="4" w:space="0" w:color="auto"/>
            </w:tcBorders>
            <w:vAlign w:val="center"/>
          </w:tcPr>
          <w:p w:rsidR="00F34A90" w:rsidRPr="0042739D" w:rsidRDefault="00F34A90" w:rsidP="00F0043E">
            <w:pPr>
              <w:pStyle w:val="Tabletext"/>
              <w:keepNext/>
              <w:jc w:val="center"/>
              <w:rPr>
                <w:lang w:val="ru-RU"/>
              </w:rPr>
            </w:pPr>
            <w:r w:rsidRPr="0042739D">
              <w:rPr>
                <w:lang w:val="ru-RU"/>
              </w:rPr>
              <w:t>Верхний соседний</w:t>
            </w:r>
          </w:p>
        </w:tc>
        <w:tc>
          <w:tcPr>
            <w:tcW w:w="2169" w:type="dxa"/>
            <w:tcBorders>
              <w:top w:val="single" w:sz="4" w:space="0" w:color="auto"/>
              <w:bottom w:val="single" w:sz="4" w:space="0" w:color="auto"/>
              <w:right w:val="single" w:sz="4" w:space="0" w:color="auto"/>
            </w:tcBorders>
            <w:vAlign w:val="center"/>
          </w:tcPr>
          <w:p w:rsidR="00F34A90" w:rsidRPr="0042739D" w:rsidRDefault="00F34A90" w:rsidP="00F0043E">
            <w:pPr>
              <w:pStyle w:val="Tabletext"/>
              <w:keepNext/>
              <w:jc w:val="center"/>
              <w:rPr>
                <w:lang w:val="ru-RU"/>
              </w:rPr>
            </w:pPr>
            <w:r w:rsidRPr="0042739D">
              <w:rPr>
                <w:lang w:val="ru-RU"/>
              </w:rPr>
              <w:t>–28</w:t>
            </w:r>
          </w:p>
        </w:tc>
      </w:tr>
      <w:tr w:rsidR="00F34A90" w:rsidRPr="0042739D" w:rsidTr="00F0043E">
        <w:trPr>
          <w:cantSplit/>
          <w:trHeight w:val="405"/>
          <w:jc w:val="center"/>
        </w:trPr>
        <w:tc>
          <w:tcPr>
            <w:tcW w:w="9781" w:type="dxa"/>
            <w:gridSpan w:val="4"/>
            <w:tcBorders>
              <w:top w:val="single" w:sz="4" w:space="0" w:color="auto"/>
              <w:left w:val="nil"/>
              <w:bottom w:val="nil"/>
              <w:right w:val="nil"/>
            </w:tcBorders>
            <w:vAlign w:val="center"/>
          </w:tcPr>
          <w:p w:rsidR="00F34A90" w:rsidRPr="0042739D" w:rsidRDefault="00F34A90" w:rsidP="00F0043E">
            <w:pPr>
              <w:pStyle w:val="Note"/>
              <w:rPr>
                <w:lang w:val="ru-RU" w:eastAsia="ja-JP"/>
              </w:rPr>
            </w:pPr>
            <w:r w:rsidRPr="0042739D">
              <w:rPr>
                <w:lang w:val="ru-RU"/>
              </w:rPr>
              <w:t>ПРИМЕЧАНИЕ. – Для защитных отношений ISDB-T</w:t>
            </w:r>
            <w:r w:rsidRPr="0042739D">
              <w:rPr>
                <w:vertAlign w:val="subscript"/>
                <w:lang w:val="ru-RU"/>
              </w:rPr>
              <w:t>SB</w:t>
            </w:r>
            <w:r w:rsidRPr="0042739D">
              <w:rPr>
                <w:lang w:val="ru-RU"/>
              </w:rPr>
              <w:t xml:space="preserve"> принимается во внимание запас на замирания для приема на мобильные устройства. Значения в таблице включают в себя запас на замирания 23 дБ.</w:t>
            </w:r>
          </w:p>
        </w:tc>
      </w:tr>
    </w:tbl>
    <w:p w:rsidR="00F34A90" w:rsidRPr="0042739D" w:rsidRDefault="00F34A90" w:rsidP="00F34A90">
      <w:pPr>
        <w:pStyle w:val="Tablefin"/>
        <w:rPr>
          <w:lang w:val="ru-RU"/>
        </w:rPr>
      </w:pPr>
    </w:p>
    <w:p w:rsidR="00F34A90" w:rsidRPr="0042739D" w:rsidRDefault="00F34A90" w:rsidP="00F34A90">
      <w:pPr>
        <w:pStyle w:val="Heading2"/>
        <w:rPr>
          <w:lang w:val="ru-RU"/>
        </w:rPr>
      </w:pPr>
      <w:bookmarkStart w:id="284" w:name="_Toc121024779"/>
      <w:r w:rsidRPr="0042739D">
        <w:rPr>
          <w:lang w:val="ru-RU" w:eastAsia="ja-JP"/>
        </w:rPr>
        <w:t>5.3</w:t>
      </w:r>
      <w:r w:rsidRPr="0042739D">
        <w:rPr>
          <w:lang w:val="ru-RU" w:eastAsia="ja-JP"/>
        </w:rPr>
        <w:tab/>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284"/>
      <w:r w:rsidRPr="0042739D">
        <w:rPr>
          <w:lang w:val="ru-RU"/>
        </w:rPr>
        <w:t>Аналоговое телевидение (NTSC), подверженное влиянию помех ISDB-T</w:t>
      </w:r>
      <w:r w:rsidRPr="0042739D">
        <w:rPr>
          <w:vertAlign w:val="subscript"/>
          <w:lang w:val="ru-RU"/>
        </w:rPr>
        <w:t>SB</w:t>
      </w:r>
    </w:p>
    <w:p w:rsidR="00F34A90" w:rsidRPr="0042739D" w:rsidRDefault="00F34A90" w:rsidP="00F34A90">
      <w:pPr>
        <w:rPr>
          <w:lang w:val="ru-RU"/>
        </w:rPr>
      </w:pPr>
      <w:r w:rsidRPr="0042739D">
        <w:rPr>
          <w:lang w:val="ru-RU"/>
        </w:rPr>
        <w:t xml:space="preserve">Защитные отношения определяются как отношение </w:t>
      </w:r>
      <w:r w:rsidRPr="0042739D">
        <w:rPr>
          <w:i/>
          <w:lang w:val="ru-RU"/>
        </w:rPr>
        <w:t>D</w:t>
      </w:r>
      <w:r w:rsidRPr="0042739D">
        <w:rPr>
          <w:lang w:val="ru-RU"/>
        </w:rPr>
        <w:t>/</w:t>
      </w:r>
      <w:r w:rsidRPr="0042739D">
        <w:rPr>
          <w:i/>
          <w:lang w:val="ru-RU"/>
        </w:rPr>
        <w:t>U</w:t>
      </w:r>
      <w:r w:rsidRPr="0042739D">
        <w:rPr>
          <w:lang w:val="ru-RU"/>
        </w:rPr>
        <w:t xml:space="preserve">, в котором субъективные оценки привели к оценке ухудшения 4 (по 5-уровневой шкале ухудшения). Эксперименты по оцениванию были проведены согласно описанному в Рекомендации МСЭ-R BT.500 методу шкалы </w:t>
      </w:r>
      <w:r w:rsidRPr="0042739D">
        <w:rPr>
          <w:color w:val="000000"/>
          <w:lang w:val="ru-RU"/>
        </w:rPr>
        <w:t>ухудшения с двойным сигналом возбуждения</w:t>
      </w:r>
      <w:r w:rsidRPr="0042739D">
        <w:rPr>
          <w:lang w:val="ru-RU"/>
        </w:rPr>
        <w:t>.</w:t>
      </w:r>
    </w:p>
    <w:p w:rsidR="00F34A90" w:rsidRPr="0042739D" w:rsidRDefault="00F34A90" w:rsidP="00F34A90">
      <w:pPr>
        <w:rPr>
          <w:lang w:val="ru-RU" w:eastAsia="ja-JP"/>
        </w:rPr>
      </w:pPr>
      <w:r w:rsidRPr="0042739D">
        <w:rPr>
          <w:lang w:val="ru-RU"/>
        </w:rPr>
        <w:t>В случае помех по соседнему каналу защитные полосы между сигналом NTSC и сигналом ISDB-T</w:t>
      </w:r>
      <w:r w:rsidRPr="0042739D">
        <w:rPr>
          <w:vertAlign w:val="subscript"/>
          <w:lang w:val="ru-RU"/>
        </w:rPr>
        <w:t xml:space="preserve">SB </w:t>
      </w:r>
      <w:r w:rsidRPr="0042739D">
        <w:rPr>
          <w:lang w:val="ru-RU"/>
        </w:rPr>
        <w:t>показаны на рисунке 4. Для 3-сегментной передачи необходимо скорректировать защитные отношения на 5 дБ (</w:t>
      </w:r>
      <w:r w:rsidRPr="0042739D">
        <w:rPr>
          <w:rFonts w:ascii="Symbol" w:hAnsi="Symbol"/>
          <w:szCs w:val="22"/>
          <w:lang w:val="ru-RU"/>
        </w:rPr>
        <w:sym w:font="Symbol" w:char="F0BB"/>
      </w:r>
      <w:r w:rsidRPr="0042739D">
        <w:rPr>
          <w:lang w:val="ru-RU"/>
        </w:rPr>
        <w:t>4,8 дБ </w:t>
      </w:r>
      <w:r w:rsidRPr="0042739D">
        <w:rPr>
          <w:rFonts w:ascii="Symbol" w:hAnsi="Symbol"/>
          <w:lang w:val="ru-RU"/>
        </w:rPr>
        <w:t></w:t>
      </w:r>
      <w:r w:rsidRPr="0042739D">
        <w:rPr>
          <w:lang w:val="ru-RU"/>
        </w:rPr>
        <w:t> 10 </w:t>
      </w:r>
      <w:r w:rsidRPr="0042739D">
        <w:rPr>
          <w:rFonts w:ascii="Symbol" w:hAnsi="Symbol"/>
          <w:lang w:val="ru-RU"/>
        </w:rPr>
        <w:t></w:t>
      </w:r>
      <w:r w:rsidRPr="0042739D">
        <w:rPr>
          <w:lang w:val="ru-RU"/>
        </w:rPr>
        <w:t> log (3/1)). Результирующие защитные отношения показаны в таблице 24.</w:t>
      </w:r>
    </w:p>
    <w:p w:rsidR="00F34A90" w:rsidRPr="0042739D" w:rsidRDefault="00F34A90" w:rsidP="00F34A90">
      <w:pPr>
        <w:pStyle w:val="TableNo"/>
        <w:rPr>
          <w:lang w:val="ru-RU" w:eastAsia="ja-JP"/>
        </w:rPr>
      </w:pPr>
      <w:r w:rsidRPr="0042739D">
        <w:rPr>
          <w:lang w:val="ru-RU"/>
        </w:rPr>
        <w:lastRenderedPageBreak/>
        <w:t xml:space="preserve">ТАБЛИЦА </w:t>
      </w:r>
      <w:r w:rsidRPr="0042739D">
        <w:rPr>
          <w:lang w:val="ru-RU" w:eastAsia="ja-JP"/>
        </w:rPr>
        <w:t>24</w:t>
      </w:r>
    </w:p>
    <w:p w:rsidR="00F34A90" w:rsidRPr="0042739D" w:rsidRDefault="00F34A90" w:rsidP="00F34A90">
      <w:pPr>
        <w:pStyle w:val="Tabletitle"/>
        <w:rPr>
          <w:lang w:val="ru-RU" w:eastAsia="ja-JP"/>
        </w:rPr>
      </w:pPr>
      <w:r w:rsidRPr="0042739D">
        <w:rPr>
          <w:lang w:val="ru-RU"/>
        </w:rPr>
        <w:t xml:space="preserve">Защитные отношения для аналогового телевидения (NTSC), </w:t>
      </w:r>
      <w:r w:rsidRPr="0042739D">
        <w:rPr>
          <w:lang w:val="ru-RU"/>
        </w:rPr>
        <w:br/>
        <w:t>подверженного влиянию помех ISDB-T</w:t>
      </w:r>
      <w:r w:rsidRPr="0042739D">
        <w:rPr>
          <w:vertAlign w:val="subscript"/>
          <w:lang w:val="ru-RU"/>
        </w:rPr>
        <w:t>SB</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0"/>
        <w:gridCol w:w="2477"/>
        <w:gridCol w:w="2746"/>
        <w:gridCol w:w="2330"/>
      </w:tblGrid>
      <w:tr w:rsidR="00F34A90" w:rsidRPr="0042739D" w:rsidTr="00F0043E">
        <w:trPr>
          <w:cantSplit/>
          <w:trHeight w:val="195"/>
          <w:jc w:val="center"/>
        </w:trPr>
        <w:tc>
          <w:tcPr>
            <w:tcW w:w="2370" w:type="dxa"/>
            <w:vMerge w:val="restart"/>
            <w:tcBorders>
              <w:top w:val="single" w:sz="4" w:space="0" w:color="auto"/>
              <w:left w:val="single" w:sz="4" w:space="0" w:color="auto"/>
            </w:tcBorders>
            <w:vAlign w:val="center"/>
          </w:tcPr>
          <w:p w:rsidR="00F34A90" w:rsidRPr="0042739D" w:rsidRDefault="00F34A90" w:rsidP="00F0043E">
            <w:pPr>
              <w:pStyle w:val="Tablehead"/>
              <w:rPr>
                <w:lang w:val="ru-RU"/>
              </w:rPr>
            </w:pPr>
            <w:r w:rsidRPr="0042739D">
              <w:rPr>
                <w:lang w:val="ru-RU"/>
              </w:rPr>
              <w:t>Полезный сигнал</w:t>
            </w:r>
          </w:p>
        </w:tc>
        <w:tc>
          <w:tcPr>
            <w:tcW w:w="5223" w:type="dxa"/>
            <w:gridSpan w:val="2"/>
            <w:tcBorders>
              <w:top w:val="single" w:sz="4" w:space="0" w:color="auto"/>
              <w:bottom w:val="single" w:sz="4" w:space="0" w:color="auto"/>
            </w:tcBorders>
            <w:vAlign w:val="center"/>
          </w:tcPr>
          <w:p w:rsidR="00F34A90" w:rsidRPr="0042739D" w:rsidRDefault="00F34A90" w:rsidP="00F0043E">
            <w:pPr>
              <w:pStyle w:val="Tablehead"/>
              <w:rPr>
                <w:lang w:val="ru-RU" w:eastAsia="ja-JP"/>
              </w:rPr>
            </w:pPr>
            <w:r w:rsidRPr="0042739D">
              <w:rPr>
                <w:lang w:val="ru-RU" w:eastAsia="ja-JP"/>
              </w:rPr>
              <w:t>Помехи</w:t>
            </w:r>
          </w:p>
        </w:tc>
        <w:tc>
          <w:tcPr>
            <w:tcW w:w="2330" w:type="dxa"/>
            <w:vMerge w:val="restart"/>
            <w:tcBorders>
              <w:top w:val="single" w:sz="4" w:space="0" w:color="auto"/>
              <w:right w:val="single" w:sz="4" w:space="0" w:color="auto"/>
            </w:tcBorders>
            <w:vAlign w:val="center"/>
          </w:tcPr>
          <w:p w:rsidR="00F34A90" w:rsidRPr="0042739D" w:rsidRDefault="00F34A90" w:rsidP="00F0043E">
            <w:pPr>
              <w:pStyle w:val="Tablehead"/>
              <w:rPr>
                <w:lang w:val="ru-RU"/>
              </w:rPr>
            </w:pPr>
            <w:r w:rsidRPr="0042739D">
              <w:rPr>
                <w:lang w:val="ru-RU"/>
              </w:rPr>
              <w:t>Защитное отношение</w:t>
            </w:r>
            <w:r w:rsidRPr="0042739D">
              <w:rPr>
                <w:lang w:val="ru-RU"/>
              </w:rPr>
              <w:br/>
              <w:t>(дБ)</w:t>
            </w:r>
          </w:p>
        </w:tc>
      </w:tr>
      <w:tr w:rsidR="00F34A90" w:rsidRPr="0042739D" w:rsidTr="00F0043E">
        <w:trPr>
          <w:cantSplit/>
          <w:trHeight w:val="195"/>
          <w:jc w:val="center"/>
        </w:trPr>
        <w:tc>
          <w:tcPr>
            <w:tcW w:w="2370" w:type="dxa"/>
            <w:vMerge/>
            <w:tcBorders>
              <w:left w:val="single" w:sz="4" w:space="0" w:color="auto"/>
              <w:bottom w:val="single" w:sz="4" w:space="0" w:color="auto"/>
            </w:tcBorders>
            <w:vAlign w:val="center"/>
          </w:tcPr>
          <w:p w:rsidR="00F34A90" w:rsidRPr="0042739D" w:rsidRDefault="00F34A90" w:rsidP="00F0043E">
            <w:pPr>
              <w:pStyle w:val="Tablehead"/>
              <w:rPr>
                <w:lang w:val="ru-RU"/>
              </w:rPr>
            </w:pPr>
          </w:p>
        </w:tc>
        <w:tc>
          <w:tcPr>
            <w:tcW w:w="2477"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Мешающий сигнал</w:t>
            </w:r>
          </w:p>
        </w:tc>
        <w:tc>
          <w:tcPr>
            <w:tcW w:w="2746" w:type="dxa"/>
            <w:tcBorders>
              <w:top w:val="single" w:sz="4" w:space="0" w:color="auto"/>
              <w:bottom w:val="single" w:sz="4" w:space="0" w:color="auto"/>
            </w:tcBorders>
            <w:vAlign w:val="center"/>
          </w:tcPr>
          <w:p w:rsidR="00F34A90" w:rsidRPr="0042739D" w:rsidRDefault="00F34A90" w:rsidP="00F0043E">
            <w:pPr>
              <w:pStyle w:val="Tablehead"/>
              <w:rPr>
                <w:lang w:val="ru-RU"/>
              </w:rPr>
            </w:pPr>
            <w:r w:rsidRPr="0042739D">
              <w:rPr>
                <w:lang w:val="ru-RU"/>
              </w:rPr>
              <w:t>Разность частоты</w:t>
            </w:r>
          </w:p>
        </w:tc>
        <w:tc>
          <w:tcPr>
            <w:tcW w:w="2330" w:type="dxa"/>
            <w:vMerge/>
            <w:tcBorders>
              <w:bottom w:val="single" w:sz="4" w:space="0" w:color="auto"/>
              <w:right w:val="single" w:sz="4" w:space="0" w:color="auto"/>
            </w:tcBorders>
            <w:vAlign w:val="center"/>
          </w:tcPr>
          <w:p w:rsidR="00F34A90" w:rsidRPr="0042739D" w:rsidRDefault="00F34A90" w:rsidP="00F0043E">
            <w:pPr>
              <w:pStyle w:val="Tabletext"/>
              <w:rPr>
                <w:lang w:val="ru-RU"/>
              </w:rPr>
            </w:pPr>
          </w:p>
        </w:tc>
      </w:tr>
      <w:tr w:rsidR="00F34A90" w:rsidRPr="0042739D" w:rsidTr="00F0043E">
        <w:trPr>
          <w:cantSplit/>
          <w:jc w:val="center"/>
        </w:trPr>
        <w:tc>
          <w:tcPr>
            <w:tcW w:w="2370" w:type="dxa"/>
            <w:vMerge w:val="restart"/>
            <w:tcBorders>
              <w:top w:val="single" w:sz="4" w:space="0" w:color="auto"/>
              <w:left w:val="single" w:sz="4" w:space="0" w:color="auto"/>
            </w:tcBorders>
            <w:vAlign w:val="center"/>
          </w:tcPr>
          <w:p w:rsidR="00F34A90" w:rsidRPr="0042739D" w:rsidRDefault="00F34A90" w:rsidP="00F0043E">
            <w:pPr>
              <w:pStyle w:val="Tabletext"/>
              <w:jc w:val="center"/>
              <w:rPr>
                <w:lang w:val="ru-RU"/>
              </w:rPr>
            </w:pPr>
            <w:r w:rsidRPr="0042739D">
              <w:rPr>
                <w:lang w:val="ru-RU" w:eastAsia="ja-JP"/>
              </w:rPr>
              <w:t>NTSC</w:t>
            </w:r>
          </w:p>
        </w:tc>
        <w:tc>
          <w:tcPr>
            <w:tcW w:w="2477" w:type="dxa"/>
            <w:vMerge w:val="restart"/>
            <w:tcBorders>
              <w:top w:val="single" w:sz="4" w:space="0" w:color="auto"/>
            </w:tcBorders>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(1-сегментный)</w:t>
            </w:r>
          </w:p>
        </w:tc>
        <w:tc>
          <w:tcPr>
            <w:tcW w:w="2746" w:type="dxa"/>
            <w:tcBorders>
              <w:top w:val="single" w:sz="4" w:space="0" w:color="auto"/>
            </w:tcBorders>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330" w:type="dxa"/>
            <w:tcBorders>
              <w:top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57</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ign w:val="center"/>
          </w:tcPr>
          <w:p w:rsidR="00F34A90" w:rsidRPr="0042739D" w:rsidRDefault="00F34A90" w:rsidP="00F0043E">
            <w:pPr>
              <w:pStyle w:val="Tabletext"/>
              <w:jc w:val="center"/>
              <w:rPr>
                <w:lang w:val="ru-RU"/>
              </w:rPr>
            </w:pPr>
          </w:p>
        </w:tc>
        <w:tc>
          <w:tcPr>
            <w:tcW w:w="2746" w:type="dxa"/>
            <w:vAlign w:val="center"/>
          </w:tcPr>
          <w:p w:rsidR="00F34A90" w:rsidRPr="0042739D" w:rsidRDefault="00F34A90" w:rsidP="00F0043E">
            <w:pPr>
              <w:pStyle w:val="Tabletext"/>
              <w:jc w:val="center"/>
              <w:rPr>
                <w:lang w:val="ru-RU" w:eastAsia="ja-JP"/>
              </w:rPr>
            </w:pPr>
            <w:r w:rsidRPr="0042739D">
              <w:rPr>
                <w:lang w:val="ru-RU"/>
              </w:rPr>
              <w:t>Нижний соседний</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11</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ign w:val="center"/>
          </w:tcPr>
          <w:p w:rsidR="00F34A90" w:rsidRPr="0042739D" w:rsidRDefault="00F34A90" w:rsidP="00F0043E">
            <w:pPr>
              <w:pStyle w:val="Tabletext"/>
              <w:jc w:val="center"/>
              <w:rPr>
                <w:lang w:val="ru-RU"/>
              </w:rPr>
            </w:pPr>
          </w:p>
        </w:tc>
        <w:tc>
          <w:tcPr>
            <w:tcW w:w="2746" w:type="dxa"/>
            <w:vAlign w:val="center"/>
          </w:tcPr>
          <w:p w:rsidR="00F34A90" w:rsidRPr="0042739D" w:rsidRDefault="00F34A90" w:rsidP="00F0043E">
            <w:pPr>
              <w:pStyle w:val="Tabletext"/>
              <w:jc w:val="center"/>
              <w:rPr>
                <w:lang w:val="ru-RU" w:eastAsia="ja-JP"/>
              </w:rPr>
            </w:pPr>
            <w:r w:rsidRPr="0042739D">
              <w:rPr>
                <w:lang w:val="ru-RU"/>
              </w:rPr>
              <w:t>Верхний соседний</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11</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ign w:val="center"/>
          </w:tcPr>
          <w:p w:rsidR="00F34A90" w:rsidRPr="0042739D" w:rsidRDefault="00F34A90" w:rsidP="00F0043E">
            <w:pPr>
              <w:pStyle w:val="Tabletext"/>
              <w:jc w:val="center"/>
              <w:rPr>
                <w:lang w:val="ru-RU"/>
              </w:rPr>
            </w:pPr>
          </w:p>
        </w:tc>
        <w:tc>
          <w:tcPr>
            <w:tcW w:w="2746" w:type="dxa"/>
            <w:vAlign w:val="center"/>
          </w:tcPr>
          <w:p w:rsidR="00F34A90" w:rsidRPr="0042739D" w:rsidRDefault="00F34A90" w:rsidP="00F0043E">
            <w:pPr>
              <w:pStyle w:val="Tabletext"/>
              <w:jc w:val="center"/>
              <w:rPr>
                <w:lang w:val="ru-RU"/>
              </w:rPr>
            </w:pPr>
            <w:r w:rsidRPr="0042739D">
              <w:rPr>
                <w:lang w:val="ru-RU"/>
              </w:rPr>
              <w:t>Канал изображения</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–9</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restart"/>
            <w:vAlign w:val="center"/>
          </w:tcPr>
          <w:p w:rsidR="00F34A90" w:rsidRPr="0042739D" w:rsidRDefault="00F34A90" w:rsidP="00F0043E">
            <w:pPr>
              <w:pStyle w:val="Tabletext"/>
              <w:jc w:val="center"/>
              <w:rPr>
                <w:lang w:val="ru-RU"/>
              </w:rPr>
            </w:pPr>
            <w:r w:rsidRPr="0042739D">
              <w:rPr>
                <w:lang w:val="ru-RU"/>
              </w:rPr>
              <w:t>ISDB-T</w:t>
            </w:r>
            <w:r w:rsidRPr="0042739D">
              <w:rPr>
                <w:vertAlign w:val="subscript"/>
                <w:lang w:val="ru-RU"/>
              </w:rPr>
              <w:t>SB</w:t>
            </w:r>
            <w:r w:rsidRPr="0042739D">
              <w:rPr>
                <w:lang w:val="ru-RU"/>
              </w:rPr>
              <w:br/>
              <w:t>(3-сегментный)</w:t>
            </w:r>
          </w:p>
        </w:tc>
        <w:tc>
          <w:tcPr>
            <w:tcW w:w="2746" w:type="dxa"/>
            <w:vAlign w:val="center"/>
          </w:tcPr>
          <w:p w:rsidR="00F34A90" w:rsidRPr="0042739D" w:rsidRDefault="00F34A90" w:rsidP="00F0043E">
            <w:pPr>
              <w:pStyle w:val="Tabletext"/>
              <w:jc w:val="center"/>
              <w:rPr>
                <w:lang w:val="ru-RU"/>
              </w:rPr>
            </w:pPr>
            <w:r w:rsidRPr="0042739D">
              <w:rPr>
                <w:lang w:val="ru-RU"/>
              </w:rPr>
              <w:t>Канал на совпадающей частоте</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52</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ign w:val="center"/>
          </w:tcPr>
          <w:p w:rsidR="00F34A90" w:rsidRPr="0042739D" w:rsidRDefault="00F34A90" w:rsidP="00F0043E">
            <w:pPr>
              <w:pStyle w:val="Tabletext"/>
              <w:jc w:val="center"/>
              <w:rPr>
                <w:lang w:val="ru-RU"/>
              </w:rPr>
            </w:pPr>
          </w:p>
        </w:tc>
        <w:tc>
          <w:tcPr>
            <w:tcW w:w="2746" w:type="dxa"/>
            <w:vAlign w:val="center"/>
          </w:tcPr>
          <w:p w:rsidR="00F34A90" w:rsidRPr="0042739D" w:rsidRDefault="00F34A90" w:rsidP="00F0043E">
            <w:pPr>
              <w:pStyle w:val="Tabletext"/>
              <w:jc w:val="center"/>
              <w:rPr>
                <w:lang w:val="ru-RU" w:eastAsia="ja-JP"/>
              </w:rPr>
            </w:pPr>
            <w:r w:rsidRPr="0042739D">
              <w:rPr>
                <w:lang w:val="ru-RU"/>
              </w:rPr>
              <w:t>Нижний соседний</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6</w:t>
            </w:r>
          </w:p>
        </w:tc>
      </w:tr>
      <w:tr w:rsidR="00F34A90" w:rsidRPr="0042739D" w:rsidTr="00F0043E">
        <w:trPr>
          <w:cantSplit/>
          <w:jc w:val="center"/>
        </w:trPr>
        <w:tc>
          <w:tcPr>
            <w:tcW w:w="2370" w:type="dxa"/>
            <w:vMerge/>
            <w:tcBorders>
              <w:left w:val="single" w:sz="4" w:space="0" w:color="auto"/>
            </w:tcBorders>
            <w:vAlign w:val="center"/>
          </w:tcPr>
          <w:p w:rsidR="00F34A90" w:rsidRPr="0042739D" w:rsidRDefault="00F34A90" w:rsidP="00F0043E">
            <w:pPr>
              <w:pStyle w:val="Tabletext"/>
              <w:jc w:val="center"/>
              <w:rPr>
                <w:lang w:val="ru-RU"/>
              </w:rPr>
            </w:pPr>
          </w:p>
        </w:tc>
        <w:tc>
          <w:tcPr>
            <w:tcW w:w="2477" w:type="dxa"/>
            <w:vMerge/>
            <w:vAlign w:val="center"/>
          </w:tcPr>
          <w:p w:rsidR="00F34A90" w:rsidRPr="0042739D" w:rsidRDefault="00F34A90" w:rsidP="00F0043E">
            <w:pPr>
              <w:pStyle w:val="Tabletext"/>
              <w:jc w:val="center"/>
              <w:rPr>
                <w:lang w:val="ru-RU"/>
              </w:rPr>
            </w:pPr>
          </w:p>
        </w:tc>
        <w:tc>
          <w:tcPr>
            <w:tcW w:w="2746" w:type="dxa"/>
            <w:vAlign w:val="center"/>
          </w:tcPr>
          <w:p w:rsidR="00F34A90" w:rsidRPr="0042739D" w:rsidRDefault="00F34A90" w:rsidP="00F0043E">
            <w:pPr>
              <w:pStyle w:val="Tabletext"/>
              <w:jc w:val="center"/>
              <w:rPr>
                <w:lang w:val="ru-RU" w:eastAsia="ja-JP"/>
              </w:rPr>
            </w:pPr>
            <w:r w:rsidRPr="0042739D">
              <w:rPr>
                <w:lang w:val="ru-RU"/>
              </w:rPr>
              <w:t>Верхний соседний</w:t>
            </w:r>
          </w:p>
        </w:tc>
        <w:tc>
          <w:tcPr>
            <w:tcW w:w="2330" w:type="dxa"/>
            <w:tcBorders>
              <w:right w:val="single" w:sz="4" w:space="0" w:color="auto"/>
            </w:tcBorders>
            <w:vAlign w:val="center"/>
          </w:tcPr>
          <w:p w:rsidR="00F34A90" w:rsidRPr="0042739D" w:rsidRDefault="00F34A90" w:rsidP="00F0043E">
            <w:pPr>
              <w:pStyle w:val="Tabletext"/>
              <w:jc w:val="center"/>
              <w:rPr>
                <w:lang w:val="ru-RU"/>
              </w:rPr>
            </w:pPr>
            <w:r w:rsidRPr="0042739D">
              <w:rPr>
                <w:lang w:val="ru-RU"/>
              </w:rPr>
              <w:t>6</w:t>
            </w:r>
          </w:p>
        </w:tc>
      </w:tr>
      <w:tr w:rsidR="00F34A90" w:rsidRPr="0042739D" w:rsidTr="00F0043E">
        <w:trPr>
          <w:cantSplit/>
          <w:jc w:val="center"/>
        </w:trPr>
        <w:tc>
          <w:tcPr>
            <w:tcW w:w="2370" w:type="dxa"/>
            <w:vMerge/>
            <w:tcBorders>
              <w:left w:val="single" w:sz="4" w:space="0" w:color="auto"/>
              <w:bottom w:val="single" w:sz="4" w:space="0" w:color="auto"/>
            </w:tcBorders>
            <w:vAlign w:val="center"/>
          </w:tcPr>
          <w:p w:rsidR="00F34A90" w:rsidRPr="0042739D" w:rsidRDefault="00F34A90" w:rsidP="00F0043E">
            <w:pPr>
              <w:pStyle w:val="Tabletext"/>
              <w:jc w:val="center"/>
              <w:rPr>
                <w:lang w:val="ru-RU"/>
              </w:rPr>
            </w:pPr>
          </w:p>
        </w:tc>
        <w:tc>
          <w:tcPr>
            <w:tcW w:w="2477" w:type="dxa"/>
            <w:vMerge/>
            <w:tcBorders>
              <w:bottom w:val="single" w:sz="4" w:space="0" w:color="auto"/>
            </w:tcBorders>
            <w:vAlign w:val="center"/>
          </w:tcPr>
          <w:p w:rsidR="00F34A90" w:rsidRPr="0042739D" w:rsidRDefault="00F34A90" w:rsidP="00F0043E">
            <w:pPr>
              <w:pStyle w:val="Tabletext"/>
              <w:jc w:val="center"/>
              <w:rPr>
                <w:lang w:val="ru-RU"/>
              </w:rPr>
            </w:pPr>
          </w:p>
        </w:tc>
        <w:tc>
          <w:tcPr>
            <w:tcW w:w="2746" w:type="dxa"/>
            <w:tcBorders>
              <w:bottom w:val="single" w:sz="4" w:space="0" w:color="auto"/>
            </w:tcBorders>
            <w:vAlign w:val="center"/>
          </w:tcPr>
          <w:p w:rsidR="00F34A90" w:rsidRPr="0042739D" w:rsidRDefault="00F34A90" w:rsidP="00F0043E">
            <w:pPr>
              <w:pStyle w:val="Tabletext"/>
              <w:jc w:val="center"/>
              <w:rPr>
                <w:lang w:val="ru-RU"/>
              </w:rPr>
            </w:pPr>
            <w:r w:rsidRPr="0042739D">
              <w:rPr>
                <w:lang w:val="ru-RU"/>
              </w:rPr>
              <w:t>Канал изображения</w:t>
            </w:r>
          </w:p>
        </w:tc>
        <w:tc>
          <w:tcPr>
            <w:tcW w:w="2330" w:type="dxa"/>
            <w:tcBorders>
              <w:bottom w:val="single" w:sz="4" w:space="0" w:color="auto"/>
              <w:right w:val="single" w:sz="4" w:space="0" w:color="auto"/>
            </w:tcBorders>
            <w:vAlign w:val="center"/>
          </w:tcPr>
          <w:p w:rsidR="00F34A90" w:rsidRPr="0042739D" w:rsidRDefault="00F34A90" w:rsidP="00F0043E">
            <w:pPr>
              <w:pStyle w:val="Tabletext"/>
              <w:jc w:val="center"/>
              <w:rPr>
                <w:lang w:val="ru-RU"/>
              </w:rPr>
            </w:pPr>
            <w:r w:rsidRPr="0042739D">
              <w:rPr>
                <w:lang w:val="ru-RU"/>
              </w:rPr>
              <w:t>–14</w:t>
            </w:r>
          </w:p>
        </w:tc>
      </w:tr>
    </w:tbl>
    <w:p w:rsidR="00F34A90" w:rsidRPr="0042739D" w:rsidRDefault="00F34A90" w:rsidP="00F34A90">
      <w:pPr>
        <w:pStyle w:val="Tablefin"/>
        <w:rPr>
          <w:lang w:val="ru-RU"/>
        </w:rPr>
      </w:pPr>
    </w:p>
    <w:p w:rsidR="00F34A90" w:rsidRPr="0042739D" w:rsidRDefault="00F34A90" w:rsidP="00F34A90">
      <w:pPr>
        <w:pStyle w:val="Heading2"/>
        <w:jc w:val="left"/>
        <w:rPr>
          <w:bCs/>
          <w:lang w:val="ru-RU"/>
        </w:rPr>
      </w:pPr>
      <w:r w:rsidRPr="0042739D">
        <w:rPr>
          <w:lang w:val="ru-RU" w:eastAsia="ja-JP"/>
        </w:rPr>
        <w:t>5.4</w:t>
      </w:r>
      <w:r w:rsidRPr="0042739D">
        <w:rPr>
          <w:lang w:val="ru-RU" w:eastAsia="ja-JP"/>
        </w:rPr>
        <w:tab/>
        <w:t xml:space="preserve">Система </w:t>
      </w:r>
      <w:r w:rsidRPr="0042739D">
        <w:rPr>
          <w:lang w:val="ru-RU"/>
        </w:rPr>
        <w:t>ISDB-T</w:t>
      </w:r>
      <w:r w:rsidRPr="0042739D">
        <w:rPr>
          <w:vertAlign w:val="subscript"/>
          <w:lang w:val="ru-RU"/>
        </w:rPr>
        <w:t>SB</w:t>
      </w:r>
      <w:r w:rsidRPr="0042739D">
        <w:rPr>
          <w:lang w:val="ru-RU"/>
        </w:rPr>
        <w:t>, подверженная влиянию помех служб,</w:t>
      </w:r>
      <w:r w:rsidRPr="0042739D">
        <w:rPr>
          <w:lang w:val="ru-RU"/>
        </w:rPr>
        <w:br/>
        <w:t xml:space="preserve">отличных от радиовещательной </w:t>
      </w:r>
    </w:p>
    <w:p w:rsidR="00F34A90" w:rsidRPr="0042739D" w:rsidRDefault="00F34A90" w:rsidP="00F34A90">
      <w:pPr>
        <w:rPr>
          <w:lang w:val="ru-RU" w:eastAsia="ja-JP"/>
        </w:rPr>
      </w:pPr>
      <w:r w:rsidRPr="0042739D">
        <w:rPr>
          <w:lang w:val="ru-RU"/>
        </w:rPr>
        <w:t>Плотность максимальной мешающей напряженности поля на частотах ниже 108 МГц, позволяющая избежать помех со стороны служб, отличных от радиовещательной, изображена ниже.</w:t>
      </w:r>
    </w:p>
    <w:p w:rsidR="00F34A90" w:rsidRPr="0042739D" w:rsidRDefault="00F34A90" w:rsidP="00F34A90">
      <w:pPr>
        <w:pStyle w:val="TableNo"/>
        <w:rPr>
          <w:lang w:val="ru-RU" w:eastAsia="ja-JP"/>
        </w:rPr>
      </w:pPr>
      <w:r w:rsidRPr="0042739D">
        <w:rPr>
          <w:lang w:val="ru-RU"/>
        </w:rPr>
        <w:t xml:space="preserve">ТАБЛИЦА </w:t>
      </w:r>
      <w:r w:rsidRPr="0042739D">
        <w:rPr>
          <w:lang w:val="ru-RU" w:eastAsia="ja-JP"/>
        </w:rPr>
        <w:t>25</w:t>
      </w:r>
    </w:p>
    <w:p w:rsidR="00F34A90" w:rsidRPr="0042739D" w:rsidRDefault="00F34A90" w:rsidP="00F34A90">
      <w:pPr>
        <w:pStyle w:val="Tabletitle"/>
        <w:rPr>
          <w:lang w:val="ru-RU" w:eastAsia="ja-JP"/>
        </w:rPr>
      </w:pPr>
      <w:r w:rsidRPr="0042739D">
        <w:rPr>
          <w:lang w:val="ru-RU"/>
        </w:rPr>
        <w:t>Плотность максимальной мешающей напряженности поля,</w:t>
      </w:r>
      <w:r w:rsidRPr="0042739D">
        <w:rPr>
          <w:lang w:val="ru-RU"/>
        </w:rPr>
        <w:br/>
        <w:t>при которой возникают помехи со стороны служб, отличных от радиовещательной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1398"/>
        <w:gridCol w:w="2463"/>
      </w:tblGrid>
      <w:tr w:rsidR="00F34A90" w:rsidRPr="0042739D" w:rsidTr="00F0043E">
        <w:trPr>
          <w:trHeight w:val="302"/>
          <w:jc w:val="center"/>
        </w:trPr>
        <w:tc>
          <w:tcPr>
            <w:tcW w:w="5778" w:type="dxa"/>
            <w:vAlign w:val="center"/>
          </w:tcPr>
          <w:p w:rsidR="00F34A90" w:rsidRPr="0042739D" w:rsidRDefault="00F34A90" w:rsidP="00F0043E">
            <w:pPr>
              <w:pStyle w:val="Tablehead"/>
              <w:rPr>
                <w:rFonts w:eastAsia="MS Gothic"/>
                <w:lang w:val="ru-RU"/>
              </w:rPr>
            </w:pPr>
            <w:r w:rsidRPr="0042739D">
              <w:rPr>
                <w:lang w:val="ru-RU"/>
              </w:rPr>
              <w:t>Параметр</w:t>
            </w:r>
          </w:p>
        </w:tc>
        <w:tc>
          <w:tcPr>
            <w:tcW w:w="1398" w:type="dxa"/>
            <w:vAlign w:val="center"/>
          </w:tcPr>
          <w:p w:rsidR="00F34A90" w:rsidRPr="0042739D" w:rsidRDefault="00F34A90" w:rsidP="00F0043E">
            <w:pPr>
              <w:pStyle w:val="Tablehead"/>
              <w:rPr>
                <w:rFonts w:eastAsia="MS Gothic"/>
                <w:lang w:val="ru-RU"/>
              </w:rPr>
            </w:pPr>
            <w:r w:rsidRPr="0042739D">
              <w:rPr>
                <w:lang w:val="ru-RU"/>
              </w:rPr>
              <w:t>Значение</w:t>
            </w:r>
          </w:p>
        </w:tc>
        <w:tc>
          <w:tcPr>
            <w:tcW w:w="2463" w:type="dxa"/>
            <w:vAlign w:val="center"/>
          </w:tcPr>
          <w:p w:rsidR="00F34A90" w:rsidRPr="0042739D" w:rsidRDefault="00F34A90" w:rsidP="00F0043E">
            <w:pPr>
              <w:pStyle w:val="Tablehead"/>
              <w:rPr>
                <w:rFonts w:eastAsia="MS Gothic"/>
                <w:lang w:val="ru-RU"/>
              </w:rPr>
            </w:pPr>
            <w:r w:rsidRPr="0042739D">
              <w:rPr>
                <w:lang w:val="ru-RU"/>
              </w:rPr>
              <w:t>Ед. изм.</w:t>
            </w:r>
          </w:p>
        </w:tc>
      </w:tr>
      <w:tr w:rsidR="00F34A90" w:rsidRPr="0042739D" w:rsidTr="00F0043E">
        <w:trPr>
          <w:trHeight w:val="262"/>
          <w:jc w:val="center"/>
        </w:trPr>
        <w:tc>
          <w:tcPr>
            <w:tcW w:w="5778" w:type="dxa"/>
            <w:vAlign w:val="center"/>
          </w:tcPr>
          <w:p w:rsidR="00F34A90" w:rsidRPr="0042739D" w:rsidRDefault="00F34A90" w:rsidP="00F0043E">
            <w:pPr>
              <w:pStyle w:val="Tabletext"/>
              <w:rPr>
                <w:rFonts w:eastAsia="MS Gothic"/>
                <w:lang w:val="ru-RU"/>
              </w:rPr>
            </w:pPr>
            <w:r w:rsidRPr="0042739D">
              <w:rPr>
                <w:lang w:val="ru-RU"/>
              </w:rPr>
              <w:t>Плотность максимальной мешающей напряженности поля</w:t>
            </w:r>
          </w:p>
        </w:tc>
        <w:tc>
          <w:tcPr>
            <w:tcW w:w="1398" w:type="dxa"/>
            <w:vAlign w:val="center"/>
          </w:tcPr>
          <w:p w:rsidR="00F34A90" w:rsidRPr="0042739D" w:rsidRDefault="00F34A90" w:rsidP="00F0043E">
            <w:pPr>
              <w:pStyle w:val="Tabletext"/>
              <w:jc w:val="center"/>
              <w:rPr>
                <w:rFonts w:eastAsia="MS Gothic"/>
                <w:lang w:val="ru-RU"/>
              </w:rPr>
            </w:pPr>
            <w:r w:rsidRPr="0042739D">
              <w:rPr>
                <w:lang w:val="ru-RU"/>
              </w:rPr>
              <w:t>4,6</w:t>
            </w:r>
          </w:p>
        </w:tc>
        <w:tc>
          <w:tcPr>
            <w:tcW w:w="2463" w:type="dxa"/>
            <w:vAlign w:val="center"/>
          </w:tcPr>
          <w:p w:rsidR="00F34A90" w:rsidRPr="0042739D" w:rsidRDefault="00F34A90" w:rsidP="00F0043E">
            <w:pPr>
              <w:pStyle w:val="Tabletext"/>
              <w:jc w:val="center"/>
              <w:rPr>
                <w:rFonts w:eastAsia="MS Gothic"/>
                <w:lang w:val="ru-RU"/>
              </w:rPr>
            </w:pPr>
            <w:r w:rsidRPr="0042739D">
              <w:rPr>
                <w:lang w:val="ru-RU"/>
              </w:rPr>
              <w:t>дБ(мкВ(м ∙ 100 кГц))</w:t>
            </w:r>
          </w:p>
        </w:tc>
      </w:tr>
    </w:tbl>
    <w:p w:rsidR="00F34A90" w:rsidRPr="0042739D" w:rsidRDefault="00F34A90" w:rsidP="00F34A90">
      <w:pPr>
        <w:pStyle w:val="Note"/>
        <w:rPr>
          <w:lang w:val="ru-RU" w:eastAsia="ja-JP"/>
        </w:rPr>
      </w:pPr>
      <w:r w:rsidRPr="0042739D">
        <w:rPr>
          <w:lang w:val="ru-RU"/>
        </w:rPr>
        <w:t>ПРИМЕЧАНИЕ. – В части получения этого значения см. Прилагаемый документ 1 к Приложению 2.</w:t>
      </w:r>
    </w:p>
    <w:p w:rsidR="00F34A90" w:rsidRPr="0042739D" w:rsidRDefault="00F34A90" w:rsidP="00F34A90">
      <w:pPr>
        <w:rPr>
          <w:lang w:val="ru-RU" w:eastAsia="ja-JP"/>
        </w:rPr>
      </w:pPr>
    </w:p>
    <w:p w:rsidR="00F34A90" w:rsidRPr="0042739D" w:rsidRDefault="00F34A90" w:rsidP="00F34A90">
      <w:pPr>
        <w:tabs>
          <w:tab w:val="clear" w:pos="794"/>
          <w:tab w:val="clear" w:pos="1191"/>
          <w:tab w:val="clear" w:pos="1588"/>
          <w:tab w:val="clear" w:pos="1985"/>
        </w:tabs>
        <w:overflowPunct/>
        <w:autoSpaceDE/>
        <w:autoSpaceDN/>
        <w:adjustRightInd/>
        <w:spacing w:before="0"/>
        <w:jc w:val="left"/>
        <w:textAlignment w:val="auto"/>
        <w:rPr>
          <w:lang w:val="ru-RU" w:eastAsia="ja-JP"/>
        </w:rPr>
      </w:pPr>
      <w:r w:rsidRPr="0042739D">
        <w:rPr>
          <w:b/>
          <w:lang w:val="ru-RU" w:eastAsia="ja-JP"/>
        </w:rPr>
        <w:br w:type="page"/>
      </w:r>
    </w:p>
    <w:p w:rsidR="00F34A90" w:rsidRPr="0042739D" w:rsidRDefault="00F34A90" w:rsidP="00F34A90">
      <w:pPr>
        <w:pStyle w:val="AppendixNoTitle"/>
        <w:rPr>
          <w:szCs w:val="26"/>
          <w:lang w:val="ru-RU" w:eastAsia="ja-JP"/>
        </w:rPr>
      </w:pPr>
      <w:r w:rsidRPr="0042739D">
        <w:rPr>
          <w:szCs w:val="26"/>
          <w:lang w:val="ru-RU"/>
        </w:rPr>
        <w:lastRenderedPageBreak/>
        <w:t>Прилагаемый документ 1</w:t>
      </w:r>
      <w:r w:rsidRPr="0042739D">
        <w:rPr>
          <w:szCs w:val="26"/>
          <w:lang w:val="ru-RU"/>
        </w:rPr>
        <w:br/>
        <w:t>к Приложению 2</w:t>
      </w:r>
      <w:r w:rsidRPr="0042739D">
        <w:rPr>
          <w:szCs w:val="26"/>
          <w:lang w:val="ru-RU" w:eastAsia="ja-JP"/>
        </w:rPr>
        <w:br/>
      </w:r>
      <w:r w:rsidRPr="0042739D">
        <w:rPr>
          <w:szCs w:val="26"/>
          <w:lang w:val="ru-RU" w:eastAsia="ja-JP"/>
        </w:rPr>
        <w:br/>
      </w:r>
      <w:r w:rsidRPr="0042739D">
        <w:rPr>
          <w:szCs w:val="26"/>
          <w:lang w:val="ru-RU"/>
        </w:rPr>
        <w:t>Получение плотности максимальной мешающей напряженности поля, при которой возникают помехи со стороны служб,</w:t>
      </w:r>
      <w:r w:rsidRPr="0042739D">
        <w:rPr>
          <w:szCs w:val="26"/>
          <w:lang w:val="ru-RU"/>
        </w:rPr>
        <w:br/>
        <w:t>отличных от радиовещательной</w:t>
      </w:r>
    </w:p>
    <w:p w:rsidR="00F34A90" w:rsidRPr="0042739D" w:rsidRDefault="00F34A90" w:rsidP="00F34A90">
      <w:pPr>
        <w:rPr>
          <w:lang w:val="ru-RU"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462"/>
        <w:gridCol w:w="1135"/>
        <w:gridCol w:w="2364"/>
      </w:tblGrid>
      <w:tr w:rsidR="00F34A90" w:rsidRPr="0042739D" w:rsidTr="00F0043E">
        <w:trPr>
          <w:trHeight w:val="302"/>
          <w:tblHeader/>
          <w:jc w:val="center"/>
        </w:trPr>
        <w:tc>
          <w:tcPr>
            <w:tcW w:w="4678" w:type="dxa"/>
            <w:vAlign w:val="center"/>
          </w:tcPr>
          <w:p w:rsidR="00F34A90" w:rsidRPr="0042739D" w:rsidRDefault="00F34A90" w:rsidP="00F0043E">
            <w:pPr>
              <w:pStyle w:val="Tablehead"/>
              <w:rPr>
                <w:rFonts w:eastAsia="MS Gothic"/>
                <w:lang w:val="ru-RU" w:eastAsia="ja-JP"/>
              </w:rPr>
            </w:pPr>
            <w:r w:rsidRPr="0042739D">
              <w:rPr>
                <w:lang w:val="ru-RU"/>
              </w:rPr>
              <w:t>Параметр</w:t>
            </w:r>
          </w:p>
        </w:tc>
        <w:tc>
          <w:tcPr>
            <w:tcW w:w="1462" w:type="dxa"/>
            <w:vAlign w:val="center"/>
          </w:tcPr>
          <w:p w:rsidR="00F34A90" w:rsidRPr="0042739D" w:rsidRDefault="00F34A90" w:rsidP="00F0043E">
            <w:pPr>
              <w:pStyle w:val="Tablehead"/>
              <w:rPr>
                <w:rFonts w:eastAsia="MS Gothic"/>
                <w:lang w:val="ru-RU"/>
              </w:rPr>
            </w:pPr>
            <w:r w:rsidRPr="0042739D">
              <w:rPr>
                <w:lang w:val="ru-RU"/>
              </w:rPr>
              <w:t>Обозначение</w:t>
            </w:r>
          </w:p>
        </w:tc>
        <w:tc>
          <w:tcPr>
            <w:tcW w:w="1135" w:type="dxa"/>
            <w:vAlign w:val="center"/>
          </w:tcPr>
          <w:p w:rsidR="00F34A90" w:rsidRPr="0042739D" w:rsidRDefault="00F34A90" w:rsidP="00F0043E">
            <w:pPr>
              <w:pStyle w:val="Tablehead"/>
              <w:rPr>
                <w:rFonts w:eastAsia="MS Gothic"/>
                <w:lang w:val="ru-RU"/>
              </w:rPr>
            </w:pPr>
            <w:r w:rsidRPr="0042739D">
              <w:rPr>
                <w:lang w:val="ru-RU"/>
              </w:rPr>
              <w:t>Значение</w:t>
            </w:r>
          </w:p>
        </w:tc>
        <w:tc>
          <w:tcPr>
            <w:tcW w:w="2364" w:type="dxa"/>
            <w:vAlign w:val="center"/>
          </w:tcPr>
          <w:p w:rsidR="00F34A90" w:rsidRPr="0042739D" w:rsidRDefault="00F34A90" w:rsidP="00F0043E">
            <w:pPr>
              <w:pStyle w:val="Tablehead"/>
              <w:rPr>
                <w:rFonts w:eastAsia="MS Gothic"/>
                <w:lang w:val="ru-RU"/>
              </w:rPr>
            </w:pPr>
            <w:r w:rsidRPr="0042739D">
              <w:rPr>
                <w:lang w:val="ru-RU"/>
              </w:rPr>
              <w:t>Ед. изм.</w:t>
            </w:r>
          </w:p>
        </w:tc>
      </w:tr>
      <w:tr w:rsidR="00F34A90" w:rsidRPr="0042739D" w:rsidTr="00F0043E">
        <w:trPr>
          <w:trHeight w:val="245"/>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Частота</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f</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108</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МГц</w:t>
            </w:r>
          </w:p>
        </w:tc>
      </w:tr>
      <w:tr w:rsidR="00F34A90" w:rsidRPr="0042739D" w:rsidTr="00F0043E">
        <w:trPr>
          <w:trHeight w:val="275"/>
          <w:jc w:val="center"/>
        </w:trPr>
        <w:tc>
          <w:tcPr>
            <w:tcW w:w="4678" w:type="dxa"/>
            <w:vAlign w:val="center"/>
          </w:tcPr>
          <w:p w:rsidR="00F34A90" w:rsidRPr="0042739D" w:rsidRDefault="00F34A90" w:rsidP="00F0043E">
            <w:pPr>
              <w:pStyle w:val="Tabletext"/>
              <w:jc w:val="left"/>
              <w:rPr>
                <w:rFonts w:eastAsia="MS Gothic"/>
                <w:lang w:val="ru-RU"/>
              </w:rPr>
            </w:pPr>
            <w:r w:rsidRPr="0042739D">
              <w:rPr>
                <w:lang w:val="ru-RU"/>
              </w:rPr>
              <w:t>Ширина полосы</w:t>
            </w:r>
          </w:p>
        </w:tc>
        <w:tc>
          <w:tcPr>
            <w:tcW w:w="1462" w:type="dxa"/>
            <w:vAlign w:val="center"/>
          </w:tcPr>
          <w:p w:rsidR="00F34A90" w:rsidRPr="0042739D" w:rsidRDefault="00F34A90" w:rsidP="00F0043E">
            <w:pPr>
              <w:pStyle w:val="Tabletext"/>
              <w:jc w:val="center"/>
              <w:rPr>
                <w:rFonts w:eastAsia="MS Gothic"/>
                <w:i/>
                <w:iCs/>
                <w:lang w:val="ru-RU"/>
              </w:rPr>
            </w:pPr>
            <w:r w:rsidRPr="0042739D">
              <w:rPr>
                <w:i/>
                <w:lang w:val="ru-RU"/>
              </w:rPr>
              <w:t>B</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429 </w:t>
            </w:r>
            <w:r w:rsidRPr="0042739D">
              <w:rPr>
                <w:lang w:val="ru-RU"/>
              </w:rPr>
              <w:sym w:font="Symbol" w:char="F0B4"/>
            </w:r>
            <w:r w:rsidRPr="0042739D">
              <w:rPr>
                <w:lang w:val="ru-RU"/>
              </w:rPr>
              <w:t> 10</w:t>
            </w:r>
            <w:r w:rsidRPr="0042739D">
              <w:rPr>
                <w:vertAlign w:val="superscript"/>
                <w:lang w:val="ru-RU"/>
              </w:rPr>
              <w:t>3</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Гц</w:t>
            </w:r>
          </w:p>
        </w:tc>
      </w:tr>
      <w:tr w:rsidR="00F34A90" w:rsidRPr="0042739D" w:rsidTr="00F0043E">
        <w:trPr>
          <w:trHeight w:val="273"/>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 xml:space="preserve">Усиление антенны приемника </w:t>
            </w:r>
          </w:p>
        </w:tc>
        <w:tc>
          <w:tcPr>
            <w:tcW w:w="1462" w:type="dxa"/>
            <w:vAlign w:val="center"/>
          </w:tcPr>
          <w:p w:rsidR="00F34A90" w:rsidRPr="0042739D" w:rsidRDefault="00F34A90" w:rsidP="00F0043E">
            <w:pPr>
              <w:pStyle w:val="Tabletext"/>
              <w:jc w:val="center"/>
              <w:rPr>
                <w:rFonts w:eastAsia="MS Gothic"/>
                <w:i/>
                <w:iCs/>
                <w:lang w:val="ru-RU"/>
              </w:rPr>
            </w:pPr>
            <w:r w:rsidRPr="0042739D">
              <w:rPr>
                <w:i/>
                <w:lang w:val="ru-RU"/>
              </w:rPr>
              <w:t>G</w:t>
            </w:r>
            <w:r w:rsidRPr="0042739D">
              <w:rPr>
                <w:i/>
                <w:vertAlign w:val="subscript"/>
                <w:lang w:val="ru-RU"/>
              </w:rPr>
              <w:t>r</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–0,85</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дБи</w:t>
            </w:r>
          </w:p>
        </w:tc>
      </w:tr>
      <w:tr w:rsidR="00F34A90" w:rsidRPr="0042739D" w:rsidTr="00F0043E">
        <w:trPr>
          <w:trHeight w:val="263"/>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Потери в фидере</w:t>
            </w:r>
          </w:p>
        </w:tc>
        <w:tc>
          <w:tcPr>
            <w:tcW w:w="1462" w:type="dxa"/>
            <w:vAlign w:val="center"/>
          </w:tcPr>
          <w:p w:rsidR="00F34A90" w:rsidRPr="0042739D" w:rsidRDefault="00F34A90" w:rsidP="00F0043E">
            <w:pPr>
              <w:pStyle w:val="Tabletext"/>
              <w:jc w:val="center"/>
              <w:rPr>
                <w:rFonts w:eastAsia="MS Gothic"/>
                <w:i/>
                <w:iCs/>
                <w:lang w:val="ru-RU"/>
              </w:rPr>
            </w:pPr>
            <w:r w:rsidRPr="0042739D">
              <w:rPr>
                <w:i/>
                <w:lang w:val="ru-RU"/>
              </w:rPr>
              <w:t>L</w:t>
            </w:r>
          </w:p>
        </w:tc>
        <w:tc>
          <w:tcPr>
            <w:tcW w:w="1135" w:type="dxa"/>
            <w:vAlign w:val="center"/>
          </w:tcPr>
          <w:p w:rsidR="00F34A90" w:rsidRPr="0042739D" w:rsidRDefault="00F34A90" w:rsidP="00F0043E">
            <w:pPr>
              <w:pStyle w:val="Tabletext"/>
              <w:jc w:val="center"/>
              <w:rPr>
                <w:rFonts w:eastAsia="MS Gothic"/>
                <w:lang w:val="ru-RU" w:eastAsia="ja-JP"/>
              </w:rPr>
            </w:pPr>
            <w:r w:rsidRPr="0042739D">
              <w:rPr>
                <w:lang w:val="ru-RU"/>
              </w:rPr>
              <w:t>1</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w:t>
            </w:r>
          </w:p>
        </w:tc>
      </w:tr>
      <w:tr w:rsidR="00F34A90" w:rsidRPr="0042739D" w:rsidTr="00F0043E">
        <w:trPr>
          <w:trHeight w:val="281"/>
          <w:jc w:val="center"/>
        </w:trPr>
        <w:tc>
          <w:tcPr>
            <w:tcW w:w="4678" w:type="dxa"/>
            <w:vAlign w:val="center"/>
          </w:tcPr>
          <w:p w:rsidR="00F34A90" w:rsidRPr="00B4231C" w:rsidRDefault="00F34A90" w:rsidP="00F0043E">
            <w:pPr>
              <w:pStyle w:val="Tabletext"/>
              <w:jc w:val="left"/>
              <w:rPr>
                <w:rFonts w:eastAsia="MS Gothic"/>
                <w:iCs/>
                <w:lang w:val="ru-RU" w:eastAsia="ja-JP"/>
              </w:rPr>
            </w:pPr>
            <w:r>
              <w:rPr>
                <w:lang w:val="ru-RU"/>
              </w:rPr>
              <w:t>Коэффициент шума</w:t>
            </w:r>
          </w:p>
        </w:tc>
        <w:tc>
          <w:tcPr>
            <w:tcW w:w="1462" w:type="dxa"/>
            <w:vAlign w:val="center"/>
          </w:tcPr>
          <w:p w:rsidR="00F34A90" w:rsidRPr="0042739D" w:rsidRDefault="00F34A90" w:rsidP="00F0043E">
            <w:pPr>
              <w:pStyle w:val="Tabletext"/>
              <w:jc w:val="center"/>
              <w:rPr>
                <w:rFonts w:eastAsia="MS Gothic"/>
                <w:i/>
                <w:iCs/>
                <w:lang w:val="ru-RU"/>
              </w:rPr>
            </w:pPr>
            <w:r w:rsidRPr="0042739D">
              <w:rPr>
                <w:i/>
                <w:lang w:val="ru-RU"/>
              </w:rPr>
              <w:t>NF</w:t>
            </w:r>
          </w:p>
        </w:tc>
        <w:tc>
          <w:tcPr>
            <w:tcW w:w="1135" w:type="dxa"/>
            <w:vAlign w:val="center"/>
          </w:tcPr>
          <w:p w:rsidR="00F34A90" w:rsidRPr="0042739D" w:rsidRDefault="00F34A90" w:rsidP="00F0043E">
            <w:pPr>
              <w:pStyle w:val="Tabletext"/>
              <w:jc w:val="center"/>
              <w:rPr>
                <w:rFonts w:eastAsia="MS Gothic"/>
                <w:lang w:val="ru-RU" w:eastAsia="ja-JP"/>
              </w:rPr>
            </w:pPr>
            <w:r w:rsidRPr="0042739D">
              <w:rPr>
                <w:lang w:val="ru-RU"/>
              </w:rPr>
              <w:t>5</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w:t>
            </w:r>
          </w:p>
        </w:tc>
      </w:tr>
      <w:tr w:rsidR="00F34A90" w:rsidRPr="0042739D" w:rsidTr="00F0043E">
        <w:trPr>
          <w:trHeight w:val="271"/>
          <w:jc w:val="center"/>
        </w:trPr>
        <w:tc>
          <w:tcPr>
            <w:tcW w:w="4678" w:type="dxa"/>
            <w:vAlign w:val="center"/>
          </w:tcPr>
          <w:p w:rsidR="00F34A90" w:rsidRPr="0042739D" w:rsidRDefault="00F34A90" w:rsidP="00F0043E">
            <w:pPr>
              <w:pStyle w:val="Tabletext"/>
              <w:jc w:val="left"/>
              <w:rPr>
                <w:rFonts w:eastAsia="MS Gothic"/>
                <w:lang w:val="ru-RU"/>
              </w:rPr>
            </w:pPr>
            <w:r w:rsidRPr="0042739D">
              <w:rPr>
                <w:lang w:val="ru-RU"/>
              </w:rPr>
              <w:t xml:space="preserve">Мощность внутреннего шума приемника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N</w:t>
            </w:r>
            <w:r w:rsidRPr="0042739D">
              <w:rPr>
                <w:i/>
                <w:vertAlign w:val="subscript"/>
                <w:lang w:val="ru-RU"/>
              </w:rPr>
              <w:t>r</w:t>
            </w:r>
          </w:p>
        </w:tc>
        <w:tc>
          <w:tcPr>
            <w:tcW w:w="1135" w:type="dxa"/>
            <w:vAlign w:val="center"/>
          </w:tcPr>
          <w:p w:rsidR="00F34A90" w:rsidRPr="0042739D" w:rsidRDefault="00F34A90" w:rsidP="00F0043E">
            <w:pPr>
              <w:pStyle w:val="Tabletext"/>
              <w:jc w:val="center"/>
              <w:rPr>
                <w:rFonts w:eastAsia="MS Gothic"/>
                <w:lang w:val="ru-RU" w:eastAsia="ja-JP"/>
              </w:rPr>
            </w:pPr>
            <w:r w:rsidRPr="0042739D">
              <w:rPr>
                <w:lang w:val="ru-RU"/>
              </w:rPr>
              <w:t>–112,7</w:t>
            </w:r>
          </w:p>
        </w:tc>
        <w:tc>
          <w:tcPr>
            <w:tcW w:w="2364" w:type="dxa"/>
            <w:vAlign w:val="center"/>
          </w:tcPr>
          <w:p w:rsidR="00F34A90" w:rsidRPr="0042739D" w:rsidRDefault="00F34A90" w:rsidP="00F0043E">
            <w:pPr>
              <w:pStyle w:val="Tabletext"/>
              <w:jc w:val="center"/>
              <w:rPr>
                <w:rFonts w:eastAsia="MS Gothic"/>
                <w:lang w:val="ru-RU" w:eastAsia="ja-JP"/>
              </w:rPr>
            </w:pPr>
            <w:r w:rsidRPr="0042739D">
              <w:rPr>
                <w:lang w:val="ru-RU"/>
              </w:rPr>
              <w:t>дБм</w:t>
            </w:r>
          </w:p>
        </w:tc>
      </w:tr>
      <w:tr w:rsidR="00F34A90" w:rsidRPr="0042739D" w:rsidTr="00F0043E">
        <w:trPr>
          <w:trHeight w:val="559"/>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Медианное значение мощности промышленных помех, как это описано в пункте 5 Рекомендации МСЭ-R P.372-10</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F</w:t>
            </w:r>
            <w:r w:rsidRPr="0042739D">
              <w:rPr>
                <w:i/>
                <w:vertAlign w:val="subscript"/>
                <w:lang w:val="ru-RU"/>
              </w:rPr>
              <w:t>am</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20,5</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w:t>
            </w:r>
          </w:p>
        </w:tc>
      </w:tr>
      <w:tr w:rsidR="00F34A90" w:rsidRPr="0042739D" w:rsidTr="00F0043E">
        <w:trPr>
          <w:trHeight w:val="241"/>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 xml:space="preserve">Отношение мощности внешнего шума к мощности сигнала на входе приемника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N</w:t>
            </w:r>
            <w:r w:rsidRPr="0042739D">
              <w:rPr>
                <w:vertAlign w:val="subscript"/>
                <w:lang w:val="ru-RU"/>
              </w:rPr>
              <w:t>0</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–99,0</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дБм</w:t>
            </w:r>
          </w:p>
        </w:tc>
      </w:tr>
      <w:tr w:rsidR="00F34A90" w:rsidRPr="0042739D" w:rsidTr="00F0043E">
        <w:trPr>
          <w:trHeight w:val="268"/>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 xml:space="preserve">Суммарная мощность шума приемника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N</w:t>
            </w:r>
            <w:r w:rsidRPr="0042739D">
              <w:rPr>
                <w:i/>
                <w:vertAlign w:val="subscript"/>
                <w:lang w:val="ru-RU"/>
              </w:rPr>
              <w:t>t</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–98,8</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дБм</w:t>
            </w:r>
          </w:p>
        </w:tc>
      </w:tr>
      <w:tr w:rsidR="00F34A90" w:rsidRPr="0042739D" w:rsidTr="00F0043E">
        <w:trPr>
          <w:trHeight w:val="273"/>
          <w:jc w:val="center"/>
        </w:trPr>
        <w:tc>
          <w:tcPr>
            <w:tcW w:w="4678" w:type="dxa"/>
            <w:vAlign w:val="center"/>
          </w:tcPr>
          <w:p w:rsidR="00F34A90" w:rsidRPr="0042739D" w:rsidRDefault="00F34A90" w:rsidP="00F0043E">
            <w:pPr>
              <w:pStyle w:val="Tabletext"/>
              <w:jc w:val="left"/>
              <w:rPr>
                <w:rFonts w:eastAsia="MS Gothic"/>
                <w:lang w:val="ru-RU"/>
              </w:rPr>
            </w:pPr>
            <w:r w:rsidRPr="0042739D">
              <w:rPr>
                <w:lang w:val="ru-RU"/>
              </w:rPr>
              <w:t xml:space="preserve">Действующая апертура антенны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A</w:t>
            </w:r>
            <w:r w:rsidRPr="0042739D">
              <w:rPr>
                <w:i/>
                <w:vertAlign w:val="subscript"/>
                <w:lang w:val="ru-RU"/>
              </w:rPr>
              <w:t>eff</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–3,0</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 ∙ м</w:t>
            </w:r>
            <w:r w:rsidRPr="0042739D">
              <w:rPr>
                <w:vertAlign w:val="superscript"/>
                <w:lang w:val="ru-RU"/>
              </w:rPr>
              <w:t>2</w:t>
            </w:r>
          </w:p>
        </w:tc>
      </w:tr>
      <w:tr w:rsidR="00F34A90" w:rsidRPr="0042739D" w:rsidTr="00F0043E">
        <w:trPr>
          <w:trHeight w:val="268"/>
          <w:jc w:val="center"/>
        </w:trPr>
        <w:tc>
          <w:tcPr>
            <w:tcW w:w="4678" w:type="dxa"/>
            <w:vAlign w:val="center"/>
          </w:tcPr>
          <w:p w:rsidR="00F34A90" w:rsidRPr="0042739D" w:rsidRDefault="00F34A90" w:rsidP="00F0043E">
            <w:pPr>
              <w:pStyle w:val="Tabletext"/>
              <w:jc w:val="left"/>
              <w:rPr>
                <w:rFonts w:eastAsia="MS Gothic"/>
                <w:lang w:val="ru-RU"/>
              </w:rPr>
            </w:pPr>
            <w:r w:rsidRPr="0042739D">
              <w:rPr>
                <w:lang w:val="ru-RU"/>
              </w:rPr>
              <w:t xml:space="preserve">Суммарная напряженность поля, создаваемая шумом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t</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21,0</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дБ(мкВ/м)</w:t>
            </w:r>
          </w:p>
        </w:tc>
      </w:tr>
      <w:tr w:rsidR="00F34A90" w:rsidRPr="0042739D" w:rsidTr="00F0043E">
        <w:trPr>
          <w:trHeight w:val="285"/>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 xml:space="preserve">Максимальная мешающая напряженность поля </w:t>
            </w:r>
            <w:r w:rsidRPr="0042739D">
              <w:rPr>
                <w:lang w:val="ru-RU"/>
              </w:rPr>
              <w:br/>
              <w:t>(в полосе 429 кГц)</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i</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11,0</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дБ(мкВ/м)</w:t>
            </w:r>
          </w:p>
        </w:tc>
      </w:tr>
      <w:tr w:rsidR="00F34A90" w:rsidRPr="0042739D" w:rsidTr="00F0043E">
        <w:trPr>
          <w:trHeight w:val="262"/>
          <w:jc w:val="center"/>
        </w:trPr>
        <w:tc>
          <w:tcPr>
            <w:tcW w:w="4678" w:type="dxa"/>
            <w:vAlign w:val="center"/>
          </w:tcPr>
          <w:p w:rsidR="00F34A90" w:rsidRPr="0042739D" w:rsidRDefault="00F34A90" w:rsidP="00F0043E">
            <w:pPr>
              <w:pStyle w:val="Tabletext"/>
              <w:jc w:val="left"/>
              <w:rPr>
                <w:rFonts w:eastAsia="MS Gothic"/>
                <w:lang w:val="ru-RU" w:eastAsia="ja-JP"/>
              </w:rPr>
            </w:pPr>
            <w:r w:rsidRPr="0042739D">
              <w:rPr>
                <w:lang w:val="ru-RU"/>
              </w:rPr>
              <w:t xml:space="preserve">Плотность максимальной мешающей </w:t>
            </w:r>
            <w:r w:rsidRPr="0042739D">
              <w:rPr>
                <w:lang w:val="ru-RU"/>
              </w:rPr>
              <w:br/>
              <w:t xml:space="preserve">напряженности поля </w:t>
            </w:r>
          </w:p>
        </w:tc>
        <w:tc>
          <w:tcPr>
            <w:tcW w:w="1462" w:type="dxa"/>
            <w:vAlign w:val="center"/>
          </w:tcPr>
          <w:p w:rsidR="00F34A90" w:rsidRPr="0042739D" w:rsidRDefault="00F34A90" w:rsidP="00F0043E">
            <w:pPr>
              <w:pStyle w:val="Tabletext"/>
              <w:jc w:val="center"/>
              <w:rPr>
                <w:rFonts w:eastAsia="MS Gothic"/>
                <w:i/>
                <w:iCs/>
                <w:lang w:val="ru-RU" w:eastAsia="ja-JP"/>
              </w:rPr>
            </w:pPr>
            <w:r w:rsidRPr="0042739D">
              <w:rPr>
                <w:i/>
                <w:lang w:val="ru-RU"/>
              </w:rPr>
              <w:t>E</w:t>
            </w:r>
            <w:r w:rsidRPr="0042739D">
              <w:rPr>
                <w:i/>
                <w:vertAlign w:val="subscript"/>
                <w:lang w:val="ru-RU"/>
              </w:rPr>
              <w:t>is</w:t>
            </w:r>
          </w:p>
        </w:tc>
        <w:tc>
          <w:tcPr>
            <w:tcW w:w="1135" w:type="dxa"/>
            <w:vAlign w:val="center"/>
          </w:tcPr>
          <w:p w:rsidR="00F34A90" w:rsidRPr="0042739D" w:rsidRDefault="00F34A90" w:rsidP="00F0043E">
            <w:pPr>
              <w:pStyle w:val="Tabletext"/>
              <w:jc w:val="center"/>
              <w:rPr>
                <w:rFonts w:eastAsia="MS Gothic"/>
                <w:lang w:val="ru-RU"/>
              </w:rPr>
            </w:pPr>
            <w:r w:rsidRPr="0042739D">
              <w:rPr>
                <w:lang w:val="ru-RU"/>
              </w:rPr>
              <w:t>4,6</w:t>
            </w:r>
          </w:p>
        </w:tc>
        <w:tc>
          <w:tcPr>
            <w:tcW w:w="2364" w:type="dxa"/>
            <w:vAlign w:val="center"/>
          </w:tcPr>
          <w:p w:rsidR="00F34A90" w:rsidRPr="0042739D" w:rsidRDefault="00F34A90" w:rsidP="00F0043E">
            <w:pPr>
              <w:pStyle w:val="Tabletext"/>
              <w:jc w:val="center"/>
              <w:rPr>
                <w:rFonts w:eastAsia="MS Gothic"/>
                <w:lang w:val="ru-RU"/>
              </w:rPr>
            </w:pPr>
            <w:r w:rsidRPr="0042739D">
              <w:rPr>
                <w:lang w:val="ru-RU"/>
              </w:rPr>
              <w:t>дБ(мкВ/(м</w:t>
            </w:r>
            <w:r w:rsidRPr="0042739D">
              <w:rPr>
                <w:rFonts w:ascii="MS Mincho" w:eastAsia="MS Mincho"/>
                <w:lang w:val="ru-RU"/>
              </w:rPr>
              <w:t>‧</w:t>
            </w:r>
            <w:r w:rsidRPr="0042739D">
              <w:rPr>
                <w:lang w:val="ru-RU"/>
              </w:rPr>
              <w:t>100 кГц))</w:t>
            </w:r>
          </w:p>
        </w:tc>
      </w:tr>
    </w:tbl>
    <w:p w:rsidR="00F34A90" w:rsidRPr="0042739D" w:rsidRDefault="00F34A90" w:rsidP="00F34A90">
      <w:pPr>
        <w:pStyle w:val="Tablefin"/>
        <w:rPr>
          <w:lang w:val="ru-RU" w:eastAsia="ja-JP"/>
        </w:rPr>
      </w:pPr>
    </w:p>
    <w:p w:rsidR="00F34A90" w:rsidRPr="0042739D" w:rsidRDefault="00F34A90" w:rsidP="00F34A90">
      <w:pPr>
        <w:overflowPunct/>
        <w:autoSpaceDE/>
        <w:autoSpaceDN/>
        <w:adjustRightInd/>
        <w:textAlignment w:val="auto"/>
        <w:rPr>
          <w:rFonts w:eastAsia="MS Gothic"/>
          <w:lang w:val="ru-RU"/>
        </w:rPr>
      </w:pPr>
      <w:r w:rsidRPr="0042739D">
        <w:rPr>
          <w:rFonts w:eastAsia="MS Gothic"/>
          <w:lang w:val="ru-RU"/>
        </w:rPr>
        <w:t>Мощность внутреннего шума приемника:</w:t>
      </w:r>
    </w:p>
    <w:p w:rsidR="00F34A90" w:rsidRPr="0042739D" w:rsidRDefault="00F34A90" w:rsidP="00F34A90">
      <w:pPr>
        <w:pStyle w:val="Blanc"/>
        <w:keepNext w:val="0"/>
        <w:keepLines w:val="0"/>
        <w:rPr>
          <w:rFonts w:eastAsia="MS Gothic"/>
          <w:lang w:val="ru-RU" w:eastAsia="ja-JP"/>
        </w:rPr>
      </w:pPr>
    </w:p>
    <w:p w:rsidR="00F34A90" w:rsidRPr="0042739D" w:rsidRDefault="00F34A90" w:rsidP="00F34A90">
      <w:pPr>
        <w:pStyle w:val="Equation"/>
        <w:rPr>
          <w:rFonts w:eastAsia="MS Gothic"/>
          <w:szCs w:val="21"/>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iCs/>
          <w:szCs w:val="21"/>
          <w:lang w:val="ru-RU" w:eastAsia="ja-JP"/>
        </w:rPr>
        <w:t>N</w:t>
      </w:r>
      <w:r w:rsidRPr="0042739D">
        <w:rPr>
          <w:rFonts w:eastAsia="MS Gothic"/>
          <w:i/>
          <w:iCs/>
          <w:szCs w:val="21"/>
          <w:vertAlign w:val="subscript"/>
          <w:lang w:val="ru-RU" w:eastAsia="ja-JP"/>
        </w:rPr>
        <w:t>r</w:t>
      </w:r>
      <w:r w:rsidRPr="0042739D">
        <w:rPr>
          <w:rFonts w:eastAsia="MS Gothic"/>
          <w:szCs w:val="21"/>
          <w:lang w:val="ru-RU" w:eastAsia="ja-JP"/>
        </w:rPr>
        <w:t xml:space="preserve"> =</w:t>
      </w:r>
      <w:r w:rsidRPr="0042739D">
        <w:rPr>
          <w:rFonts w:eastAsia="MS Gothic"/>
          <w:lang w:val="ru-RU" w:eastAsia="ja-JP"/>
        </w:rPr>
        <w:t xml:space="preserve"> 1</w:t>
      </w:r>
      <w:r w:rsidRPr="0042739D">
        <w:rPr>
          <w:rFonts w:eastAsia="MS Gothic"/>
          <w:lang w:val="ru-RU"/>
        </w:rPr>
        <w:t>0 × log (</w:t>
      </w:r>
      <w:r w:rsidRPr="0042739D">
        <w:rPr>
          <w:rFonts w:ascii="TimesNewRoman,Italic" w:hAnsi="TimesNewRoman,Italic"/>
          <w:i/>
          <w:iCs/>
          <w:lang w:val="ru-RU" w:eastAsia="ja-JP"/>
        </w:rPr>
        <w:t>k</w:t>
      </w:r>
      <w:r w:rsidRPr="0042739D">
        <w:rPr>
          <w:rFonts w:eastAsia="MS Gothic"/>
          <w:lang w:val="ru-RU"/>
        </w:rPr>
        <w:t xml:space="preserve"> </w:t>
      </w:r>
      <w:r w:rsidRPr="0042739D">
        <w:rPr>
          <w:rFonts w:eastAsia="MS Gothic"/>
          <w:i/>
          <w:iCs/>
          <w:lang w:val="ru-RU"/>
        </w:rPr>
        <w:t>T B</w:t>
      </w:r>
      <w:r w:rsidRPr="0042739D">
        <w:rPr>
          <w:rFonts w:eastAsia="MS Gothic"/>
          <w:lang w:val="ru-RU"/>
        </w:rPr>
        <w:t xml:space="preserve">) </w:t>
      </w:r>
      <w:r w:rsidRPr="0042739D">
        <w:rPr>
          <w:rFonts w:cs="TimesNewRoman,BoldItalic"/>
          <w:b/>
          <w:bCs/>
          <w:i/>
          <w:iCs/>
          <w:lang w:val="ru-RU"/>
        </w:rPr>
        <w:t>+</w:t>
      </w:r>
      <w:r w:rsidRPr="0042739D">
        <w:rPr>
          <w:rFonts w:cs="TimesNewRoman,BoldItalic"/>
          <w:b/>
          <w:bCs/>
          <w:i/>
          <w:iCs/>
          <w:lang w:val="ru-RU" w:eastAsia="ja-JP"/>
        </w:rPr>
        <w:t xml:space="preserve"> </w:t>
      </w:r>
      <w:r w:rsidRPr="0042739D">
        <w:rPr>
          <w:rFonts w:cs="TimesNewRoman,BoldItalic"/>
          <w:bCs/>
          <w:i/>
          <w:lang w:val="ru-RU" w:eastAsia="ja-JP"/>
        </w:rPr>
        <w:t>NF</w:t>
      </w:r>
      <w:r w:rsidRPr="0042739D">
        <w:rPr>
          <w:rFonts w:cs="TimesNewRoman,BoldItalic"/>
          <w:bCs/>
          <w:iCs/>
          <w:lang w:val="ru-RU" w:eastAsia="ja-JP"/>
        </w:rPr>
        <w:t xml:space="preserve"> + 30                (дБм).</w:t>
      </w:r>
    </w:p>
    <w:p w:rsidR="00F34A90" w:rsidRPr="0042739D" w:rsidRDefault="00F34A90" w:rsidP="00F34A90">
      <w:pPr>
        <w:pStyle w:val="Blanc"/>
        <w:keepNext w:val="0"/>
        <w:keepLines w:val="0"/>
        <w:rPr>
          <w:rFonts w:eastAsia="MS Gothic"/>
          <w:lang w:val="ru-RU" w:eastAsia="ja-JP"/>
        </w:rPr>
      </w:pPr>
    </w:p>
    <w:p w:rsidR="00F34A90" w:rsidRPr="0042739D" w:rsidRDefault="00F34A90" w:rsidP="00F34A90">
      <w:pPr>
        <w:rPr>
          <w:rFonts w:eastAsia="MS Gothic"/>
          <w:lang w:val="ru-RU"/>
        </w:rPr>
      </w:pPr>
      <w:r w:rsidRPr="0042739D">
        <w:rPr>
          <w:lang w:val="ru-RU"/>
        </w:rPr>
        <w:t>Медианное значение мощности промышленных помех, как это описано в пункте 5 Рекомендации МСЭ</w:t>
      </w:r>
      <w:r w:rsidRPr="0042739D">
        <w:rPr>
          <w:lang w:val="ru-RU"/>
        </w:rPr>
        <w:noBreakHyphen/>
        <w:t>R P.372-9:</w:t>
      </w:r>
    </w:p>
    <w:p w:rsidR="00F34A90" w:rsidRPr="0042739D" w:rsidRDefault="00F34A90" w:rsidP="00F34A90">
      <w:pPr>
        <w:pStyle w:val="Blanc"/>
        <w:keepNext w:val="0"/>
        <w:keepLines w:val="0"/>
        <w:rPr>
          <w:rFonts w:eastAsia="MS Gothic"/>
          <w:lang w:val="ru-RU" w:eastAsia="ja-JP"/>
        </w:rPr>
      </w:pPr>
    </w:p>
    <w:p w:rsidR="00F34A90" w:rsidRPr="0042739D" w:rsidRDefault="00F34A90" w:rsidP="00F34A90">
      <w:pPr>
        <w:pStyle w:val="Equation"/>
        <w:rPr>
          <w:rFonts w:eastAsia="MS Gothic"/>
          <w:szCs w:val="21"/>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iCs/>
          <w:szCs w:val="21"/>
          <w:lang w:val="ru-RU" w:eastAsia="ja-JP"/>
        </w:rPr>
        <w:t>F</w:t>
      </w:r>
      <w:r w:rsidRPr="0042739D">
        <w:rPr>
          <w:rFonts w:eastAsia="MS Gothic"/>
          <w:i/>
          <w:iCs/>
          <w:szCs w:val="21"/>
          <w:vertAlign w:val="subscript"/>
          <w:lang w:val="ru-RU" w:eastAsia="ja-JP"/>
        </w:rPr>
        <w:t>am</w:t>
      </w:r>
      <w:r w:rsidRPr="0042739D">
        <w:rPr>
          <w:rFonts w:eastAsia="MS Gothic"/>
          <w:szCs w:val="21"/>
          <w:lang w:val="ru-RU" w:eastAsia="ja-JP"/>
        </w:rPr>
        <w:t xml:space="preserve"> </w:t>
      </w:r>
      <w:r w:rsidRPr="0042739D">
        <w:rPr>
          <w:rFonts w:eastAsia="MS Gothic"/>
          <w:lang w:val="ru-RU" w:eastAsia="ja-JP"/>
        </w:rPr>
        <w:t xml:space="preserve">= </w:t>
      </w:r>
      <w:r w:rsidRPr="0042739D">
        <w:rPr>
          <w:rFonts w:eastAsia="MS Gothic"/>
          <w:i/>
          <w:iCs/>
          <w:lang w:val="ru-RU" w:eastAsia="ja-JP"/>
        </w:rPr>
        <w:t>c</w:t>
      </w:r>
      <w:r w:rsidRPr="0042739D">
        <w:rPr>
          <w:rFonts w:eastAsia="MS Gothic"/>
          <w:lang w:val="ru-RU" w:eastAsia="ja-JP"/>
        </w:rPr>
        <w:t xml:space="preserve"> – </w:t>
      </w:r>
      <w:r w:rsidRPr="0042739D">
        <w:rPr>
          <w:rFonts w:eastAsia="MS Gothic"/>
          <w:i/>
          <w:iCs/>
          <w:lang w:val="ru-RU" w:eastAsia="ja-JP"/>
        </w:rPr>
        <w:t>d</w:t>
      </w:r>
      <w:r w:rsidRPr="0042739D">
        <w:rPr>
          <w:rFonts w:eastAsia="MS Gothic"/>
          <w:lang w:val="ru-RU" w:eastAsia="ja-JP"/>
        </w:rPr>
        <w:t xml:space="preserve"> </w:t>
      </w:r>
      <w:r w:rsidRPr="0042739D">
        <w:rPr>
          <w:rFonts w:eastAsia="MS Gothic"/>
          <w:lang w:val="ru-RU"/>
        </w:rPr>
        <w:t>×</w:t>
      </w:r>
      <w:r w:rsidRPr="0042739D">
        <w:rPr>
          <w:rFonts w:eastAsia="MS Gothic"/>
          <w:lang w:val="ru-RU" w:eastAsia="ja-JP"/>
        </w:rPr>
        <w:t xml:space="preserve"> </w:t>
      </w:r>
      <w:r w:rsidRPr="0042739D">
        <w:rPr>
          <w:rFonts w:eastAsia="MS Gothic"/>
          <w:lang w:val="ru-RU"/>
        </w:rPr>
        <w:t xml:space="preserve">log </w:t>
      </w:r>
      <w:r w:rsidRPr="0042739D">
        <w:rPr>
          <w:rFonts w:eastAsia="MS Gothic"/>
          <w:i/>
          <w:iCs/>
          <w:lang w:val="ru-RU"/>
        </w:rPr>
        <w:t>f</w:t>
      </w:r>
      <w:r w:rsidRPr="0042739D">
        <w:rPr>
          <w:rFonts w:cs="TimesNewRoman,BoldItalic"/>
          <w:bCs/>
          <w:iCs/>
          <w:lang w:val="ru-RU" w:eastAsia="ja-JP"/>
        </w:rPr>
        <w:t>                </w:t>
      </w:r>
      <w:r w:rsidRPr="0042739D">
        <w:rPr>
          <w:rFonts w:eastAsia="MS Gothic"/>
          <w:lang w:val="ru-RU" w:eastAsia="ja-JP"/>
        </w:rPr>
        <w:t>(дБ)</w:t>
      </w:r>
    </w:p>
    <w:p w:rsidR="00F34A90" w:rsidRPr="0042739D" w:rsidRDefault="00F34A90" w:rsidP="00F34A90">
      <w:pPr>
        <w:pStyle w:val="Blanc"/>
        <w:keepNext w:val="0"/>
        <w:keepLines w:val="0"/>
        <w:rPr>
          <w:rFonts w:eastAsia="MS Gothic"/>
          <w:lang w:val="ru-RU" w:eastAsia="ja-JP"/>
        </w:rPr>
      </w:pPr>
    </w:p>
    <w:p w:rsidR="00F34A90" w:rsidRPr="0042739D" w:rsidRDefault="00F34A90" w:rsidP="00F34A90">
      <w:pPr>
        <w:pStyle w:val="Equation"/>
        <w:rPr>
          <w:rFonts w:eastAsia="MS Gothic"/>
          <w:lang w:val="ru-RU" w:eastAsia="ja-JP"/>
        </w:rPr>
      </w:pPr>
      <w:r w:rsidRPr="0042739D">
        <w:rPr>
          <w:rFonts w:eastAsia="MS Gothic"/>
          <w:i/>
          <w:szCs w:val="21"/>
          <w:lang w:val="ru-RU" w:eastAsia="ja-JP"/>
        </w:rPr>
        <w:tab/>
      </w:r>
      <w:r w:rsidRPr="0042739D">
        <w:rPr>
          <w:rFonts w:eastAsia="MS Gothic"/>
          <w:i/>
          <w:szCs w:val="21"/>
          <w:lang w:val="ru-RU" w:eastAsia="ja-JP"/>
        </w:rPr>
        <w:tab/>
      </w:r>
      <w:r w:rsidRPr="0042739D">
        <w:rPr>
          <w:rFonts w:eastAsia="MS Gothic"/>
          <w:lang w:val="ru-RU" w:eastAsia="ja-JP"/>
        </w:rPr>
        <w:t>(</w:t>
      </w:r>
      <w:r w:rsidRPr="0042739D">
        <w:rPr>
          <w:rFonts w:eastAsia="MS Gothic"/>
          <w:i/>
          <w:lang w:val="ru-RU" w:eastAsia="ja-JP"/>
        </w:rPr>
        <w:t>c</w:t>
      </w:r>
      <w:r w:rsidRPr="0042739D">
        <w:rPr>
          <w:rFonts w:eastAsia="MS Gothic"/>
          <w:lang w:val="ru-RU" w:eastAsia="ja-JP"/>
        </w:rPr>
        <w:t xml:space="preserve"> = 76,8 и </w:t>
      </w:r>
      <w:r w:rsidRPr="0042739D">
        <w:rPr>
          <w:rFonts w:eastAsia="MS Gothic"/>
          <w:i/>
          <w:lang w:val="ru-RU" w:eastAsia="ja-JP"/>
        </w:rPr>
        <w:t>d</w:t>
      </w:r>
      <w:r w:rsidRPr="0042739D">
        <w:rPr>
          <w:rFonts w:eastAsia="MS Gothic"/>
          <w:lang w:val="ru-RU" w:eastAsia="ja-JP"/>
        </w:rPr>
        <w:t xml:space="preserve"> =</w:t>
      </w:r>
      <w:r>
        <w:rPr>
          <w:rFonts w:eastAsia="MS Gothic"/>
          <w:lang w:val="ru-RU" w:eastAsia="ja-JP"/>
        </w:rPr>
        <w:t xml:space="preserve"> </w:t>
      </w:r>
      <w:r w:rsidRPr="0042739D">
        <w:rPr>
          <w:rFonts w:eastAsia="MS Gothic"/>
          <w:lang w:val="ru-RU" w:eastAsia="ja-JP"/>
        </w:rPr>
        <w:t>27,7 для городского района).</w:t>
      </w:r>
    </w:p>
    <w:p w:rsidR="00F34A90" w:rsidRPr="0042739D" w:rsidRDefault="00F34A90" w:rsidP="00F34A90">
      <w:pPr>
        <w:pStyle w:val="Blanc"/>
        <w:keepNext w:val="0"/>
        <w:keepLines w:val="0"/>
        <w:rPr>
          <w:rFonts w:eastAsia="MS Gothic"/>
          <w:lang w:val="ru-RU" w:eastAsia="ja-JP"/>
        </w:rPr>
      </w:pPr>
    </w:p>
    <w:p w:rsidR="00F34A90" w:rsidRPr="0042739D" w:rsidRDefault="00F34A90" w:rsidP="00F34A90">
      <w:pPr>
        <w:keepNext/>
        <w:overflowPunct/>
        <w:autoSpaceDE/>
        <w:autoSpaceDN/>
        <w:adjustRightInd/>
        <w:textAlignment w:val="auto"/>
        <w:rPr>
          <w:rFonts w:eastAsia="MS Gothic"/>
          <w:lang w:val="ru-RU"/>
        </w:rPr>
      </w:pPr>
      <w:r w:rsidRPr="0042739D">
        <w:rPr>
          <w:lang w:val="ru-RU"/>
        </w:rPr>
        <w:lastRenderedPageBreak/>
        <w:t>Отношение мощности внешнего шума к мощности сигнала на входе приемника:</w:t>
      </w:r>
    </w:p>
    <w:p w:rsidR="00F34A90" w:rsidRPr="0042739D" w:rsidRDefault="00F34A90" w:rsidP="00F34A90">
      <w:pPr>
        <w:pStyle w:val="Blanc"/>
        <w:keepLines w:val="0"/>
        <w:rPr>
          <w:rFonts w:eastAsia="MS Gothic"/>
          <w:lang w:val="ru-RU" w:eastAsia="ja-JP"/>
        </w:rPr>
      </w:pPr>
    </w:p>
    <w:p w:rsidR="00F34A90" w:rsidRPr="0042739D" w:rsidRDefault="00F34A90" w:rsidP="00F34A90">
      <w:pPr>
        <w:pStyle w:val="Equation"/>
        <w:keepNext/>
        <w:rPr>
          <w:rFonts w:cs="TimesNewRoman,BoldItalic"/>
          <w:bCs/>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szCs w:val="21"/>
          <w:lang w:val="ru-RU" w:eastAsia="ja-JP"/>
        </w:rPr>
        <w:t>N</w:t>
      </w:r>
      <w:r w:rsidRPr="00304A9A">
        <w:rPr>
          <w:rFonts w:eastAsia="MS Gothic"/>
          <w:szCs w:val="21"/>
          <w:vertAlign w:val="subscript"/>
          <w:lang w:val="ru-RU" w:eastAsia="ja-JP"/>
        </w:rPr>
        <w:t>0</w:t>
      </w:r>
      <w:r w:rsidRPr="0042739D">
        <w:rPr>
          <w:rFonts w:eastAsia="MS Gothic"/>
          <w:szCs w:val="21"/>
          <w:lang w:val="ru-RU" w:eastAsia="ja-JP"/>
        </w:rPr>
        <w:t xml:space="preserve"> </w:t>
      </w:r>
      <w:r w:rsidRPr="0042739D">
        <w:rPr>
          <w:rFonts w:eastAsia="MS Gothic"/>
          <w:szCs w:val="22"/>
          <w:lang w:val="ru-RU" w:eastAsia="ja-JP"/>
        </w:rPr>
        <w:t>=</w:t>
      </w:r>
      <w:r w:rsidRPr="0042739D">
        <w:rPr>
          <w:rFonts w:eastAsia="MS Gothic"/>
          <w:lang w:val="ru-RU" w:eastAsia="ja-JP"/>
        </w:rPr>
        <w:t xml:space="preserve"> </w:t>
      </w:r>
      <w:r w:rsidRPr="0042739D">
        <w:rPr>
          <w:rFonts w:eastAsia="MS Gothic"/>
          <w:lang w:val="ru-RU"/>
        </w:rPr>
        <w:t>10 × log (</w:t>
      </w:r>
      <w:r w:rsidRPr="0042739D">
        <w:rPr>
          <w:rFonts w:ascii="TimesNewRoman,Italic" w:hAnsi="TimesNewRoman,Italic"/>
          <w:i/>
          <w:lang w:val="ru-RU" w:eastAsia="ja-JP"/>
        </w:rPr>
        <w:t>k</w:t>
      </w:r>
      <w:r w:rsidRPr="0042739D">
        <w:rPr>
          <w:rFonts w:eastAsia="MS Gothic"/>
          <w:lang w:val="ru-RU"/>
        </w:rPr>
        <w:t xml:space="preserve"> </w:t>
      </w:r>
      <w:r w:rsidRPr="0042739D">
        <w:rPr>
          <w:rFonts w:eastAsia="MS Gothic"/>
          <w:i/>
          <w:lang w:val="ru-RU"/>
        </w:rPr>
        <w:t>T B</w:t>
      </w:r>
      <w:r w:rsidRPr="0042739D">
        <w:rPr>
          <w:rFonts w:eastAsia="MS Gothic"/>
          <w:lang w:val="ru-RU"/>
        </w:rPr>
        <w:t xml:space="preserve">) – </w:t>
      </w:r>
      <w:r w:rsidRPr="0042739D">
        <w:rPr>
          <w:rFonts w:eastAsia="MS Gothic"/>
          <w:i/>
          <w:lang w:val="ru-RU"/>
        </w:rPr>
        <w:t>L</w:t>
      </w:r>
      <w:r w:rsidRPr="0042739D">
        <w:rPr>
          <w:rFonts w:eastAsia="MS Gothic"/>
          <w:lang w:val="ru-RU"/>
        </w:rPr>
        <w:t xml:space="preserve"> + 30 + </w:t>
      </w:r>
      <w:r w:rsidRPr="0042739D">
        <w:rPr>
          <w:rFonts w:eastAsia="MS Gothic"/>
          <w:i/>
          <w:lang w:val="ru-RU"/>
        </w:rPr>
        <w:t>F</w:t>
      </w:r>
      <w:r w:rsidRPr="0042739D">
        <w:rPr>
          <w:rFonts w:eastAsia="MS Gothic"/>
          <w:i/>
          <w:vertAlign w:val="subscript"/>
          <w:lang w:val="ru-RU"/>
        </w:rPr>
        <w:t>am</w:t>
      </w:r>
      <w:r w:rsidRPr="0042739D">
        <w:rPr>
          <w:rFonts w:eastAsia="MS Gothic"/>
          <w:lang w:val="ru-RU" w:eastAsia="ja-JP"/>
        </w:rPr>
        <w:t>+</w:t>
      </w:r>
      <w:r w:rsidRPr="0042739D">
        <w:rPr>
          <w:lang w:val="ru-RU" w:eastAsia="ja-JP"/>
        </w:rPr>
        <w:t xml:space="preserve"> </w:t>
      </w:r>
      <w:r w:rsidRPr="0042739D">
        <w:rPr>
          <w:i/>
          <w:lang w:val="ru-RU" w:eastAsia="ja-JP"/>
        </w:rPr>
        <w:t>G</w:t>
      </w:r>
      <w:r w:rsidRPr="0042739D">
        <w:rPr>
          <w:i/>
          <w:vertAlign w:val="subscript"/>
          <w:lang w:val="ru-RU" w:eastAsia="ja-JP"/>
        </w:rPr>
        <w:t>cor</w:t>
      </w:r>
      <w:r w:rsidRPr="0042739D">
        <w:rPr>
          <w:rFonts w:cs="TimesNewRoman,BoldItalic"/>
          <w:bCs/>
          <w:lang w:val="ru-RU" w:eastAsia="ja-JP"/>
        </w:rPr>
        <w:t> (дБм);</w:t>
      </w:r>
    </w:p>
    <w:p w:rsidR="00F34A90" w:rsidRPr="0042739D" w:rsidRDefault="00F34A90" w:rsidP="00F34A90">
      <w:pPr>
        <w:pStyle w:val="Equation"/>
        <w:rPr>
          <w:lang w:val="ru-RU" w:eastAsia="ja-JP"/>
        </w:rPr>
      </w:pPr>
      <w:r w:rsidRPr="0042739D">
        <w:rPr>
          <w:rFonts w:cs="TimesNewRoman,BoldItalic"/>
          <w:bCs/>
          <w:lang w:val="ru-RU" w:eastAsia="ja-JP"/>
        </w:rPr>
        <w:tab/>
      </w:r>
      <w:r w:rsidRPr="0042739D">
        <w:rPr>
          <w:rFonts w:cs="TimesNewRoman,BoldItalic"/>
          <w:bCs/>
          <w:lang w:val="ru-RU" w:eastAsia="ja-JP"/>
        </w:rPr>
        <w:tab/>
      </w:r>
      <w:r w:rsidRPr="0042739D">
        <w:rPr>
          <w:i/>
          <w:lang w:val="ru-RU" w:eastAsia="ja-JP"/>
        </w:rPr>
        <w:t>G</w:t>
      </w:r>
      <w:r w:rsidRPr="0042739D">
        <w:rPr>
          <w:i/>
          <w:vertAlign w:val="subscript"/>
          <w:lang w:val="ru-RU" w:eastAsia="ja-JP"/>
        </w:rPr>
        <w:t>cor</w:t>
      </w:r>
      <w:r w:rsidRPr="0042739D">
        <w:rPr>
          <w:lang w:val="ru-RU" w:eastAsia="ja-JP"/>
        </w:rPr>
        <w:t xml:space="preserve"> = </w:t>
      </w:r>
      <w:r w:rsidRPr="0042739D">
        <w:rPr>
          <w:i/>
          <w:lang w:val="ru-RU" w:eastAsia="ja-JP"/>
        </w:rPr>
        <w:t>G</w:t>
      </w:r>
      <w:r w:rsidRPr="0042739D">
        <w:rPr>
          <w:i/>
          <w:vertAlign w:val="subscript"/>
          <w:lang w:val="ru-RU" w:eastAsia="ja-JP"/>
        </w:rPr>
        <w:t>r</w:t>
      </w:r>
      <w:r w:rsidRPr="0042739D">
        <w:rPr>
          <w:vertAlign w:val="subscript"/>
          <w:lang w:val="ru-RU" w:eastAsia="ja-JP"/>
        </w:rPr>
        <w:t xml:space="preserve"> </w:t>
      </w:r>
      <w:r w:rsidRPr="0042739D">
        <w:rPr>
          <w:lang w:val="ru-RU" w:eastAsia="ja-JP"/>
        </w:rPr>
        <w:t>(</w:t>
      </w:r>
      <w:r w:rsidRPr="0042739D">
        <w:rPr>
          <w:i/>
          <w:lang w:val="ru-RU" w:eastAsia="ja-JP"/>
        </w:rPr>
        <w:t>G</w:t>
      </w:r>
      <w:r w:rsidRPr="0042739D">
        <w:rPr>
          <w:i/>
          <w:vertAlign w:val="subscript"/>
          <w:lang w:val="ru-RU" w:eastAsia="ja-JP"/>
        </w:rPr>
        <w:t>r</w:t>
      </w:r>
      <w:r w:rsidRPr="0042739D">
        <w:rPr>
          <w:lang w:val="ru-RU" w:eastAsia="ja-JP"/>
        </w:rPr>
        <w:t xml:space="preserve"> &lt; 0), 0 (</w:t>
      </w:r>
      <w:r w:rsidRPr="0042739D">
        <w:rPr>
          <w:i/>
          <w:lang w:val="ru-RU" w:eastAsia="ja-JP"/>
        </w:rPr>
        <w:t>G</w:t>
      </w:r>
      <w:r w:rsidRPr="0042739D">
        <w:rPr>
          <w:i/>
          <w:vertAlign w:val="subscript"/>
          <w:lang w:val="ru-RU" w:eastAsia="ja-JP"/>
        </w:rPr>
        <w:t>r</w:t>
      </w:r>
      <w:r w:rsidRPr="0042739D">
        <w:rPr>
          <w:lang w:val="ru-RU" w:eastAsia="ja-JP"/>
        </w:rPr>
        <w:t xml:space="preserve"> &gt;0)</w:t>
      </w:r>
      <w:r w:rsidRPr="00E76A06">
        <w:rPr>
          <w:rStyle w:val="FootnoteReference"/>
        </w:rPr>
        <w:footnoteReference w:id="7"/>
      </w:r>
      <w:r w:rsidRPr="0042739D">
        <w:rPr>
          <w:lang w:val="ru-RU" w:eastAsia="ja-JP"/>
        </w:rPr>
        <w:t>.</w:t>
      </w:r>
    </w:p>
    <w:p w:rsidR="00F34A90" w:rsidRPr="0042739D" w:rsidRDefault="00F34A90" w:rsidP="00F34A90">
      <w:pPr>
        <w:keepNext/>
        <w:keepLines/>
        <w:overflowPunct/>
        <w:autoSpaceDE/>
        <w:autoSpaceDN/>
        <w:adjustRightInd/>
        <w:textAlignment w:val="auto"/>
        <w:rPr>
          <w:rFonts w:eastAsia="MS Gothic"/>
          <w:lang w:val="ru-RU"/>
        </w:rPr>
      </w:pPr>
      <w:r w:rsidRPr="0042739D">
        <w:rPr>
          <w:rFonts w:eastAsia="MS Gothic"/>
          <w:lang w:val="ru-RU"/>
        </w:rPr>
        <w:t>Суммарная мощность шума приемника:</w:t>
      </w:r>
    </w:p>
    <w:p w:rsidR="00F34A90" w:rsidRPr="0042739D" w:rsidRDefault="00F34A90" w:rsidP="00F34A90">
      <w:pPr>
        <w:pStyle w:val="Blanc"/>
        <w:rPr>
          <w:rFonts w:eastAsia="MS Gothic"/>
          <w:lang w:val="ru-RU" w:eastAsia="ja-JP"/>
        </w:rPr>
      </w:pPr>
    </w:p>
    <w:p w:rsidR="00F34A90" w:rsidRPr="0042739D" w:rsidRDefault="00F34A90" w:rsidP="00F34A90">
      <w:pPr>
        <w:pStyle w:val="Equation"/>
        <w:rPr>
          <w:lang w:val="ru-RU" w:eastAsia="ja-JP"/>
        </w:rPr>
      </w:pPr>
      <w:r w:rsidRPr="0042739D">
        <w:rPr>
          <w:rFonts w:eastAsia="MS Gothic"/>
          <w:i/>
          <w:szCs w:val="21"/>
          <w:lang w:val="ru-RU" w:eastAsia="ja-JP"/>
        </w:rPr>
        <w:tab/>
      </w:r>
      <w:r w:rsidRPr="0042739D">
        <w:rPr>
          <w:rFonts w:eastAsia="MS Gothic"/>
          <w:i/>
          <w:szCs w:val="21"/>
          <w:lang w:val="ru-RU" w:eastAsia="ja-JP"/>
        </w:rPr>
        <w:tab/>
      </w:r>
      <w:r w:rsidRPr="0042739D">
        <w:rPr>
          <w:rFonts w:eastAsia="MS Gothic"/>
          <w:i/>
          <w:position w:val="-12"/>
          <w:szCs w:val="21"/>
          <w:lang w:val="ru-RU" w:eastAsia="ja-JP"/>
        </w:rPr>
        <w:object w:dxaOrig="3400" w:dyaOrig="420">
          <v:shape id="_x0000_i1034" type="#_x0000_t75" style="width:169.15pt;height:20.4pt" o:ole="">
            <v:imagedata r:id="rId34" o:title=""/>
          </v:shape>
          <o:OLEObject Type="Embed" ProgID="Equation.3" ShapeID="_x0000_i1034" DrawAspect="Content" ObjectID="_1638694493" r:id="rId35"/>
        </w:object>
      </w:r>
      <w:r w:rsidRPr="0042739D">
        <w:rPr>
          <w:lang w:val="ru-RU" w:eastAsia="ja-JP"/>
        </w:rPr>
        <w:t> (</w:t>
      </w:r>
      <w:r w:rsidRPr="0042739D">
        <w:rPr>
          <w:rFonts w:cs="TimesNewRoman,BoldItalic"/>
          <w:bCs/>
          <w:lang w:val="ru-RU" w:eastAsia="ja-JP"/>
        </w:rPr>
        <w:t>дБм</w:t>
      </w:r>
      <w:r w:rsidRPr="0042739D">
        <w:rPr>
          <w:lang w:val="ru-RU" w:eastAsia="ja-JP"/>
        </w:rPr>
        <w:t>).</w:t>
      </w:r>
    </w:p>
    <w:p w:rsidR="00F34A90" w:rsidRPr="0042739D" w:rsidRDefault="00F34A90" w:rsidP="00F34A90">
      <w:pPr>
        <w:pStyle w:val="Blanc"/>
        <w:rPr>
          <w:rFonts w:eastAsia="MS Gothic"/>
          <w:lang w:val="ru-RU" w:eastAsia="ja-JP"/>
        </w:rPr>
      </w:pPr>
    </w:p>
    <w:p w:rsidR="00F34A90" w:rsidRPr="0042739D" w:rsidRDefault="00F34A90" w:rsidP="00F34A90">
      <w:pPr>
        <w:rPr>
          <w:rFonts w:eastAsia="MS Gothic"/>
          <w:lang w:val="ru-RU"/>
        </w:rPr>
      </w:pPr>
      <w:r w:rsidRPr="0042739D">
        <w:rPr>
          <w:lang w:val="ru-RU"/>
        </w:rPr>
        <w:t>Действующая апертура антенны:</w:t>
      </w:r>
    </w:p>
    <w:p w:rsidR="00F34A90" w:rsidRPr="0042739D" w:rsidRDefault="00F34A90" w:rsidP="00F34A90">
      <w:pPr>
        <w:pStyle w:val="Blanc"/>
        <w:rPr>
          <w:rFonts w:eastAsia="MS Gothic"/>
          <w:lang w:val="ru-RU" w:eastAsia="ja-JP"/>
        </w:rPr>
      </w:pPr>
    </w:p>
    <w:p w:rsidR="00F34A90" w:rsidRPr="0042739D" w:rsidRDefault="00F34A90" w:rsidP="00F34A90">
      <w:pPr>
        <w:pStyle w:val="Equation"/>
        <w:rPr>
          <w:rFonts w:eastAsia="MS Gothic"/>
          <w:szCs w:val="22"/>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iCs/>
          <w:szCs w:val="21"/>
          <w:lang w:val="ru-RU" w:eastAsia="ja-JP"/>
        </w:rPr>
        <w:t>A</w:t>
      </w:r>
      <w:r w:rsidRPr="0042739D">
        <w:rPr>
          <w:rFonts w:eastAsia="MS Gothic"/>
          <w:i/>
          <w:iCs/>
          <w:szCs w:val="21"/>
          <w:vertAlign w:val="subscript"/>
          <w:lang w:val="ru-RU" w:eastAsia="ja-JP"/>
        </w:rPr>
        <w:t>eff</w:t>
      </w:r>
      <w:r w:rsidRPr="0042739D">
        <w:rPr>
          <w:rFonts w:eastAsia="MS Gothic"/>
          <w:szCs w:val="21"/>
          <w:lang w:val="ru-RU" w:eastAsia="ja-JP"/>
        </w:rPr>
        <w:t xml:space="preserve"> </w:t>
      </w:r>
      <w:r w:rsidRPr="0042739D">
        <w:rPr>
          <w:rFonts w:eastAsia="MS Gothic"/>
          <w:lang w:val="ru-RU"/>
        </w:rPr>
        <w:t>= 10 × log(λ</w:t>
      </w:r>
      <w:r w:rsidRPr="0042739D">
        <w:rPr>
          <w:rFonts w:eastAsia="MS Gothic"/>
          <w:vertAlign w:val="superscript"/>
          <w:lang w:val="ru-RU"/>
        </w:rPr>
        <w:t>2</w:t>
      </w:r>
      <w:r w:rsidRPr="0042739D">
        <w:rPr>
          <w:rFonts w:eastAsia="MS Gothic"/>
          <w:lang w:val="ru-RU"/>
        </w:rPr>
        <w:t xml:space="preserve">/4π) + </w:t>
      </w:r>
      <w:r w:rsidRPr="0042739D">
        <w:rPr>
          <w:rFonts w:eastAsia="MS Gothic"/>
          <w:i/>
          <w:iCs/>
          <w:lang w:val="ru-RU"/>
        </w:rPr>
        <w:t>G</w:t>
      </w:r>
      <w:r w:rsidRPr="0042739D">
        <w:rPr>
          <w:rFonts w:eastAsia="MS Gothic"/>
          <w:i/>
          <w:iCs/>
          <w:vertAlign w:val="subscript"/>
          <w:lang w:val="ru-RU"/>
        </w:rPr>
        <w:t>r</w:t>
      </w:r>
      <w:r w:rsidRPr="0042739D">
        <w:rPr>
          <w:rFonts w:eastAsia="MS Gothic"/>
          <w:lang w:val="ru-RU" w:eastAsia="ja-JP"/>
        </w:rPr>
        <w:t xml:space="preserve"> (дБ ∙</w:t>
      </w:r>
      <w:r w:rsidRPr="0042739D">
        <w:rPr>
          <w:rFonts w:eastAsia="MS Gothic"/>
          <w:szCs w:val="22"/>
          <w:lang w:val="ru-RU"/>
        </w:rPr>
        <w:t xml:space="preserve"> м</w:t>
      </w:r>
      <w:r w:rsidRPr="0042739D">
        <w:rPr>
          <w:rFonts w:eastAsia="MS Gothic"/>
          <w:szCs w:val="22"/>
          <w:vertAlign w:val="superscript"/>
          <w:lang w:val="ru-RU"/>
        </w:rPr>
        <w:t>2</w:t>
      </w:r>
      <w:r w:rsidRPr="0042739D">
        <w:rPr>
          <w:rFonts w:eastAsia="MS Gothic"/>
          <w:szCs w:val="22"/>
          <w:lang w:val="ru-RU" w:eastAsia="ja-JP"/>
        </w:rPr>
        <w:t>).</w:t>
      </w:r>
    </w:p>
    <w:p w:rsidR="00F34A90" w:rsidRPr="0042739D" w:rsidRDefault="00F34A90" w:rsidP="00F34A90">
      <w:pPr>
        <w:pStyle w:val="Blanc"/>
        <w:rPr>
          <w:rFonts w:eastAsia="MS Gothic"/>
          <w:lang w:val="ru-RU" w:eastAsia="ja-JP"/>
        </w:rPr>
      </w:pPr>
    </w:p>
    <w:p w:rsidR="00F34A90" w:rsidRPr="0042739D" w:rsidRDefault="00F34A90" w:rsidP="00F34A90">
      <w:pPr>
        <w:rPr>
          <w:rFonts w:eastAsia="MS Gothic"/>
          <w:lang w:val="ru-RU"/>
        </w:rPr>
      </w:pPr>
      <w:r w:rsidRPr="0042739D">
        <w:rPr>
          <w:lang w:val="ru-RU"/>
        </w:rPr>
        <w:t>Суммарная напряженность поля, создаваемая шумом:</w:t>
      </w:r>
    </w:p>
    <w:p w:rsidR="00F34A90" w:rsidRPr="0042739D" w:rsidRDefault="00F34A90" w:rsidP="00F34A90">
      <w:pPr>
        <w:pStyle w:val="Blanc"/>
        <w:rPr>
          <w:rFonts w:eastAsia="MS Gothic"/>
          <w:lang w:val="ru-RU" w:eastAsia="ja-JP"/>
        </w:rPr>
      </w:pPr>
    </w:p>
    <w:p w:rsidR="00F34A90" w:rsidRPr="0042739D" w:rsidRDefault="00F34A90" w:rsidP="00F34A90">
      <w:pPr>
        <w:pStyle w:val="Equation"/>
        <w:rPr>
          <w:szCs w:val="22"/>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szCs w:val="21"/>
          <w:lang w:val="ru-RU" w:eastAsia="ja-JP"/>
        </w:rPr>
        <w:t>E</w:t>
      </w:r>
      <w:r w:rsidRPr="0042739D">
        <w:rPr>
          <w:rFonts w:eastAsia="MS Gothic"/>
          <w:i/>
          <w:szCs w:val="21"/>
          <w:vertAlign w:val="subscript"/>
          <w:lang w:val="ru-RU" w:eastAsia="ja-JP"/>
        </w:rPr>
        <w:t>t</w:t>
      </w:r>
      <w:r w:rsidRPr="0042739D">
        <w:rPr>
          <w:rFonts w:eastAsia="MS Gothic"/>
          <w:szCs w:val="21"/>
          <w:lang w:val="ru-RU" w:eastAsia="ja-JP"/>
        </w:rPr>
        <w:t xml:space="preserve"> </w:t>
      </w:r>
      <w:r w:rsidRPr="0042739D">
        <w:rPr>
          <w:rFonts w:eastAsia="MS Gothic"/>
          <w:lang w:val="ru-RU"/>
        </w:rPr>
        <w:t xml:space="preserve">= </w:t>
      </w:r>
      <w:r w:rsidRPr="0042739D">
        <w:rPr>
          <w:i/>
          <w:lang w:val="ru-RU"/>
        </w:rPr>
        <w:t>L</w:t>
      </w:r>
      <w:r w:rsidRPr="0042739D">
        <w:rPr>
          <w:lang w:val="ru-RU"/>
        </w:rPr>
        <w:t xml:space="preserve"> + </w:t>
      </w:r>
      <w:r w:rsidRPr="0042739D">
        <w:rPr>
          <w:i/>
          <w:lang w:val="ru-RU"/>
        </w:rPr>
        <w:t>N</w:t>
      </w:r>
      <w:r w:rsidRPr="0042739D">
        <w:rPr>
          <w:i/>
          <w:vertAlign w:val="subscript"/>
          <w:lang w:val="ru-RU"/>
        </w:rPr>
        <w:t>t</w:t>
      </w:r>
      <w:r w:rsidRPr="0042739D">
        <w:rPr>
          <w:lang w:val="ru-RU"/>
        </w:rPr>
        <w:t xml:space="preserve"> – </w:t>
      </w:r>
      <w:r w:rsidRPr="0042739D">
        <w:rPr>
          <w:rFonts w:eastAsia="MS Gothic"/>
          <w:i/>
          <w:lang w:val="ru-RU"/>
        </w:rPr>
        <w:t>A</w:t>
      </w:r>
      <w:r w:rsidRPr="0042739D">
        <w:rPr>
          <w:rFonts w:eastAsia="MS Gothic"/>
          <w:i/>
          <w:vertAlign w:val="subscript"/>
          <w:lang w:val="ru-RU"/>
        </w:rPr>
        <w:t>eff</w:t>
      </w:r>
      <w:r w:rsidRPr="0042739D">
        <w:rPr>
          <w:rFonts w:eastAsia="MS Gothic"/>
          <w:lang w:val="ru-RU" w:eastAsia="ja-JP"/>
        </w:rPr>
        <w:t xml:space="preserve"> </w:t>
      </w:r>
      <w:r w:rsidRPr="0042739D">
        <w:rPr>
          <w:lang w:val="ru-RU"/>
        </w:rPr>
        <w:t>+ 115,8</w:t>
      </w:r>
      <w:r w:rsidRPr="0042739D">
        <w:rPr>
          <w:lang w:val="ru-RU" w:eastAsia="ja-JP"/>
        </w:rPr>
        <w:t xml:space="preserve"> (</w:t>
      </w:r>
      <w:r w:rsidRPr="0042739D">
        <w:rPr>
          <w:szCs w:val="22"/>
          <w:lang w:val="ru-RU" w:eastAsia="ja-JP"/>
        </w:rPr>
        <w:t>дБ</w:t>
      </w:r>
      <w:r w:rsidRPr="0042739D">
        <w:rPr>
          <w:szCs w:val="22"/>
          <w:lang w:val="ru-RU"/>
        </w:rPr>
        <w:t>(</w:t>
      </w:r>
      <w:r w:rsidRPr="0042739D">
        <w:rPr>
          <w:rFonts w:eastAsia="MS Gothic"/>
          <w:szCs w:val="22"/>
          <w:lang w:val="ru-RU"/>
        </w:rPr>
        <w:t>мкВ</w:t>
      </w:r>
      <w:r w:rsidRPr="0042739D">
        <w:rPr>
          <w:szCs w:val="22"/>
          <w:lang w:val="ru-RU"/>
        </w:rPr>
        <w:t>/м)</w:t>
      </w:r>
      <w:r w:rsidRPr="0042739D">
        <w:rPr>
          <w:szCs w:val="22"/>
          <w:lang w:val="ru-RU" w:eastAsia="ja-JP"/>
        </w:rPr>
        <w:t>).</w:t>
      </w:r>
    </w:p>
    <w:p w:rsidR="00F34A90" w:rsidRPr="0042739D" w:rsidRDefault="00F34A90" w:rsidP="00F34A90">
      <w:pPr>
        <w:pStyle w:val="Blanc"/>
        <w:rPr>
          <w:rFonts w:eastAsia="MS Gothic"/>
          <w:lang w:val="ru-RU" w:eastAsia="ja-JP"/>
        </w:rPr>
      </w:pPr>
    </w:p>
    <w:p w:rsidR="00F34A90" w:rsidRPr="0042739D" w:rsidRDefault="00F34A90" w:rsidP="00F34A90">
      <w:pPr>
        <w:rPr>
          <w:rFonts w:eastAsia="MS Gothic"/>
          <w:lang w:val="ru-RU"/>
        </w:rPr>
      </w:pPr>
      <w:r w:rsidRPr="0042739D">
        <w:rPr>
          <w:lang w:val="ru-RU"/>
        </w:rPr>
        <w:t>Максимальная мешающая напряженность поля:</w:t>
      </w:r>
    </w:p>
    <w:p w:rsidR="00F34A90" w:rsidRPr="0042739D" w:rsidRDefault="00F34A90" w:rsidP="00F34A90">
      <w:pPr>
        <w:pStyle w:val="Blanc"/>
        <w:rPr>
          <w:rFonts w:eastAsia="MS Gothic"/>
          <w:lang w:val="ru-RU" w:eastAsia="ja-JP"/>
        </w:rPr>
      </w:pPr>
    </w:p>
    <w:p w:rsidR="00F34A90" w:rsidRPr="0042739D" w:rsidRDefault="00F34A90" w:rsidP="00F34A90">
      <w:pPr>
        <w:pStyle w:val="Equation"/>
        <w:rPr>
          <w:rFonts w:eastAsia="MS Gothic"/>
          <w:lang w:val="ru-RU" w:eastAsia="ja-JP"/>
        </w:rPr>
      </w:pPr>
      <w:r w:rsidRPr="0042739D">
        <w:rPr>
          <w:rFonts w:eastAsia="MS Gothic"/>
          <w:szCs w:val="21"/>
          <w:lang w:val="ru-RU" w:eastAsia="ja-JP"/>
        </w:rPr>
        <w:tab/>
      </w:r>
      <w:r w:rsidRPr="0042739D">
        <w:rPr>
          <w:rFonts w:eastAsia="MS Gothic"/>
          <w:szCs w:val="21"/>
          <w:lang w:val="ru-RU" w:eastAsia="ja-JP"/>
        </w:rPr>
        <w:tab/>
      </w:r>
      <w:r w:rsidRPr="0042739D">
        <w:rPr>
          <w:rFonts w:eastAsia="MS Gothic"/>
          <w:i/>
          <w:iCs/>
          <w:szCs w:val="21"/>
          <w:lang w:val="ru-RU" w:eastAsia="ja-JP"/>
        </w:rPr>
        <w:t>E</w:t>
      </w:r>
      <w:r w:rsidRPr="0042739D">
        <w:rPr>
          <w:rFonts w:eastAsia="MS Gothic"/>
          <w:i/>
          <w:iCs/>
          <w:szCs w:val="21"/>
          <w:vertAlign w:val="subscript"/>
          <w:lang w:val="ru-RU" w:eastAsia="ja-JP"/>
        </w:rPr>
        <w:t>i</w:t>
      </w:r>
      <w:r w:rsidRPr="0042739D">
        <w:rPr>
          <w:rFonts w:eastAsia="MS Gothic"/>
          <w:lang w:val="ru-RU"/>
        </w:rPr>
        <w:t xml:space="preserve"> = </w:t>
      </w:r>
      <w:r w:rsidRPr="0042739D">
        <w:rPr>
          <w:rFonts w:eastAsia="MS Gothic"/>
          <w:i/>
          <w:iCs/>
          <w:lang w:val="ru-RU"/>
        </w:rPr>
        <w:t>E</w:t>
      </w:r>
      <w:r w:rsidRPr="0042739D">
        <w:rPr>
          <w:rFonts w:eastAsia="MS Gothic"/>
          <w:i/>
          <w:iCs/>
          <w:vertAlign w:val="subscript"/>
          <w:lang w:val="ru-RU"/>
        </w:rPr>
        <w:t>t</w:t>
      </w:r>
      <w:r w:rsidRPr="0042739D">
        <w:rPr>
          <w:lang w:val="ru-RU"/>
        </w:rPr>
        <w:t xml:space="preserve"> </w:t>
      </w:r>
      <w:r w:rsidRPr="0042739D">
        <w:rPr>
          <w:rFonts w:ascii="TimesNewRoman,Italic" w:hAnsi="TimesNewRoman,Italic" w:cs="TimesNewRoman,Italic"/>
          <w:i/>
          <w:iCs/>
          <w:lang w:val="ru-RU"/>
        </w:rPr>
        <w:t>+</w:t>
      </w:r>
      <w:r w:rsidRPr="0042739D">
        <w:rPr>
          <w:lang w:val="ru-RU"/>
        </w:rPr>
        <w:t xml:space="preserve"> </w:t>
      </w:r>
      <w:r w:rsidRPr="0042739D">
        <w:rPr>
          <w:rFonts w:ascii="TimesNewRoman,Italic" w:hAnsi="TimesNewRoman,Italic" w:cs="TimesNewRoman,Italic"/>
          <w:i/>
          <w:lang w:val="ru-RU" w:eastAsia="ja-JP"/>
        </w:rPr>
        <w:t>I</w:t>
      </w:r>
      <w:r w:rsidRPr="0042739D">
        <w:rPr>
          <w:rFonts w:ascii="TimesNewRoman,Italic" w:hAnsi="TimesNewRoman,Italic" w:cs="TimesNewRoman,Italic"/>
          <w:iCs/>
          <w:lang w:val="ru-RU" w:eastAsia="ja-JP"/>
        </w:rPr>
        <w:t>/</w:t>
      </w:r>
      <w:r w:rsidRPr="0042739D">
        <w:rPr>
          <w:rFonts w:ascii="TimesNewRoman,Italic" w:hAnsi="TimesNewRoman,Italic" w:cs="TimesNewRoman,Italic"/>
          <w:i/>
          <w:lang w:val="ru-RU" w:eastAsia="ja-JP"/>
        </w:rPr>
        <w:t>N</w:t>
      </w:r>
      <w:r w:rsidRPr="0042739D">
        <w:rPr>
          <w:rFonts w:ascii="TimesNewRoman,Italic" w:hAnsi="TimesNewRoman,Italic" w:cs="TimesNewRoman,Italic"/>
          <w:iCs/>
          <w:lang w:val="ru-RU" w:eastAsia="ja-JP"/>
        </w:rPr>
        <w:t xml:space="preserve"> </w:t>
      </w:r>
      <w:r w:rsidRPr="0042739D">
        <w:rPr>
          <w:lang w:val="ru-RU" w:eastAsia="ja-JP"/>
        </w:rPr>
        <w:t>(</w:t>
      </w:r>
      <w:r w:rsidRPr="0042739D">
        <w:rPr>
          <w:szCs w:val="22"/>
          <w:lang w:val="ru-RU" w:eastAsia="ja-JP"/>
        </w:rPr>
        <w:t>дБ</w:t>
      </w:r>
      <w:r w:rsidRPr="0042739D">
        <w:rPr>
          <w:szCs w:val="22"/>
          <w:lang w:val="ru-RU"/>
        </w:rPr>
        <w:t>(</w:t>
      </w:r>
      <w:r w:rsidRPr="0042739D">
        <w:rPr>
          <w:rFonts w:eastAsia="MS Gothic"/>
          <w:szCs w:val="22"/>
          <w:lang w:val="ru-RU"/>
        </w:rPr>
        <w:t>мкВ</w:t>
      </w:r>
      <w:r w:rsidRPr="0042739D">
        <w:rPr>
          <w:szCs w:val="22"/>
          <w:lang w:val="ru-RU"/>
        </w:rPr>
        <w:t>/м)</w:t>
      </w:r>
      <w:r w:rsidRPr="0042739D">
        <w:rPr>
          <w:szCs w:val="22"/>
          <w:lang w:val="ru-RU" w:eastAsia="ja-JP"/>
        </w:rPr>
        <w:t>).</w:t>
      </w:r>
    </w:p>
    <w:p w:rsidR="00F34A90" w:rsidRPr="0042739D" w:rsidRDefault="00F34A90" w:rsidP="00F34A90">
      <w:pPr>
        <w:pStyle w:val="Blanc"/>
        <w:rPr>
          <w:rFonts w:eastAsia="MS Gothic"/>
          <w:lang w:val="ru-RU" w:eastAsia="ja-JP"/>
        </w:rPr>
      </w:pPr>
    </w:p>
    <w:p w:rsidR="00F34A90" w:rsidRPr="0042739D" w:rsidRDefault="00F34A90" w:rsidP="00F34A90">
      <w:pPr>
        <w:rPr>
          <w:rFonts w:eastAsia="MS Gothic"/>
          <w:lang w:val="ru-RU"/>
        </w:rPr>
      </w:pPr>
      <w:r w:rsidRPr="0042739D">
        <w:rPr>
          <w:rFonts w:eastAsia="MS Gothic"/>
          <w:lang w:val="ru-RU"/>
        </w:rPr>
        <w:t>Данные:</w:t>
      </w:r>
    </w:p>
    <w:p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lang w:val="ru-RU" w:eastAsia="ja-JP"/>
        </w:rPr>
        <w:t>k</w:t>
      </w:r>
      <w:r w:rsidRPr="0042739D">
        <w:rPr>
          <w:rFonts w:eastAsia="MS Gothic"/>
          <w:lang w:val="ru-RU" w:eastAsia="ja-JP"/>
        </w:rPr>
        <w:t xml:space="preserve">: </w:t>
      </w:r>
      <w:r w:rsidRPr="0042739D">
        <w:rPr>
          <w:rFonts w:eastAsia="MS Gothic"/>
          <w:lang w:val="ru-RU" w:eastAsia="ja-JP"/>
        </w:rPr>
        <w:tab/>
      </w:r>
      <w:r w:rsidRPr="0042739D">
        <w:rPr>
          <w:lang w:val="ru-RU"/>
        </w:rPr>
        <w:t xml:space="preserve">постоянная Больцмана = 1,38 </w:t>
      </w:r>
      <w:r w:rsidRPr="0042739D">
        <w:rPr>
          <w:szCs w:val="22"/>
          <w:lang w:val="ru-RU"/>
        </w:rPr>
        <w:sym w:font="Symbol" w:char="F0B4"/>
      </w:r>
      <w:r w:rsidRPr="0042739D">
        <w:rPr>
          <w:lang w:val="ru-RU"/>
        </w:rPr>
        <w:t xml:space="preserve"> 10</w:t>
      </w:r>
      <w:r w:rsidRPr="0042739D">
        <w:rPr>
          <w:vertAlign w:val="superscript"/>
          <w:lang w:val="ru-RU"/>
        </w:rPr>
        <w:t>–23</w:t>
      </w:r>
      <w:r w:rsidRPr="0042739D">
        <w:rPr>
          <w:lang w:val="ru-RU"/>
        </w:rPr>
        <w:t xml:space="preserve"> Дж/</w:t>
      </w:r>
      <w:r w:rsidRPr="0042739D">
        <w:rPr>
          <w:szCs w:val="22"/>
          <w:lang w:val="ru-RU" w:eastAsia="ja-JP"/>
        </w:rPr>
        <w:t>K;</w:t>
      </w:r>
    </w:p>
    <w:p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lang w:val="ru-RU" w:eastAsia="ja-JP"/>
        </w:rPr>
        <w:t>T</w:t>
      </w:r>
      <w:r w:rsidRPr="0042739D">
        <w:rPr>
          <w:rFonts w:eastAsia="MS Gothic"/>
          <w:lang w:val="ru-RU" w:eastAsia="ja-JP"/>
        </w:rPr>
        <w:t xml:space="preserve">: </w:t>
      </w:r>
      <w:r w:rsidRPr="0042739D">
        <w:rPr>
          <w:rFonts w:eastAsia="MS Gothic"/>
          <w:lang w:val="ru-RU" w:eastAsia="ja-JP"/>
        </w:rPr>
        <w:tab/>
        <w:t>абсолютная температура 290 K;</w:t>
      </w:r>
    </w:p>
    <w:p w:rsidR="00F34A90" w:rsidRPr="0042739D" w:rsidRDefault="00F34A90" w:rsidP="00F34A90">
      <w:pPr>
        <w:pStyle w:val="Equationlegend"/>
        <w:rPr>
          <w:rFonts w:eastAsia="MS Gothic"/>
          <w:lang w:val="ru-RU" w:eastAsia="ja-JP"/>
        </w:rPr>
      </w:pPr>
      <w:r w:rsidRPr="0042739D">
        <w:rPr>
          <w:rFonts w:eastAsia="MS Gothic"/>
          <w:lang w:val="ru-RU" w:eastAsia="ja-JP"/>
        </w:rPr>
        <w:tab/>
      </w:r>
      <w:r w:rsidRPr="0042739D">
        <w:rPr>
          <w:rFonts w:eastAsia="MS Gothic"/>
          <w:i/>
          <w:iCs/>
          <w:lang w:val="ru-RU" w:eastAsia="ja-JP"/>
        </w:rPr>
        <w:t>I</w:t>
      </w:r>
      <w:r w:rsidRPr="0042739D">
        <w:rPr>
          <w:rFonts w:eastAsia="MS Gothic"/>
          <w:lang w:val="ru-RU" w:eastAsia="ja-JP"/>
        </w:rPr>
        <w:t>/</w:t>
      </w:r>
      <w:r w:rsidRPr="0042739D">
        <w:rPr>
          <w:rFonts w:eastAsia="MS Gothic"/>
          <w:i/>
          <w:iCs/>
          <w:lang w:val="ru-RU" w:eastAsia="ja-JP"/>
        </w:rPr>
        <w:t>N</w:t>
      </w:r>
      <w:r w:rsidRPr="0042739D">
        <w:rPr>
          <w:rFonts w:eastAsia="MS Gothic"/>
          <w:lang w:val="ru-RU" w:eastAsia="ja-JP"/>
        </w:rPr>
        <w:t>:</w:t>
      </w:r>
      <w:r w:rsidRPr="0042739D">
        <w:rPr>
          <w:rFonts w:eastAsia="MS Gothic"/>
          <w:lang w:val="ru-RU" w:eastAsia="ja-JP"/>
        </w:rPr>
        <w:tab/>
      </w:r>
      <w:r w:rsidRPr="0042739D">
        <w:rPr>
          <w:lang w:val="ru-RU"/>
        </w:rPr>
        <w:t xml:space="preserve">отношение </w:t>
      </w:r>
      <w:r w:rsidRPr="0042739D">
        <w:rPr>
          <w:i/>
          <w:lang w:val="ru-RU"/>
        </w:rPr>
        <w:t>I</w:t>
      </w:r>
      <w:r w:rsidRPr="0042739D">
        <w:rPr>
          <w:lang w:val="ru-RU"/>
        </w:rPr>
        <w:t>/</w:t>
      </w:r>
      <w:r w:rsidRPr="0042739D">
        <w:rPr>
          <w:i/>
          <w:lang w:val="ru-RU"/>
        </w:rPr>
        <w:t>N</w:t>
      </w:r>
      <w:r w:rsidRPr="0042739D">
        <w:rPr>
          <w:lang w:val="ru-RU"/>
        </w:rPr>
        <w:t xml:space="preserve"> для совместного использования частот между службами, равная −10 дБ.</w:t>
      </w:r>
    </w:p>
    <w:p w:rsidR="00F34A90" w:rsidRPr="0042739D" w:rsidRDefault="00F34A90" w:rsidP="00F34A90">
      <w:pPr>
        <w:tabs>
          <w:tab w:val="clear" w:pos="794"/>
          <w:tab w:val="clear" w:pos="1191"/>
          <w:tab w:val="clear" w:pos="1588"/>
          <w:tab w:val="clear" w:pos="1985"/>
        </w:tabs>
        <w:overflowPunct/>
        <w:autoSpaceDE/>
        <w:autoSpaceDN/>
        <w:adjustRightInd/>
        <w:spacing w:before="0"/>
        <w:jc w:val="left"/>
        <w:textAlignment w:val="auto"/>
        <w:rPr>
          <w:lang w:val="ru-RU" w:eastAsia="ja-JP"/>
        </w:rPr>
      </w:pPr>
    </w:p>
    <w:p w:rsidR="00F34A90" w:rsidRPr="0042739D" w:rsidRDefault="00F34A90" w:rsidP="00F34A90">
      <w:pPr>
        <w:pStyle w:val="AnnexNoTitle"/>
        <w:rPr>
          <w:szCs w:val="26"/>
          <w:lang w:val="ru-RU"/>
        </w:rPr>
      </w:pPr>
      <w:r w:rsidRPr="0042739D">
        <w:rPr>
          <w:szCs w:val="26"/>
          <w:lang w:val="ru-RU"/>
        </w:rPr>
        <w:t>Приложение 3</w:t>
      </w:r>
      <w:r w:rsidRPr="0042739D">
        <w:rPr>
          <w:szCs w:val="26"/>
          <w:lang w:val="ru-RU"/>
        </w:rPr>
        <w:br/>
      </w:r>
      <w:r w:rsidRPr="0042739D">
        <w:rPr>
          <w:szCs w:val="26"/>
          <w:lang w:val="ru-RU"/>
        </w:rPr>
        <w:br/>
        <w:t xml:space="preserve">Техническая основа для планирования системы G наземного цифрового </w:t>
      </w:r>
      <w:r w:rsidRPr="0042739D">
        <w:rPr>
          <w:szCs w:val="26"/>
          <w:lang w:val="ru-RU"/>
        </w:rPr>
        <w:br/>
        <w:t>звукового радиовещания (DRM) в полосах ОВЧ</w:t>
      </w:r>
    </w:p>
    <w:p w:rsidR="00F34A90" w:rsidRPr="0042739D" w:rsidRDefault="00F34A90" w:rsidP="00F34A90">
      <w:pPr>
        <w:pStyle w:val="Heading1"/>
        <w:rPr>
          <w:lang w:val="ru-RU"/>
        </w:rPr>
      </w:pPr>
      <w:bookmarkStart w:id="285" w:name="_Ref282085760"/>
      <w:bookmarkStart w:id="286" w:name="_Toc288204089"/>
      <w:r w:rsidRPr="0042739D">
        <w:rPr>
          <w:lang w:val="ru-RU"/>
        </w:rPr>
        <w:t>1</w:t>
      </w:r>
      <w:r w:rsidRPr="0042739D">
        <w:rPr>
          <w:lang w:val="ru-RU"/>
        </w:rPr>
        <w:tab/>
      </w:r>
      <w:bookmarkEnd w:id="285"/>
      <w:bookmarkEnd w:id="286"/>
      <w:r w:rsidRPr="0042739D">
        <w:rPr>
          <w:lang w:val="ru-RU"/>
        </w:rPr>
        <w:t>Общие положения</w:t>
      </w:r>
    </w:p>
    <w:p w:rsidR="00F34A90" w:rsidRPr="0042739D" w:rsidRDefault="00F34A90" w:rsidP="00F34A90">
      <w:pPr>
        <w:rPr>
          <w:lang w:val="ru-RU"/>
        </w:rPr>
      </w:pPr>
      <w:r w:rsidRPr="0042739D">
        <w:rPr>
          <w:lang w:val="ru-RU"/>
        </w:rPr>
        <w:t>В настоящем Приложении содержатся значимые параметры системы DRM и сетевые концепции, необходимые для планирования радиовещательных сетей DRM во всех полосах ОВЧ, учитывая, что верхней международной границей спектра радиовещания в ОВЧ является 254 МГц</w:t>
      </w:r>
      <w:r w:rsidRPr="00E76A06">
        <w:rPr>
          <w:rStyle w:val="FootnoteReference"/>
        </w:rPr>
        <w:footnoteReference w:id="8"/>
      </w:r>
      <w:r w:rsidRPr="00E76A06">
        <w:rPr>
          <w:rStyle w:val="FootnoteReference"/>
        </w:rPr>
        <w:t>.</w:t>
      </w:r>
    </w:p>
    <w:p w:rsidR="00F34A90" w:rsidRPr="0042739D" w:rsidRDefault="00F34A90" w:rsidP="00F34A90">
      <w:pPr>
        <w:rPr>
          <w:lang w:val="ru-RU"/>
        </w:rPr>
      </w:pPr>
      <w:r w:rsidRPr="0042739D">
        <w:rPr>
          <w:lang w:val="ru-RU"/>
        </w:rPr>
        <w:t xml:space="preserve">Для расчета соответствующего планируемого параметра в первую очередь необходимо определить минимальную медианную напряженность поля и защитные отношения, характеристики приемника и </w:t>
      </w:r>
      <w:r w:rsidRPr="0042739D">
        <w:rPr>
          <w:lang w:val="ru-RU"/>
        </w:rPr>
        <w:lastRenderedPageBreak/>
        <w:t>передатчика, параметры системы и аспекты передачи в качестве общей основы для планирования конкретной передающей сети DRM.</w:t>
      </w:r>
    </w:p>
    <w:p w:rsidR="00F34A90" w:rsidRPr="0042739D" w:rsidRDefault="00F34A90" w:rsidP="00F34A90">
      <w:pPr>
        <w:pStyle w:val="Heading1"/>
        <w:rPr>
          <w:lang w:val="ru-RU"/>
        </w:rPr>
      </w:pPr>
      <w:bookmarkStart w:id="287" w:name="_Ref281999067"/>
      <w:bookmarkStart w:id="288" w:name="_Toc288204090"/>
      <w:r w:rsidRPr="0042739D">
        <w:rPr>
          <w:lang w:val="ru-RU"/>
        </w:rPr>
        <w:t>2</w:t>
      </w:r>
      <w:r w:rsidRPr="0042739D">
        <w:rPr>
          <w:lang w:val="ru-RU"/>
        </w:rPr>
        <w:tab/>
      </w:r>
      <w:bookmarkEnd w:id="287"/>
      <w:bookmarkEnd w:id="288"/>
      <w:r w:rsidRPr="0042739D">
        <w:rPr>
          <w:lang w:val="ru-RU"/>
        </w:rPr>
        <w:t>Режимы приема</w:t>
      </w:r>
    </w:p>
    <w:p w:rsidR="00F34A90" w:rsidRPr="0042739D" w:rsidRDefault="00F34A90" w:rsidP="00F34A90">
      <w:pPr>
        <w:pStyle w:val="Heading2"/>
        <w:rPr>
          <w:lang w:val="ru-RU"/>
        </w:rPr>
      </w:pPr>
      <w:bookmarkStart w:id="289" w:name="_Toc288204091"/>
      <w:r w:rsidRPr="0042739D">
        <w:rPr>
          <w:lang w:val="ru-RU"/>
        </w:rPr>
        <w:t>2.1</w:t>
      </w:r>
      <w:r w:rsidRPr="0042739D">
        <w:rPr>
          <w:lang w:val="ru-RU"/>
        </w:rPr>
        <w:tab/>
      </w:r>
      <w:bookmarkEnd w:id="289"/>
      <w:r w:rsidRPr="0042739D">
        <w:rPr>
          <w:lang w:val="ru-RU"/>
        </w:rPr>
        <w:t>Фиксированный прием</w:t>
      </w:r>
    </w:p>
    <w:p w:rsidR="00F34A90" w:rsidRPr="0042739D" w:rsidRDefault="00F34A90" w:rsidP="00F34A90">
      <w:pPr>
        <w:rPr>
          <w:lang w:val="ru-RU"/>
        </w:rPr>
      </w:pPr>
      <w:bookmarkStart w:id="290" w:name="_Toc288204092"/>
      <w:r w:rsidRPr="0042739D">
        <w:rPr>
          <w:lang w:val="ru-RU"/>
        </w:rPr>
        <w:t xml:space="preserve">Фиксированный прием (FX) – это прием, при котором используется приемная антенна, установленная на уровне крыши. Подразумевается, что при установке антенны действуют близкие к оптимальным условия приема (в пределах относительно небольшого объема сигнала на крыше). При расчете уровней напряженности поля для приема на фиксированную антенну репрезентативной высотой для приемной антенны радиовещательной службы считается высота 10 м над уровнем земли. </w:t>
      </w:r>
    </w:p>
    <w:p w:rsidR="00F34A90" w:rsidRPr="0042739D" w:rsidRDefault="00F34A90" w:rsidP="00F34A90">
      <w:pPr>
        <w:rPr>
          <w:lang w:val="ru-RU"/>
        </w:rPr>
      </w:pPr>
      <w:r w:rsidRPr="0042739D">
        <w:rPr>
          <w:lang w:val="ru-RU"/>
        </w:rPr>
        <w:t>Для обеспечения хороших условий приема предполагается, что вероятность охвата мест приема составляет 70%.</w:t>
      </w:r>
    </w:p>
    <w:p w:rsidR="00F34A90" w:rsidRPr="0042739D" w:rsidRDefault="00F34A90" w:rsidP="00F34A90">
      <w:pPr>
        <w:pStyle w:val="Heading2"/>
        <w:rPr>
          <w:lang w:val="ru-RU"/>
        </w:rPr>
      </w:pPr>
      <w:r w:rsidRPr="0042739D">
        <w:rPr>
          <w:lang w:val="ru-RU"/>
        </w:rPr>
        <w:t>2.2</w:t>
      </w:r>
      <w:r w:rsidRPr="0042739D">
        <w:rPr>
          <w:lang w:val="ru-RU"/>
        </w:rPr>
        <w:tab/>
      </w:r>
      <w:bookmarkEnd w:id="290"/>
      <w:r w:rsidRPr="0042739D">
        <w:rPr>
          <w:lang w:val="ru-RU"/>
        </w:rPr>
        <w:t>Прием на переносные устройства</w:t>
      </w:r>
    </w:p>
    <w:p w:rsidR="00F34A90" w:rsidRPr="0042739D" w:rsidRDefault="00F34A90" w:rsidP="00F34A90">
      <w:pPr>
        <w:rPr>
          <w:lang w:val="ru-RU"/>
        </w:rPr>
      </w:pPr>
      <w:bookmarkStart w:id="291" w:name="_Toc288204093"/>
      <w:r w:rsidRPr="0042739D">
        <w:rPr>
          <w:lang w:val="ru-RU"/>
        </w:rPr>
        <w:t>В целом прием на переносные устройства означает прием, при котором переносной приемник используется в помещении или вне помещения на высоте не менее 1,5 м над уровнем земли. Для обеспечения хороших условий приема предполагается, что вероятность охвата мест приема в пригородной зоне составляет 95%.</w:t>
      </w:r>
    </w:p>
    <w:p w:rsidR="00F34A90" w:rsidRPr="0042739D" w:rsidRDefault="00F34A90" w:rsidP="00F34A90">
      <w:pPr>
        <w:rPr>
          <w:lang w:val="ru-RU" w:eastAsia="de-DE"/>
        </w:rPr>
      </w:pPr>
      <w:r w:rsidRPr="0042739D">
        <w:rPr>
          <w:lang w:val="ru-RU"/>
        </w:rPr>
        <w:t>Различаются два места приема.</w:t>
      </w:r>
    </w:p>
    <w:p w:rsidR="00F34A90" w:rsidRPr="0042739D" w:rsidRDefault="00F34A90" w:rsidP="00F34A90">
      <w:pPr>
        <w:pStyle w:val="enumlev1"/>
        <w:rPr>
          <w:lang w:val="ru-RU"/>
        </w:rPr>
      </w:pPr>
      <w:r w:rsidRPr="0042739D">
        <w:rPr>
          <w:lang w:val="ru-RU"/>
        </w:rPr>
        <w:t>–</w:t>
      </w:r>
      <w:r w:rsidRPr="0042739D">
        <w:rPr>
          <w:b/>
          <w:bCs/>
          <w:lang w:val="ru-RU"/>
        </w:rPr>
        <w:tab/>
      </w:r>
      <w:r w:rsidRPr="0042739D">
        <w:rPr>
          <w:b/>
          <w:lang w:val="ru-RU"/>
        </w:rPr>
        <w:t>Прием в помещении</w:t>
      </w:r>
      <w:r w:rsidRPr="0042739D">
        <w:rPr>
          <w:lang w:val="ru-RU"/>
        </w:rPr>
        <w:t xml:space="preserve"> – прием на переносной приемник с постоянным источником питания и встроенной (складной) антенной или с гнездом для подключения внешней антенны. Приемник используется в помещении на высоте не менее 1,5 м над уровнем пола в помещениях первого этажа, имеющих окно в наружной стене. Предполагается, что оптимальные условия приема это такие, при которых антенна перемещается на расстояние 0,5 м в любом направлении, а переносной приемник и крупные объекты вблизи приемника во время приема остаются неподвижными. </w:t>
      </w:r>
    </w:p>
    <w:p w:rsidR="00F34A90" w:rsidRPr="0042739D" w:rsidRDefault="00F34A90" w:rsidP="00F34A90">
      <w:pPr>
        <w:pStyle w:val="enumlev1"/>
        <w:rPr>
          <w:lang w:val="ru-RU"/>
        </w:rPr>
      </w:pPr>
      <w:r w:rsidRPr="0042739D">
        <w:rPr>
          <w:lang w:val="ru-RU"/>
        </w:rPr>
        <w:t>–</w:t>
      </w:r>
      <w:r w:rsidRPr="0042739D">
        <w:rPr>
          <w:b/>
          <w:lang w:val="ru-RU"/>
        </w:rPr>
        <w:tab/>
        <w:t>Прием вне помещения</w:t>
      </w:r>
      <w:r w:rsidRPr="0042739D">
        <w:rPr>
          <w:lang w:val="ru-RU"/>
        </w:rPr>
        <w:t xml:space="preserve"> – прием на переносной приемник, имеющий аккумуляторный источник питания и присоединенную или встроенную антенну, который используется вне помещения на высоте не менее 1,5 м над уровнем земли.</w:t>
      </w:r>
    </w:p>
    <w:p w:rsidR="00F34A90" w:rsidRPr="0042739D" w:rsidRDefault="00F34A90" w:rsidP="00F34A90">
      <w:pPr>
        <w:rPr>
          <w:lang w:val="ru-RU" w:eastAsia="de-DE"/>
        </w:rPr>
      </w:pPr>
      <w:r w:rsidRPr="0042739D">
        <w:rPr>
          <w:lang w:val="ru-RU"/>
        </w:rPr>
        <w:t>Наряду с этими местами приема следует различать два противоположных условия приема, возникающие в силу большого числа различных ситуаций приема на переносные устройства с использованием разных типов приемников и антенн, а также различных условий в месте приема, которые рассматриваются далее.</w:t>
      </w:r>
    </w:p>
    <w:p w:rsidR="00F34A90" w:rsidRPr="0042739D" w:rsidRDefault="00F34A90" w:rsidP="00F34A90">
      <w:pPr>
        <w:pStyle w:val="enumlev1"/>
        <w:rPr>
          <w:lang w:val="ru-RU"/>
        </w:rPr>
      </w:pPr>
      <w:r w:rsidRPr="0042739D">
        <w:rPr>
          <w:lang w:val="ru-RU"/>
        </w:rPr>
        <w:t>–</w:t>
      </w:r>
      <w:r w:rsidRPr="0042739D">
        <w:rPr>
          <w:b/>
          <w:bCs/>
          <w:lang w:val="ru-RU"/>
        </w:rPr>
        <w:tab/>
      </w:r>
      <w:r w:rsidRPr="0042739D">
        <w:rPr>
          <w:b/>
          <w:lang w:val="ru-RU"/>
        </w:rPr>
        <w:t>Прием вне помещения на переносные устройства (PO) и прием в помещении на переносные устройства (PI)</w:t>
      </w:r>
      <w:r w:rsidRPr="0042739D">
        <w:rPr>
          <w:lang w:val="ru-RU"/>
        </w:rPr>
        <w:t xml:space="preserve"> – эта ситуация моделирует ситуацию приема в пригородной зоне с хорошими условиями приема как для приема в помещении, так и для приема вне помещения соответственно с приемником, оборудованным всенаправленной антенной ОВЧ. </w:t>
      </w:r>
    </w:p>
    <w:p w:rsidR="00F34A90" w:rsidRPr="0042739D" w:rsidRDefault="00F34A90" w:rsidP="00F34A90">
      <w:pPr>
        <w:pStyle w:val="enumlev1"/>
        <w:rPr>
          <w:lang w:val="ru-RU"/>
        </w:rPr>
      </w:pPr>
      <w:r w:rsidRPr="0042739D">
        <w:rPr>
          <w:lang w:val="ru-RU"/>
        </w:rPr>
        <w:t>–</w:t>
      </w:r>
      <w:r w:rsidRPr="0042739D">
        <w:rPr>
          <w:lang w:val="ru-RU"/>
        </w:rPr>
        <w:tab/>
      </w:r>
      <w:r w:rsidRPr="0042739D">
        <w:rPr>
          <w:b/>
          <w:lang w:val="ru-RU"/>
        </w:rPr>
        <w:t>Прием вне помещения на портативные переносные устройства (PO-H) и прием в помещении на портативные переносные устройства (PI-H)</w:t>
      </w:r>
      <w:r w:rsidRPr="0042739D">
        <w:rPr>
          <w:lang w:val="ru-RU"/>
        </w:rPr>
        <w:t xml:space="preserve"> –</w:t>
      </w:r>
      <w:r>
        <w:rPr>
          <w:lang w:val="ru-RU"/>
        </w:rPr>
        <w:t xml:space="preserve"> </w:t>
      </w:r>
      <w:r w:rsidRPr="0042739D">
        <w:rPr>
          <w:lang w:val="ru-RU"/>
        </w:rPr>
        <w:t>эта ситуация моделирует ситуацию приема в городской зоне с плохими условиями приема и приемником, оборудованным внешней антенной (телескопической, проводной в виде гарнитуры и т. д.).</w:t>
      </w:r>
    </w:p>
    <w:p w:rsidR="00F34A90" w:rsidRPr="0042739D" w:rsidRDefault="00F34A90" w:rsidP="00F34A90">
      <w:pPr>
        <w:pStyle w:val="Heading2"/>
        <w:rPr>
          <w:lang w:val="ru-RU"/>
        </w:rPr>
      </w:pPr>
      <w:bookmarkStart w:id="292" w:name="_Toc288204096"/>
      <w:bookmarkEnd w:id="291"/>
      <w:r w:rsidRPr="0042739D">
        <w:rPr>
          <w:lang w:val="ru-RU"/>
        </w:rPr>
        <w:t>2.3</w:t>
      </w:r>
      <w:r w:rsidRPr="0042739D">
        <w:rPr>
          <w:lang w:val="ru-RU"/>
        </w:rPr>
        <w:tab/>
      </w:r>
      <w:bookmarkEnd w:id="292"/>
      <w:r w:rsidRPr="0042739D">
        <w:rPr>
          <w:lang w:val="ru-RU"/>
        </w:rPr>
        <w:t>Прием на мобильные устройства</w:t>
      </w:r>
    </w:p>
    <w:p w:rsidR="00F34A90" w:rsidRPr="0042739D" w:rsidRDefault="00F34A90" w:rsidP="00F34A90">
      <w:pPr>
        <w:rPr>
          <w:lang w:val="ru-RU"/>
        </w:rPr>
      </w:pPr>
      <w:r w:rsidRPr="0042739D">
        <w:rPr>
          <w:lang w:val="ru-RU"/>
        </w:rPr>
        <w:t>Прием на мобильные устройства (MO) – это прием в сельской холмистой местности на движущийся с высокой скоростью приемник, оборудованный согласованной антенной, которая находится на высоте не менее 1,5 м над уровнем земли или пола.</w:t>
      </w:r>
    </w:p>
    <w:p w:rsidR="00F34A90" w:rsidRPr="0042739D" w:rsidRDefault="00F34A90" w:rsidP="00F34A90">
      <w:pPr>
        <w:pStyle w:val="Heading1"/>
        <w:rPr>
          <w:lang w:val="ru-RU"/>
        </w:rPr>
      </w:pPr>
      <w:bookmarkStart w:id="293" w:name="_Toc288204097"/>
      <w:r w:rsidRPr="0042739D">
        <w:rPr>
          <w:lang w:val="ru-RU"/>
        </w:rPr>
        <w:lastRenderedPageBreak/>
        <w:t>3</w:t>
      </w:r>
      <w:r w:rsidRPr="0042739D">
        <w:rPr>
          <w:lang w:val="ru-RU"/>
        </w:rPr>
        <w:tab/>
      </w:r>
      <w:bookmarkEnd w:id="293"/>
      <w:r w:rsidRPr="0042739D">
        <w:rPr>
          <w:lang w:val="ru-RU"/>
        </w:rPr>
        <w:t>Коэффициенты поправки для методов прогнозирования напряженности поля</w:t>
      </w:r>
    </w:p>
    <w:p w:rsidR="00F34A90" w:rsidRPr="0042739D" w:rsidRDefault="00F34A90" w:rsidP="00F34A90">
      <w:pPr>
        <w:rPr>
          <w:lang w:val="ru-RU"/>
        </w:rPr>
      </w:pPr>
      <w:r w:rsidRPr="0042739D">
        <w:rPr>
          <w:lang w:val="ru-RU"/>
        </w:rPr>
        <w:t>Значения уровней полезной напряженности поля, прогнозируемые согласно Рекомендации МСЭ</w:t>
      </w:r>
      <w:r w:rsidRPr="0042739D">
        <w:rPr>
          <w:lang w:val="ru-RU"/>
        </w:rPr>
        <w:noBreakHyphen/>
        <w:t xml:space="preserve">R P.1546-4, всегда относятся к медианному значению в месте приема с приемной антенной, которая находится на высоте 10 м над уровнем земли. Иначе значения уровней полезной напряженности поля прогнозируются с учетом среднего </w:t>
      </w:r>
      <w:r>
        <w:rPr>
          <w:lang w:val="ru-RU"/>
        </w:rPr>
        <w:t>здани</w:t>
      </w:r>
      <w:r w:rsidRPr="0042739D">
        <w:rPr>
          <w:lang w:val="ru-RU"/>
        </w:rPr>
        <w:t>я или средней высоты растительности в месте приема. Для учета при планировании сети различных заданных режимов и условий приема необходимо включать в расчет коэффициенты поправки для перевода минимального уровня напряженности поля в медианное минимальное значение напряженности поля согласно Рекомендации МСЭ-R P.1546-4.</w:t>
      </w:r>
    </w:p>
    <w:p w:rsidR="00F34A90" w:rsidRPr="0042739D" w:rsidRDefault="00F34A90" w:rsidP="00F34A90">
      <w:pPr>
        <w:pStyle w:val="Heading2"/>
        <w:rPr>
          <w:lang w:val="ru-RU"/>
        </w:rPr>
      </w:pPr>
      <w:bookmarkStart w:id="294" w:name="_Toc288204098"/>
      <w:r w:rsidRPr="0042739D">
        <w:rPr>
          <w:lang w:val="ru-RU"/>
        </w:rPr>
        <w:t>3.1</w:t>
      </w:r>
      <w:r w:rsidRPr="0042739D">
        <w:rPr>
          <w:lang w:val="ru-RU"/>
        </w:rPr>
        <w:tab/>
      </w:r>
      <w:bookmarkEnd w:id="294"/>
      <w:r w:rsidRPr="0042739D">
        <w:rPr>
          <w:lang w:val="ru-RU"/>
        </w:rPr>
        <w:t>Эталонные частоты</w:t>
      </w:r>
    </w:p>
    <w:p w:rsidR="00F34A90" w:rsidRPr="0042739D" w:rsidRDefault="00F34A90" w:rsidP="00F34A90">
      <w:pPr>
        <w:rPr>
          <w:lang w:val="ru-RU"/>
        </w:rPr>
      </w:pPr>
      <w:r w:rsidRPr="0042739D">
        <w:rPr>
          <w:lang w:val="ru-RU"/>
        </w:rPr>
        <w:t>Параметры планирования и коэффициенты поправки в настоящем документе рассчитаны для эталонных частот, которые приведены в таблице 26.</w:t>
      </w:r>
    </w:p>
    <w:p w:rsidR="00F34A90" w:rsidRPr="0042739D" w:rsidRDefault="00F34A90" w:rsidP="00F34A90">
      <w:pPr>
        <w:pStyle w:val="TableNo"/>
        <w:rPr>
          <w:lang w:val="ru-RU"/>
        </w:rPr>
      </w:pPr>
      <w:r w:rsidRPr="0042739D">
        <w:rPr>
          <w:lang w:val="ru-RU"/>
        </w:rPr>
        <w:t>ТАБЛИЦА 26</w:t>
      </w:r>
    </w:p>
    <w:p w:rsidR="00F34A90" w:rsidRPr="0042739D" w:rsidRDefault="00F34A90" w:rsidP="00F34A90">
      <w:pPr>
        <w:pStyle w:val="Tabletitle"/>
        <w:rPr>
          <w:lang w:val="ru-RU"/>
        </w:rPr>
      </w:pPr>
      <w:r w:rsidRPr="0042739D">
        <w:rPr>
          <w:lang w:val="ru-RU"/>
        </w:rPr>
        <w:t>Эталонные частоты, необходимые для расчетов</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2"/>
        <w:gridCol w:w="1761"/>
        <w:gridCol w:w="1761"/>
        <w:gridCol w:w="1761"/>
      </w:tblGrid>
      <w:tr w:rsidR="00F34A90" w:rsidRPr="0042739D" w:rsidTr="00F0043E">
        <w:trPr>
          <w:jc w:val="center"/>
        </w:trPr>
        <w:tc>
          <w:tcPr>
            <w:tcW w:w="3222" w:type="dxa"/>
          </w:tcPr>
          <w:p w:rsidR="00F34A90" w:rsidRPr="0042739D" w:rsidRDefault="00F34A90" w:rsidP="00F0043E">
            <w:pPr>
              <w:pStyle w:val="Tablehead"/>
              <w:rPr>
                <w:b w:val="0"/>
                <w:bCs/>
                <w:lang w:val="ru-RU"/>
              </w:rPr>
            </w:pPr>
            <w:r w:rsidRPr="0042739D">
              <w:rPr>
                <w:b w:val="0"/>
                <w:lang w:val="ru-RU"/>
              </w:rPr>
              <w:t>Полоса ОВЧ</w:t>
            </w:r>
            <w:r w:rsidRPr="0042739D">
              <w:rPr>
                <w:lang w:val="ru-RU"/>
              </w:rPr>
              <w:br/>
            </w:r>
            <w:r w:rsidRPr="0042739D">
              <w:rPr>
                <w:b w:val="0"/>
                <w:lang w:val="ru-RU"/>
              </w:rPr>
              <w:t>(диапазон частоты)</w:t>
            </w:r>
          </w:p>
        </w:tc>
        <w:tc>
          <w:tcPr>
            <w:tcW w:w="1761" w:type="dxa"/>
          </w:tcPr>
          <w:p w:rsidR="00F34A90" w:rsidRPr="0042739D" w:rsidRDefault="00F34A90" w:rsidP="00F0043E">
            <w:pPr>
              <w:pStyle w:val="Tablehead"/>
              <w:rPr>
                <w:b w:val="0"/>
                <w:bCs/>
                <w:lang w:val="ru-RU"/>
              </w:rPr>
            </w:pPr>
            <w:r w:rsidRPr="0042739D">
              <w:rPr>
                <w:b w:val="0"/>
                <w:lang w:val="ru-RU"/>
              </w:rPr>
              <w:t>I</w:t>
            </w:r>
            <w:r w:rsidRPr="0042739D">
              <w:rPr>
                <w:lang w:val="ru-RU"/>
              </w:rPr>
              <w:br/>
            </w:r>
            <w:r w:rsidRPr="0042739D">
              <w:rPr>
                <w:b w:val="0"/>
                <w:lang w:val="ru-RU"/>
              </w:rPr>
              <w:t>(47–68 МГц)</w:t>
            </w:r>
          </w:p>
        </w:tc>
        <w:tc>
          <w:tcPr>
            <w:tcW w:w="1761" w:type="dxa"/>
          </w:tcPr>
          <w:p w:rsidR="00F34A90" w:rsidRPr="0042739D" w:rsidRDefault="00F34A90" w:rsidP="00F0043E">
            <w:pPr>
              <w:pStyle w:val="Tablehead"/>
              <w:rPr>
                <w:b w:val="0"/>
                <w:bCs/>
                <w:lang w:val="ru-RU"/>
              </w:rPr>
            </w:pPr>
            <w:r w:rsidRPr="0042739D">
              <w:rPr>
                <w:b w:val="0"/>
                <w:lang w:val="ru-RU"/>
              </w:rPr>
              <w:t>II</w:t>
            </w:r>
            <w:r w:rsidRPr="0042739D">
              <w:rPr>
                <w:lang w:val="ru-RU"/>
              </w:rPr>
              <w:br/>
            </w:r>
            <w:r w:rsidRPr="0042739D">
              <w:rPr>
                <w:b w:val="0"/>
                <w:lang w:val="ru-RU"/>
              </w:rPr>
              <w:t>(87,5–108 МГц)</w:t>
            </w:r>
          </w:p>
        </w:tc>
        <w:tc>
          <w:tcPr>
            <w:tcW w:w="1761" w:type="dxa"/>
          </w:tcPr>
          <w:p w:rsidR="00F34A90" w:rsidRPr="0042739D" w:rsidRDefault="00F34A90" w:rsidP="00F0043E">
            <w:pPr>
              <w:pStyle w:val="Tablehead"/>
              <w:rPr>
                <w:b w:val="0"/>
                <w:bCs/>
                <w:lang w:val="ru-RU"/>
              </w:rPr>
            </w:pPr>
            <w:r w:rsidRPr="0042739D">
              <w:rPr>
                <w:b w:val="0"/>
                <w:lang w:val="ru-RU"/>
              </w:rPr>
              <w:t>III</w:t>
            </w:r>
            <w:r w:rsidRPr="0042739D">
              <w:rPr>
                <w:lang w:val="ru-RU"/>
              </w:rPr>
              <w:br/>
            </w:r>
            <w:r w:rsidRPr="0042739D">
              <w:rPr>
                <w:b w:val="0"/>
                <w:lang w:val="ru-RU"/>
              </w:rPr>
              <w:t>(174–230 МГц)</w:t>
            </w:r>
          </w:p>
        </w:tc>
      </w:tr>
      <w:tr w:rsidR="00F34A90" w:rsidRPr="0042739D" w:rsidTr="00F0043E">
        <w:trPr>
          <w:jc w:val="center"/>
        </w:trPr>
        <w:tc>
          <w:tcPr>
            <w:tcW w:w="3222" w:type="dxa"/>
          </w:tcPr>
          <w:p w:rsidR="00F34A90" w:rsidRPr="0042739D" w:rsidRDefault="00F34A90" w:rsidP="00F0043E">
            <w:pPr>
              <w:pStyle w:val="Tabletext"/>
              <w:jc w:val="center"/>
              <w:rPr>
                <w:bCs/>
                <w:lang w:val="ru-RU"/>
              </w:rPr>
            </w:pPr>
            <w:r w:rsidRPr="0042739D">
              <w:rPr>
                <w:lang w:val="ru-RU"/>
              </w:rPr>
              <w:t>Эталонная частота</w:t>
            </w:r>
            <w:r w:rsidRPr="0042739D">
              <w:rPr>
                <w:lang w:val="ru-RU"/>
              </w:rPr>
              <w:br/>
              <w:t>(МГц)</w:t>
            </w:r>
          </w:p>
        </w:tc>
        <w:tc>
          <w:tcPr>
            <w:tcW w:w="1761" w:type="dxa"/>
          </w:tcPr>
          <w:p w:rsidR="00F34A90" w:rsidRPr="0042739D" w:rsidRDefault="00F34A90" w:rsidP="00F0043E">
            <w:pPr>
              <w:pStyle w:val="Tabletext"/>
              <w:jc w:val="center"/>
              <w:rPr>
                <w:bCs/>
                <w:lang w:val="ru-RU"/>
              </w:rPr>
            </w:pPr>
            <w:r w:rsidRPr="0042739D">
              <w:rPr>
                <w:lang w:val="ru-RU"/>
              </w:rPr>
              <w:t>65</w:t>
            </w:r>
          </w:p>
        </w:tc>
        <w:tc>
          <w:tcPr>
            <w:tcW w:w="1761" w:type="dxa"/>
          </w:tcPr>
          <w:p w:rsidR="00F34A90" w:rsidRPr="0042739D" w:rsidRDefault="00F34A90" w:rsidP="00F0043E">
            <w:pPr>
              <w:pStyle w:val="Tabletext"/>
              <w:jc w:val="center"/>
              <w:rPr>
                <w:bCs/>
                <w:lang w:val="ru-RU"/>
              </w:rPr>
            </w:pPr>
            <w:r w:rsidRPr="0042739D">
              <w:rPr>
                <w:lang w:val="ru-RU"/>
              </w:rPr>
              <w:t>100</w:t>
            </w:r>
          </w:p>
        </w:tc>
        <w:tc>
          <w:tcPr>
            <w:tcW w:w="1761" w:type="dxa"/>
          </w:tcPr>
          <w:p w:rsidR="00F34A90" w:rsidRPr="0042739D" w:rsidRDefault="00F34A90" w:rsidP="00F0043E">
            <w:pPr>
              <w:pStyle w:val="Tabletext"/>
              <w:jc w:val="center"/>
              <w:rPr>
                <w:bCs/>
                <w:lang w:val="ru-RU"/>
              </w:rPr>
            </w:pPr>
            <w:r w:rsidRPr="0042739D">
              <w:rPr>
                <w:lang w:val="ru-RU"/>
              </w:rPr>
              <w:t>200</w:t>
            </w:r>
          </w:p>
        </w:tc>
      </w:tr>
    </w:tbl>
    <w:p w:rsidR="00F34A90" w:rsidRPr="0042739D" w:rsidRDefault="00F34A90" w:rsidP="00F34A90">
      <w:pPr>
        <w:pStyle w:val="Tablefin"/>
        <w:rPr>
          <w:lang w:val="ru-RU"/>
        </w:rPr>
      </w:pPr>
      <w:bookmarkStart w:id="295" w:name="_Toc288204099"/>
    </w:p>
    <w:p w:rsidR="00F34A90" w:rsidRPr="0042739D" w:rsidRDefault="00F34A90" w:rsidP="00F34A90">
      <w:pPr>
        <w:pStyle w:val="Heading2"/>
        <w:rPr>
          <w:lang w:val="ru-RU"/>
        </w:rPr>
      </w:pPr>
      <w:r w:rsidRPr="0042739D">
        <w:rPr>
          <w:lang w:val="ru-RU"/>
        </w:rPr>
        <w:t>3.2</w:t>
      </w:r>
      <w:r w:rsidRPr="0042739D">
        <w:rPr>
          <w:lang w:val="ru-RU"/>
        </w:rPr>
        <w:tab/>
      </w:r>
      <w:bookmarkEnd w:id="295"/>
      <w:r w:rsidRPr="0042739D">
        <w:rPr>
          <w:lang w:val="ru-RU"/>
        </w:rPr>
        <w:t>Усиление антенны</w:t>
      </w:r>
    </w:p>
    <w:p w:rsidR="00F34A90" w:rsidRPr="0042739D" w:rsidRDefault="00F34A90" w:rsidP="00F34A90">
      <w:pPr>
        <w:rPr>
          <w:lang w:val="ru-RU"/>
        </w:rPr>
      </w:pPr>
      <w:r w:rsidRPr="0042739D">
        <w:rPr>
          <w:lang w:val="ru-RU"/>
        </w:rPr>
        <w:t xml:space="preserve">Усиление антенны </w:t>
      </w:r>
      <w:r w:rsidRPr="0042739D">
        <w:rPr>
          <w:i/>
          <w:lang w:val="ru-RU"/>
        </w:rPr>
        <w:t>G</w:t>
      </w:r>
      <w:r w:rsidRPr="0042739D">
        <w:rPr>
          <w:i/>
          <w:vertAlign w:val="subscript"/>
          <w:lang w:val="ru-RU"/>
        </w:rPr>
        <w:t>D</w:t>
      </w:r>
      <w:r w:rsidRPr="0042739D">
        <w:rPr>
          <w:lang w:val="ru-RU"/>
        </w:rPr>
        <w:t> (дБд) относится к полуволновому вибратору и приводится для разных режимов приема в таблице 27.</w:t>
      </w:r>
    </w:p>
    <w:p w:rsidR="00F34A90" w:rsidRPr="0042739D" w:rsidRDefault="00F34A90" w:rsidP="00F34A90">
      <w:pPr>
        <w:pStyle w:val="TableNo"/>
        <w:rPr>
          <w:lang w:val="ru-RU"/>
        </w:rPr>
      </w:pPr>
      <w:r w:rsidRPr="0042739D">
        <w:rPr>
          <w:lang w:val="ru-RU"/>
        </w:rPr>
        <w:t>ТАБЛИЦА 27</w:t>
      </w:r>
    </w:p>
    <w:p w:rsidR="00F34A90" w:rsidRPr="0042739D" w:rsidRDefault="00F34A90" w:rsidP="00F34A90">
      <w:pPr>
        <w:pStyle w:val="Tabletitle"/>
        <w:rPr>
          <w:lang w:val="ru-RU"/>
        </w:rPr>
      </w:pPr>
      <w:r w:rsidRPr="0042739D">
        <w:rPr>
          <w:lang w:val="ru-RU"/>
        </w:rPr>
        <w:t>Значения усиления антенны</w:t>
      </w:r>
      <w:r w:rsidRPr="0042739D">
        <w:rPr>
          <w:lang w:val="ru-RU" w:eastAsia="de-DE"/>
        </w:rPr>
        <w:t xml:space="preserve"> </w:t>
      </w:r>
      <w:r w:rsidRPr="0042739D">
        <w:rPr>
          <w:i/>
          <w:lang w:val="ru-RU" w:eastAsia="de-DE"/>
        </w:rPr>
        <w:t>G</w:t>
      </w:r>
      <w:r w:rsidRPr="0042739D">
        <w:rPr>
          <w:i/>
          <w:iCs/>
          <w:vertAlign w:val="subscript"/>
          <w:lang w:val="ru-RU"/>
        </w:rPr>
        <w:t>D</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3821"/>
        <w:gridCol w:w="969"/>
        <w:gridCol w:w="969"/>
        <w:gridCol w:w="969"/>
      </w:tblGrid>
      <w:tr w:rsidR="00F34A90" w:rsidRPr="0042739D" w:rsidTr="00F0043E">
        <w:trPr>
          <w:jc w:val="center"/>
        </w:trPr>
        <w:tc>
          <w:tcPr>
            <w:tcW w:w="5598" w:type="dxa"/>
            <w:gridSpan w:val="2"/>
          </w:tcPr>
          <w:p w:rsidR="00F34A90" w:rsidRPr="0042739D" w:rsidRDefault="00F34A90" w:rsidP="00F0043E">
            <w:pPr>
              <w:pStyle w:val="Tablehead"/>
              <w:jc w:val="left"/>
              <w:rPr>
                <w:b w:val="0"/>
                <w:bCs/>
                <w:lang w:val="ru-RU"/>
              </w:rPr>
            </w:pPr>
            <w:r w:rsidRPr="0042739D">
              <w:rPr>
                <w:b w:val="0"/>
                <w:lang w:val="ru-RU"/>
              </w:rPr>
              <w:t>Частота (МГц)</w:t>
            </w:r>
          </w:p>
        </w:tc>
        <w:tc>
          <w:tcPr>
            <w:tcW w:w="969" w:type="dxa"/>
          </w:tcPr>
          <w:p w:rsidR="00F34A90" w:rsidRPr="0042739D" w:rsidRDefault="00F34A90" w:rsidP="00F0043E">
            <w:pPr>
              <w:pStyle w:val="Tablehead"/>
              <w:rPr>
                <w:b w:val="0"/>
                <w:bCs/>
                <w:lang w:val="ru-RU"/>
              </w:rPr>
            </w:pPr>
            <w:r w:rsidRPr="0042739D">
              <w:rPr>
                <w:b w:val="0"/>
                <w:lang w:val="ru-RU"/>
              </w:rPr>
              <w:t>65</w:t>
            </w:r>
          </w:p>
        </w:tc>
        <w:tc>
          <w:tcPr>
            <w:tcW w:w="969" w:type="dxa"/>
          </w:tcPr>
          <w:p w:rsidR="00F34A90" w:rsidRPr="0042739D" w:rsidRDefault="00F34A90" w:rsidP="00F0043E">
            <w:pPr>
              <w:pStyle w:val="Tablehead"/>
              <w:rPr>
                <w:b w:val="0"/>
                <w:bCs/>
                <w:lang w:val="ru-RU"/>
              </w:rPr>
            </w:pPr>
            <w:r w:rsidRPr="0042739D">
              <w:rPr>
                <w:b w:val="0"/>
                <w:lang w:val="ru-RU"/>
              </w:rPr>
              <w:t>100</w:t>
            </w:r>
          </w:p>
        </w:tc>
        <w:tc>
          <w:tcPr>
            <w:tcW w:w="969" w:type="dxa"/>
          </w:tcPr>
          <w:p w:rsidR="00F34A90" w:rsidRPr="0042739D" w:rsidRDefault="00F34A90" w:rsidP="00F0043E">
            <w:pPr>
              <w:pStyle w:val="Tablehead"/>
              <w:rPr>
                <w:b w:val="0"/>
                <w:bCs/>
                <w:lang w:val="ru-RU"/>
              </w:rPr>
            </w:pPr>
            <w:r w:rsidRPr="0042739D">
              <w:rPr>
                <w:b w:val="0"/>
                <w:lang w:val="ru-RU"/>
              </w:rPr>
              <w:t>200</w:t>
            </w:r>
          </w:p>
        </w:tc>
      </w:tr>
      <w:tr w:rsidR="00F34A90" w:rsidRPr="0042739D" w:rsidTr="00F0043E">
        <w:trPr>
          <w:jc w:val="center"/>
        </w:trPr>
        <w:tc>
          <w:tcPr>
            <w:tcW w:w="1777" w:type="dxa"/>
            <w:vMerge w:val="restart"/>
          </w:tcPr>
          <w:p w:rsidR="00F34A90" w:rsidRPr="0042739D" w:rsidRDefault="00F34A90" w:rsidP="00F0043E">
            <w:pPr>
              <w:pStyle w:val="Tabletext"/>
              <w:keepNext/>
              <w:rPr>
                <w:lang w:val="ru-RU"/>
              </w:rPr>
            </w:pPr>
            <w:r w:rsidRPr="0042739D">
              <w:rPr>
                <w:lang w:val="ru-RU"/>
              </w:rPr>
              <w:t xml:space="preserve">Усиление антенны </w:t>
            </w:r>
            <w:r w:rsidRPr="0042739D">
              <w:rPr>
                <w:i/>
                <w:lang w:val="ru-RU"/>
              </w:rPr>
              <w:t>G</w:t>
            </w:r>
            <w:r w:rsidRPr="0042739D">
              <w:rPr>
                <w:i/>
                <w:iCs/>
                <w:vertAlign w:val="subscript"/>
                <w:lang w:val="ru-RU"/>
              </w:rPr>
              <w:t>D</w:t>
            </w:r>
          </w:p>
        </w:tc>
        <w:tc>
          <w:tcPr>
            <w:tcW w:w="3821" w:type="dxa"/>
          </w:tcPr>
          <w:p w:rsidR="00F34A90" w:rsidRPr="0042739D" w:rsidRDefault="00F34A90" w:rsidP="00F0043E">
            <w:pPr>
              <w:pStyle w:val="Tabletext"/>
              <w:keepNext/>
              <w:rPr>
                <w:lang w:val="ru-RU"/>
              </w:rPr>
            </w:pPr>
            <w:r w:rsidRPr="0042739D">
              <w:rPr>
                <w:lang w:val="ru-RU"/>
              </w:rPr>
              <w:t>Фиксированный прием (FX) (дБд)</w:t>
            </w:r>
          </w:p>
        </w:tc>
        <w:tc>
          <w:tcPr>
            <w:tcW w:w="969" w:type="dxa"/>
          </w:tcPr>
          <w:p w:rsidR="00F34A90" w:rsidRPr="0042739D" w:rsidRDefault="00F34A90" w:rsidP="00F0043E">
            <w:pPr>
              <w:pStyle w:val="Tabletext"/>
              <w:keepNext/>
              <w:jc w:val="center"/>
              <w:rPr>
                <w:lang w:val="ru-RU"/>
              </w:rPr>
            </w:pPr>
            <w:r w:rsidRPr="0042739D">
              <w:rPr>
                <w:lang w:val="ru-RU"/>
              </w:rPr>
              <w:t>0</w:t>
            </w:r>
          </w:p>
        </w:tc>
        <w:tc>
          <w:tcPr>
            <w:tcW w:w="969" w:type="dxa"/>
          </w:tcPr>
          <w:p w:rsidR="00F34A90" w:rsidRPr="0042739D" w:rsidRDefault="00F34A90" w:rsidP="00F0043E">
            <w:pPr>
              <w:pStyle w:val="Tabletext"/>
              <w:keepNext/>
              <w:jc w:val="center"/>
              <w:rPr>
                <w:lang w:val="ru-RU"/>
              </w:rPr>
            </w:pPr>
            <w:r w:rsidRPr="0042739D">
              <w:rPr>
                <w:lang w:val="ru-RU"/>
              </w:rPr>
              <w:t>0</w:t>
            </w:r>
          </w:p>
        </w:tc>
        <w:tc>
          <w:tcPr>
            <w:tcW w:w="969" w:type="dxa"/>
          </w:tcPr>
          <w:p w:rsidR="00F34A90" w:rsidRPr="0042739D" w:rsidRDefault="00F34A90" w:rsidP="00F0043E">
            <w:pPr>
              <w:pStyle w:val="Tabletext"/>
              <w:keepNext/>
              <w:jc w:val="center"/>
              <w:rPr>
                <w:lang w:val="ru-RU"/>
              </w:rPr>
            </w:pPr>
            <w:r w:rsidRPr="0042739D">
              <w:rPr>
                <w:lang w:val="ru-RU"/>
              </w:rPr>
              <w:t>0</w:t>
            </w:r>
          </w:p>
        </w:tc>
      </w:tr>
      <w:tr w:rsidR="00F34A90" w:rsidRPr="0042739D" w:rsidTr="00F0043E">
        <w:trPr>
          <w:jc w:val="center"/>
        </w:trPr>
        <w:tc>
          <w:tcPr>
            <w:tcW w:w="1777" w:type="dxa"/>
            <w:vMerge/>
          </w:tcPr>
          <w:p w:rsidR="00F34A90" w:rsidRPr="0042739D" w:rsidRDefault="00F34A90" w:rsidP="00F0043E">
            <w:pPr>
              <w:pStyle w:val="Tabletext"/>
              <w:keepNext/>
              <w:rPr>
                <w:lang w:val="ru-RU"/>
              </w:rPr>
            </w:pPr>
          </w:p>
        </w:tc>
        <w:tc>
          <w:tcPr>
            <w:tcW w:w="3821" w:type="dxa"/>
          </w:tcPr>
          <w:p w:rsidR="00F34A90" w:rsidRPr="0042739D" w:rsidRDefault="00F34A90" w:rsidP="00F0043E">
            <w:pPr>
              <w:pStyle w:val="Tabletext"/>
              <w:keepNext/>
              <w:jc w:val="left"/>
              <w:rPr>
                <w:lang w:val="ru-RU"/>
              </w:rPr>
            </w:pPr>
            <w:r w:rsidRPr="0042739D">
              <w:rPr>
                <w:lang w:val="ru-RU"/>
              </w:rPr>
              <w:t>Прием на переносные и мобильные устройства (PO, PI, MO) (дБд)</w:t>
            </w:r>
          </w:p>
        </w:tc>
        <w:tc>
          <w:tcPr>
            <w:tcW w:w="969" w:type="dxa"/>
          </w:tcPr>
          <w:p w:rsidR="00F34A90" w:rsidRPr="0042739D" w:rsidRDefault="00F34A90" w:rsidP="00F0043E">
            <w:pPr>
              <w:pStyle w:val="Tabletext"/>
              <w:keepNext/>
              <w:jc w:val="center"/>
              <w:rPr>
                <w:lang w:val="ru-RU"/>
              </w:rPr>
            </w:pPr>
            <w:r w:rsidRPr="0042739D">
              <w:rPr>
                <w:lang w:val="ru-RU"/>
              </w:rPr>
              <w:t>−2,2</w:t>
            </w:r>
          </w:p>
        </w:tc>
        <w:tc>
          <w:tcPr>
            <w:tcW w:w="969" w:type="dxa"/>
          </w:tcPr>
          <w:p w:rsidR="00F34A90" w:rsidRPr="0042739D" w:rsidRDefault="00F34A90" w:rsidP="00F0043E">
            <w:pPr>
              <w:pStyle w:val="Tabletext"/>
              <w:keepNext/>
              <w:jc w:val="center"/>
              <w:rPr>
                <w:lang w:val="ru-RU"/>
              </w:rPr>
            </w:pPr>
            <w:r w:rsidRPr="0042739D">
              <w:rPr>
                <w:lang w:val="ru-RU"/>
              </w:rPr>
              <w:t>−2,2</w:t>
            </w:r>
          </w:p>
        </w:tc>
        <w:tc>
          <w:tcPr>
            <w:tcW w:w="969" w:type="dxa"/>
          </w:tcPr>
          <w:p w:rsidR="00F34A90" w:rsidRPr="0042739D" w:rsidRDefault="00F34A90" w:rsidP="00F0043E">
            <w:pPr>
              <w:pStyle w:val="Tabletext"/>
              <w:keepNext/>
              <w:jc w:val="center"/>
              <w:rPr>
                <w:lang w:val="ru-RU"/>
              </w:rPr>
            </w:pPr>
            <w:r w:rsidRPr="0042739D">
              <w:rPr>
                <w:lang w:val="ru-RU"/>
              </w:rPr>
              <w:t>−2,2</w:t>
            </w:r>
          </w:p>
        </w:tc>
      </w:tr>
      <w:tr w:rsidR="00F34A90" w:rsidRPr="0042739D" w:rsidTr="00F0043E">
        <w:trPr>
          <w:jc w:val="center"/>
        </w:trPr>
        <w:tc>
          <w:tcPr>
            <w:tcW w:w="1777" w:type="dxa"/>
            <w:vMerge/>
          </w:tcPr>
          <w:p w:rsidR="00F34A90" w:rsidRPr="0042739D" w:rsidRDefault="00F34A90" w:rsidP="00F0043E">
            <w:pPr>
              <w:pStyle w:val="Tabletext"/>
              <w:rPr>
                <w:lang w:val="ru-RU"/>
              </w:rPr>
            </w:pPr>
          </w:p>
        </w:tc>
        <w:tc>
          <w:tcPr>
            <w:tcW w:w="3821" w:type="dxa"/>
          </w:tcPr>
          <w:p w:rsidR="00F34A90" w:rsidRPr="0042739D" w:rsidRDefault="00F34A90" w:rsidP="00F0043E">
            <w:pPr>
              <w:pStyle w:val="Tabletext"/>
              <w:jc w:val="left"/>
              <w:rPr>
                <w:lang w:val="ru-RU"/>
              </w:rPr>
            </w:pPr>
            <w:r w:rsidRPr="0042739D">
              <w:rPr>
                <w:lang w:val="ru-RU"/>
              </w:rPr>
              <w:t>Прием на переносные портативные устройства (PO-H, PI-H) (дБд)</w:t>
            </w:r>
          </w:p>
        </w:tc>
        <w:tc>
          <w:tcPr>
            <w:tcW w:w="969" w:type="dxa"/>
          </w:tcPr>
          <w:p w:rsidR="00F34A90" w:rsidRPr="0042739D" w:rsidRDefault="00F34A90" w:rsidP="00F0043E">
            <w:pPr>
              <w:pStyle w:val="Tabletext"/>
              <w:jc w:val="center"/>
              <w:rPr>
                <w:lang w:val="ru-RU"/>
              </w:rPr>
            </w:pPr>
            <w:r w:rsidRPr="0042739D">
              <w:rPr>
                <w:lang w:val="ru-RU"/>
              </w:rPr>
              <w:t>−22,76</w:t>
            </w:r>
          </w:p>
        </w:tc>
        <w:tc>
          <w:tcPr>
            <w:tcW w:w="969" w:type="dxa"/>
          </w:tcPr>
          <w:p w:rsidR="00F34A90" w:rsidRPr="0042739D" w:rsidRDefault="00F34A90" w:rsidP="00F0043E">
            <w:pPr>
              <w:pStyle w:val="Tabletext"/>
              <w:jc w:val="center"/>
              <w:rPr>
                <w:lang w:val="ru-RU"/>
              </w:rPr>
            </w:pPr>
            <w:r w:rsidRPr="0042739D">
              <w:rPr>
                <w:lang w:val="ru-RU"/>
              </w:rPr>
              <w:t>−19,02</w:t>
            </w:r>
          </w:p>
        </w:tc>
        <w:tc>
          <w:tcPr>
            <w:tcW w:w="969" w:type="dxa"/>
          </w:tcPr>
          <w:p w:rsidR="00F34A90" w:rsidRPr="0042739D" w:rsidRDefault="00F34A90" w:rsidP="00F0043E">
            <w:pPr>
              <w:pStyle w:val="Tabletext"/>
              <w:jc w:val="center"/>
              <w:rPr>
                <w:lang w:val="ru-RU"/>
              </w:rPr>
            </w:pPr>
            <w:r w:rsidRPr="0042739D">
              <w:rPr>
                <w:lang w:val="ru-RU"/>
              </w:rPr>
              <w:t>−13,00</w:t>
            </w:r>
          </w:p>
        </w:tc>
      </w:tr>
    </w:tbl>
    <w:p w:rsidR="00F34A90" w:rsidRPr="0042739D" w:rsidRDefault="00F34A90" w:rsidP="00F34A90">
      <w:pPr>
        <w:pStyle w:val="Tablefin"/>
        <w:rPr>
          <w:lang w:val="ru-RU"/>
        </w:rPr>
      </w:pPr>
      <w:bookmarkStart w:id="296" w:name="_Toc288204104"/>
    </w:p>
    <w:p w:rsidR="00F34A90" w:rsidRPr="0042739D" w:rsidRDefault="00F34A90" w:rsidP="00F34A90">
      <w:pPr>
        <w:pStyle w:val="Heading2"/>
        <w:rPr>
          <w:lang w:val="ru-RU"/>
        </w:rPr>
      </w:pPr>
      <w:r w:rsidRPr="0042739D">
        <w:rPr>
          <w:lang w:val="ru-RU"/>
        </w:rPr>
        <w:t>3.3</w:t>
      </w:r>
      <w:r w:rsidRPr="0042739D">
        <w:rPr>
          <w:lang w:val="ru-RU"/>
        </w:rPr>
        <w:tab/>
      </w:r>
      <w:bookmarkEnd w:id="296"/>
      <w:r w:rsidRPr="0042739D">
        <w:rPr>
          <w:lang w:val="ru-RU"/>
        </w:rPr>
        <w:t>Потери в фидере</w:t>
      </w:r>
    </w:p>
    <w:p w:rsidR="00F34A90" w:rsidRPr="0042739D" w:rsidRDefault="00F34A90" w:rsidP="00F34A90">
      <w:pPr>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выражают затухание сигнала, происходящее при передаче сигнала от приемной антенны к радиочастотному входу приемника. Потери в фидере </w:t>
      </w:r>
      <w:r w:rsidRPr="0042739D">
        <w:rPr>
          <w:i/>
          <w:lang w:val="ru-RU"/>
        </w:rPr>
        <w:t>L</w:t>
      </w:r>
      <w:r w:rsidRPr="0042739D">
        <w:rPr>
          <w:i/>
          <w:vertAlign w:val="subscript"/>
          <w:lang w:val="ru-RU"/>
        </w:rPr>
        <w:t>f</w:t>
      </w:r>
      <w:r w:rsidRPr="0042739D">
        <w:rPr>
          <w:lang w:val="ru-RU"/>
        </w:rPr>
        <w:t xml:space="preserve"> составляют 2 дБ на 10 м длины кабеля. Значения частотно-зависимого затухания в кабеле на единицу длины </w:t>
      </w:r>
      <w:r w:rsidRPr="0042739D">
        <w:rPr>
          <w:i/>
          <w:lang w:val="ru-RU"/>
        </w:rPr>
        <w:t>L′</w:t>
      </w:r>
      <w:r w:rsidRPr="0042739D">
        <w:rPr>
          <w:i/>
          <w:vertAlign w:val="subscript"/>
          <w:lang w:val="ru-RU"/>
        </w:rPr>
        <w:t>f</w:t>
      </w:r>
      <w:r w:rsidRPr="0042739D">
        <w:rPr>
          <w:lang w:val="ru-RU"/>
        </w:rPr>
        <w:t xml:space="preserve"> могут быть рассчитаны и приведены в таблице 28.</w:t>
      </w:r>
    </w:p>
    <w:p w:rsidR="00F34A90" w:rsidRPr="0042739D" w:rsidRDefault="00F34A90" w:rsidP="00F34A90">
      <w:pPr>
        <w:pStyle w:val="TableNo"/>
        <w:rPr>
          <w:lang w:val="ru-RU"/>
        </w:rPr>
      </w:pPr>
      <w:r w:rsidRPr="0042739D">
        <w:rPr>
          <w:lang w:val="ru-RU"/>
        </w:rPr>
        <w:t>ТАБЛИЦА 28</w:t>
      </w:r>
    </w:p>
    <w:p w:rsidR="00F34A90" w:rsidRPr="0042739D" w:rsidRDefault="00F34A90" w:rsidP="00F34A90">
      <w:pPr>
        <w:pStyle w:val="Tabletitle"/>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на единицу длины</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18"/>
        <w:gridCol w:w="1277"/>
        <w:gridCol w:w="1405"/>
        <w:gridCol w:w="1405"/>
      </w:tblGrid>
      <w:tr w:rsidR="00F34A90" w:rsidRPr="0042739D" w:rsidTr="00F0043E">
        <w:trPr>
          <w:jc w:val="center"/>
        </w:trPr>
        <w:tc>
          <w:tcPr>
            <w:tcW w:w="2597" w:type="pct"/>
          </w:tcPr>
          <w:p w:rsidR="00F34A90" w:rsidRPr="0042739D" w:rsidRDefault="00F34A90" w:rsidP="00F0043E">
            <w:pPr>
              <w:pStyle w:val="Tablehead"/>
              <w:jc w:val="left"/>
              <w:rPr>
                <w:b w:val="0"/>
                <w:bCs/>
                <w:lang w:val="ru-RU"/>
              </w:rPr>
            </w:pPr>
            <w:r w:rsidRPr="0042739D">
              <w:rPr>
                <w:b w:val="0"/>
                <w:lang w:val="ru-RU"/>
              </w:rPr>
              <w:t>Частота (МГц)</w:t>
            </w:r>
          </w:p>
        </w:tc>
        <w:tc>
          <w:tcPr>
            <w:tcW w:w="751" w:type="pct"/>
          </w:tcPr>
          <w:p w:rsidR="00F34A90" w:rsidRPr="0042739D" w:rsidRDefault="00F34A90" w:rsidP="00F0043E">
            <w:pPr>
              <w:pStyle w:val="Tablehead"/>
              <w:rPr>
                <w:b w:val="0"/>
                <w:bCs/>
                <w:lang w:val="ru-RU"/>
              </w:rPr>
            </w:pPr>
            <w:r w:rsidRPr="0042739D">
              <w:rPr>
                <w:b w:val="0"/>
                <w:lang w:val="ru-RU"/>
              </w:rPr>
              <w:t>65</w:t>
            </w:r>
          </w:p>
        </w:tc>
        <w:tc>
          <w:tcPr>
            <w:tcW w:w="826" w:type="pct"/>
          </w:tcPr>
          <w:p w:rsidR="00F34A90" w:rsidRPr="0042739D" w:rsidRDefault="00F34A90" w:rsidP="00F0043E">
            <w:pPr>
              <w:pStyle w:val="Tablehead"/>
              <w:rPr>
                <w:b w:val="0"/>
                <w:bCs/>
                <w:lang w:val="ru-RU"/>
              </w:rPr>
            </w:pPr>
            <w:r w:rsidRPr="0042739D">
              <w:rPr>
                <w:b w:val="0"/>
                <w:lang w:val="ru-RU"/>
              </w:rPr>
              <w:t>100</w:t>
            </w:r>
          </w:p>
        </w:tc>
        <w:tc>
          <w:tcPr>
            <w:tcW w:w="826" w:type="pct"/>
          </w:tcPr>
          <w:p w:rsidR="00F34A90" w:rsidRPr="0042739D" w:rsidRDefault="00F34A90" w:rsidP="00F0043E">
            <w:pPr>
              <w:pStyle w:val="Tablehead"/>
              <w:rPr>
                <w:b w:val="0"/>
                <w:bCs/>
                <w:lang w:val="ru-RU"/>
              </w:rPr>
            </w:pPr>
            <w:r w:rsidRPr="0042739D">
              <w:rPr>
                <w:b w:val="0"/>
                <w:lang w:val="ru-RU"/>
              </w:rPr>
              <w:t>200</w:t>
            </w:r>
          </w:p>
        </w:tc>
      </w:tr>
      <w:tr w:rsidR="00F34A90" w:rsidRPr="0042739D" w:rsidTr="00F0043E">
        <w:trPr>
          <w:jc w:val="center"/>
        </w:trPr>
        <w:tc>
          <w:tcPr>
            <w:tcW w:w="2597" w:type="pct"/>
          </w:tcPr>
          <w:p w:rsidR="00F34A90" w:rsidRPr="0042739D" w:rsidRDefault="00F34A90" w:rsidP="00F0043E">
            <w:pPr>
              <w:pStyle w:val="Tabletext"/>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vertAlign w:val="subscript"/>
                <w:lang w:val="ru-RU"/>
              </w:rPr>
              <w:t xml:space="preserve"> </w:t>
            </w:r>
            <w:r w:rsidRPr="0042739D">
              <w:rPr>
                <w:lang w:val="ru-RU"/>
              </w:rPr>
              <w:t>на единицу длины (дБ/м)</w:t>
            </w:r>
          </w:p>
        </w:tc>
        <w:tc>
          <w:tcPr>
            <w:tcW w:w="751" w:type="pct"/>
          </w:tcPr>
          <w:p w:rsidR="00F34A90" w:rsidRPr="0042739D" w:rsidRDefault="00F34A90" w:rsidP="00F0043E">
            <w:pPr>
              <w:pStyle w:val="Tabletext"/>
              <w:jc w:val="center"/>
              <w:rPr>
                <w:lang w:val="ru-RU"/>
              </w:rPr>
            </w:pPr>
            <w:r w:rsidRPr="0042739D">
              <w:rPr>
                <w:lang w:val="ru-RU"/>
              </w:rPr>
              <w:t>0,11</w:t>
            </w:r>
          </w:p>
        </w:tc>
        <w:tc>
          <w:tcPr>
            <w:tcW w:w="826" w:type="pct"/>
          </w:tcPr>
          <w:p w:rsidR="00F34A90" w:rsidRPr="0042739D" w:rsidRDefault="00F34A90" w:rsidP="00F0043E">
            <w:pPr>
              <w:pStyle w:val="Tabletext"/>
              <w:jc w:val="center"/>
              <w:rPr>
                <w:lang w:val="ru-RU"/>
              </w:rPr>
            </w:pPr>
            <w:r w:rsidRPr="0042739D">
              <w:rPr>
                <w:lang w:val="ru-RU"/>
              </w:rPr>
              <w:t>0,14</w:t>
            </w:r>
          </w:p>
        </w:tc>
        <w:tc>
          <w:tcPr>
            <w:tcW w:w="826" w:type="pct"/>
          </w:tcPr>
          <w:p w:rsidR="00F34A90" w:rsidRPr="0042739D" w:rsidRDefault="00F34A90" w:rsidP="00F0043E">
            <w:pPr>
              <w:pStyle w:val="Tabletext"/>
              <w:jc w:val="center"/>
              <w:rPr>
                <w:lang w:val="ru-RU"/>
              </w:rPr>
            </w:pPr>
            <w:r w:rsidRPr="0042739D">
              <w:rPr>
                <w:lang w:val="ru-RU"/>
              </w:rPr>
              <w:t>0,2</w:t>
            </w:r>
          </w:p>
        </w:tc>
      </w:tr>
    </w:tbl>
    <w:p w:rsidR="00F34A90" w:rsidRPr="0042739D" w:rsidRDefault="00F34A90" w:rsidP="00F34A90">
      <w:pPr>
        <w:pStyle w:val="Tablefin"/>
        <w:rPr>
          <w:lang w:val="ru-RU"/>
        </w:rPr>
      </w:pPr>
    </w:p>
    <w:p w:rsidR="00F34A90" w:rsidRPr="0042739D" w:rsidRDefault="00F34A90" w:rsidP="00F34A90">
      <w:pPr>
        <w:rPr>
          <w:lang w:val="ru-RU"/>
        </w:rPr>
      </w:pPr>
      <w:r w:rsidRPr="0042739D">
        <w:rPr>
          <w:lang w:val="ru-RU"/>
        </w:rPr>
        <w:lastRenderedPageBreak/>
        <w:t xml:space="preserve">Длины кабеля </w:t>
      </w:r>
      <w:r w:rsidRPr="0042739D">
        <w:rPr>
          <w:i/>
          <w:lang w:val="ru-RU"/>
        </w:rPr>
        <w:t>l</w:t>
      </w:r>
      <w:r w:rsidRPr="0042739D">
        <w:rPr>
          <w:lang w:val="ru-RU"/>
        </w:rPr>
        <w:t xml:space="preserve"> для разных режимов приема приведены в таблице 29, а рассчитанные потери в фидере </w:t>
      </w:r>
      <w:r w:rsidRPr="0042739D">
        <w:rPr>
          <w:i/>
          <w:lang w:val="ru-RU"/>
        </w:rPr>
        <w:t>L</w:t>
      </w:r>
      <w:r w:rsidRPr="0042739D">
        <w:rPr>
          <w:i/>
          <w:vertAlign w:val="subscript"/>
          <w:lang w:val="ru-RU"/>
        </w:rPr>
        <w:t>f</w:t>
      </w:r>
      <w:r w:rsidRPr="0042739D">
        <w:rPr>
          <w:lang w:val="ru-RU"/>
        </w:rPr>
        <w:t xml:space="preserve"> для разных частот и режимов приема приведены в таблице 30.</w:t>
      </w:r>
    </w:p>
    <w:p w:rsidR="00F34A90" w:rsidRPr="0042739D" w:rsidRDefault="00F34A90" w:rsidP="00F34A90">
      <w:pPr>
        <w:pStyle w:val="TableNo"/>
        <w:rPr>
          <w:lang w:val="ru-RU"/>
        </w:rPr>
      </w:pPr>
      <w:r w:rsidRPr="0042739D">
        <w:rPr>
          <w:lang w:val="ru-RU"/>
        </w:rPr>
        <w:t>ТАБЛИЦА 29</w:t>
      </w:r>
    </w:p>
    <w:p w:rsidR="00F34A90" w:rsidRPr="0042739D" w:rsidRDefault="00F34A90" w:rsidP="00F34A90">
      <w:pPr>
        <w:pStyle w:val="Tabletitle"/>
        <w:rPr>
          <w:lang w:val="ru-RU"/>
        </w:rPr>
      </w:pPr>
      <w:r w:rsidRPr="0042739D">
        <w:rPr>
          <w:lang w:val="ru-RU"/>
        </w:rPr>
        <w:t xml:space="preserve">Длина кабеля </w:t>
      </w:r>
      <w:r w:rsidRPr="0042739D">
        <w:rPr>
          <w:i/>
          <w:lang w:val="ru-RU"/>
        </w:rPr>
        <w:t>l</w:t>
      </w:r>
      <w:r w:rsidRPr="0042739D">
        <w:rPr>
          <w:lang w:val="ru-RU"/>
        </w:rPr>
        <w:t xml:space="preserve"> для режимов приема</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8"/>
        <w:gridCol w:w="1918"/>
        <w:gridCol w:w="2219"/>
        <w:gridCol w:w="2010"/>
      </w:tblGrid>
      <w:tr w:rsidR="00F34A90" w:rsidRPr="0042739D" w:rsidTr="00F0043E">
        <w:trPr>
          <w:jc w:val="center"/>
        </w:trPr>
        <w:tc>
          <w:tcPr>
            <w:tcW w:w="2358" w:type="dxa"/>
            <w:vAlign w:val="center"/>
          </w:tcPr>
          <w:p w:rsidR="00F34A90" w:rsidRPr="0042739D" w:rsidRDefault="00F34A90" w:rsidP="00F0043E">
            <w:pPr>
              <w:pStyle w:val="Tablehead"/>
              <w:jc w:val="left"/>
              <w:rPr>
                <w:b w:val="0"/>
                <w:bCs/>
                <w:lang w:val="ru-RU"/>
              </w:rPr>
            </w:pPr>
            <w:r w:rsidRPr="0042739D">
              <w:rPr>
                <w:b w:val="0"/>
                <w:lang w:val="ru-RU"/>
              </w:rPr>
              <w:t>Режим приема</w:t>
            </w:r>
          </w:p>
        </w:tc>
        <w:tc>
          <w:tcPr>
            <w:tcW w:w="1918" w:type="dxa"/>
            <w:vAlign w:val="center"/>
          </w:tcPr>
          <w:p w:rsidR="00F34A90" w:rsidRPr="0042739D" w:rsidRDefault="00F34A90" w:rsidP="00F0043E">
            <w:pPr>
              <w:pStyle w:val="Tablehead"/>
              <w:rPr>
                <w:b w:val="0"/>
                <w:bCs/>
                <w:lang w:val="ru-RU"/>
              </w:rPr>
            </w:pPr>
            <w:r w:rsidRPr="0042739D">
              <w:rPr>
                <w:b w:val="0"/>
                <w:lang w:val="ru-RU"/>
              </w:rPr>
              <w:t xml:space="preserve">Фиксированный </w:t>
            </w:r>
            <w:r w:rsidRPr="0042739D">
              <w:rPr>
                <w:lang w:val="ru-RU"/>
              </w:rPr>
              <w:br/>
            </w:r>
            <w:r w:rsidRPr="0042739D">
              <w:rPr>
                <w:b w:val="0"/>
                <w:lang w:val="ru-RU"/>
              </w:rPr>
              <w:t xml:space="preserve">прием </w:t>
            </w:r>
            <w:r w:rsidRPr="0042739D">
              <w:rPr>
                <w:lang w:val="ru-RU"/>
              </w:rPr>
              <w:br/>
            </w:r>
            <w:r w:rsidRPr="0042739D">
              <w:rPr>
                <w:b w:val="0"/>
                <w:lang w:val="ru-RU"/>
              </w:rPr>
              <w:t>(FX)</w:t>
            </w:r>
          </w:p>
        </w:tc>
        <w:tc>
          <w:tcPr>
            <w:tcW w:w="2219" w:type="dxa"/>
            <w:vAlign w:val="center"/>
          </w:tcPr>
          <w:p w:rsidR="00F34A90" w:rsidRPr="0042739D" w:rsidRDefault="00F34A90" w:rsidP="00F0043E">
            <w:pPr>
              <w:pStyle w:val="Tablehead"/>
              <w:rPr>
                <w:b w:val="0"/>
                <w:bCs/>
                <w:lang w:val="ru-RU"/>
              </w:rPr>
            </w:pPr>
            <w:r w:rsidRPr="0042739D">
              <w:rPr>
                <w:b w:val="0"/>
                <w:lang w:val="ru-RU"/>
              </w:rPr>
              <w:t xml:space="preserve">Прием на переносные устройства </w:t>
            </w:r>
            <w:r w:rsidRPr="0042739D">
              <w:rPr>
                <w:lang w:val="ru-RU"/>
              </w:rPr>
              <w:br/>
            </w:r>
            <w:r w:rsidRPr="0042739D">
              <w:rPr>
                <w:b w:val="0"/>
                <w:lang w:val="ru-RU"/>
              </w:rPr>
              <w:t>(PO, PI, PO-H, PI-H)</w:t>
            </w:r>
          </w:p>
        </w:tc>
        <w:tc>
          <w:tcPr>
            <w:tcW w:w="2010" w:type="dxa"/>
            <w:vAlign w:val="center"/>
          </w:tcPr>
          <w:p w:rsidR="00F34A90" w:rsidRPr="0042739D" w:rsidRDefault="00F34A90" w:rsidP="00F0043E">
            <w:pPr>
              <w:pStyle w:val="Tablehead"/>
              <w:rPr>
                <w:b w:val="0"/>
                <w:bCs/>
                <w:lang w:val="ru-RU"/>
              </w:rPr>
            </w:pPr>
            <w:r w:rsidRPr="0042739D">
              <w:rPr>
                <w:b w:val="0"/>
                <w:lang w:val="ru-RU"/>
              </w:rPr>
              <w:t xml:space="preserve">Прием на мобильные устройства </w:t>
            </w:r>
            <w:r w:rsidRPr="0042739D">
              <w:rPr>
                <w:lang w:val="ru-RU"/>
              </w:rPr>
              <w:br/>
            </w:r>
            <w:r w:rsidRPr="0042739D">
              <w:rPr>
                <w:b w:val="0"/>
                <w:lang w:val="ru-RU"/>
              </w:rPr>
              <w:t>(MO)</w:t>
            </w:r>
          </w:p>
        </w:tc>
      </w:tr>
      <w:tr w:rsidR="00F34A90" w:rsidRPr="0042739D" w:rsidTr="00F0043E">
        <w:trPr>
          <w:jc w:val="center"/>
        </w:trPr>
        <w:tc>
          <w:tcPr>
            <w:tcW w:w="2358" w:type="dxa"/>
          </w:tcPr>
          <w:p w:rsidR="00F34A90" w:rsidRPr="0042739D" w:rsidRDefault="00F34A90" w:rsidP="00F0043E">
            <w:pPr>
              <w:pStyle w:val="Tabletext"/>
              <w:rPr>
                <w:lang w:val="ru-RU"/>
              </w:rPr>
            </w:pPr>
            <w:r w:rsidRPr="0042739D">
              <w:rPr>
                <w:lang w:val="ru-RU"/>
              </w:rPr>
              <w:t xml:space="preserve">Длина кабеля </w:t>
            </w:r>
            <w:r w:rsidRPr="0042739D">
              <w:rPr>
                <w:i/>
                <w:lang w:val="ru-RU"/>
              </w:rPr>
              <w:t>l</w:t>
            </w:r>
            <w:r w:rsidRPr="0042739D">
              <w:rPr>
                <w:lang w:val="ru-RU"/>
              </w:rPr>
              <w:t xml:space="preserve"> (м)</w:t>
            </w:r>
          </w:p>
        </w:tc>
        <w:tc>
          <w:tcPr>
            <w:tcW w:w="1918" w:type="dxa"/>
          </w:tcPr>
          <w:p w:rsidR="00F34A90" w:rsidRPr="0042739D" w:rsidRDefault="00F34A90" w:rsidP="00F0043E">
            <w:pPr>
              <w:pStyle w:val="Tabletext"/>
              <w:jc w:val="center"/>
              <w:rPr>
                <w:lang w:val="ru-RU"/>
              </w:rPr>
            </w:pPr>
            <w:r w:rsidRPr="0042739D">
              <w:rPr>
                <w:lang w:val="ru-RU"/>
              </w:rPr>
              <w:t>10</w:t>
            </w:r>
          </w:p>
        </w:tc>
        <w:tc>
          <w:tcPr>
            <w:tcW w:w="2219" w:type="dxa"/>
          </w:tcPr>
          <w:p w:rsidR="00F34A90" w:rsidRPr="0042739D" w:rsidRDefault="00F34A90" w:rsidP="00F0043E">
            <w:pPr>
              <w:pStyle w:val="Tabletext"/>
              <w:jc w:val="center"/>
              <w:rPr>
                <w:lang w:val="ru-RU"/>
              </w:rPr>
            </w:pPr>
            <w:r w:rsidRPr="0042739D">
              <w:rPr>
                <w:lang w:val="ru-RU"/>
              </w:rPr>
              <w:t>0</w:t>
            </w:r>
          </w:p>
        </w:tc>
        <w:tc>
          <w:tcPr>
            <w:tcW w:w="2010" w:type="dxa"/>
          </w:tcPr>
          <w:p w:rsidR="00F34A90" w:rsidRPr="0042739D" w:rsidRDefault="00F34A90" w:rsidP="00F0043E">
            <w:pPr>
              <w:pStyle w:val="Tabletext"/>
              <w:jc w:val="center"/>
              <w:rPr>
                <w:lang w:val="ru-RU"/>
              </w:rPr>
            </w:pPr>
            <w:r w:rsidRPr="0042739D">
              <w:rPr>
                <w:lang w:val="ru-RU"/>
              </w:rPr>
              <w:t>2</w:t>
            </w:r>
          </w:p>
        </w:tc>
      </w:tr>
    </w:tbl>
    <w:p w:rsidR="00F34A90" w:rsidRPr="0042739D" w:rsidRDefault="00F34A90" w:rsidP="00F34A90">
      <w:pPr>
        <w:pStyle w:val="Tablefin"/>
        <w:rPr>
          <w:lang w:val="ru-RU"/>
        </w:rPr>
      </w:pPr>
      <w:bookmarkStart w:id="297" w:name="_Ref270598666"/>
    </w:p>
    <w:bookmarkEnd w:id="297"/>
    <w:p w:rsidR="00F34A90" w:rsidRPr="0042739D" w:rsidRDefault="00F34A90" w:rsidP="00F34A90">
      <w:pPr>
        <w:pStyle w:val="TableNo"/>
        <w:rPr>
          <w:lang w:val="ru-RU"/>
        </w:rPr>
      </w:pPr>
      <w:r w:rsidRPr="0042739D">
        <w:rPr>
          <w:lang w:val="ru-RU"/>
        </w:rPr>
        <w:t>ТАБЛИЦА 30</w:t>
      </w:r>
    </w:p>
    <w:p w:rsidR="00F34A90" w:rsidRPr="0042739D" w:rsidRDefault="00F34A90" w:rsidP="00F34A90">
      <w:pPr>
        <w:pStyle w:val="Tabletitle"/>
        <w:rPr>
          <w:lang w:val="ru-RU"/>
        </w:rPr>
      </w:pPr>
      <w:r w:rsidRPr="0042739D">
        <w:rPr>
          <w:lang w:val="ru-RU"/>
        </w:rPr>
        <w:t xml:space="preserve">Потери в фидере </w:t>
      </w:r>
      <w:r w:rsidRPr="0042739D">
        <w:rPr>
          <w:b w:val="0"/>
          <w:i/>
          <w:lang w:val="ru-RU"/>
        </w:rPr>
        <w:t>L</w:t>
      </w:r>
      <w:r w:rsidRPr="0042739D">
        <w:rPr>
          <w:i/>
          <w:vertAlign w:val="subscript"/>
          <w:lang w:val="ru-RU"/>
        </w:rPr>
        <w:t>f</w:t>
      </w:r>
      <w:r w:rsidRPr="0042739D">
        <w:rPr>
          <w:lang w:val="ru-RU"/>
        </w:rPr>
        <w:t xml:space="preserve"> для разных режимов приема</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2"/>
        <w:gridCol w:w="3742"/>
        <w:gridCol w:w="1020"/>
        <w:gridCol w:w="1021"/>
        <w:gridCol w:w="1020"/>
      </w:tblGrid>
      <w:tr w:rsidR="00F34A90" w:rsidRPr="0042739D" w:rsidTr="00F0043E">
        <w:trPr>
          <w:trHeight w:val="287"/>
          <w:jc w:val="center"/>
        </w:trPr>
        <w:tc>
          <w:tcPr>
            <w:tcW w:w="5444" w:type="dxa"/>
            <w:gridSpan w:val="2"/>
          </w:tcPr>
          <w:p w:rsidR="00F34A90" w:rsidRPr="0042739D" w:rsidRDefault="00F34A90" w:rsidP="00F0043E">
            <w:pPr>
              <w:pStyle w:val="Tablehead"/>
              <w:jc w:val="left"/>
              <w:rPr>
                <w:b w:val="0"/>
                <w:bCs/>
                <w:lang w:val="ru-RU"/>
              </w:rPr>
            </w:pPr>
            <w:r w:rsidRPr="0042739D">
              <w:rPr>
                <w:b w:val="0"/>
                <w:lang w:val="ru-RU"/>
              </w:rPr>
              <w:t>Частота (МГц)</w:t>
            </w:r>
          </w:p>
        </w:tc>
        <w:tc>
          <w:tcPr>
            <w:tcW w:w="1020" w:type="dxa"/>
          </w:tcPr>
          <w:p w:rsidR="00F34A90" w:rsidRPr="0042739D" w:rsidRDefault="00F34A90" w:rsidP="00F0043E">
            <w:pPr>
              <w:pStyle w:val="Tablehead"/>
              <w:rPr>
                <w:b w:val="0"/>
                <w:bCs/>
                <w:lang w:val="ru-RU"/>
              </w:rPr>
            </w:pPr>
            <w:r w:rsidRPr="0042739D">
              <w:rPr>
                <w:b w:val="0"/>
                <w:bCs/>
                <w:lang w:val="ru-RU"/>
              </w:rPr>
              <w:t>65</w:t>
            </w:r>
          </w:p>
        </w:tc>
        <w:tc>
          <w:tcPr>
            <w:tcW w:w="1021" w:type="dxa"/>
          </w:tcPr>
          <w:p w:rsidR="00F34A90" w:rsidRPr="0042739D" w:rsidRDefault="00F34A90" w:rsidP="00F0043E">
            <w:pPr>
              <w:pStyle w:val="Tablehead"/>
              <w:rPr>
                <w:b w:val="0"/>
                <w:bCs/>
                <w:lang w:val="ru-RU"/>
              </w:rPr>
            </w:pPr>
            <w:r w:rsidRPr="0042739D">
              <w:rPr>
                <w:b w:val="0"/>
                <w:bCs/>
                <w:lang w:val="ru-RU"/>
              </w:rPr>
              <w:t>100</w:t>
            </w:r>
          </w:p>
        </w:tc>
        <w:tc>
          <w:tcPr>
            <w:tcW w:w="1020"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287"/>
          <w:jc w:val="center"/>
        </w:trPr>
        <w:tc>
          <w:tcPr>
            <w:tcW w:w="1702" w:type="dxa"/>
            <w:vMerge w:val="restart"/>
          </w:tcPr>
          <w:p w:rsidR="00F34A90" w:rsidRPr="0042739D" w:rsidRDefault="00F34A90" w:rsidP="00F0043E">
            <w:pPr>
              <w:pStyle w:val="Tabletext"/>
              <w:jc w:val="left"/>
              <w:rPr>
                <w:lang w:val="ru-RU"/>
              </w:rPr>
            </w:pPr>
            <w:r w:rsidRPr="0042739D">
              <w:rPr>
                <w:lang w:val="ru-RU"/>
              </w:rPr>
              <w:t xml:space="preserve">Потери в фидере </w:t>
            </w:r>
            <w:r w:rsidRPr="0042739D">
              <w:rPr>
                <w:i/>
                <w:lang w:val="ru-RU"/>
              </w:rPr>
              <w:t>L</w:t>
            </w:r>
            <w:r w:rsidRPr="0042739D">
              <w:rPr>
                <w:i/>
                <w:vertAlign w:val="subscript"/>
                <w:lang w:val="ru-RU"/>
              </w:rPr>
              <w:t>f</w:t>
            </w:r>
          </w:p>
        </w:tc>
        <w:tc>
          <w:tcPr>
            <w:tcW w:w="3742" w:type="dxa"/>
          </w:tcPr>
          <w:p w:rsidR="00F34A90" w:rsidRPr="0042739D" w:rsidRDefault="00F34A90" w:rsidP="00F0043E">
            <w:pPr>
              <w:pStyle w:val="Tabletext"/>
              <w:rPr>
                <w:lang w:val="ru-RU"/>
              </w:rPr>
            </w:pPr>
            <w:r w:rsidRPr="0042739D">
              <w:rPr>
                <w:lang w:val="ru-RU"/>
              </w:rPr>
              <w:t>Фиксированный прием (FX) (дБ)</w:t>
            </w:r>
          </w:p>
        </w:tc>
        <w:tc>
          <w:tcPr>
            <w:tcW w:w="1020" w:type="dxa"/>
          </w:tcPr>
          <w:p w:rsidR="00F34A90" w:rsidRPr="0042739D" w:rsidRDefault="00F34A90" w:rsidP="00F0043E">
            <w:pPr>
              <w:pStyle w:val="Tabletext"/>
              <w:jc w:val="center"/>
              <w:rPr>
                <w:lang w:val="ru-RU"/>
              </w:rPr>
            </w:pPr>
            <w:r w:rsidRPr="0042739D">
              <w:rPr>
                <w:lang w:val="ru-RU"/>
              </w:rPr>
              <w:t>1,1</w:t>
            </w:r>
          </w:p>
        </w:tc>
        <w:tc>
          <w:tcPr>
            <w:tcW w:w="1021" w:type="dxa"/>
          </w:tcPr>
          <w:p w:rsidR="00F34A90" w:rsidRPr="0042739D" w:rsidRDefault="00F34A90" w:rsidP="00F0043E">
            <w:pPr>
              <w:pStyle w:val="Tabletext"/>
              <w:jc w:val="center"/>
              <w:rPr>
                <w:lang w:val="ru-RU"/>
              </w:rPr>
            </w:pPr>
            <w:r w:rsidRPr="0042739D">
              <w:rPr>
                <w:lang w:val="ru-RU"/>
              </w:rPr>
              <w:t>1,4</w:t>
            </w:r>
          </w:p>
        </w:tc>
        <w:tc>
          <w:tcPr>
            <w:tcW w:w="1020" w:type="dxa"/>
          </w:tcPr>
          <w:p w:rsidR="00F34A90" w:rsidRPr="0042739D" w:rsidRDefault="00F34A90" w:rsidP="00F0043E">
            <w:pPr>
              <w:pStyle w:val="Tabletext"/>
              <w:jc w:val="center"/>
              <w:rPr>
                <w:lang w:val="ru-RU"/>
              </w:rPr>
            </w:pPr>
            <w:r w:rsidRPr="0042739D">
              <w:rPr>
                <w:lang w:val="ru-RU"/>
              </w:rPr>
              <w:t>2,0</w:t>
            </w:r>
          </w:p>
        </w:tc>
      </w:tr>
      <w:tr w:rsidR="00F34A90" w:rsidRPr="0042739D" w:rsidTr="00F0043E">
        <w:trPr>
          <w:trHeight w:val="287"/>
          <w:jc w:val="center"/>
        </w:trPr>
        <w:tc>
          <w:tcPr>
            <w:tcW w:w="1702" w:type="dxa"/>
            <w:vMerge/>
          </w:tcPr>
          <w:p w:rsidR="00F34A90" w:rsidRPr="0042739D" w:rsidRDefault="00F34A90" w:rsidP="00F0043E">
            <w:pPr>
              <w:pStyle w:val="Tabletext"/>
              <w:rPr>
                <w:lang w:val="ru-RU"/>
              </w:rPr>
            </w:pPr>
          </w:p>
        </w:tc>
        <w:tc>
          <w:tcPr>
            <w:tcW w:w="3742"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 (дБ)</w:t>
            </w:r>
          </w:p>
        </w:tc>
        <w:tc>
          <w:tcPr>
            <w:tcW w:w="1020" w:type="dxa"/>
          </w:tcPr>
          <w:p w:rsidR="00F34A90" w:rsidRPr="0042739D" w:rsidRDefault="00F34A90" w:rsidP="00F0043E">
            <w:pPr>
              <w:pStyle w:val="Tabletext"/>
              <w:jc w:val="center"/>
              <w:rPr>
                <w:lang w:val="ru-RU"/>
              </w:rPr>
            </w:pPr>
            <w:r w:rsidRPr="0042739D">
              <w:rPr>
                <w:lang w:val="ru-RU"/>
              </w:rPr>
              <w:t>0,0</w:t>
            </w:r>
          </w:p>
        </w:tc>
        <w:tc>
          <w:tcPr>
            <w:tcW w:w="1021" w:type="dxa"/>
          </w:tcPr>
          <w:p w:rsidR="00F34A90" w:rsidRPr="0042739D" w:rsidRDefault="00F34A90" w:rsidP="00F0043E">
            <w:pPr>
              <w:pStyle w:val="Tabletext"/>
              <w:jc w:val="center"/>
              <w:rPr>
                <w:lang w:val="ru-RU"/>
              </w:rPr>
            </w:pPr>
            <w:r w:rsidRPr="0042739D">
              <w:rPr>
                <w:lang w:val="ru-RU"/>
              </w:rPr>
              <w:t>0,0</w:t>
            </w:r>
          </w:p>
        </w:tc>
        <w:tc>
          <w:tcPr>
            <w:tcW w:w="1020" w:type="dxa"/>
          </w:tcPr>
          <w:p w:rsidR="00F34A90" w:rsidRPr="0042739D" w:rsidRDefault="00F34A90" w:rsidP="00F0043E">
            <w:pPr>
              <w:pStyle w:val="Tabletext"/>
              <w:jc w:val="center"/>
              <w:rPr>
                <w:lang w:val="ru-RU"/>
              </w:rPr>
            </w:pPr>
            <w:r w:rsidRPr="0042739D">
              <w:rPr>
                <w:lang w:val="ru-RU"/>
              </w:rPr>
              <w:t>0,0</w:t>
            </w:r>
          </w:p>
        </w:tc>
      </w:tr>
      <w:tr w:rsidR="00F34A90" w:rsidRPr="0042739D" w:rsidTr="00F0043E">
        <w:trPr>
          <w:trHeight w:val="70"/>
          <w:jc w:val="center"/>
        </w:trPr>
        <w:tc>
          <w:tcPr>
            <w:tcW w:w="1702" w:type="dxa"/>
            <w:vMerge/>
          </w:tcPr>
          <w:p w:rsidR="00F34A90" w:rsidRPr="0042739D" w:rsidRDefault="00F34A90" w:rsidP="00F0043E">
            <w:pPr>
              <w:pStyle w:val="Tabletext"/>
              <w:rPr>
                <w:lang w:val="ru-RU"/>
              </w:rPr>
            </w:pPr>
          </w:p>
        </w:tc>
        <w:tc>
          <w:tcPr>
            <w:tcW w:w="3742" w:type="dxa"/>
          </w:tcPr>
          <w:p w:rsidR="00F34A90" w:rsidRPr="0042739D" w:rsidRDefault="00F34A90" w:rsidP="00F0043E">
            <w:pPr>
              <w:pStyle w:val="Tabletext"/>
              <w:rPr>
                <w:lang w:val="ru-RU"/>
              </w:rPr>
            </w:pPr>
            <w:r w:rsidRPr="0042739D">
              <w:rPr>
                <w:lang w:val="ru-RU"/>
              </w:rPr>
              <w:t>Прием на мобильные устройства</w:t>
            </w:r>
            <w:r w:rsidRPr="0042739D">
              <w:rPr>
                <w:lang w:val="ru-RU"/>
              </w:rPr>
              <w:br/>
              <w:t>(MO) (дБ)</w:t>
            </w:r>
          </w:p>
        </w:tc>
        <w:tc>
          <w:tcPr>
            <w:tcW w:w="1020" w:type="dxa"/>
          </w:tcPr>
          <w:p w:rsidR="00F34A90" w:rsidRPr="0042739D" w:rsidRDefault="00F34A90" w:rsidP="00F0043E">
            <w:pPr>
              <w:pStyle w:val="Tabletext"/>
              <w:jc w:val="center"/>
              <w:rPr>
                <w:lang w:val="ru-RU"/>
              </w:rPr>
            </w:pPr>
            <w:r w:rsidRPr="0042739D">
              <w:rPr>
                <w:lang w:val="ru-RU"/>
              </w:rPr>
              <w:t>0,22</w:t>
            </w:r>
          </w:p>
        </w:tc>
        <w:tc>
          <w:tcPr>
            <w:tcW w:w="1021" w:type="dxa"/>
          </w:tcPr>
          <w:p w:rsidR="00F34A90" w:rsidRPr="0042739D" w:rsidRDefault="00F34A90" w:rsidP="00F0043E">
            <w:pPr>
              <w:pStyle w:val="Tabletext"/>
              <w:jc w:val="center"/>
              <w:rPr>
                <w:lang w:val="ru-RU"/>
              </w:rPr>
            </w:pPr>
            <w:r w:rsidRPr="0042739D">
              <w:rPr>
                <w:lang w:val="ru-RU"/>
              </w:rPr>
              <w:t>0,28</w:t>
            </w:r>
          </w:p>
        </w:tc>
        <w:tc>
          <w:tcPr>
            <w:tcW w:w="1020" w:type="dxa"/>
          </w:tcPr>
          <w:p w:rsidR="00F34A90" w:rsidRPr="0042739D" w:rsidRDefault="00F34A90" w:rsidP="00F0043E">
            <w:pPr>
              <w:pStyle w:val="Tabletext"/>
              <w:jc w:val="center"/>
              <w:rPr>
                <w:lang w:val="ru-RU"/>
              </w:rPr>
            </w:pPr>
            <w:r w:rsidRPr="0042739D">
              <w:rPr>
                <w:lang w:val="ru-RU"/>
              </w:rPr>
              <w:t>0,4</w:t>
            </w:r>
          </w:p>
        </w:tc>
      </w:tr>
    </w:tbl>
    <w:p w:rsidR="00F34A90" w:rsidRPr="0042739D" w:rsidRDefault="00F34A90" w:rsidP="00F34A90">
      <w:pPr>
        <w:pStyle w:val="Tablefin"/>
        <w:rPr>
          <w:lang w:val="ru-RU"/>
        </w:rPr>
      </w:pPr>
      <w:bookmarkStart w:id="298" w:name="_Ref276459995"/>
      <w:bookmarkStart w:id="299" w:name="_Ref288137833"/>
      <w:bookmarkStart w:id="300" w:name="_Toc288204105"/>
    </w:p>
    <w:p w:rsidR="00F34A90" w:rsidRPr="0042739D" w:rsidRDefault="00F34A90" w:rsidP="00F34A90">
      <w:pPr>
        <w:pStyle w:val="Heading2"/>
        <w:rPr>
          <w:lang w:val="ru-RU"/>
        </w:rPr>
      </w:pPr>
      <w:r w:rsidRPr="0042739D">
        <w:rPr>
          <w:lang w:val="ru-RU"/>
        </w:rPr>
        <w:t>3.4</w:t>
      </w:r>
      <w:r w:rsidRPr="0042739D">
        <w:rPr>
          <w:lang w:val="ru-RU"/>
        </w:rPr>
        <w:tab/>
      </w:r>
      <w:bookmarkEnd w:id="298"/>
      <w:bookmarkEnd w:id="299"/>
      <w:bookmarkEnd w:id="300"/>
      <w:r w:rsidRPr="0042739D">
        <w:rPr>
          <w:lang w:val="ru-RU"/>
        </w:rPr>
        <w:t>Коэффициент поправки на потери при уменьшении высоты антенны</w:t>
      </w:r>
    </w:p>
    <w:p w:rsidR="00F34A90" w:rsidRPr="0042739D" w:rsidRDefault="00F34A90" w:rsidP="00F34A90">
      <w:pPr>
        <w:rPr>
          <w:lang w:val="ru-RU"/>
        </w:rPr>
      </w:pPr>
      <w:r w:rsidRPr="0042739D">
        <w:rPr>
          <w:lang w:val="ru-RU"/>
        </w:rPr>
        <w:t xml:space="preserve">Для приема на переносные и мобильные устройства принимается, что высота приемной антенны составляет 1,5 м. Метод прогнозирования распространения дает, как правило, значения напряженности поля на высоте 10 м. Для пересчета прогнозируемого значения для высоты 10 м в значение для высоты 1,5 м над уровнем земли необходимо применять коэффициенты потерь при уменьшении высоты </w:t>
      </w:r>
      <w:r w:rsidRPr="0042739D">
        <w:rPr>
          <w:i/>
          <w:lang w:val="ru-RU"/>
        </w:rPr>
        <w:t>L</w:t>
      </w:r>
      <w:r w:rsidRPr="0042739D">
        <w:rPr>
          <w:i/>
          <w:vertAlign w:val="subscript"/>
          <w:lang w:val="ru-RU"/>
        </w:rPr>
        <w:t>h</w:t>
      </w:r>
      <w:r w:rsidRPr="0042739D">
        <w:rPr>
          <w:lang w:val="ru-RU"/>
        </w:rPr>
        <w:t> (дБ), приведенные в таблице 31.</w:t>
      </w:r>
    </w:p>
    <w:p w:rsidR="00F34A90" w:rsidRPr="0042739D" w:rsidRDefault="00F34A90" w:rsidP="00F34A90">
      <w:pPr>
        <w:pStyle w:val="TableNo"/>
        <w:rPr>
          <w:lang w:val="ru-RU"/>
        </w:rPr>
      </w:pPr>
      <w:r w:rsidRPr="0042739D">
        <w:rPr>
          <w:lang w:val="ru-RU"/>
        </w:rPr>
        <w:t>ТАБЛИЦА 31</w:t>
      </w:r>
    </w:p>
    <w:p w:rsidR="00F34A90" w:rsidRPr="0042739D" w:rsidRDefault="00F34A90" w:rsidP="00F34A90">
      <w:pPr>
        <w:pStyle w:val="Tabletitle"/>
        <w:rPr>
          <w:lang w:val="ru-RU"/>
        </w:rPr>
      </w:pPr>
      <w:r w:rsidRPr="0042739D">
        <w:rPr>
          <w:lang w:val="ru-RU"/>
        </w:rPr>
        <w:t xml:space="preserve">Коэффициенты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для разных режимов приема</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38"/>
        <w:gridCol w:w="3786"/>
        <w:gridCol w:w="894"/>
        <w:gridCol w:w="893"/>
        <w:gridCol w:w="894"/>
      </w:tblGrid>
      <w:tr w:rsidR="00F34A90" w:rsidRPr="0042739D" w:rsidTr="00F0043E">
        <w:trPr>
          <w:trHeight w:val="287"/>
          <w:jc w:val="center"/>
        </w:trPr>
        <w:tc>
          <w:tcPr>
            <w:tcW w:w="5824" w:type="dxa"/>
            <w:gridSpan w:val="2"/>
          </w:tcPr>
          <w:p w:rsidR="00F34A90" w:rsidRPr="0042739D" w:rsidRDefault="00F34A90" w:rsidP="00F0043E">
            <w:pPr>
              <w:pStyle w:val="Tablehead"/>
              <w:jc w:val="left"/>
              <w:rPr>
                <w:b w:val="0"/>
                <w:bCs/>
                <w:lang w:val="ru-RU"/>
              </w:rPr>
            </w:pPr>
            <w:r w:rsidRPr="0042739D">
              <w:rPr>
                <w:b w:val="0"/>
                <w:lang w:val="ru-RU"/>
              </w:rPr>
              <w:t>Частота (МГц)</w:t>
            </w:r>
          </w:p>
        </w:tc>
        <w:tc>
          <w:tcPr>
            <w:tcW w:w="894" w:type="dxa"/>
          </w:tcPr>
          <w:p w:rsidR="00F34A90" w:rsidRPr="0042739D" w:rsidRDefault="00F34A90" w:rsidP="00F0043E">
            <w:pPr>
              <w:pStyle w:val="Tablehead"/>
              <w:rPr>
                <w:b w:val="0"/>
                <w:bCs/>
                <w:lang w:val="ru-RU"/>
              </w:rPr>
            </w:pPr>
            <w:r w:rsidRPr="0042739D">
              <w:rPr>
                <w:b w:val="0"/>
                <w:bCs/>
                <w:lang w:val="ru-RU"/>
              </w:rPr>
              <w:t>65</w:t>
            </w:r>
          </w:p>
        </w:tc>
        <w:tc>
          <w:tcPr>
            <w:tcW w:w="893" w:type="dxa"/>
          </w:tcPr>
          <w:p w:rsidR="00F34A90" w:rsidRPr="0042739D" w:rsidRDefault="00F34A90" w:rsidP="00F0043E">
            <w:pPr>
              <w:pStyle w:val="Tablehead"/>
              <w:rPr>
                <w:b w:val="0"/>
                <w:bCs/>
                <w:lang w:val="ru-RU"/>
              </w:rPr>
            </w:pPr>
            <w:r w:rsidRPr="0042739D">
              <w:rPr>
                <w:b w:val="0"/>
                <w:bCs/>
                <w:lang w:val="ru-RU"/>
              </w:rPr>
              <w:t>100</w:t>
            </w:r>
          </w:p>
        </w:tc>
        <w:tc>
          <w:tcPr>
            <w:tcW w:w="894"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287"/>
          <w:jc w:val="center"/>
        </w:trPr>
        <w:tc>
          <w:tcPr>
            <w:tcW w:w="2038" w:type="dxa"/>
            <w:vMerge w:val="restart"/>
          </w:tcPr>
          <w:p w:rsidR="00F34A90" w:rsidRPr="0042739D" w:rsidRDefault="00F34A90" w:rsidP="00F0043E">
            <w:pPr>
              <w:pStyle w:val="Tabletext"/>
              <w:jc w:val="left"/>
              <w:rPr>
                <w:lang w:val="ru-RU"/>
              </w:rPr>
            </w:pPr>
            <w:r w:rsidRPr="0042739D">
              <w:rPr>
                <w:lang w:val="ru-RU"/>
              </w:rPr>
              <w:t xml:space="preserve">Коэффициенты поправки на потери при уменьшении высоты </w:t>
            </w:r>
            <w:r w:rsidRPr="0042739D">
              <w:rPr>
                <w:i/>
                <w:lang w:val="ru-RU"/>
              </w:rPr>
              <w:t>L</w:t>
            </w:r>
            <w:r w:rsidRPr="0042739D">
              <w:rPr>
                <w:i/>
                <w:vertAlign w:val="subscript"/>
                <w:lang w:val="ru-RU"/>
              </w:rPr>
              <w:t>h</w:t>
            </w:r>
          </w:p>
        </w:tc>
        <w:tc>
          <w:tcPr>
            <w:tcW w:w="3786" w:type="dxa"/>
          </w:tcPr>
          <w:p w:rsidR="00F34A90" w:rsidRPr="0042739D" w:rsidRDefault="00F34A90" w:rsidP="00F0043E">
            <w:pPr>
              <w:pStyle w:val="Tabletext"/>
              <w:rPr>
                <w:lang w:val="ru-RU"/>
              </w:rPr>
            </w:pPr>
            <w:r w:rsidRPr="0042739D">
              <w:rPr>
                <w:lang w:val="ru-RU"/>
              </w:rPr>
              <w:t>Фиксированный прием (FX) (дБ)</w:t>
            </w:r>
          </w:p>
        </w:tc>
        <w:tc>
          <w:tcPr>
            <w:tcW w:w="894" w:type="dxa"/>
          </w:tcPr>
          <w:p w:rsidR="00F34A90" w:rsidRPr="0042739D" w:rsidRDefault="00F34A90" w:rsidP="00F0043E">
            <w:pPr>
              <w:pStyle w:val="Tabletext"/>
              <w:jc w:val="center"/>
              <w:rPr>
                <w:lang w:val="ru-RU"/>
              </w:rPr>
            </w:pPr>
            <w:r w:rsidRPr="0042739D">
              <w:rPr>
                <w:lang w:val="ru-RU"/>
              </w:rPr>
              <w:t>0</w:t>
            </w:r>
          </w:p>
        </w:tc>
        <w:tc>
          <w:tcPr>
            <w:tcW w:w="893" w:type="dxa"/>
          </w:tcPr>
          <w:p w:rsidR="00F34A90" w:rsidRPr="0042739D" w:rsidRDefault="00F34A90" w:rsidP="00F0043E">
            <w:pPr>
              <w:pStyle w:val="Tabletext"/>
              <w:jc w:val="center"/>
              <w:rPr>
                <w:lang w:val="ru-RU"/>
              </w:rPr>
            </w:pPr>
            <w:r w:rsidRPr="0042739D">
              <w:rPr>
                <w:lang w:val="ru-RU"/>
              </w:rPr>
              <w:t>0</w:t>
            </w:r>
          </w:p>
        </w:tc>
        <w:tc>
          <w:tcPr>
            <w:tcW w:w="894" w:type="dxa"/>
          </w:tcPr>
          <w:p w:rsidR="00F34A90" w:rsidRPr="0042739D" w:rsidRDefault="00F34A90" w:rsidP="00F0043E">
            <w:pPr>
              <w:pStyle w:val="Tabletext"/>
              <w:jc w:val="center"/>
              <w:rPr>
                <w:lang w:val="ru-RU"/>
              </w:rPr>
            </w:pPr>
            <w:r w:rsidRPr="0042739D">
              <w:rPr>
                <w:lang w:val="ru-RU"/>
              </w:rPr>
              <w:t>0</w:t>
            </w:r>
          </w:p>
        </w:tc>
      </w:tr>
      <w:tr w:rsidR="00F34A90" w:rsidRPr="0042739D" w:rsidTr="00F0043E">
        <w:trPr>
          <w:trHeight w:val="287"/>
          <w:jc w:val="center"/>
        </w:trPr>
        <w:tc>
          <w:tcPr>
            <w:tcW w:w="2038" w:type="dxa"/>
            <w:vMerge/>
          </w:tcPr>
          <w:p w:rsidR="00F34A90" w:rsidRPr="0042739D" w:rsidRDefault="00F34A90" w:rsidP="00F0043E">
            <w:pPr>
              <w:pStyle w:val="Tabletext"/>
              <w:rPr>
                <w:lang w:val="ru-RU"/>
              </w:rPr>
            </w:pPr>
          </w:p>
        </w:tc>
        <w:tc>
          <w:tcPr>
            <w:tcW w:w="3786" w:type="dxa"/>
          </w:tcPr>
          <w:p w:rsidR="00F34A90" w:rsidRPr="0042739D" w:rsidRDefault="00F34A90" w:rsidP="00F0043E">
            <w:pPr>
              <w:pStyle w:val="Tabletext"/>
              <w:jc w:val="left"/>
              <w:rPr>
                <w:lang w:val="ru-RU"/>
              </w:rPr>
            </w:pPr>
            <w:r w:rsidRPr="0042739D">
              <w:rPr>
                <w:lang w:val="ru-RU"/>
              </w:rPr>
              <w:t>Прием на переносные и мобильные устройства (PO, PI, MO) (дБ)</w:t>
            </w:r>
          </w:p>
        </w:tc>
        <w:tc>
          <w:tcPr>
            <w:tcW w:w="894" w:type="dxa"/>
          </w:tcPr>
          <w:p w:rsidR="00F34A90" w:rsidRPr="0042739D" w:rsidRDefault="00F34A90" w:rsidP="00F0043E">
            <w:pPr>
              <w:pStyle w:val="Tabletext"/>
              <w:jc w:val="center"/>
              <w:rPr>
                <w:lang w:val="ru-RU"/>
              </w:rPr>
            </w:pPr>
            <w:r w:rsidRPr="0042739D">
              <w:rPr>
                <w:lang w:val="ru-RU"/>
              </w:rPr>
              <w:t>8</w:t>
            </w:r>
          </w:p>
        </w:tc>
        <w:tc>
          <w:tcPr>
            <w:tcW w:w="893" w:type="dxa"/>
          </w:tcPr>
          <w:p w:rsidR="00F34A90" w:rsidRPr="0042739D" w:rsidRDefault="00F34A90" w:rsidP="00F0043E">
            <w:pPr>
              <w:pStyle w:val="Tabletext"/>
              <w:jc w:val="center"/>
              <w:rPr>
                <w:lang w:val="ru-RU"/>
              </w:rPr>
            </w:pPr>
            <w:r w:rsidRPr="0042739D">
              <w:rPr>
                <w:lang w:val="ru-RU"/>
              </w:rPr>
              <w:t>10</w:t>
            </w:r>
          </w:p>
        </w:tc>
        <w:tc>
          <w:tcPr>
            <w:tcW w:w="894" w:type="dxa"/>
          </w:tcPr>
          <w:p w:rsidR="00F34A90" w:rsidRPr="0042739D" w:rsidRDefault="00F34A90" w:rsidP="00F0043E">
            <w:pPr>
              <w:pStyle w:val="Tabletext"/>
              <w:jc w:val="center"/>
              <w:rPr>
                <w:lang w:val="ru-RU"/>
              </w:rPr>
            </w:pPr>
            <w:r w:rsidRPr="0042739D">
              <w:rPr>
                <w:lang w:val="ru-RU"/>
              </w:rPr>
              <w:t>12</w:t>
            </w:r>
          </w:p>
        </w:tc>
      </w:tr>
      <w:tr w:rsidR="00F34A90" w:rsidRPr="0042739D" w:rsidTr="00F0043E">
        <w:trPr>
          <w:trHeight w:val="287"/>
          <w:jc w:val="center"/>
        </w:trPr>
        <w:tc>
          <w:tcPr>
            <w:tcW w:w="2038" w:type="dxa"/>
            <w:vMerge/>
          </w:tcPr>
          <w:p w:rsidR="00F34A90" w:rsidRPr="0042739D" w:rsidRDefault="00F34A90" w:rsidP="00F0043E">
            <w:pPr>
              <w:pStyle w:val="Tabletext"/>
              <w:rPr>
                <w:lang w:val="ru-RU"/>
              </w:rPr>
            </w:pPr>
          </w:p>
        </w:tc>
        <w:tc>
          <w:tcPr>
            <w:tcW w:w="3786" w:type="dxa"/>
          </w:tcPr>
          <w:p w:rsidR="00F34A90" w:rsidRPr="0042739D" w:rsidRDefault="00F34A90" w:rsidP="00F0043E">
            <w:pPr>
              <w:pStyle w:val="Tabletext"/>
              <w:jc w:val="left"/>
              <w:rPr>
                <w:lang w:val="ru-RU"/>
              </w:rPr>
            </w:pPr>
            <w:r w:rsidRPr="0042739D">
              <w:rPr>
                <w:lang w:val="ru-RU"/>
              </w:rPr>
              <w:t>Прием на переносные портативные устройства (PO-H, PI-H) (дБ)</w:t>
            </w:r>
          </w:p>
        </w:tc>
        <w:tc>
          <w:tcPr>
            <w:tcW w:w="894" w:type="dxa"/>
          </w:tcPr>
          <w:p w:rsidR="00F34A90" w:rsidRPr="0042739D" w:rsidRDefault="00F34A90" w:rsidP="00F0043E">
            <w:pPr>
              <w:pStyle w:val="Tabletext"/>
              <w:jc w:val="center"/>
              <w:rPr>
                <w:lang w:val="ru-RU"/>
              </w:rPr>
            </w:pPr>
            <w:r w:rsidRPr="0042739D">
              <w:rPr>
                <w:lang w:val="ru-RU"/>
              </w:rPr>
              <w:t>15</w:t>
            </w:r>
          </w:p>
        </w:tc>
        <w:tc>
          <w:tcPr>
            <w:tcW w:w="893" w:type="dxa"/>
          </w:tcPr>
          <w:p w:rsidR="00F34A90" w:rsidRPr="0042739D" w:rsidRDefault="00F34A90" w:rsidP="00F0043E">
            <w:pPr>
              <w:pStyle w:val="Tabletext"/>
              <w:jc w:val="center"/>
              <w:rPr>
                <w:lang w:val="ru-RU"/>
              </w:rPr>
            </w:pPr>
            <w:r w:rsidRPr="0042739D">
              <w:rPr>
                <w:lang w:val="ru-RU"/>
              </w:rPr>
              <w:t>17</w:t>
            </w:r>
          </w:p>
        </w:tc>
        <w:tc>
          <w:tcPr>
            <w:tcW w:w="894" w:type="dxa"/>
          </w:tcPr>
          <w:p w:rsidR="00F34A90" w:rsidRPr="0042739D" w:rsidRDefault="00F34A90" w:rsidP="00F0043E">
            <w:pPr>
              <w:pStyle w:val="Tabletext"/>
              <w:jc w:val="center"/>
              <w:rPr>
                <w:lang w:val="ru-RU"/>
              </w:rPr>
            </w:pPr>
            <w:r w:rsidRPr="0042739D">
              <w:rPr>
                <w:lang w:val="ru-RU"/>
              </w:rPr>
              <w:t>19</w:t>
            </w:r>
          </w:p>
        </w:tc>
      </w:tr>
    </w:tbl>
    <w:p w:rsidR="00F34A90" w:rsidRPr="0042739D" w:rsidRDefault="00F34A90" w:rsidP="00F34A90">
      <w:pPr>
        <w:pStyle w:val="Tablefin"/>
        <w:rPr>
          <w:lang w:val="ru-RU"/>
        </w:rPr>
      </w:pPr>
      <w:bookmarkStart w:id="301" w:name="_Ref281314671"/>
      <w:bookmarkStart w:id="302" w:name="_Toc288204106"/>
      <w:bookmarkStart w:id="303" w:name="_Toc231966275"/>
      <w:bookmarkStart w:id="304" w:name="_Toc231968042"/>
    </w:p>
    <w:p w:rsidR="00F34A90" w:rsidRPr="0042739D" w:rsidRDefault="00F34A90" w:rsidP="00F34A90">
      <w:pPr>
        <w:pStyle w:val="Heading2"/>
        <w:rPr>
          <w:lang w:val="ru-RU"/>
        </w:rPr>
      </w:pPr>
      <w:r w:rsidRPr="0042739D">
        <w:rPr>
          <w:lang w:val="ru-RU"/>
        </w:rPr>
        <w:t>3.5</w:t>
      </w:r>
      <w:r w:rsidRPr="0042739D">
        <w:rPr>
          <w:lang w:val="ru-RU"/>
        </w:rPr>
        <w:tab/>
      </w:r>
      <w:bookmarkStart w:id="305" w:name="_Ref265740996"/>
      <w:bookmarkEnd w:id="301"/>
      <w:bookmarkEnd w:id="302"/>
      <w:bookmarkEnd w:id="303"/>
      <w:bookmarkEnd w:id="304"/>
      <w:r w:rsidRPr="0042739D">
        <w:rPr>
          <w:lang w:val="ru-RU"/>
        </w:rPr>
        <w:t xml:space="preserve">Потери при </w:t>
      </w:r>
      <w:r w:rsidRPr="00910B1B">
        <w:rPr>
          <w:lang w:val="ru-RU"/>
        </w:rPr>
        <w:t>проникновении в здание</w:t>
      </w:r>
    </w:p>
    <w:p w:rsidR="00F34A90" w:rsidRPr="0042739D" w:rsidRDefault="00F34A90" w:rsidP="00F34A90">
      <w:pPr>
        <w:rPr>
          <w:lang w:val="ru-RU"/>
        </w:rPr>
      </w:pPr>
      <w:r w:rsidRPr="0042739D">
        <w:rPr>
          <w:lang w:val="ru-RU"/>
        </w:rPr>
        <w:t xml:space="preserve">Соотношение между средним значением напряженности поля внутри </w:t>
      </w:r>
      <w:r>
        <w:rPr>
          <w:lang w:val="ru-RU"/>
        </w:rPr>
        <w:t>здани</w:t>
      </w:r>
      <w:r w:rsidRPr="0042739D">
        <w:rPr>
          <w:lang w:val="ru-RU"/>
        </w:rPr>
        <w:t xml:space="preserve">я на заданной высоте над уровнем земли и средним значением напряженности поля вне того же </w:t>
      </w:r>
      <w:r>
        <w:rPr>
          <w:lang w:val="ru-RU"/>
        </w:rPr>
        <w:t>здани</w:t>
      </w:r>
      <w:r w:rsidRPr="0042739D">
        <w:rPr>
          <w:lang w:val="ru-RU"/>
        </w:rPr>
        <w:t xml:space="preserve">я на той же высоте над уровнем земли, выражаемое в децибелах (дБ), является средним значением потерь </w:t>
      </w:r>
      <w:r>
        <w:rPr>
          <w:lang w:val="ru-RU"/>
        </w:rPr>
        <w:t>при</w:t>
      </w:r>
      <w:r>
        <w:rPr>
          <w:lang w:val="en-US"/>
        </w:rPr>
        <w:t xml:space="preserve"> </w:t>
      </w:r>
      <w:r w:rsidRPr="00910B1B">
        <w:rPr>
          <w:lang w:val="ru-RU"/>
        </w:rPr>
        <w:t>проникновении в здание</w:t>
      </w:r>
      <w:r w:rsidRPr="0042739D">
        <w:rPr>
          <w:lang w:val="ru-RU"/>
        </w:rPr>
        <w:t xml:space="preserve">. Средние потери </w:t>
      </w:r>
      <w:r w:rsidRPr="00910B1B">
        <w:rPr>
          <w:lang w:val="ru-RU"/>
        </w:rPr>
        <w:t xml:space="preserve">при проникновении в здание </w:t>
      </w:r>
      <w:r w:rsidRPr="0042739D">
        <w:rPr>
          <w:i/>
          <w:lang w:val="ru-RU"/>
        </w:rPr>
        <w:t>L</w:t>
      </w:r>
      <w:r w:rsidRPr="0042739D">
        <w:rPr>
          <w:i/>
          <w:vertAlign w:val="subscript"/>
          <w:lang w:val="ru-RU"/>
        </w:rPr>
        <w:t>b</w:t>
      </w:r>
      <w:r w:rsidRPr="0042739D">
        <w:rPr>
          <w:lang w:val="ru-RU"/>
        </w:rPr>
        <w:t xml:space="preserve"> и стандартные отклонения </w:t>
      </w:r>
      <w:r w:rsidRPr="0042739D">
        <w:rPr>
          <w:szCs w:val="22"/>
          <w:lang w:val="ru-RU"/>
        </w:rPr>
        <w:sym w:font="Symbol" w:char="F073"/>
      </w:r>
      <w:r w:rsidRPr="0042739D">
        <w:rPr>
          <w:rFonts w:ascii="TimesNewRoman" w:hAnsi="TimesNewRoman"/>
          <w:i/>
          <w:vertAlign w:val="subscript"/>
          <w:lang w:val="ru-RU"/>
        </w:rPr>
        <w:t>b</w:t>
      </w:r>
      <w:r w:rsidRPr="0042739D">
        <w:rPr>
          <w:lang w:val="ru-RU"/>
        </w:rPr>
        <w:t> приведены в таблице 32.</w:t>
      </w:r>
    </w:p>
    <w:bookmarkEnd w:id="305"/>
    <w:p w:rsidR="00F34A90" w:rsidRPr="0042739D" w:rsidRDefault="00F34A90" w:rsidP="00F34A90">
      <w:pPr>
        <w:pStyle w:val="TableNo"/>
        <w:rPr>
          <w:lang w:val="ru-RU"/>
        </w:rPr>
      </w:pPr>
      <w:r w:rsidRPr="0042739D">
        <w:rPr>
          <w:lang w:val="ru-RU"/>
        </w:rPr>
        <w:lastRenderedPageBreak/>
        <w:t>ТАБЛИЦА 32</w:t>
      </w:r>
    </w:p>
    <w:p w:rsidR="00F34A90" w:rsidRPr="0042739D" w:rsidRDefault="00F34A90" w:rsidP="00F34A90">
      <w:pPr>
        <w:pStyle w:val="Tabletitle"/>
        <w:rPr>
          <w:lang w:val="ru-RU"/>
        </w:rPr>
      </w:pPr>
      <w:r w:rsidRPr="0042739D">
        <w:rPr>
          <w:lang w:val="ru-RU"/>
        </w:rPr>
        <w:t xml:space="preserve">Потери </w:t>
      </w:r>
      <w:r w:rsidRPr="00910B1B">
        <w:rPr>
          <w:lang w:val="ru-RU"/>
        </w:rPr>
        <w:t xml:space="preserve">при проникновении в здание </w:t>
      </w:r>
      <w:r w:rsidRPr="0042739D">
        <w:rPr>
          <w:i/>
          <w:lang w:val="ru-RU"/>
        </w:rPr>
        <w:t>L</w:t>
      </w:r>
      <w:r w:rsidRPr="0042739D">
        <w:rPr>
          <w:i/>
          <w:vertAlign w:val="subscript"/>
          <w:lang w:val="ru-RU"/>
        </w:rPr>
        <w:t>b</w:t>
      </w:r>
      <w:r w:rsidRPr="0042739D">
        <w:rPr>
          <w:lang w:val="ru-RU"/>
        </w:rPr>
        <w:t xml:space="preserve"> и стандартн</w:t>
      </w:r>
      <w:r>
        <w:rPr>
          <w:lang w:val="ru-RU"/>
        </w:rPr>
        <w:t>ое</w:t>
      </w:r>
      <w:r w:rsidRPr="0042739D">
        <w:rPr>
          <w:lang w:val="ru-RU"/>
        </w:rPr>
        <w:t xml:space="preserve"> отклонени</w:t>
      </w:r>
      <w:r>
        <w:rPr>
          <w:lang w:val="ru-RU"/>
        </w:rPr>
        <w:t>е</w:t>
      </w:r>
      <w:r w:rsidRPr="0042739D">
        <w:rPr>
          <w:lang w:val="ru-RU"/>
        </w:rPr>
        <w:t xml:space="preserve"> </w:t>
      </w:r>
      <w:r w:rsidRPr="0042739D">
        <w:rPr>
          <w:szCs w:val="22"/>
          <w:lang w:val="ru-RU"/>
        </w:rPr>
        <w:sym w:font="Symbol" w:char="F073"/>
      </w:r>
      <w:r w:rsidRPr="0042739D">
        <w:rPr>
          <w:rFonts w:ascii="TimesNewRoman" w:hAnsi="TimesNewRoman"/>
          <w:i/>
          <w:vertAlign w:val="subscript"/>
          <w:lang w:val="ru-RU"/>
        </w:rPr>
        <w:t>b</w:t>
      </w:r>
    </w:p>
    <w:tbl>
      <w:tblPr>
        <w:tblW w:w="73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2"/>
        <w:gridCol w:w="947"/>
        <w:gridCol w:w="1003"/>
        <w:gridCol w:w="1000"/>
      </w:tblGrid>
      <w:tr w:rsidR="00F34A90" w:rsidRPr="0042739D" w:rsidTr="00F0043E">
        <w:trPr>
          <w:jc w:val="center"/>
        </w:trPr>
        <w:tc>
          <w:tcPr>
            <w:tcW w:w="3000" w:type="pct"/>
          </w:tcPr>
          <w:p w:rsidR="00F34A90" w:rsidRPr="0042739D" w:rsidRDefault="00F34A90" w:rsidP="00F0043E">
            <w:pPr>
              <w:pStyle w:val="Tablehead"/>
              <w:jc w:val="left"/>
              <w:rPr>
                <w:b w:val="0"/>
                <w:bCs/>
                <w:lang w:val="ru-RU"/>
              </w:rPr>
            </w:pPr>
            <w:r w:rsidRPr="0042739D">
              <w:rPr>
                <w:b w:val="0"/>
                <w:lang w:val="ru-RU"/>
              </w:rPr>
              <w:t>Частота (МГц)</w:t>
            </w:r>
          </w:p>
        </w:tc>
        <w:tc>
          <w:tcPr>
            <w:tcW w:w="642" w:type="pct"/>
          </w:tcPr>
          <w:p w:rsidR="00F34A90" w:rsidRPr="0042739D" w:rsidRDefault="00F34A90" w:rsidP="00F0043E">
            <w:pPr>
              <w:pStyle w:val="Tablehead"/>
              <w:rPr>
                <w:b w:val="0"/>
                <w:bCs/>
                <w:lang w:val="ru-RU"/>
              </w:rPr>
            </w:pPr>
            <w:r w:rsidRPr="0042739D">
              <w:rPr>
                <w:b w:val="0"/>
                <w:bCs/>
                <w:lang w:val="ru-RU"/>
              </w:rPr>
              <w:t>65</w:t>
            </w:r>
          </w:p>
        </w:tc>
        <w:tc>
          <w:tcPr>
            <w:tcW w:w="680" w:type="pct"/>
          </w:tcPr>
          <w:p w:rsidR="00F34A90" w:rsidRPr="0042739D" w:rsidRDefault="00F34A90" w:rsidP="00F0043E">
            <w:pPr>
              <w:pStyle w:val="Tablehead"/>
              <w:rPr>
                <w:b w:val="0"/>
                <w:bCs/>
                <w:lang w:val="ru-RU"/>
              </w:rPr>
            </w:pPr>
            <w:r w:rsidRPr="0042739D">
              <w:rPr>
                <w:b w:val="0"/>
                <w:bCs/>
                <w:lang w:val="ru-RU"/>
              </w:rPr>
              <w:t>100</w:t>
            </w:r>
          </w:p>
        </w:tc>
        <w:tc>
          <w:tcPr>
            <w:tcW w:w="678" w:type="pct"/>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jc w:val="center"/>
        </w:trPr>
        <w:tc>
          <w:tcPr>
            <w:tcW w:w="3000" w:type="pct"/>
          </w:tcPr>
          <w:p w:rsidR="00F34A90" w:rsidRPr="0042739D" w:rsidRDefault="00F34A90" w:rsidP="00F0043E">
            <w:pPr>
              <w:pStyle w:val="Tabletext"/>
              <w:jc w:val="left"/>
              <w:rPr>
                <w:lang w:val="ru-RU"/>
              </w:rPr>
            </w:pPr>
            <w:r w:rsidRPr="0042739D">
              <w:rPr>
                <w:lang w:val="ru-RU"/>
              </w:rPr>
              <w:t xml:space="preserve">Средние потери </w:t>
            </w:r>
            <w:r w:rsidRPr="00910B1B">
              <w:rPr>
                <w:lang w:val="ru-RU"/>
              </w:rPr>
              <w:t>при проникновении в здание</w:t>
            </w:r>
            <w:r w:rsidRPr="0042739D">
              <w:rPr>
                <w:lang w:val="ru-RU"/>
              </w:rPr>
              <w:t xml:space="preserve"> </w:t>
            </w:r>
            <w:r w:rsidRPr="0042739D">
              <w:rPr>
                <w:i/>
                <w:lang w:val="ru-RU"/>
              </w:rPr>
              <w:t>L</w:t>
            </w:r>
            <w:r w:rsidRPr="0042739D">
              <w:rPr>
                <w:i/>
                <w:vertAlign w:val="subscript"/>
                <w:lang w:val="ru-RU"/>
              </w:rPr>
              <w:t>b</w:t>
            </w:r>
            <w:r w:rsidRPr="0042739D">
              <w:rPr>
                <w:lang w:val="ru-RU"/>
              </w:rPr>
              <w:t xml:space="preserve"> (дБ)</w:t>
            </w:r>
          </w:p>
        </w:tc>
        <w:tc>
          <w:tcPr>
            <w:tcW w:w="642" w:type="pct"/>
          </w:tcPr>
          <w:p w:rsidR="00F34A90" w:rsidRPr="0042739D" w:rsidRDefault="00F34A90" w:rsidP="00F0043E">
            <w:pPr>
              <w:pStyle w:val="Tabletext"/>
              <w:jc w:val="center"/>
              <w:rPr>
                <w:lang w:val="ru-RU"/>
              </w:rPr>
            </w:pPr>
            <w:r w:rsidRPr="0042739D">
              <w:rPr>
                <w:lang w:val="ru-RU"/>
              </w:rPr>
              <w:t>8</w:t>
            </w:r>
          </w:p>
        </w:tc>
        <w:tc>
          <w:tcPr>
            <w:tcW w:w="680" w:type="pct"/>
          </w:tcPr>
          <w:p w:rsidR="00F34A90" w:rsidRPr="0042739D" w:rsidRDefault="00F34A90" w:rsidP="00F0043E">
            <w:pPr>
              <w:pStyle w:val="Tabletext"/>
              <w:jc w:val="center"/>
              <w:rPr>
                <w:lang w:val="ru-RU"/>
              </w:rPr>
            </w:pPr>
            <w:r w:rsidRPr="0042739D">
              <w:rPr>
                <w:lang w:val="ru-RU"/>
              </w:rPr>
              <w:t>9</w:t>
            </w:r>
          </w:p>
        </w:tc>
        <w:tc>
          <w:tcPr>
            <w:tcW w:w="678" w:type="pct"/>
          </w:tcPr>
          <w:p w:rsidR="00F34A90" w:rsidRPr="0042739D" w:rsidRDefault="00F34A90" w:rsidP="00F0043E">
            <w:pPr>
              <w:pStyle w:val="Tabletext"/>
              <w:jc w:val="center"/>
              <w:rPr>
                <w:lang w:val="ru-RU"/>
              </w:rPr>
            </w:pPr>
            <w:r w:rsidRPr="0042739D">
              <w:rPr>
                <w:lang w:val="ru-RU"/>
              </w:rPr>
              <w:t>9</w:t>
            </w:r>
          </w:p>
        </w:tc>
      </w:tr>
      <w:tr w:rsidR="00F34A90" w:rsidRPr="0042739D" w:rsidTr="00F0043E">
        <w:trPr>
          <w:jc w:val="center"/>
        </w:trPr>
        <w:tc>
          <w:tcPr>
            <w:tcW w:w="3000" w:type="pct"/>
          </w:tcPr>
          <w:p w:rsidR="00F34A90" w:rsidRPr="0042739D" w:rsidRDefault="00F34A90" w:rsidP="00F0043E">
            <w:pPr>
              <w:pStyle w:val="Tabletext"/>
              <w:jc w:val="left"/>
              <w:rPr>
                <w:lang w:val="ru-RU"/>
              </w:rPr>
            </w:pPr>
            <w:r w:rsidRPr="0042739D">
              <w:rPr>
                <w:lang w:val="ru-RU"/>
              </w:rPr>
              <w:t>Стандартн</w:t>
            </w:r>
            <w:r>
              <w:rPr>
                <w:lang w:val="ru-RU"/>
              </w:rPr>
              <w:t>ое</w:t>
            </w:r>
            <w:r w:rsidRPr="0042739D">
              <w:rPr>
                <w:lang w:val="ru-RU"/>
              </w:rPr>
              <w:t xml:space="preserve"> отклонени</w:t>
            </w:r>
            <w:r>
              <w:rPr>
                <w:lang w:val="ru-RU"/>
              </w:rPr>
              <w:t>е</w:t>
            </w:r>
            <w:r w:rsidRPr="0042739D">
              <w:rPr>
                <w:lang w:val="ru-RU"/>
              </w:rPr>
              <w:t xml:space="preserve"> потерь </w:t>
            </w:r>
            <w:r w:rsidRPr="00910B1B">
              <w:rPr>
                <w:lang w:val="ru-RU"/>
              </w:rPr>
              <w:t xml:space="preserve">при проникновении в здание </w:t>
            </w:r>
            <w:r w:rsidRPr="0042739D">
              <w:rPr>
                <w:lang w:val="ru-RU"/>
              </w:rPr>
              <w:sym w:font="Symbol" w:char="F073"/>
            </w:r>
            <w:r w:rsidRPr="0042739D">
              <w:rPr>
                <w:i/>
                <w:vertAlign w:val="subscript"/>
                <w:lang w:val="ru-RU"/>
              </w:rPr>
              <w:t>b</w:t>
            </w:r>
            <w:r w:rsidRPr="0042739D">
              <w:rPr>
                <w:lang w:val="ru-RU"/>
              </w:rPr>
              <w:t xml:space="preserve"> (дБ)</w:t>
            </w:r>
          </w:p>
        </w:tc>
        <w:tc>
          <w:tcPr>
            <w:tcW w:w="642" w:type="pct"/>
          </w:tcPr>
          <w:p w:rsidR="00F34A90" w:rsidRPr="0042739D" w:rsidRDefault="00F34A90" w:rsidP="00F0043E">
            <w:pPr>
              <w:pStyle w:val="Tabletext"/>
              <w:jc w:val="center"/>
              <w:rPr>
                <w:lang w:val="ru-RU"/>
              </w:rPr>
            </w:pPr>
            <w:r w:rsidRPr="0042739D">
              <w:rPr>
                <w:lang w:val="ru-RU"/>
              </w:rPr>
              <w:t>3</w:t>
            </w:r>
          </w:p>
        </w:tc>
        <w:tc>
          <w:tcPr>
            <w:tcW w:w="680" w:type="pct"/>
          </w:tcPr>
          <w:p w:rsidR="00F34A90" w:rsidRPr="0042739D" w:rsidRDefault="00F34A90" w:rsidP="00F0043E">
            <w:pPr>
              <w:pStyle w:val="Tabletext"/>
              <w:jc w:val="center"/>
              <w:rPr>
                <w:lang w:val="ru-RU"/>
              </w:rPr>
            </w:pPr>
            <w:r w:rsidRPr="0042739D">
              <w:rPr>
                <w:lang w:val="ru-RU"/>
              </w:rPr>
              <w:t>3</w:t>
            </w:r>
          </w:p>
        </w:tc>
        <w:tc>
          <w:tcPr>
            <w:tcW w:w="678" w:type="pct"/>
          </w:tcPr>
          <w:p w:rsidR="00F34A90" w:rsidRPr="0042739D" w:rsidRDefault="00F34A90" w:rsidP="00F0043E">
            <w:pPr>
              <w:pStyle w:val="Tabletext"/>
              <w:jc w:val="center"/>
              <w:rPr>
                <w:lang w:val="ru-RU"/>
              </w:rPr>
            </w:pPr>
            <w:r w:rsidRPr="0042739D">
              <w:rPr>
                <w:lang w:val="ru-RU"/>
              </w:rPr>
              <w:t>3</w:t>
            </w:r>
          </w:p>
        </w:tc>
      </w:tr>
    </w:tbl>
    <w:p w:rsidR="00F34A90" w:rsidRPr="0042739D" w:rsidRDefault="00F34A90" w:rsidP="00F34A90">
      <w:pPr>
        <w:pStyle w:val="Tablefin"/>
        <w:rPr>
          <w:lang w:val="ru-RU"/>
        </w:rPr>
      </w:pPr>
      <w:bookmarkStart w:id="306" w:name="_Toc288204107"/>
      <w:bookmarkStart w:id="307" w:name="_Ref291768695"/>
    </w:p>
    <w:p w:rsidR="00F34A90" w:rsidRPr="0042739D" w:rsidRDefault="00F34A90" w:rsidP="00F34A90">
      <w:pPr>
        <w:pStyle w:val="Heading2"/>
        <w:rPr>
          <w:lang w:val="ru-RU"/>
        </w:rPr>
      </w:pPr>
      <w:r w:rsidRPr="0042739D">
        <w:rPr>
          <w:lang w:val="ru-RU"/>
        </w:rPr>
        <w:t>3.6</w:t>
      </w:r>
      <w:r w:rsidRPr="0042739D">
        <w:rPr>
          <w:lang w:val="ru-RU"/>
        </w:rPr>
        <w:tab/>
      </w:r>
      <w:bookmarkEnd w:id="306"/>
      <w:bookmarkEnd w:id="307"/>
      <w:r w:rsidRPr="0042739D">
        <w:rPr>
          <w:lang w:val="ru-RU"/>
        </w:rPr>
        <w:t>Поправка на промышленный шум</w:t>
      </w:r>
    </w:p>
    <w:p w:rsidR="00F34A90" w:rsidRPr="0042739D" w:rsidRDefault="00F34A90" w:rsidP="00F34A90">
      <w:pPr>
        <w:rPr>
          <w:lang w:val="ru-RU"/>
        </w:rPr>
      </w:pPr>
      <w:r w:rsidRPr="0042739D">
        <w:rPr>
          <w:lang w:val="ru-RU"/>
        </w:rPr>
        <w:t xml:space="preserve">Поправка на промышленный шум (или MMN (дБ)) учитывает воздействие принимаемого антенной промышленного шума на характеристики системы. Эквивалентный коэффициент шума </w:t>
      </w:r>
      <w:r w:rsidRPr="0042739D">
        <w:rPr>
          <w:i/>
          <w:lang w:val="ru-RU"/>
        </w:rPr>
        <w:t>F</w:t>
      </w:r>
      <w:r w:rsidRPr="0042739D">
        <w:rPr>
          <w:i/>
          <w:vertAlign w:val="subscript"/>
          <w:lang w:val="ru-RU"/>
        </w:rPr>
        <w:t>s</w:t>
      </w:r>
      <w:r w:rsidRPr="0042739D">
        <w:rPr>
          <w:i/>
          <w:lang w:val="ru-RU"/>
        </w:rPr>
        <w:t> </w:t>
      </w:r>
      <w:r w:rsidRPr="0042739D">
        <w:rPr>
          <w:lang w:val="ru-RU"/>
        </w:rPr>
        <w:t xml:space="preserve">(дБ) системы, который должен использоваться для расчета покрытия, вычисляется на основании коэффициента шума приемника </w:t>
      </w:r>
      <w:r w:rsidRPr="0042739D">
        <w:rPr>
          <w:i/>
          <w:lang w:val="ru-RU"/>
        </w:rPr>
        <w:t>F</w:t>
      </w:r>
      <w:r w:rsidRPr="0042739D">
        <w:rPr>
          <w:i/>
          <w:vertAlign w:val="subscript"/>
          <w:lang w:val="ru-RU"/>
        </w:rPr>
        <w:t>r</w:t>
      </w:r>
      <w:r w:rsidRPr="0042739D">
        <w:rPr>
          <w:lang w:val="ru-RU"/>
        </w:rPr>
        <w:t> (дБ) и MMN (дБ).</w:t>
      </w:r>
    </w:p>
    <w:p w:rsidR="00F34A90" w:rsidRPr="0042739D" w:rsidRDefault="00F34A90" w:rsidP="00F34A90">
      <w:pPr>
        <w:rPr>
          <w:lang w:val="ru-RU"/>
        </w:rPr>
      </w:pPr>
      <w:r w:rsidRPr="0042739D">
        <w:rPr>
          <w:lang w:val="ru-RU"/>
        </w:rPr>
        <w:t xml:space="preserve">Рекомендация МСЭ-R P.372-8 содержит официальные значения для расчета поправки на промышленный шум в различных зонах и частоты с определениями коэффициентов шумов антенны, средних значений </w:t>
      </w:r>
      <w:r w:rsidRPr="0042739D">
        <w:rPr>
          <w:i/>
          <w:lang w:val="ru-RU"/>
        </w:rPr>
        <w:t>F</w:t>
      </w:r>
      <w:r w:rsidRPr="0042739D">
        <w:rPr>
          <w:i/>
          <w:vertAlign w:val="subscript"/>
          <w:lang w:val="ru-RU"/>
        </w:rPr>
        <w:t>a,med</w:t>
      </w:r>
      <w:r w:rsidRPr="0042739D">
        <w:rPr>
          <w:lang w:val="ru-RU"/>
        </w:rPr>
        <w:t>, а также децильными отклонениями значений (10% и 90%), измеренными в разных регионах. Для всех режимов приема принимается зона жилых кварталов (кривая B).</w:t>
      </w:r>
    </w:p>
    <w:p w:rsidR="00F34A90" w:rsidRPr="0042739D" w:rsidRDefault="00F34A90" w:rsidP="00F34A90">
      <w:pPr>
        <w:rPr>
          <w:lang w:val="ru-RU"/>
        </w:rPr>
      </w:pPr>
      <w:r w:rsidRPr="0042739D">
        <w:rPr>
          <w:lang w:val="ru-RU"/>
        </w:rPr>
        <w:t xml:space="preserve">Учитывая коэффициент шума приемника </w:t>
      </w:r>
      <w:r w:rsidRPr="0042739D">
        <w:rPr>
          <w:i/>
          <w:lang w:val="ru-RU"/>
        </w:rPr>
        <w:t>F</w:t>
      </w:r>
      <w:r w:rsidRPr="0042739D">
        <w:rPr>
          <w:i/>
          <w:vertAlign w:val="subscript"/>
          <w:lang w:val="ru-RU"/>
        </w:rPr>
        <w:t>r</w:t>
      </w:r>
      <w:r w:rsidRPr="0042739D">
        <w:rPr>
          <w:lang w:val="ru-RU"/>
        </w:rPr>
        <w:t>, равный 7 дБ для DRM, MMN может быть рассчитан для </w:t>
      </w:r>
      <w:r>
        <w:rPr>
          <w:lang w:val="ru-RU"/>
        </w:rPr>
        <w:t>фиксированного приема</w:t>
      </w:r>
      <w:r w:rsidRPr="0042739D">
        <w:rPr>
          <w:lang w:val="ru-RU"/>
        </w:rPr>
        <w:t xml:space="preserve">, </w:t>
      </w:r>
      <w:r>
        <w:rPr>
          <w:lang w:val="ru-RU"/>
        </w:rPr>
        <w:t xml:space="preserve">приема на </w:t>
      </w:r>
      <w:r w:rsidRPr="0042739D">
        <w:rPr>
          <w:lang w:val="ru-RU"/>
        </w:rPr>
        <w:t>переносные и мобильные устройства. Результаты приведены в таблице 33.</w:t>
      </w:r>
    </w:p>
    <w:p w:rsidR="00F34A90" w:rsidRPr="0042739D" w:rsidRDefault="00F34A90" w:rsidP="00F34A90">
      <w:pPr>
        <w:pStyle w:val="TableNo"/>
        <w:rPr>
          <w:lang w:val="ru-RU"/>
        </w:rPr>
      </w:pPr>
      <w:r w:rsidRPr="0042739D">
        <w:rPr>
          <w:lang w:val="ru-RU"/>
        </w:rPr>
        <w:t>ТАБЛИЦА 33</w:t>
      </w:r>
    </w:p>
    <w:p w:rsidR="00F34A90" w:rsidRPr="0042739D" w:rsidRDefault="00F34A90" w:rsidP="00F34A90">
      <w:pPr>
        <w:pStyle w:val="Tabletitle"/>
        <w:rPr>
          <w:lang w:val="ru-RU"/>
        </w:rPr>
      </w:pPr>
      <w:r w:rsidRPr="0042739D">
        <w:rPr>
          <w:lang w:val="ru-RU"/>
        </w:rPr>
        <w:t>Поправка на промышленный шум для фиксированного приема,</w:t>
      </w:r>
      <w:r w:rsidRPr="0042739D">
        <w:rPr>
          <w:lang w:val="ru-RU"/>
        </w:rPr>
        <w:br/>
        <w:t>приема на переносные и мобильные устройства</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1"/>
        <w:gridCol w:w="940"/>
        <w:gridCol w:w="848"/>
        <w:gridCol w:w="862"/>
      </w:tblGrid>
      <w:tr w:rsidR="00F34A90" w:rsidRPr="0042739D" w:rsidTr="00F0043E">
        <w:trPr>
          <w:trHeight w:val="255"/>
          <w:jc w:val="center"/>
        </w:trPr>
        <w:tc>
          <w:tcPr>
            <w:tcW w:w="4721"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jc w:val="left"/>
              <w:rPr>
                <w:b w:val="0"/>
                <w:bCs/>
                <w:lang w:val="ru-RU"/>
              </w:rPr>
            </w:pPr>
            <w:r w:rsidRPr="0042739D">
              <w:rPr>
                <w:b w:val="0"/>
                <w:lang w:val="ru-RU"/>
              </w:rPr>
              <w:t>Частота (МГц)</w:t>
            </w:r>
          </w:p>
        </w:tc>
        <w:tc>
          <w:tcPr>
            <w:tcW w:w="940"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rPr>
                <w:b w:val="0"/>
                <w:bCs/>
                <w:lang w:val="ru-RU"/>
              </w:rPr>
            </w:pPr>
            <w:r w:rsidRPr="0042739D">
              <w:rPr>
                <w:b w:val="0"/>
                <w:bCs/>
                <w:lang w:val="ru-RU"/>
              </w:rPr>
              <w:t>65</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34A90" w:rsidRPr="0042739D" w:rsidRDefault="00F34A90" w:rsidP="00F0043E">
            <w:pPr>
              <w:pStyle w:val="Tablehead"/>
              <w:rPr>
                <w:b w:val="0"/>
                <w:bCs/>
                <w:lang w:val="ru-RU"/>
              </w:rPr>
            </w:pPr>
            <w:r w:rsidRPr="0042739D">
              <w:rPr>
                <w:b w:val="0"/>
                <w:bCs/>
                <w:lang w:val="ru-RU"/>
              </w:rPr>
              <w:t>100</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jc w:val="center"/>
        </w:trPr>
        <w:tc>
          <w:tcPr>
            <w:tcW w:w="4721"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keepLines/>
              <w:jc w:val="left"/>
              <w:rPr>
                <w:lang w:val="ru-RU"/>
              </w:rPr>
            </w:pPr>
            <w:r w:rsidRPr="0042739D">
              <w:rPr>
                <w:lang w:val="ru-RU"/>
              </w:rPr>
              <w:t>Поправка на промышленный шум (дБ) для фиксированного приема (FX),</w:t>
            </w:r>
            <w:r w:rsidRPr="0042739D">
              <w:rPr>
                <w:lang w:val="ru-RU"/>
              </w:rPr>
              <w:br/>
              <w:t>приема на переносные (PO, PI) и мобильные (MO) устройства (</w:t>
            </w:r>
            <w:r w:rsidRPr="0042739D">
              <w:rPr>
                <w:i/>
                <w:lang w:val="ru-RU"/>
              </w:rPr>
              <w:t>F</w:t>
            </w:r>
            <w:r w:rsidRPr="0042739D">
              <w:rPr>
                <w:i/>
                <w:vertAlign w:val="subscript"/>
                <w:lang w:val="ru-RU"/>
              </w:rPr>
              <w:t>r</w:t>
            </w:r>
            <w:r w:rsidRPr="0042739D">
              <w:rPr>
                <w:lang w:val="ru-RU"/>
              </w:rPr>
              <w:t> = 7 дБ)</w:t>
            </w:r>
          </w:p>
        </w:tc>
        <w:tc>
          <w:tcPr>
            <w:tcW w:w="940"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15,38</w:t>
            </w:r>
          </w:p>
        </w:tc>
        <w:tc>
          <w:tcPr>
            <w:tcW w:w="848" w:type="dxa"/>
            <w:tcBorders>
              <w:top w:val="single" w:sz="4" w:space="0" w:color="auto"/>
              <w:left w:val="single" w:sz="4" w:space="0" w:color="auto"/>
              <w:bottom w:val="single" w:sz="4" w:space="0" w:color="auto"/>
              <w:right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10,43</w:t>
            </w:r>
          </w:p>
        </w:tc>
        <w:tc>
          <w:tcPr>
            <w:tcW w:w="862" w:type="dxa"/>
            <w:tcBorders>
              <w:top w:val="single" w:sz="4" w:space="0" w:color="auto"/>
              <w:left w:val="single" w:sz="4" w:space="0" w:color="auto"/>
              <w:bottom w:val="single" w:sz="4" w:space="0" w:color="auto"/>
              <w:right w:val="single" w:sz="4" w:space="0" w:color="auto"/>
            </w:tcBorders>
            <w:shd w:val="clear" w:color="auto" w:fill="auto"/>
            <w:noWrap/>
            <w:hideMark/>
          </w:tcPr>
          <w:p w:rsidR="00F34A90" w:rsidRPr="0042739D" w:rsidRDefault="00F34A90" w:rsidP="00F0043E">
            <w:pPr>
              <w:pStyle w:val="Tabletext"/>
              <w:jc w:val="center"/>
              <w:rPr>
                <w:lang w:val="ru-RU"/>
              </w:rPr>
            </w:pPr>
            <w:r w:rsidRPr="0042739D">
              <w:rPr>
                <w:lang w:val="ru-RU"/>
              </w:rPr>
              <w:t>3,62</w:t>
            </w:r>
          </w:p>
        </w:tc>
      </w:tr>
    </w:tbl>
    <w:p w:rsidR="00F34A90" w:rsidRPr="0042739D" w:rsidRDefault="00F34A90" w:rsidP="00F34A90">
      <w:pPr>
        <w:pStyle w:val="Tablefin"/>
        <w:rPr>
          <w:lang w:val="ru-RU"/>
        </w:rPr>
      </w:pPr>
    </w:p>
    <w:p w:rsidR="00F34A90" w:rsidRPr="0042739D" w:rsidRDefault="00F34A90" w:rsidP="00F34A90">
      <w:pPr>
        <w:rPr>
          <w:lang w:val="ru-RU"/>
        </w:rPr>
      </w:pPr>
      <w:r w:rsidRPr="0042739D">
        <w:rPr>
          <w:lang w:val="ru-RU"/>
        </w:rPr>
        <w:t>Значение децильных отклонений в зависимости от места (10% и 90%) в жилых районах задано равным 5,8 дБ. Следовательно, стандартное отклонение MMN для фиксированного приема, приема на переносные и мобильные устройства σ</w:t>
      </w:r>
      <w:r w:rsidRPr="0042739D">
        <w:rPr>
          <w:i/>
          <w:vertAlign w:val="subscript"/>
          <w:lang w:val="ru-RU"/>
        </w:rPr>
        <w:t>MMN</w:t>
      </w:r>
      <w:r w:rsidRPr="0042739D">
        <w:rPr>
          <w:lang w:val="ru-RU"/>
        </w:rPr>
        <w:t> = 4,53 дБ, см. таблицу 34.</w:t>
      </w:r>
    </w:p>
    <w:p w:rsidR="00F34A90" w:rsidRPr="0042739D" w:rsidRDefault="00F34A90" w:rsidP="00F34A90">
      <w:pPr>
        <w:pStyle w:val="TableNo"/>
        <w:rPr>
          <w:lang w:val="ru-RU"/>
        </w:rPr>
      </w:pPr>
      <w:r w:rsidRPr="0042739D">
        <w:rPr>
          <w:lang w:val="ru-RU"/>
        </w:rPr>
        <w:t>ТАБЛИЦА 34</w:t>
      </w:r>
    </w:p>
    <w:p w:rsidR="00F34A90" w:rsidRPr="0042739D" w:rsidRDefault="00F34A90" w:rsidP="00F34A90">
      <w:pPr>
        <w:pStyle w:val="Tabletitle"/>
        <w:rPr>
          <w:lang w:val="ru-RU"/>
        </w:rPr>
      </w:pPr>
      <w:r w:rsidRPr="0042739D">
        <w:rPr>
          <w:lang w:val="ru-RU"/>
        </w:rPr>
        <w:t>Стандартное отклонение MMN σ</w:t>
      </w:r>
      <w:r w:rsidRPr="0042739D">
        <w:rPr>
          <w:i/>
          <w:vertAlign w:val="subscript"/>
          <w:lang w:val="ru-RU"/>
        </w:rPr>
        <w:t>MMN</w:t>
      </w:r>
      <w:r w:rsidRPr="0042739D">
        <w:rPr>
          <w:lang w:val="ru-RU"/>
        </w:rPr>
        <w:t xml:space="preserve"> для фиксированного приема,</w:t>
      </w:r>
      <w:r w:rsidRPr="0042739D">
        <w:rPr>
          <w:lang w:val="ru-RU"/>
        </w:rPr>
        <w:br/>
        <w:t>приема на переносные и мобильные устройства</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942"/>
        <w:gridCol w:w="852"/>
        <w:gridCol w:w="851"/>
      </w:tblGrid>
      <w:tr w:rsidR="00F34A90" w:rsidRPr="0042739D" w:rsidTr="00F0043E">
        <w:trPr>
          <w:trHeight w:val="255"/>
          <w:jc w:val="center"/>
        </w:trPr>
        <w:tc>
          <w:tcPr>
            <w:tcW w:w="472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jc w:val="left"/>
              <w:rPr>
                <w:b w:val="0"/>
                <w:bCs/>
                <w:lang w:val="ru-RU"/>
              </w:rPr>
            </w:pPr>
            <w:r w:rsidRPr="0042739D">
              <w:rPr>
                <w:b w:val="0"/>
                <w:lang w:val="ru-RU"/>
              </w:rPr>
              <w:t>Частота (МГц)</w:t>
            </w:r>
          </w:p>
        </w:tc>
        <w:tc>
          <w:tcPr>
            <w:tcW w:w="942"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head"/>
              <w:rPr>
                <w:b w:val="0"/>
                <w:bCs/>
                <w:lang w:val="ru-RU"/>
              </w:rPr>
            </w:pPr>
            <w:r w:rsidRPr="0042739D">
              <w:rPr>
                <w:b w:val="0"/>
                <w:bCs/>
                <w:lang w:val="ru-RU"/>
              </w:rPr>
              <w:t>65</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34A90" w:rsidRPr="0042739D" w:rsidRDefault="00F34A90" w:rsidP="00F0043E">
            <w:pPr>
              <w:pStyle w:val="Tablehead"/>
              <w:rPr>
                <w:b w:val="0"/>
                <w:bCs/>
                <w:lang w:val="ru-RU"/>
              </w:rPr>
            </w:pPr>
            <w:r w:rsidRPr="0042739D">
              <w:rPr>
                <w:b w:val="0"/>
                <w:bCs/>
                <w:lang w:val="ru-RU"/>
              </w:rPr>
              <w:t>100</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255"/>
          <w:jc w:val="center"/>
        </w:trPr>
        <w:tc>
          <w:tcPr>
            <w:tcW w:w="4726"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left"/>
              <w:rPr>
                <w:lang w:val="ru-RU"/>
              </w:rPr>
            </w:pPr>
            <w:r w:rsidRPr="0042739D">
              <w:rPr>
                <w:lang w:val="ru-RU"/>
              </w:rPr>
              <w:t>Стандартное отклонение MMN σ</w:t>
            </w:r>
            <w:r w:rsidRPr="00650974">
              <w:rPr>
                <w:i/>
                <w:vertAlign w:val="subscript"/>
                <w:lang w:val="ru-RU"/>
              </w:rPr>
              <w:t>MMN</w:t>
            </w:r>
            <w:r w:rsidRPr="0042739D">
              <w:rPr>
                <w:lang w:val="ru-RU"/>
              </w:rPr>
              <w:t xml:space="preserve"> (дБ) для фиксированного приема (FX), приема на переносные (PO, PI) и мобильные (MO) устройства</w:t>
            </w:r>
          </w:p>
        </w:tc>
        <w:tc>
          <w:tcPr>
            <w:tcW w:w="942"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4,53</w:t>
            </w:r>
          </w:p>
        </w:tc>
        <w:tc>
          <w:tcPr>
            <w:tcW w:w="852" w:type="dxa"/>
            <w:tcBorders>
              <w:top w:val="single" w:sz="4" w:space="0" w:color="auto"/>
              <w:left w:val="single" w:sz="4" w:space="0" w:color="auto"/>
              <w:bottom w:val="single" w:sz="4" w:space="0" w:color="auto"/>
              <w:right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4,53</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F34A90" w:rsidRPr="0042739D" w:rsidRDefault="00F34A90" w:rsidP="00F0043E">
            <w:pPr>
              <w:pStyle w:val="Tabletext"/>
              <w:jc w:val="center"/>
              <w:rPr>
                <w:lang w:val="ru-RU"/>
              </w:rPr>
            </w:pPr>
            <w:r w:rsidRPr="0042739D">
              <w:rPr>
                <w:lang w:val="ru-RU"/>
              </w:rPr>
              <w:t>4,53</w:t>
            </w:r>
          </w:p>
        </w:tc>
      </w:tr>
    </w:tbl>
    <w:p w:rsidR="00F34A90" w:rsidRPr="0042739D" w:rsidRDefault="00F34A90" w:rsidP="00F34A90">
      <w:pPr>
        <w:pStyle w:val="Tablefin"/>
        <w:rPr>
          <w:sz w:val="18"/>
          <w:lang w:val="ru-RU"/>
        </w:rPr>
      </w:pPr>
    </w:p>
    <w:p w:rsidR="00F34A90" w:rsidRPr="0042739D" w:rsidRDefault="00F34A90" w:rsidP="00F34A90">
      <w:pPr>
        <w:rPr>
          <w:lang w:val="ru-RU"/>
        </w:rPr>
      </w:pPr>
      <w:r w:rsidRPr="0042739D">
        <w:rPr>
          <w:lang w:val="ru-RU"/>
        </w:rPr>
        <w:t>Вследствие крайне низкого усиления антенны для приема на переносные портативные устройства значения MMN для такого режима приема пренебрежимо малы и, следовательно, принимаются равными 0 дБ, см. таблицу 35.</w:t>
      </w:r>
    </w:p>
    <w:p w:rsidR="00F34A90" w:rsidRPr="0042739D" w:rsidRDefault="00F34A90" w:rsidP="00F34A90">
      <w:pPr>
        <w:pStyle w:val="TableNo"/>
        <w:rPr>
          <w:lang w:val="ru-RU"/>
        </w:rPr>
      </w:pPr>
      <w:r w:rsidRPr="0042739D">
        <w:rPr>
          <w:lang w:val="ru-RU"/>
        </w:rPr>
        <w:lastRenderedPageBreak/>
        <w:t>ТАБЛИЦА 35</w:t>
      </w:r>
    </w:p>
    <w:p w:rsidR="00F34A90" w:rsidRPr="0042739D" w:rsidRDefault="00F34A90" w:rsidP="00F34A90">
      <w:pPr>
        <w:pStyle w:val="Tabletitle"/>
        <w:rPr>
          <w:lang w:val="ru-RU"/>
        </w:rPr>
      </w:pPr>
      <w:r w:rsidRPr="0042739D">
        <w:rPr>
          <w:lang w:val="ru-RU"/>
        </w:rPr>
        <w:t>Поправка на промышленный шум для приема на переносные портативные устройства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F34A90" w:rsidRPr="0042739D" w:rsidTr="00F0043E">
        <w:trPr>
          <w:trHeight w:val="287"/>
          <w:jc w:val="center"/>
        </w:trPr>
        <w:tc>
          <w:tcPr>
            <w:tcW w:w="4720" w:type="dxa"/>
          </w:tcPr>
          <w:p w:rsidR="00F34A90" w:rsidRPr="0042739D" w:rsidRDefault="00F34A90" w:rsidP="00F0043E">
            <w:pPr>
              <w:pStyle w:val="Tablehead"/>
              <w:jc w:val="left"/>
              <w:rPr>
                <w:b w:val="0"/>
                <w:bCs/>
                <w:lang w:val="ru-RU"/>
              </w:rPr>
            </w:pPr>
            <w:r w:rsidRPr="0042739D">
              <w:rPr>
                <w:b w:val="0"/>
                <w:lang w:val="ru-RU"/>
              </w:rPr>
              <w:t>Частота (МГц)</w:t>
            </w:r>
          </w:p>
        </w:tc>
        <w:tc>
          <w:tcPr>
            <w:tcW w:w="940" w:type="dxa"/>
          </w:tcPr>
          <w:p w:rsidR="00F34A90" w:rsidRPr="0042739D" w:rsidRDefault="00F34A90" w:rsidP="00F0043E">
            <w:pPr>
              <w:pStyle w:val="Tablehead"/>
              <w:rPr>
                <w:b w:val="0"/>
                <w:bCs/>
                <w:lang w:val="ru-RU"/>
              </w:rPr>
            </w:pPr>
            <w:r w:rsidRPr="0042739D">
              <w:rPr>
                <w:b w:val="0"/>
                <w:bCs/>
                <w:lang w:val="ru-RU"/>
              </w:rPr>
              <w:t>65</w:t>
            </w:r>
          </w:p>
        </w:tc>
        <w:tc>
          <w:tcPr>
            <w:tcW w:w="850" w:type="dxa"/>
          </w:tcPr>
          <w:p w:rsidR="00F34A90" w:rsidRPr="0042739D" w:rsidRDefault="00F34A90" w:rsidP="00F0043E">
            <w:pPr>
              <w:pStyle w:val="Tablehead"/>
              <w:rPr>
                <w:b w:val="0"/>
                <w:bCs/>
                <w:lang w:val="ru-RU"/>
              </w:rPr>
            </w:pPr>
            <w:r w:rsidRPr="0042739D">
              <w:rPr>
                <w:b w:val="0"/>
                <w:bCs/>
                <w:lang w:val="ru-RU"/>
              </w:rPr>
              <w:t>100</w:t>
            </w:r>
          </w:p>
        </w:tc>
        <w:tc>
          <w:tcPr>
            <w:tcW w:w="861"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287"/>
          <w:jc w:val="center"/>
        </w:trPr>
        <w:tc>
          <w:tcPr>
            <w:tcW w:w="4720" w:type="dxa"/>
          </w:tcPr>
          <w:p w:rsidR="00F34A90" w:rsidRPr="0042739D" w:rsidRDefault="00F34A90" w:rsidP="00F0043E">
            <w:pPr>
              <w:pStyle w:val="Tabletext"/>
              <w:jc w:val="left"/>
              <w:rPr>
                <w:lang w:val="ru-RU"/>
              </w:rPr>
            </w:pPr>
            <w:r w:rsidRPr="0042739D">
              <w:rPr>
                <w:lang w:val="ru-RU"/>
              </w:rPr>
              <w:t>Поправка на промышленный шум (дБ) для приема на переносные портативные устройства (PO-H, PI</w:t>
            </w:r>
            <w:r w:rsidRPr="0042739D">
              <w:rPr>
                <w:lang w:val="ru-RU"/>
              </w:rPr>
              <w:noBreakHyphen/>
              <w:t xml:space="preserve">H) </w:t>
            </w:r>
          </w:p>
        </w:tc>
        <w:tc>
          <w:tcPr>
            <w:tcW w:w="940" w:type="dxa"/>
          </w:tcPr>
          <w:p w:rsidR="00F34A90" w:rsidRPr="0042739D" w:rsidRDefault="00F34A90" w:rsidP="00F0043E">
            <w:pPr>
              <w:pStyle w:val="Tabletext"/>
              <w:jc w:val="center"/>
              <w:rPr>
                <w:lang w:val="ru-RU"/>
              </w:rPr>
            </w:pPr>
            <w:r w:rsidRPr="0042739D">
              <w:rPr>
                <w:lang w:val="ru-RU"/>
              </w:rPr>
              <w:t>0</w:t>
            </w:r>
          </w:p>
        </w:tc>
        <w:tc>
          <w:tcPr>
            <w:tcW w:w="850" w:type="dxa"/>
          </w:tcPr>
          <w:p w:rsidR="00F34A90" w:rsidRPr="0042739D" w:rsidRDefault="00F34A90" w:rsidP="00F0043E">
            <w:pPr>
              <w:pStyle w:val="Tabletext"/>
              <w:jc w:val="center"/>
              <w:rPr>
                <w:lang w:val="ru-RU"/>
              </w:rPr>
            </w:pPr>
            <w:r w:rsidRPr="0042739D">
              <w:rPr>
                <w:lang w:val="ru-RU"/>
              </w:rPr>
              <w:t>0</w:t>
            </w:r>
          </w:p>
        </w:tc>
        <w:tc>
          <w:tcPr>
            <w:tcW w:w="861" w:type="dxa"/>
          </w:tcPr>
          <w:p w:rsidR="00F34A90" w:rsidRPr="0042739D" w:rsidRDefault="00F34A90" w:rsidP="00F0043E">
            <w:pPr>
              <w:pStyle w:val="Tabletext"/>
              <w:jc w:val="center"/>
              <w:rPr>
                <w:lang w:val="ru-RU"/>
              </w:rPr>
            </w:pPr>
            <w:r w:rsidRPr="0042739D">
              <w:rPr>
                <w:lang w:val="ru-RU"/>
              </w:rPr>
              <w:t>0</w:t>
            </w:r>
          </w:p>
        </w:tc>
      </w:tr>
    </w:tbl>
    <w:p w:rsidR="00F34A90" w:rsidRPr="0042739D" w:rsidRDefault="00F34A90" w:rsidP="00F34A90">
      <w:pPr>
        <w:pStyle w:val="Tablefin"/>
        <w:rPr>
          <w:lang w:val="ru-RU"/>
        </w:rPr>
      </w:pPr>
      <w:bookmarkStart w:id="308" w:name="_Ref277060583"/>
      <w:bookmarkStart w:id="309" w:name="_Toc288204110"/>
    </w:p>
    <w:p w:rsidR="00F34A90" w:rsidRPr="0042739D" w:rsidRDefault="00F34A90" w:rsidP="00F34A90">
      <w:pPr>
        <w:pStyle w:val="Heading2"/>
        <w:rPr>
          <w:lang w:val="ru-RU"/>
        </w:rPr>
      </w:pPr>
      <w:r w:rsidRPr="0042739D">
        <w:rPr>
          <w:lang w:val="ru-RU"/>
        </w:rPr>
        <w:t>3.7</w:t>
      </w:r>
      <w:r w:rsidRPr="0042739D">
        <w:rPr>
          <w:lang w:val="ru-RU"/>
        </w:rPr>
        <w:tab/>
      </w:r>
      <w:bookmarkEnd w:id="308"/>
      <w:bookmarkEnd w:id="309"/>
      <w:r w:rsidRPr="0042739D">
        <w:rPr>
          <w:lang w:val="ru-RU"/>
        </w:rPr>
        <w:t>Коэффициент потерь на аппаратную реализацию</w:t>
      </w:r>
    </w:p>
    <w:p w:rsidR="00F34A90" w:rsidRPr="0042739D" w:rsidRDefault="00F34A90" w:rsidP="00F34A90">
      <w:pPr>
        <w:rPr>
          <w:lang w:val="ru-RU"/>
        </w:rPr>
      </w:pPr>
      <w:r w:rsidRPr="0042739D">
        <w:rPr>
          <w:lang w:val="ru-RU"/>
        </w:rPr>
        <w:t xml:space="preserve">Коэффициент потерь на реализацию неидеального приемника учитывается при расчете минимального уровня мощности на входе приемника с дополнительным коэффициентом потерь на реализацию </w:t>
      </w:r>
      <w:r w:rsidRPr="0042739D">
        <w:rPr>
          <w:i/>
          <w:lang w:val="ru-RU"/>
        </w:rPr>
        <w:t>L</w:t>
      </w:r>
      <w:r w:rsidRPr="0042739D">
        <w:rPr>
          <w:i/>
          <w:vertAlign w:val="subscript"/>
          <w:lang w:val="ru-RU"/>
        </w:rPr>
        <w:t>i</w:t>
      </w:r>
      <w:r w:rsidRPr="0042739D">
        <w:rPr>
          <w:lang w:val="ru-RU"/>
        </w:rPr>
        <w:t xml:space="preserve">, равным 3 дБ, см. таблицу 36. </w:t>
      </w:r>
    </w:p>
    <w:p w:rsidR="00F34A90" w:rsidRPr="0042739D" w:rsidRDefault="00F34A90" w:rsidP="00F34A90">
      <w:pPr>
        <w:pStyle w:val="TableNo"/>
        <w:rPr>
          <w:lang w:val="ru-RU"/>
        </w:rPr>
      </w:pPr>
      <w:r w:rsidRPr="0042739D">
        <w:rPr>
          <w:lang w:val="ru-RU"/>
        </w:rPr>
        <w:t>ТАБЛИЦА 36</w:t>
      </w:r>
    </w:p>
    <w:p w:rsidR="00F34A90" w:rsidRPr="0042739D" w:rsidRDefault="00F34A90" w:rsidP="00F34A90">
      <w:pPr>
        <w:pStyle w:val="Tabletitle"/>
        <w:rPr>
          <w:i/>
          <w:vertAlign w:val="subscript"/>
          <w:lang w:val="ru-RU"/>
        </w:rPr>
      </w:pPr>
      <w:r w:rsidRPr="0042739D">
        <w:rPr>
          <w:lang w:val="ru-RU"/>
        </w:rPr>
        <w:t xml:space="preserve">Коэффициент потерь на реализацию </w:t>
      </w:r>
      <w:r w:rsidRPr="0042739D">
        <w:rPr>
          <w:i/>
          <w:lang w:val="ru-RU"/>
        </w:rPr>
        <w:t>L</w:t>
      </w:r>
      <w:r w:rsidRPr="0042739D">
        <w:rPr>
          <w:i/>
          <w:vertAlign w:val="subscript"/>
          <w:lang w:val="ru-RU"/>
        </w:rPr>
        <w:t>i</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0"/>
        <w:gridCol w:w="940"/>
        <w:gridCol w:w="850"/>
        <w:gridCol w:w="861"/>
      </w:tblGrid>
      <w:tr w:rsidR="00F34A90" w:rsidRPr="0042739D" w:rsidTr="00F0043E">
        <w:trPr>
          <w:jc w:val="center"/>
        </w:trPr>
        <w:tc>
          <w:tcPr>
            <w:tcW w:w="4720" w:type="dxa"/>
          </w:tcPr>
          <w:p w:rsidR="00F34A90" w:rsidRPr="0042739D" w:rsidRDefault="00F34A90" w:rsidP="00F0043E">
            <w:pPr>
              <w:pStyle w:val="Tablehead"/>
              <w:jc w:val="left"/>
              <w:rPr>
                <w:b w:val="0"/>
                <w:bCs/>
                <w:lang w:val="ru-RU"/>
              </w:rPr>
            </w:pPr>
            <w:bookmarkStart w:id="310" w:name="_Toc276557199"/>
            <w:bookmarkStart w:id="311" w:name="_Toc276560882"/>
            <w:bookmarkStart w:id="312" w:name="_Toc276561826"/>
            <w:bookmarkStart w:id="313" w:name="_Toc276564418"/>
            <w:bookmarkStart w:id="314" w:name="_Toc276557200"/>
            <w:bookmarkStart w:id="315" w:name="_Toc276560883"/>
            <w:bookmarkStart w:id="316" w:name="_Toc276561827"/>
            <w:bookmarkStart w:id="317" w:name="_Toc276564419"/>
            <w:bookmarkEnd w:id="310"/>
            <w:bookmarkEnd w:id="311"/>
            <w:bookmarkEnd w:id="312"/>
            <w:bookmarkEnd w:id="313"/>
            <w:bookmarkEnd w:id="314"/>
            <w:bookmarkEnd w:id="315"/>
            <w:bookmarkEnd w:id="316"/>
            <w:bookmarkEnd w:id="317"/>
            <w:r w:rsidRPr="0042739D">
              <w:rPr>
                <w:b w:val="0"/>
                <w:lang w:val="ru-RU"/>
              </w:rPr>
              <w:t>Частота (МГц)</w:t>
            </w:r>
          </w:p>
        </w:tc>
        <w:tc>
          <w:tcPr>
            <w:tcW w:w="940" w:type="dxa"/>
          </w:tcPr>
          <w:p w:rsidR="00F34A90" w:rsidRPr="0042739D" w:rsidRDefault="00F34A90" w:rsidP="00F0043E">
            <w:pPr>
              <w:pStyle w:val="Tablehead"/>
              <w:rPr>
                <w:b w:val="0"/>
                <w:bCs/>
                <w:lang w:val="ru-RU"/>
              </w:rPr>
            </w:pPr>
            <w:r w:rsidRPr="0042739D">
              <w:rPr>
                <w:b w:val="0"/>
                <w:bCs/>
                <w:lang w:val="ru-RU"/>
              </w:rPr>
              <w:t>65</w:t>
            </w:r>
          </w:p>
        </w:tc>
        <w:tc>
          <w:tcPr>
            <w:tcW w:w="850" w:type="dxa"/>
          </w:tcPr>
          <w:p w:rsidR="00F34A90" w:rsidRPr="0042739D" w:rsidRDefault="00F34A90" w:rsidP="00F0043E">
            <w:pPr>
              <w:pStyle w:val="Tablehead"/>
              <w:rPr>
                <w:b w:val="0"/>
                <w:bCs/>
                <w:lang w:val="ru-RU"/>
              </w:rPr>
            </w:pPr>
            <w:r w:rsidRPr="0042739D">
              <w:rPr>
                <w:b w:val="0"/>
                <w:bCs/>
                <w:lang w:val="ru-RU"/>
              </w:rPr>
              <w:t>100</w:t>
            </w:r>
          </w:p>
        </w:tc>
        <w:tc>
          <w:tcPr>
            <w:tcW w:w="861"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jc w:val="center"/>
        </w:trPr>
        <w:tc>
          <w:tcPr>
            <w:tcW w:w="4720" w:type="dxa"/>
          </w:tcPr>
          <w:p w:rsidR="00F34A90" w:rsidRPr="0042739D" w:rsidRDefault="00F34A90" w:rsidP="00F0043E">
            <w:pPr>
              <w:pStyle w:val="Tabletext"/>
              <w:jc w:val="left"/>
              <w:rPr>
                <w:lang w:val="ru-RU"/>
              </w:rPr>
            </w:pPr>
            <w:r w:rsidRPr="0042739D">
              <w:rPr>
                <w:lang w:val="ru-RU"/>
              </w:rPr>
              <w:t xml:space="preserve">Коэффициент потерь на аппаратную реализацию </w:t>
            </w:r>
            <w:r w:rsidRPr="0042739D">
              <w:rPr>
                <w:i/>
                <w:lang w:val="ru-RU"/>
              </w:rPr>
              <w:t>L</w:t>
            </w:r>
            <w:r w:rsidRPr="0042739D">
              <w:rPr>
                <w:i/>
                <w:vertAlign w:val="subscript"/>
                <w:lang w:val="ru-RU"/>
              </w:rPr>
              <w:t>i</w:t>
            </w:r>
            <w:r w:rsidRPr="0042739D">
              <w:rPr>
                <w:lang w:val="ru-RU"/>
              </w:rPr>
              <w:t xml:space="preserve"> (дБ)</w:t>
            </w:r>
          </w:p>
        </w:tc>
        <w:tc>
          <w:tcPr>
            <w:tcW w:w="940" w:type="dxa"/>
          </w:tcPr>
          <w:p w:rsidR="00F34A90" w:rsidRPr="0042739D" w:rsidRDefault="00F34A90" w:rsidP="00F0043E">
            <w:pPr>
              <w:pStyle w:val="Tabletext"/>
              <w:jc w:val="center"/>
              <w:rPr>
                <w:lang w:val="ru-RU"/>
              </w:rPr>
            </w:pPr>
            <w:r w:rsidRPr="0042739D">
              <w:rPr>
                <w:lang w:val="ru-RU"/>
              </w:rPr>
              <w:t>3</w:t>
            </w:r>
          </w:p>
        </w:tc>
        <w:tc>
          <w:tcPr>
            <w:tcW w:w="850" w:type="dxa"/>
          </w:tcPr>
          <w:p w:rsidR="00F34A90" w:rsidRPr="0042739D" w:rsidRDefault="00F34A90" w:rsidP="00F0043E">
            <w:pPr>
              <w:pStyle w:val="Tabletext"/>
              <w:jc w:val="center"/>
              <w:rPr>
                <w:lang w:val="ru-RU"/>
              </w:rPr>
            </w:pPr>
            <w:r w:rsidRPr="0042739D">
              <w:rPr>
                <w:lang w:val="ru-RU"/>
              </w:rPr>
              <w:t>3</w:t>
            </w:r>
          </w:p>
        </w:tc>
        <w:tc>
          <w:tcPr>
            <w:tcW w:w="861" w:type="dxa"/>
          </w:tcPr>
          <w:p w:rsidR="00F34A90" w:rsidRPr="0042739D" w:rsidRDefault="00F34A90" w:rsidP="00F0043E">
            <w:pPr>
              <w:pStyle w:val="Tabletext"/>
              <w:jc w:val="center"/>
              <w:rPr>
                <w:lang w:val="ru-RU"/>
              </w:rPr>
            </w:pPr>
            <w:r w:rsidRPr="0042739D">
              <w:rPr>
                <w:lang w:val="ru-RU"/>
              </w:rPr>
              <w:t>3</w:t>
            </w:r>
          </w:p>
        </w:tc>
      </w:tr>
    </w:tbl>
    <w:p w:rsidR="00F34A90" w:rsidRPr="0042739D" w:rsidRDefault="00F34A90" w:rsidP="00F34A90">
      <w:pPr>
        <w:pStyle w:val="Tablefin"/>
        <w:rPr>
          <w:sz w:val="18"/>
          <w:lang w:val="ru-RU"/>
        </w:rPr>
      </w:pPr>
      <w:bookmarkStart w:id="318" w:name="_Toc288204111"/>
    </w:p>
    <w:p w:rsidR="00F34A90" w:rsidRPr="0042739D" w:rsidRDefault="00F34A90" w:rsidP="00F34A90">
      <w:pPr>
        <w:pStyle w:val="Heading2"/>
        <w:rPr>
          <w:lang w:val="ru-RU"/>
        </w:rPr>
      </w:pPr>
      <w:r w:rsidRPr="0042739D">
        <w:rPr>
          <w:lang w:val="ru-RU"/>
        </w:rPr>
        <w:t>3.8</w:t>
      </w:r>
      <w:r w:rsidRPr="0042739D">
        <w:rPr>
          <w:lang w:val="ru-RU"/>
        </w:rPr>
        <w:tab/>
      </w:r>
      <w:bookmarkEnd w:id="318"/>
      <w:r w:rsidRPr="0042739D">
        <w:rPr>
          <w:lang w:val="ru-RU"/>
        </w:rPr>
        <w:t>Коэффициенты поправки на изменчивость в зависимости от местоположения приемника</w:t>
      </w:r>
    </w:p>
    <w:p w:rsidR="00F34A90" w:rsidRPr="0042739D" w:rsidRDefault="00F34A90" w:rsidP="00F34A90">
      <w:pPr>
        <w:rPr>
          <w:lang w:val="ru-RU" w:eastAsia="de-DE"/>
        </w:rPr>
      </w:pPr>
      <w:r w:rsidRPr="0042739D">
        <w:rPr>
          <w:lang w:val="ru-RU"/>
        </w:rPr>
        <w:t xml:space="preserve">Уровень напряженности поля </w:t>
      </w:r>
      <w:r w:rsidRPr="0042739D">
        <w:rPr>
          <w:rFonts w:ascii="TimesNewRoman,Italic" w:hAnsi="TimesNewRoman,Italic"/>
          <w:i/>
          <w:lang w:val="ru-RU"/>
        </w:rPr>
        <w:t>E</w:t>
      </w:r>
      <w:r w:rsidRPr="0042739D">
        <w:rPr>
          <w:rFonts w:ascii="TimesNewRoman,Italic" w:hAnsi="TimesNewRoman,Italic"/>
          <w:lang w:val="ru-RU"/>
        </w:rPr>
        <w:t>(</w:t>
      </w:r>
      <w:r w:rsidRPr="0042739D">
        <w:rPr>
          <w:rFonts w:ascii="TimesNewRoman,Italic" w:hAnsi="TimesNewRoman,Italic"/>
          <w:i/>
          <w:lang w:val="ru-RU"/>
        </w:rPr>
        <w:t>p</w:t>
      </w:r>
      <w:r w:rsidRPr="0042739D">
        <w:rPr>
          <w:rFonts w:ascii="TimesNewRoman,Italic" w:hAnsi="TimesNewRoman,Italic"/>
          <w:lang w:val="ru-RU"/>
        </w:rPr>
        <w:t>)</w:t>
      </w:r>
      <w:r w:rsidRPr="0042739D">
        <w:rPr>
          <w:rFonts w:ascii="TimesNewRoman,Italic" w:hAnsi="TimesNewRoman,Italic"/>
          <w:i/>
          <w:lang w:val="ru-RU"/>
        </w:rPr>
        <w:t xml:space="preserve"> </w:t>
      </w:r>
      <w:r w:rsidRPr="0042739D">
        <w:rPr>
          <w:lang w:val="ru-RU"/>
        </w:rPr>
        <w:t xml:space="preserve">(дБ(мкВ/м)), используемый для прогнозирования покрытия и помех при разных режимах приема, который будет превышаться для </w:t>
      </w:r>
      <w:r w:rsidRPr="0042739D">
        <w:rPr>
          <w:rFonts w:ascii="TimesNewRoman,Italic" w:hAnsi="TimesNewRoman,Italic"/>
          <w:i/>
          <w:lang w:val="ru-RU"/>
        </w:rPr>
        <w:t>p </w:t>
      </w:r>
      <w:r w:rsidRPr="0042739D">
        <w:rPr>
          <w:rFonts w:ascii="TimesNewRoman,Italic" w:hAnsi="TimesNewRoman,Italic"/>
          <w:lang w:val="ru-RU"/>
        </w:rPr>
        <w:t>(</w:t>
      </w:r>
      <w:r w:rsidRPr="0042739D">
        <w:rPr>
          <w:lang w:val="ru-RU"/>
        </w:rPr>
        <w:t>%) местоположений, для местоположения наземной приемной антенны/антенны подвижной станции рассчитывается по формуле</w:t>
      </w:r>
    </w:p>
    <w:p w:rsidR="00F34A90" w:rsidRPr="0042739D" w:rsidRDefault="00F34A90" w:rsidP="00F34A90">
      <w:pPr>
        <w:pStyle w:val="Blanc"/>
        <w:rPr>
          <w:lang w:val="ru-RU" w:eastAsia="de-DE"/>
        </w:rPr>
      </w:pP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Pr="0042739D">
        <w:rPr>
          <w:i/>
          <w:lang w:val="ru-RU"/>
        </w:rPr>
        <w:t>E</w:t>
      </w:r>
      <w:r w:rsidRPr="0042739D">
        <w:rPr>
          <w:lang w:val="ru-RU"/>
        </w:rPr>
        <w:t>(</w:t>
      </w:r>
      <w:r w:rsidRPr="0042739D">
        <w:rPr>
          <w:i/>
          <w:lang w:val="ru-RU"/>
        </w:rPr>
        <w:t>p</w:t>
      </w:r>
      <w:r w:rsidRPr="0042739D">
        <w:rPr>
          <w:lang w:val="ru-RU"/>
        </w:rPr>
        <w:t xml:space="preserve">) (дБ(мкВ/м)) = </w:t>
      </w:r>
      <w:r w:rsidRPr="0042739D">
        <w:rPr>
          <w:i/>
          <w:lang w:val="ru-RU"/>
        </w:rPr>
        <w:t>E</w:t>
      </w:r>
      <w:r w:rsidRPr="0042739D">
        <w:rPr>
          <w:i/>
          <w:vertAlign w:val="subscript"/>
          <w:lang w:val="ru-RU"/>
        </w:rPr>
        <w:t>med</w:t>
      </w:r>
      <w:r w:rsidRPr="0042739D">
        <w:rPr>
          <w:rFonts w:ascii="TimesNewRoman,Italic" w:hAnsi="TimesNewRoman,Italic"/>
          <w:i/>
          <w:lang w:val="ru-RU"/>
        </w:rPr>
        <w:t xml:space="preserve"> </w:t>
      </w:r>
      <w:r w:rsidRPr="0042739D">
        <w:rPr>
          <w:lang w:val="ru-RU"/>
        </w:rPr>
        <w:t xml:space="preserve">(дБ(мкВ/м)) + </w:t>
      </w:r>
      <w:r w:rsidRPr="0042739D">
        <w:rPr>
          <w:i/>
          <w:lang w:val="ru-RU"/>
        </w:rPr>
        <w:t>C</w:t>
      </w:r>
      <w:r w:rsidRPr="0042739D">
        <w:rPr>
          <w:i/>
          <w:vertAlign w:val="subscript"/>
          <w:lang w:val="ru-RU"/>
        </w:rPr>
        <w:t xml:space="preserve">l </w:t>
      </w:r>
      <w:r w:rsidRPr="0042739D">
        <w:rPr>
          <w:lang w:val="ru-RU"/>
        </w:rPr>
        <w:t>(</w:t>
      </w:r>
      <w:r w:rsidRPr="0042739D">
        <w:rPr>
          <w:i/>
          <w:lang w:val="ru-RU"/>
        </w:rPr>
        <w:t>p</w:t>
      </w:r>
      <w:r w:rsidRPr="0042739D">
        <w:rPr>
          <w:lang w:val="ru-RU"/>
        </w:rPr>
        <w:t>) (дБ) при 50% ≤ </w:t>
      </w:r>
      <w:r w:rsidRPr="0042739D">
        <w:rPr>
          <w:i/>
          <w:lang w:val="ru-RU"/>
        </w:rPr>
        <w:t>p</w:t>
      </w:r>
      <w:r w:rsidRPr="0042739D">
        <w:rPr>
          <w:lang w:val="ru-RU"/>
        </w:rPr>
        <w:t> ≤ 99%,</w:t>
      </w:r>
      <w:r w:rsidRPr="0042739D">
        <w:rPr>
          <w:lang w:val="ru-RU"/>
        </w:rPr>
        <w:tab/>
        <w:t>(7)</w:t>
      </w:r>
    </w:p>
    <w:p w:rsidR="00F34A90" w:rsidRPr="0042739D" w:rsidRDefault="00F34A90" w:rsidP="00F34A90">
      <w:pPr>
        <w:pStyle w:val="Blanc"/>
        <w:rPr>
          <w:lang w:val="ru-RU" w:eastAsia="de-DE"/>
        </w:rPr>
      </w:pPr>
    </w:p>
    <w:p w:rsidR="00F34A90" w:rsidRPr="0042739D" w:rsidRDefault="00F34A90" w:rsidP="00F34A90">
      <w:pPr>
        <w:rPr>
          <w:lang w:val="ru-RU"/>
        </w:rPr>
      </w:pPr>
      <w:r w:rsidRPr="0042739D">
        <w:rPr>
          <w:lang w:val="ru-RU"/>
        </w:rPr>
        <w:t>где</w:t>
      </w:r>
    </w:p>
    <w:p w:rsidR="00F34A90" w:rsidRPr="0042739D" w:rsidRDefault="00F34A90" w:rsidP="00F34A90">
      <w:pPr>
        <w:pStyle w:val="Equationlegend"/>
        <w:rPr>
          <w:lang w:val="ru-RU"/>
        </w:rPr>
      </w:pPr>
      <w:r w:rsidRPr="0042739D">
        <w:rPr>
          <w:lang w:val="ru-RU"/>
        </w:rPr>
        <w:tab/>
      </w:r>
      <w:r w:rsidRPr="0042739D">
        <w:rPr>
          <w:i/>
          <w:iCs/>
          <w:lang w:val="ru-RU"/>
        </w:rPr>
        <w:t>C</w:t>
      </w:r>
      <w:r w:rsidRPr="0042739D">
        <w:rPr>
          <w:i/>
          <w:iCs/>
          <w:vertAlign w:val="subscript"/>
          <w:lang w:val="ru-RU"/>
        </w:rPr>
        <w:t>l</w:t>
      </w:r>
      <w:r w:rsidRPr="0042739D">
        <w:rPr>
          <w:lang w:val="ru-RU"/>
        </w:rPr>
        <w:t>(</w:t>
      </w:r>
      <w:r w:rsidRPr="0042739D">
        <w:rPr>
          <w:i/>
          <w:iCs/>
          <w:lang w:val="ru-RU"/>
        </w:rPr>
        <w:t>p</w:t>
      </w:r>
      <w:r w:rsidRPr="0042739D">
        <w:rPr>
          <w:lang w:val="ru-RU"/>
        </w:rPr>
        <w:t>):</w:t>
      </w:r>
      <w:r w:rsidRPr="0042739D">
        <w:rPr>
          <w:lang w:val="ru-RU"/>
        </w:rPr>
        <w:tab/>
        <w:t>коэффициент поправки на изменчивость в зависимости от местоположения приемника;</w:t>
      </w:r>
    </w:p>
    <w:p w:rsidR="00F34A90" w:rsidRPr="0042739D" w:rsidRDefault="00F34A90" w:rsidP="00F34A90">
      <w:pPr>
        <w:pStyle w:val="Equationlegend"/>
        <w:rPr>
          <w:lang w:val="ru-RU"/>
        </w:rPr>
      </w:pPr>
      <w:r w:rsidRPr="0042739D">
        <w:rPr>
          <w:lang w:val="ru-RU"/>
        </w:rPr>
        <w:tab/>
      </w:r>
      <w:r w:rsidRPr="0042739D">
        <w:rPr>
          <w:i/>
          <w:iCs/>
          <w:lang w:val="ru-RU"/>
        </w:rPr>
        <w:t>E</w:t>
      </w:r>
      <w:r w:rsidRPr="0042739D">
        <w:rPr>
          <w:i/>
          <w:iCs/>
          <w:vertAlign w:val="subscript"/>
          <w:lang w:val="ru-RU"/>
        </w:rPr>
        <w:t>med</w:t>
      </w:r>
      <w:r w:rsidRPr="0042739D">
        <w:rPr>
          <w:rFonts w:ascii="TimesNewRoman,Italic" w:hAnsi="TimesNewRoman,Italic" w:cs="TimesNewRoman,Italic"/>
          <w:i/>
          <w:iCs/>
          <w:lang w:val="ru-RU" w:eastAsia="de-DE"/>
        </w:rPr>
        <w:t xml:space="preserve"> </w:t>
      </w:r>
      <w:r w:rsidRPr="0042739D">
        <w:rPr>
          <w:lang w:val="ru-RU"/>
        </w:rPr>
        <w:t>(дБ(мкВ/м)):</w:t>
      </w:r>
      <w:r w:rsidRPr="0042739D">
        <w:rPr>
          <w:lang w:val="ru-RU"/>
        </w:rPr>
        <w:tab/>
        <w:t>значение напряженности поля для 50% местоположений и 50% времени.</w:t>
      </w:r>
    </w:p>
    <w:p w:rsidR="00F34A90" w:rsidRPr="0042739D" w:rsidRDefault="00F34A90" w:rsidP="00F34A90">
      <w:pPr>
        <w:rPr>
          <w:lang w:val="ru-RU"/>
        </w:rPr>
      </w:pPr>
      <w:r w:rsidRPr="0042739D">
        <w:rPr>
          <w:lang w:val="ru-RU"/>
        </w:rPr>
        <w:t xml:space="preserve">Коэффициент поправки на изменчивость в зависимости от местоположения приемника </w:t>
      </w:r>
      <w:r w:rsidRPr="0042739D">
        <w:rPr>
          <w:i/>
          <w:lang w:val="ru-RU"/>
        </w:rPr>
        <w:t>C</w:t>
      </w:r>
      <w:r w:rsidRPr="0042739D">
        <w:rPr>
          <w:i/>
          <w:vertAlign w:val="subscript"/>
          <w:lang w:val="ru-RU"/>
        </w:rPr>
        <w:t>l</w:t>
      </w:r>
      <w:r w:rsidRPr="0042739D">
        <w:rPr>
          <w:lang w:val="ru-RU"/>
        </w:rPr>
        <w:t>(</w:t>
      </w:r>
      <w:r w:rsidRPr="0042739D">
        <w:rPr>
          <w:i/>
          <w:lang w:val="ru-RU"/>
        </w:rPr>
        <w:t>p</w:t>
      </w:r>
      <w:r w:rsidRPr="0042739D">
        <w:rPr>
          <w:lang w:val="ru-RU"/>
        </w:rPr>
        <w:t>) (дБ) определяется так называемым общим стандартным отклонением σ</w:t>
      </w:r>
      <w:r w:rsidRPr="0042739D">
        <w:rPr>
          <w:i/>
          <w:vertAlign w:val="subscript"/>
          <w:lang w:val="ru-RU"/>
        </w:rPr>
        <w:t>c</w:t>
      </w:r>
      <w:r w:rsidRPr="0042739D">
        <w:rPr>
          <w:lang w:val="ru-RU"/>
        </w:rPr>
        <w:t> (дБ) уровня полезной напряженности поля, которое является суммой одиночных стандартных отклонений всех соответствующих частей сигнала, которые должны учитываться, и так называемых коэффициентов распределения μ(</w:t>
      </w:r>
      <w:r w:rsidRPr="0042739D">
        <w:rPr>
          <w:i/>
          <w:lang w:val="ru-RU"/>
        </w:rPr>
        <w:t>p</w:t>
      </w:r>
      <w:r w:rsidRPr="0042739D">
        <w:rPr>
          <w:lang w:val="ru-RU"/>
        </w:rPr>
        <w:t>), то есть</w:t>
      </w:r>
    </w:p>
    <w:p w:rsidR="00F34A90" w:rsidRPr="0042739D" w:rsidRDefault="00F34A90" w:rsidP="00F34A90">
      <w:pPr>
        <w:pStyle w:val="Blanc"/>
        <w:rPr>
          <w:lang w:val="ru-RU" w:eastAsia="de-DE"/>
        </w:rPr>
      </w:pPr>
    </w:p>
    <w:p w:rsidR="00F34A90" w:rsidRPr="0042739D" w:rsidRDefault="00F34A90" w:rsidP="00F34A90">
      <w:pPr>
        <w:pStyle w:val="Equation"/>
        <w:rPr>
          <w:lang w:val="ru-RU"/>
        </w:rPr>
      </w:pPr>
      <w:bookmarkStart w:id="319" w:name="_Toc289774475"/>
      <w:r w:rsidRPr="0042739D">
        <w:rPr>
          <w:lang w:val="ru-RU"/>
        </w:rPr>
        <w:tab/>
      </w:r>
      <w:r w:rsidRPr="0042739D">
        <w:rPr>
          <w:lang w:val="ru-RU"/>
        </w:rPr>
        <w:tab/>
      </w:r>
      <w:r w:rsidRPr="0042739D">
        <w:rPr>
          <w:i/>
          <w:lang w:val="ru-RU"/>
        </w:rPr>
        <w:t>C</w:t>
      </w:r>
      <w:r w:rsidRPr="0042739D">
        <w:rPr>
          <w:i/>
          <w:vertAlign w:val="subscript"/>
          <w:lang w:val="ru-RU"/>
        </w:rPr>
        <w:t xml:space="preserve">l </w:t>
      </w:r>
      <w:r w:rsidRPr="0042739D">
        <w:rPr>
          <w:lang w:val="ru-RU"/>
        </w:rPr>
        <w:t>(</w:t>
      </w:r>
      <w:r w:rsidRPr="0042739D">
        <w:rPr>
          <w:i/>
          <w:lang w:val="ru-RU"/>
        </w:rPr>
        <w:t>p</w:t>
      </w:r>
      <w:r w:rsidRPr="0042739D">
        <w:rPr>
          <w:lang w:val="ru-RU"/>
        </w:rPr>
        <w:t>) (дБ) = μ (</w:t>
      </w:r>
      <w:r w:rsidRPr="0042739D">
        <w:rPr>
          <w:i/>
          <w:lang w:val="ru-RU"/>
        </w:rPr>
        <w:t>p</w:t>
      </w:r>
      <w:r w:rsidRPr="0042739D">
        <w:rPr>
          <w:lang w:val="ru-RU"/>
        </w:rPr>
        <w:t>) · σ</w:t>
      </w:r>
      <w:r w:rsidRPr="0042739D">
        <w:rPr>
          <w:i/>
          <w:vertAlign w:val="subscript"/>
          <w:lang w:val="ru-RU"/>
        </w:rPr>
        <w:t>c</w:t>
      </w:r>
      <w:r w:rsidRPr="0042739D">
        <w:rPr>
          <w:lang w:val="ru-RU"/>
        </w:rPr>
        <w:t> (дБ).</w:t>
      </w:r>
      <w:r w:rsidRPr="0042739D">
        <w:rPr>
          <w:lang w:val="ru-RU"/>
        </w:rPr>
        <w:tab/>
        <w:t>(8)</w:t>
      </w:r>
    </w:p>
    <w:p w:rsidR="00F34A90" w:rsidRPr="0042739D" w:rsidRDefault="00F34A90" w:rsidP="00F34A90">
      <w:pPr>
        <w:pStyle w:val="Blanc"/>
        <w:rPr>
          <w:lang w:val="ru-RU" w:eastAsia="de-DE"/>
        </w:rPr>
      </w:pPr>
    </w:p>
    <w:p w:rsidR="00F34A90" w:rsidRPr="0042739D" w:rsidRDefault="00F34A90" w:rsidP="00F34A90">
      <w:pPr>
        <w:pStyle w:val="Heading3"/>
        <w:rPr>
          <w:szCs w:val="24"/>
          <w:lang w:val="ru-RU"/>
        </w:rPr>
      </w:pPr>
      <w:r w:rsidRPr="0042739D">
        <w:rPr>
          <w:lang w:val="ru-RU"/>
        </w:rPr>
        <w:t>3.8.1</w:t>
      </w:r>
      <w:r w:rsidRPr="0042739D">
        <w:rPr>
          <w:lang w:val="ru-RU"/>
        </w:rPr>
        <w:tab/>
      </w:r>
      <w:bookmarkEnd w:id="319"/>
      <w:r w:rsidRPr="0042739D">
        <w:rPr>
          <w:lang w:val="ru-RU"/>
        </w:rPr>
        <w:t>Коэффициент распределения</w:t>
      </w:r>
    </w:p>
    <w:p w:rsidR="00F34A90" w:rsidRPr="0042739D" w:rsidRDefault="00F34A90" w:rsidP="00F34A90">
      <w:pPr>
        <w:rPr>
          <w:lang w:val="ru-RU"/>
        </w:rPr>
      </w:pPr>
      <w:r w:rsidRPr="0042739D">
        <w:rPr>
          <w:lang w:val="ru-RU"/>
        </w:rPr>
        <w:t>Коэффициенты распределения μ(</w:t>
      </w:r>
      <w:r w:rsidRPr="0042739D">
        <w:rPr>
          <w:i/>
          <w:lang w:val="ru-RU"/>
        </w:rPr>
        <w:t>p</w:t>
      </w:r>
      <w:r w:rsidRPr="0042739D">
        <w:rPr>
          <w:lang w:val="ru-RU"/>
        </w:rPr>
        <w:t>) различных вероятностей охвата мест с учетом разных режимов приема (см. пункт </w:t>
      </w:r>
      <w:r w:rsidRPr="0042739D">
        <w:rPr>
          <w:sz w:val="24"/>
          <w:lang w:val="ru-RU" w:bidi="he-IL"/>
        </w:rPr>
        <w:t>‎</w:t>
      </w:r>
      <w:r w:rsidRPr="0042739D">
        <w:rPr>
          <w:lang w:val="ru-RU"/>
        </w:rPr>
        <w:t>2) приведены в таблице 37.</w:t>
      </w:r>
    </w:p>
    <w:p w:rsidR="00F34A90" w:rsidRPr="0042739D" w:rsidRDefault="00F34A90" w:rsidP="00F34A90">
      <w:pPr>
        <w:pStyle w:val="TableNo"/>
        <w:keepLines/>
        <w:rPr>
          <w:lang w:val="ru-RU"/>
        </w:rPr>
      </w:pPr>
      <w:r w:rsidRPr="0042739D">
        <w:rPr>
          <w:lang w:val="ru-RU"/>
        </w:rPr>
        <w:lastRenderedPageBreak/>
        <w:t>ТАБЛИЦА 37</w:t>
      </w:r>
    </w:p>
    <w:p w:rsidR="00F34A90" w:rsidRPr="0042739D" w:rsidRDefault="00F34A90" w:rsidP="00F34A90">
      <w:pPr>
        <w:pStyle w:val="Tabletitle"/>
        <w:rPr>
          <w:lang w:val="ru-RU"/>
        </w:rPr>
      </w:pPr>
      <w:r w:rsidRPr="0042739D">
        <w:rPr>
          <w:lang w:val="ru-RU"/>
        </w:rPr>
        <w:t>Коэффициент распределения μ</w:t>
      </w:r>
    </w:p>
    <w:p w:rsidR="00F34A90" w:rsidRPr="0042739D" w:rsidRDefault="00F34A90" w:rsidP="00F34A90">
      <w:pPr>
        <w:pStyle w:val="Tablefin"/>
        <w:rPr>
          <w:lang w:val="ru-RU"/>
        </w:rPr>
      </w:pPr>
      <w:bookmarkStart w:id="320" w:name="_Ref288214913"/>
      <w:bookmarkStart w:id="321" w:name="_Ref288215040"/>
      <w:bookmarkStart w:id="322" w:name="_Toc28977447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39"/>
        <w:gridCol w:w="1677"/>
        <w:gridCol w:w="1455"/>
        <w:gridCol w:w="1456"/>
      </w:tblGrid>
      <w:tr w:rsidR="00F34A90" w:rsidRPr="0042739D" w:rsidTr="00F0043E">
        <w:trPr>
          <w:jc w:val="center"/>
        </w:trPr>
        <w:tc>
          <w:tcPr>
            <w:tcW w:w="3739" w:type="dxa"/>
          </w:tcPr>
          <w:p w:rsidR="00F34A90" w:rsidRPr="0042739D" w:rsidRDefault="00F34A90" w:rsidP="00F0043E">
            <w:pPr>
              <w:pStyle w:val="Tabletext"/>
              <w:keepNext/>
              <w:keepLines/>
              <w:jc w:val="left"/>
              <w:rPr>
                <w:szCs w:val="24"/>
                <w:lang w:val="ru-RU"/>
              </w:rPr>
            </w:pPr>
            <w:r w:rsidRPr="0042739D">
              <w:rPr>
                <w:lang w:val="ru-RU"/>
              </w:rPr>
              <w:t xml:space="preserve">Процент местоположений приема </w:t>
            </w:r>
            <w:r w:rsidRPr="0042739D">
              <w:rPr>
                <w:i/>
                <w:lang w:val="ru-RU"/>
              </w:rPr>
              <w:t>p</w:t>
            </w:r>
            <w:r w:rsidRPr="0042739D">
              <w:rPr>
                <w:lang w:val="ru-RU"/>
              </w:rPr>
              <w:t xml:space="preserve"> (%)</w:t>
            </w:r>
          </w:p>
        </w:tc>
        <w:tc>
          <w:tcPr>
            <w:tcW w:w="1677" w:type="dxa"/>
          </w:tcPr>
          <w:p w:rsidR="00F34A90" w:rsidRPr="0042739D" w:rsidRDefault="00F34A90" w:rsidP="00F0043E">
            <w:pPr>
              <w:pStyle w:val="Tabletext"/>
              <w:keepNext/>
              <w:keepLines/>
              <w:jc w:val="center"/>
              <w:rPr>
                <w:szCs w:val="24"/>
                <w:lang w:val="ru-RU"/>
              </w:rPr>
            </w:pPr>
            <w:r w:rsidRPr="0042739D">
              <w:rPr>
                <w:lang w:val="ru-RU"/>
              </w:rPr>
              <w:t>70</w:t>
            </w:r>
          </w:p>
        </w:tc>
        <w:tc>
          <w:tcPr>
            <w:tcW w:w="1455" w:type="dxa"/>
          </w:tcPr>
          <w:p w:rsidR="00F34A90" w:rsidRPr="0042739D" w:rsidRDefault="00F34A90" w:rsidP="00F0043E">
            <w:pPr>
              <w:pStyle w:val="Tabletext"/>
              <w:keepNext/>
              <w:keepLines/>
              <w:jc w:val="center"/>
              <w:rPr>
                <w:szCs w:val="24"/>
                <w:lang w:val="ru-RU"/>
              </w:rPr>
            </w:pPr>
            <w:r w:rsidRPr="0042739D">
              <w:rPr>
                <w:lang w:val="ru-RU"/>
              </w:rPr>
              <w:t>95</w:t>
            </w:r>
          </w:p>
        </w:tc>
        <w:tc>
          <w:tcPr>
            <w:tcW w:w="1456" w:type="dxa"/>
          </w:tcPr>
          <w:p w:rsidR="00F34A90" w:rsidRPr="0042739D" w:rsidRDefault="00F34A90" w:rsidP="00F0043E">
            <w:pPr>
              <w:pStyle w:val="Tabletext"/>
              <w:keepNext/>
              <w:keepLines/>
              <w:jc w:val="center"/>
              <w:rPr>
                <w:szCs w:val="24"/>
                <w:lang w:val="ru-RU"/>
              </w:rPr>
            </w:pPr>
            <w:r w:rsidRPr="0042739D">
              <w:rPr>
                <w:lang w:val="ru-RU"/>
              </w:rPr>
              <w:t>99</w:t>
            </w:r>
          </w:p>
        </w:tc>
      </w:tr>
      <w:tr w:rsidR="00F34A90" w:rsidRPr="0042739D" w:rsidTr="00F0043E">
        <w:trPr>
          <w:jc w:val="center"/>
        </w:trPr>
        <w:tc>
          <w:tcPr>
            <w:tcW w:w="3739" w:type="dxa"/>
          </w:tcPr>
          <w:p w:rsidR="00F34A90" w:rsidRPr="0042739D" w:rsidRDefault="00F34A90" w:rsidP="00F0043E">
            <w:pPr>
              <w:pStyle w:val="Tabletext"/>
              <w:keepNext/>
              <w:keepLines/>
              <w:jc w:val="left"/>
              <w:rPr>
                <w:szCs w:val="24"/>
                <w:lang w:val="ru-RU"/>
              </w:rPr>
            </w:pPr>
            <w:r w:rsidRPr="0042739D">
              <w:rPr>
                <w:lang w:val="ru-RU"/>
              </w:rPr>
              <w:t>Режим приема</w:t>
            </w:r>
          </w:p>
        </w:tc>
        <w:tc>
          <w:tcPr>
            <w:tcW w:w="1677" w:type="dxa"/>
          </w:tcPr>
          <w:p w:rsidR="00F34A90" w:rsidRPr="0042739D" w:rsidRDefault="00F34A90" w:rsidP="00F0043E">
            <w:pPr>
              <w:pStyle w:val="Tabletext"/>
              <w:keepNext/>
              <w:keepLines/>
              <w:jc w:val="center"/>
              <w:rPr>
                <w:szCs w:val="24"/>
                <w:lang w:val="ru-RU"/>
              </w:rPr>
            </w:pPr>
            <w:r w:rsidRPr="0042739D">
              <w:rPr>
                <w:lang w:val="ru-RU"/>
              </w:rPr>
              <w:t>Фиксированный (FX)</w:t>
            </w:r>
          </w:p>
        </w:tc>
        <w:tc>
          <w:tcPr>
            <w:tcW w:w="1455" w:type="dxa"/>
          </w:tcPr>
          <w:p w:rsidR="00F34A90" w:rsidRPr="0042739D" w:rsidRDefault="00F34A90" w:rsidP="00F0043E">
            <w:pPr>
              <w:pStyle w:val="Tabletext"/>
              <w:keepNext/>
              <w:keepLines/>
              <w:jc w:val="center"/>
              <w:rPr>
                <w:szCs w:val="24"/>
                <w:lang w:val="ru-RU"/>
              </w:rPr>
            </w:pPr>
            <w:r w:rsidRPr="0042739D">
              <w:rPr>
                <w:lang w:val="ru-RU"/>
              </w:rPr>
              <w:t>Прием на перенос</w:t>
            </w:r>
            <w:r>
              <w:rPr>
                <w:lang w:val="ru-RU"/>
              </w:rPr>
              <w:t>-</w:t>
            </w:r>
            <w:r w:rsidRPr="0042739D">
              <w:rPr>
                <w:lang w:val="ru-RU"/>
              </w:rPr>
              <w:t>ные устрой</w:t>
            </w:r>
            <w:r>
              <w:rPr>
                <w:lang w:val="ru-RU"/>
              </w:rPr>
              <w:t>-</w:t>
            </w:r>
            <w:r w:rsidRPr="0042739D">
              <w:rPr>
                <w:lang w:val="ru-RU"/>
              </w:rPr>
              <w:t>ства (PO, PI, PO-H, PI</w:t>
            </w:r>
            <w:r w:rsidRPr="0042739D">
              <w:rPr>
                <w:lang w:val="ru-RU"/>
              </w:rPr>
              <w:noBreakHyphen/>
              <w:t>H)</w:t>
            </w:r>
          </w:p>
        </w:tc>
        <w:tc>
          <w:tcPr>
            <w:tcW w:w="1456" w:type="dxa"/>
          </w:tcPr>
          <w:p w:rsidR="00F34A90" w:rsidRPr="0042739D" w:rsidRDefault="00F34A90" w:rsidP="00F0043E">
            <w:pPr>
              <w:pStyle w:val="Tabletext"/>
              <w:keepNext/>
              <w:keepLines/>
              <w:jc w:val="center"/>
              <w:rPr>
                <w:szCs w:val="24"/>
                <w:lang w:val="ru-RU"/>
              </w:rPr>
            </w:pPr>
            <w:r w:rsidRPr="0042739D">
              <w:rPr>
                <w:lang w:val="ru-RU"/>
              </w:rPr>
              <w:t>Прием на мобильные устройства (MO)</w:t>
            </w:r>
          </w:p>
        </w:tc>
      </w:tr>
      <w:tr w:rsidR="00F34A90" w:rsidRPr="0042739D" w:rsidTr="00F0043E">
        <w:trPr>
          <w:jc w:val="center"/>
        </w:trPr>
        <w:tc>
          <w:tcPr>
            <w:tcW w:w="3739" w:type="dxa"/>
          </w:tcPr>
          <w:p w:rsidR="00F34A90" w:rsidRPr="0042739D" w:rsidRDefault="00F34A90" w:rsidP="00F0043E">
            <w:pPr>
              <w:pStyle w:val="Tabletext"/>
              <w:jc w:val="left"/>
              <w:rPr>
                <w:szCs w:val="24"/>
                <w:lang w:val="ru-RU"/>
              </w:rPr>
            </w:pPr>
            <w:r w:rsidRPr="0042739D">
              <w:rPr>
                <w:lang w:val="ru-RU"/>
              </w:rPr>
              <w:t>Коэффициент распределения μ</w:t>
            </w:r>
          </w:p>
        </w:tc>
        <w:tc>
          <w:tcPr>
            <w:tcW w:w="1677" w:type="dxa"/>
          </w:tcPr>
          <w:p w:rsidR="00F34A90" w:rsidRPr="0042739D" w:rsidRDefault="00F34A90" w:rsidP="00F0043E">
            <w:pPr>
              <w:pStyle w:val="Tabletext"/>
              <w:jc w:val="center"/>
              <w:rPr>
                <w:szCs w:val="24"/>
                <w:lang w:val="ru-RU"/>
              </w:rPr>
            </w:pPr>
            <w:r w:rsidRPr="0042739D">
              <w:rPr>
                <w:lang w:val="ru-RU"/>
              </w:rPr>
              <w:t>0,524</w:t>
            </w:r>
          </w:p>
        </w:tc>
        <w:tc>
          <w:tcPr>
            <w:tcW w:w="1455" w:type="dxa"/>
          </w:tcPr>
          <w:p w:rsidR="00F34A90" w:rsidRPr="0042739D" w:rsidRDefault="00F34A90" w:rsidP="00F0043E">
            <w:pPr>
              <w:pStyle w:val="Tabletext"/>
              <w:jc w:val="center"/>
              <w:rPr>
                <w:szCs w:val="24"/>
                <w:lang w:val="ru-RU"/>
              </w:rPr>
            </w:pPr>
            <w:r w:rsidRPr="0042739D">
              <w:rPr>
                <w:lang w:val="ru-RU"/>
              </w:rPr>
              <w:t>1,645</w:t>
            </w:r>
          </w:p>
        </w:tc>
        <w:tc>
          <w:tcPr>
            <w:tcW w:w="1456" w:type="dxa"/>
          </w:tcPr>
          <w:p w:rsidR="00F34A90" w:rsidRPr="0042739D" w:rsidRDefault="00F34A90" w:rsidP="00F0043E">
            <w:pPr>
              <w:pStyle w:val="Tabletext"/>
              <w:jc w:val="center"/>
              <w:rPr>
                <w:szCs w:val="24"/>
                <w:lang w:val="ru-RU"/>
              </w:rPr>
            </w:pPr>
            <w:r w:rsidRPr="0042739D">
              <w:rPr>
                <w:lang w:val="ru-RU"/>
              </w:rPr>
              <w:t>2,326</w:t>
            </w:r>
          </w:p>
        </w:tc>
      </w:tr>
    </w:tbl>
    <w:p w:rsidR="00F34A90" w:rsidRPr="0042739D" w:rsidRDefault="00F34A90" w:rsidP="00F34A90">
      <w:pPr>
        <w:rPr>
          <w:lang w:val="ru-RU"/>
        </w:rPr>
      </w:pPr>
    </w:p>
    <w:p w:rsidR="00F34A90" w:rsidRPr="0042739D" w:rsidRDefault="00F34A90" w:rsidP="00F34A90">
      <w:pPr>
        <w:pStyle w:val="Heading3"/>
        <w:rPr>
          <w:lang w:val="ru-RU"/>
        </w:rPr>
      </w:pPr>
      <w:r w:rsidRPr="0042739D">
        <w:rPr>
          <w:lang w:val="ru-RU"/>
        </w:rPr>
        <w:t>3.8.2</w:t>
      </w:r>
      <w:r w:rsidRPr="0042739D">
        <w:rPr>
          <w:lang w:val="ru-RU"/>
        </w:rPr>
        <w:tab/>
      </w:r>
      <w:bookmarkEnd w:id="320"/>
      <w:bookmarkEnd w:id="321"/>
      <w:bookmarkEnd w:id="322"/>
      <w:r w:rsidRPr="0042739D">
        <w:rPr>
          <w:lang w:val="ru-RU"/>
        </w:rPr>
        <w:t>Общее стандартное отклонение</w:t>
      </w:r>
    </w:p>
    <w:p w:rsidR="00F34A90" w:rsidRPr="0042739D" w:rsidRDefault="00F34A90" w:rsidP="00F34A90">
      <w:pPr>
        <w:rPr>
          <w:lang w:val="ru-RU"/>
        </w:rPr>
      </w:pPr>
      <w:r w:rsidRPr="0042739D">
        <w:rPr>
          <w:lang w:val="ru-RU"/>
        </w:rPr>
        <w:t>Поскольку статистические данные относительно принимаемого уровня полезной напряженности поля являются крупномасштабными, статистические данные относительно MMN σ</w:t>
      </w:r>
      <w:r w:rsidRPr="0042739D">
        <w:rPr>
          <w:i/>
          <w:vertAlign w:val="subscript"/>
          <w:lang w:val="ru-RU"/>
        </w:rPr>
        <w:t>MMN</w:t>
      </w:r>
      <w:r w:rsidRPr="0042739D">
        <w:rPr>
          <w:lang w:val="ru-RU"/>
        </w:rPr>
        <w:t xml:space="preserve"> (дБ), а также статистические данные относительно затухания при прохождении </w:t>
      </w:r>
      <w:r>
        <w:rPr>
          <w:lang w:val="ru-RU"/>
        </w:rPr>
        <w:t xml:space="preserve">сигнала через здание </w:t>
      </w:r>
      <w:r w:rsidRPr="0042739D">
        <w:rPr>
          <w:lang w:val="ru-RU"/>
        </w:rPr>
        <w:t>могут приниматься статистически некоррелированными, общее стандартное отклонение σ</w:t>
      </w:r>
      <w:r w:rsidRPr="0042739D">
        <w:rPr>
          <w:rFonts w:ascii="TimesNewRoman,Italic" w:hAnsi="TimesNewRoman,Italic"/>
          <w:i/>
          <w:vertAlign w:val="subscript"/>
          <w:lang w:val="ru-RU"/>
        </w:rPr>
        <w:t>c</w:t>
      </w:r>
      <w:r w:rsidRPr="0042739D">
        <w:rPr>
          <w:lang w:val="ru-RU"/>
        </w:rPr>
        <w:t> (дБ) вычисляется следующим образом:</w:t>
      </w:r>
    </w:p>
    <w:p w:rsidR="00F34A90" w:rsidRPr="0042739D" w:rsidRDefault="00F34A90" w:rsidP="00F34A90">
      <w:pPr>
        <w:pStyle w:val="Blanc"/>
        <w:rPr>
          <w:lang w:val="ru-RU"/>
        </w:rPr>
      </w:pPr>
    </w:p>
    <w:p w:rsidR="00F34A90" w:rsidRPr="0042739D" w:rsidRDefault="00F34A90" w:rsidP="00F34A90">
      <w:pPr>
        <w:pStyle w:val="Equation"/>
        <w:rPr>
          <w:lang w:val="ru-RU"/>
        </w:rPr>
      </w:pPr>
      <w:r w:rsidRPr="0042739D">
        <w:rPr>
          <w:lang w:val="ru-RU"/>
        </w:rPr>
        <w:tab/>
      </w:r>
      <w:r w:rsidRPr="0042739D">
        <w:rPr>
          <w:lang w:val="ru-RU"/>
        </w:rPr>
        <w:tab/>
      </w:r>
      <w:r w:rsidRPr="0042739D">
        <w:rPr>
          <w:position w:val="-14"/>
          <w:lang w:val="ru-RU"/>
        </w:rPr>
        <w:object w:dxaOrig="2760" w:dyaOrig="460">
          <v:shape id="_x0000_i1035" type="#_x0000_t75" style="width:138.55pt;height:26.5pt" o:ole="">
            <v:imagedata r:id="rId36" o:title=""/>
          </v:shape>
          <o:OLEObject Type="Embed" ProgID="Equation.3" ShapeID="_x0000_i1035" DrawAspect="Content" ObjectID="_1638694494" r:id="rId37"/>
        </w:object>
      </w:r>
      <w:r w:rsidRPr="0042739D">
        <w:rPr>
          <w:lang w:val="ru-RU"/>
        </w:rPr>
        <w:tab/>
        <w:t>(9)</w:t>
      </w:r>
    </w:p>
    <w:p w:rsidR="00F34A90" w:rsidRPr="0042739D" w:rsidRDefault="00F34A90" w:rsidP="00F34A90">
      <w:pPr>
        <w:pStyle w:val="Blanc"/>
        <w:rPr>
          <w:lang w:val="ru-RU"/>
        </w:rPr>
      </w:pPr>
    </w:p>
    <w:p w:rsidR="00F34A90" w:rsidRPr="0042739D" w:rsidRDefault="00F34A90" w:rsidP="00F34A90">
      <w:pPr>
        <w:rPr>
          <w:lang w:val="ru-RU"/>
        </w:rPr>
      </w:pPr>
      <w:r w:rsidRPr="0042739D">
        <w:rPr>
          <w:lang w:val="ru-RU"/>
        </w:rPr>
        <w:t>Значения стандартного отклонения σ</w:t>
      </w:r>
      <w:r w:rsidRPr="0042739D">
        <w:rPr>
          <w:i/>
          <w:vertAlign w:val="subscript"/>
          <w:lang w:val="ru-RU"/>
        </w:rPr>
        <w:t>m</w:t>
      </w:r>
      <w:r w:rsidRPr="0042739D">
        <w:rPr>
          <w:lang w:val="ru-RU"/>
        </w:rPr>
        <w:t> (дБ) уровня полезной напряженности поля зависят от частоты и окружающих условий, и эмпирические исследования показали существенную протяженность. Репрезентативные значения и уравнение для вычисления стандартного отклонения σ</w:t>
      </w:r>
      <w:r w:rsidRPr="0042739D">
        <w:rPr>
          <w:i/>
          <w:vertAlign w:val="subscript"/>
          <w:lang w:val="ru-RU"/>
        </w:rPr>
        <w:t>m</w:t>
      </w:r>
      <w:r w:rsidRPr="0042739D">
        <w:rPr>
          <w:lang w:val="ru-RU"/>
        </w:rPr>
        <w:t> (дБ) уровня полезной напряженности поля приведены в Рекомендации МСЭ-R P.1546-4. При вычислении стандартного отклонения σ</w:t>
      </w:r>
      <w:r w:rsidRPr="0042739D">
        <w:rPr>
          <w:i/>
          <w:vertAlign w:val="subscript"/>
          <w:lang w:val="ru-RU"/>
        </w:rPr>
        <w:t>m</w:t>
      </w:r>
      <w:r w:rsidRPr="0042739D">
        <w:rPr>
          <w:lang w:val="ru-RU"/>
        </w:rPr>
        <w:t xml:space="preserve"> (дБ) уровня полезной напряженности поля учитываются только эффекты, обусловливаемые медленным замиранием, а не эффекты быстрого замирания. Для DRM необходимо, чтобы определение минимального значения </w:t>
      </w:r>
      <w:r w:rsidRPr="0042739D">
        <w:rPr>
          <w:i/>
          <w:lang w:val="ru-RU"/>
        </w:rPr>
        <w:t>C</w:t>
      </w:r>
      <w:r w:rsidRPr="0042739D">
        <w:rPr>
          <w:lang w:val="ru-RU"/>
        </w:rPr>
        <w:t>/</w:t>
      </w:r>
      <w:r w:rsidRPr="0042739D">
        <w:rPr>
          <w:i/>
          <w:lang w:val="ru-RU"/>
        </w:rPr>
        <w:t>N</w:t>
      </w:r>
      <w:r w:rsidRPr="0042739D">
        <w:rPr>
          <w:lang w:val="ru-RU"/>
        </w:rPr>
        <w:t xml:space="preserve"> DRM учитывало воздействие быстрого замирания, следовательно, дополнительный запас поправки в данном случае не требуется.</w:t>
      </w:r>
    </w:p>
    <w:p w:rsidR="00F34A90" w:rsidRPr="0042739D" w:rsidRDefault="00F34A90" w:rsidP="00F34A90">
      <w:pPr>
        <w:rPr>
          <w:lang w:val="ru-RU" w:eastAsia="de-DE"/>
        </w:rPr>
      </w:pPr>
      <w:r w:rsidRPr="0042739D">
        <w:rPr>
          <w:lang w:val="ru-RU"/>
        </w:rPr>
        <w:t>В Рекомендации МСЭ-R P.1546-4 приведены следующие постоянные значения:</w:t>
      </w:r>
    </w:p>
    <w:p w:rsidR="00F34A90" w:rsidRPr="0042739D" w:rsidRDefault="00F34A90" w:rsidP="00F34A90">
      <w:pPr>
        <w:rPr>
          <w:lang w:val="ru-RU" w:eastAsia="de-DE"/>
        </w:rPr>
      </w:pPr>
      <w:r w:rsidRPr="0042739D">
        <w:rPr>
          <w:lang w:val="ru-RU"/>
        </w:rPr>
        <w:t>аналоговое радиовещание (то есть ЧМ на частоте 100 МГц)</w:t>
      </w:r>
      <w:r w:rsidRPr="0042739D">
        <w:rPr>
          <w:lang w:val="ru-RU"/>
        </w:rPr>
        <w:tab/>
      </w:r>
      <w:r w:rsidRPr="0042739D">
        <w:rPr>
          <w:lang w:val="ru-RU"/>
        </w:rPr>
        <w:tab/>
      </w:r>
      <w:r w:rsidRPr="0042739D">
        <w:rPr>
          <w:lang w:val="ru-RU"/>
        </w:rPr>
        <w:tab/>
      </w:r>
      <w:r w:rsidRPr="0042739D">
        <w:rPr>
          <w:lang w:val="ru-RU"/>
        </w:rPr>
        <w:tab/>
        <w:t>σ</w:t>
      </w:r>
      <w:r w:rsidRPr="0042739D">
        <w:rPr>
          <w:i/>
          <w:vertAlign w:val="subscript"/>
          <w:lang w:val="ru-RU"/>
        </w:rPr>
        <w:t>m</w:t>
      </w:r>
      <w:r w:rsidRPr="0042739D">
        <w:rPr>
          <w:lang w:val="ru-RU"/>
        </w:rPr>
        <w:t> = 8,3 дБ;</w:t>
      </w:r>
    </w:p>
    <w:p w:rsidR="00F34A90" w:rsidRPr="0042739D" w:rsidRDefault="00F34A90" w:rsidP="00F34A90">
      <w:pPr>
        <w:jc w:val="left"/>
        <w:rPr>
          <w:lang w:val="ru-RU" w:eastAsia="de-DE"/>
        </w:rPr>
      </w:pPr>
      <w:r w:rsidRPr="0042739D">
        <w:rPr>
          <w:lang w:val="ru-RU"/>
        </w:rPr>
        <w:t>цифровое радиовещание (с шириной полосы более 1 МГц,</w:t>
      </w:r>
      <w:r w:rsidRPr="0042739D">
        <w:rPr>
          <w:lang w:val="ru-RU"/>
        </w:rPr>
        <w:br/>
        <w:t>то есть DAB на частоте 200 МГц)</w:t>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r>
      <w:r w:rsidRPr="0042739D">
        <w:rPr>
          <w:lang w:val="ru-RU"/>
        </w:rPr>
        <w:tab/>
        <w:t>σ</w:t>
      </w:r>
      <w:r w:rsidRPr="0042739D">
        <w:rPr>
          <w:i/>
          <w:vertAlign w:val="subscript"/>
          <w:lang w:val="ru-RU"/>
        </w:rPr>
        <w:t>m</w:t>
      </w:r>
      <w:r w:rsidRPr="0042739D">
        <w:rPr>
          <w:lang w:val="ru-RU"/>
        </w:rPr>
        <w:t> = 5,5 дБ.</w:t>
      </w:r>
    </w:p>
    <w:p w:rsidR="00F34A90" w:rsidRPr="0042739D" w:rsidRDefault="00F34A90" w:rsidP="00F34A90">
      <w:pPr>
        <w:rPr>
          <w:lang w:val="ru-RU" w:eastAsia="de-DE"/>
        </w:rPr>
      </w:pPr>
      <w:r w:rsidRPr="0042739D">
        <w:rPr>
          <w:lang w:val="ru-RU"/>
        </w:rPr>
        <w:t>Вычисленные по приведенным в Рекомендации МСЭ</w:t>
      </w:r>
      <w:r w:rsidRPr="0042739D">
        <w:rPr>
          <w:lang w:val="ru-RU"/>
        </w:rPr>
        <w:noBreakHyphen/>
        <w:t>R P.1546-4 формулам стандартные отклонения σ</w:t>
      </w:r>
      <w:r w:rsidRPr="0042739D">
        <w:rPr>
          <w:i/>
          <w:vertAlign w:val="subscript"/>
          <w:lang w:val="ru-RU"/>
        </w:rPr>
        <w:t>m</w:t>
      </w:r>
      <w:r w:rsidRPr="0042739D">
        <w:rPr>
          <w:rFonts w:ascii="TimesNewRoman,Italic" w:hAnsi="TimesNewRoman,Italic"/>
          <w:lang w:val="ru-RU"/>
        </w:rPr>
        <w:t> (</w:t>
      </w:r>
      <w:r w:rsidRPr="0042739D">
        <w:rPr>
          <w:lang w:val="ru-RU"/>
        </w:rPr>
        <w:t>дБ</w:t>
      </w:r>
      <w:r w:rsidRPr="0042739D">
        <w:rPr>
          <w:rFonts w:ascii="TimesNewRoman,Italic" w:hAnsi="TimesNewRoman,Italic"/>
          <w:lang w:val="ru-RU"/>
        </w:rPr>
        <w:t>)</w:t>
      </w:r>
      <w:r w:rsidRPr="0042739D">
        <w:rPr>
          <w:lang w:val="ru-RU"/>
        </w:rPr>
        <w:t xml:space="preserve"> для DRM в городской, пригородной и сельской зонах, приведены в таблице 38.</w:t>
      </w:r>
    </w:p>
    <w:p w:rsidR="00F34A90" w:rsidRPr="0042739D" w:rsidRDefault="00F34A90" w:rsidP="00F34A90">
      <w:pPr>
        <w:pStyle w:val="TableNo"/>
        <w:spacing w:before="240"/>
        <w:rPr>
          <w:lang w:val="ru-RU"/>
        </w:rPr>
      </w:pPr>
      <w:bookmarkStart w:id="323" w:name="_Ref281835679"/>
      <w:r w:rsidRPr="0042739D">
        <w:rPr>
          <w:lang w:val="ru-RU"/>
        </w:rPr>
        <w:t xml:space="preserve">ТАБЛИЦА </w:t>
      </w:r>
      <w:bookmarkEnd w:id="323"/>
      <w:r w:rsidRPr="0042739D">
        <w:rPr>
          <w:bCs/>
          <w:lang w:val="ru-RU"/>
        </w:rPr>
        <w:t>38</w:t>
      </w:r>
    </w:p>
    <w:p w:rsidR="00F34A90" w:rsidRPr="0042739D" w:rsidRDefault="00F34A90" w:rsidP="00F34A90">
      <w:pPr>
        <w:pStyle w:val="Tabletitle"/>
        <w:rPr>
          <w:lang w:val="ru-RU"/>
        </w:rPr>
      </w:pPr>
      <w:r w:rsidRPr="0042739D">
        <w:rPr>
          <w:lang w:val="ru-RU"/>
        </w:rPr>
        <w:t>Стандартн</w:t>
      </w:r>
      <w:r>
        <w:rPr>
          <w:lang w:val="ru-RU"/>
        </w:rPr>
        <w:t>ое</w:t>
      </w:r>
      <w:r w:rsidRPr="0042739D">
        <w:rPr>
          <w:lang w:val="ru-RU"/>
        </w:rPr>
        <w:t xml:space="preserve"> отклонени</w:t>
      </w:r>
      <w:r>
        <w:rPr>
          <w:lang w:val="ru-RU"/>
        </w:rPr>
        <w:t>е</w:t>
      </w:r>
      <w:r w:rsidRPr="0042739D">
        <w:rPr>
          <w:lang w:val="ru-RU"/>
        </w:rPr>
        <w:t xml:space="preserve"> для DRM</w:t>
      </w:r>
      <w:r w:rsidRPr="0042739D">
        <w:rPr>
          <w:lang w:val="ru-RU" w:eastAsia="de-DE"/>
        </w:rPr>
        <w:t xml:space="preserve"> </w:t>
      </w:r>
      <w:r w:rsidRPr="0042739D">
        <w:rPr>
          <w:lang w:val="ru-RU"/>
        </w:rPr>
        <w:t>σ</w:t>
      </w:r>
      <w:r w:rsidRPr="0042739D">
        <w:rPr>
          <w:i/>
          <w:vertAlign w:val="subscript"/>
          <w:lang w:val="ru-RU" w:eastAsia="de-DE"/>
        </w:rPr>
        <w:t>m, DRM</w:t>
      </w:r>
    </w:p>
    <w:tbl>
      <w:tblPr>
        <w:tblW w:w="76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3118"/>
        <w:gridCol w:w="851"/>
        <w:gridCol w:w="850"/>
        <w:gridCol w:w="851"/>
      </w:tblGrid>
      <w:tr w:rsidR="00F34A90" w:rsidRPr="0042739D" w:rsidTr="00F0043E">
        <w:trPr>
          <w:jc w:val="center"/>
        </w:trPr>
        <w:tc>
          <w:tcPr>
            <w:tcW w:w="5098" w:type="dxa"/>
            <w:gridSpan w:val="2"/>
          </w:tcPr>
          <w:p w:rsidR="00F34A90" w:rsidRPr="0042739D" w:rsidRDefault="00F34A90" w:rsidP="00F0043E">
            <w:pPr>
              <w:pStyle w:val="Tablehead"/>
              <w:jc w:val="left"/>
              <w:rPr>
                <w:lang w:val="ru-RU"/>
              </w:rPr>
            </w:pPr>
            <w:r w:rsidRPr="0042739D">
              <w:rPr>
                <w:b w:val="0"/>
                <w:lang w:val="ru-RU"/>
              </w:rPr>
              <w:t>Частота (МГц)</w:t>
            </w:r>
          </w:p>
        </w:tc>
        <w:tc>
          <w:tcPr>
            <w:tcW w:w="851" w:type="dxa"/>
          </w:tcPr>
          <w:p w:rsidR="00F34A90" w:rsidRPr="0042739D" w:rsidRDefault="00F34A90" w:rsidP="00F0043E">
            <w:pPr>
              <w:pStyle w:val="Tablehead"/>
              <w:rPr>
                <w:b w:val="0"/>
                <w:bCs/>
                <w:lang w:val="ru-RU"/>
              </w:rPr>
            </w:pPr>
            <w:r w:rsidRPr="0042739D">
              <w:rPr>
                <w:b w:val="0"/>
                <w:bCs/>
                <w:lang w:val="ru-RU"/>
              </w:rPr>
              <w:t>65</w:t>
            </w:r>
          </w:p>
        </w:tc>
        <w:tc>
          <w:tcPr>
            <w:tcW w:w="850" w:type="dxa"/>
          </w:tcPr>
          <w:p w:rsidR="00F34A90" w:rsidRPr="0042739D" w:rsidRDefault="00F34A90" w:rsidP="00F0043E">
            <w:pPr>
              <w:pStyle w:val="Tablehead"/>
              <w:rPr>
                <w:b w:val="0"/>
                <w:bCs/>
                <w:lang w:val="ru-RU"/>
              </w:rPr>
            </w:pPr>
            <w:r w:rsidRPr="0042739D">
              <w:rPr>
                <w:b w:val="0"/>
                <w:bCs/>
                <w:lang w:val="ru-RU"/>
              </w:rPr>
              <w:t>100</w:t>
            </w:r>
          </w:p>
        </w:tc>
        <w:tc>
          <w:tcPr>
            <w:tcW w:w="851"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jc w:val="center"/>
        </w:trPr>
        <w:tc>
          <w:tcPr>
            <w:tcW w:w="1980" w:type="dxa"/>
            <w:vMerge w:val="restart"/>
          </w:tcPr>
          <w:p w:rsidR="00F34A90" w:rsidRPr="0042739D" w:rsidRDefault="00F34A90" w:rsidP="00F0043E">
            <w:pPr>
              <w:pStyle w:val="Tabletext"/>
              <w:jc w:val="left"/>
              <w:rPr>
                <w:lang w:val="ru-RU"/>
              </w:rPr>
            </w:pPr>
            <w:r w:rsidRPr="0042739D">
              <w:rPr>
                <w:lang w:val="ru-RU"/>
              </w:rPr>
              <w:t>Стандартн</w:t>
            </w:r>
            <w:r>
              <w:rPr>
                <w:lang w:val="ru-RU"/>
              </w:rPr>
              <w:t>ое</w:t>
            </w:r>
            <w:r w:rsidRPr="0042739D">
              <w:rPr>
                <w:lang w:val="ru-RU"/>
              </w:rPr>
              <w:t xml:space="preserve"> отклонени</w:t>
            </w:r>
            <w:r>
              <w:rPr>
                <w:lang w:val="ru-RU"/>
              </w:rPr>
              <w:t>е</w:t>
            </w:r>
            <w:r w:rsidRPr="0042739D">
              <w:rPr>
                <w:lang w:val="ru-RU"/>
              </w:rPr>
              <w:t xml:space="preserve"> для DRM σ</w:t>
            </w:r>
            <w:r w:rsidRPr="0042739D">
              <w:rPr>
                <w:i/>
                <w:vertAlign w:val="subscript"/>
                <w:lang w:val="ru-RU"/>
              </w:rPr>
              <w:t>m,DRM</w:t>
            </w:r>
          </w:p>
        </w:tc>
        <w:tc>
          <w:tcPr>
            <w:tcW w:w="3118" w:type="dxa"/>
          </w:tcPr>
          <w:p w:rsidR="00F34A90" w:rsidRPr="0042739D" w:rsidRDefault="00F34A90" w:rsidP="00F0043E">
            <w:pPr>
              <w:pStyle w:val="Tabletext"/>
              <w:jc w:val="left"/>
              <w:rPr>
                <w:lang w:val="ru-RU"/>
              </w:rPr>
            </w:pPr>
            <w:r w:rsidRPr="0042739D">
              <w:rPr>
                <w:lang w:val="ru-RU"/>
              </w:rPr>
              <w:t>в городской и пригородной зонах (дБ)</w:t>
            </w:r>
          </w:p>
        </w:tc>
        <w:tc>
          <w:tcPr>
            <w:tcW w:w="851" w:type="dxa"/>
          </w:tcPr>
          <w:p w:rsidR="00F34A90" w:rsidRPr="0042739D" w:rsidRDefault="00F34A90" w:rsidP="00F0043E">
            <w:pPr>
              <w:pStyle w:val="Tabletext"/>
              <w:jc w:val="center"/>
              <w:rPr>
                <w:lang w:val="ru-RU"/>
              </w:rPr>
            </w:pPr>
            <w:r w:rsidRPr="0042739D">
              <w:rPr>
                <w:lang w:val="ru-RU"/>
              </w:rPr>
              <w:t>3,56</w:t>
            </w:r>
          </w:p>
        </w:tc>
        <w:tc>
          <w:tcPr>
            <w:tcW w:w="850" w:type="dxa"/>
          </w:tcPr>
          <w:p w:rsidR="00F34A90" w:rsidRPr="0042739D" w:rsidRDefault="00F34A90" w:rsidP="00F0043E">
            <w:pPr>
              <w:pStyle w:val="Tabletext"/>
              <w:jc w:val="center"/>
              <w:rPr>
                <w:lang w:val="ru-RU"/>
              </w:rPr>
            </w:pPr>
            <w:r w:rsidRPr="0042739D">
              <w:rPr>
                <w:lang w:val="ru-RU"/>
              </w:rPr>
              <w:t>3,80</w:t>
            </w:r>
          </w:p>
        </w:tc>
        <w:tc>
          <w:tcPr>
            <w:tcW w:w="851" w:type="dxa"/>
          </w:tcPr>
          <w:p w:rsidR="00F34A90" w:rsidRPr="0042739D" w:rsidRDefault="00F34A90" w:rsidP="00F0043E">
            <w:pPr>
              <w:pStyle w:val="Tabletext"/>
              <w:jc w:val="center"/>
              <w:rPr>
                <w:lang w:val="ru-RU"/>
              </w:rPr>
            </w:pPr>
            <w:r w:rsidRPr="0042739D">
              <w:rPr>
                <w:lang w:val="ru-RU"/>
              </w:rPr>
              <w:t>4,19</w:t>
            </w:r>
          </w:p>
        </w:tc>
      </w:tr>
      <w:tr w:rsidR="00F34A90" w:rsidRPr="0042739D" w:rsidTr="00F0043E">
        <w:trPr>
          <w:jc w:val="center"/>
        </w:trPr>
        <w:tc>
          <w:tcPr>
            <w:tcW w:w="1980" w:type="dxa"/>
            <w:vMerge/>
          </w:tcPr>
          <w:p w:rsidR="00F34A90" w:rsidRPr="0042739D" w:rsidRDefault="00F34A90" w:rsidP="00F0043E">
            <w:pPr>
              <w:pStyle w:val="Tabletext"/>
              <w:jc w:val="left"/>
              <w:rPr>
                <w:lang w:val="ru-RU"/>
              </w:rPr>
            </w:pPr>
          </w:p>
        </w:tc>
        <w:tc>
          <w:tcPr>
            <w:tcW w:w="3118" w:type="dxa"/>
          </w:tcPr>
          <w:p w:rsidR="00F34A90" w:rsidRPr="0042739D" w:rsidRDefault="00F34A90" w:rsidP="00F0043E">
            <w:pPr>
              <w:pStyle w:val="Tabletext"/>
              <w:jc w:val="left"/>
              <w:rPr>
                <w:lang w:val="ru-RU"/>
              </w:rPr>
            </w:pPr>
            <w:r w:rsidRPr="0042739D">
              <w:rPr>
                <w:lang w:val="ru-RU"/>
              </w:rPr>
              <w:t>в сельских зонах (дБ)</w:t>
            </w:r>
          </w:p>
        </w:tc>
        <w:tc>
          <w:tcPr>
            <w:tcW w:w="851" w:type="dxa"/>
          </w:tcPr>
          <w:p w:rsidR="00F34A90" w:rsidRPr="0042739D" w:rsidRDefault="00F34A90" w:rsidP="00F0043E">
            <w:pPr>
              <w:pStyle w:val="Tabletext"/>
              <w:jc w:val="center"/>
              <w:rPr>
                <w:lang w:val="ru-RU"/>
              </w:rPr>
            </w:pPr>
            <w:r w:rsidRPr="0042739D">
              <w:rPr>
                <w:lang w:val="ru-RU"/>
              </w:rPr>
              <w:t>2,86</w:t>
            </w:r>
          </w:p>
        </w:tc>
        <w:tc>
          <w:tcPr>
            <w:tcW w:w="850" w:type="dxa"/>
          </w:tcPr>
          <w:p w:rsidR="00F34A90" w:rsidRPr="0042739D" w:rsidRDefault="00F34A90" w:rsidP="00F0043E">
            <w:pPr>
              <w:pStyle w:val="Tabletext"/>
              <w:jc w:val="center"/>
              <w:rPr>
                <w:lang w:val="ru-RU"/>
              </w:rPr>
            </w:pPr>
            <w:r w:rsidRPr="0042739D">
              <w:rPr>
                <w:lang w:val="ru-RU"/>
              </w:rPr>
              <w:t>3,10</w:t>
            </w:r>
          </w:p>
        </w:tc>
        <w:tc>
          <w:tcPr>
            <w:tcW w:w="851" w:type="dxa"/>
          </w:tcPr>
          <w:p w:rsidR="00F34A90" w:rsidRPr="0042739D" w:rsidRDefault="00F34A90" w:rsidP="00F0043E">
            <w:pPr>
              <w:pStyle w:val="Tabletext"/>
              <w:jc w:val="center"/>
              <w:rPr>
                <w:lang w:val="ru-RU"/>
              </w:rPr>
            </w:pPr>
            <w:r w:rsidRPr="0042739D">
              <w:rPr>
                <w:lang w:val="ru-RU"/>
              </w:rPr>
              <w:t>3,49</w:t>
            </w:r>
          </w:p>
        </w:tc>
      </w:tr>
    </w:tbl>
    <w:p w:rsidR="00F34A90" w:rsidRPr="0042739D" w:rsidRDefault="00F34A90" w:rsidP="00F34A90">
      <w:pPr>
        <w:pStyle w:val="Tablefin"/>
        <w:rPr>
          <w:lang w:val="ru-RU"/>
        </w:rPr>
      </w:pPr>
    </w:p>
    <w:p w:rsidR="00F34A90" w:rsidRPr="0042739D" w:rsidRDefault="00F34A90" w:rsidP="00F34A90">
      <w:pPr>
        <w:rPr>
          <w:lang w:val="ru-RU"/>
        </w:rPr>
      </w:pPr>
      <w:r w:rsidRPr="0042739D">
        <w:rPr>
          <w:lang w:val="ru-RU"/>
        </w:rPr>
        <w:t>При вычислении общего стандартного отклонения σ</w:t>
      </w:r>
      <w:r w:rsidRPr="0042739D">
        <w:rPr>
          <w:rFonts w:ascii="TimesNewRoman,Italic" w:hAnsi="TimesNewRoman,Italic"/>
          <w:i/>
          <w:vertAlign w:val="subscript"/>
          <w:lang w:val="ru-RU"/>
        </w:rPr>
        <w:t>c</w:t>
      </w:r>
      <w:r w:rsidRPr="0042739D">
        <w:rPr>
          <w:lang w:val="ru-RU"/>
        </w:rPr>
        <w:t xml:space="preserve"> (дБ) для разных режимов приема необходимо учитывать большее или меньшее число составляющих данных конкретных стандартных отклонений. Значения стандартных отклонений потерь </w:t>
      </w:r>
      <w:r w:rsidRPr="0071642B">
        <w:rPr>
          <w:lang w:val="ru-RU"/>
        </w:rPr>
        <w:t xml:space="preserve">при проникновении в здание </w:t>
      </w:r>
      <w:r w:rsidRPr="0042739D">
        <w:rPr>
          <w:lang w:val="ru-RU"/>
        </w:rPr>
        <w:t>приведены в пункте </w:t>
      </w:r>
      <w:r w:rsidRPr="0042739D">
        <w:rPr>
          <w:sz w:val="24"/>
          <w:lang w:val="ru-RU" w:bidi="he-IL"/>
        </w:rPr>
        <w:t>‎</w:t>
      </w:r>
      <w:r w:rsidRPr="0042739D">
        <w:rPr>
          <w:lang w:val="ru-RU"/>
        </w:rPr>
        <w:t>3.5, стандартных отклонений MMN – в пункте </w:t>
      </w:r>
      <w:r w:rsidRPr="0042739D">
        <w:rPr>
          <w:lang w:val="ru-RU" w:bidi="he-IL"/>
        </w:rPr>
        <w:t xml:space="preserve">‎3.6, </w:t>
      </w:r>
      <w:r w:rsidRPr="0042739D">
        <w:rPr>
          <w:lang w:val="ru-RU"/>
        </w:rPr>
        <w:t>стандартных отклонений напряженности поля σ</w:t>
      </w:r>
      <w:r w:rsidRPr="0042739D">
        <w:rPr>
          <w:i/>
          <w:vertAlign w:val="subscript"/>
          <w:lang w:val="ru-RU"/>
        </w:rPr>
        <w:t>m</w:t>
      </w:r>
      <w:r w:rsidRPr="0042739D">
        <w:rPr>
          <w:lang w:val="ru-RU"/>
        </w:rPr>
        <w:t xml:space="preserve"> (дБ) – в таблице 36. </w:t>
      </w:r>
    </w:p>
    <w:p w:rsidR="00F34A90" w:rsidRPr="0042739D" w:rsidRDefault="00F34A90" w:rsidP="00F34A90">
      <w:pPr>
        <w:rPr>
          <w:lang w:val="ru-RU"/>
        </w:rPr>
      </w:pPr>
      <w:r w:rsidRPr="0042739D">
        <w:rPr>
          <w:lang w:val="ru-RU"/>
        </w:rPr>
        <w:lastRenderedPageBreak/>
        <w:t>Результаты вычислений общего стандартного отклонения σ</w:t>
      </w:r>
      <w:r w:rsidRPr="0042739D">
        <w:rPr>
          <w:rFonts w:ascii="TimesNewRoman,Italic" w:hAnsi="TimesNewRoman,Italic"/>
          <w:i/>
          <w:vertAlign w:val="subscript"/>
          <w:lang w:val="ru-RU"/>
        </w:rPr>
        <w:t>c</w:t>
      </w:r>
      <w:r w:rsidRPr="0042739D">
        <w:rPr>
          <w:lang w:val="ru-RU"/>
        </w:rPr>
        <w:t> (дБ) для соответствующих режимов приема приведены в таблице 39.</w:t>
      </w:r>
    </w:p>
    <w:p w:rsidR="00F34A90" w:rsidRPr="0042739D" w:rsidRDefault="00F34A90" w:rsidP="00F34A90">
      <w:pPr>
        <w:pStyle w:val="TableNo"/>
        <w:rPr>
          <w:lang w:val="ru-RU"/>
        </w:rPr>
      </w:pPr>
      <w:r w:rsidRPr="0042739D">
        <w:rPr>
          <w:lang w:val="ru-RU"/>
        </w:rPr>
        <w:t>ТАБЛИЦА 39</w:t>
      </w:r>
    </w:p>
    <w:p w:rsidR="00F34A90" w:rsidRPr="0042739D" w:rsidRDefault="00F34A90" w:rsidP="00F34A90">
      <w:pPr>
        <w:pStyle w:val="Tabletitle"/>
        <w:rPr>
          <w:lang w:val="ru-RU"/>
        </w:rPr>
      </w:pPr>
      <w:r w:rsidRPr="0042739D">
        <w:rPr>
          <w:lang w:val="ru-RU"/>
        </w:rPr>
        <w:t>Общее стандартное отклонение σ</w:t>
      </w:r>
      <w:r w:rsidRPr="0042739D">
        <w:rPr>
          <w:i/>
          <w:vertAlign w:val="subscript"/>
          <w:lang w:val="ru-RU"/>
        </w:rPr>
        <w:t>c</w:t>
      </w:r>
      <w:r w:rsidRPr="0042739D">
        <w:rPr>
          <w:lang w:val="ru-RU"/>
        </w:rPr>
        <w:t xml:space="preserve"> для разных режимов приема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5"/>
        <w:gridCol w:w="4678"/>
        <w:gridCol w:w="797"/>
        <w:gridCol w:w="797"/>
        <w:gridCol w:w="798"/>
      </w:tblGrid>
      <w:tr w:rsidR="00F34A90" w:rsidRPr="0042739D" w:rsidTr="00F0043E">
        <w:trPr>
          <w:trHeight w:val="94"/>
          <w:jc w:val="center"/>
        </w:trPr>
        <w:tc>
          <w:tcPr>
            <w:tcW w:w="7213" w:type="dxa"/>
            <w:gridSpan w:val="2"/>
          </w:tcPr>
          <w:p w:rsidR="00F34A90" w:rsidRPr="0042739D" w:rsidRDefault="00F34A90" w:rsidP="00F0043E">
            <w:pPr>
              <w:pStyle w:val="Tablehead"/>
              <w:jc w:val="left"/>
              <w:rPr>
                <w:b w:val="0"/>
                <w:bCs/>
                <w:lang w:val="ru-RU"/>
              </w:rPr>
            </w:pPr>
            <w:bookmarkStart w:id="324" w:name="_Toc289774477"/>
            <w:bookmarkStart w:id="325" w:name="_Ref291153351"/>
            <w:r w:rsidRPr="0042739D">
              <w:rPr>
                <w:b w:val="0"/>
                <w:lang w:val="ru-RU"/>
              </w:rPr>
              <w:t>Частота (МГц)</w:t>
            </w:r>
          </w:p>
        </w:tc>
        <w:tc>
          <w:tcPr>
            <w:tcW w:w="797" w:type="dxa"/>
          </w:tcPr>
          <w:p w:rsidR="00F34A90" w:rsidRPr="0042739D" w:rsidRDefault="00F34A90" w:rsidP="00F0043E">
            <w:pPr>
              <w:pStyle w:val="Tablehead"/>
              <w:rPr>
                <w:b w:val="0"/>
                <w:lang w:val="ru-RU"/>
              </w:rPr>
            </w:pPr>
            <w:r w:rsidRPr="0042739D">
              <w:rPr>
                <w:b w:val="0"/>
                <w:lang w:val="ru-RU"/>
              </w:rPr>
              <w:t>65</w:t>
            </w:r>
          </w:p>
        </w:tc>
        <w:tc>
          <w:tcPr>
            <w:tcW w:w="797" w:type="dxa"/>
          </w:tcPr>
          <w:p w:rsidR="00F34A90" w:rsidRPr="0042739D" w:rsidRDefault="00F34A90" w:rsidP="00F0043E">
            <w:pPr>
              <w:pStyle w:val="Tablehead"/>
              <w:rPr>
                <w:b w:val="0"/>
                <w:lang w:val="ru-RU"/>
              </w:rPr>
            </w:pPr>
            <w:r w:rsidRPr="0042739D">
              <w:rPr>
                <w:b w:val="0"/>
                <w:lang w:val="ru-RU"/>
              </w:rPr>
              <w:t>100</w:t>
            </w:r>
          </w:p>
        </w:tc>
        <w:tc>
          <w:tcPr>
            <w:tcW w:w="798" w:type="dxa"/>
          </w:tcPr>
          <w:p w:rsidR="00F34A90" w:rsidRPr="0042739D" w:rsidRDefault="00F34A90" w:rsidP="00F0043E">
            <w:pPr>
              <w:pStyle w:val="Tablehead"/>
              <w:rPr>
                <w:b w:val="0"/>
                <w:lang w:val="ru-RU"/>
              </w:rPr>
            </w:pPr>
            <w:r w:rsidRPr="0042739D">
              <w:rPr>
                <w:b w:val="0"/>
                <w:lang w:val="ru-RU"/>
              </w:rPr>
              <w:t>200</w:t>
            </w:r>
          </w:p>
        </w:tc>
      </w:tr>
      <w:tr w:rsidR="00F34A90" w:rsidRPr="0042739D" w:rsidTr="00F0043E">
        <w:trPr>
          <w:jc w:val="center"/>
        </w:trPr>
        <w:tc>
          <w:tcPr>
            <w:tcW w:w="2535" w:type="dxa"/>
            <w:vMerge w:val="restart"/>
          </w:tcPr>
          <w:p w:rsidR="00F34A90" w:rsidRPr="0042739D" w:rsidRDefault="00F34A90" w:rsidP="00F0043E">
            <w:pPr>
              <w:pStyle w:val="Tabletext"/>
              <w:spacing w:before="20" w:after="20"/>
              <w:jc w:val="left"/>
              <w:rPr>
                <w:lang w:val="ru-RU"/>
              </w:rPr>
            </w:pPr>
            <w:r w:rsidRPr="0042739D">
              <w:rPr>
                <w:lang w:val="ru-RU"/>
              </w:rPr>
              <w:t>Общее стандартное отклонение σ</w:t>
            </w:r>
            <w:r w:rsidRPr="0042739D">
              <w:rPr>
                <w:i/>
                <w:vertAlign w:val="subscript"/>
                <w:lang w:val="ru-RU"/>
              </w:rPr>
              <w:t>c</w:t>
            </w:r>
            <w:r w:rsidRPr="0042739D">
              <w:rPr>
                <w:lang w:val="ru-RU"/>
              </w:rPr>
              <w:t xml:space="preserve"> для режима приема</w:t>
            </w:r>
          </w:p>
        </w:tc>
        <w:tc>
          <w:tcPr>
            <w:tcW w:w="4678" w:type="dxa"/>
          </w:tcPr>
          <w:p w:rsidR="00F34A90" w:rsidRPr="0042739D" w:rsidRDefault="00F34A90" w:rsidP="00F0043E">
            <w:pPr>
              <w:pStyle w:val="Tabletext"/>
              <w:spacing w:before="20" w:after="20"/>
              <w:jc w:val="left"/>
              <w:rPr>
                <w:lang w:val="ru-RU"/>
              </w:rPr>
            </w:pPr>
            <w:r w:rsidRPr="0042739D">
              <w:rPr>
                <w:lang w:val="ru-RU"/>
              </w:rPr>
              <w:t>на фиксированные (FX) и переносные устройства (PO) (дБ) вне помещения</w:t>
            </w:r>
          </w:p>
        </w:tc>
        <w:tc>
          <w:tcPr>
            <w:tcW w:w="797" w:type="dxa"/>
          </w:tcPr>
          <w:p w:rsidR="00F34A90" w:rsidRPr="0042739D" w:rsidRDefault="00F34A90" w:rsidP="00F0043E">
            <w:pPr>
              <w:pStyle w:val="Tabletext"/>
              <w:spacing w:before="20" w:after="20"/>
              <w:jc w:val="center"/>
              <w:rPr>
                <w:lang w:val="ru-RU"/>
              </w:rPr>
            </w:pPr>
            <w:r w:rsidRPr="0042739D">
              <w:rPr>
                <w:lang w:val="ru-RU"/>
              </w:rPr>
              <w:t>5,76</w:t>
            </w:r>
          </w:p>
        </w:tc>
        <w:tc>
          <w:tcPr>
            <w:tcW w:w="797" w:type="dxa"/>
          </w:tcPr>
          <w:p w:rsidR="00F34A90" w:rsidRPr="0042739D" w:rsidRDefault="00F34A90" w:rsidP="00F0043E">
            <w:pPr>
              <w:pStyle w:val="Tabletext"/>
              <w:spacing w:before="20" w:after="20"/>
              <w:jc w:val="center"/>
              <w:rPr>
                <w:lang w:val="ru-RU"/>
              </w:rPr>
            </w:pPr>
            <w:r w:rsidRPr="0042739D">
              <w:rPr>
                <w:lang w:val="ru-RU"/>
              </w:rPr>
              <w:t>5,91</w:t>
            </w:r>
          </w:p>
        </w:tc>
        <w:tc>
          <w:tcPr>
            <w:tcW w:w="798" w:type="dxa"/>
          </w:tcPr>
          <w:p w:rsidR="00F34A90" w:rsidRPr="0042739D" w:rsidRDefault="00F34A90" w:rsidP="00F0043E">
            <w:pPr>
              <w:pStyle w:val="Tabletext"/>
              <w:spacing w:before="20" w:after="20"/>
              <w:jc w:val="center"/>
              <w:rPr>
                <w:lang w:val="ru-RU"/>
              </w:rPr>
            </w:pPr>
            <w:r w:rsidRPr="0042739D">
              <w:rPr>
                <w:lang w:val="ru-RU"/>
              </w:rPr>
              <w:t>6,17</w:t>
            </w:r>
          </w:p>
        </w:tc>
      </w:tr>
      <w:tr w:rsidR="00F34A90" w:rsidRPr="0042739D" w:rsidTr="00F0043E">
        <w:trPr>
          <w:jc w:val="center"/>
        </w:trPr>
        <w:tc>
          <w:tcPr>
            <w:tcW w:w="2535" w:type="dxa"/>
            <w:vMerge/>
            <w:vAlign w:val="center"/>
          </w:tcPr>
          <w:p w:rsidR="00F34A90" w:rsidRPr="0042739D" w:rsidRDefault="00F34A90" w:rsidP="00F0043E">
            <w:pPr>
              <w:spacing w:before="0"/>
              <w:jc w:val="left"/>
              <w:rPr>
                <w:sz w:val="20"/>
                <w:lang w:val="ru-RU"/>
              </w:rPr>
            </w:pPr>
          </w:p>
        </w:tc>
        <w:tc>
          <w:tcPr>
            <w:tcW w:w="4678" w:type="dxa"/>
          </w:tcPr>
          <w:p w:rsidR="00F34A90" w:rsidRPr="0042739D" w:rsidRDefault="00F34A90" w:rsidP="00F0043E">
            <w:pPr>
              <w:pStyle w:val="Tabletext"/>
              <w:spacing w:before="20" w:after="20"/>
              <w:jc w:val="left"/>
              <w:rPr>
                <w:lang w:val="ru-RU"/>
              </w:rPr>
            </w:pPr>
            <w:r w:rsidRPr="0042739D">
              <w:rPr>
                <w:lang w:val="ru-RU"/>
              </w:rPr>
              <w:t>на переносные портативные устройства (PO-H) (дБ) вне помещения</w:t>
            </w:r>
          </w:p>
        </w:tc>
        <w:tc>
          <w:tcPr>
            <w:tcW w:w="797" w:type="dxa"/>
          </w:tcPr>
          <w:p w:rsidR="00F34A90" w:rsidRPr="0042739D" w:rsidRDefault="00F34A90" w:rsidP="00F0043E">
            <w:pPr>
              <w:pStyle w:val="Tabletext"/>
              <w:spacing w:before="20" w:after="20"/>
              <w:jc w:val="center"/>
              <w:rPr>
                <w:lang w:val="ru-RU"/>
              </w:rPr>
            </w:pPr>
            <w:r w:rsidRPr="0042739D">
              <w:rPr>
                <w:lang w:val="ru-RU"/>
              </w:rPr>
              <w:t>3,56</w:t>
            </w:r>
          </w:p>
        </w:tc>
        <w:tc>
          <w:tcPr>
            <w:tcW w:w="797" w:type="dxa"/>
          </w:tcPr>
          <w:p w:rsidR="00F34A90" w:rsidRPr="0042739D" w:rsidRDefault="00F34A90" w:rsidP="00F0043E">
            <w:pPr>
              <w:pStyle w:val="Tabletext"/>
              <w:spacing w:before="20" w:after="20"/>
              <w:jc w:val="center"/>
              <w:rPr>
                <w:lang w:val="ru-RU"/>
              </w:rPr>
            </w:pPr>
            <w:r w:rsidRPr="0042739D">
              <w:rPr>
                <w:lang w:val="ru-RU"/>
              </w:rPr>
              <w:t>3,80</w:t>
            </w:r>
          </w:p>
        </w:tc>
        <w:tc>
          <w:tcPr>
            <w:tcW w:w="798" w:type="dxa"/>
          </w:tcPr>
          <w:p w:rsidR="00F34A90" w:rsidRPr="0042739D" w:rsidRDefault="00F34A90" w:rsidP="00F0043E">
            <w:pPr>
              <w:pStyle w:val="Tabletext"/>
              <w:spacing w:before="20" w:after="20"/>
              <w:jc w:val="center"/>
              <w:rPr>
                <w:lang w:val="ru-RU"/>
              </w:rPr>
            </w:pPr>
            <w:r w:rsidRPr="0042739D">
              <w:rPr>
                <w:lang w:val="ru-RU"/>
              </w:rPr>
              <w:t>4,19</w:t>
            </w:r>
          </w:p>
        </w:tc>
      </w:tr>
      <w:tr w:rsidR="00F34A90" w:rsidRPr="0042739D" w:rsidTr="00F0043E">
        <w:trPr>
          <w:jc w:val="center"/>
        </w:trPr>
        <w:tc>
          <w:tcPr>
            <w:tcW w:w="2535" w:type="dxa"/>
            <w:vMerge/>
            <w:vAlign w:val="center"/>
          </w:tcPr>
          <w:p w:rsidR="00F34A90" w:rsidRPr="0042739D" w:rsidRDefault="00F34A90" w:rsidP="00F0043E">
            <w:pPr>
              <w:spacing w:before="0"/>
              <w:jc w:val="left"/>
              <w:rPr>
                <w:sz w:val="20"/>
                <w:lang w:val="ru-RU"/>
              </w:rPr>
            </w:pPr>
          </w:p>
        </w:tc>
        <w:tc>
          <w:tcPr>
            <w:tcW w:w="4678" w:type="dxa"/>
          </w:tcPr>
          <w:p w:rsidR="00F34A90" w:rsidRPr="0042739D" w:rsidRDefault="00F34A90" w:rsidP="00F0043E">
            <w:pPr>
              <w:pStyle w:val="Tabletext"/>
              <w:spacing w:before="20" w:after="20"/>
              <w:jc w:val="left"/>
              <w:rPr>
                <w:lang w:val="ru-RU"/>
              </w:rPr>
            </w:pPr>
            <w:r w:rsidRPr="0042739D">
              <w:rPr>
                <w:lang w:val="ru-RU"/>
              </w:rPr>
              <w:t>на мобильные устройства (MO) (дБ)</w:t>
            </w:r>
          </w:p>
        </w:tc>
        <w:tc>
          <w:tcPr>
            <w:tcW w:w="797" w:type="dxa"/>
          </w:tcPr>
          <w:p w:rsidR="00F34A90" w:rsidRPr="0042739D" w:rsidRDefault="00F34A90" w:rsidP="00F0043E">
            <w:pPr>
              <w:pStyle w:val="Tabletext"/>
              <w:spacing w:before="20" w:after="20"/>
              <w:jc w:val="center"/>
              <w:rPr>
                <w:lang w:val="ru-RU"/>
              </w:rPr>
            </w:pPr>
            <w:r w:rsidRPr="0042739D">
              <w:rPr>
                <w:lang w:val="ru-RU"/>
              </w:rPr>
              <w:t>5,36</w:t>
            </w:r>
          </w:p>
        </w:tc>
        <w:tc>
          <w:tcPr>
            <w:tcW w:w="797" w:type="dxa"/>
          </w:tcPr>
          <w:p w:rsidR="00F34A90" w:rsidRPr="0042739D" w:rsidRDefault="00F34A90" w:rsidP="00F0043E">
            <w:pPr>
              <w:pStyle w:val="Tabletext"/>
              <w:spacing w:before="20" w:after="20"/>
              <w:jc w:val="center"/>
              <w:rPr>
                <w:lang w:val="ru-RU"/>
              </w:rPr>
            </w:pPr>
            <w:r w:rsidRPr="0042739D">
              <w:rPr>
                <w:lang w:val="ru-RU"/>
              </w:rPr>
              <w:t>5,49</w:t>
            </w:r>
          </w:p>
        </w:tc>
        <w:tc>
          <w:tcPr>
            <w:tcW w:w="798" w:type="dxa"/>
          </w:tcPr>
          <w:p w:rsidR="00F34A90" w:rsidRPr="0042739D" w:rsidRDefault="00F34A90" w:rsidP="00F0043E">
            <w:pPr>
              <w:pStyle w:val="Tabletext"/>
              <w:spacing w:before="20" w:after="20"/>
              <w:jc w:val="center"/>
              <w:rPr>
                <w:lang w:val="ru-RU"/>
              </w:rPr>
            </w:pPr>
            <w:r w:rsidRPr="0042739D">
              <w:rPr>
                <w:lang w:val="ru-RU"/>
              </w:rPr>
              <w:t>5,72</w:t>
            </w:r>
          </w:p>
        </w:tc>
      </w:tr>
      <w:tr w:rsidR="00F34A90" w:rsidRPr="0042739D" w:rsidTr="00F0043E">
        <w:trPr>
          <w:jc w:val="center"/>
        </w:trPr>
        <w:tc>
          <w:tcPr>
            <w:tcW w:w="2535" w:type="dxa"/>
            <w:vMerge/>
            <w:vAlign w:val="center"/>
          </w:tcPr>
          <w:p w:rsidR="00F34A90" w:rsidRPr="0042739D" w:rsidRDefault="00F34A90" w:rsidP="00F0043E">
            <w:pPr>
              <w:spacing w:before="0"/>
              <w:jc w:val="left"/>
              <w:rPr>
                <w:sz w:val="20"/>
                <w:lang w:val="ru-RU"/>
              </w:rPr>
            </w:pPr>
          </w:p>
        </w:tc>
        <w:tc>
          <w:tcPr>
            <w:tcW w:w="4678" w:type="dxa"/>
          </w:tcPr>
          <w:p w:rsidR="00F34A90" w:rsidRPr="0042739D" w:rsidRDefault="00F34A90" w:rsidP="00F0043E">
            <w:pPr>
              <w:pStyle w:val="Tabletext"/>
              <w:spacing w:before="20" w:after="20"/>
              <w:jc w:val="left"/>
              <w:rPr>
                <w:lang w:val="ru-RU"/>
              </w:rPr>
            </w:pPr>
            <w:r w:rsidRPr="0042739D">
              <w:rPr>
                <w:lang w:val="ru-RU"/>
              </w:rPr>
              <w:t>на переносные устройства (PI) (дБ) в помещении</w:t>
            </w:r>
          </w:p>
        </w:tc>
        <w:tc>
          <w:tcPr>
            <w:tcW w:w="797" w:type="dxa"/>
          </w:tcPr>
          <w:p w:rsidR="00F34A90" w:rsidRPr="0042739D" w:rsidRDefault="00F34A90" w:rsidP="00F0043E">
            <w:pPr>
              <w:pStyle w:val="Tabletext"/>
              <w:spacing w:before="20" w:after="20"/>
              <w:jc w:val="center"/>
              <w:rPr>
                <w:lang w:val="ru-RU"/>
              </w:rPr>
            </w:pPr>
            <w:r w:rsidRPr="0042739D">
              <w:rPr>
                <w:lang w:val="ru-RU"/>
              </w:rPr>
              <w:t>6,49</w:t>
            </w:r>
          </w:p>
        </w:tc>
        <w:tc>
          <w:tcPr>
            <w:tcW w:w="797" w:type="dxa"/>
          </w:tcPr>
          <w:p w:rsidR="00F34A90" w:rsidRPr="0042739D" w:rsidRDefault="00F34A90" w:rsidP="00F0043E">
            <w:pPr>
              <w:pStyle w:val="Tabletext"/>
              <w:spacing w:before="20" w:after="20"/>
              <w:jc w:val="center"/>
              <w:rPr>
                <w:lang w:val="ru-RU"/>
              </w:rPr>
            </w:pPr>
            <w:r w:rsidRPr="0042739D">
              <w:rPr>
                <w:lang w:val="ru-RU"/>
              </w:rPr>
              <w:t>6,63</w:t>
            </w:r>
          </w:p>
        </w:tc>
        <w:tc>
          <w:tcPr>
            <w:tcW w:w="798" w:type="dxa"/>
          </w:tcPr>
          <w:p w:rsidR="00F34A90" w:rsidRPr="0042739D" w:rsidRDefault="00F34A90" w:rsidP="00F0043E">
            <w:pPr>
              <w:pStyle w:val="Tabletext"/>
              <w:spacing w:before="20" w:after="20"/>
              <w:jc w:val="center"/>
              <w:rPr>
                <w:lang w:val="ru-RU"/>
              </w:rPr>
            </w:pPr>
            <w:r w:rsidRPr="0042739D">
              <w:rPr>
                <w:lang w:val="ru-RU"/>
              </w:rPr>
              <w:t>6,86</w:t>
            </w:r>
          </w:p>
        </w:tc>
      </w:tr>
      <w:tr w:rsidR="00F34A90" w:rsidRPr="0042739D" w:rsidTr="00F0043E">
        <w:trPr>
          <w:jc w:val="center"/>
        </w:trPr>
        <w:tc>
          <w:tcPr>
            <w:tcW w:w="2535" w:type="dxa"/>
            <w:vMerge/>
            <w:vAlign w:val="center"/>
          </w:tcPr>
          <w:p w:rsidR="00F34A90" w:rsidRPr="0042739D" w:rsidRDefault="00F34A90" w:rsidP="00F0043E">
            <w:pPr>
              <w:spacing w:before="0"/>
              <w:jc w:val="left"/>
              <w:rPr>
                <w:sz w:val="20"/>
                <w:lang w:val="ru-RU"/>
              </w:rPr>
            </w:pPr>
          </w:p>
        </w:tc>
        <w:tc>
          <w:tcPr>
            <w:tcW w:w="4678" w:type="dxa"/>
          </w:tcPr>
          <w:p w:rsidR="00F34A90" w:rsidRPr="0042739D" w:rsidRDefault="00F34A90" w:rsidP="00F0043E">
            <w:pPr>
              <w:pStyle w:val="Tabletext"/>
              <w:spacing w:before="20" w:after="20"/>
              <w:jc w:val="left"/>
              <w:rPr>
                <w:lang w:val="ru-RU"/>
              </w:rPr>
            </w:pPr>
            <w:r w:rsidRPr="0042739D">
              <w:rPr>
                <w:lang w:val="ru-RU"/>
              </w:rPr>
              <w:t>на переносные портативные устройства (PI</w:t>
            </w:r>
            <w:r w:rsidRPr="0042739D">
              <w:rPr>
                <w:lang w:val="ru-RU"/>
              </w:rPr>
              <w:noBreakHyphen/>
              <w:t>H) (дБ) в помещении</w:t>
            </w:r>
          </w:p>
        </w:tc>
        <w:tc>
          <w:tcPr>
            <w:tcW w:w="797" w:type="dxa"/>
          </w:tcPr>
          <w:p w:rsidR="00F34A90" w:rsidRPr="0042739D" w:rsidRDefault="00F34A90" w:rsidP="00F0043E">
            <w:pPr>
              <w:pStyle w:val="Tabletext"/>
              <w:spacing w:before="20" w:after="20"/>
              <w:jc w:val="center"/>
              <w:rPr>
                <w:lang w:val="ru-RU"/>
              </w:rPr>
            </w:pPr>
            <w:r w:rsidRPr="0042739D">
              <w:rPr>
                <w:lang w:val="ru-RU"/>
              </w:rPr>
              <w:t>4,65</w:t>
            </w:r>
          </w:p>
        </w:tc>
        <w:tc>
          <w:tcPr>
            <w:tcW w:w="797" w:type="dxa"/>
          </w:tcPr>
          <w:p w:rsidR="00F34A90" w:rsidRPr="0042739D" w:rsidRDefault="00F34A90" w:rsidP="00F0043E">
            <w:pPr>
              <w:pStyle w:val="Tabletext"/>
              <w:spacing w:before="20" w:after="20"/>
              <w:jc w:val="center"/>
              <w:rPr>
                <w:lang w:val="ru-RU"/>
              </w:rPr>
            </w:pPr>
            <w:r w:rsidRPr="0042739D">
              <w:rPr>
                <w:lang w:val="ru-RU"/>
              </w:rPr>
              <w:t>4,84</w:t>
            </w:r>
          </w:p>
        </w:tc>
        <w:tc>
          <w:tcPr>
            <w:tcW w:w="798" w:type="dxa"/>
          </w:tcPr>
          <w:p w:rsidR="00F34A90" w:rsidRPr="0042739D" w:rsidRDefault="00F34A90" w:rsidP="00F0043E">
            <w:pPr>
              <w:pStyle w:val="Tabletext"/>
              <w:spacing w:before="20" w:after="20"/>
              <w:jc w:val="center"/>
              <w:rPr>
                <w:lang w:val="ru-RU"/>
              </w:rPr>
            </w:pPr>
            <w:r w:rsidRPr="0042739D">
              <w:rPr>
                <w:lang w:val="ru-RU"/>
              </w:rPr>
              <w:t>5,15</w:t>
            </w:r>
          </w:p>
        </w:tc>
      </w:tr>
    </w:tbl>
    <w:p w:rsidR="00F34A90" w:rsidRPr="0042739D" w:rsidRDefault="00F34A90" w:rsidP="00F34A90">
      <w:pPr>
        <w:pStyle w:val="Tablefin"/>
        <w:rPr>
          <w:lang w:val="ru-RU"/>
        </w:rPr>
      </w:pPr>
    </w:p>
    <w:p w:rsidR="00F34A90" w:rsidRPr="0042739D" w:rsidRDefault="00F34A90" w:rsidP="00F34A90">
      <w:pPr>
        <w:pStyle w:val="Heading3"/>
        <w:rPr>
          <w:lang w:val="ru-RU"/>
        </w:rPr>
      </w:pPr>
      <w:r w:rsidRPr="0042739D">
        <w:rPr>
          <w:lang w:val="ru-RU"/>
        </w:rPr>
        <w:t>3.8.3</w:t>
      </w:r>
      <w:r w:rsidRPr="0042739D">
        <w:rPr>
          <w:lang w:val="ru-RU"/>
        </w:rPr>
        <w:tab/>
      </w:r>
      <w:bookmarkEnd w:id="324"/>
      <w:bookmarkEnd w:id="325"/>
      <w:r w:rsidRPr="0042739D">
        <w:rPr>
          <w:lang w:val="ru-RU"/>
        </w:rPr>
        <w:t>Объединенный поправочный коэффициент местоположений для защитных отношений</w:t>
      </w:r>
    </w:p>
    <w:p w:rsidR="00F34A90" w:rsidRPr="0042739D" w:rsidRDefault="00F34A90" w:rsidP="00F34A90">
      <w:pPr>
        <w:rPr>
          <w:lang w:val="ru-RU" w:eastAsia="de-DE"/>
        </w:rPr>
      </w:pPr>
      <w:r w:rsidRPr="0042739D">
        <w:rPr>
          <w:lang w:val="ru-RU"/>
        </w:rPr>
        <w:t>Требуемая защита полезного сигнала от сигнала помехи приводится в форме базового защитного отношения PR</w:t>
      </w:r>
      <w:r w:rsidRPr="0042739D">
        <w:rPr>
          <w:vertAlign w:val="subscript"/>
          <w:lang w:val="ru-RU"/>
        </w:rPr>
        <w:t>basic</w:t>
      </w:r>
      <w:r w:rsidRPr="0042739D">
        <w:rPr>
          <w:lang w:val="ru-RU"/>
        </w:rPr>
        <w:t xml:space="preserve"> (дБ) при вероятности охвата мест 50%. В случае более высокой вероятности охвата мест, указанной для всех режимов приема, так называемый объединенный поправочный коэффициент местоположений </w:t>
      </w:r>
      <w:r w:rsidRPr="0042739D">
        <w:rPr>
          <w:i/>
          <w:lang w:val="ru-RU"/>
        </w:rPr>
        <w:t>CF</w:t>
      </w:r>
      <w:r w:rsidRPr="0042739D">
        <w:rPr>
          <w:lang w:val="ru-RU"/>
        </w:rPr>
        <w:t xml:space="preserve"> (дБ) используется в виде запаса, который необходимо добавить к базовому защитному отношению PR</w:t>
      </w:r>
      <w:r w:rsidRPr="0042739D">
        <w:rPr>
          <w:vertAlign w:val="subscript"/>
          <w:lang w:val="ru-RU"/>
        </w:rPr>
        <w:t>basic</w:t>
      </w:r>
      <w:r w:rsidRPr="0042739D">
        <w:rPr>
          <w:lang w:val="ru-RU"/>
        </w:rPr>
        <w:t>, действительному для уровня полезной напряженности поля и для уровня мешающей напряженности поля, к защитному отношению PR(</w:t>
      </w:r>
      <w:r w:rsidRPr="0042739D">
        <w:rPr>
          <w:i/>
          <w:lang w:val="ru-RU"/>
        </w:rPr>
        <w:t>p</w:t>
      </w:r>
      <w:r w:rsidRPr="0042739D">
        <w:rPr>
          <w:lang w:val="ru-RU"/>
        </w:rPr>
        <w:t xml:space="preserve">), соответствующему требуемому проценту местоположений </w:t>
      </w:r>
      <w:r w:rsidRPr="0042739D">
        <w:rPr>
          <w:i/>
          <w:lang w:val="ru-RU"/>
        </w:rPr>
        <w:t>p</w:t>
      </w:r>
      <w:r w:rsidRPr="0042739D">
        <w:rPr>
          <w:lang w:val="ru-RU"/>
        </w:rPr>
        <w:t> (%) для полезной службы:</w:t>
      </w: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Pr="0042739D">
        <w:rPr>
          <w:lang w:val="ru-RU"/>
        </w:rPr>
        <w:t>PR(</w:t>
      </w:r>
      <w:r w:rsidRPr="0042739D">
        <w:rPr>
          <w:i/>
          <w:lang w:val="ru-RU"/>
        </w:rPr>
        <w:t>p</w:t>
      </w:r>
      <w:r w:rsidRPr="0042739D">
        <w:rPr>
          <w:lang w:val="ru-RU"/>
        </w:rPr>
        <w:t>) (дБ) = PR</w:t>
      </w:r>
      <w:r w:rsidRPr="0042739D">
        <w:rPr>
          <w:vertAlign w:val="subscript"/>
          <w:lang w:val="ru-RU"/>
        </w:rPr>
        <w:t>basic</w:t>
      </w:r>
      <w:r w:rsidRPr="0042739D">
        <w:rPr>
          <w:lang w:val="ru-RU"/>
        </w:rPr>
        <w:t xml:space="preserve"> (дБ) + CF(</w:t>
      </w:r>
      <w:r w:rsidRPr="0042739D">
        <w:rPr>
          <w:i/>
          <w:lang w:val="ru-RU"/>
        </w:rPr>
        <w:t>p</w:t>
      </w:r>
      <w:r w:rsidRPr="0042739D">
        <w:rPr>
          <w:lang w:val="ru-RU"/>
        </w:rPr>
        <w:t>) (дБ) при 50% ≤ </w:t>
      </w:r>
      <w:r w:rsidRPr="0042739D">
        <w:rPr>
          <w:i/>
          <w:lang w:val="ru-RU"/>
        </w:rPr>
        <w:t>p</w:t>
      </w:r>
      <w:r w:rsidRPr="0042739D">
        <w:rPr>
          <w:lang w:val="ru-RU"/>
        </w:rPr>
        <w:t> ≤ 99%,</w:t>
      </w:r>
      <w:r w:rsidRPr="0042739D">
        <w:rPr>
          <w:lang w:val="ru-RU" w:eastAsia="de-DE"/>
        </w:rPr>
        <w:tab/>
        <w:t>(10)</w:t>
      </w:r>
    </w:p>
    <w:p w:rsidR="00F34A90" w:rsidRPr="0042739D" w:rsidRDefault="00F34A90" w:rsidP="00F34A90">
      <w:pPr>
        <w:pStyle w:val="Blanc"/>
        <w:rPr>
          <w:lang w:val="ru-RU"/>
        </w:rPr>
      </w:pPr>
    </w:p>
    <w:p w:rsidR="00F34A90" w:rsidRPr="0042739D" w:rsidRDefault="00F34A90" w:rsidP="00F34A90">
      <w:pPr>
        <w:rPr>
          <w:lang w:val="ru-RU" w:eastAsia="de-DE"/>
        </w:rPr>
      </w:pPr>
      <w:r w:rsidRPr="0042739D">
        <w:rPr>
          <w:lang w:val="ru-RU" w:eastAsia="de-DE"/>
        </w:rPr>
        <w:t>при этом</w:t>
      </w:r>
    </w:p>
    <w:p w:rsidR="00F34A90" w:rsidRPr="0042739D" w:rsidRDefault="00F34A90" w:rsidP="00F34A90">
      <w:pPr>
        <w:pStyle w:val="Blanc"/>
        <w:rPr>
          <w:lang w:val="ru-RU"/>
        </w:rPr>
      </w:pPr>
    </w:p>
    <w:p w:rsidR="00F34A90" w:rsidRPr="00CD1A06" w:rsidRDefault="00F34A90" w:rsidP="00F34A90">
      <w:pPr>
        <w:pStyle w:val="Equation"/>
        <w:rPr>
          <w:lang w:val="ru-RU" w:eastAsia="de-DE"/>
        </w:rPr>
      </w:pPr>
      <w:r w:rsidRPr="0042739D">
        <w:rPr>
          <w:lang w:val="ru-RU" w:eastAsia="de-DE"/>
        </w:rPr>
        <w:tab/>
      </w:r>
      <w:r w:rsidRPr="0042739D">
        <w:rPr>
          <w:lang w:val="ru-RU" w:eastAsia="de-DE"/>
        </w:rPr>
        <w:tab/>
      </w:r>
      <m:oMath>
        <m:r>
          <m:rPr>
            <m:sty m:val="p"/>
          </m:rPr>
          <w:rPr>
            <w:rFonts w:ascii="Cambria Math" w:hAnsi="Cambria Math"/>
            <w:lang w:val="ru-RU" w:eastAsia="de-DE"/>
          </w:rPr>
          <m:t>CF</m:t>
        </m:r>
        <m:d>
          <m:dPr>
            <m:ctrlPr>
              <w:rPr>
                <w:rFonts w:ascii="Cambria Math" w:hAnsi="Cambria Math"/>
                <w:i/>
                <w:lang w:val="ru-RU" w:eastAsia="de-DE"/>
              </w:rPr>
            </m:ctrlPr>
          </m:dPr>
          <m:e>
            <m:r>
              <w:rPr>
                <w:rFonts w:ascii="Cambria Math" w:hAnsi="Cambria Math"/>
                <w:lang w:val="ru-RU" w:eastAsia="de-DE"/>
              </w:rPr>
              <m:t>p</m:t>
            </m:r>
          </m:e>
        </m:d>
        <m:r>
          <w:rPr>
            <w:rFonts w:ascii="Cambria Math" w:hAnsi="Cambria Math"/>
            <w:lang w:val="ru-RU" w:eastAsia="de-DE"/>
          </w:rPr>
          <m:t xml:space="preserve"> </m:t>
        </m:r>
        <m:d>
          <m:dPr>
            <m:ctrlPr>
              <w:rPr>
                <w:rFonts w:ascii="Cambria Math" w:hAnsi="Cambria Math"/>
                <w:i/>
                <w:lang w:val="ru-RU" w:eastAsia="de-DE"/>
              </w:rPr>
            </m:ctrlPr>
          </m:dPr>
          <m:e>
            <m:r>
              <w:rPr>
                <w:rFonts w:ascii="Cambria Math" w:hAnsi="Cambria Math"/>
                <w:lang w:val="ru-RU" w:eastAsia="de-DE"/>
              </w:rPr>
              <m:t>дБ</m:t>
            </m:r>
          </m:e>
        </m:d>
        <m:r>
          <w:rPr>
            <w:rFonts w:ascii="Cambria Math" w:hAnsi="Cambria Math"/>
            <w:lang w:val="ru-RU" w:eastAsia="de-DE"/>
          </w:rPr>
          <m:t>=</m:t>
        </m:r>
        <m:r>
          <m:rPr>
            <m:sty m:val="p"/>
          </m:rPr>
          <w:rPr>
            <w:rFonts w:ascii="Cambria Math" w:hAnsi="Cambria Math"/>
            <w:lang w:val="ru-RU" w:eastAsia="de-DE"/>
          </w:rPr>
          <m:t>μ</m:t>
        </m:r>
        <m:d>
          <m:dPr>
            <m:ctrlPr>
              <w:rPr>
                <w:rFonts w:ascii="Cambria Math" w:hAnsi="Cambria Math"/>
                <w:lang w:val="ru-RU" w:eastAsia="de-DE"/>
              </w:rPr>
            </m:ctrlPr>
          </m:dPr>
          <m:e>
            <m:r>
              <w:rPr>
                <w:rFonts w:ascii="Cambria Math" w:hAnsi="Cambria Math"/>
                <w:lang w:val="en-US" w:eastAsia="de-DE"/>
              </w:rPr>
              <m:t>p</m:t>
            </m:r>
          </m:e>
        </m:d>
        <m:rad>
          <m:radPr>
            <m:degHide m:val="1"/>
            <m:ctrlPr>
              <w:rPr>
                <w:rFonts w:ascii="Cambria Math" w:hAnsi="Cambria Math"/>
                <w:i/>
                <w:lang w:val="ru-RU" w:eastAsia="de-DE"/>
              </w:rPr>
            </m:ctrlPr>
          </m:radPr>
          <m:deg/>
          <m:e>
            <m:sSubSup>
              <m:sSubSupPr>
                <m:ctrlPr>
                  <w:rPr>
                    <w:rFonts w:ascii="Cambria Math" w:hAnsi="Cambria Math"/>
                    <w:i/>
                    <w:lang w:val="ru-RU" w:eastAsia="de-DE"/>
                  </w:rPr>
                </m:ctrlPr>
              </m:sSubSupPr>
              <m:e>
                <m:r>
                  <m:rPr>
                    <m:sty m:val="p"/>
                  </m:rPr>
                  <w:rPr>
                    <w:rFonts w:ascii="Cambria Math" w:hAnsi="Cambria Math"/>
                    <w:lang w:val="ru-RU" w:eastAsia="de-DE"/>
                  </w:rPr>
                  <m:t>σ</m:t>
                </m:r>
              </m:e>
              <m:sub>
                <m:r>
                  <w:rPr>
                    <w:rFonts w:ascii="Cambria Math" w:hAnsi="Cambria Math"/>
                    <w:lang w:val="ru-RU" w:eastAsia="de-DE"/>
                  </w:rPr>
                  <m:t>w</m:t>
                </m:r>
              </m:sub>
              <m:sup>
                <m:r>
                  <w:rPr>
                    <w:rFonts w:ascii="Cambria Math" w:hAnsi="Cambria Math"/>
                    <w:lang w:val="ru-RU" w:eastAsia="de-DE"/>
                  </w:rPr>
                  <m:t>2</m:t>
                </m:r>
              </m:sup>
            </m:sSubSup>
            <m:r>
              <w:rPr>
                <w:rFonts w:ascii="Cambria Math" w:hAnsi="Cambria Math"/>
                <w:lang w:val="ru-RU" w:eastAsia="de-DE"/>
              </w:rPr>
              <m:t>+</m:t>
            </m:r>
            <m:sSubSup>
              <m:sSubSupPr>
                <m:ctrlPr>
                  <w:rPr>
                    <w:rFonts w:ascii="Cambria Math" w:hAnsi="Cambria Math"/>
                    <w:i/>
                    <w:lang w:val="ru-RU" w:eastAsia="de-DE"/>
                  </w:rPr>
                </m:ctrlPr>
              </m:sSubSupPr>
              <m:e>
                <m:r>
                  <m:rPr>
                    <m:sty m:val="p"/>
                  </m:rPr>
                  <w:rPr>
                    <w:rFonts w:ascii="Cambria Math" w:hAnsi="Cambria Math"/>
                    <w:lang w:val="ru-RU" w:eastAsia="de-DE"/>
                  </w:rPr>
                  <m:t>σ</m:t>
                </m:r>
              </m:e>
              <m:sub>
                <m:r>
                  <w:rPr>
                    <w:rFonts w:ascii="Cambria Math" w:hAnsi="Cambria Math"/>
                    <w:lang w:val="ru-RU" w:eastAsia="de-DE"/>
                  </w:rPr>
                  <m:t xml:space="preserve">n </m:t>
                </m:r>
              </m:sub>
              <m:sup>
                <m:r>
                  <w:rPr>
                    <w:rFonts w:ascii="Cambria Math" w:hAnsi="Cambria Math"/>
                    <w:lang w:val="ru-RU" w:eastAsia="de-DE"/>
                  </w:rPr>
                  <m:t>2</m:t>
                </m:r>
              </m:sup>
            </m:sSubSup>
          </m:e>
        </m:rad>
      </m:oMath>
      <w:r>
        <w:rPr>
          <w:lang w:val="en-US" w:eastAsia="de-DE"/>
        </w:rPr>
        <w:t xml:space="preserve"> (</w:t>
      </w:r>
      <w:r>
        <w:rPr>
          <w:lang w:val="ru-RU" w:eastAsia="de-DE"/>
        </w:rPr>
        <w:t>дБ),</w:t>
      </w:r>
      <w:r>
        <w:rPr>
          <w:lang w:val="ru-RU" w:eastAsia="de-DE"/>
        </w:rPr>
        <w:tab/>
        <w:t>(11)</w:t>
      </w:r>
    </w:p>
    <w:p w:rsidR="00F34A90" w:rsidRPr="0042739D" w:rsidRDefault="00F34A90" w:rsidP="00F34A90">
      <w:pPr>
        <w:rPr>
          <w:lang w:val="ru-RU" w:eastAsia="de-DE"/>
        </w:rPr>
      </w:pPr>
      <w:r w:rsidRPr="0042739D">
        <w:rPr>
          <w:lang w:val="ru-RU"/>
        </w:rPr>
        <w:t>где σ</w:t>
      </w:r>
      <w:r w:rsidRPr="0042739D">
        <w:rPr>
          <w:rFonts w:ascii="TimesNewRoman,Italic" w:hAnsi="TimesNewRoman,Italic"/>
          <w:i/>
          <w:vertAlign w:val="subscript"/>
          <w:lang w:val="ru-RU"/>
        </w:rPr>
        <w:t>w</w:t>
      </w:r>
      <w:r w:rsidRPr="0042739D">
        <w:rPr>
          <w:lang w:val="ru-RU"/>
        </w:rPr>
        <w:t xml:space="preserve"> и σ</w:t>
      </w:r>
      <w:r w:rsidRPr="0042739D">
        <w:rPr>
          <w:rFonts w:ascii="TimesNewRoman,Italic" w:hAnsi="TimesNewRoman,Italic"/>
          <w:i/>
          <w:vertAlign w:val="subscript"/>
          <w:lang w:val="ru-RU"/>
        </w:rPr>
        <w:t>n</w:t>
      </w:r>
      <w:r w:rsidRPr="0042739D">
        <w:rPr>
          <w:lang w:val="ru-RU"/>
        </w:rPr>
        <w:t xml:space="preserve">, выражаемые в </w:t>
      </w:r>
      <w:r>
        <w:rPr>
          <w:lang w:val="ru-RU"/>
        </w:rPr>
        <w:t>децибелах</w:t>
      </w:r>
      <w:r w:rsidRPr="0042739D">
        <w:rPr>
          <w:lang w:val="ru-RU"/>
        </w:rPr>
        <w:t>, обозначают стандартное отклонение при изменении местоположения для полезного сигнала и для мешающего сигнала соответственно. Значения для σ</w:t>
      </w:r>
      <w:r w:rsidRPr="0042739D">
        <w:rPr>
          <w:rFonts w:ascii="TimesNewRoman,Italic" w:hAnsi="TimesNewRoman,Italic"/>
          <w:i/>
          <w:vertAlign w:val="subscript"/>
          <w:lang w:val="ru-RU"/>
        </w:rPr>
        <w:t>w</w:t>
      </w:r>
      <w:r w:rsidRPr="0042739D">
        <w:rPr>
          <w:lang w:val="ru-RU"/>
        </w:rPr>
        <w:t xml:space="preserve"> и σ</w:t>
      </w:r>
      <w:r w:rsidRPr="0042739D">
        <w:rPr>
          <w:rFonts w:ascii="TimesNewRoman,Italic" w:hAnsi="TimesNewRoman,Italic"/>
          <w:i/>
          <w:vertAlign w:val="subscript"/>
          <w:lang w:val="ru-RU"/>
        </w:rPr>
        <w:t xml:space="preserve">n </w:t>
      </w:r>
      <w:r w:rsidRPr="0042739D">
        <w:rPr>
          <w:lang w:val="ru-RU"/>
        </w:rPr>
        <w:t>приведены в пункте 3.8.2 в виде σ</w:t>
      </w:r>
      <w:r w:rsidRPr="0042739D">
        <w:rPr>
          <w:rFonts w:ascii="TimesNewRoman,Italic" w:hAnsi="TimesNewRoman,Italic"/>
          <w:i/>
          <w:vertAlign w:val="subscript"/>
          <w:lang w:val="ru-RU"/>
        </w:rPr>
        <w:t>m</w:t>
      </w:r>
      <w:r w:rsidRPr="0042739D">
        <w:rPr>
          <w:lang w:val="ru-RU"/>
        </w:rPr>
        <w:t xml:space="preserve"> для разных систем радиовещания.</w:t>
      </w:r>
    </w:p>
    <w:p w:rsidR="00F34A90" w:rsidRPr="0042739D" w:rsidRDefault="00F34A90" w:rsidP="00F34A90">
      <w:pPr>
        <w:pStyle w:val="Heading2"/>
        <w:rPr>
          <w:lang w:val="ru-RU"/>
        </w:rPr>
      </w:pPr>
      <w:bookmarkStart w:id="326" w:name="_Toc288204115"/>
      <w:r w:rsidRPr="0042739D">
        <w:rPr>
          <w:lang w:val="ru-RU"/>
        </w:rPr>
        <w:t>3.9</w:t>
      </w:r>
      <w:r w:rsidRPr="0042739D">
        <w:rPr>
          <w:lang w:val="ru-RU"/>
        </w:rPr>
        <w:tab/>
      </w:r>
      <w:bookmarkEnd w:id="326"/>
      <w:r w:rsidRPr="0042739D">
        <w:rPr>
          <w:lang w:val="ru-RU"/>
        </w:rPr>
        <w:t>Развязка по поляризации</w:t>
      </w:r>
    </w:p>
    <w:p w:rsidR="00F34A90" w:rsidRPr="0042739D" w:rsidRDefault="00F34A90" w:rsidP="00F34A90">
      <w:pPr>
        <w:rPr>
          <w:lang w:val="ru-RU"/>
        </w:rPr>
      </w:pPr>
      <w:r w:rsidRPr="0042739D">
        <w:rPr>
          <w:lang w:val="ru-RU"/>
        </w:rPr>
        <w:t>Процедуры планирования систем цифрового звукового радиовещания в полосах ОВЧ не предполагают учет развязки по поляризации для всех режимов приема.</w:t>
      </w:r>
    </w:p>
    <w:p w:rsidR="00F34A90" w:rsidRPr="0042739D" w:rsidRDefault="00F34A90" w:rsidP="00F34A90">
      <w:pPr>
        <w:pStyle w:val="Heading1"/>
        <w:rPr>
          <w:lang w:val="ru-RU"/>
        </w:rPr>
      </w:pPr>
      <w:bookmarkStart w:id="327" w:name="_Toc288204117"/>
      <w:r w:rsidRPr="0042739D">
        <w:rPr>
          <w:lang w:val="ru-RU"/>
        </w:rPr>
        <w:t>4</w:t>
      </w:r>
      <w:r w:rsidRPr="0042739D">
        <w:rPr>
          <w:lang w:val="ru-RU"/>
        </w:rPr>
        <w:tab/>
      </w:r>
      <w:bookmarkEnd w:id="327"/>
      <w:r w:rsidRPr="0042739D">
        <w:rPr>
          <w:lang w:val="ru-RU"/>
        </w:rPr>
        <w:t>Параметры системы DRM для прогнозирования напряженности поля</w:t>
      </w:r>
    </w:p>
    <w:p w:rsidR="00F34A90" w:rsidRPr="0042739D" w:rsidRDefault="00F34A90" w:rsidP="00F34A90">
      <w:pPr>
        <w:rPr>
          <w:lang w:val="ru-RU"/>
        </w:rPr>
      </w:pPr>
      <w:bookmarkStart w:id="328" w:name="_Ref270669550"/>
      <w:r w:rsidRPr="0042739D">
        <w:rPr>
          <w:lang w:val="ru-RU"/>
        </w:rPr>
        <w:t>Описание параметров системы DRM относится к режиму E системы DRM.</w:t>
      </w:r>
    </w:p>
    <w:p w:rsidR="00F34A90" w:rsidRPr="0042739D" w:rsidRDefault="00F34A90" w:rsidP="00F34A90">
      <w:pPr>
        <w:pStyle w:val="Heading2"/>
        <w:rPr>
          <w:lang w:val="ru-RU"/>
        </w:rPr>
      </w:pPr>
      <w:bookmarkStart w:id="329" w:name="_Ref288200979"/>
      <w:bookmarkStart w:id="330" w:name="_Toc288204118"/>
      <w:r w:rsidRPr="0042739D">
        <w:rPr>
          <w:lang w:val="ru-RU"/>
        </w:rPr>
        <w:t>4.1</w:t>
      </w:r>
      <w:r w:rsidRPr="0042739D">
        <w:rPr>
          <w:lang w:val="ru-RU"/>
        </w:rPr>
        <w:tab/>
      </w:r>
      <w:bookmarkEnd w:id="329"/>
      <w:bookmarkEnd w:id="330"/>
      <w:r w:rsidRPr="0042739D">
        <w:rPr>
          <w:lang w:val="ru-RU"/>
        </w:rPr>
        <w:t>Режимы и скорости кодирования, необходимые для расчетов</w:t>
      </w:r>
    </w:p>
    <w:p w:rsidR="00F34A90" w:rsidRPr="0042739D" w:rsidRDefault="00F34A90" w:rsidP="00F34A90">
      <w:pPr>
        <w:rPr>
          <w:lang w:val="ru-RU"/>
        </w:rPr>
      </w:pPr>
      <w:r w:rsidRPr="0042739D">
        <w:rPr>
          <w:lang w:val="ru-RU"/>
        </w:rPr>
        <w:t xml:space="preserve">Некоторые производные параметры зависят от характеристик передаваемого сигнала DRM. С тем чтобы ограничить количество испытаний, в качестве базовых были выбраны два набора типовых параметров, см. таблицу 40: </w:t>
      </w:r>
    </w:p>
    <w:p w:rsidR="00F34A90" w:rsidRPr="0042739D" w:rsidRDefault="00F34A90" w:rsidP="00F34A90">
      <w:pPr>
        <w:pStyle w:val="enumlev1"/>
        <w:rPr>
          <w:szCs w:val="24"/>
          <w:lang w:val="ru-RU"/>
        </w:rPr>
      </w:pPr>
      <w:r w:rsidRPr="0042739D">
        <w:rPr>
          <w:bCs/>
          <w:lang w:val="ru-RU"/>
        </w:rPr>
        <w:t>−</w:t>
      </w:r>
      <w:r w:rsidRPr="0042739D">
        <w:rPr>
          <w:b/>
          <w:lang w:val="ru-RU"/>
        </w:rPr>
        <w:tab/>
        <w:t>DRM с 4-QAM</w:t>
      </w:r>
      <w:r w:rsidRPr="0042739D">
        <w:rPr>
          <w:lang w:val="ru-RU"/>
        </w:rPr>
        <w:t> – сигнал с высоким уровнем защиты и низкой скоростью передачи данных, подходящий для надежной передачи звукового сигнала и службы низкоскоростной передачи данных;</w:t>
      </w:r>
    </w:p>
    <w:p w:rsidR="00F34A90" w:rsidRPr="0042739D" w:rsidRDefault="00F34A90" w:rsidP="00F34A90">
      <w:pPr>
        <w:pStyle w:val="enumlev1"/>
        <w:rPr>
          <w:lang w:val="ru-RU"/>
        </w:rPr>
      </w:pPr>
      <w:r w:rsidRPr="0042739D">
        <w:rPr>
          <w:lang w:val="ru-RU"/>
        </w:rPr>
        <w:lastRenderedPageBreak/>
        <w:t>–</w:t>
      </w:r>
      <w:r w:rsidRPr="0042739D">
        <w:rPr>
          <w:b/>
          <w:lang w:val="ru-RU"/>
        </w:rPr>
        <w:tab/>
        <w:t>DRM с 16-QAM</w:t>
      </w:r>
      <w:r w:rsidRPr="0042739D">
        <w:rPr>
          <w:lang w:val="ru-RU"/>
        </w:rPr>
        <w:t> – сигнал с низким уровнем защиты и высокой скоростью передачи данных, подходящий для передачи нескольких звуковых сигналов или для передачи одного сигнала с высокой скоростью и службы высокоскоростной передачи данных.</w:t>
      </w:r>
    </w:p>
    <w:p w:rsidR="00F34A90" w:rsidRPr="0042739D" w:rsidRDefault="00F34A90" w:rsidP="00F34A90">
      <w:pPr>
        <w:pStyle w:val="TableNo"/>
        <w:rPr>
          <w:lang w:val="ru-RU"/>
        </w:rPr>
      </w:pPr>
      <w:bookmarkStart w:id="331" w:name="_Ref248566953"/>
      <w:r w:rsidRPr="0042739D">
        <w:rPr>
          <w:lang w:val="ru-RU"/>
        </w:rPr>
        <w:t>ТАБЛИЦА 40</w:t>
      </w:r>
    </w:p>
    <w:bookmarkEnd w:id="331"/>
    <w:p w:rsidR="00F34A90" w:rsidRPr="0042739D" w:rsidRDefault="00F34A90" w:rsidP="00F34A90">
      <w:pPr>
        <w:pStyle w:val="Tabletitle"/>
        <w:rPr>
          <w:lang w:val="ru-RU"/>
        </w:rPr>
      </w:pPr>
      <w:r w:rsidRPr="0042739D">
        <w:rPr>
          <w:lang w:val="ru-RU"/>
        </w:rPr>
        <w:t>Скорости кодирования MSC, необходимые для расчетов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1"/>
        <w:gridCol w:w="2127"/>
        <w:gridCol w:w="2095"/>
      </w:tblGrid>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Режим MSC</w:t>
            </w:r>
          </w:p>
        </w:tc>
        <w:tc>
          <w:tcPr>
            <w:tcW w:w="2127" w:type="dxa"/>
          </w:tcPr>
          <w:p w:rsidR="00F34A90" w:rsidRPr="0042739D" w:rsidRDefault="00F34A90" w:rsidP="00F0043E">
            <w:pPr>
              <w:pStyle w:val="Tabletext"/>
              <w:jc w:val="center"/>
              <w:rPr>
                <w:bCs/>
                <w:lang w:val="ru-RU"/>
              </w:rPr>
            </w:pPr>
            <w:r w:rsidRPr="0042739D">
              <w:rPr>
                <w:lang w:val="ru-RU"/>
              </w:rPr>
              <w:t>11 – 4-QAM</w:t>
            </w:r>
          </w:p>
        </w:tc>
        <w:tc>
          <w:tcPr>
            <w:tcW w:w="2095" w:type="dxa"/>
          </w:tcPr>
          <w:p w:rsidR="00F34A90" w:rsidRPr="0042739D" w:rsidRDefault="00F34A90" w:rsidP="00F0043E">
            <w:pPr>
              <w:pStyle w:val="Tabletext"/>
              <w:jc w:val="center"/>
              <w:rPr>
                <w:bCs/>
                <w:lang w:val="ru-RU"/>
              </w:rPr>
            </w:pPr>
            <w:r w:rsidRPr="0042739D">
              <w:rPr>
                <w:lang w:val="ru-RU"/>
              </w:rPr>
              <w:t>00 – 16-QAM</w:t>
            </w:r>
          </w:p>
        </w:tc>
      </w:tr>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Уровень защиты MSC</w:t>
            </w:r>
          </w:p>
        </w:tc>
        <w:tc>
          <w:tcPr>
            <w:tcW w:w="2127" w:type="dxa"/>
          </w:tcPr>
          <w:p w:rsidR="00F34A90" w:rsidRPr="0042739D" w:rsidRDefault="00F34A90" w:rsidP="00F0043E">
            <w:pPr>
              <w:pStyle w:val="Tabletext"/>
              <w:jc w:val="center"/>
              <w:rPr>
                <w:lang w:val="ru-RU"/>
              </w:rPr>
            </w:pPr>
            <w:r w:rsidRPr="0042739D">
              <w:rPr>
                <w:lang w:val="ru-RU"/>
              </w:rPr>
              <w:t>1</w:t>
            </w:r>
          </w:p>
        </w:tc>
        <w:tc>
          <w:tcPr>
            <w:tcW w:w="2095" w:type="dxa"/>
          </w:tcPr>
          <w:p w:rsidR="00F34A90" w:rsidRPr="0042739D" w:rsidRDefault="00F34A90" w:rsidP="00F0043E">
            <w:pPr>
              <w:pStyle w:val="Tabletext"/>
              <w:jc w:val="center"/>
              <w:rPr>
                <w:lang w:val="ru-RU"/>
              </w:rPr>
            </w:pPr>
            <w:r w:rsidRPr="0042739D">
              <w:rPr>
                <w:lang w:val="ru-RU"/>
              </w:rPr>
              <w:t>2</w:t>
            </w:r>
          </w:p>
        </w:tc>
      </w:tr>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 xml:space="preserve">Скорость кодирования </w:t>
            </w:r>
            <w:r w:rsidRPr="0042739D">
              <w:rPr>
                <w:i/>
                <w:lang w:val="ru-RU"/>
              </w:rPr>
              <w:t>R</w:t>
            </w:r>
            <w:r w:rsidRPr="0042739D">
              <w:rPr>
                <w:lang w:val="ru-RU"/>
              </w:rPr>
              <w:t xml:space="preserve"> MSC</w:t>
            </w:r>
          </w:p>
        </w:tc>
        <w:tc>
          <w:tcPr>
            <w:tcW w:w="2127" w:type="dxa"/>
          </w:tcPr>
          <w:p w:rsidR="00F34A90" w:rsidRPr="0042739D" w:rsidRDefault="00F34A90" w:rsidP="00F0043E">
            <w:pPr>
              <w:pStyle w:val="Tabletext"/>
              <w:jc w:val="center"/>
              <w:rPr>
                <w:lang w:val="ru-RU"/>
              </w:rPr>
            </w:pPr>
            <w:r w:rsidRPr="0042739D">
              <w:rPr>
                <w:lang w:val="ru-RU"/>
              </w:rPr>
              <w:t>1/3</w:t>
            </w:r>
          </w:p>
        </w:tc>
        <w:tc>
          <w:tcPr>
            <w:tcW w:w="2095" w:type="dxa"/>
          </w:tcPr>
          <w:p w:rsidR="00F34A90" w:rsidRPr="0042739D" w:rsidRDefault="00F34A90" w:rsidP="00F0043E">
            <w:pPr>
              <w:pStyle w:val="Tabletext"/>
              <w:jc w:val="center"/>
              <w:rPr>
                <w:lang w:val="ru-RU"/>
              </w:rPr>
            </w:pPr>
            <w:r w:rsidRPr="0042739D">
              <w:rPr>
                <w:lang w:val="ru-RU"/>
              </w:rPr>
              <w:t>1/2</w:t>
            </w:r>
          </w:p>
        </w:tc>
      </w:tr>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Режим SDC</w:t>
            </w:r>
          </w:p>
        </w:tc>
        <w:tc>
          <w:tcPr>
            <w:tcW w:w="2127" w:type="dxa"/>
          </w:tcPr>
          <w:p w:rsidR="00F34A90" w:rsidRPr="0042739D" w:rsidRDefault="00F34A90" w:rsidP="00F0043E">
            <w:pPr>
              <w:pStyle w:val="Tabletext"/>
              <w:jc w:val="center"/>
              <w:rPr>
                <w:lang w:val="ru-RU"/>
              </w:rPr>
            </w:pPr>
            <w:r w:rsidRPr="0042739D">
              <w:rPr>
                <w:lang w:val="ru-RU"/>
              </w:rPr>
              <w:t>1</w:t>
            </w:r>
          </w:p>
        </w:tc>
        <w:tc>
          <w:tcPr>
            <w:tcW w:w="2095" w:type="dxa"/>
          </w:tcPr>
          <w:p w:rsidR="00F34A90" w:rsidRPr="0042739D" w:rsidRDefault="00F34A90" w:rsidP="00F0043E">
            <w:pPr>
              <w:pStyle w:val="Tabletext"/>
              <w:jc w:val="center"/>
              <w:rPr>
                <w:lang w:val="ru-RU"/>
              </w:rPr>
            </w:pPr>
            <w:r w:rsidRPr="0042739D">
              <w:rPr>
                <w:lang w:val="ru-RU"/>
              </w:rPr>
              <w:t>1</w:t>
            </w:r>
          </w:p>
        </w:tc>
      </w:tr>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 xml:space="preserve">Скорость кодирования </w:t>
            </w:r>
            <w:r w:rsidRPr="0042739D">
              <w:rPr>
                <w:i/>
                <w:lang w:val="ru-RU"/>
              </w:rPr>
              <w:t>R</w:t>
            </w:r>
            <w:r w:rsidRPr="0042739D">
              <w:rPr>
                <w:lang w:val="ru-RU"/>
              </w:rPr>
              <w:t xml:space="preserve"> SDC</w:t>
            </w:r>
          </w:p>
        </w:tc>
        <w:tc>
          <w:tcPr>
            <w:tcW w:w="2127" w:type="dxa"/>
          </w:tcPr>
          <w:p w:rsidR="00F34A90" w:rsidRPr="0042739D" w:rsidRDefault="00F34A90" w:rsidP="00F0043E">
            <w:pPr>
              <w:pStyle w:val="Tabletext"/>
              <w:jc w:val="center"/>
              <w:rPr>
                <w:lang w:val="ru-RU"/>
              </w:rPr>
            </w:pPr>
            <w:r w:rsidRPr="0042739D">
              <w:rPr>
                <w:lang w:val="ru-RU"/>
              </w:rPr>
              <w:t>0,25</w:t>
            </w:r>
          </w:p>
        </w:tc>
        <w:tc>
          <w:tcPr>
            <w:tcW w:w="2095" w:type="dxa"/>
          </w:tcPr>
          <w:p w:rsidR="00F34A90" w:rsidRPr="0042739D" w:rsidRDefault="00F34A90" w:rsidP="00F0043E">
            <w:pPr>
              <w:pStyle w:val="Tabletext"/>
              <w:jc w:val="center"/>
              <w:rPr>
                <w:lang w:val="ru-RU"/>
              </w:rPr>
            </w:pPr>
            <w:r w:rsidRPr="0042739D">
              <w:rPr>
                <w:lang w:val="ru-RU"/>
              </w:rPr>
              <w:t>0,25</w:t>
            </w:r>
          </w:p>
        </w:tc>
      </w:tr>
      <w:tr w:rsidR="00F34A90" w:rsidRPr="0042739D" w:rsidTr="00F0043E">
        <w:trPr>
          <w:jc w:val="center"/>
        </w:trPr>
        <w:tc>
          <w:tcPr>
            <w:tcW w:w="2831" w:type="dxa"/>
          </w:tcPr>
          <w:p w:rsidR="00F34A90" w:rsidRPr="0042739D" w:rsidRDefault="00F34A90" w:rsidP="00F0043E">
            <w:pPr>
              <w:pStyle w:val="Tabletext"/>
              <w:jc w:val="left"/>
              <w:rPr>
                <w:lang w:val="ru-RU"/>
              </w:rPr>
            </w:pPr>
            <w:r w:rsidRPr="0042739D">
              <w:rPr>
                <w:lang w:val="ru-RU"/>
              </w:rPr>
              <w:t>Приблизительная битовая скорость</w:t>
            </w:r>
          </w:p>
        </w:tc>
        <w:tc>
          <w:tcPr>
            <w:tcW w:w="2127" w:type="dxa"/>
          </w:tcPr>
          <w:p w:rsidR="00F34A90" w:rsidRPr="0042739D" w:rsidRDefault="00F34A90" w:rsidP="00F0043E">
            <w:pPr>
              <w:pStyle w:val="Tabletext"/>
              <w:jc w:val="center"/>
              <w:rPr>
                <w:lang w:val="ru-RU"/>
              </w:rPr>
            </w:pPr>
            <w:r w:rsidRPr="0042739D">
              <w:rPr>
                <w:lang w:val="ru-RU"/>
              </w:rPr>
              <w:t>49,7 кбит/с</w:t>
            </w:r>
          </w:p>
        </w:tc>
        <w:tc>
          <w:tcPr>
            <w:tcW w:w="2095" w:type="dxa"/>
          </w:tcPr>
          <w:p w:rsidR="00F34A90" w:rsidRPr="0042739D" w:rsidRDefault="00F34A90" w:rsidP="00F0043E">
            <w:pPr>
              <w:pStyle w:val="Tabletext"/>
              <w:jc w:val="center"/>
              <w:rPr>
                <w:lang w:val="ru-RU"/>
              </w:rPr>
            </w:pPr>
            <w:r w:rsidRPr="0042739D">
              <w:rPr>
                <w:lang w:val="ru-RU"/>
              </w:rPr>
              <w:t>149,1 кбит/с</w:t>
            </w:r>
          </w:p>
        </w:tc>
      </w:tr>
    </w:tbl>
    <w:p w:rsidR="00F34A90" w:rsidRPr="0042739D" w:rsidRDefault="00F34A90" w:rsidP="00F34A90">
      <w:pPr>
        <w:pStyle w:val="Heading2"/>
        <w:spacing w:before="480"/>
        <w:rPr>
          <w:szCs w:val="24"/>
          <w:lang w:val="ru-RU"/>
        </w:rPr>
      </w:pPr>
      <w:bookmarkStart w:id="332" w:name="_Toc291151121"/>
      <w:r w:rsidRPr="0042739D">
        <w:rPr>
          <w:lang w:val="ru-RU"/>
        </w:rPr>
        <w:t>4.2</w:t>
      </w:r>
      <w:r w:rsidRPr="0042739D">
        <w:rPr>
          <w:lang w:val="ru-RU"/>
        </w:rPr>
        <w:tab/>
      </w:r>
      <w:bookmarkEnd w:id="332"/>
      <w:r w:rsidRPr="0042739D">
        <w:rPr>
          <w:lang w:val="ru-RU"/>
        </w:rPr>
        <w:t>Параметры OFDM, связанные с распространением</w:t>
      </w:r>
    </w:p>
    <w:p w:rsidR="00F34A90" w:rsidRPr="0042739D" w:rsidRDefault="00F34A90" w:rsidP="00F34A90">
      <w:pPr>
        <w:keepNext/>
        <w:rPr>
          <w:lang w:val="ru-RU"/>
        </w:rPr>
      </w:pPr>
      <w:r w:rsidRPr="0042739D">
        <w:rPr>
          <w:lang w:val="ru-RU"/>
        </w:rPr>
        <w:t>Параметры OFDM системы DRM, связанные с распространением, приведены в таблице 41.</w:t>
      </w:r>
    </w:p>
    <w:p w:rsidR="00F34A90" w:rsidRPr="0042739D" w:rsidRDefault="00F34A90" w:rsidP="00F34A90">
      <w:pPr>
        <w:pStyle w:val="TableNo"/>
        <w:keepLines/>
        <w:rPr>
          <w:lang w:val="ru-RU"/>
        </w:rPr>
      </w:pPr>
      <w:r w:rsidRPr="0042739D">
        <w:rPr>
          <w:lang w:val="ru-RU"/>
        </w:rPr>
        <w:t>ТАБЛИЦА 41</w:t>
      </w:r>
    </w:p>
    <w:p w:rsidR="00F34A90" w:rsidRPr="0042739D" w:rsidRDefault="00F34A90" w:rsidP="00F34A90">
      <w:pPr>
        <w:pStyle w:val="Tabletitle"/>
        <w:rPr>
          <w:lang w:val="ru-RU"/>
        </w:rPr>
      </w:pPr>
      <w:r w:rsidRPr="0042739D">
        <w:rPr>
          <w:lang w:val="ru-RU"/>
        </w:rPr>
        <w:t>Параметры OFDM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12"/>
        <w:gridCol w:w="1944"/>
      </w:tblGrid>
      <w:tr w:rsidR="00F34A90" w:rsidRPr="0042739D" w:rsidTr="00F0043E">
        <w:trPr>
          <w:jc w:val="center"/>
        </w:trPr>
        <w:tc>
          <w:tcPr>
            <w:tcW w:w="5212" w:type="dxa"/>
          </w:tcPr>
          <w:p w:rsidR="00F34A90" w:rsidRPr="0042739D" w:rsidRDefault="00F34A90" w:rsidP="00F0043E">
            <w:pPr>
              <w:pStyle w:val="Tabletext"/>
              <w:keepNext/>
              <w:jc w:val="left"/>
              <w:rPr>
                <w:szCs w:val="24"/>
                <w:lang w:val="ru-RU"/>
              </w:rPr>
            </w:pPr>
            <w:bookmarkStart w:id="333" w:name="_Toc288204125"/>
            <w:bookmarkEnd w:id="328"/>
            <w:r w:rsidRPr="0042739D">
              <w:rPr>
                <w:lang w:val="ru-RU"/>
              </w:rPr>
              <w:t xml:space="preserve">Элементарный период времени </w:t>
            </w:r>
            <w:r w:rsidRPr="0042739D">
              <w:rPr>
                <w:i/>
                <w:lang w:val="ru-RU"/>
              </w:rPr>
              <w:t>T</w:t>
            </w:r>
          </w:p>
        </w:tc>
        <w:tc>
          <w:tcPr>
            <w:tcW w:w="1944" w:type="dxa"/>
          </w:tcPr>
          <w:p w:rsidR="00F34A90" w:rsidRPr="0042739D" w:rsidRDefault="00F34A90" w:rsidP="00F0043E">
            <w:pPr>
              <w:pStyle w:val="Tabletext"/>
              <w:keepNext/>
              <w:keepLines/>
              <w:jc w:val="center"/>
              <w:rPr>
                <w:szCs w:val="24"/>
                <w:lang w:val="ru-RU"/>
              </w:rPr>
            </w:pPr>
            <w:r w:rsidRPr="0042739D">
              <w:rPr>
                <w:lang w:val="ru-RU"/>
              </w:rPr>
              <w:t>83 1/3 мкс</w:t>
            </w:r>
          </w:p>
        </w:tc>
      </w:tr>
      <w:tr w:rsidR="00F34A90" w:rsidRPr="0042739D" w:rsidTr="00F0043E">
        <w:trPr>
          <w:jc w:val="center"/>
        </w:trPr>
        <w:tc>
          <w:tcPr>
            <w:tcW w:w="5212" w:type="dxa"/>
          </w:tcPr>
          <w:p w:rsidR="00F34A90" w:rsidRPr="0042739D" w:rsidRDefault="00F34A90" w:rsidP="00F0043E">
            <w:pPr>
              <w:pStyle w:val="Tabletext"/>
              <w:keepNext/>
              <w:jc w:val="left"/>
              <w:rPr>
                <w:szCs w:val="24"/>
                <w:lang w:val="ru-RU"/>
              </w:rPr>
            </w:pPr>
            <w:r w:rsidRPr="0042739D">
              <w:rPr>
                <w:lang w:val="ru-RU"/>
              </w:rPr>
              <w:t xml:space="preserve">Длительность полезной (ортогональной) части </w:t>
            </w:r>
            <w:r w:rsidRPr="0042739D">
              <w:rPr>
                <w:i/>
                <w:lang w:val="ru-RU"/>
              </w:rPr>
              <w:t>T</w:t>
            </w:r>
            <w:r w:rsidRPr="0042739D">
              <w:rPr>
                <w:i/>
                <w:vertAlign w:val="subscript"/>
                <w:lang w:val="ru-RU"/>
              </w:rPr>
              <w:t>u</w:t>
            </w:r>
            <w:r w:rsidRPr="0042739D">
              <w:rPr>
                <w:lang w:val="ru-RU"/>
              </w:rPr>
              <w:t> = 27 · </w:t>
            </w:r>
            <w:r w:rsidRPr="0042739D">
              <w:rPr>
                <w:i/>
                <w:lang w:val="ru-RU"/>
              </w:rPr>
              <w:t>T</w:t>
            </w:r>
          </w:p>
        </w:tc>
        <w:tc>
          <w:tcPr>
            <w:tcW w:w="1944" w:type="dxa"/>
          </w:tcPr>
          <w:p w:rsidR="00F34A90" w:rsidRPr="0042739D" w:rsidRDefault="00F34A90" w:rsidP="00F0043E">
            <w:pPr>
              <w:pStyle w:val="Tabletext"/>
              <w:keepNext/>
              <w:keepLines/>
              <w:jc w:val="center"/>
              <w:rPr>
                <w:szCs w:val="24"/>
                <w:lang w:val="ru-RU"/>
              </w:rPr>
            </w:pPr>
            <w:r w:rsidRPr="0042739D">
              <w:rPr>
                <w:lang w:val="ru-RU"/>
              </w:rPr>
              <w:t>2,25 мс</w:t>
            </w:r>
          </w:p>
        </w:tc>
      </w:tr>
      <w:tr w:rsidR="00F34A90" w:rsidRPr="0042739D" w:rsidTr="00F0043E">
        <w:trPr>
          <w:jc w:val="center"/>
        </w:trPr>
        <w:tc>
          <w:tcPr>
            <w:tcW w:w="5212" w:type="dxa"/>
          </w:tcPr>
          <w:p w:rsidR="00F34A90" w:rsidRPr="0042739D" w:rsidRDefault="00F34A90" w:rsidP="00F0043E">
            <w:pPr>
              <w:pStyle w:val="Tabletext"/>
              <w:keepNext/>
              <w:jc w:val="left"/>
              <w:rPr>
                <w:szCs w:val="24"/>
                <w:lang w:val="ru-RU"/>
              </w:rPr>
            </w:pPr>
            <w:r w:rsidRPr="0042739D">
              <w:rPr>
                <w:lang w:val="ru-RU"/>
              </w:rPr>
              <w:t xml:space="preserve">Длительность защитного интервала </w:t>
            </w:r>
            <w:r w:rsidRPr="0042739D">
              <w:rPr>
                <w:i/>
                <w:lang w:val="ru-RU"/>
              </w:rPr>
              <w:t>T</w:t>
            </w:r>
            <w:r w:rsidRPr="0042739D">
              <w:rPr>
                <w:i/>
                <w:vertAlign w:val="subscript"/>
                <w:lang w:val="ru-RU"/>
              </w:rPr>
              <w:t>g </w:t>
            </w:r>
            <w:r w:rsidRPr="0042739D">
              <w:rPr>
                <w:lang w:val="ru-RU"/>
              </w:rPr>
              <w:t>= 3 · </w:t>
            </w:r>
            <w:r w:rsidRPr="0042739D">
              <w:rPr>
                <w:i/>
                <w:lang w:val="ru-RU"/>
              </w:rPr>
              <w:t>T</w:t>
            </w:r>
          </w:p>
        </w:tc>
        <w:tc>
          <w:tcPr>
            <w:tcW w:w="1944" w:type="dxa"/>
          </w:tcPr>
          <w:p w:rsidR="00F34A90" w:rsidRPr="0042739D" w:rsidRDefault="00F34A90" w:rsidP="00F0043E">
            <w:pPr>
              <w:pStyle w:val="Tabletext"/>
              <w:keepNext/>
              <w:keepLines/>
              <w:jc w:val="center"/>
              <w:rPr>
                <w:szCs w:val="24"/>
                <w:lang w:val="ru-RU"/>
              </w:rPr>
            </w:pPr>
            <w:r w:rsidRPr="0042739D">
              <w:rPr>
                <w:lang w:val="ru-RU"/>
              </w:rPr>
              <w:t>0,25 мс</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 xml:space="preserve">Длительность символа </w:t>
            </w:r>
            <w:r w:rsidRPr="0042739D">
              <w:rPr>
                <w:i/>
                <w:lang w:val="ru-RU"/>
              </w:rPr>
              <w:t>T</w:t>
            </w:r>
            <w:r w:rsidRPr="0042739D">
              <w:rPr>
                <w:i/>
                <w:vertAlign w:val="subscript"/>
                <w:lang w:val="ru-RU"/>
              </w:rPr>
              <w:t>s</w:t>
            </w:r>
            <w:r w:rsidRPr="0042739D">
              <w:rPr>
                <w:lang w:val="ru-RU"/>
              </w:rPr>
              <w:t> = </w:t>
            </w:r>
            <w:r w:rsidRPr="0042739D">
              <w:rPr>
                <w:i/>
                <w:lang w:val="ru-RU"/>
              </w:rPr>
              <w:t>T</w:t>
            </w:r>
            <w:r w:rsidRPr="0042739D">
              <w:rPr>
                <w:i/>
                <w:vertAlign w:val="subscript"/>
                <w:lang w:val="ru-RU"/>
              </w:rPr>
              <w:t>u</w:t>
            </w:r>
            <w:r w:rsidRPr="0042739D">
              <w:rPr>
                <w:lang w:val="ru-RU"/>
              </w:rPr>
              <w:t xml:space="preserve"> + </w:t>
            </w:r>
            <w:r w:rsidRPr="0042739D">
              <w:rPr>
                <w:i/>
                <w:lang w:val="ru-RU"/>
              </w:rPr>
              <w:t>T</w:t>
            </w:r>
            <w:r w:rsidRPr="0042739D">
              <w:rPr>
                <w:i/>
                <w:vertAlign w:val="subscript"/>
                <w:lang w:val="ru-RU"/>
              </w:rPr>
              <w:t>g</w:t>
            </w:r>
          </w:p>
        </w:tc>
        <w:tc>
          <w:tcPr>
            <w:tcW w:w="1944" w:type="dxa"/>
          </w:tcPr>
          <w:p w:rsidR="00F34A90" w:rsidRPr="0042739D" w:rsidRDefault="00F34A90" w:rsidP="00F0043E">
            <w:pPr>
              <w:pStyle w:val="Tabletext"/>
              <w:keepNext/>
              <w:keepLines/>
              <w:jc w:val="center"/>
              <w:rPr>
                <w:szCs w:val="24"/>
                <w:lang w:val="ru-RU"/>
              </w:rPr>
            </w:pPr>
            <w:r w:rsidRPr="0042739D">
              <w:rPr>
                <w:lang w:val="ru-RU"/>
              </w:rPr>
              <w:t>2,5 мс</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i/>
                <w:lang w:val="ru-RU"/>
              </w:rPr>
              <w:t>T</w:t>
            </w:r>
            <w:r w:rsidRPr="0042739D">
              <w:rPr>
                <w:i/>
                <w:vertAlign w:val="subscript"/>
                <w:lang w:val="ru-RU"/>
              </w:rPr>
              <w:t>g</w:t>
            </w:r>
            <w:r w:rsidRPr="0042739D">
              <w:rPr>
                <w:lang w:val="ru-RU"/>
              </w:rPr>
              <w:t>/</w:t>
            </w:r>
            <w:r w:rsidRPr="0042739D">
              <w:rPr>
                <w:i/>
                <w:lang w:val="ru-RU"/>
              </w:rPr>
              <w:t>T</w:t>
            </w:r>
            <w:r w:rsidRPr="0042739D">
              <w:rPr>
                <w:i/>
                <w:vertAlign w:val="subscript"/>
                <w:lang w:val="ru-RU"/>
              </w:rPr>
              <w:t>u</w:t>
            </w:r>
          </w:p>
        </w:tc>
        <w:tc>
          <w:tcPr>
            <w:tcW w:w="1944" w:type="dxa"/>
          </w:tcPr>
          <w:p w:rsidR="00F34A90" w:rsidRPr="0042739D" w:rsidRDefault="00F34A90" w:rsidP="00F0043E">
            <w:pPr>
              <w:pStyle w:val="Tabletext"/>
              <w:keepNext/>
              <w:keepLines/>
              <w:jc w:val="center"/>
              <w:rPr>
                <w:szCs w:val="24"/>
                <w:lang w:val="ru-RU"/>
              </w:rPr>
            </w:pPr>
            <w:r w:rsidRPr="0042739D">
              <w:rPr>
                <w:lang w:val="ru-RU"/>
              </w:rPr>
              <w:t>1/9</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 xml:space="preserve">Длительность кадра передачи </w:t>
            </w:r>
            <w:r w:rsidRPr="0042739D">
              <w:rPr>
                <w:i/>
                <w:lang w:val="ru-RU"/>
              </w:rPr>
              <w:t>T</w:t>
            </w:r>
            <w:r w:rsidRPr="0042739D">
              <w:rPr>
                <w:i/>
                <w:vertAlign w:val="subscript"/>
                <w:lang w:val="ru-RU"/>
              </w:rPr>
              <w:t>f</w:t>
            </w:r>
          </w:p>
        </w:tc>
        <w:tc>
          <w:tcPr>
            <w:tcW w:w="1944" w:type="dxa"/>
          </w:tcPr>
          <w:p w:rsidR="00F34A90" w:rsidRPr="0042739D" w:rsidRDefault="00F34A90" w:rsidP="00F0043E">
            <w:pPr>
              <w:pStyle w:val="Tabletext"/>
              <w:keepNext/>
              <w:keepLines/>
              <w:jc w:val="center"/>
              <w:rPr>
                <w:szCs w:val="24"/>
                <w:lang w:val="ru-RU"/>
              </w:rPr>
            </w:pPr>
            <w:r w:rsidRPr="0042739D">
              <w:rPr>
                <w:lang w:val="ru-RU"/>
              </w:rPr>
              <w:t>100 мс</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 xml:space="preserve">Количество символов в кадре </w:t>
            </w:r>
            <w:r w:rsidRPr="0042739D">
              <w:rPr>
                <w:i/>
                <w:lang w:val="ru-RU"/>
              </w:rPr>
              <w:t>N</w:t>
            </w:r>
            <w:r w:rsidRPr="0042739D">
              <w:rPr>
                <w:i/>
                <w:vertAlign w:val="subscript"/>
                <w:lang w:val="ru-RU"/>
              </w:rPr>
              <w:t>s</w:t>
            </w:r>
          </w:p>
        </w:tc>
        <w:tc>
          <w:tcPr>
            <w:tcW w:w="1944" w:type="dxa"/>
          </w:tcPr>
          <w:p w:rsidR="00F34A90" w:rsidRPr="0042739D" w:rsidRDefault="00F34A90" w:rsidP="00F0043E">
            <w:pPr>
              <w:pStyle w:val="Tabletext"/>
              <w:keepNext/>
              <w:keepLines/>
              <w:jc w:val="center"/>
              <w:rPr>
                <w:szCs w:val="24"/>
                <w:lang w:val="ru-RU"/>
              </w:rPr>
            </w:pPr>
            <w:r w:rsidRPr="0042739D">
              <w:rPr>
                <w:lang w:val="ru-RU"/>
              </w:rPr>
              <w:t>40</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 xml:space="preserve">Ширина полосы канала </w:t>
            </w:r>
            <w:r w:rsidRPr="0042739D">
              <w:rPr>
                <w:i/>
                <w:lang w:val="ru-RU"/>
              </w:rPr>
              <w:t>B</w:t>
            </w:r>
          </w:p>
        </w:tc>
        <w:tc>
          <w:tcPr>
            <w:tcW w:w="1944" w:type="dxa"/>
          </w:tcPr>
          <w:p w:rsidR="00F34A90" w:rsidRPr="0042739D" w:rsidRDefault="00F34A90" w:rsidP="00F0043E">
            <w:pPr>
              <w:pStyle w:val="Tabletext"/>
              <w:keepNext/>
              <w:keepLines/>
              <w:jc w:val="center"/>
              <w:rPr>
                <w:szCs w:val="24"/>
                <w:lang w:val="ru-RU"/>
              </w:rPr>
            </w:pPr>
            <w:r w:rsidRPr="0042739D">
              <w:rPr>
                <w:lang w:val="ru-RU"/>
              </w:rPr>
              <w:t>96 кГц</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Разнос несущих 1/</w:t>
            </w:r>
            <w:r w:rsidRPr="0042739D">
              <w:rPr>
                <w:i/>
                <w:lang w:val="ru-RU"/>
              </w:rPr>
              <w:t>T</w:t>
            </w:r>
            <w:r w:rsidRPr="0042739D">
              <w:rPr>
                <w:i/>
                <w:vertAlign w:val="subscript"/>
                <w:lang w:val="ru-RU"/>
              </w:rPr>
              <w:t>u</w:t>
            </w:r>
          </w:p>
        </w:tc>
        <w:tc>
          <w:tcPr>
            <w:tcW w:w="1944" w:type="dxa"/>
          </w:tcPr>
          <w:p w:rsidR="00F34A90" w:rsidRPr="0042739D" w:rsidRDefault="00F34A90" w:rsidP="00F0043E">
            <w:pPr>
              <w:pStyle w:val="Tabletext"/>
              <w:jc w:val="center"/>
              <w:rPr>
                <w:szCs w:val="24"/>
                <w:lang w:val="ru-RU"/>
              </w:rPr>
            </w:pPr>
            <w:r w:rsidRPr="0042739D">
              <w:rPr>
                <w:lang w:val="ru-RU"/>
              </w:rPr>
              <w:t>444 4/9 Гц</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Диапазон числа несущей</w:t>
            </w:r>
          </w:p>
        </w:tc>
        <w:tc>
          <w:tcPr>
            <w:tcW w:w="1944" w:type="dxa"/>
          </w:tcPr>
          <w:p w:rsidR="00F34A90" w:rsidRPr="0042739D" w:rsidRDefault="00F34A90" w:rsidP="00F0043E">
            <w:pPr>
              <w:pStyle w:val="Tabletext"/>
              <w:jc w:val="center"/>
              <w:rPr>
                <w:szCs w:val="24"/>
                <w:lang w:val="ru-RU"/>
              </w:rPr>
            </w:pPr>
            <w:r w:rsidRPr="0042739D">
              <w:rPr>
                <w:i/>
                <w:lang w:val="ru-RU"/>
              </w:rPr>
              <w:t>K</w:t>
            </w:r>
            <w:r w:rsidRPr="0042739D">
              <w:rPr>
                <w:vertAlign w:val="subscript"/>
                <w:lang w:val="ru-RU"/>
              </w:rPr>
              <w:t>min</w:t>
            </w:r>
            <w:r w:rsidRPr="0042739D">
              <w:rPr>
                <w:lang w:val="ru-RU"/>
              </w:rPr>
              <w:t xml:space="preserve">= −106; </w:t>
            </w:r>
            <w:r w:rsidRPr="0042739D">
              <w:rPr>
                <w:lang w:val="ru-RU"/>
              </w:rPr>
              <w:br/>
            </w:r>
            <w:r w:rsidRPr="0042739D">
              <w:rPr>
                <w:i/>
                <w:lang w:val="ru-RU"/>
              </w:rPr>
              <w:t>K</w:t>
            </w:r>
            <w:r w:rsidRPr="0042739D">
              <w:rPr>
                <w:vertAlign w:val="subscript"/>
                <w:lang w:val="ru-RU"/>
              </w:rPr>
              <w:t>max</w:t>
            </w:r>
            <w:r w:rsidRPr="0042739D">
              <w:rPr>
                <w:lang w:val="ru-RU"/>
              </w:rPr>
              <w:t>= 106</w:t>
            </w:r>
          </w:p>
        </w:tc>
      </w:tr>
      <w:tr w:rsidR="00F34A90" w:rsidRPr="0042739D" w:rsidTr="00F0043E">
        <w:trPr>
          <w:jc w:val="center"/>
        </w:trPr>
        <w:tc>
          <w:tcPr>
            <w:tcW w:w="5212" w:type="dxa"/>
          </w:tcPr>
          <w:p w:rsidR="00F34A90" w:rsidRPr="0042739D" w:rsidRDefault="00F34A90" w:rsidP="00F0043E">
            <w:pPr>
              <w:pStyle w:val="Tabletext"/>
              <w:jc w:val="left"/>
              <w:rPr>
                <w:szCs w:val="24"/>
                <w:lang w:val="ru-RU"/>
              </w:rPr>
            </w:pPr>
            <w:r w:rsidRPr="0042739D">
              <w:rPr>
                <w:lang w:val="ru-RU"/>
              </w:rPr>
              <w:t>Неиспользуемые несущие</w:t>
            </w:r>
          </w:p>
        </w:tc>
        <w:tc>
          <w:tcPr>
            <w:tcW w:w="1944" w:type="dxa"/>
          </w:tcPr>
          <w:p w:rsidR="00F34A90" w:rsidRPr="0042739D" w:rsidRDefault="00F34A90" w:rsidP="00F0043E">
            <w:pPr>
              <w:pStyle w:val="Tabletext"/>
              <w:jc w:val="center"/>
              <w:rPr>
                <w:szCs w:val="24"/>
                <w:lang w:val="ru-RU"/>
              </w:rPr>
            </w:pPr>
            <w:r w:rsidRPr="0042739D">
              <w:rPr>
                <w:lang w:val="ru-RU"/>
              </w:rPr>
              <w:t>Отсутствуют</w:t>
            </w:r>
          </w:p>
        </w:tc>
      </w:tr>
    </w:tbl>
    <w:p w:rsidR="00F34A90" w:rsidRPr="0042739D" w:rsidRDefault="00F34A90" w:rsidP="00F34A90">
      <w:pPr>
        <w:pStyle w:val="Tablefin"/>
        <w:rPr>
          <w:b/>
          <w:lang w:val="ru-RU"/>
        </w:rPr>
      </w:pPr>
    </w:p>
    <w:p w:rsidR="00F34A90" w:rsidRPr="0042739D" w:rsidRDefault="00F34A90" w:rsidP="00F34A90">
      <w:pPr>
        <w:pStyle w:val="Heading2"/>
        <w:rPr>
          <w:lang w:val="ru-RU"/>
        </w:rPr>
      </w:pPr>
      <w:r w:rsidRPr="0042739D">
        <w:rPr>
          <w:lang w:val="ru-RU"/>
        </w:rPr>
        <w:t>4.3</w:t>
      </w:r>
      <w:r w:rsidRPr="0042739D">
        <w:rPr>
          <w:lang w:val="ru-RU"/>
        </w:rPr>
        <w:tab/>
      </w:r>
      <w:bookmarkEnd w:id="333"/>
      <w:r w:rsidRPr="0042739D">
        <w:rPr>
          <w:lang w:val="ru-RU"/>
        </w:rPr>
        <w:t>Работоспособность в одночастотном режиме</w:t>
      </w:r>
    </w:p>
    <w:p w:rsidR="00F34A90" w:rsidRPr="0042739D" w:rsidRDefault="00F34A90" w:rsidP="00F34A90">
      <w:pPr>
        <w:rPr>
          <w:lang w:val="ru-RU"/>
        </w:rPr>
      </w:pPr>
      <w:r w:rsidRPr="0042739D">
        <w:rPr>
          <w:lang w:val="ru-RU"/>
        </w:rPr>
        <w:t xml:space="preserve">Передатчик DRM может работать в одночастотных сетях (ОЧС). Максимальное расстояние между передатчиками, которое должна быть снижено для предотвращения собственных помех, зависит от длины защитного интервала OFDM. Поскольку длина </w:t>
      </w:r>
      <w:r w:rsidRPr="0042739D">
        <w:rPr>
          <w:i/>
          <w:lang w:val="ru-RU"/>
        </w:rPr>
        <w:t>T</w:t>
      </w:r>
      <w:r w:rsidRPr="0042739D">
        <w:rPr>
          <w:i/>
          <w:vertAlign w:val="subscript"/>
          <w:lang w:val="ru-RU"/>
        </w:rPr>
        <w:t>g</w:t>
      </w:r>
      <w:r w:rsidRPr="0042739D">
        <w:rPr>
          <w:lang w:val="ru-RU"/>
        </w:rPr>
        <w:t xml:space="preserve"> защитного интервала DRM составляет 0,25 мс, максимальная задержка эхо-сигнала и, следовательно, максимальное расстояние между передатчиками составляет 75 км.</w:t>
      </w:r>
    </w:p>
    <w:p w:rsidR="00F34A90" w:rsidRPr="0042739D" w:rsidRDefault="00F34A90" w:rsidP="00F34A90">
      <w:pPr>
        <w:pStyle w:val="Heading1"/>
        <w:rPr>
          <w:lang w:val="ru-RU"/>
        </w:rPr>
      </w:pPr>
      <w:r w:rsidRPr="0042739D">
        <w:rPr>
          <w:lang w:val="ru-RU"/>
        </w:rPr>
        <w:t>5</w:t>
      </w:r>
      <w:r w:rsidRPr="0042739D">
        <w:rPr>
          <w:lang w:val="ru-RU"/>
        </w:rPr>
        <w:tab/>
        <w:t>Минимальный уровень мощности на входе приемника</w:t>
      </w:r>
    </w:p>
    <w:p w:rsidR="00F34A90" w:rsidRPr="0042739D" w:rsidRDefault="00F34A90" w:rsidP="00F34A90">
      <w:pPr>
        <w:rPr>
          <w:lang w:val="ru-RU"/>
        </w:rPr>
      </w:pPr>
      <w:r w:rsidRPr="0042739D">
        <w:rPr>
          <w:lang w:val="ru-RU"/>
        </w:rPr>
        <w:t>Для обеспечения рентабельности DRM</w:t>
      </w:r>
      <w:r w:rsidRPr="0042739D">
        <w:rPr>
          <w:lang w:val="ru-RU"/>
        </w:rPr>
        <w:noBreakHyphen/>
        <w:t xml:space="preserve">приемников коэффициент шума приемника </w:t>
      </w:r>
      <w:r w:rsidRPr="0042739D">
        <w:rPr>
          <w:i/>
          <w:lang w:val="ru-RU"/>
        </w:rPr>
        <w:t>F</w:t>
      </w:r>
      <w:r w:rsidRPr="0042739D">
        <w:rPr>
          <w:lang w:val="ru-RU"/>
        </w:rPr>
        <w:t xml:space="preserve"> принимается равным </w:t>
      </w:r>
      <w:r w:rsidRPr="0042739D">
        <w:rPr>
          <w:i/>
          <w:lang w:val="ru-RU"/>
        </w:rPr>
        <w:t>F</w:t>
      </w:r>
      <w:r w:rsidRPr="0042739D">
        <w:rPr>
          <w:i/>
          <w:vertAlign w:val="subscript"/>
          <w:lang w:val="ru-RU"/>
        </w:rPr>
        <w:t>r</w:t>
      </w:r>
      <w:r w:rsidRPr="0042739D">
        <w:rPr>
          <w:lang w:val="ru-RU"/>
        </w:rPr>
        <w:t xml:space="preserve"> = 7 дБ. </w:t>
      </w:r>
    </w:p>
    <w:p w:rsidR="00F34A90" w:rsidRPr="0042739D" w:rsidRDefault="00F34A90" w:rsidP="00F34A90">
      <w:pPr>
        <w:rPr>
          <w:lang w:val="ru-RU"/>
        </w:rPr>
      </w:pPr>
      <w:r w:rsidRPr="0042739D">
        <w:rPr>
          <w:lang w:val="ru-RU"/>
        </w:rPr>
        <w:t xml:space="preserve">При </w:t>
      </w:r>
      <w:r w:rsidRPr="0042739D">
        <w:rPr>
          <w:i/>
          <w:lang w:val="ru-RU"/>
        </w:rPr>
        <w:t>B</w:t>
      </w:r>
      <w:r w:rsidRPr="0042739D">
        <w:rPr>
          <w:lang w:val="ru-RU"/>
        </w:rPr>
        <w:t xml:space="preserve"> = 100 кГц и </w:t>
      </w:r>
      <w:r w:rsidRPr="0042739D">
        <w:rPr>
          <w:i/>
          <w:lang w:val="ru-RU"/>
        </w:rPr>
        <w:t>T</w:t>
      </w:r>
      <w:r w:rsidRPr="0042739D">
        <w:rPr>
          <w:lang w:val="ru-RU"/>
        </w:rPr>
        <w:t xml:space="preserve"> = 290 K уровень мощности теплового шума на входе приемника для системы DRM в режиме E составит </w:t>
      </w:r>
      <w:r w:rsidRPr="0042739D">
        <w:rPr>
          <w:rFonts w:ascii="TimesNewRoman,Italic" w:hAnsi="TimesNewRoman,Italic"/>
          <w:i/>
          <w:lang w:val="ru-RU"/>
        </w:rPr>
        <w:t>P</w:t>
      </w:r>
      <w:r w:rsidRPr="0042739D">
        <w:rPr>
          <w:rFonts w:ascii="TimesNewRoman,Italic" w:hAnsi="TimesNewRoman,Italic"/>
          <w:i/>
          <w:vertAlign w:val="subscript"/>
          <w:lang w:val="ru-RU"/>
        </w:rPr>
        <w:t>n</w:t>
      </w:r>
      <w:r w:rsidRPr="0042739D">
        <w:rPr>
          <w:lang w:val="ru-RU"/>
        </w:rPr>
        <w:t> = −146,98 (дБВт).</w:t>
      </w:r>
    </w:p>
    <w:p w:rsidR="00F34A90" w:rsidRPr="0042739D" w:rsidRDefault="00F34A90" w:rsidP="00F34A90">
      <w:pPr>
        <w:rPr>
          <w:lang w:val="ru-RU"/>
        </w:rPr>
      </w:pPr>
      <w:r w:rsidRPr="0042739D">
        <w:rPr>
          <w:lang w:val="ru-RU"/>
        </w:rPr>
        <w:lastRenderedPageBreak/>
        <w:t>Стандарт DRM определяет требуемое значение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для достижения среднего значения коэффициента ошибок по битам КОБ = 1 </w:t>
      </w:r>
      <w:r w:rsidRPr="0042739D">
        <w:rPr>
          <w:szCs w:val="22"/>
          <w:lang w:val="ru-RU"/>
        </w:rPr>
        <w:sym w:font="Symbol" w:char="F0D7"/>
      </w:r>
      <w:r w:rsidRPr="0042739D">
        <w:rPr>
          <w:lang w:val="ru-RU"/>
        </w:rPr>
        <w:t> 10</w:t>
      </w:r>
      <w:r w:rsidRPr="0042739D">
        <w:rPr>
          <w:vertAlign w:val="superscript"/>
          <w:lang w:val="ru-RU"/>
        </w:rPr>
        <w:t>−4</w:t>
      </w:r>
      <w:r w:rsidRPr="0042739D">
        <w:rPr>
          <w:lang w:val="ru-RU"/>
        </w:rPr>
        <w:t> (бит) после декодера канала для различных моделей каналов. Эффекты, обусловливаемые узкополосной системой, такие как быстрое замирание, включены в модели каналов и, следовательно, включены в расчетные значения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w:t>
      </w:r>
    </w:p>
    <w:p w:rsidR="00F34A90" w:rsidRPr="0042739D" w:rsidRDefault="00F34A90" w:rsidP="00F34A90">
      <w:pPr>
        <w:rPr>
          <w:lang w:val="ru-RU"/>
        </w:rPr>
      </w:pPr>
      <w:r w:rsidRPr="0042739D">
        <w:rPr>
          <w:lang w:val="ru-RU"/>
        </w:rPr>
        <w:t>Указанным режимам приема были распределены три модели каналов, которые дают соответствующие требуемые значения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см. таблицу 42.</w:t>
      </w:r>
    </w:p>
    <w:p w:rsidR="00F34A90" w:rsidRPr="0042739D" w:rsidRDefault="00F34A90" w:rsidP="00F34A90">
      <w:pPr>
        <w:pStyle w:val="TableNo"/>
        <w:rPr>
          <w:lang w:val="ru-RU"/>
        </w:rPr>
      </w:pPr>
      <w:r w:rsidRPr="0042739D">
        <w:rPr>
          <w:lang w:val="ru-RU"/>
        </w:rPr>
        <w:t>ТАБЛИЦА 42</w:t>
      </w:r>
    </w:p>
    <w:p w:rsidR="00F34A90" w:rsidRPr="0042739D" w:rsidRDefault="00F34A90" w:rsidP="00F34A90">
      <w:pPr>
        <w:pStyle w:val="Tabletitle"/>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для разных моделей каналов</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2"/>
        <w:gridCol w:w="2493"/>
        <w:gridCol w:w="1844"/>
        <w:gridCol w:w="1846"/>
      </w:tblGrid>
      <w:tr w:rsidR="00F34A90" w:rsidRPr="0042739D" w:rsidTr="00F0043E">
        <w:trPr>
          <w:jc w:val="center"/>
        </w:trPr>
        <w:tc>
          <w:tcPr>
            <w:tcW w:w="4815" w:type="dxa"/>
            <w:gridSpan w:val="2"/>
            <w:tcBorders>
              <w:top w:val="nil"/>
              <w:left w:val="nil"/>
            </w:tcBorders>
          </w:tcPr>
          <w:p w:rsidR="00F34A90" w:rsidRPr="0042739D" w:rsidRDefault="00F34A90" w:rsidP="00F0043E">
            <w:pPr>
              <w:pStyle w:val="Tablehead"/>
              <w:rPr>
                <w:lang w:val="ru-RU"/>
              </w:rPr>
            </w:pPr>
          </w:p>
        </w:tc>
        <w:tc>
          <w:tcPr>
            <w:tcW w:w="3690" w:type="dxa"/>
            <w:gridSpan w:val="2"/>
          </w:tcPr>
          <w:p w:rsidR="00F34A90" w:rsidRPr="0042739D" w:rsidRDefault="00F34A90" w:rsidP="00F0043E">
            <w:pPr>
              <w:pStyle w:val="Tablehead"/>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(дБ) для</w:t>
            </w:r>
          </w:p>
        </w:tc>
      </w:tr>
      <w:tr w:rsidR="00F34A90" w:rsidRPr="0042739D" w:rsidTr="00F0043E">
        <w:trPr>
          <w:jc w:val="center"/>
        </w:trPr>
        <w:tc>
          <w:tcPr>
            <w:tcW w:w="2322" w:type="dxa"/>
          </w:tcPr>
          <w:p w:rsidR="00F34A90" w:rsidRPr="0042739D" w:rsidRDefault="00F34A90" w:rsidP="00F0043E">
            <w:pPr>
              <w:pStyle w:val="Tablehead"/>
              <w:rPr>
                <w:lang w:val="ru-RU"/>
              </w:rPr>
            </w:pPr>
            <w:r w:rsidRPr="0042739D">
              <w:rPr>
                <w:lang w:val="ru-RU"/>
              </w:rPr>
              <w:t>Режим приема</w:t>
            </w:r>
          </w:p>
        </w:tc>
        <w:tc>
          <w:tcPr>
            <w:tcW w:w="2493" w:type="dxa"/>
          </w:tcPr>
          <w:p w:rsidR="00F34A90" w:rsidRPr="0042739D" w:rsidRDefault="00F34A90" w:rsidP="00F0043E">
            <w:pPr>
              <w:pStyle w:val="Tablehead"/>
              <w:rPr>
                <w:lang w:val="ru-RU"/>
              </w:rPr>
            </w:pPr>
            <w:r w:rsidRPr="0042739D">
              <w:rPr>
                <w:lang w:val="ru-RU"/>
              </w:rPr>
              <w:t>Модель канала</w:t>
            </w:r>
          </w:p>
        </w:tc>
        <w:tc>
          <w:tcPr>
            <w:tcW w:w="1844" w:type="dxa"/>
          </w:tcPr>
          <w:p w:rsidR="00F34A90" w:rsidRPr="0042739D" w:rsidRDefault="00F34A90" w:rsidP="00F0043E">
            <w:pPr>
              <w:pStyle w:val="Tablehead"/>
              <w:rPr>
                <w:lang w:val="ru-RU"/>
              </w:rPr>
            </w:pPr>
            <w:r w:rsidRPr="0042739D">
              <w:rPr>
                <w:lang w:val="ru-RU"/>
              </w:rPr>
              <w:t>4</w:t>
            </w:r>
            <w:r w:rsidRPr="0042739D">
              <w:rPr>
                <w:lang w:val="ru-RU"/>
              </w:rPr>
              <w:noBreakHyphen/>
              <w:t xml:space="preserve">QAM, </w:t>
            </w:r>
            <w:r w:rsidRPr="0042739D">
              <w:rPr>
                <w:i/>
                <w:lang w:val="ru-RU"/>
              </w:rPr>
              <w:t>R</w:t>
            </w:r>
            <w:r w:rsidRPr="0042739D">
              <w:rPr>
                <w:lang w:val="ru-RU"/>
              </w:rPr>
              <w:t> = 1/3</w:t>
            </w:r>
          </w:p>
        </w:tc>
        <w:tc>
          <w:tcPr>
            <w:tcW w:w="1846" w:type="dxa"/>
          </w:tcPr>
          <w:p w:rsidR="00F34A90" w:rsidRPr="0042739D" w:rsidRDefault="00F34A90" w:rsidP="00F0043E">
            <w:pPr>
              <w:pStyle w:val="Tablehead"/>
              <w:rPr>
                <w:lang w:val="ru-RU"/>
              </w:rPr>
            </w:pPr>
            <w:r w:rsidRPr="0042739D">
              <w:rPr>
                <w:lang w:val="ru-RU"/>
              </w:rPr>
              <w:t>16</w:t>
            </w:r>
            <w:r w:rsidRPr="0042739D">
              <w:rPr>
                <w:lang w:val="ru-RU"/>
              </w:rPr>
              <w:noBreakHyphen/>
              <w:t xml:space="preserve">QAM, </w:t>
            </w:r>
            <w:r w:rsidRPr="0042739D">
              <w:rPr>
                <w:i/>
                <w:lang w:val="ru-RU"/>
              </w:rPr>
              <w:t>R</w:t>
            </w:r>
            <w:r w:rsidRPr="0042739D">
              <w:rPr>
                <w:lang w:val="ru-RU"/>
              </w:rPr>
              <w:t> = 1/2</w:t>
            </w:r>
          </w:p>
        </w:tc>
      </w:tr>
      <w:tr w:rsidR="00F34A90" w:rsidRPr="0042739D" w:rsidTr="00F0043E">
        <w:trPr>
          <w:jc w:val="center"/>
        </w:trPr>
        <w:tc>
          <w:tcPr>
            <w:tcW w:w="2322" w:type="dxa"/>
          </w:tcPr>
          <w:p w:rsidR="00F34A90" w:rsidRPr="0042739D" w:rsidRDefault="00F34A90" w:rsidP="00F0043E">
            <w:pPr>
              <w:pStyle w:val="Tabletext"/>
              <w:jc w:val="left"/>
              <w:rPr>
                <w:lang w:val="ru-RU"/>
              </w:rPr>
            </w:pPr>
            <w:r w:rsidRPr="0042739D">
              <w:rPr>
                <w:lang w:val="ru-RU"/>
              </w:rPr>
              <w:t>Фиксированный прием (FX)</w:t>
            </w:r>
          </w:p>
        </w:tc>
        <w:tc>
          <w:tcPr>
            <w:tcW w:w="2493" w:type="dxa"/>
          </w:tcPr>
          <w:p w:rsidR="00F34A90" w:rsidRPr="0042739D" w:rsidRDefault="00F34A90" w:rsidP="00F0043E">
            <w:pPr>
              <w:pStyle w:val="Tabletext"/>
              <w:jc w:val="left"/>
              <w:rPr>
                <w:lang w:val="ru-RU"/>
              </w:rPr>
            </w:pPr>
            <w:r w:rsidRPr="0042739D">
              <w:rPr>
                <w:lang w:val="ru-RU"/>
              </w:rPr>
              <w:t>Канал 7 (аддитивный белый гауссовский шум)</w:t>
            </w:r>
          </w:p>
        </w:tc>
        <w:tc>
          <w:tcPr>
            <w:tcW w:w="1844" w:type="dxa"/>
          </w:tcPr>
          <w:p w:rsidR="00F34A90" w:rsidRPr="0042739D" w:rsidRDefault="00F34A90" w:rsidP="00F0043E">
            <w:pPr>
              <w:pStyle w:val="Tabletext"/>
              <w:jc w:val="center"/>
              <w:rPr>
                <w:lang w:val="ru-RU"/>
              </w:rPr>
            </w:pPr>
            <w:r w:rsidRPr="0042739D">
              <w:rPr>
                <w:lang w:val="ru-RU"/>
              </w:rPr>
              <w:t>1,3</w:t>
            </w:r>
          </w:p>
        </w:tc>
        <w:tc>
          <w:tcPr>
            <w:tcW w:w="1846" w:type="dxa"/>
          </w:tcPr>
          <w:p w:rsidR="00F34A90" w:rsidRPr="0042739D" w:rsidRDefault="00F34A90" w:rsidP="00F0043E">
            <w:pPr>
              <w:pStyle w:val="Tabletext"/>
              <w:jc w:val="center"/>
              <w:rPr>
                <w:lang w:val="ru-RU"/>
              </w:rPr>
            </w:pPr>
            <w:r w:rsidRPr="0042739D">
              <w:rPr>
                <w:lang w:val="ru-RU"/>
              </w:rPr>
              <w:t>7,9</w:t>
            </w:r>
          </w:p>
        </w:tc>
      </w:tr>
      <w:tr w:rsidR="00F34A90" w:rsidRPr="0042739D" w:rsidTr="00F0043E">
        <w:trPr>
          <w:jc w:val="center"/>
        </w:trPr>
        <w:tc>
          <w:tcPr>
            <w:tcW w:w="2322" w:type="dxa"/>
          </w:tcPr>
          <w:p w:rsidR="00F34A90" w:rsidRPr="0042739D" w:rsidRDefault="00F34A90" w:rsidP="00F0043E">
            <w:pPr>
              <w:pStyle w:val="Tabletext"/>
              <w:jc w:val="left"/>
              <w:rPr>
                <w:lang w:val="ru-RU"/>
              </w:rPr>
            </w:pPr>
            <w:r w:rsidRPr="0042739D">
              <w:rPr>
                <w:lang w:val="ru-RU"/>
              </w:rPr>
              <w:t>Прием на переносные устройства (PO, PI, PO</w:t>
            </w:r>
            <w:r w:rsidRPr="0042739D">
              <w:rPr>
                <w:lang w:val="ru-RU"/>
              </w:rPr>
              <w:noBreakHyphen/>
              <w:t>H, PI</w:t>
            </w:r>
            <w:r w:rsidRPr="0042739D">
              <w:rPr>
                <w:lang w:val="ru-RU"/>
              </w:rPr>
              <w:noBreakHyphen/>
              <w:t>H)</w:t>
            </w:r>
          </w:p>
        </w:tc>
        <w:tc>
          <w:tcPr>
            <w:tcW w:w="2493" w:type="dxa"/>
          </w:tcPr>
          <w:p w:rsidR="00F34A90" w:rsidRPr="0042739D" w:rsidRDefault="00F34A90" w:rsidP="00F0043E">
            <w:pPr>
              <w:pStyle w:val="Tabletext"/>
              <w:jc w:val="left"/>
              <w:rPr>
                <w:lang w:val="ru-RU"/>
              </w:rPr>
            </w:pPr>
            <w:r w:rsidRPr="0042739D">
              <w:rPr>
                <w:lang w:val="ru-RU"/>
              </w:rPr>
              <w:t xml:space="preserve">Канал 8 (город, </w:t>
            </w:r>
            <w:r w:rsidRPr="0042739D">
              <w:rPr>
                <w:lang w:val="ru-RU"/>
              </w:rPr>
              <w:br/>
              <w:t xml:space="preserve">скорость 60 км/ч) </w:t>
            </w:r>
          </w:p>
        </w:tc>
        <w:tc>
          <w:tcPr>
            <w:tcW w:w="1844" w:type="dxa"/>
          </w:tcPr>
          <w:p w:rsidR="00F34A90" w:rsidRPr="0042739D" w:rsidRDefault="00F34A90" w:rsidP="00F0043E">
            <w:pPr>
              <w:pStyle w:val="Tabletext"/>
              <w:jc w:val="center"/>
              <w:rPr>
                <w:lang w:val="ru-RU"/>
              </w:rPr>
            </w:pPr>
            <w:r w:rsidRPr="0042739D">
              <w:rPr>
                <w:lang w:val="ru-RU"/>
              </w:rPr>
              <w:t>7,3</w:t>
            </w:r>
          </w:p>
        </w:tc>
        <w:tc>
          <w:tcPr>
            <w:tcW w:w="1846" w:type="dxa"/>
          </w:tcPr>
          <w:p w:rsidR="00F34A90" w:rsidRPr="0042739D" w:rsidRDefault="00F34A90" w:rsidP="00F0043E">
            <w:pPr>
              <w:pStyle w:val="Tabletext"/>
              <w:jc w:val="center"/>
              <w:rPr>
                <w:lang w:val="ru-RU"/>
              </w:rPr>
            </w:pPr>
            <w:r w:rsidRPr="0042739D">
              <w:rPr>
                <w:lang w:val="ru-RU"/>
              </w:rPr>
              <w:t>15,4</w:t>
            </w:r>
          </w:p>
        </w:tc>
      </w:tr>
      <w:tr w:rsidR="00F34A90" w:rsidRPr="0042739D" w:rsidTr="00F0043E">
        <w:trPr>
          <w:jc w:val="center"/>
        </w:trPr>
        <w:tc>
          <w:tcPr>
            <w:tcW w:w="2322"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2493" w:type="dxa"/>
          </w:tcPr>
          <w:p w:rsidR="00F34A90" w:rsidRPr="0042739D" w:rsidRDefault="00F34A90" w:rsidP="00F0043E">
            <w:pPr>
              <w:pStyle w:val="Tabletext"/>
              <w:jc w:val="left"/>
              <w:rPr>
                <w:lang w:val="ru-RU"/>
              </w:rPr>
            </w:pPr>
            <w:r w:rsidRPr="0042739D">
              <w:rPr>
                <w:lang w:val="ru-RU"/>
              </w:rPr>
              <w:t>Канал 11 (холмистая местность)</w:t>
            </w:r>
          </w:p>
        </w:tc>
        <w:tc>
          <w:tcPr>
            <w:tcW w:w="1844" w:type="dxa"/>
          </w:tcPr>
          <w:p w:rsidR="00F34A90" w:rsidRPr="0042739D" w:rsidRDefault="00F34A90" w:rsidP="00F0043E">
            <w:pPr>
              <w:pStyle w:val="Tabletext"/>
              <w:jc w:val="center"/>
              <w:rPr>
                <w:lang w:val="ru-RU"/>
              </w:rPr>
            </w:pPr>
            <w:r w:rsidRPr="0042739D">
              <w:rPr>
                <w:lang w:val="ru-RU"/>
              </w:rPr>
              <w:t>5,5</w:t>
            </w:r>
          </w:p>
        </w:tc>
        <w:tc>
          <w:tcPr>
            <w:tcW w:w="1846" w:type="dxa"/>
          </w:tcPr>
          <w:p w:rsidR="00F34A90" w:rsidRPr="0042739D" w:rsidRDefault="00F34A90" w:rsidP="00F0043E">
            <w:pPr>
              <w:pStyle w:val="Tabletext"/>
              <w:jc w:val="center"/>
              <w:rPr>
                <w:lang w:val="ru-RU"/>
              </w:rPr>
            </w:pPr>
            <w:r w:rsidRPr="0042739D">
              <w:rPr>
                <w:lang w:val="ru-RU"/>
              </w:rPr>
              <w:t>12,8</w:t>
            </w:r>
          </w:p>
        </w:tc>
      </w:tr>
    </w:tbl>
    <w:p w:rsidR="00F34A90" w:rsidRPr="0042739D" w:rsidRDefault="00F34A90" w:rsidP="00F34A90">
      <w:pPr>
        <w:rPr>
          <w:lang w:val="ru-RU"/>
        </w:rPr>
      </w:pPr>
      <w:r w:rsidRPr="0042739D">
        <w:rPr>
          <w:lang w:val="ru-RU"/>
        </w:rPr>
        <w:t>Для 16</w:t>
      </w:r>
      <w:r w:rsidRPr="0042739D">
        <w:rPr>
          <w:lang w:val="ru-RU"/>
        </w:rPr>
        <w:noBreakHyphen/>
        <w:t>Q</w:t>
      </w:r>
      <w:r>
        <w:rPr>
          <w:lang w:val="ru-RU"/>
        </w:rPr>
        <w:t>AM и для 4-QAM</w:t>
      </w:r>
      <w:r w:rsidRPr="0042739D">
        <w:rPr>
          <w:lang w:val="ru-RU"/>
        </w:rPr>
        <w:t xml:space="preserve"> минимальный уровень мощности на входе приемника на месте приема рассчитан на основе приведенных выше значений и с учетом коэффициента потерь на аппаратную реализацию, см. таблицы 43 и 44.</w:t>
      </w:r>
    </w:p>
    <w:p w:rsidR="00F34A90" w:rsidRPr="0042739D" w:rsidRDefault="00F34A90" w:rsidP="00F34A90">
      <w:pPr>
        <w:pStyle w:val="TableNo"/>
        <w:rPr>
          <w:lang w:val="ru-RU"/>
        </w:rPr>
      </w:pPr>
      <w:r w:rsidRPr="0042739D">
        <w:rPr>
          <w:lang w:val="ru-RU"/>
        </w:rPr>
        <w:t>ТАБЛИЦА 43</w:t>
      </w:r>
    </w:p>
    <w:p w:rsidR="00F34A90" w:rsidRPr="0042739D" w:rsidRDefault="00F34A90" w:rsidP="00F34A90">
      <w:pPr>
        <w:pStyle w:val="Tabletitle"/>
        <w:rPr>
          <w:lang w:val="ru-RU"/>
        </w:rPr>
      </w:pPr>
      <w:r w:rsidRPr="0042739D">
        <w:rPr>
          <w:lang w:val="ru-RU"/>
        </w:rPr>
        <w:t xml:space="preserve">Минимальный уровень мощности на входе приемника </w:t>
      </w:r>
      <w:r w:rsidRPr="0042739D">
        <w:rPr>
          <w:rFonts w:ascii="TimesNewRoman,Italic" w:hAnsi="TimesNewRoman,Italic"/>
          <w:i/>
          <w:lang w:val="ru-RU"/>
        </w:rPr>
        <w:t>P</w:t>
      </w:r>
      <w:r w:rsidRPr="0042739D">
        <w:rPr>
          <w:rFonts w:ascii="TimesNewRoman,Italic" w:hAnsi="TimesNewRoman,Italic"/>
          <w:i/>
          <w:vertAlign w:val="subscript"/>
          <w:lang w:val="ru-RU"/>
        </w:rPr>
        <w:t xml:space="preserve">s, </w:t>
      </w:r>
      <w:r w:rsidRPr="0042739D">
        <w:rPr>
          <w:rFonts w:ascii="TimesNewRoman,Italic" w:hAnsi="TimesNewRoman,Italic"/>
          <w:vertAlign w:val="subscript"/>
          <w:lang w:val="ru-RU"/>
        </w:rPr>
        <w:t>min</w:t>
      </w:r>
      <w:r w:rsidRPr="0042739D">
        <w:rPr>
          <w:lang w:val="ru-RU"/>
        </w:rPr>
        <w:t xml:space="preserve"> для 4-QAM, </w:t>
      </w:r>
      <w:r w:rsidRPr="0042739D">
        <w:rPr>
          <w:i/>
          <w:lang w:val="ru-RU"/>
        </w:rPr>
        <w:t>R</w:t>
      </w:r>
      <w:r w:rsidRPr="0042739D">
        <w:rPr>
          <w:lang w:val="ru-RU"/>
        </w:rPr>
        <w:t> = 1/3</w:t>
      </w:r>
    </w:p>
    <w:tbl>
      <w:tblPr>
        <w:tblW w:w="8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1459"/>
        <w:gridCol w:w="1229"/>
        <w:gridCol w:w="1180"/>
        <w:gridCol w:w="1382"/>
      </w:tblGrid>
      <w:tr w:rsidR="00F34A90" w:rsidRPr="0042739D" w:rsidTr="00F0043E">
        <w:trPr>
          <w:trHeight w:val="20"/>
          <w:jc w:val="center"/>
        </w:trPr>
        <w:tc>
          <w:tcPr>
            <w:tcW w:w="5003" w:type="dxa"/>
            <w:gridSpan w:val="2"/>
            <w:vAlign w:val="center"/>
          </w:tcPr>
          <w:p w:rsidR="00F34A90" w:rsidRPr="0042739D" w:rsidRDefault="00F34A90" w:rsidP="00F0043E">
            <w:pPr>
              <w:pStyle w:val="Tablehead"/>
              <w:rPr>
                <w:bCs/>
                <w:lang w:val="ru-RU"/>
              </w:rPr>
            </w:pPr>
            <w:r w:rsidRPr="0042739D">
              <w:rPr>
                <w:lang w:val="ru-RU"/>
              </w:rPr>
              <w:t>Режим приема</w:t>
            </w:r>
          </w:p>
        </w:tc>
        <w:tc>
          <w:tcPr>
            <w:tcW w:w="1229" w:type="dxa"/>
            <w:vAlign w:val="center"/>
          </w:tcPr>
          <w:p w:rsidR="00F34A90" w:rsidRPr="0042739D" w:rsidRDefault="00F34A90" w:rsidP="00F0043E">
            <w:pPr>
              <w:pStyle w:val="Tablehead"/>
              <w:rPr>
                <w:bCs/>
                <w:lang w:val="ru-RU"/>
              </w:rPr>
            </w:pPr>
            <w:r w:rsidRPr="0042739D">
              <w:rPr>
                <w:lang w:val="ru-RU"/>
              </w:rPr>
              <w:t>Фикси-рованный</w:t>
            </w:r>
          </w:p>
        </w:tc>
        <w:tc>
          <w:tcPr>
            <w:tcW w:w="1180" w:type="dxa"/>
            <w:vAlign w:val="center"/>
          </w:tcPr>
          <w:p w:rsidR="00F34A90" w:rsidRPr="0042739D" w:rsidRDefault="00F34A90" w:rsidP="00F0043E">
            <w:pPr>
              <w:pStyle w:val="Tablehead"/>
              <w:rPr>
                <w:bCs/>
                <w:lang w:val="ru-RU"/>
              </w:rPr>
            </w:pPr>
            <w:r w:rsidRPr="0042739D">
              <w:rPr>
                <w:lang w:val="ru-RU"/>
              </w:rPr>
              <w:t>Перенос-ной</w:t>
            </w:r>
          </w:p>
        </w:tc>
        <w:tc>
          <w:tcPr>
            <w:tcW w:w="1382" w:type="dxa"/>
            <w:vAlign w:val="center"/>
          </w:tcPr>
          <w:p w:rsidR="00F34A90" w:rsidRPr="0042739D" w:rsidRDefault="00F34A90" w:rsidP="00F0043E">
            <w:pPr>
              <w:pStyle w:val="Tablehead"/>
              <w:rPr>
                <w:bCs/>
                <w:lang w:val="ru-RU"/>
              </w:rPr>
            </w:pPr>
            <w:r w:rsidRPr="0042739D">
              <w:rPr>
                <w:lang w:val="ru-RU"/>
              </w:rPr>
              <w:t>Передвиж-ной</w:t>
            </w:r>
          </w:p>
        </w:tc>
      </w:tr>
      <w:tr w:rsidR="00F34A90" w:rsidRPr="0042739D" w:rsidTr="00F0043E">
        <w:trPr>
          <w:trHeight w:val="20"/>
          <w:jc w:val="center"/>
        </w:trPr>
        <w:tc>
          <w:tcPr>
            <w:tcW w:w="3544" w:type="dxa"/>
          </w:tcPr>
          <w:p w:rsidR="00F34A90" w:rsidRPr="0042739D" w:rsidRDefault="00F34A90" w:rsidP="00F0043E">
            <w:pPr>
              <w:pStyle w:val="Tabletext"/>
              <w:jc w:val="left"/>
              <w:rPr>
                <w:lang w:val="ru-RU"/>
              </w:rPr>
            </w:pPr>
            <w:r w:rsidRPr="0042739D">
              <w:rPr>
                <w:lang w:val="ru-RU"/>
              </w:rPr>
              <w:t>Коэффициент шума приемника</w:t>
            </w:r>
          </w:p>
        </w:tc>
        <w:tc>
          <w:tcPr>
            <w:tcW w:w="1459" w:type="dxa"/>
          </w:tcPr>
          <w:p w:rsidR="00F34A90" w:rsidRPr="0042739D" w:rsidRDefault="00F34A90" w:rsidP="00F0043E">
            <w:pPr>
              <w:pStyle w:val="Tabletext"/>
              <w:jc w:val="center"/>
              <w:rPr>
                <w:lang w:val="ru-RU"/>
              </w:rPr>
            </w:pPr>
            <w:r w:rsidRPr="0042739D">
              <w:rPr>
                <w:i/>
                <w:lang w:val="ru-RU"/>
              </w:rPr>
              <w:t>F</w:t>
            </w:r>
            <w:r w:rsidRPr="0042739D">
              <w:rPr>
                <w:i/>
                <w:vertAlign w:val="subscript"/>
                <w:lang w:val="ru-RU"/>
              </w:rPr>
              <w:t>r</w:t>
            </w:r>
            <w:r w:rsidRPr="0042739D">
              <w:rPr>
                <w:lang w:val="ru-RU"/>
              </w:rPr>
              <w:t> (дБ)</w:t>
            </w:r>
          </w:p>
        </w:tc>
        <w:tc>
          <w:tcPr>
            <w:tcW w:w="1229" w:type="dxa"/>
          </w:tcPr>
          <w:p w:rsidR="00F34A90" w:rsidRPr="0042739D" w:rsidRDefault="00F34A90" w:rsidP="00F0043E">
            <w:pPr>
              <w:pStyle w:val="Tabletext"/>
              <w:jc w:val="center"/>
              <w:rPr>
                <w:lang w:val="ru-RU"/>
              </w:rPr>
            </w:pPr>
            <w:r w:rsidRPr="0042739D">
              <w:rPr>
                <w:lang w:val="ru-RU"/>
              </w:rPr>
              <w:t>7</w:t>
            </w:r>
          </w:p>
        </w:tc>
        <w:tc>
          <w:tcPr>
            <w:tcW w:w="1180" w:type="dxa"/>
          </w:tcPr>
          <w:p w:rsidR="00F34A90" w:rsidRPr="0042739D" w:rsidRDefault="00F34A90" w:rsidP="00F0043E">
            <w:pPr>
              <w:pStyle w:val="Tabletext"/>
              <w:jc w:val="center"/>
              <w:rPr>
                <w:lang w:val="ru-RU"/>
              </w:rPr>
            </w:pPr>
            <w:r w:rsidRPr="0042739D">
              <w:rPr>
                <w:lang w:val="ru-RU"/>
              </w:rPr>
              <w:t>7</w:t>
            </w:r>
          </w:p>
        </w:tc>
        <w:tc>
          <w:tcPr>
            <w:tcW w:w="1382" w:type="dxa"/>
          </w:tcPr>
          <w:p w:rsidR="00F34A90" w:rsidRPr="0042739D" w:rsidRDefault="00F34A90" w:rsidP="00F0043E">
            <w:pPr>
              <w:pStyle w:val="Tabletext"/>
              <w:jc w:val="center"/>
              <w:rPr>
                <w:lang w:val="ru-RU"/>
              </w:rPr>
            </w:pPr>
            <w:r w:rsidRPr="0042739D">
              <w:rPr>
                <w:lang w:val="ru-RU"/>
              </w:rPr>
              <w:t>7</w:t>
            </w:r>
          </w:p>
        </w:tc>
      </w:tr>
      <w:tr w:rsidR="00F34A90" w:rsidRPr="0042739D" w:rsidTr="00F0043E">
        <w:trPr>
          <w:trHeight w:val="20"/>
          <w:jc w:val="center"/>
        </w:trPr>
        <w:tc>
          <w:tcPr>
            <w:tcW w:w="3544" w:type="dxa"/>
          </w:tcPr>
          <w:p w:rsidR="00F34A90" w:rsidRPr="0042739D" w:rsidRDefault="00F34A90" w:rsidP="00F0043E">
            <w:pPr>
              <w:pStyle w:val="Tabletext"/>
              <w:jc w:val="left"/>
              <w:rPr>
                <w:lang w:val="ru-RU"/>
              </w:rPr>
            </w:pPr>
            <w:r w:rsidRPr="0042739D">
              <w:rPr>
                <w:lang w:val="ru-RU"/>
              </w:rPr>
              <w:t>Уровень мощности шума на входе приемника</w:t>
            </w:r>
          </w:p>
        </w:tc>
        <w:tc>
          <w:tcPr>
            <w:tcW w:w="1459" w:type="dxa"/>
          </w:tcPr>
          <w:p w:rsidR="00F34A90" w:rsidRPr="0042739D" w:rsidRDefault="00F34A90" w:rsidP="00F0043E">
            <w:pPr>
              <w:pStyle w:val="Tabletext"/>
              <w:jc w:val="center"/>
              <w:rPr>
                <w:lang w:val="ru-RU"/>
              </w:rPr>
            </w:pPr>
            <w:r w:rsidRPr="0042739D">
              <w:rPr>
                <w:i/>
                <w:lang w:val="ru-RU"/>
              </w:rPr>
              <w:t>P</w:t>
            </w:r>
            <w:r w:rsidRPr="0042739D">
              <w:rPr>
                <w:i/>
                <w:vertAlign w:val="subscript"/>
                <w:lang w:val="ru-RU"/>
              </w:rPr>
              <w:t>n</w:t>
            </w:r>
            <w:r w:rsidRPr="0042739D">
              <w:rPr>
                <w:lang w:val="ru-RU"/>
              </w:rPr>
              <w:t xml:space="preserve"> (дБВт)</w:t>
            </w:r>
          </w:p>
        </w:tc>
        <w:tc>
          <w:tcPr>
            <w:tcW w:w="1229" w:type="dxa"/>
          </w:tcPr>
          <w:p w:rsidR="00F34A90" w:rsidRPr="0042739D" w:rsidRDefault="00F34A90" w:rsidP="00F0043E">
            <w:pPr>
              <w:pStyle w:val="Tabletext"/>
              <w:jc w:val="center"/>
              <w:rPr>
                <w:lang w:val="ru-RU"/>
              </w:rPr>
            </w:pPr>
            <w:r w:rsidRPr="0042739D">
              <w:rPr>
                <w:lang w:val="ru-RU"/>
              </w:rPr>
              <w:t>−146,98</w:t>
            </w:r>
          </w:p>
        </w:tc>
        <w:tc>
          <w:tcPr>
            <w:tcW w:w="1180" w:type="dxa"/>
          </w:tcPr>
          <w:p w:rsidR="00F34A90" w:rsidRPr="0042739D" w:rsidRDefault="00F34A90" w:rsidP="00F0043E">
            <w:pPr>
              <w:pStyle w:val="Tabletext"/>
              <w:jc w:val="center"/>
              <w:rPr>
                <w:lang w:val="ru-RU"/>
              </w:rPr>
            </w:pPr>
            <w:r w:rsidRPr="0042739D">
              <w:rPr>
                <w:lang w:val="ru-RU"/>
              </w:rPr>
              <w:t>−146,98</w:t>
            </w:r>
          </w:p>
        </w:tc>
        <w:tc>
          <w:tcPr>
            <w:tcW w:w="1382" w:type="dxa"/>
          </w:tcPr>
          <w:p w:rsidR="00F34A90" w:rsidRPr="0042739D" w:rsidRDefault="00F34A90" w:rsidP="00F0043E">
            <w:pPr>
              <w:pStyle w:val="Tabletext"/>
              <w:jc w:val="center"/>
              <w:rPr>
                <w:lang w:val="ru-RU"/>
              </w:rPr>
            </w:pPr>
            <w:r w:rsidRPr="0042739D">
              <w:rPr>
                <w:lang w:val="ru-RU"/>
              </w:rPr>
              <w:t>−146,98</w:t>
            </w:r>
          </w:p>
        </w:tc>
      </w:tr>
      <w:tr w:rsidR="00F34A90" w:rsidRPr="0042739D" w:rsidTr="00F0043E">
        <w:trPr>
          <w:trHeight w:val="20"/>
          <w:jc w:val="center"/>
        </w:trPr>
        <w:tc>
          <w:tcPr>
            <w:tcW w:w="3544" w:type="dxa"/>
          </w:tcPr>
          <w:p w:rsidR="00F34A90" w:rsidRPr="0042739D" w:rsidRDefault="00F34A90" w:rsidP="00F0043E">
            <w:pPr>
              <w:pStyle w:val="Tabletext"/>
              <w:jc w:val="left"/>
              <w:rPr>
                <w:lang w:val="ru-RU"/>
              </w:rPr>
            </w:pPr>
            <w:r w:rsidRPr="0042739D">
              <w:rPr>
                <w:lang w:val="ru-RU"/>
              </w:rPr>
              <w:t xml:space="preserve">Репрезентативное минимальное соотношение </w:t>
            </w:r>
            <w:r w:rsidRPr="0042739D">
              <w:rPr>
                <w:i/>
                <w:lang w:val="ru-RU"/>
              </w:rPr>
              <w:t>C</w:t>
            </w:r>
            <w:r w:rsidRPr="0042739D">
              <w:rPr>
                <w:lang w:val="ru-RU"/>
              </w:rPr>
              <w:t>/</w:t>
            </w:r>
            <w:r w:rsidRPr="0042739D">
              <w:rPr>
                <w:i/>
                <w:lang w:val="ru-RU"/>
              </w:rPr>
              <w:t>N</w:t>
            </w:r>
          </w:p>
        </w:tc>
        <w:tc>
          <w:tcPr>
            <w:tcW w:w="1459" w:type="dxa"/>
          </w:tcPr>
          <w:p w:rsidR="00F34A90" w:rsidRPr="0042739D" w:rsidRDefault="00F34A90" w:rsidP="00F0043E">
            <w:pPr>
              <w:pStyle w:val="Tabletext"/>
              <w:jc w:val="center"/>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(дБ)</w:t>
            </w:r>
          </w:p>
        </w:tc>
        <w:tc>
          <w:tcPr>
            <w:tcW w:w="1229" w:type="dxa"/>
          </w:tcPr>
          <w:p w:rsidR="00F34A90" w:rsidRPr="0042739D" w:rsidRDefault="00F34A90" w:rsidP="00F0043E">
            <w:pPr>
              <w:pStyle w:val="Tabletext"/>
              <w:jc w:val="center"/>
              <w:rPr>
                <w:lang w:val="ru-RU"/>
              </w:rPr>
            </w:pPr>
            <w:r w:rsidRPr="0042739D">
              <w:rPr>
                <w:lang w:val="ru-RU"/>
              </w:rPr>
              <w:t>1,3</w:t>
            </w:r>
          </w:p>
        </w:tc>
        <w:tc>
          <w:tcPr>
            <w:tcW w:w="1180" w:type="dxa"/>
          </w:tcPr>
          <w:p w:rsidR="00F34A90" w:rsidRPr="0042739D" w:rsidRDefault="00F34A90" w:rsidP="00F0043E">
            <w:pPr>
              <w:pStyle w:val="Tabletext"/>
              <w:jc w:val="center"/>
              <w:rPr>
                <w:lang w:val="ru-RU"/>
              </w:rPr>
            </w:pPr>
            <w:r w:rsidRPr="0042739D">
              <w:rPr>
                <w:lang w:val="ru-RU"/>
              </w:rPr>
              <w:t>7,3</w:t>
            </w:r>
          </w:p>
        </w:tc>
        <w:tc>
          <w:tcPr>
            <w:tcW w:w="1382" w:type="dxa"/>
          </w:tcPr>
          <w:p w:rsidR="00F34A90" w:rsidRPr="0042739D" w:rsidRDefault="00F34A90" w:rsidP="00F0043E">
            <w:pPr>
              <w:pStyle w:val="Tabletext"/>
              <w:jc w:val="center"/>
              <w:rPr>
                <w:lang w:val="ru-RU"/>
              </w:rPr>
            </w:pPr>
            <w:r w:rsidRPr="0042739D">
              <w:rPr>
                <w:lang w:val="ru-RU"/>
              </w:rPr>
              <w:t>5,5</w:t>
            </w:r>
          </w:p>
        </w:tc>
      </w:tr>
      <w:tr w:rsidR="00F34A90" w:rsidRPr="0042739D" w:rsidTr="00F0043E">
        <w:trPr>
          <w:trHeight w:val="20"/>
          <w:jc w:val="center"/>
        </w:trPr>
        <w:tc>
          <w:tcPr>
            <w:tcW w:w="3544" w:type="dxa"/>
          </w:tcPr>
          <w:p w:rsidR="00F34A90" w:rsidRPr="0042739D" w:rsidRDefault="00F34A90" w:rsidP="00F0043E">
            <w:pPr>
              <w:pStyle w:val="Tabletext"/>
              <w:jc w:val="left"/>
              <w:rPr>
                <w:lang w:val="ru-RU"/>
              </w:rPr>
            </w:pPr>
            <w:r w:rsidRPr="0042739D">
              <w:rPr>
                <w:lang w:val="ru-RU"/>
              </w:rPr>
              <w:t>Коэффициент потерь на аппаратную реализацию</w:t>
            </w:r>
          </w:p>
        </w:tc>
        <w:tc>
          <w:tcPr>
            <w:tcW w:w="1459" w:type="dxa"/>
          </w:tcPr>
          <w:p w:rsidR="00F34A90" w:rsidRPr="0042739D" w:rsidRDefault="00F34A90" w:rsidP="00F0043E">
            <w:pPr>
              <w:pStyle w:val="Tabletext"/>
              <w:jc w:val="center"/>
              <w:rPr>
                <w:lang w:val="ru-RU"/>
              </w:rPr>
            </w:pPr>
            <w:r w:rsidRPr="0042739D">
              <w:rPr>
                <w:i/>
                <w:lang w:val="ru-RU"/>
              </w:rPr>
              <w:t>L</w:t>
            </w:r>
            <w:r w:rsidRPr="0042739D">
              <w:rPr>
                <w:i/>
                <w:vertAlign w:val="subscript"/>
                <w:lang w:val="ru-RU"/>
              </w:rPr>
              <w:t>i</w:t>
            </w:r>
            <w:r w:rsidRPr="0042739D">
              <w:rPr>
                <w:lang w:val="ru-RU"/>
              </w:rPr>
              <w:t> (дБ)</w:t>
            </w:r>
          </w:p>
        </w:tc>
        <w:tc>
          <w:tcPr>
            <w:tcW w:w="1229" w:type="dxa"/>
          </w:tcPr>
          <w:p w:rsidR="00F34A90" w:rsidRPr="0042739D" w:rsidRDefault="00F34A90" w:rsidP="00F0043E">
            <w:pPr>
              <w:pStyle w:val="Tabletext"/>
              <w:jc w:val="center"/>
              <w:rPr>
                <w:lang w:val="ru-RU"/>
              </w:rPr>
            </w:pPr>
            <w:r w:rsidRPr="0042739D">
              <w:rPr>
                <w:lang w:val="ru-RU"/>
              </w:rPr>
              <w:t>3</w:t>
            </w:r>
          </w:p>
        </w:tc>
        <w:tc>
          <w:tcPr>
            <w:tcW w:w="1180" w:type="dxa"/>
          </w:tcPr>
          <w:p w:rsidR="00F34A90" w:rsidRPr="0042739D" w:rsidRDefault="00F34A90" w:rsidP="00F0043E">
            <w:pPr>
              <w:pStyle w:val="Tabletext"/>
              <w:jc w:val="center"/>
              <w:rPr>
                <w:lang w:val="ru-RU"/>
              </w:rPr>
            </w:pPr>
            <w:r w:rsidRPr="0042739D">
              <w:rPr>
                <w:lang w:val="ru-RU"/>
              </w:rPr>
              <w:t>3</w:t>
            </w:r>
          </w:p>
        </w:tc>
        <w:tc>
          <w:tcPr>
            <w:tcW w:w="1382" w:type="dxa"/>
          </w:tcPr>
          <w:p w:rsidR="00F34A90" w:rsidRPr="0042739D" w:rsidRDefault="00F34A90" w:rsidP="00F0043E">
            <w:pPr>
              <w:pStyle w:val="Tabletext"/>
              <w:jc w:val="center"/>
              <w:rPr>
                <w:lang w:val="ru-RU"/>
              </w:rPr>
            </w:pPr>
            <w:r w:rsidRPr="0042739D">
              <w:rPr>
                <w:lang w:val="ru-RU"/>
              </w:rPr>
              <w:t>3</w:t>
            </w:r>
          </w:p>
        </w:tc>
      </w:tr>
      <w:tr w:rsidR="00F34A90" w:rsidRPr="0042739D" w:rsidTr="00F0043E">
        <w:trPr>
          <w:trHeight w:val="20"/>
          <w:jc w:val="center"/>
        </w:trPr>
        <w:tc>
          <w:tcPr>
            <w:tcW w:w="3544" w:type="dxa"/>
          </w:tcPr>
          <w:p w:rsidR="00F34A90" w:rsidRPr="0042739D" w:rsidRDefault="00F34A90" w:rsidP="00F0043E">
            <w:pPr>
              <w:pStyle w:val="Tabletext"/>
              <w:jc w:val="left"/>
              <w:rPr>
                <w:lang w:val="ru-RU"/>
              </w:rPr>
            </w:pPr>
            <w:r w:rsidRPr="0042739D">
              <w:rPr>
                <w:lang w:val="ru-RU"/>
              </w:rPr>
              <w:t>Минимальный уровень мощности на входе приемника</w:t>
            </w:r>
          </w:p>
        </w:tc>
        <w:tc>
          <w:tcPr>
            <w:tcW w:w="1459" w:type="dxa"/>
          </w:tcPr>
          <w:p w:rsidR="00F34A90" w:rsidRPr="0042739D" w:rsidRDefault="00F34A90" w:rsidP="00F0043E">
            <w:pPr>
              <w:pStyle w:val="Tabletext"/>
              <w:jc w:val="center"/>
              <w:rPr>
                <w:lang w:val="ru-RU"/>
              </w:rPr>
            </w:pPr>
            <w:r w:rsidRPr="0042739D">
              <w:rPr>
                <w:rFonts w:ascii="TimesNewRoman,Italic" w:hAnsi="TimesNewRoman,Italic"/>
                <w:i/>
                <w:lang w:val="ru-RU"/>
              </w:rPr>
              <w:t>P</w:t>
            </w:r>
            <w:r w:rsidRPr="0042739D">
              <w:rPr>
                <w:rFonts w:ascii="TimesNewRoman,Italic" w:hAnsi="TimesNewRoman,Italic"/>
                <w:i/>
                <w:vertAlign w:val="subscript"/>
                <w:lang w:val="ru-RU"/>
              </w:rPr>
              <w:t xml:space="preserve">s, </w:t>
            </w:r>
            <w:r w:rsidRPr="0042739D">
              <w:rPr>
                <w:rFonts w:ascii="TimesNewRoman,Italic" w:hAnsi="TimesNewRoman,Italic"/>
                <w:vertAlign w:val="subscript"/>
                <w:lang w:val="ru-RU"/>
              </w:rPr>
              <w:t>min</w:t>
            </w:r>
            <w:r w:rsidRPr="0042739D">
              <w:rPr>
                <w:lang w:val="ru-RU"/>
              </w:rPr>
              <w:t xml:space="preserve"> (дБВт)</w:t>
            </w:r>
          </w:p>
        </w:tc>
        <w:tc>
          <w:tcPr>
            <w:tcW w:w="1229" w:type="dxa"/>
          </w:tcPr>
          <w:p w:rsidR="00F34A90" w:rsidRPr="0042739D" w:rsidRDefault="00F34A90" w:rsidP="00F0043E">
            <w:pPr>
              <w:pStyle w:val="Tabletext"/>
              <w:jc w:val="center"/>
              <w:rPr>
                <w:lang w:val="ru-RU"/>
              </w:rPr>
            </w:pPr>
            <w:r w:rsidRPr="0042739D">
              <w:rPr>
                <w:lang w:val="ru-RU"/>
              </w:rPr>
              <w:t>−142,68</w:t>
            </w:r>
          </w:p>
        </w:tc>
        <w:tc>
          <w:tcPr>
            <w:tcW w:w="1180" w:type="dxa"/>
          </w:tcPr>
          <w:p w:rsidR="00F34A90" w:rsidRPr="0042739D" w:rsidRDefault="00F34A90" w:rsidP="00F0043E">
            <w:pPr>
              <w:pStyle w:val="Tabletext"/>
              <w:jc w:val="center"/>
              <w:rPr>
                <w:lang w:val="ru-RU"/>
              </w:rPr>
            </w:pPr>
            <w:r w:rsidRPr="0042739D">
              <w:rPr>
                <w:lang w:val="ru-RU"/>
              </w:rPr>
              <w:t>−136,68</w:t>
            </w:r>
          </w:p>
        </w:tc>
        <w:tc>
          <w:tcPr>
            <w:tcW w:w="1382" w:type="dxa"/>
          </w:tcPr>
          <w:p w:rsidR="00F34A90" w:rsidRPr="0042739D" w:rsidRDefault="00F34A90" w:rsidP="00F0043E">
            <w:pPr>
              <w:pStyle w:val="Tabletext"/>
              <w:jc w:val="center"/>
              <w:rPr>
                <w:lang w:val="ru-RU"/>
              </w:rPr>
            </w:pPr>
            <w:r w:rsidRPr="0042739D">
              <w:rPr>
                <w:lang w:val="ru-RU"/>
              </w:rPr>
              <w:t>−138,48</w:t>
            </w:r>
          </w:p>
        </w:tc>
      </w:tr>
    </w:tbl>
    <w:p w:rsidR="00F34A90" w:rsidRPr="0042739D" w:rsidRDefault="00F34A90" w:rsidP="00F34A90">
      <w:pPr>
        <w:pStyle w:val="Tablefin"/>
        <w:rPr>
          <w:lang w:val="ru-RU"/>
        </w:rPr>
      </w:pPr>
      <w:bookmarkStart w:id="334" w:name="_Ref270599184"/>
    </w:p>
    <w:bookmarkEnd w:id="334"/>
    <w:p w:rsidR="00E13817" w:rsidRDefault="00E1381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keepLines/>
        <w:rPr>
          <w:lang w:val="ru-RU"/>
        </w:rPr>
      </w:pPr>
      <w:r w:rsidRPr="0042739D">
        <w:rPr>
          <w:lang w:val="ru-RU"/>
        </w:rPr>
        <w:lastRenderedPageBreak/>
        <w:t>ТАБЛИЦА 44</w:t>
      </w:r>
    </w:p>
    <w:p w:rsidR="00F34A90" w:rsidRPr="0042739D" w:rsidRDefault="00F34A90" w:rsidP="00F34A90">
      <w:pPr>
        <w:pStyle w:val="Tabletitle"/>
        <w:rPr>
          <w:lang w:val="ru-RU"/>
        </w:rPr>
      </w:pPr>
      <w:r w:rsidRPr="0042739D">
        <w:rPr>
          <w:lang w:val="ru-RU"/>
        </w:rPr>
        <w:t xml:space="preserve">Минимальный уровень мощности на входе приемника </w:t>
      </w:r>
      <w:r w:rsidRPr="0042739D">
        <w:rPr>
          <w:rFonts w:ascii="TimesNewRoman,Italic" w:hAnsi="TimesNewRoman,Italic"/>
          <w:i/>
          <w:lang w:val="ru-RU"/>
        </w:rPr>
        <w:t>P</w:t>
      </w:r>
      <w:r w:rsidRPr="0042739D">
        <w:rPr>
          <w:rFonts w:ascii="TimesNewRoman,Italic" w:hAnsi="TimesNewRoman,Italic"/>
          <w:i/>
          <w:vertAlign w:val="subscript"/>
          <w:lang w:val="ru-RU"/>
        </w:rPr>
        <w:t xml:space="preserve">s, </w:t>
      </w:r>
      <w:r w:rsidRPr="0042739D">
        <w:rPr>
          <w:rFonts w:ascii="TimesNewRoman,Italic" w:hAnsi="TimesNewRoman,Italic"/>
          <w:vertAlign w:val="subscript"/>
          <w:lang w:val="ru-RU"/>
        </w:rPr>
        <w:t>mi</w:t>
      </w:r>
      <w:r w:rsidRPr="0042739D">
        <w:rPr>
          <w:rFonts w:ascii="TimesNewRoman,Italic" w:hAnsi="TimesNewRoman,Italic"/>
          <w:i/>
          <w:vertAlign w:val="subscript"/>
          <w:lang w:val="ru-RU"/>
        </w:rPr>
        <w:t>n</w:t>
      </w:r>
      <w:r w:rsidRPr="0042739D">
        <w:rPr>
          <w:lang w:val="ru-RU"/>
        </w:rPr>
        <w:t xml:space="preserve"> для 16-QAM, </w:t>
      </w:r>
      <w:r w:rsidRPr="0042739D">
        <w:rPr>
          <w:i/>
          <w:lang w:val="ru-RU"/>
        </w:rPr>
        <w:t>R</w:t>
      </w:r>
      <w:r w:rsidRPr="0042739D">
        <w:rPr>
          <w:lang w:val="ru-RU"/>
        </w:rPr>
        <w:t> = 1/2</w:t>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0"/>
        <w:gridCol w:w="1459"/>
        <w:gridCol w:w="1229"/>
        <w:gridCol w:w="1179"/>
        <w:gridCol w:w="1383"/>
      </w:tblGrid>
      <w:tr w:rsidR="00F34A90" w:rsidRPr="0042739D" w:rsidTr="00F0043E">
        <w:trPr>
          <w:trHeight w:val="20"/>
          <w:jc w:val="center"/>
        </w:trPr>
        <w:tc>
          <w:tcPr>
            <w:tcW w:w="4999" w:type="dxa"/>
            <w:gridSpan w:val="2"/>
            <w:vAlign w:val="center"/>
          </w:tcPr>
          <w:p w:rsidR="00F34A90" w:rsidRPr="0042739D" w:rsidRDefault="00F34A90" w:rsidP="00F0043E">
            <w:pPr>
              <w:pStyle w:val="Tablehead"/>
              <w:keepLines/>
              <w:rPr>
                <w:bCs/>
                <w:lang w:val="ru-RU"/>
              </w:rPr>
            </w:pPr>
            <w:r w:rsidRPr="0042739D">
              <w:rPr>
                <w:lang w:val="ru-RU"/>
              </w:rPr>
              <w:t>Режим приема</w:t>
            </w:r>
          </w:p>
        </w:tc>
        <w:tc>
          <w:tcPr>
            <w:tcW w:w="1229" w:type="dxa"/>
            <w:vAlign w:val="center"/>
          </w:tcPr>
          <w:p w:rsidR="00F34A90" w:rsidRPr="0042739D" w:rsidRDefault="00F34A90" w:rsidP="00F0043E">
            <w:pPr>
              <w:pStyle w:val="Tablehead"/>
              <w:keepLines/>
              <w:rPr>
                <w:bCs/>
                <w:lang w:val="ru-RU"/>
              </w:rPr>
            </w:pPr>
            <w:r w:rsidRPr="0042739D">
              <w:rPr>
                <w:lang w:val="ru-RU"/>
              </w:rPr>
              <w:t>Фикси-рованный</w:t>
            </w:r>
          </w:p>
        </w:tc>
        <w:tc>
          <w:tcPr>
            <w:tcW w:w="1179" w:type="dxa"/>
            <w:vAlign w:val="center"/>
          </w:tcPr>
          <w:p w:rsidR="00F34A90" w:rsidRPr="0042739D" w:rsidRDefault="00F34A90" w:rsidP="00F0043E">
            <w:pPr>
              <w:pStyle w:val="Tablehead"/>
              <w:keepLines/>
              <w:rPr>
                <w:bCs/>
                <w:lang w:val="ru-RU"/>
              </w:rPr>
            </w:pPr>
            <w:r w:rsidRPr="0042739D">
              <w:rPr>
                <w:lang w:val="ru-RU"/>
              </w:rPr>
              <w:t>Перенос-ной</w:t>
            </w:r>
          </w:p>
        </w:tc>
        <w:tc>
          <w:tcPr>
            <w:tcW w:w="1383" w:type="dxa"/>
            <w:vAlign w:val="center"/>
          </w:tcPr>
          <w:p w:rsidR="00F34A90" w:rsidRPr="0042739D" w:rsidRDefault="00F34A90" w:rsidP="00F0043E">
            <w:pPr>
              <w:pStyle w:val="Tablehead"/>
              <w:keepLines/>
              <w:rPr>
                <w:bCs/>
                <w:lang w:val="ru-RU"/>
              </w:rPr>
            </w:pPr>
            <w:r w:rsidRPr="0042739D">
              <w:rPr>
                <w:lang w:val="ru-RU"/>
              </w:rPr>
              <w:t>Передвиж-ной</w:t>
            </w:r>
          </w:p>
        </w:tc>
      </w:tr>
      <w:tr w:rsidR="00F34A90" w:rsidRPr="0042739D" w:rsidTr="00F0043E">
        <w:trPr>
          <w:trHeight w:val="20"/>
          <w:jc w:val="center"/>
        </w:trPr>
        <w:tc>
          <w:tcPr>
            <w:tcW w:w="3540" w:type="dxa"/>
          </w:tcPr>
          <w:p w:rsidR="00F34A90" w:rsidRPr="0042739D" w:rsidRDefault="00F34A90" w:rsidP="00F0043E">
            <w:pPr>
              <w:pStyle w:val="Tabletext"/>
              <w:keepNext/>
              <w:keepLines/>
              <w:jc w:val="left"/>
              <w:rPr>
                <w:lang w:val="ru-RU"/>
              </w:rPr>
            </w:pPr>
            <w:r w:rsidRPr="0042739D">
              <w:rPr>
                <w:lang w:val="ru-RU"/>
              </w:rPr>
              <w:t>Коэффициент шума приемника</w:t>
            </w:r>
          </w:p>
        </w:tc>
        <w:tc>
          <w:tcPr>
            <w:tcW w:w="1459" w:type="dxa"/>
          </w:tcPr>
          <w:p w:rsidR="00F34A90" w:rsidRPr="0042739D" w:rsidRDefault="00F34A90" w:rsidP="00F0043E">
            <w:pPr>
              <w:pStyle w:val="Tabletext"/>
              <w:keepNext/>
              <w:keepLines/>
              <w:jc w:val="center"/>
              <w:rPr>
                <w:lang w:val="ru-RU"/>
              </w:rPr>
            </w:pPr>
            <w:r w:rsidRPr="0042739D">
              <w:rPr>
                <w:i/>
                <w:lang w:val="ru-RU"/>
              </w:rPr>
              <w:t>F</w:t>
            </w:r>
            <w:r w:rsidRPr="0042739D">
              <w:rPr>
                <w:i/>
                <w:vertAlign w:val="subscript"/>
                <w:lang w:val="ru-RU"/>
              </w:rPr>
              <w:t>r</w:t>
            </w:r>
            <w:r w:rsidRPr="0042739D">
              <w:rPr>
                <w:lang w:val="ru-RU"/>
              </w:rPr>
              <w:t> (дБ)</w:t>
            </w:r>
          </w:p>
        </w:tc>
        <w:tc>
          <w:tcPr>
            <w:tcW w:w="1229" w:type="dxa"/>
          </w:tcPr>
          <w:p w:rsidR="00F34A90" w:rsidRPr="0042739D" w:rsidRDefault="00F34A90" w:rsidP="00F0043E">
            <w:pPr>
              <w:pStyle w:val="Tabletext"/>
              <w:keepNext/>
              <w:keepLines/>
              <w:jc w:val="center"/>
              <w:rPr>
                <w:lang w:val="ru-RU"/>
              </w:rPr>
            </w:pPr>
            <w:r w:rsidRPr="0042739D">
              <w:rPr>
                <w:lang w:val="ru-RU"/>
              </w:rPr>
              <w:t>7</w:t>
            </w:r>
          </w:p>
        </w:tc>
        <w:tc>
          <w:tcPr>
            <w:tcW w:w="1179" w:type="dxa"/>
          </w:tcPr>
          <w:p w:rsidR="00F34A90" w:rsidRPr="0042739D" w:rsidRDefault="00F34A90" w:rsidP="00F0043E">
            <w:pPr>
              <w:pStyle w:val="Tabletext"/>
              <w:keepNext/>
              <w:keepLines/>
              <w:jc w:val="center"/>
              <w:rPr>
                <w:lang w:val="ru-RU"/>
              </w:rPr>
            </w:pPr>
            <w:r w:rsidRPr="0042739D">
              <w:rPr>
                <w:lang w:val="ru-RU"/>
              </w:rPr>
              <w:t>7</w:t>
            </w:r>
          </w:p>
        </w:tc>
        <w:tc>
          <w:tcPr>
            <w:tcW w:w="1383" w:type="dxa"/>
          </w:tcPr>
          <w:p w:rsidR="00F34A90" w:rsidRPr="0042739D" w:rsidRDefault="00F34A90" w:rsidP="00F0043E">
            <w:pPr>
              <w:pStyle w:val="Tabletext"/>
              <w:keepNext/>
              <w:keepLines/>
              <w:jc w:val="center"/>
              <w:rPr>
                <w:lang w:val="ru-RU"/>
              </w:rPr>
            </w:pPr>
            <w:r w:rsidRPr="0042739D">
              <w:rPr>
                <w:lang w:val="ru-RU"/>
              </w:rPr>
              <w:t>7</w:t>
            </w:r>
          </w:p>
        </w:tc>
      </w:tr>
      <w:tr w:rsidR="00F34A90" w:rsidRPr="0042739D" w:rsidTr="00F0043E">
        <w:trPr>
          <w:trHeight w:val="20"/>
          <w:jc w:val="center"/>
        </w:trPr>
        <w:tc>
          <w:tcPr>
            <w:tcW w:w="3540" w:type="dxa"/>
          </w:tcPr>
          <w:p w:rsidR="00F34A90" w:rsidRPr="0042739D" w:rsidRDefault="00F34A90" w:rsidP="00F0043E">
            <w:pPr>
              <w:pStyle w:val="Tabletext"/>
              <w:keepNext/>
              <w:keepLines/>
              <w:jc w:val="left"/>
              <w:rPr>
                <w:lang w:val="ru-RU"/>
              </w:rPr>
            </w:pPr>
            <w:r w:rsidRPr="0042739D">
              <w:rPr>
                <w:lang w:val="ru-RU"/>
              </w:rPr>
              <w:t>Уровень мощности шума на входе приемника</w:t>
            </w:r>
          </w:p>
        </w:tc>
        <w:tc>
          <w:tcPr>
            <w:tcW w:w="1459" w:type="dxa"/>
          </w:tcPr>
          <w:p w:rsidR="00F34A90" w:rsidRPr="0042739D" w:rsidRDefault="00F34A90" w:rsidP="00F0043E">
            <w:pPr>
              <w:pStyle w:val="Tabletext"/>
              <w:keepNext/>
              <w:keepLines/>
              <w:jc w:val="center"/>
              <w:rPr>
                <w:lang w:val="ru-RU"/>
              </w:rPr>
            </w:pPr>
            <w:r w:rsidRPr="0042739D">
              <w:rPr>
                <w:i/>
                <w:lang w:val="ru-RU"/>
              </w:rPr>
              <w:t>P</w:t>
            </w:r>
            <w:r w:rsidRPr="0042739D">
              <w:rPr>
                <w:i/>
                <w:vertAlign w:val="subscript"/>
                <w:lang w:val="ru-RU"/>
              </w:rPr>
              <w:t>n</w:t>
            </w:r>
            <w:r w:rsidRPr="0042739D">
              <w:rPr>
                <w:lang w:val="ru-RU"/>
              </w:rPr>
              <w:t xml:space="preserve"> (дБВт)</w:t>
            </w:r>
          </w:p>
        </w:tc>
        <w:tc>
          <w:tcPr>
            <w:tcW w:w="1229" w:type="dxa"/>
          </w:tcPr>
          <w:p w:rsidR="00F34A90" w:rsidRPr="0042739D" w:rsidRDefault="00F34A90" w:rsidP="00F0043E">
            <w:pPr>
              <w:pStyle w:val="Tabletext"/>
              <w:keepNext/>
              <w:keepLines/>
              <w:jc w:val="center"/>
              <w:rPr>
                <w:lang w:val="ru-RU"/>
              </w:rPr>
            </w:pPr>
            <w:r w:rsidRPr="0042739D">
              <w:rPr>
                <w:lang w:val="ru-RU"/>
              </w:rPr>
              <w:t>−146,98</w:t>
            </w:r>
          </w:p>
        </w:tc>
        <w:tc>
          <w:tcPr>
            <w:tcW w:w="1179" w:type="dxa"/>
          </w:tcPr>
          <w:p w:rsidR="00F34A90" w:rsidRPr="0042739D" w:rsidRDefault="00F34A90" w:rsidP="00F0043E">
            <w:pPr>
              <w:pStyle w:val="Tabletext"/>
              <w:keepNext/>
              <w:keepLines/>
              <w:jc w:val="center"/>
              <w:rPr>
                <w:lang w:val="ru-RU"/>
              </w:rPr>
            </w:pPr>
            <w:r w:rsidRPr="0042739D">
              <w:rPr>
                <w:lang w:val="ru-RU"/>
              </w:rPr>
              <w:t>−146,98</w:t>
            </w:r>
          </w:p>
        </w:tc>
        <w:tc>
          <w:tcPr>
            <w:tcW w:w="1383" w:type="dxa"/>
          </w:tcPr>
          <w:p w:rsidR="00F34A90" w:rsidRPr="0042739D" w:rsidRDefault="00F34A90" w:rsidP="00F0043E">
            <w:pPr>
              <w:pStyle w:val="Tabletext"/>
              <w:keepNext/>
              <w:keepLines/>
              <w:jc w:val="center"/>
              <w:rPr>
                <w:lang w:val="ru-RU"/>
              </w:rPr>
            </w:pPr>
            <w:r w:rsidRPr="0042739D">
              <w:rPr>
                <w:lang w:val="ru-RU"/>
              </w:rPr>
              <w:t>−146,98</w:t>
            </w:r>
          </w:p>
        </w:tc>
      </w:tr>
      <w:tr w:rsidR="00F34A90" w:rsidRPr="0042739D" w:rsidTr="00F0043E">
        <w:trPr>
          <w:trHeight w:val="20"/>
          <w:jc w:val="center"/>
        </w:trPr>
        <w:tc>
          <w:tcPr>
            <w:tcW w:w="3540" w:type="dxa"/>
          </w:tcPr>
          <w:p w:rsidR="00F34A90" w:rsidRPr="0042739D" w:rsidRDefault="00F34A90" w:rsidP="00F0043E">
            <w:pPr>
              <w:pStyle w:val="Tabletext"/>
              <w:jc w:val="left"/>
              <w:rPr>
                <w:lang w:val="ru-RU"/>
              </w:rPr>
            </w:pPr>
            <w:r w:rsidRPr="0042739D">
              <w:rPr>
                <w:lang w:val="ru-RU"/>
              </w:rPr>
              <w:t xml:space="preserve">Репрезентативное минимальное соотношение </w:t>
            </w:r>
            <w:r w:rsidRPr="0042739D">
              <w:rPr>
                <w:i/>
                <w:lang w:val="ru-RU"/>
              </w:rPr>
              <w:t>C</w:t>
            </w:r>
            <w:r w:rsidRPr="0042739D">
              <w:rPr>
                <w:lang w:val="ru-RU"/>
              </w:rPr>
              <w:t>/</w:t>
            </w:r>
            <w:r w:rsidRPr="0042739D">
              <w:rPr>
                <w:i/>
                <w:lang w:val="ru-RU"/>
              </w:rPr>
              <w:t>N</w:t>
            </w:r>
          </w:p>
        </w:tc>
        <w:tc>
          <w:tcPr>
            <w:tcW w:w="1459" w:type="dxa"/>
          </w:tcPr>
          <w:p w:rsidR="00F34A90" w:rsidRPr="0042739D" w:rsidRDefault="00F34A90" w:rsidP="00F0043E">
            <w:pPr>
              <w:pStyle w:val="Tabletext"/>
              <w:jc w:val="center"/>
              <w:rPr>
                <w:lang w:val="ru-RU"/>
              </w:rPr>
            </w:pPr>
            <w:r w:rsidRPr="0042739D">
              <w:rPr>
                <w:lang w:val="ru-RU"/>
              </w:rPr>
              <w:t>(</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(дБ)</w:t>
            </w:r>
          </w:p>
        </w:tc>
        <w:tc>
          <w:tcPr>
            <w:tcW w:w="1229" w:type="dxa"/>
          </w:tcPr>
          <w:p w:rsidR="00F34A90" w:rsidRPr="0042739D" w:rsidRDefault="00F34A90" w:rsidP="00F0043E">
            <w:pPr>
              <w:pStyle w:val="Tabletext"/>
              <w:jc w:val="center"/>
              <w:rPr>
                <w:lang w:val="ru-RU"/>
              </w:rPr>
            </w:pPr>
            <w:r w:rsidRPr="0042739D">
              <w:rPr>
                <w:lang w:val="ru-RU"/>
              </w:rPr>
              <w:t>7,9</w:t>
            </w:r>
          </w:p>
        </w:tc>
        <w:tc>
          <w:tcPr>
            <w:tcW w:w="1179" w:type="dxa"/>
          </w:tcPr>
          <w:p w:rsidR="00F34A90" w:rsidRPr="0042739D" w:rsidRDefault="00F34A90" w:rsidP="00F0043E">
            <w:pPr>
              <w:pStyle w:val="Tabletext"/>
              <w:jc w:val="center"/>
              <w:rPr>
                <w:lang w:val="ru-RU"/>
              </w:rPr>
            </w:pPr>
            <w:r w:rsidRPr="0042739D">
              <w:rPr>
                <w:lang w:val="ru-RU"/>
              </w:rPr>
              <w:t>15,4</w:t>
            </w:r>
          </w:p>
        </w:tc>
        <w:tc>
          <w:tcPr>
            <w:tcW w:w="1383" w:type="dxa"/>
          </w:tcPr>
          <w:p w:rsidR="00F34A90" w:rsidRPr="0042739D" w:rsidRDefault="00F34A90" w:rsidP="00F0043E">
            <w:pPr>
              <w:pStyle w:val="Tabletext"/>
              <w:jc w:val="center"/>
              <w:rPr>
                <w:lang w:val="ru-RU"/>
              </w:rPr>
            </w:pPr>
            <w:r w:rsidRPr="0042739D">
              <w:rPr>
                <w:lang w:val="ru-RU"/>
              </w:rPr>
              <w:t>12,8</w:t>
            </w:r>
          </w:p>
        </w:tc>
      </w:tr>
      <w:tr w:rsidR="00F34A90" w:rsidRPr="0042739D" w:rsidTr="00F0043E">
        <w:trPr>
          <w:trHeight w:val="20"/>
          <w:jc w:val="center"/>
        </w:trPr>
        <w:tc>
          <w:tcPr>
            <w:tcW w:w="3540" w:type="dxa"/>
          </w:tcPr>
          <w:p w:rsidR="00F34A90" w:rsidRPr="0042739D" w:rsidRDefault="00F34A90" w:rsidP="00F0043E">
            <w:pPr>
              <w:pStyle w:val="Tabletext"/>
              <w:jc w:val="left"/>
              <w:rPr>
                <w:lang w:val="ru-RU"/>
              </w:rPr>
            </w:pPr>
            <w:r w:rsidRPr="0042739D">
              <w:rPr>
                <w:lang w:val="ru-RU"/>
              </w:rPr>
              <w:t>Коэффициент потерь на аппаратную реализацию</w:t>
            </w:r>
          </w:p>
        </w:tc>
        <w:tc>
          <w:tcPr>
            <w:tcW w:w="1459" w:type="dxa"/>
          </w:tcPr>
          <w:p w:rsidR="00F34A90" w:rsidRPr="0042739D" w:rsidRDefault="00F34A90" w:rsidP="00F0043E">
            <w:pPr>
              <w:pStyle w:val="Tabletext"/>
              <w:jc w:val="center"/>
              <w:rPr>
                <w:lang w:val="ru-RU"/>
              </w:rPr>
            </w:pPr>
            <w:r w:rsidRPr="0042739D">
              <w:rPr>
                <w:i/>
                <w:lang w:val="ru-RU"/>
              </w:rPr>
              <w:t>L</w:t>
            </w:r>
            <w:r w:rsidRPr="0042739D">
              <w:rPr>
                <w:i/>
                <w:vertAlign w:val="subscript"/>
                <w:lang w:val="ru-RU"/>
              </w:rPr>
              <w:t>i</w:t>
            </w:r>
            <w:r w:rsidRPr="0042739D">
              <w:rPr>
                <w:lang w:val="ru-RU"/>
              </w:rPr>
              <w:t> (дБ)</w:t>
            </w:r>
          </w:p>
        </w:tc>
        <w:tc>
          <w:tcPr>
            <w:tcW w:w="1229" w:type="dxa"/>
          </w:tcPr>
          <w:p w:rsidR="00F34A90" w:rsidRPr="0042739D" w:rsidRDefault="00F34A90" w:rsidP="00F0043E">
            <w:pPr>
              <w:pStyle w:val="Tabletext"/>
              <w:jc w:val="center"/>
              <w:rPr>
                <w:lang w:val="ru-RU"/>
              </w:rPr>
            </w:pPr>
            <w:r w:rsidRPr="0042739D">
              <w:rPr>
                <w:lang w:val="ru-RU"/>
              </w:rPr>
              <w:t>3</w:t>
            </w:r>
          </w:p>
        </w:tc>
        <w:tc>
          <w:tcPr>
            <w:tcW w:w="1179" w:type="dxa"/>
          </w:tcPr>
          <w:p w:rsidR="00F34A90" w:rsidRPr="0042739D" w:rsidRDefault="00F34A90" w:rsidP="00F0043E">
            <w:pPr>
              <w:pStyle w:val="Tabletext"/>
              <w:jc w:val="center"/>
              <w:rPr>
                <w:lang w:val="ru-RU"/>
              </w:rPr>
            </w:pPr>
            <w:r w:rsidRPr="0042739D">
              <w:rPr>
                <w:lang w:val="ru-RU"/>
              </w:rPr>
              <w:t>3</w:t>
            </w:r>
          </w:p>
        </w:tc>
        <w:tc>
          <w:tcPr>
            <w:tcW w:w="1383" w:type="dxa"/>
          </w:tcPr>
          <w:p w:rsidR="00F34A90" w:rsidRPr="0042739D" w:rsidRDefault="00F34A90" w:rsidP="00F0043E">
            <w:pPr>
              <w:pStyle w:val="Tabletext"/>
              <w:jc w:val="center"/>
              <w:rPr>
                <w:lang w:val="ru-RU"/>
              </w:rPr>
            </w:pPr>
            <w:r w:rsidRPr="0042739D">
              <w:rPr>
                <w:lang w:val="ru-RU"/>
              </w:rPr>
              <w:t>3</w:t>
            </w:r>
          </w:p>
        </w:tc>
      </w:tr>
      <w:tr w:rsidR="00F34A90" w:rsidRPr="0042739D" w:rsidTr="00F0043E">
        <w:trPr>
          <w:trHeight w:val="20"/>
          <w:jc w:val="center"/>
        </w:trPr>
        <w:tc>
          <w:tcPr>
            <w:tcW w:w="3540" w:type="dxa"/>
          </w:tcPr>
          <w:p w:rsidR="00F34A90" w:rsidRPr="0042739D" w:rsidRDefault="00F34A90" w:rsidP="00F0043E">
            <w:pPr>
              <w:pStyle w:val="Tabletext"/>
              <w:jc w:val="left"/>
              <w:rPr>
                <w:lang w:val="ru-RU"/>
              </w:rPr>
            </w:pPr>
            <w:r w:rsidRPr="0042739D">
              <w:rPr>
                <w:lang w:val="ru-RU"/>
              </w:rPr>
              <w:t>Минимальный уровень мощности на входе приемника</w:t>
            </w:r>
          </w:p>
        </w:tc>
        <w:tc>
          <w:tcPr>
            <w:tcW w:w="1459" w:type="dxa"/>
          </w:tcPr>
          <w:p w:rsidR="00F34A90" w:rsidRPr="0042739D" w:rsidRDefault="00F34A90" w:rsidP="00F0043E">
            <w:pPr>
              <w:pStyle w:val="Tabletext"/>
              <w:jc w:val="center"/>
              <w:rPr>
                <w:lang w:val="ru-RU"/>
              </w:rPr>
            </w:pPr>
            <w:r w:rsidRPr="0042739D">
              <w:rPr>
                <w:rFonts w:ascii="TimesNewRoman,Italic" w:hAnsi="TimesNewRoman,Italic"/>
                <w:i/>
                <w:lang w:val="ru-RU"/>
              </w:rPr>
              <w:t>P</w:t>
            </w:r>
            <w:r w:rsidRPr="0042739D">
              <w:rPr>
                <w:rFonts w:ascii="TimesNewRoman,Italic" w:hAnsi="TimesNewRoman,Italic"/>
                <w:i/>
                <w:vertAlign w:val="subscript"/>
                <w:lang w:val="ru-RU"/>
              </w:rPr>
              <w:t xml:space="preserve">s, </w:t>
            </w:r>
            <w:r w:rsidRPr="0042739D">
              <w:rPr>
                <w:rFonts w:ascii="TimesNewRoman,Italic" w:hAnsi="TimesNewRoman,Italic"/>
                <w:vertAlign w:val="subscript"/>
                <w:lang w:val="ru-RU"/>
              </w:rPr>
              <w:t>min</w:t>
            </w:r>
            <w:r w:rsidRPr="0042739D">
              <w:rPr>
                <w:lang w:val="ru-RU"/>
              </w:rPr>
              <w:t xml:space="preserve"> (дБВт)</w:t>
            </w:r>
          </w:p>
        </w:tc>
        <w:tc>
          <w:tcPr>
            <w:tcW w:w="1229" w:type="dxa"/>
          </w:tcPr>
          <w:p w:rsidR="00F34A90" w:rsidRPr="0042739D" w:rsidRDefault="00F34A90" w:rsidP="00F0043E">
            <w:pPr>
              <w:pStyle w:val="Tabletext"/>
              <w:jc w:val="center"/>
              <w:rPr>
                <w:lang w:val="ru-RU"/>
              </w:rPr>
            </w:pPr>
            <w:r w:rsidRPr="0042739D">
              <w:rPr>
                <w:lang w:val="ru-RU"/>
              </w:rPr>
              <w:t>−136,08</w:t>
            </w:r>
          </w:p>
        </w:tc>
        <w:tc>
          <w:tcPr>
            <w:tcW w:w="1179" w:type="dxa"/>
          </w:tcPr>
          <w:p w:rsidR="00F34A90" w:rsidRPr="0042739D" w:rsidRDefault="00F34A90" w:rsidP="00F0043E">
            <w:pPr>
              <w:pStyle w:val="Tabletext"/>
              <w:jc w:val="center"/>
              <w:rPr>
                <w:lang w:val="ru-RU"/>
              </w:rPr>
            </w:pPr>
            <w:r w:rsidRPr="0042739D">
              <w:rPr>
                <w:lang w:val="ru-RU"/>
              </w:rPr>
              <w:t>−128,58</w:t>
            </w:r>
          </w:p>
        </w:tc>
        <w:tc>
          <w:tcPr>
            <w:tcW w:w="1383" w:type="dxa"/>
          </w:tcPr>
          <w:p w:rsidR="00F34A90" w:rsidRPr="0042739D" w:rsidRDefault="00F34A90" w:rsidP="00F0043E">
            <w:pPr>
              <w:pStyle w:val="Tabletext"/>
              <w:jc w:val="center"/>
              <w:rPr>
                <w:lang w:val="ru-RU"/>
              </w:rPr>
            </w:pPr>
            <w:r w:rsidRPr="0042739D">
              <w:rPr>
                <w:lang w:val="ru-RU"/>
              </w:rPr>
              <w:t>−131,18</w:t>
            </w:r>
          </w:p>
        </w:tc>
      </w:tr>
    </w:tbl>
    <w:p w:rsidR="00F34A90" w:rsidRPr="0042739D" w:rsidRDefault="00F34A90" w:rsidP="00F34A90">
      <w:pPr>
        <w:pStyle w:val="Tablefin"/>
        <w:rPr>
          <w:lang w:val="ru-RU"/>
        </w:rPr>
      </w:pPr>
    </w:p>
    <w:p w:rsidR="00F34A90" w:rsidRPr="0042739D" w:rsidRDefault="00F34A90" w:rsidP="00F34A90">
      <w:pPr>
        <w:pStyle w:val="Heading1"/>
        <w:rPr>
          <w:lang w:val="ru-RU"/>
        </w:rPr>
      </w:pPr>
      <w:r w:rsidRPr="0042739D">
        <w:rPr>
          <w:lang w:val="ru-RU"/>
        </w:rPr>
        <w:t>6</w:t>
      </w:r>
      <w:r w:rsidRPr="0042739D">
        <w:rPr>
          <w:lang w:val="ru-RU"/>
        </w:rPr>
        <w:tab/>
        <w:t>Минимальная полезная напряженность поля, используемая для планирования</w:t>
      </w:r>
    </w:p>
    <w:p w:rsidR="00F34A90" w:rsidRPr="0042739D" w:rsidRDefault="00F34A90" w:rsidP="00F34A90">
      <w:pPr>
        <w:pStyle w:val="Heading2"/>
        <w:rPr>
          <w:lang w:val="ru-RU"/>
        </w:rPr>
      </w:pPr>
      <w:bookmarkStart w:id="335" w:name="_Toc288204116"/>
      <w:r w:rsidRPr="0042739D">
        <w:rPr>
          <w:lang w:val="ru-RU"/>
        </w:rPr>
        <w:t>6.1</w:t>
      </w:r>
      <w:r w:rsidRPr="0042739D">
        <w:rPr>
          <w:lang w:val="ru-RU"/>
        </w:rPr>
        <w:tab/>
      </w:r>
      <w:bookmarkEnd w:id="335"/>
      <w:r w:rsidRPr="0042739D">
        <w:rPr>
          <w:lang w:val="ru-RU"/>
        </w:rPr>
        <w:t>Вычисление минимального медианного уровня напряженности поля</w:t>
      </w:r>
    </w:p>
    <w:p w:rsidR="00F34A90" w:rsidRPr="0042739D" w:rsidRDefault="00F34A90" w:rsidP="00F34A90">
      <w:pPr>
        <w:rPr>
          <w:rFonts w:ascii="TimesNewRoman" w:hAnsi="TimesNewRoman" w:cs="TimesNewRoman"/>
          <w:lang w:val="ru-RU" w:eastAsia="de-DE"/>
        </w:rPr>
      </w:pPr>
      <w:r w:rsidRPr="0042739D">
        <w:rPr>
          <w:lang w:val="ru-RU"/>
        </w:rPr>
        <w:t>Для вычисления минимального медианного уровня напряженности поля на высоте 10 м над уровнем земли для 50% времени и охвата мест выполняют следующие пять шагов</w:t>
      </w:r>
      <w:r>
        <w:rPr>
          <w:lang w:val="ru-RU"/>
        </w:rPr>
        <w:t>.</w:t>
      </w:r>
    </w:p>
    <w:p w:rsidR="00F34A90" w:rsidRPr="0042739D" w:rsidRDefault="00F34A90" w:rsidP="00F34A90">
      <w:pPr>
        <w:pStyle w:val="Headingb"/>
        <w:rPr>
          <w:b w:val="0"/>
          <w:bCs/>
          <w:iCs/>
          <w:lang w:val="ru-RU"/>
        </w:rPr>
      </w:pPr>
      <w:r w:rsidRPr="0042739D">
        <w:rPr>
          <w:b w:val="0"/>
          <w:bCs/>
          <w:lang w:val="ru-RU"/>
        </w:rPr>
        <w:t>1)</w:t>
      </w:r>
      <w:r w:rsidRPr="0042739D">
        <w:rPr>
          <w:b w:val="0"/>
          <w:bCs/>
          <w:lang w:val="ru-RU"/>
        </w:rPr>
        <w:tab/>
      </w:r>
      <w:r w:rsidRPr="0042739D">
        <w:rPr>
          <w:b w:val="0"/>
          <w:lang w:val="ru-RU"/>
        </w:rPr>
        <w:t xml:space="preserve">Определение уровня мощности шума на входе приемника </w:t>
      </w:r>
      <w:r w:rsidRPr="0042739D">
        <w:rPr>
          <w:b w:val="0"/>
          <w:i/>
          <w:lang w:val="ru-RU"/>
        </w:rPr>
        <w:t>P</w:t>
      </w:r>
      <w:r w:rsidRPr="0042739D">
        <w:rPr>
          <w:b w:val="0"/>
          <w:i/>
          <w:vertAlign w:val="subscript"/>
          <w:lang w:val="ru-RU"/>
        </w:rPr>
        <w:t>n</w:t>
      </w:r>
      <w:r w:rsidRPr="0042739D">
        <w:rPr>
          <w:b w:val="0"/>
          <w:lang w:val="ru-RU"/>
        </w:rPr>
        <w:t>:</w:t>
      </w:r>
    </w:p>
    <w:p w:rsidR="00F34A90" w:rsidRPr="0042739D" w:rsidRDefault="00F34A90" w:rsidP="00F34A90">
      <w:pPr>
        <w:pStyle w:val="Blanc"/>
        <w:rPr>
          <w:lang w:val="ru-RU" w:eastAsia="de-DE"/>
        </w:rPr>
      </w:pP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n</w:t>
      </w:r>
      <w:r w:rsidRPr="0042739D">
        <w:rPr>
          <w:lang w:val="ru-RU"/>
        </w:rPr>
        <w:t xml:space="preserve"> (дБВт) = </w:t>
      </w:r>
      <w:r w:rsidRPr="0042739D">
        <w:rPr>
          <w:i/>
          <w:lang w:val="ru-RU"/>
        </w:rPr>
        <w:t>F</w:t>
      </w:r>
      <w:r w:rsidRPr="0042739D">
        <w:rPr>
          <w:lang w:val="ru-RU"/>
        </w:rPr>
        <w:t xml:space="preserve"> (дБ) + 10 log</w:t>
      </w:r>
      <w:r w:rsidRPr="0042739D">
        <w:rPr>
          <w:vertAlign w:val="subscript"/>
          <w:lang w:val="ru-RU"/>
        </w:rPr>
        <w:t>10</w:t>
      </w:r>
      <w:r w:rsidRPr="0042739D">
        <w:rPr>
          <w:lang w:val="ru-RU"/>
        </w:rPr>
        <w:t xml:space="preserve"> (</w:t>
      </w:r>
      <w:r w:rsidRPr="0042739D">
        <w:rPr>
          <w:i/>
          <w:lang w:val="ru-RU"/>
        </w:rPr>
        <w:t>k</w:t>
      </w:r>
      <w:r w:rsidRPr="0042739D">
        <w:rPr>
          <w:lang w:val="ru-RU"/>
        </w:rPr>
        <w:t> · </w:t>
      </w:r>
      <w:r w:rsidRPr="0042739D">
        <w:rPr>
          <w:i/>
          <w:lang w:val="ru-RU"/>
        </w:rPr>
        <w:t>T</w:t>
      </w:r>
      <w:r w:rsidRPr="0042739D">
        <w:rPr>
          <w:vertAlign w:val="subscript"/>
          <w:lang w:val="ru-RU"/>
        </w:rPr>
        <w:t>0</w:t>
      </w:r>
      <w:r w:rsidRPr="0042739D">
        <w:rPr>
          <w:lang w:val="ru-RU"/>
        </w:rPr>
        <w:t> · </w:t>
      </w:r>
      <w:r w:rsidRPr="0042739D">
        <w:rPr>
          <w:i/>
          <w:lang w:val="ru-RU"/>
        </w:rPr>
        <w:t>B</w:t>
      </w:r>
      <w:r w:rsidRPr="0042739D">
        <w:rPr>
          <w:lang w:val="ru-RU"/>
        </w:rPr>
        <w:t>),</w:t>
      </w:r>
      <w:r w:rsidRPr="0042739D">
        <w:rPr>
          <w:lang w:val="ru-RU"/>
        </w:rPr>
        <w:tab/>
        <w:t>(12)</w:t>
      </w:r>
    </w:p>
    <w:p w:rsidR="00F34A90" w:rsidRPr="0042739D" w:rsidRDefault="00F34A90" w:rsidP="00F34A90">
      <w:pPr>
        <w:rPr>
          <w:lang w:val="ru-RU" w:eastAsia="de-DE"/>
        </w:rPr>
      </w:pPr>
      <w:r w:rsidRPr="0042739D">
        <w:rPr>
          <w:lang w:val="ru-RU" w:eastAsia="de-DE"/>
        </w:rPr>
        <w:t>где</w:t>
      </w:r>
    </w:p>
    <w:p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F</w:t>
      </w:r>
      <w:r w:rsidRPr="0042739D">
        <w:rPr>
          <w:lang w:val="ru-RU" w:eastAsia="de-DE"/>
        </w:rPr>
        <w:t>:</w:t>
      </w:r>
      <w:r w:rsidRPr="0042739D">
        <w:rPr>
          <w:lang w:val="ru-RU" w:eastAsia="de-DE"/>
        </w:rPr>
        <w:tab/>
      </w:r>
      <w:r w:rsidRPr="0042739D">
        <w:rPr>
          <w:lang w:val="ru-RU"/>
        </w:rPr>
        <w:t>коэффициент шума приемника (дБ);</w:t>
      </w:r>
    </w:p>
    <w:p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k</w:t>
      </w:r>
      <w:r w:rsidRPr="0042739D">
        <w:rPr>
          <w:lang w:val="ru-RU" w:eastAsia="de-DE"/>
        </w:rPr>
        <w:t>:</w:t>
      </w:r>
      <w:r w:rsidRPr="0042739D">
        <w:rPr>
          <w:lang w:val="ru-RU" w:eastAsia="de-DE"/>
        </w:rPr>
        <w:tab/>
      </w:r>
      <w:r w:rsidRPr="0042739D">
        <w:rPr>
          <w:lang w:val="ru-RU"/>
        </w:rPr>
        <w:t xml:space="preserve">постоянная Больцмана, </w:t>
      </w:r>
      <w:r w:rsidRPr="0042739D">
        <w:rPr>
          <w:rFonts w:ascii="TimesNewRoman,Italic" w:hAnsi="TimesNewRoman,Italic"/>
          <w:i/>
          <w:lang w:val="ru-RU"/>
        </w:rPr>
        <w:t>k = </w:t>
      </w:r>
      <w:r w:rsidRPr="0042739D">
        <w:rPr>
          <w:lang w:val="ru-RU"/>
        </w:rPr>
        <w:t>1,38 × 10</w:t>
      </w:r>
      <w:r w:rsidRPr="0042739D">
        <w:rPr>
          <w:vertAlign w:val="superscript"/>
          <w:lang w:val="ru-RU"/>
        </w:rPr>
        <w:t>−23</w:t>
      </w:r>
      <w:r w:rsidRPr="0042739D">
        <w:rPr>
          <w:lang w:val="ru-RU"/>
        </w:rPr>
        <w:t xml:space="preserve"> (Дж/K);</w:t>
      </w:r>
    </w:p>
    <w:p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T</w:t>
      </w:r>
      <w:r w:rsidRPr="0042739D">
        <w:rPr>
          <w:vertAlign w:val="subscript"/>
          <w:lang w:val="ru-RU" w:eastAsia="de-DE"/>
        </w:rPr>
        <w:t>0</w:t>
      </w:r>
      <w:r w:rsidRPr="0042739D">
        <w:rPr>
          <w:lang w:val="ru-RU" w:eastAsia="de-DE"/>
        </w:rPr>
        <w:t>:</w:t>
      </w:r>
      <w:r w:rsidRPr="0042739D">
        <w:rPr>
          <w:lang w:val="ru-RU" w:eastAsia="de-DE"/>
        </w:rPr>
        <w:tab/>
        <w:t>абсолютная температура (K);</w:t>
      </w:r>
    </w:p>
    <w:p w:rsidR="00F34A90" w:rsidRPr="0042739D" w:rsidRDefault="00F34A90" w:rsidP="00F34A90">
      <w:pPr>
        <w:pStyle w:val="Equationlegend"/>
        <w:rPr>
          <w:lang w:val="ru-RU" w:eastAsia="de-DE"/>
        </w:rPr>
      </w:pPr>
      <w:r w:rsidRPr="0042739D">
        <w:rPr>
          <w:lang w:val="ru-RU" w:eastAsia="de-DE"/>
        </w:rPr>
        <w:tab/>
      </w:r>
      <w:r w:rsidRPr="0042739D">
        <w:rPr>
          <w:i/>
          <w:iCs/>
          <w:lang w:val="ru-RU" w:eastAsia="de-DE"/>
        </w:rPr>
        <w:t>B</w:t>
      </w:r>
      <w:r w:rsidRPr="0042739D">
        <w:rPr>
          <w:lang w:val="ru-RU" w:eastAsia="de-DE"/>
        </w:rPr>
        <w:t>:</w:t>
      </w:r>
      <w:r w:rsidRPr="0042739D">
        <w:rPr>
          <w:lang w:val="ru-RU" w:eastAsia="de-DE"/>
        </w:rPr>
        <w:tab/>
        <w:t>ширина шумовой полосы (Гц).</w:t>
      </w:r>
    </w:p>
    <w:p w:rsidR="00F34A90" w:rsidRPr="0042739D" w:rsidRDefault="00F34A90" w:rsidP="00F34A90">
      <w:pPr>
        <w:pStyle w:val="Headingb"/>
        <w:rPr>
          <w:rFonts w:asciiTheme="minorHAnsi" w:hAnsiTheme="minorHAnsi" w:cs="TimesNewRoman,Italic"/>
          <w:b w:val="0"/>
          <w:bCs/>
          <w:i/>
          <w:lang w:val="ru-RU" w:eastAsia="de-DE"/>
        </w:rPr>
      </w:pPr>
      <w:r w:rsidRPr="0042739D">
        <w:rPr>
          <w:b w:val="0"/>
          <w:bCs/>
          <w:lang w:val="ru-RU" w:eastAsia="de-DE"/>
        </w:rPr>
        <w:t>2)</w:t>
      </w:r>
      <w:r w:rsidRPr="0042739D">
        <w:rPr>
          <w:b w:val="0"/>
          <w:bCs/>
          <w:lang w:val="ru-RU" w:eastAsia="de-DE"/>
        </w:rPr>
        <w:tab/>
      </w:r>
      <w:r w:rsidRPr="0042739D">
        <w:rPr>
          <w:b w:val="0"/>
          <w:lang w:val="ru-RU"/>
        </w:rPr>
        <w:t xml:space="preserve">Определение минимального уровня мощности на входе приемника </w:t>
      </w:r>
      <w:r w:rsidRPr="0042739D">
        <w:rPr>
          <w:rFonts w:ascii="TimesNewRoman,Italic" w:hAnsi="TimesNewRoman,Italic"/>
          <w:b w:val="0"/>
          <w:i/>
          <w:lang w:val="ru-RU"/>
        </w:rPr>
        <w:t>P</w:t>
      </w:r>
      <w:r w:rsidRPr="0042739D">
        <w:rPr>
          <w:rFonts w:ascii="TimesNewRoman,Italic" w:hAnsi="TimesNewRoman,Italic"/>
          <w:b w:val="0"/>
          <w:i/>
          <w:vertAlign w:val="subscript"/>
          <w:lang w:val="ru-RU"/>
        </w:rPr>
        <w:t xml:space="preserve">s, </w:t>
      </w:r>
      <w:r w:rsidRPr="0042739D">
        <w:rPr>
          <w:rFonts w:ascii="TimesNewRoman,Italic" w:hAnsi="TimesNewRoman,Italic"/>
          <w:b w:val="0"/>
          <w:vertAlign w:val="subscript"/>
          <w:lang w:val="ru-RU"/>
        </w:rPr>
        <w:t>min</w:t>
      </w:r>
      <w:r w:rsidRPr="0042739D">
        <w:rPr>
          <w:rFonts w:asciiTheme="minorHAnsi" w:hAnsiTheme="minorHAnsi"/>
          <w:b w:val="0"/>
          <w:lang w:val="ru-RU"/>
        </w:rPr>
        <w:t>:</w:t>
      </w:r>
    </w:p>
    <w:p w:rsidR="00F34A90" w:rsidRPr="0042739D" w:rsidRDefault="00F34A90" w:rsidP="00F34A90">
      <w:pPr>
        <w:pStyle w:val="Blanc"/>
        <w:rPr>
          <w:lang w:val="ru-RU"/>
        </w:rPr>
      </w:pP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P</w:t>
      </w:r>
      <w:r w:rsidRPr="0042739D">
        <w:rPr>
          <w:i/>
          <w:vertAlign w:val="subscript"/>
          <w:lang w:val="ru-RU"/>
        </w:rPr>
        <w:t xml:space="preserve">s, </w:t>
      </w:r>
      <w:r w:rsidRPr="0042739D">
        <w:rPr>
          <w:vertAlign w:val="subscript"/>
          <w:lang w:val="ru-RU"/>
        </w:rPr>
        <w:t>min</w:t>
      </w:r>
      <w:r w:rsidRPr="0042739D">
        <w:rPr>
          <w:lang w:val="ru-RU"/>
        </w:rPr>
        <w:t xml:space="preserve"> (дБВт) = (</w:t>
      </w:r>
      <w:r w:rsidRPr="0042739D">
        <w:rPr>
          <w:i/>
          <w:lang w:val="ru-RU"/>
        </w:rPr>
        <w:t>C</w:t>
      </w:r>
      <w:r w:rsidRPr="0042739D">
        <w:rPr>
          <w:lang w:val="ru-RU"/>
        </w:rPr>
        <w:t>/</w:t>
      </w:r>
      <w:r w:rsidRPr="0042739D">
        <w:rPr>
          <w:i/>
          <w:lang w:val="ru-RU"/>
        </w:rPr>
        <w:t>N</w:t>
      </w:r>
      <w:r w:rsidRPr="0042739D">
        <w:rPr>
          <w:lang w:val="ru-RU"/>
        </w:rPr>
        <w:t>)</w:t>
      </w:r>
      <w:r w:rsidRPr="0042739D">
        <w:rPr>
          <w:vertAlign w:val="subscript"/>
          <w:lang w:val="ru-RU"/>
        </w:rPr>
        <w:t>min</w:t>
      </w:r>
      <w:r w:rsidRPr="0042739D">
        <w:rPr>
          <w:lang w:val="ru-RU"/>
        </w:rPr>
        <w:t xml:space="preserve"> (дБ) + </w:t>
      </w:r>
      <w:r w:rsidRPr="0042739D">
        <w:rPr>
          <w:i/>
          <w:lang w:val="ru-RU"/>
        </w:rPr>
        <w:t>P</w:t>
      </w:r>
      <w:r w:rsidRPr="0042739D">
        <w:rPr>
          <w:i/>
          <w:vertAlign w:val="subscript"/>
          <w:lang w:val="ru-RU"/>
        </w:rPr>
        <w:t>n</w:t>
      </w:r>
      <w:r w:rsidRPr="0042739D">
        <w:rPr>
          <w:lang w:val="ru-RU"/>
        </w:rPr>
        <w:t xml:space="preserve"> (дБВт),</w:t>
      </w:r>
      <w:r w:rsidRPr="0042739D">
        <w:rPr>
          <w:lang w:val="ru-RU"/>
        </w:rPr>
        <w:tab/>
        <w:t>(13)</w:t>
      </w:r>
    </w:p>
    <w:p w:rsidR="00F34A90" w:rsidRPr="0042739D" w:rsidRDefault="00F34A90" w:rsidP="00F34A90">
      <w:pPr>
        <w:rPr>
          <w:lang w:val="ru-RU" w:eastAsia="de-DE"/>
        </w:rPr>
      </w:pPr>
      <w:r w:rsidRPr="0042739D">
        <w:rPr>
          <w:iCs/>
          <w:lang w:val="ru-RU" w:eastAsia="de-DE"/>
        </w:rPr>
        <w:t>где</w:t>
      </w:r>
    </w:p>
    <w:p w:rsidR="00F34A90" w:rsidRPr="0042739D" w:rsidRDefault="00F34A90" w:rsidP="00F34A90">
      <w:pPr>
        <w:pStyle w:val="Equationlegend"/>
        <w:rPr>
          <w:lang w:val="ru-RU" w:eastAsia="de-DE"/>
        </w:rPr>
      </w:pPr>
      <w:r w:rsidRPr="0042739D">
        <w:rPr>
          <w:lang w:val="ru-RU" w:eastAsia="de-DE"/>
        </w:rPr>
        <w:tab/>
      </w:r>
      <w:r w:rsidRPr="0042739D">
        <w:rPr>
          <w:lang w:val="ru-RU"/>
        </w:rPr>
        <w:t>(</w:t>
      </w:r>
      <w:r w:rsidRPr="0042739D">
        <w:rPr>
          <w:i/>
          <w:iCs/>
          <w:lang w:val="ru-RU"/>
        </w:rPr>
        <w:t>C</w:t>
      </w:r>
      <w:r w:rsidRPr="0042739D">
        <w:rPr>
          <w:lang w:val="ru-RU"/>
        </w:rPr>
        <w:t>/</w:t>
      </w:r>
      <w:r w:rsidRPr="0042739D">
        <w:rPr>
          <w:i/>
          <w:iCs/>
          <w:lang w:val="ru-RU"/>
        </w:rPr>
        <w:t>N</w:t>
      </w:r>
      <w:r w:rsidRPr="0042739D">
        <w:rPr>
          <w:lang w:val="ru-RU"/>
        </w:rPr>
        <w:t>)</w:t>
      </w:r>
      <w:r w:rsidRPr="0042739D">
        <w:rPr>
          <w:iCs/>
          <w:vertAlign w:val="subscript"/>
          <w:lang w:val="ru-RU"/>
        </w:rPr>
        <w:t>min</w:t>
      </w:r>
      <w:r w:rsidRPr="0042739D">
        <w:rPr>
          <w:lang w:val="ru-RU"/>
        </w:rPr>
        <w:t>:</w:t>
      </w:r>
      <w:r w:rsidRPr="0042739D">
        <w:rPr>
          <w:lang w:val="ru-RU"/>
        </w:rPr>
        <w:tab/>
        <w:t>минимальное отношение несущая/шум на входе декодера DRM (дБ).</w:t>
      </w:r>
    </w:p>
    <w:p w:rsidR="00F34A90" w:rsidRPr="0042739D" w:rsidRDefault="00F34A90" w:rsidP="00F34A90">
      <w:pPr>
        <w:pStyle w:val="Headingb"/>
        <w:ind w:left="794" w:hanging="794"/>
        <w:rPr>
          <w:rFonts w:asciiTheme="minorHAnsi" w:hAnsiTheme="minorHAnsi" w:cs="TimesNewRoman,Italic"/>
          <w:b w:val="0"/>
          <w:bCs/>
          <w:i/>
          <w:iCs/>
          <w:lang w:val="ru-RU" w:eastAsia="de-DE"/>
        </w:rPr>
      </w:pPr>
      <w:r w:rsidRPr="0042739D">
        <w:rPr>
          <w:b w:val="0"/>
          <w:bCs/>
          <w:lang w:val="ru-RU" w:eastAsia="de-DE"/>
        </w:rPr>
        <w:t>3)</w:t>
      </w:r>
      <w:r w:rsidRPr="0042739D">
        <w:rPr>
          <w:b w:val="0"/>
          <w:bCs/>
          <w:lang w:val="ru-RU" w:eastAsia="de-DE"/>
        </w:rPr>
        <w:tab/>
      </w:r>
      <w:r w:rsidRPr="0042739D">
        <w:rPr>
          <w:b w:val="0"/>
          <w:lang w:val="ru-RU"/>
        </w:rPr>
        <w:t>Определение минимальной п.п.м. (то есть величины вектора Пойнтинга) в месте приема φ</w:t>
      </w:r>
      <w:r w:rsidRPr="0042739D">
        <w:rPr>
          <w:rFonts w:ascii="TimesNewRoman,Italic" w:hAnsi="TimesNewRoman,Italic"/>
          <w:b w:val="0"/>
          <w:vertAlign w:val="subscript"/>
          <w:lang w:val="ru-RU"/>
        </w:rPr>
        <w:t>min</w:t>
      </w:r>
      <w:r w:rsidRPr="0042739D">
        <w:rPr>
          <w:rFonts w:asciiTheme="minorHAnsi" w:hAnsiTheme="minorHAnsi"/>
          <w:b w:val="0"/>
          <w:lang w:val="ru-RU"/>
        </w:rPr>
        <w:t>:</w:t>
      </w:r>
    </w:p>
    <w:p w:rsidR="00F34A90" w:rsidRPr="0042739D" w:rsidRDefault="00F34A90" w:rsidP="00F34A90">
      <w:pPr>
        <w:pStyle w:val="Equation"/>
        <w:rPr>
          <w:lang w:val="ru-RU"/>
        </w:rPr>
      </w:pPr>
      <w:r w:rsidRPr="0042739D">
        <w:rPr>
          <w:lang w:val="ru-RU"/>
        </w:rPr>
        <w:tab/>
      </w:r>
      <w:r w:rsidRPr="0042739D">
        <w:rPr>
          <w:lang w:val="ru-RU"/>
        </w:rPr>
        <w:tab/>
        <w:t>φ</w:t>
      </w:r>
      <w:r w:rsidRPr="0042739D">
        <w:rPr>
          <w:rFonts w:ascii="TimesNewRoman,Italic" w:hAnsi="TimesNewRoman,Italic"/>
          <w:vertAlign w:val="subscript"/>
          <w:lang w:val="ru-RU"/>
        </w:rPr>
        <w:t>min</w:t>
      </w:r>
      <w:r w:rsidRPr="0042739D">
        <w:rPr>
          <w:lang w:val="ru-RU"/>
        </w:rPr>
        <w:t xml:space="preserve"> (дБ</w:t>
      </w:r>
      <w:r>
        <w:rPr>
          <w:lang w:val="ru-RU"/>
        </w:rPr>
        <w:t>(</w:t>
      </w:r>
      <w:r w:rsidRPr="0042739D">
        <w:rPr>
          <w:lang w:val="ru-RU"/>
        </w:rPr>
        <w:t>Вт/м</w:t>
      </w:r>
      <w:r w:rsidRPr="0042739D">
        <w:rPr>
          <w:vertAlign w:val="superscript"/>
          <w:lang w:val="ru-RU"/>
        </w:rPr>
        <w:t>2</w:t>
      </w:r>
      <w:r w:rsidRPr="0042739D">
        <w:rPr>
          <w:lang w:val="ru-RU"/>
        </w:rPr>
        <w:t>)</w:t>
      </w:r>
      <w:r>
        <w:rPr>
          <w:lang w:val="ru-RU"/>
        </w:rPr>
        <w:t>)</w:t>
      </w:r>
      <w:r w:rsidRPr="0042739D">
        <w:rPr>
          <w:lang w:val="ru-RU"/>
        </w:rPr>
        <w:t xml:space="preserve"> = </w:t>
      </w:r>
      <w:r w:rsidRPr="0042739D">
        <w:rPr>
          <w:i/>
          <w:lang w:val="ru-RU"/>
        </w:rPr>
        <w:t>P</w:t>
      </w:r>
      <w:r w:rsidRPr="0042739D">
        <w:rPr>
          <w:i/>
          <w:vertAlign w:val="subscript"/>
          <w:lang w:val="ru-RU"/>
        </w:rPr>
        <w:t xml:space="preserve">s, </w:t>
      </w:r>
      <w:r w:rsidRPr="0042739D">
        <w:rPr>
          <w:vertAlign w:val="subscript"/>
          <w:lang w:val="ru-RU"/>
        </w:rPr>
        <w:t>min</w:t>
      </w:r>
      <w:r w:rsidRPr="0042739D">
        <w:rPr>
          <w:lang w:val="ru-RU"/>
        </w:rPr>
        <w:t xml:space="preserve"> (дБВт) − </w:t>
      </w:r>
      <w:r w:rsidRPr="0042739D">
        <w:rPr>
          <w:i/>
          <w:lang w:val="ru-RU"/>
        </w:rPr>
        <w:t>A</w:t>
      </w:r>
      <w:r w:rsidRPr="0042739D">
        <w:rPr>
          <w:i/>
          <w:vertAlign w:val="subscript"/>
          <w:lang w:val="ru-RU"/>
        </w:rPr>
        <w:t>a</w:t>
      </w:r>
      <w:r w:rsidRPr="0042739D">
        <w:rPr>
          <w:lang w:val="ru-RU"/>
        </w:rPr>
        <w:t xml:space="preserve"> (дБм</w:t>
      </w:r>
      <w:r w:rsidRPr="0042739D">
        <w:rPr>
          <w:vertAlign w:val="superscript"/>
          <w:lang w:val="ru-RU"/>
        </w:rPr>
        <w:t>2</w:t>
      </w:r>
      <w:r w:rsidRPr="0042739D">
        <w:rPr>
          <w:lang w:val="ru-RU"/>
        </w:rPr>
        <w:t xml:space="preserve">) + </w:t>
      </w:r>
      <w:r w:rsidRPr="0042739D">
        <w:rPr>
          <w:i/>
          <w:lang w:val="ru-RU"/>
        </w:rPr>
        <w:t>L</w:t>
      </w:r>
      <w:r w:rsidRPr="0042739D">
        <w:rPr>
          <w:i/>
          <w:vertAlign w:val="subscript"/>
          <w:lang w:val="ru-RU"/>
        </w:rPr>
        <w:t>f</w:t>
      </w:r>
      <w:r w:rsidRPr="0042739D">
        <w:rPr>
          <w:lang w:val="ru-RU"/>
        </w:rPr>
        <w:t xml:space="preserve"> (дБ),</w:t>
      </w:r>
      <w:r w:rsidRPr="0042739D">
        <w:rPr>
          <w:lang w:val="ru-RU"/>
        </w:rPr>
        <w:tab/>
        <w:t>(14)</w:t>
      </w:r>
    </w:p>
    <w:p w:rsidR="00E13817" w:rsidRDefault="00E13817">
      <w:pPr>
        <w:tabs>
          <w:tab w:val="clear" w:pos="794"/>
          <w:tab w:val="clear" w:pos="1191"/>
          <w:tab w:val="clear" w:pos="1588"/>
          <w:tab w:val="clear" w:pos="1985"/>
        </w:tabs>
        <w:overflowPunct/>
        <w:autoSpaceDE/>
        <w:autoSpaceDN/>
        <w:adjustRightInd/>
        <w:spacing w:before="0"/>
        <w:jc w:val="left"/>
        <w:textAlignment w:val="auto"/>
        <w:rPr>
          <w:iCs/>
          <w:lang w:val="ru-RU" w:eastAsia="de-DE"/>
        </w:rPr>
      </w:pPr>
      <w:r>
        <w:rPr>
          <w:iCs/>
          <w:lang w:val="ru-RU" w:eastAsia="de-DE"/>
        </w:rPr>
        <w:br w:type="page"/>
      </w:r>
    </w:p>
    <w:p w:rsidR="00F34A90" w:rsidRPr="0042739D" w:rsidRDefault="00F34A90" w:rsidP="00F34A90">
      <w:pPr>
        <w:keepNext/>
        <w:keepLines/>
        <w:rPr>
          <w:lang w:val="ru-RU" w:eastAsia="de-DE"/>
        </w:rPr>
      </w:pPr>
      <w:r w:rsidRPr="0042739D">
        <w:rPr>
          <w:iCs/>
          <w:lang w:val="ru-RU" w:eastAsia="de-DE"/>
        </w:rPr>
        <w:lastRenderedPageBreak/>
        <w:t>где</w:t>
      </w:r>
    </w:p>
    <w:p w:rsidR="00F34A90" w:rsidRPr="0042739D" w:rsidRDefault="00F34A90" w:rsidP="00F34A90">
      <w:pPr>
        <w:keepNext/>
        <w:keepLines/>
        <w:rPr>
          <w:lang w:val="ru-RU" w:eastAsia="de-DE"/>
        </w:rPr>
      </w:pPr>
      <w:r w:rsidRPr="0042739D">
        <w:rPr>
          <w:lang w:val="ru-RU" w:eastAsia="de-DE"/>
        </w:rPr>
        <w:tab/>
      </w:r>
      <w:r w:rsidRPr="0042739D">
        <w:rPr>
          <w:i/>
          <w:iCs/>
          <w:lang w:val="ru-RU"/>
        </w:rPr>
        <w:t>L</w:t>
      </w:r>
      <w:r w:rsidRPr="0042739D">
        <w:rPr>
          <w:i/>
          <w:iCs/>
          <w:vertAlign w:val="subscript"/>
          <w:lang w:val="ru-RU"/>
        </w:rPr>
        <w:t>f</w:t>
      </w:r>
      <w:r w:rsidRPr="0042739D">
        <w:rPr>
          <w:lang w:val="ru-RU" w:eastAsia="de-DE"/>
        </w:rPr>
        <w:t>:</w:t>
      </w:r>
      <w:r w:rsidRPr="0042739D">
        <w:rPr>
          <w:lang w:val="ru-RU" w:eastAsia="de-DE"/>
        </w:rPr>
        <w:tab/>
        <w:t>потери в фидере (дБ):</w:t>
      </w:r>
    </w:p>
    <w:p w:rsidR="00F34A90" w:rsidRPr="0042739D" w:rsidRDefault="00F34A90" w:rsidP="00F34A90">
      <w:pPr>
        <w:keepNext/>
        <w:keepLines/>
        <w:rPr>
          <w:lang w:val="ru-RU" w:eastAsia="de-DE"/>
        </w:rPr>
      </w:pPr>
      <w:r w:rsidRPr="0042739D">
        <w:rPr>
          <w:lang w:val="ru-RU" w:eastAsia="de-DE"/>
        </w:rPr>
        <w:tab/>
      </w:r>
      <w:r w:rsidRPr="0042739D">
        <w:rPr>
          <w:i/>
          <w:iCs/>
          <w:lang w:val="ru-RU"/>
        </w:rPr>
        <w:t>A</w:t>
      </w:r>
      <w:r w:rsidRPr="0042739D">
        <w:rPr>
          <w:i/>
          <w:iCs/>
          <w:vertAlign w:val="subscript"/>
          <w:lang w:val="ru-RU"/>
        </w:rPr>
        <w:t>a</w:t>
      </w:r>
      <w:r w:rsidRPr="0042739D">
        <w:rPr>
          <w:lang w:val="ru-RU" w:eastAsia="de-DE"/>
        </w:rPr>
        <w:t>:</w:t>
      </w:r>
      <w:r w:rsidRPr="0042739D">
        <w:rPr>
          <w:lang w:val="ru-RU" w:eastAsia="de-DE"/>
        </w:rPr>
        <w:tab/>
        <w:t>эффективный раскрыв антенны (дБм</w:t>
      </w:r>
      <w:r w:rsidRPr="0042739D">
        <w:rPr>
          <w:vertAlign w:val="superscript"/>
          <w:lang w:val="ru-RU" w:eastAsia="de-DE"/>
        </w:rPr>
        <w:t>2</w:t>
      </w:r>
      <w:r w:rsidRPr="0042739D">
        <w:rPr>
          <w:lang w:val="ru-RU" w:eastAsia="de-DE"/>
        </w:rPr>
        <w:t>);</w:t>
      </w:r>
    </w:p>
    <w:p w:rsidR="00F34A90" w:rsidRPr="0042739D" w:rsidRDefault="00F34A90" w:rsidP="00F34A90">
      <w:pPr>
        <w:pStyle w:val="Equation"/>
        <w:rPr>
          <w:lang w:val="ru-RU" w:eastAsia="de-DE"/>
        </w:rPr>
      </w:pPr>
      <w:r w:rsidRPr="0042739D">
        <w:rPr>
          <w:lang w:val="ru-RU" w:eastAsia="de-DE"/>
        </w:rPr>
        <w:tab/>
      </w:r>
      <w:r w:rsidRPr="0042739D">
        <w:rPr>
          <w:lang w:val="ru-RU" w:eastAsia="de-DE"/>
        </w:rPr>
        <w:tab/>
      </w:r>
      <w:r w:rsidRPr="0042739D">
        <w:rPr>
          <w:position w:val="-38"/>
          <w:lang w:val="ru-RU"/>
        </w:rPr>
        <w:object w:dxaOrig="5140" w:dyaOrig="880">
          <v:shape id="_x0000_i1036" type="#_x0000_t75" style="width:251.3pt;height:45.5pt" o:ole="">
            <v:imagedata r:id="rId38" o:title=""/>
          </v:shape>
          <o:OLEObject Type="Embed" ProgID="Equation.3" ShapeID="_x0000_i1036" DrawAspect="Content" ObjectID="_1638694495" r:id="rId39"/>
        </w:object>
      </w:r>
      <w:r w:rsidRPr="0042739D">
        <w:rPr>
          <w:lang w:val="ru-RU" w:eastAsia="de-DE"/>
        </w:rPr>
        <w:tab/>
        <w:t>(15)</w:t>
      </w:r>
    </w:p>
    <w:p w:rsidR="00F34A90" w:rsidRPr="0042739D" w:rsidRDefault="00F34A90" w:rsidP="00F34A90">
      <w:pPr>
        <w:pStyle w:val="Headingb"/>
        <w:ind w:left="794" w:hanging="794"/>
        <w:rPr>
          <w:b w:val="0"/>
          <w:bCs/>
          <w:lang w:val="ru-RU" w:eastAsia="de-DE"/>
        </w:rPr>
      </w:pPr>
      <w:r w:rsidRPr="0042739D">
        <w:rPr>
          <w:b w:val="0"/>
          <w:bCs/>
          <w:lang w:val="ru-RU" w:eastAsia="de-DE"/>
        </w:rPr>
        <w:t>4)</w:t>
      </w:r>
      <w:r w:rsidRPr="0042739D">
        <w:rPr>
          <w:b w:val="0"/>
          <w:bCs/>
          <w:lang w:val="ru-RU" w:eastAsia="de-DE"/>
        </w:rPr>
        <w:tab/>
      </w:r>
      <w:r w:rsidRPr="0042739D">
        <w:rPr>
          <w:b w:val="0"/>
          <w:lang w:val="ru-RU"/>
        </w:rPr>
        <w:t xml:space="preserve">Определение минимального среднеквадратичного уровня напряженности поля в местоположении приемной антенны </w:t>
      </w:r>
      <w:r w:rsidRPr="0042739D">
        <w:rPr>
          <w:b w:val="0"/>
          <w:i/>
          <w:lang w:val="ru-RU"/>
        </w:rPr>
        <w:t>E</w:t>
      </w:r>
      <w:r w:rsidRPr="0042739D">
        <w:rPr>
          <w:b w:val="0"/>
          <w:vertAlign w:val="subscript"/>
          <w:lang w:val="ru-RU"/>
        </w:rPr>
        <w:t>min</w:t>
      </w:r>
      <w:r w:rsidRPr="0042739D">
        <w:rPr>
          <w:b w:val="0"/>
          <w:lang w:val="ru-RU"/>
        </w:rPr>
        <w:t>:</w:t>
      </w:r>
    </w:p>
    <w:p w:rsidR="00F34A90" w:rsidRDefault="00F34A90" w:rsidP="00F34A90">
      <w:pPr>
        <w:pStyle w:val="Equation"/>
        <w:rPr>
          <w:lang w:val="ru-RU"/>
        </w:rPr>
      </w:pPr>
      <w:r w:rsidRPr="0042739D">
        <w:rPr>
          <w:lang w:val="ru-RU"/>
        </w:rPr>
        <w:tab/>
      </w:r>
      <m:oMath>
        <m:sSub>
          <m:sSubPr>
            <m:ctrlPr>
              <w:rPr>
                <w:rFonts w:ascii="Cambria Math" w:hAnsi="Cambria Math"/>
                <w:i/>
                <w:lang w:val="ru-RU"/>
              </w:rPr>
            </m:ctrlPr>
          </m:sSubPr>
          <m:e>
            <m:r>
              <w:rPr>
                <w:rFonts w:ascii="Cambria Math" w:hAnsi="Cambria Math"/>
                <w:lang w:val="ru-RU"/>
              </w:rPr>
              <m:t>E</m:t>
            </m:r>
          </m:e>
          <m:sub>
            <m:r>
              <m:rPr>
                <m:sty m:val="p"/>
              </m:rPr>
              <w:rPr>
                <w:rFonts w:ascii="Cambria Math" w:hAnsi="Cambria Math"/>
                <w:lang w:val="ru-RU"/>
              </w:rPr>
              <m:t>min</m:t>
            </m:r>
          </m:sub>
        </m:sSub>
        <m:r>
          <w:rPr>
            <w:rFonts w:ascii="Cambria Math" w:hAnsi="Cambria Math"/>
            <w:lang w:val="ru-RU"/>
          </w:rPr>
          <m:t xml:space="preserve"> (дБ(мкВ/м))=</m:t>
        </m:r>
        <m:sSub>
          <m:sSubPr>
            <m:ctrlPr>
              <w:rPr>
                <w:rFonts w:ascii="Cambria Math" w:hAnsi="Cambria Math"/>
                <w:i/>
                <w:lang w:val="ru-RU"/>
              </w:rPr>
            </m:ctrlPr>
          </m:sSubPr>
          <m:e>
            <m:r>
              <m:rPr>
                <m:sty m:val="p"/>
              </m:rPr>
              <w:rPr>
                <w:rFonts w:ascii="Cambria Math" w:hAnsi="Cambria Math"/>
                <w:lang w:val="ru-RU"/>
              </w:rPr>
              <m:t>φ</m:t>
            </m:r>
          </m:e>
          <m:sub>
            <m:r>
              <m:rPr>
                <m:sty m:val="p"/>
              </m:rPr>
              <w:rPr>
                <w:rFonts w:ascii="Cambria Math" w:hAnsi="Cambria Math"/>
                <w:lang w:val="en-US"/>
              </w:rPr>
              <m:t>min</m:t>
            </m:r>
          </m:sub>
        </m:sSub>
        <m:d>
          <m:dPr>
            <m:ctrlPr>
              <w:rPr>
                <w:rFonts w:ascii="Cambria Math" w:hAnsi="Cambria Math"/>
                <w:i/>
                <w:lang w:val="ru-RU"/>
              </w:rPr>
            </m:ctrlPr>
          </m:dPr>
          <m:e>
            <m:r>
              <w:rPr>
                <w:rFonts w:ascii="Cambria Math" w:hAnsi="Cambria Math"/>
                <w:lang w:val="ru-RU"/>
              </w:rPr>
              <m:t>дБВт/</m:t>
            </m:r>
            <m:sSup>
              <m:sSupPr>
                <m:ctrlPr>
                  <w:rPr>
                    <w:rFonts w:ascii="Cambria Math" w:hAnsi="Cambria Math"/>
                    <w:i/>
                    <w:lang w:val="ru-RU"/>
                  </w:rPr>
                </m:ctrlPr>
              </m:sSupPr>
              <m:e>
                <m:r>
                  <w:rPr>
                    <w:rFonts w:ascii="Cambria Math" w:hAnsi="Cambria Math"/>
                    <w:lang w:val="ru-RU"/>
                  </w:rPr>
                  <m:t>м</m:t>
                </m:r>
              </m:e>
              <m:sup>
                <m:r>
                  <w:rPr>
                    <w:rFonts w:ascii="Cambria Math" w:hAnsi="Cambria Math"/>
                    <w:lang w:val="ru-RU"/>
                  </w:rPr>
                  <m:t>2</m:t>
                </m:r>
              </m:sup>
            </m:sSup>
          </m:e>
        </m:d>
        <m:r>
          <w:rPr>
            <w:rFonts w:ascii="Cambria Math" w:hAnsi="Cambria Math"/>
            <w:lang w:val="ru-RU"/>
          </w:rPr>
          <m:t>+10</m:t>
        </m:r>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Z</m:t>
                </m:r>
              </m:e>
              <m:sub>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0</m:t>
                    </m:r>
                  </m:sub>
                </m:sSub>
              </m:sub>
            </m:sSub>
          </m:e>
        </m:d>
        <m:d>
          <m:dPr>
            <m:ctrlPr>
              <w:rPr>
                <w:rFonts w:ascii="Cambria Math" w:hAnsi="Cambria Math"/>
                <w:i/>
                <w:lang w:val="ru-RU"/>
              </w:rPr>
            </m:ctrlPr>
          </m:dPr>
          <m:e>
            <m:r>
              <w:rPr>
                <w:rFonts w:ascii="Cambria Math" w:hAnsi="Cambria Math"/>
                <w:lang w:val="ru-RU"/>
              </w:rPr>
              <m:t>дБ</m:t>
            </m:r>
            <m:r>
              <m:rPr>
                <m:sty m:val="p"/>
              </m:rPr>
              <w:rPr>
                <w:rFonts w:ascii="Cambria Math" w:hAnsi="Cambria Math"/>
                <w:lang w:val="ru-RU"/>
              </w:rPr>
              <w:sym w:font="Symbol" w:char="F057"/>
            </m:r>
          </m:e>
        </m:d>
        <m:r>
          <w:rPr>
            <w:rFonts w:ascii="Cambria Math" w:hAnsi="Cambria Math"/>
            <w:lang w:val="ru-RU"/>
          </w:rPr>
          <m:t>+20</m:t>
        </m:r>
        <m:sSub>
          <m:sSubPr>
            <m:ctrlPr>
              <w:rPr>
                <w:rFonts w:ascii="Cambria Math" w:hAnsi="Cambria Math"/>
                <w:i/>
                <w:lang w:val="ru-RU"/>
              </w:rPr>
            </m:ctrlPr>
          </m:sSubPr>
          <m:e>
            <m:r>
              <m:rPr>
                <m:sty m:val="p"/>
              </m:rPr>
              <w:rPr>
                <w:rFonts w:ascii="Cambria Math" w:hAnsi="Cambria Math"/>
                <w:lang w:val="ru-RU"/>
              </w:rPr>
              <m:t>log</m:t>
            </m:r>
          </m:e>
          <m:sub>
            <m:r>
              <w:rPr>
                <w:rFonts w:ascii="Cambria Math" w:hAnsi="Cambria Math"/>
                <w:lang w:val="ru-RU"/>
              </w:rPr>
              <m:t>10</m:t>
            </m:r>
          </m:sub>
        </m:sSub>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 В</m:t>
                </m:r>
              </m:num>
              <m:den>
                <m:r>
                  <w:rPr>
                    <w:rFonts w:ascii="Cambria Math" w:hAnsi="Cambria Math"/>
                    <w:lang w:val="ru-RU"/>
                  </w:rPr>
                  <m:t>1 мкВ</m:t>
                </m:r>
              </m:den>
            </m:f>
          </m:e>
        </m:d>
      </m:oMath>
      <w:r>
        <w:rPr>
          <w:lang w:val="ru-RU"/>
        </w:rPr>
        <w:t>,</w:t>
      </w:r>
      <w:r w:rsidRPr="0042739D">
        <w:rPr>
          <w:lang w:val="ru-RU"/>
        </w:rPr>
        <w:tab/>
        <w:t>(16)</w:t>
      </w:r>
    </w:p>
    <w:p w:rsidR="00F34A90" w:rsidRPr="0042739D" w:rsidRDefault="00F34A90" w:rsidP="00F34A90">
      <w:pPr>
        <w:rPr>
          <w:iCs/>
          <w:lang w:val="ru-RU" w:eastAsia="de-DE"/>
        </w:rPr>
      </w:pPr>
      <w:r w:rsidRPr="0042739D">
        <w:rPr>
          <w:iCs/>
          <w:lang w:val="ru-RU" w:eastAsia="de-DE"/>
        </w:rPr>
        <w:t>где</w:t>
      </w:r>
    </w:p>
    <w:tbl>
      <w:tblPr>
        <w:tblStyle w:val="TableGrid"/>
        <w:tblW w:w="8680"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3"/>
        <w:gridCol w:w="5237"/>
        <w:gridCol w:w="670"/>
      </w:tblGrid>
      <w:tr w:rsidR="00F34A90" w:rsidRPr="0042739D" w:rsidTr="005E5B6C">
        <w:tc>
          <w:tcPr>
            <w:tcW w:w="2773" w:type="dxa"/>
          </w:tcPr>
          <w:p w:rsidR="00F34A90" w:rsidRPr="00995519" w:rsidRDefault="00F34A90" w:rsidP="00F0043E">
            <w:pPr>
              <w:spacing w:before="0"/>
              <w:rPr>
                <w:lang w:val="ru-RU" w:eastAsia="de-DE"/>
              </w:rPr>
            </w:pPr>
            <m:oMathPara>
              <m:oMathParaPr>
                <m:jc m:val="left"/>
              </m:oMathParaPr>
              <m:oMath>
                <m:sSub>
                  <m:sSubPr>
                    <m:ctrlPr>
                      <w:rPr>
                        <w:rFonts w:ascii="Cambria Math" w:hAnsi="Cambria Math"/>
                        <w:i/>
                        <w:lang w:val="ru-RU"/>
                      </w:rPr>
                    </m:ctrlPr>
                  </m:sSubPr>
                  <m:e>
                    <m:r>
                      <w:rPr>
                        <w:rFonts w:ascii="Cambria Math" w:hAnsi="Cambria Math"/>
                        <w:lang w:val="en-US"/>
                      </w:rPr>
                      <m:t>Z</m:t>
                    </m:r>
                  </m:e>
                  <m:sub>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0</m:t>
                        </m:r>
                      </m:sub>
                    </m:sSub>
                  </m:sub>
                </m:sSub>
                <m:r>
                  <w:rPr>
                    <w:rFonts w:ascii="Cambria Math" w:hAnsi="Cambria Math"/>
                    <w:lang w:val="ru-RU"/>
                  </w:rPr>
                  <m:t>=</m:t>
                </m:r>
                <m:rad>
                  <m:radPr>
                    <m:degHide m:val="1"/>
                    <m:ctrlPr>
                      <w:rPr>
                        <w:rFonts w:ascii="Cambria Math" w:hAnsi="Cambria Math"/>
                        <w:i/>
                        <w:lang w:val="ru-RU"/>
                      </w:rPr>
                    </m:ctrlPr>
                  </m:radPr>
                  <m:deg/>
                  <m:e>
                    <m:f>
                      <m:fPr>
                        <m:ctrlPr>
                          <w:rPr>
                            <w:rFonts w:ascii="Cambria Math" w:hAnsi="Cambria Math"/>
                            <w:i/>
                            <w:lang w:val="ru-RU"/>
                          </w:rPr>
                        </m:ctrlPr>
                      </m:fPr>
                      <m:num>
                        <m:sSub>
                          <m:sSubPr>
                            <m:ctrlPr>
                              <w:rPr>
                                <w:rFonts w:ascii="Cambria Math" w:hAnsi="Cambria Math"/>
                                <w:i/>
                                <w:lang w:val="ru-RU"/>
                              </w:rPr>
                            </m:ctrlPr>
                          </m:sSubPr>
                          <m:e>
                            <m:r>
                              <m:rPr>
                                <m:sty m:val="p"/>
                              </m:rPr>
                              <w:rPr>
                                <w:rFonts w:ascii="Cambria Math" w:hAnsi="Cambria Math"/>
                                <w:lang w:val="ru-RU"/>
                              </w:rPr>
                              <m:t>μ</m:t>
                            </m:r>
                          </m:e>
                          <m:sub>
                            <m:r>
                              <w:rPr>
                                <w:rFonts w:ascii="Cambria Math" w:hAnsi="Cambria Math"/>
                                <w:lang w:val="ru-RU"/>
                              </w:rPr>
                              <m:t>0</m:t>
                            </m:r>
                          </m:sub>
                        </m:sSub>
                      </m:num>
                      <m:den>
                        <m:sSub>
                          <m:sSubPr>
                            <m:ctrlPr>
                              <w:rPr>
                                <w:rFonts w:ascii="Cambria Math" w:hAnsi="Cambria Math"/>
                                <w:i/>
                                <w:lang w:val="ru-RU"/>
                              </w:rPr>
                            </m:ctrlPr>
                          </m:sSubPr>
                          <m:e>
                            <m:r>
                              <m:rPr>
                                <m:sty m:val="p"/>
                              </m:rPr>
                              <w:rPr>
                                <w:rFonts w:ascii="Cambria Math" w:hAnsi="Cambria Math"/>
                                <w:lang w:val="ru-RU"/>
                              </w:rPr>
                              <m:t>ε</m:t>
                            </m:r>
                          </m:e>
                          <m:sub>
                            <m:r>
                              <w:rPr>
                                <w:rFonts w:ascii="Cambria Math" w:hAnsi="Cambria Math"/>
                                <w:lang w:val="ru-RU"/>
                              </w:rPr>
                              <m:t>0</m:t>
                            </m:r>
                          </m:sub>
                        </m:sSub>
                      </m:den>
                    </m:f>
                  </m:e>
                </m:rad>
                <m:r>
                  <w:rPr>
                    <w:rFonts w:ascii="Cambria Math" w:hAnsi="Cambria Math"/>
                    <w:lang w:val="ru-RU"/>
                  </w:rPr>
                  <m:t>≈120</m:t>
                </m:r>
                <m:r>
                  <m:rPr>
                    <m:sty m:val="p"/>
                  </m:rPr>
                  <w:rPr>
                    <w:rFonts w:ascii="Cambria Math" w:hAnsi="Cambria Math"/>
                    <w:lang w:val="ru-RU"/>
                  </w:rPr>
                  <m:t>π</m:t>
                </m:r>
                <m:d>
                  <m:dPr>
                    <m:ctrlPr>
                      <w:rPr>
                        <w:rFonts w:ascii="Cambria Math" w:hAnsi="Cambria Math"/>
                        <w:lang w:val="ru-RU"/>
                      </w:rPr>
                    </m:ctrlPr>
                  </m:dPr>
                  <m:e>
                    <m:r>
                      <m:rPr>
                        <m:sty m:val="p"/>
                      </m:rPr>
                      <w:rPr>
                        <w:rFonts w:ascii="Cambria Math" w:hAnsi="Cambria Math"/>
                        <w:lang w:val="ru-RU"/>
                      </w:rPr>
                      <w:sym w:font="Symbol" w:char="F057"/>
                    </m:r>
                  </m:e>
                </m:d>
              </m:oMath>
            </m:oMathPara>
          </w:p>
        </w:tc>
        <w:tc>
          <w:tcPr>
            <w:tcW w:w="5237" w:type="dxa"/>
            <w:vAlign w:val="center"/>
          </w:tcPr>
          <w:p w:rsidR="00F34A90" w:rsidRPr="0042739D" w:rsidRDefault="00F34A90" w:rsidP="00F0043E">
            <w:pPr>
              <w:spacing w:before="0"/>
              <w:jc w:val="left"/>
              <w:rPr>
                <w:lang w:val="ru-RU" w:eastAsia="de-DE"/>
              </w:rPr>
            </w:pPr>
            <w:r w:rsidRPr="0042739D">
              <w:rPr>
                <w:lang w:val="ru-RU" w:eastAsia="de-DE"/>
              </w:rPr>
              <w:t>характеристическое волновое сопротивление в свободном пространстве;</w:t>
            </w:r>
          </w:p>
        </w:tc>
        <w:tc>
          <w:tcPr>
            <w:tcW w:w="670" w:type="dxa"/>
            <w:vAlign w:val="center"/>
          </w:tcPr>
          <w:p w:rsidR="00F34A90" w:rsidRPr="0042739D" w:rsidRDefault="00F34A90" w:rsidP="00F0043E">
            <w:pPr>
              <w:spacing w:before="0"/>
              <w:jc w:val="right"/>
              <w:rPr>
                <w:lang w:val="ru-RU" w:eastAsia="de-DE"/>
              </w:rPr>
            </w:pPr>
            <w:r w:rsidRPr="0042739D">
              <w:rPr>
                <w:lang w:val="ru-RU" w:eastAsia="de-DE"/>
              </w:rPr>
              <w:t>(17)</w:t>
            </w:r>
          </w:p>
        </w:tc>
      </w:tr>
    </w:tbl>
    <w:p w:rsidR="00F34A90" w:rsidRPr="0042739D" w:rsidRDefault="00F34A90" w:rsidP="00F34A90">
      <w:pPr>
        <w:rPr>
          <w:lang w:val="ru-RU"/>
        </w:rPr>
      </w:pPr>
      <w:r w:rsidRPr="0042739D">
        <w:rPr>
          <w:lang w:val="ru-RU"/>
        </w:rPr>
        <w:t>далее:</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E</w:t>
      </w:r>
      <w:r w:rsidRPr="0042739D">
        <w:rPr>
          <w:vertAlign w:val="subscript"/>
          <w:lang w:val="ru-RU"/>
        </w:rPr>
        <w:t>min</w:t>
      </w:r>
      <w:r w:rsidRPr="0042739D">
        <w:rPr>
          <w:lang w:val="ru-RU"/>
        </w:rPr>
        <w:t xml:space="preserve"> (дБ(мкВ/м)) = </w:t>
      </w:r>
      <w:r w:rsidRPr="0042739D">
        <w:rPr>
          <w:lang w:val="ru-RU"/>
        </w:rPr>
        <w:sym w:font="Symbol" w:char="F06A"/>
      </w:r>
      <w:r w:rsidRPr="0042739D">
        <w:rPr>
          <w:vertAlign w:val="subscript"/>
          <w:lang w:val="ru-RU"/>
        </w:rPr>
        <w:t>min</w:t>
      </w:r>
      <w:r w:rsidRPr="0042739D">
        <w:rPr>
          <w:lang w:val="ru-RU"/>
        </w:rPr>
        <w:t>(дБВт/м</w:t>
      </w:r>
      <w:r w:rsidRPr="0042739D">
        <w:rPr>
          <w:vertAlign w:val="superscript"/>
          <w:lang w:val="ru-RU"/>
        </w:rPr>
        <w:t>2</w:t>
      </w:r>
      <w:r w:rsidRPr="0042739D">
        <w:rPr>
          <w:lang w:val="ru-RU"/>
        </w:rPr>
        <w:t>) + 145,8 (дБ</w:t>
      </w:r>
      <w:r w:rsidRPr="0042739D">
        <w:rPr>
          <w:lang w:val="ru-RU"/>
        </w:rPr>
        <w:sym w:font="Symbol" w:char="F057"/>
      </w:r>
      <w:r w:rsidRPr="0042739D">
        <w:rPr>
          <w:lang w:val="ru-RU"/>
        </w:rPr>
        <w:t>).</w:t>
      </w:r>
      <w:r w:rsidRPr="0042739D">
        <w:rPr>
          <w:lang w:val="ru-RU"/>
        </w:rPr>
        <w:tab/>
        <w:t>(18)</w:t>
      </w:r>
    </w:p>
    <w:p w:rsidR="00F34A90" w:rsidRPr="0042739D" w:rsidRDefault="00F34A90" w:rsidP="00F34A90">
      <w:pPr>
        <w:pStyle w:val="Headingb"/>
        <w:ind w:left="794" w:hanging="794"/>
        <w:jc w:val="left"/>
        <w:rPr>
          <w:rFonts w:asciiTheme="minorHAnsi" w:hAnsiTheme="minorHAnsi" w:cs="TimesNewRoman,Italic"/>
          <w:b w:val="0"/>
          <w:bCs/>
          <w:iCs/>
          <w:lang w:val="ru-RU" w:eastAsia="de-DE"/>
        </w:rPr>
      </w:pPr>
      <w:r w:rsidRPr="0042739D">
        <w:rPr>
          <w:b w:val="0"/>
          <w:bCs/>
          <w:lang w:val="ru-RU" w:eastAsia="de-DE"/>
        </w:rPr>
        <w:t>5)</w:t>
      </w:r>
      <w:r w:rsidRPr="0042739D">
        <w:rPr>
          <w:b w:val="0"/>
          <w:bCs/>
          <w:lang w:val="ru-RU" w:eastAsia="de-DE"/>
        </w:rPr>
        <w:tab/>
      </w:r>
      <w:r w:rsidRPr="0042739D">
        <w:rPr>
          <w:b w:val="0"/>
          <w:lang w:val="ru-RU"/>
        </w:rPr>
        <w:t xml:space="preserve">Определение минимального медианного среднеквадратичного уровня напряженности поля </w:t>
      </w:r>
      <w:r w:rsidRPr="0042739D">
        <w:rPr>
          <w:rFonts w:ascii="TimesNewRoman,Italic" w:hAnsi="TimesNewRoman,Italic"/>
          <w:b w:val="0"/>
          <w:i/>
          <w:lang w:val="ru-RU"/>
        </w:rPr>
        <w:t>E</w:t>
      </w:r>
      <w:r w:rsidRPr="0042739D">
        <w:rPr>
          <w:rFonts w:ascii="TimesNewRoman,Italic" w:hAnsi="TimesNewRoman,Italic"/>
          <w:b w:val="0"/>
          <w:i/>
          <w:vertAlign w:val="subscript"/>
          <w:lang w:val="ru-RU"/>
        </w:rPr>
        <w:t>med</w:t>
      </w:r>
      <w:r w:rsidRPr="0042739D">
        <w:rPr>
          <w:rFonts w:asciiTheme="minorHAnsi" w:hAnsiTheme="minorHAnsi"/>
          <w:b w:val="0"/>
          <w:lang w:val="ru-RU"/>
        </w:rPr>
        <w:t>.</w:t>
      </w:r>
    </w:p>
    <w:p w:rsidR="00F34A90" w:rsidRPr="0042739D" w:rsidRDefault="00F34A90" w:rsidP="00F34A90">
      <w:pPr>
        <w:rPr>
          <w:lang w:val="ru-RU" w:eastAsia="de-DE"/>
        </w:rPr>
      </w:pPr>
      <w:r w:rsidRPr="0042739D">
        <w:rPr>
          <w:lang w:val="ru-RU"/>
        </w:rPr>
        <w:t>Для разных сценариев приема минимальный медианный среднеквадратичный уровень напряженности поля рассчитывается следующим образом:</w:t>
      </w:r>
    </w:p>
    <w:p w:rsidR="00F34A90" w:rsidRPr="0042739D" w:rsidRDefault="00F34A90" w:rsidP="00F34A90">
      <w:pPr>
        <w:pStyle w:val="Equation"/>
        <w:tabs>
          <w:tab w:val="clear" w:pos="4820"/>
          <w:tab w:val="left" w:pos="5387"/>
        </w:tabs>
        <w:spacing w:after="120"/>
        <w:rPr>
          <w:lang w:val="ru-RU"/>
        </w:rPr>
      </w:pPr>
      <w:r w:rsidRPr="0042739D">
        <w:rPr>
          <w:lang w:val="ru-RU"/>
        </w:rPr>
        <w:tab/>
        <w:t>для фиксированного приема:</w:t>
      </w:r>
      <w:r w:rsidRPr="0042739D">
        <w:rPr>
          <w:lang w:val="ru-RU"/>
        </w:rPr>
        <w:tab/>
      </w:r>
      <w:r w:rsidRPr="0042739D">
        <w:rPr>
          <w:i/>
          <w:iCs/>
          <w:lang w:val="ru-RU"/>
        </w:rPr>
        <w:t>E</w:t>
      </w:r>
      <w:r w:rsidRPr="0042739D">
        <w:rPr>
          <w:i/>
          <w:iCs/>
          <w:vertAlign w:val="subscript"/>
          <w:lang w:val="ru-RU"/>
        </w:rPr>
        <w:t>med</w:t>
      </w:r>
      <w:r w:rsidRPr="0042739D">
        <w:rPr>
          <w:lang w:val="ru-RU"/>
        </w:rPr>
        <w:t> = </w:t>
      </w:r>
      <w:r w:rsidRPr="0042739D">
        <w:rPr>
          <w:i/>
          <w:iCs/>
          <w:lang w:val="ru-RU"/>
        </w:rPr>
        <w:t>E</w:t>
      </w:r>
      <w:r w:rsidRPr="0042739D">
        <w:rPr>
          <w:iCs/>
          <w:vertAlign w:val="subscript"/>
          <w:lang w:val="ru-RU"/>
        </w:rPr>
        <w:t>min</w:t>
      </w:r>
      <w:r w:rsidRPr="0042739D">
        <w:rPr>
          <w:lang w:val="ru-RU"/>
        </w:rPr>
        <w:t xml:space="preserve"> + </w:t>
      </w:r>
      <w:r w:rsidRPr="0042739D">
        <w:rPr>
          <w:i/>
          <w:iCs/>
          <w:lang w:val="ru-RU"/>
        </w:rPr>
        <w:t>P</w:t>
      </w:r>
      <w:r w:rsidRPr="0042739D">
        <w:rPr>
          <w:i/>
          <w:iCs/>
          <w:vertAlign w:val="subscript"/>
          <w:lang w:val="ru-RU"/>
        </w:rPr>
        <w:t>mmn</w:t>
      </w:r>
      <w:r w:rsidRPr="0042739D">
        <w:rPr>
          <w:lang w:val="ru-RU"/>
        </w:rPr>
        <w:t xml:space="preserve"> + </w:t>
      </w:r>
      <w:r w:rsidRPr="0042739D">
        <w:rPr>
          <w:i/>
          <w:iCs/>
          <w:lang w:val="ru-RU"/>
        </w:rPr>
        <w:t>C</w:t>
      </w:r>
      <w:r w:rsidRPr="00995519">
        <w:rPr>
          <w:i/>
          <w:iCs/>
          <w:vertAlign w:val="subscript"/>
          <w:lang w:val="ru-RU"/>
        </w:rPr>
        <w:t>l</w:t>
      </w:r>
      <w:r w:rsidRPr="0042739D">
        <w:rPr>
          <w:iCs/>
          <w:lang w:val="ru-RU"/>
        </w:rPr>
        <w:t>;</w:t>
      </w:r>
      <w:r w:rsidRPr="0042739D">
        <w:rPr>
          <w:lang w:val="ru-RU"/>
        </w:rPr>
        <w:tab/>
      </w:r>
      <w:r w:rsidRPr="0042739D">
        <w:rPr>
          <w:iCs/>
          <w:lang w:val="ru-RU"/>
        </w:rPr>
        <w:t>(19)</w:t>
      </w:r>
    </w:p>
    <w:tbl>
      <w:tblPr>
        <w:tblStyle w:val="TableGrid"/>
        <w:tblW w:w="896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7"/>
        <w:gridCol w:w="5237"/>
        <w:gridCol w:w="670"/>
      </w:tblGrid>
      <w:tr w:rsidR="00F34A90" w:rsidRPr="0042739D" w:rsidTr="005E5B6C">
        <w:trPr>
          <w:cantSplit/>
        </w:trPr>
        <w:tc>
          <w:tcPr>
            <w:tcW w:w="3057" w:type="dxa"/>
          </w:tcPr>
          <w:p w:rsidR="00F34A90" w:rsidRPr="0042739D" w:rsidRDefault="00F34A90" w:rsidP="00F0043E">
            <w:pPr>
              <w:spacing w:before="0"/>
              <w:jc w:val="left"/>
              <w:rPr>
                <w:lang w:val="ru-RU" w:eastAsia="de-DE"/>
              </w:rPr>
            </w:pPr>
            <w:r w:rsidRPr="0042739D">
              <w:rPr>
                <w:lang w:val="ru-RU" w:eastAsia="de-DE"/>
              </w:rPr>
              <w:t>для приема вне помещений</w:t>
            </w:r>
            <w:r w:rsidRPr="0042739D">
              <w:rPr>
                <w:lang w:val="ru-RU" w:eastAsia="de-DE"/>
              </w:rPr>
              <w:br/>
              <w:t>на переносные и мобильные устройства:</w:t>
            </w:r>
          </w:p>
        </w:tc>
        <w:tc>
          <w:tcPr>
            <w:tcW w:w="5237" w:type="dxa"/>
            <w:vAlign w:val="center"/>
          </w:tcPr>
          <w:p w:rsidR="00F34A90" w:rsidRPr="0042739D" w:rsidRDefault="00F34A90" w:rsidP="00F0043E">
            <w:pPr>
              <w:spacing w:before="0"/>
              <w:jc w:val="left"/>
              <w:rPr>
                <w:lang w:val="ru-RU" w:eastAsia="de-DE"/>
              </w:rPr>
            </w:pPr>
            <w:r w:rsidRPr="0042739D">
              <w:rPr>
                <w:i/>
                <w:iCs/>
                <w:lang w:val="ru-RU"/>
              </w:rPr>
              <w:tab/>
            </w:r>
            <w:r w:rsidRPr="0042739D">
              <w:rPr>
                <w:i/>
                <w:iCs/>
                <w:lang w:val="ru-RU"/>
              </w:rPr>
              <w:tab/>
            </w:r>
            <w:r w:rsidRPr="0042739D">
              <w:rPr>
                <w:i/>
                <w:iCs/>
                <w:lang w:val="ru-RU"/>
              </w:rPr>
              <w:tab/>
              <w:t>E</w:t>
            </w:r>
            <w:r w:rsidRPr="0042739D">
              <w:rPr>
                <w:i/>
                <w:iCs/>
                <w:vertAlign w:val="subscript"/>
                <w:lang w:val="ru-RU"/>
              </w:rPr>
              <w:t>med</w:t>
            </w:r>
            <w:r w:rsidRPr="0042739D">
              <w:rPr>
                <w:lang w:val="ru-RU"/>
              </w:rPr>
              <w:t> = </w:t>
            </w:r>
            <w:r w:rsidRPr="0042739D">
              <w:rPr>
                <w:i/>
                <w:iCs/>
                <w:lang w:val="ru-RU"/>
              </w:rPr>
              <w:t>E</w:t>
            </w:r>
            <w:r w:rsidRPr="0042739D">
              <w:rPr>
                <w:iCs/>
                <w:vertAlign w:val="subscript"/>
                <w:lang w:val="ru-RU"/>
              </w:rPr>
              <w:t>min</w:t>
            </w:r>
            <w:r w:rsidRPr="0042739D">
              <w:rPr>
                <w:lang w:val="ru-RU"/>
              </w:rPr>
              <w:t xml:space="preserve"> + </w:t>
            </w:r>
            <w:r w:rsidRPr="0042739D">
              <w:rPr>
                <w:i/>
                <w:iCs/>
                <w:lang w:val="ru-RU"/>
              </w:rPr>
              <w:t>P</w:t>
            </w:r>
            <w:r w:rsidRPr="0042739D">
              <w:rPr>
                <w:i/>
                <w:iCs/>
                <w:vertAlign w:val="subscript"/>
                <w:lang w:val="ru-RU"/>
              </w:rPr>
              <w:t>mmn</w:t>
            </w:r>
            <w:r w:rsidRPr="0042739D">
              <w:rPr>
                <w:lang w:val="ru-RU"/>
              </w:rPr>
              <w:t xml:space="preserve"> + </w:t>
            </w:r>
            <w:r w:rsidRPr="0042739D">
              <w:rPr>
                <w:i/>
                <w:iCs/>
                <w:lang w:val="ru-RU"/>
              </w:rPr>
              <w:t>C</w:t>
            </w:r>
            <w:r w:rsidRPr="0042739D">
              <w:rPr>
                <w:i/>
                <w:iCs/>
                <w:vertAlign w:val="subscript"/>
                <w:lang w:val="ru-RU"/>
              </w:rPr>
              <w:t>l</w:t>
            </w:r>
            <w:r w:rsidRPr="0042739D">
              <w:rPr>
                <w:i/>
                <w:iCs/>
                <w:lang w:val="ru-RU"/>
              </w:rPr>
              <w:t xml:space="preserve"> </w:t>
            </w:r>
            <w:r w:rsidRPr="0042739D">
              <w:rPr>
                <w:lang w:val="ru-RU"/>
              </w:rPr>
              <w:t xml:space="preserve">+ </w:t>
            </w:r>
            <w:r w:rsidRPr="0042739D">
              <w:rPr>
                <w:i/>
                <w:iCs/>
                <w:lang w:val="ru-RU"/>
              </w:rPr>
              <w:t>L</w:t>
            </w:r>
            <w:r w:rsidRPr="0042739D">
              <w:rPr>
                <w:i/>
                <w:iCs/>
                <w:vertAlign w:val="subscript"/>
                <w:lang w:val="ru-RU"/>
              </w:rPr>
              <w:t>h</w:t>
            </w:r>
            <w:r w:rsidRPr="0042739D">
              <w:rPr>
                <w:iCs/>
                <w:lang w:val="ru-RU"/>
              </w:rPr>
              <w:t>;</w:t>
            </w:r>
          </w:p>
        </w:tc>
        <w:tc>
          <w:tcPr>
            <w:tcW w:w="670" w:type="dxa"/>
            <w:vAlign w:val="center"/>
          </w:tcPr>
          <w:p w:rsidR="00F34A90" w:rsidRPr="0042739D" w:rsidRDefault="00F34A90" w:rsidP="00F0043E">
            <w:pPr>
              <w:spacing w:before="0"/>
              <w:jc w:val="right"/>
              <w:rPr>
                <w:lang w:val="ru-RU" w:eastAsia="de-DE"/>
              </w:rPr>
            </w:pPr>
            <w:r w:rsidRPr="0042739D">
              <w:rPr>
                <w:lang w:val="ru-RU" w:eastAsia="de-DE"/>
              </w:rPr>
              <w:t>(20)</w:t>
            </w:r>
          </w:p>
        </w:tc>
      </w:tr>
      <w:tr w:rsidR="00F34A90" w:rsidRPr="0042739D" w:rsidTr="005E5B6C">
        <w:trPr>
          <w:cantSplit/>
        </w:trPr>
        <w:tc>
          <w:tcPr>
            <w:tcW w:w="3057" w:type="dxa"/>
          </w:tcPr>
          <w:p w:rsidR="00F34A90" w:rsidRPr="0042739D" w:rsidRDefault="00F34A90" w:rsidP="00F0043E">
            <w:pPr>
              <w:jc w:val="left"/>
              <w:rPr>
                <w:lang w:val="ru-RU" w:eastAsia="de-DE"/>
              </w:rPr>
            </w:pPr>
            <w:r w:rsidRPr="0042739D">
              <w:rPr>
                <w:lang w:val="ru-RU" w:eastAsia="de-DE"/>
              </w:rPr>
              <w:t>для приема в помещении</w:t>
            </w:r>
            <w:r w:rsidRPr="0042739D">
              <w:rPr>
                <w:lang w:val="ru-RU" w:eastAsia="de-DE"/>
              </w:rPr>
              <w:br/>
              <w:t>на переносные устройства:</w:t>
            </w:r>
          </w:p>
        </w:tc>
        <w:tc>
          <w:tcPr>
            <w:tcW w:w="5237" w:type="dxa"/>
            <w:vAlign w:val="center"/>
          </w:tcPr>
          <w:p w:rsidR="00F34A90" w:rsidRPr="0042739D" w:rsidRDefault="00F34A90" w:rsidP="00F0043E">
            <w:pPr>
              <w:spacing w:before="0"/>
              <w:jc w:val="left"/>
              <w:rPr>
                <w:i/>
                <w:iCs/>
                <w:lang w:val="ru-RU"/>
              </w:rPr>
            </w:pPr>
            <w:r w:rsidRPr="0042739D">
              <w:rPr>
                <w:i/>
                <w:iCs/>
                <w:lang w:val="ru-RU"/>
              </w:rPr>
              <w:tab/>
            </w:r>
            <w:r w:rsidRPr="0042739D">
              <w:rPr>
                <w:i/>
                <w:iCs/>
                <w:lang w:val="ru-RU"/>
              </w:rPr>
              <w:tab/>
            </w:r>
            <w:r w:rsidRPr="0042739D">
              <w:rPr>
                <w:i/>
                <w:iCs/>
                <w:lang w:val="ru-RU"/>
              </w:rPr>
              <w:tab/>
              <w:t>E</w:t>
            </w:r>
            <w:r w:rsidRPr="0042739D">
              <w:rPr>
                <w:i/>
                <w:iCs/>
                <w:vertAlign w:val="subscript"/>
                <w:lang w:val="ru-RU"/>
              </w:rPr>
              <w:t>med</w:t>
            </w:r>
            <w:r w:rsidRPr="0042739D">
              <w:rPr>
                <w:lang w:val="ru-RU"/>
              </w:rPr>
              <w:t> = </w:t>
            </w:r>
            <w:r w:rsidRPr="0042739D">
              <w:rPr>
                <w:i/>
                <w:iCs/>
                <w:lang w:val="ru-RU"/>
              </w:rPr>
              <w:t>E</w:t>
            </w:r>
            <w:r w:rsidRPr="0042739D">
              <w:rPr>
                <w:iCs/>
                <w:vertAlign w:val="subscript"/>
                <w:lang w:val="ru-RU"/>
              </w:rPr>
              <w:t>min</w:t>
            </w:r>
            <w:r w:rsidRPr="0042739D">
              <w:rPr>
                <w:lang w:val="ru-RU"/>
              </w:rPr>
              <w:t xml:space="preserve"> + </w:t>
            </w:r>
            <w:r w:rsidRPr="0042739D">
              <w:rPr>
                <w:i/>
                <w:iCs/>
                <w:lang w:val="ru-RU"/>
              </w:rPr>
              <w:t>P</w:t>
            </w:r>
            <w:r w:rsidRPr="0042739D">
              <w:rPr>
                <w:i/>
                <w:iCs/>
                <w:vertAlign w:val="subscript"/>
                <w:lang w:val="ru-RU"/>
              </w:rPr>
              <w:t>mmn</w:t>
            </w:r>
            <w:r w:rsidRPr="0042739D">
              <w:rPr>
                <w:lang w:val="ru-RU"/>
              </w:rPr>
              <w:t xml:space="preserve"> + </w:t>
            </w:r>
            <w:r w:rsidRPr="0042739D">
              <w:rPr>
                <w:i/>
                <w:iCs/>
                <w:lang w:val="ru-RU"/>
              </w:rPr>
              <w:t>C</w:t>
            </w:r>
            <w:r w:rsidRPr="0042739D">
              <w:rPr>
                <w:i/>
                <w:iCs/>
                <w:vertAlign w:val="subscript"/>
                <w:lang w:val="ru-RU"/>
              </w:rPr>
              <w:t>l</w:t>
            </w:r>
            <w:r w:rsidRPr="0042739D">
              <w:rPr>
                <w:lang w:val="ru-RU"/>
              </w:rPr>
              <w:t xml:space="preserve"> + </w:t>
            </w:r>
            <w:r w:rsidRPr="0042739D">
              <w:rPr>
                <w:i/>
                <w:iCs/>
                <w:lang w:val="ru-RU"/>
              </w:rPr>
              <w:t>L</w:t>
            </w:r>
            <w:r w:rsidRPr="0042739D">
              <w:rPr>
                <w:i/>
                <w:iCs/>
                <w:vertAlign w:val="subscript"/>
                <w:lang w:val="ru-RU"/>
              </w:rPr>
              <w:t>h</w:t>
            </w:r>
            <w:r w:rsidRPr="0042739D">
              <w:rPr>
                <w:lang w:val="ru-RU"/>
              </w:rPr>
              <w:t xml:space="preserve"> + </w:t>
            </w:r>
            <w:r w:rsidRPr="0042739D">
              <w:rPr>
                <w:i/>
                <w:iCs/>
                <w:lang w:val="ru-RU"/>
              </w:rPr>
              <w:t>L</w:t>
            </w:r>
            <w:r w:rsidRPr="0042739D">
              <w:rPr>
                <w:i/>
                <w:iCs/>
                <w:vertAlign w:val="subscript"/>
                <w:lang w:val="ru-RU"/>
              </w:rPr>
              <w:t>b</w:t>
            </w:r>
            <w:r w:rsidRPr="0042739D">
              <w:rPr>
                <w:iCs/>
                <w:lang w:val="ru-RU"/>
              </w:rPr>
              <w:t>.</w:t>
            </w:r>
          </w:p>
        </w:tc>
        <w:tc>
          <w:tcPr>
            <w:tcW w:w="670" w:type="dxa"/>
            <w:vAlign w:val="center"/>
          </w:tcPr>
          <w:p w:rsidR="00F34A90" w:rsidRPr="0042739D" w:rsidRDefault="00F34A90" w:rsidP="00F0043E">
            <w:pPr>
              <w:spacing w:before="0"/>
              <w:jc w:val="right"/>
              <w:rPr>
                <w:lang w:val="ru-RU" w:eastAsia="de-DE"/>
              </w:rPr>
            </w:pPr>
            <w:r w:rsidRPr="0042739D">
              <w:rPr>
                <w:lang w:val="ru-RU" w:eastAsia="de-DE"/>
              </w:rPr>
              <w:t>(21)</w:t>
            </w:r>
          </w:p>
        </w:tc>
      </w:tr>
    </w:tbl>
    <w:p w:rsidR="00F34A90" w:rsidRPr="0042739D" w:rsidRDefault="00F34A90" w:rsidP="00F34A90">
      <w:pPr>
        <w:rPr>
          <w:lang w:val="ru-RU"/>
        </w:rPr>
      </w:pPr>
      <w:r w:rsidRPr="0042739D">
        <w:rPr>
          <w:lang w:val="ru-RU"/>
        </w:rPr>
        <w:t>С помощью этих формул минимальный медианный уровень напряженности поля для соответствующих режимов приема был рассчитан для 16-QAM и 4-QAM</w:t>
      </w:r>
      <w:r>
        <w:rPr>
          <w:lang w:val="ru-RU"/>
        </w:rPr>
        <w:t>,</w:t>
      </w:r>
      <w:r w:rsidRPr="0042739D">
        <w:rPr>
          <w:lang w:val="ru-RU"/>
        </w:rPr>
        <w:t xml:space="preserve"> для полос I, II и III ОВЧ, см. таблицы 43–48.</w:t>
      </w:r>
    </w:p>
    <w:p w:rsidR="00E13817" w:rsidRDefault="00E13817">
      <w:pPr>
        <w:tabs>
          <w:tab w:val="clear" w:pos="794"/>
          <w:tab w:val="clear" w:pos="1191"/>
          <w:tab w:val="clear" w:pos="1588"/>
          <w:tab w:val="clear" w:pos="1985"/>
        </w:tabs>
        <w:overflowPunct/>
        <w:autoSpaceDE/>
        <w:autoSpaceDN/>
        <w:adjustRightInd/>
        <w:spacing w:before="0"/>
        <w:jc w:val="left"/>
        <w:textAlignment w:val="auto"/>
        <w:rPr>
          <w:b/>
          <w:lang w:val="ru-RU"/>
        </w:rPr>
      </w:pPr>
      <w:r>
        <w:rPr>
          <w:lang w:val="ru-RU"/>
        </w:rPr>
        <w:br w:type="page"/>
      </w:r>
    </w:p>
    <w:p w:rsidR="00F34A90" w:rsidRPr="0042739D" w:rsidRDefault="00F34A90" w:rsidP="00F34A90">
      <w:pPr>
        <w:pStyle w:val="Heading2"/>
        <w:rPr>
          <w:lang w:val="ru-RU"/>
        </w:rPr>
      </w:pPr>
      <w:r w:rsidRPr="0042739D">
        <w:rPr>
          <w:lang w:val="ru-RU"/>
        </w:rPr>
        <w:lastRenderedPageBreak/>
        <w:t>6.2</w:t>
      </w:r>
      <w:r w:rsidRPr="0042739D">
        <w:rPr>
          <w:lang w:val="ru-RU"/>
        </w:rPr>
        <w:tab/>
        <w:t>Минимальный медианный уровень напряженности поля для полосы I ОВЧ</w:t>
      </w:r>
    </w:p>
    <w:p w:rsidR="00F34A90" w:rsidRPr="0042739D" w:rsidRDefault="00F34A90" w:rsidP="00F34A90">
      <w:pPr>
        <w:pStyle w:val="TableNo"/>
        <w:keepLines/>
        <w:spacing w:before="400"/>
        <w:rPr>
          <w:lang w:val="ru-RU"/>
        </w:rPr>
      </w:pPr>
      <w:r w:rsidRPr="0042739D">
        <w:rPr>
          <w:lang w:val="ru-RU"/>
        </w:rPr>
        <w:t>ТАБЛИЦА 45</w:t>
      </w:r>
    </w:p>
    <w:p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1655"/>
        <w:gridCol w:w="904"/>
        <w:gridCol w:w="904"/>
        <w:gridCol w:w="904"/>
        <w:gridCol w:w="904"/>
        <w:gridCol w:w="904"/>
        <w:gridCol w:w="904"/>
      </w:tblGrid>
      <w:tr w:rsidR="00F34A90" w:rsidRPr="0042739D" w:rsidTr="00F0043E">
        <w:trPr>
          <w:trHeight w:val="20"/>
          <w:jc w:val="center"/>
        </w:trPr>
        <w:tc>
          <w:tcPr>
            <w:tcW w:w="4215" w:type="dxa"/>
            <w:gridSpan w:val="2"/>
            <w:vAlign w:val="bottom"/>
          </w:tcPr>
          <w:p w:rsidR="00F34A90" w:rsidRPr="0042739D" w:rsidRDefault="00F34A90" w:rsidP="00F0043E">
            <w:pPr>
              <w:pStyle w:val="Tabletext"/>
              <w:keepNext/>
              <w:keepLines/>
              <w:rPr>
                <w:sz w:val="18"/>
                <w:szCs w:val="18"/>
                <w:lang w:val="ru-RU"/>
              </w:rPr>
            </w:pPr>
            <w:r w:rsidRPr="0042739D">
              <w:rPr>
                <w:sz w:val="18"/>
                <w:szCs w:val="18"/>
                <w:lang w:val="ru-RU"/>
              </w:rPr>
              <w:t>Модуляция DRM</w:t>
            </w:r>
          </w:p>
        </w:tc>
        <w:tc>
          <w:tcPr>
            <w:tcW w:w="5424" w:type="dxa"/>
            <w:gridSpan w:val="6"/>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4</w:t>
            </w:r>
            <w:r w:rsidRPr="0042739D">
              <w:rPr>
                <w:sz w:val="18"/>
                <w:szCs w:val="18"/>
                <w:lang w:val="ru-RU"/>
              </w:rPr>
              <w:noBreakHyphen/>
              <w:t xml:space="preserve">QAM, </w:t>
            </w:r>
            <w:r w:rsidRPr="0042739D">
              <w:rPr>
                <w:i/>
                <w:sz w:val="18"/>
                <w:szCs w:val="18"/>
                <w:lang w:val="ru-RU"/>
              </w:rPr>
              <w:t>R </w:t>
            </w:r>
            <w:r w:rsidRPr="0042739D">
              <w:rPr>
                <w:sz w:val="18"/>
                <w:szCs w:val="18"/>
                <w:lang w:val="ru-RU"/>
              </w:rPr>
              <w:t>= 1/3</w:t>
            </w:r>
          </w:p>
        </w:tc>
      </w:tr>
      <w:tr w:rsidR="00F34A90" w:rsidRPr="0042739D" w:rsidTr="00F0043E">
        <w:trPr>
          <w:trHeight w:val="20"/>
          <w:jc w:val="center"/>
        </w:trPr>
        <w:tc>
          <w:tcPr>
            <w:tcW w:w="4215" w:type="dxa"/>
            <w:gridSpan w:val="2"/>
            <w:vAlign w:val="bottom"/>
          </w:tcPr>
          <w:p w:rsidR="00F34A90" w:rsidRPr="0042739D" w:rsidRDefault="00F34A90" w:rsidP="00F0043E">
            <w:pPr>
              <w:pStyle w:val="Tabletext"/>
              <w:keepNext/>
              <w:keepLines/>
              <w:rPr>
                <w:sz w:val="18"/>
                <w:szCs w:val="18"/>
                <w:lang w:val="ru-RU"/>
              </w:rPr>
            </w:pPr>
            <w:r w:rsidRPr="0042739D">
              <w:rPr>
                <w:sz w:val="18"/>
                <w:szCs w:val="18"/>
                <w:lang w:val="ru-RU"/>
              </w:rPr>
              <w:t>Режим приема</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FX</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PI</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PI-H</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PO</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PO-H</w:t>
            </w:r>
          </w:p>
        </w:tc>
        <w:tc>
          <w:tcPr>
            <w:tcW w:w="904" w:type="dxa"/>
            <w:vAlign w:val="bottom"/>
          </w:tcPr>
          <w:p w:rsidR="00F34A90" w:rsidRPr="0042739D" w:rsidRDefault="00F34A90" w:rsidP="00F0043E">
            <w:pPr>
              <w:pStyle w:val="Tabletext"/>
              <w:keepNext/>
              <w:keepLines/>
              <w:jc w:val="center"/>
              <w:rPr>
                <w:sz w:val="18"/>
                <w:szCs w:val="18"/>
                <w:lang w:val="ru-RU"/>
              </w:rPr>
            </w:pPr>
            <w:r w:rsidRPr="0042739D">
              <w:rPr>
                <w:sz w:val="18"/>
                <w:szCs w:val="18"/>
                <w:lang w:val="ru-RU"/>
              </w:rPr>
              <w:t>MO</w:t>
            </w:r>
          </w:p>
        </w:tc>
      </w:tr>
      <w:tr w:rsidR="00F34A90" w:rsidRPr="0042739D" w:rsidTr="00F0043E">
        <w:trPr>
          <w:trHeight w:val="20"/>
          <w:jc w:val="center"/>
        </w:trPr>
        <w:tc>
          <w:tcPr>
            <w:tcW w:w="2560" w:type="dxa"/>
          </w:tcPr>
          <w:p w:rsidR="00F34A90" w:rsidRPr="0042739D" w:rsidRDefault="00F34A90" w:rsidP="00F0043E">
            <w:pPr>
              <w:pStyle w:val="Tabletext"/>
              <w:keepNext/>
              <w:keepLines/>
              <w:jc w:val="left"/>
              <w:rPr>
                <w:sz w:val="18"/>
                <w:szCs w:val="18"/>
                <w:lang w:val="ru-RU"/>
              </w:rPr>
            </w:pPr>
            <w:r w:rsidRPr="0042739D">
              <w:rPr>
                <w:sz w:val="18"/>
                <w:szCs w:val="18"/>
                <w:lang w:val="ru-RU"/>
              </w:rPr>
              <w:t xml:space="preserve">Минимальный уровень мощности на входе приемника </w:t>
            </w:r>
          </w:p>
        </w:tc>
        <w:tc>
          <w:tcPr>
            <w:tcW w:w="1655" w:type="dxa"/>
          </w:tcPr>
          <w:p w:rsidR="00F34A90" w:rsidRPr="0042739D" w:rsidRDefault="00F34A90" w:rsidP="00F0043E">
            <w:pPr>
              <w:pStyle w:val="Tabletext"/>
              <w:keepNext/>
              <w:keepLines/>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−142,68</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−136,68</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−136,68</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−136,68</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−136,68</w:t>
            </w:r>
          </w:p>
        </w:tc>
        <w:tc>
          <w:tcPr>
            <w:tcW w:w="904" w:type="dxa"/>
          </w:tcPr>
          <w:p w:rsidR="00F34A90" w:rsidRPr="0042739D" w:rsidRDefault="00F34A90" w:rsidP="00F0043E">
            <w:pPr>
              <w:pStyle w:val="Tabletext"/>
              <w:keepNext/>
              <w:keepLines/>
              <w:ind w:left="-57" w:right="-57"/>
              <w:jc w:val="center"/>
              <w:rPr>
                <w:sz w:val="18"/>
                <w:szCs w:val="18"/>
                <w:lang w:val="ru-RU"/>
              </w:rPr>
            </w:pPr>
            <w:r w:rsidRPr="0042739D">
              <w:rPr>
                <w:sz w:val="18"/>
                <w:szCs w:val="18"/>
                <w:lang w:val="ru-RU"/>
              </w:rPr>
              <w:t>−138,48</w:t>
            </w:r>
          </w:p>
        </w:tc>
      </w:tr>
      <w:tr w:rsidR="00F34A90" w:rsidRPr="0042739D" w:rsidTr="00F0043E">
        <w:trPr>
          <w:trHeight w:val="20"/>
          <w:jc w:val="center"/>
        </w:trPr>
        <w:tc>
          <w:tcPr>
            <w:tcW w:w="2560" w:type="dxa"/>
          </w:tcPr>
          <w:p w:rsidR="00F34A90" w:rsidRPr="0042739D" w:rsidRDefault="00F34A90" w:rsidP="00F0043E">
            <w:pPr>
              <w:pStyle w:val="Tabletext"/>
              <w:keepNext/>
              <w:keepLines/>
              <w:jc w:val="left"/>
              <w:rPr>
                <w:sz w:val="18"/>
                <w:szCs w:val="18"/>
                <w:lang w:val="ru-RU"/>
              </w:rPr>
            </w:pPr>
            <w:r w:rsidRPr="0042739D">
              <w:rPr>
                <w:sz w:val="18"/>
                <w:szCs w:val="18"/>
                <w:lang w:val="ru-RU"/>
              </w:rPr>
              <w:t xml:space="preserve">Усиление антенны </w:t>
            </w:r>
          </w:p>
        </w:tc>
        <w:tc>
          <w:tcPr>
            <w:tcW w:w="1655" w:type="dxa"/>
          </w:tcPr>
          <w:p w:rsidR="00F34A90" w:rsidRPr="0042739D" w:rsidRDefault="00F34A90" w:rsidP="00F0043E">
            <w:pPr>
              <w:pStyle w:val="Tabletext"/>
              <w:keepNext/>
              <w:keepLines/>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−2,20</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−22,76</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−2,20</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−22,76</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−2,20</w:t>
            </w:r>
          </w:p>
        </w:tc>
      </w:tr>
      <w:tr w:rsidR="00F34A90" w:rsidRPr="0042739D" w:rsidTr="00F0043E">
        <w:trPr>
          <w:trHeight w:val="20"/>
          <w:jc w:val="center"/>
        </w:trPr>
        <w:tc>
          <w:tcPr>
            <w:tcW w:w="2560" w:type="dxa"/>
          </w:tcPr>
          <w:p w:rsidR="00F34A90" w:rsidRPr="0042739D" w:rsidRDefault="00F34A90" w:rsidP="00F0043E">
            <w:pPr>
              <w:pStyle w:val="Tabletext"/>
              <w:keepNext/>
              <w:keepLines/>
              <w:jc w:val="left"/>
              <w:rPr>
                <w:sz w:val="18"/>
                <w:szCs w:val="18"/>
                <w:lang w:val="ru-RU"/>
              </w:rPr>
            </w:pPr>
            <w:r w:rsidRPr="0042739D">
              <w:rPr>
                <w:sz w:val="18"/>
                <w:szCs w:val="18"/>
                <w:lang w:val="ru-RU"/>
              </w:rPr>
              <w:t xml:space="preserve">Эффективный раскрыв антенны </w:t>
            </w:r>
          </w:p>
        </w:tc>
        <w:tc>
          <w:tcPr>
            <w:tcW w:w="1655" w:type="dxa"/>
          </w:tcPr>
          <w:p w:rsidR="00F34A90" w:rsidRPr="0042739D" w:rsidRDefault="00F34A90" w:rsidP="00F0043E">
            <w:pPr>
              <w:pStyle w:val="Tabletext"/>
              <w:keepNext/>
              <w:keepLines/>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4,44</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2,24</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−18,32</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2,24</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−18,32</w:t>
            </w:r>
          </w:p>
        </w:tc>
        <w:tc>
          <w:tcPr>
            <w:tcW w:w="904" w:type="dxa"/>
          </w:tcPr>
          <w:p w:rsidR="00F34A90" w:rsidRPr="0042739D" w:rsidRDefault="00F34A90" w:rsidP="00F0043E">
            <w:pPr>
              <w:pStyle w:val="Tabletext"/>
              <w:keepNext/>
              <w:keepLines/>
              <w:jc w:val="center"/>
              <w:rPr>
                <w:sz w:val="18"/>
                <w:szCs w:val="18"/>
                <w:lang w:val="ru-RU"/>
              </w:rPr>
            </w:pPr>
            <w:r w:rsidRPr="0042739D">
              <w:rPr>
                <w:sz w:val="18"/>
                <w:szCs w:val="18"/>
                <w:lang w:val="ru-RU"/>
              </w:rPr>
              <w:t>2,24</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Потери в фидере</w:t>
            </w:r>
          </w:p>
        </w:tc>
        <w:tc>
          <w:tcPr>
            <w:tcW w:w="1655"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1,10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0,22</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 xml:space="preserve">Минимальная п.п.м. </w:t>
            </w:r>
            <w:r w:rsidRPr="0042739D">
              <w:rPr>
                <w:sz w:val="18"/>
                <w:szCs w:val="18"/>
                <w:lang w:val="ru-RU"/>
              </w:rPr>
              <w:br/>
              <w:t xml:space="preserve">в месте приема </w:t>
            </w:r>
          </w:p>
        </w:tc>
        <w:tc>
          <w:tcPr>
            <w:tcW w:w="1655" w:type="dxa"/>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−146,02</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−138,92</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−118,36</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−138,92</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−118,36</w:t>
            </w:r>
          </w:p>
        </w:tc>
        <w:tc>
          <w:tcPr>
            <w:tcW w:w="904" w:type="dxa"/>
          </w:tcPr>
          <w:p w:rsidR="00F34A90" w:rsidRPr="0042739D" w:rsidRDefault="00F34A90" w:rsidP="00F0043E">
            <w:pPr>
              <w:pStyle w:val="Tabletext"/>
              <w:ind w:left="-57" w:right="-57"/>
              <w:jc w:val="center"/>
              <w:rPr>
                <w:sz w:val="18"/>
                <w:szCs w:val="18"/>
                <w:lang w:val="ru-RU"/>
              </w:rPr>
            </w:pPr>
            <w:r w:rsidRPr="0042739D">
              <w:rPr>
                <w:sz w:val="18"/>
                <w:szCs w:val="18"/>
                <w:lang w:val="ru-RU"/>
              </w:rPr>
              <w:t>−140,50</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 xml:space="preserve">Минимальный уровень напряженности поля на принимающей антенне </w:t>
            </w:r>
          </w:p>
        </w:tc>
        <w:tc>
          <w:tcPr>
            <w:tcW w:w="1655" w:type="dxa"/>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−0,25</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6,85</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6,85</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5,27</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Поправка на промышленный шум</w:t>
            </w:r>
          </w:p>
        </w:tc>
        <w:tc>
          <w:tcPr>
            <w:tcW w:w="1655" w:type="dxa"/>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15,38</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Потери при уменьшении высоты антенны</w:t>
            </w:r>
          </w:p>
        </w:tc>
        <w:tc>
          <w:tcPr>
            <w:tcW w:w="1655"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15,00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8,00</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 xml:space="preserve">Потери </w:t>
            </w:r>
            <w:r w:rsidRPr="0071642B">
              <w:rPr>
                <w:sz w:val="18"/>
                <w:szCs w:val="18"/>
                <w:lang w:val="ru-RU"/>
              </w:rPr>
              <w:t>при проникновении в здание</w:t>
            </w:r>
          </w:p>
        </w:tc>
        <w:tc>
          <w:tcPr>
            <w:tcW w:w="1655"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Вероятность охвата мест</w:t>
            </w:r>
          </w:p>
        </w:tc>
        <w:tc>
          <w:tcPr>
            <w:tcW w:w="1655" w:type="dxa"/>
          </w:tcPr>
          <w:p w:rsidR="00F34A90" w:rsidRPr="0042739D" w:rsidRDefault="00F34A90" w:rsidP="00F0043E">
            <w:pPr>
              <w:pStyle w:val="Tabletext"/>
              <w:jc w:val="center"/>
              <w:rPr>
                <w:sz w:val="18"/>
                <w:szCs w:val="18"/>
                <w:lang w:val="ru-RU"/>
              </w:rPr>
            </w:pPr>
            <w:r w:rsidRPr="0042739D">
              <w:rPr>
                <w:sz w:val="18"/>
                <w:lang w:val="ru-RU"/>
              </w:rPr>
              <w:t>%</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115"/>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Коэффициент распределения</w:t>
            </w:r>
          </w:p>
        </w:tc>
        <w:tc>
          <w:tcPr>
            <w:tcW w:w="1655" w:type="dxa"/>
          </w:tcPr>
          <w:p w:rsidR="00F34A90" w:rsidRPr="0042739D" w:rsidRDefault="00F34A90" w:rsidP="00F0043E">
            <w:pPr>
              <w:pStyle w:val="Tabletext"/>
              <w:jc w:val="center"/>
              <w:rPr>
                <w:sz w:val="18"/>
                <w:szCs w:val="18"/>
                <w:lang w:val="ru-RU"/>
              </w:rPr>
            </w:pPr>
            <w:r w:rsidRPr="0042739D">
              <w:rPr>
                <w:sz w:val="18"/>
                <w:lang w:val="ru-RU"/>
              </w:rPr>
              <w:t>μ</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Стандартное отклонение напряженности поля DRM</w:t>
            </w:r>
          </w:p>
        </w:tc>
        <w:tc>
          <w:tcPr>
            <w:tcW w:w="1655"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2,86</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Стандартное отклонение MMN</w:t>
            </w:r>
          </w:p>
        </w:tc>
        <w:tc>
          <w:tcPr>
            <w:tcW w:w="1655"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Стандартн</w:t>
            </w:r>
            <w:r>
              <w:rPr>
                <w:sz w:val="18"/>
                <w:szCs w:val="18"/>
                <w:lang w:val="ru-RU"/>
              </w:rPr>
              <w:t>ое</w:t>
            </w:r>
            <w:r w:rsidRPr="0042739D">
              <w:rPr>
                <w:sz w:val="18"/>
                <w:szCs w:val="18"/>
                <w:lang w:val="ru-RU"/>
              </w:rPr>
              <w:t xml:space="preserve"> отклонени</w:t>
            </w:r>
            <w:r>
              <w:rPr>
                <w:sz w:val="18"/>
                <w:szCs w:val="18"/>
                <w:lang w:val="ru-RU"/>
              </w:rPr>
              <w:t>е</w:t>
            </w:r>
            <w:r w:rsidRPr="0042739D">
              <w:rPr>
                <w:sz w:val="18"/>
                <w:szCs w:val="18"/>
                <w:lang w:val="ru-RU"/>
              </w:rPr>
              <w:t xml:space="preserve"> потер</w:t>
            </w:r>
            <w:r>
              <w:rPr>
                <w:sz w:val="18"/>
                <w:szCs w:val="18"/>
                <w:lang w:val="ru-RU"/>
              </w:rPr>
              <w:t>ь</w:t>
            </w:r>
            <w:r w:rsidRPr="0042739D">
              <w:rPr>
                <w:sz w:val="18"/>
                <w:szCs w:val="18"/>
                <w:lang w:val="ru-RU"/>
              </w:rPr>
              <w:t xml:space="preserve"> </w:t>
            </w:r>
            <w:r w:rsidRPr="0071642B">
              <w:rPr>
                <w:sz w:val="18"/>
                <w:szCs w:val="18"/>
                <w:lang w:val="ru-RU"/>
              </w:rPr>
              <w:t>при проникновении в здание</w:t>
            </w:r>
          </w:p>
        </w:tc>
        <w:tc>
          <w:tcPr>
            <w:tcW w:w="1655"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4" w:type="dxa"/>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2560" w:type="dxa"/>
          </w:tcPr>
          <w:p w:rsidR="00F34A90" w:rsidRPr="0042739D" w:rsidRDefault="00F34A90" w:rsidP="00F0043E">
            <w:pPr>
              <w:pStyle w:val="Tabletext"/>
              <w:jc w:val="left"/>
              <w:rPr>
                <w:sz w:val="18"/>
                <w:szCs w:val="18"/>
                <w:lang w:val="ru-RU"/>
              </w:rPr>
            </w:pPr>
            <w:r w:rsidRPr="0042739D">
              <w:rPr>
                <w:sz w:val="18"/>
                <w:szCs w:val="18"/>
                <w:lang w:val="ru-RU"/>
              </w:rPr>
              <w:t>Поправочный коэффициент местоположений</w:t>
            </w:r>
          </w:p>
        </w:tc>
        <w:tc>
          <w:tcPr>
            <w:tcW w:w="1655" w:type="dxa"/>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3,02</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10,68</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7,65</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9,47</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5,85</w:t>
            </w:r>
          </w:p>
        </w:tc>
        <w:tc>
          <w:tcPr>
            <w:tcW w:w="904" w:type="dxa"/>
          </w:tcPr>
          <w:p w:rsidR="00F34A90" w:rsidRPr="0042739D" w:rsidRDefault="00F34A90" w:rsidP="00F0043E">
            <w:pPr>
              <w:pStyle w:val="Tabletext"/>
              <w:jc w:val="center"/>
              <w:rPr>
                <w:sz w:val="18"/>
                <w:szCs w:val="18"/>
                <w:lang w:val="ru-RU"/>
              </w:rPr>
            </w:pPr>
            <w:r w:rsidRPr="0042739D">
              <w:rPr>
                <w:sz w:val="18"/>
                <w:szCs w:val="18"/>
                <w:lang w:val="ru-RU"/>
              </w:rPr>
              <w:t>12,46</w:t>
            </w:r>
          </w:p>
        </w:tc>
      </w:tr>
      <w:tr w:rsidR="00F34A90" w:rsidRPr="0042739D" w:rsidTr="00F0043E">
        <w:trPr>
          <w:trHeight w:val="20"/>
          <w:jc w:val="center"/>
        </w:trPr>
        <w:tc>
          <w:tcPr>
            <w:tcW w:w="2560" w:type="dxa"/>
          </w:tcPr>
          <w:p w:rsidR="00F34A90" w:rsidRPr="0042739D" w:rsidRDefault="00F34A90" w:rsidP="00F0043E">
            <w:pPr>
              <w:pStyle w:val="Tabletext"/>
              <w:jc w:val="left"/>
              <w:rPr>
                <w:bCs/>
                <w:sz w:val="18"/>
                <w:szCs w:val="18"/>
                <w:lang w:val="ru-RU"/>
              </w:rPr>
            </w:pPr>
            <w:r w:rsidRPr="0042739D">
              <w:rPr>
                <w:sz w:val="18"/>
                <w:szCs w:val="18"/>
                <w:lang w:val="ru-RU"/>
              </w:rPr>
              <w:t>Минимальный медианный уровень напряженности поля</w:t>
            </w:r>
          </w:p>
        </w:tc>
        <w:tc>
          <w:tcPr>
            <w:tcW w:w="1655" w:type="dxa"/>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lang w:val="ru-RU"/>
              </w:rPr>
              <w:br/>
            </w:r>
            <w:r w:rsidRPr="0042739D">
              <w:rPr>
                <w:sz w:val="18"/>
                <w:lang w:val="ru-RU"/>
              </w:rPr>
              <w:t>(дБ(мкВ/м))</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18,15</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48,91</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58,06</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39,71</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48,26</w:t>
            </w:r>
          </w:p>
        </w:tc>
        <w:tc>
          <w:tcPr>
            <w:tcW w:w="904" w:type="dxa"/>
          </w:tcPr>
          <w:p w:rsidR="00F34A90" w:rsidRPr="0042739D" w:rsidRDefault="00F34A90" w:rsidP="00F0043E">
            <w:pPr>
              <w:pStyle w:val="Tabletext"/>
              <w:jc w:val="center"/>
              <w:rPr>
                <w:bCs/>
                <w:sz w:val="18"/>
                <w:szCs w:val="18"/>
                <w:lang w:val="ru-RU"/>
              </w:rPr>
            </w:pPr>
            <w:r w:rsidRPr="0042739D">
              <w:rPr>
                <w:bCs/>
                <w:sz w:val="18"/>
                <w:szCs w:val="18"/>
                <w:lang w:val="ru-RU"/>
              </w:rPr>
              <w:t>41,11</w:t>
            </w:r>
          </w:p>
        </w:tc>
      </w:tr>
    </w:tbl>
    <w:p w:rsidR="00E13817" w:rsidRDefault="00E13817" w:rsidP="00F34A90">
      <w:pPr>
        <w:pStyle w:val="TableNo"/>
        <w:rPr>
          <w:lang w:val="ru-RU"/>
        </w:rPr>
      </w:pPr>
    </w:p>
    <w:p w:rsidR="00E13817" w:rsidRDefault="00E13817">
      <w:pPr>
        <w:tabs>
          <w:tab w:val="clear" w:pos="794"/>
          <w:tab w:val="clear" w:pos="1191"/>
          <w:tab w:val="clear" w:pos="1588"/>
          <w:tab w:val="clear" w:pos="1985"/>
        </w:tabs>
        <w:overflowPunct/>
        <w:autoSpaceDE/>
        <w:autoSpaceDN/>
        <w:adjustRightInd/>
        <w:spacing w:before="0"/>
        <w:jc w:val="left"/>
        <w:textAlignment w:val="auto"/>
        <w:rPr>
          <w:lang w:val="ru-RU"/>
        </w:rPr>
      </w:pPr>
    </w:p>
    <w:p w:rsidR="00E13817" w:rsidRDefault="00E13817">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rPr>
          <w:lang w:val="ru-RU"/>
        </w:rPr>
      </w:pPr>
      <w:r w:rsidRPr="0042739D">
        <w:rPr>
          <w:lang w:val="ru-RU"/>
        </w:rPr>
        <w:lastRenderedPageBreak/>
        <w:t>ТАБЛИЦА 46</w:t>
      </w:r>
    </w:p>
    <w:p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0"/>
        <w:gridCol w:w="1613"/>
        <w:gridCol w:w="881"/>
        <w:gridCol w:w="881"/>
        <w:gridCol w:w="881"/>
        <w:gridCol w:w="881"/>
        <w:gridCol w:w="881"/>
        <w:gridCol w:w="881"/>
      </w:tblGrid>
      <w:tr w:rsidR="00F34A90" w:rsidRPr="0042739D" w:rsidTr="00F0043E">
        <w:trPr>
          <w:trHeight w:val="20"/>
          <w:jc w:val="center"/>
        </w:trPr>
        <w:tc>
          <w:tcPr>
            <w:tcW w:w="4353" w:type="dxa"/>
            <w:gridSpan w:val="2"/>
            <w:vAlign w:val="bottom"/>
          </w:tcPr>
          <w:p w:rsidR="00F34A90" w:rsidRPr="0042739D" w:rsidRDefault="00F34A90" w:rsidP="00F0043E">
            <w:pPr>
              <w:pStyle w:val="Tabletext"/>
              <w:keepNext/>
              <w:rPr>
                <w:sz w:val="18"/>
                <w:szCs w:val="18"/>
                <w:lang w:val="ru-RU"/>
              </w:rPr>
            </w:pPr>
            <w:r w:rsidRPr="0042739D">
              <w:rPr>
                <w:sz w:val="18"/>
                <w:szCs w:val="18"/>
                <w:lang w:val="ru-RU"/>
              </w:rPr>
              <w:t>Модуляция DRM</w:t>
            </w:r>
          </w:p>
        </w:tc>
        <w:tc>
          <w:tcPr>
            <w:tcW w:w="5286" w:type="dxa"/>
            <w:gridSpan w:val="6"/>
            <w:vAlign w:val="bottom"/>
          </w:tcPr>
          <w:p w:rsidR="00F34A90" w:rsidRPr="0042739D" w:rsidRDefault="00F34A90" w:rsidP="00F0043E">
            <w:pPr>
              <w:pStyle w:val="Tabletext"/>
              <w:keepNext/>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rsidTr="00F0043E">
        <w:trPr>
          <w:trHeight w:val="20"/>
          <w:jc w:val="center"/>
        </w:trPr>
        <w:tc>
          <w:tcPr>
            <w:tcW w:w="4353" w:type="dxa"/>
            <w:gridSpan w:val="2"/>
            <w:vAlign w:val="bottom"/>
          </w:tcPr>
          <w:p w:rsidR="00F34A90" w:rsidRPr="0042739D" w:rsidRDefault="00F34A90" w:rsidP="00F0043E">
            <w:pPr>
              <w:pStyle w:val="Tabletext"/>
              <w:rPr>
                <w:sz w:val="18"/>
                <w:szCs w:val="18"/>
                <w:lang w:val="ru-RU"/>
              </w:rPr>
            </w:pPr>
            <w:r w:rsidRPr="0042739D">
              <w:rPr>
                <w:sz w:val="18"/>
                <w:szCs w:val="18"/>
                <w:lang w:val="ru-RU"/>
              </w:rPr>
              <w:t>Режим приема</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FX</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PI</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PI-H</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PO</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PO-H</w:t>
            </w:r>
          </w:p>
        </w:tc>
        <w:tc>
          <w:tcPr>
            <w:tcW w:w="881" w:type="dxa"/>
            <w:vAlign w:val="bottom"/>
          </w:tcPr>
          <w:p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1613" w:type="dxa"/>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−136,08</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−131,18</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1613" w:type="dxa"/>
          </w:tcPr>
          <w:p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−22,76</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−22,76</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1613" w:type="dxa"/>
          </w:tcPr>
          <w:p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4,44</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2,24</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2,24</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2,24</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161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1,10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0,22</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1613" w:type="dxa"/>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−139,42</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−130,82</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−110,26</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−130,82</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−110,26</w:t>
            </w:r>
          </w:p>
        </w:tc>
        <w:tc>
          <w:tcPr>
            <w:tcW w:w="881" w:type="dxa"/>
          </w:tcPr>
          <w:p w:rsidR="00F34A90" w:rsidRPr="0042739D" w:rsidRDefault="00F34A90" w:rsidP="00F0043E">
            <w:pPr>
              <w:pStyle w:val="Tabletext"/>
              <w:ind w:left="-57" w:right="-57"/>
              <w:jc w:val="center"/>
              <w:rPr>
                <w:sz w:val="18"/>
                <w:szCs w:val="18"/>
                <w:lang w:val="ru-RU"/>
              </w:rPr>
            </w:pPr>
            <w:r w:rsidRPr="0042739D">
              <w:rPr>
                <w:sz w:val="18"/>
                <w:szCs w:val="18"/>
                <w:lang w:val="ru-RU"/>
              </w:rPr>
              <w:t>−133,20</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1613" w:type="dxa"/>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6,35</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14,95</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14,95</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12,57</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1613" w:type="dxa"/>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15,38</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15,38</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161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15,00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8,00</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 xml:space="preserve">Потери </w:t>
            </w:r>
            <w:r w:rsidRPr="0071642B">
              <w:rPr>
                <w:sz w:val="18"/>
                <w:lang w:val="ru-RU"/>
              </w:rPr>
              <w:t>при проникновении в здание</w:t>
            </w:r>
          </w:p>
        </w:tc>
        <w:tc>
          <w:tcPr>
            <w:tcW w:w="161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8,00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Вероятность охвата мест</w:t>
            </w:r>
          </w:p>
        </w:tc>
        <w:tc>
          <w:tcPr>
            <w:tcW w:w="1613" w:type="dxa"/>
          </w:tcPr>
          <w:p w:rsidR="00F34A90" w:rsidRPr="0042739D" w:rsidRDefault="00F34A90" w:rsidP="00F0043E">
            <w:pPr>
              <w:pStyle w:val="Tabletext"/>
              <w:jc w:val="center"/>
              <w:rPr>
                <w:sz w:val="18"/>
                <w:szCs w:val="18"/>
                <w:lang w:val="ru-RU"/>
              </w:rPr>
            </w:pPr>
            <w:r w:rsidRPr="0042739D">
              <w:rPr>
                <w:sz w:val="18"/>
                <w:lang w:val="ru-RU"/>
              </w:rPr>
              <w:t>%</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Коэффициент распределения</w:t>
            </w:r>
          </w:p>
        </w:tc>
        <w:tc>
          <w:tcPr>
            <w:tcW w:w="1613" w:type="dxa"/>
          </w:tcPr>
          <w:p w:rsidR="00F34A90" w:rsidRPr="0042739D" w:rsidRDefault="00F34A90" w:rsidP="00F0043E">
            <w:pPr>
              <w:pStyle w:val="Tabletext"/>
              <w:jc w:val="center"/>
              <w:rPr>
                <w:sz w:val="18"/>
                <w:szCs w:val="18"/>
                <w:lang w:val="ru-RU"/>
              </w:rPr>
            </w:pPr>
            <w:r w:rsidRPr="0042739D">
              <w:rPr>
                <w:sz w:val="18"/>
                <w:lang w:val="ru-RU"/>
              </w:rPr>
              <w:t>μ</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Стандартное отклонение напряженности поля DRM</w:t>
            </w:r>
          </w:p>
        </w:tc>
        <w:tc>
          <w:tcPr>
            <w:tcW w:w="161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3,56</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2,86</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Стандартное отклонение MMN</w:t>
            </w:r>
          </w:p>
        </w:tc>
        <w:tc>
          <w:tcPr>
            <w:tcW w:w="161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Стандартн</w:t>
            </w:r>
            <w:r>
              <w:rPr>
                <w:sz w:val="18"/>
                <w:lang w:val="ru-RU"/>
              </w:rPr>
              <w:t>ое</w:t>
            </w:r>
            <w:r w:rsidRPr="0042739D">
              <w:rPr>
                <w:sz w:val="18"/>
                <w:lang w:val="ru-RU"/>
              </w:rPr>
              <w:t xml:space="preserve"> отклонени</w:t>
            </w:r>
            <w:r>
              <w:rPr>
                <w:sz w:val="18"/>
                <w:lang w:val="ru-RU"/>
              </w:rPr>
              <w:t>е</w:t>
            </w:r>
            <w:r w:rsidRPr="0042739D">
              <w:rPr>
                <w:sz w:val="18"/>
                <w:lang w:val="ru-RU"/>
              </w:rPr>
              <w:t xml:space="preserve"> потер</w:t>
            </w:r>
            <w:r>
              <w:rPr>
                <w:sz w:val="18"/>
                <w:lang w:val="ru-RU"/>
              </w:rPr>
              <w:t>ь</w:t>
            </w:r>
            <w:r w:rsidRPr="0042739D">
              <w:rPr>
                <w:sz w:val="18"/>
                <w:lang w:val="ru-RU"/>
              </w:rPr>
              <w:t xml:space="preserve"> </w:t>
            </w:r>
            <w:r w:rsidRPr="00AC0C56">
              <w:rPr>
                <w:sz w:val="18"/>
                <w:lang w:val="ru-RU"/>
              </w:rPr>
              <w:t>при проникновении в здание</w:t>
            </w:r>
          </w:p>
        </w:tc>
        <w:tc>
          <w:tcPr>
            <w:tcW w:w="161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881" w:type="dxa"/>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2740" w:type="dxa"/>
          </w:tcPr>
          <w:p w:rsidR="00F34A90" w:rsidRPr="0042739D" w:rsidRDefault="00F34A90" w:rsidP="00F0043E">
            <w:pPr>
              <w:pStyle w:val="Tabletext"/>
              <w:jc w:val="left"/>
              <w:rPr>
                <w:sz w:val="18"/>
                <w:szCs w:val="18"/>
                <w:lang w:val="ru-RU"/>
              </w:rPr>
            </w:pPr>
            <w:r w:rsidRPr="0042739D">
              <w:rPr>
                <w:sz w:val="18"/>
                <w:lang w:val="ru-RU"/>
              </w:rPr>
              <w:t>Поправочный коэффициент местоположений</w:t>
            </w:r>
          </w:p>
        </w:tc>
        <w:tc>
          <w:tcPr>
            <w:tcW w:w="1613" w:type="dxa"/>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3,02</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10,68</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7,65</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9,47</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5,85</w:t>
            </w:r>
          </w:p>
        </w:tc>
        <w:tc>
          <w:tcPr>
            <w:tcW w:w="881" w:type="dxa"/>
          </w:tcPr>
          <w:p w:rsidR="00F34A90" w:rsidRPr="0042739D" w:rsidRDefault="00F34A90" w:rsidP="00F0043E">
            <w:pPr>
              <w:pStyle w:val="Tabletext"/>
              <w:jc w:val="center"/>
              <w:rPr>
                <w:sz w:val="18"/>
                <w:szCs w:val="18"/>
                <w:lang w:val="ru-RU"/>
              </w:rPr>
            </w:pPr>
            <w:r w:rsidRPr="0042739D">
              <w:rPr>
                <w:sz w:val="18"/>
                <w:szCs w:val="18"/>
                <w:lang w:val="ru-RU"/>
              </w:rPr>
              <w:t>12,46</w:t>
            </w:r>
          </w:p>
        </w:tc>
      </w:tr>
      <w:tr w:rsidR="00F34A90" w:rsidRPr="0042739D" w:rsidTr="00F0043E">
        <w:trPr>
          <w:trHeight w:val="20"/>
          <w:jc w:val="center"/>
        </w:trPr>
        <w:tc>
          <w:tcPr>
            <w:tcW w:w="2740" w:type="dxa"/>
          </w:tcPr>
          <w:p w:rsidR="00F34A90" w:rsidRPr="0042739D" w:rsidRDefault="00F34A90" w:rsidP="00F0043E">
            <w:pPr>
              <w:pStyle w:val="Tabletext"/>
              <w:jc w:val="left"/>
              <w:rPr>
                <w:bCs/>
                <w:sz w:val="18"/>
                <w:szCs w:val="18"/>
                <w:lang w:val="ru-RU"/>
              </w:rPr>
            </w:pPr>
            <w:r w:rsidRPr="0042739D">
              <w:rPr>
                <w:sz w:val="18"/>
                <w:lang w:val="ru-RU"/>
              </w:rPr>
              <w:t>Минимальный медианный уровень напряженности поля</w:t>
            </w:r>
          </w:p>
        </w:tc>
        <w:tc>
          <w:tcPr>
            <w:tcW w:w="1613" w:type="dxa"/>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lang w:val="ru-RU"/>
              </w:rPr>
              <w:br/>
            </w:r>
            <w:r w:rsidRPr="0042739D">
              <w:rPr>
                <w:sz w:val="18"/>
                <w:lang w:val="ru-RU"/>
              </w:rPr>
              <w:t>(дБ(мкВ/м))</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24,75</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57,01</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66,16</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47,81</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56,36</w:t>
            </w:r>
          </w:p>
        </w:tc>
        <w:tc>
          <w:tcPr>
            <w:tcW w:w="881" w:type="dxa"/>
          </w:tcPr>
          <w:p w:rsidR="00F34A90" w:rsidRPr="0042739D" w:rsidRDefault="00F34A90" w:rsidP="00F0043E">
            <w:pPr>
              <w:pStyle w:val="Tabletext"/>
              <w:jc w:val="center"/>
              <w:rPr>
                <w:bCs/>
                <w:sz w:val="18"/>
                <w:szCs w:val="18"/>
                <w:lang w:val="ru-RU"/>
              </w:rPr>
            </w:pPr>
            <w:r w:rsidRPr="0042739D">
              <w:rPr>
                <w:bCs/>
                <w:sz w:val="18"/>
                <w:szCs w:val="18"/>
                <w:lang w:val="ru-RU"/>
              </w:rPr>
              <w:t>48,41</w:t>
            </w:r>
          </w:p>
        </w:tc>
      </w:tr>
    </w:tbl>
    <w:p w:rsidR="00F34A90" w:rsidRPr="0042739D" w:rsidRDefault="00F34A90" w:rsidP="00F34A90">
      <w:pPr>
        <w:pStyle w:val="Tablefin"/>
        <w:rPr>
          <w:lang w:val="ru-RU"/>
        </w:rPr>
      </w:pPr>
    </w:p>
    <w:p w:rsidR="00F34A90" w:rsidRPr="0042739D" w:rsidRDefault="00F34A90" w:rsidP="00F34A90">
      <w:pPr>
        <w:pStyle w:val="Heading2"/>
        <w:keepNext w:val="0"/>
        <w:keepLines w:val="0"/>
        <w:rPr>
          <w:lang w:val="ru-RU"/>
        </w:rPr>
      </w:pPr>
      <w:r w:rsidRPr="0042739D">
        <w:rPr>
          <w:lang w:val="ru-RU"/>
        </w:rPr>
        <w:t>6.3</w:t>
      </w:r>
      <w:r w:rsidRPr="0042739D">
        <w:rPr>
          <w:lang w:val="ru-RU"/>
        </w:rPr>
        <w:tab/>
        <w:t>Минимальный медианный уровень напряженности поля для полосы II ОВЧ</w:t>
      </w:r>
    </w:p>
    <w:p w:rsidR="00F34A90" w:rsidRPr="0042739D" w:rsidRDefault="00F34A90" w:rsidP="00F34A90">
      <w:pPr>
        <w:pStyle w:val="TableNo"/>
        <w:keepNext w:val="0"/>
        <w:rPr>
          <w:lang w:val="ru-RU"/>
        </w:rPr>
      </w:pPr>
      <w:r w:rsidRPr="0042739D">
        <w:rPr>
          <w:lang w:val="ru-RU"/>
        </w:rPr>
        <w:t>ТАБЛИЦА 47</w:t>
      </w:r>
    </w:p>
    <w:p w:rsidR="00F34A90" w:rsidRPr="0042739D" w:rsidRDefault="00F34A90" w:rsidP="00F34A90">
      <w:pPr>
        <w:pStyle w:val="Tabletitle"/>
        <w:keepNext w:val="0"/>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F34A90" w:rsidRPr="0042739D" w:rsidTr="00F0043E">
        <w:trPr>
          <w:trHeight w:val="20"/>
          <w:jc w:val="center"/>
        </w:trPr>
        <w:tc>
          <w:tcPr>
            <w:tcW w:w="2111" w:type="pct"/>
            <w:gridSpan w:val="2"/>
            <w:vAlign w:val="bottom"/>
          </w:tcPr>
          <w:p w:rsidR="00F34A90" w:rsidRPr="0042739D" w:rsidRDefault="00F34A90" w:rsidP="00F0043E">
            <w:pPr>
              <w:pStyle w:val="Tabletext"/>
              <w:rPr>
                <w:sz w:val="18"/>
                <w:szCs w:val="18"/>
                <w:lang w:val="ru-RU"/>
              </w:rPr>
            </w:pPr>
            <w:r w:rsidRPr="0042739D">
              <w:rPr>
                <w:sz w:val="18"/>
                <w:szCs w:val="18"/>
                <w:lang w:val="ru-RU"/>
              </w:rPr>
              <w:t>Модуляция DRM</w:t>
            </w:r>
          </w:p>
        </w:tc>
        <w:tc>
          <w:tcPr>
            <w:tcW w:w="2889" w:type="pct"/>
            <w:gridSpan w:val="6"/>
            <w:vAlign w:val="bottom"/>
          </w:tcPr>
          <w:p w:rsidR="00F34A90" w:rsidRPr="0042739D" w:rsidRDefault="00F34A90" w:rsidP="00F0043E">
            <w:pPr>
              <w:pStyle w:val="Tabletext"/>
              <w:jc w:val="center"/>
              <w:rPr>
                <w:sz w:val="18"/>
                <w:szCs w:val="18"/>
                <w:lang w:val="ru-RU"/>
              </w:rPr>
            </w:pPr>
            <w:r w:rsidRPr="0042739D">
              <w:rPr>
                <w:sz w:val="18"/>
                <w:szCs w:val="18"/>
                <w:lang w:val="ru-RU"/>
              </w:rPr>
              <w:t>4</w:t>
            </w:r>
            <w:r w:rsidRPr="0042739D">
              <w:rPr>
                <w:sz w:val="18"/>
                <w:szCs w:val="18"/>
                <w:lang w:val="ru-RU"/>
              </w:rPr>
              <w:noBreakHyphen/>
              <w:t xml:space="preserve">QAM, </w:t>
            </w:r>
            <w:r w:rsidRPr="0042739D">
              <w:rPr>
                <w:i/>
                <w:sz w:val="18"/>
                <w:szCs w:val="18"/>
                <w:lang w:val="ru-RU"/>
              </w:rPr>
              <w:t>R</w:t>
            </w:r>
            <w:r w:rsidRPr="0042739D">
              <w:rPr>
                <w:sz w:val="18"/>
                <w:szCs w:val="18"/>
                <w:lang w:val="ru-RU"/>
              </w:rPr>
              <w:t> = 1/3</w:t>
            </w:r>
          </w:p>
        </w:tc>
      </w:tr>
      <w:tr w:rsidR="00F34A90" w:rsidRPr="0042739D" w:rsidTr="00F0043E">
        <w:trPr>
          <w:trHeight w:val="20"/>
          <w:jc w:val="center"/>
        </w:trPr>
        <w:tc>
          <w:tcPr>
            <w:tcW w:w="2111" w:type="pct"/>
            <w:gridSpan w:val="2"/>
            <w:vAlign w:val="bottom"/>
          </w:tcPr>
          <w:p w:rsidR="00F34A90" w:rsidRPr="0042739D" w:rsidRDefault="00F34A90" w:rsidP="00F0043E">
            <w:pPr>
              <w:pStyle w:val="Tabletext"/>
              <w:rPr>
                <w:sz w:val="18"/>
                <w:szCs w:val="18"/>
                <w:lang w:val="ru-RU"/>
              </w:rPr>
            </w:pPr>
            <w:r w:rsidRPr="0042739D">
              <w:rPr>
                <w:sz w:val="18"/>
                <w:szCs w:val="18"/>
                <w:lang w:val="ru-RU"/>
              </w:rPr>
              <w:t>Режим приема</w:t>
            </w:r>
          </w:p>
        </w:tc>
        <w:tc>
          <w:tcPr>
            <w:tcW w:w="465" w:type="pct"/>
            <w:vAlign w:val="bottom"/>
          </w:tcPr>
          <w:p w:rsidR="00F34A90" w:rsidRPr="0042739D" w:rsidRDefault="00F34A90" w:rsidP="00F0043E">
            <w:pPr>
              <w:pStyle w:val="Tabletext"/>
              <w:jc w:val="center"/>
              <w:rPr>
                <w:sz w:val="18"/>
                <w:szCs w:val="18"/>
                <w:lang w:val="ru-RU"/>
              </w:rPr>
            </w:pPr>
            <w:r w:rsidRPr="0042739D">
              <w:rPr>
                <w:sz w:val="18"/>
                <w:szCs w:val="18"/>
                <w:lang w:val="ru-RU"/>
              </w:rPr>
              <w:t>FX</w:t>
            </w:r>
          </w:p>
        </w:tc>
        <w:tc>
          <w:tcPr>
            <w:tcW w:w="465" w:type="pct"/>
            <w:vAlign w:val="bottom"/>
          </w:tcPr>
          <w:p w:rsidR="00F34A90" w:rsidRPr="0042739D" w:rsidRDefault="00F34A90" w:rsidP="00F0043E">
            <w:pPr>
              <w:pStyle w:val="Tabletext"/>
              <w:jc w:val="center"/>
              <w:rPr>
                <w:sz w:val="18"/>
                <w:szCs w:val="18"/>
                <w:lang w:val="ru-RU"/>
              </w:rPr>
            </w:pPr>
            <w:r w:rsidRPr="0042739D">
              <w:rPr>
                <w:sz w:val="18"/>
                <w:szCs w:val="18"/>
                <w:lang w:val="ru-RU"/>
              </w:rPr>
              <w:t>PI</w:t>
            </w:r>
          </w:p>
        </w:tc>
        <w:tc>
          <w:tcPr>
            <w:tcW w:w="473" w:type="pct"/>
            <w:vAlign w:val="bottom"/>
          </w:tcPr>
          <w:p w:rsidR="00F34A90" w:rsidRPr="0042739D" w:rsidRDefault="00F34A90" w:rsidP="00F0043E">
            <w:pPr>
              <w:pStyle w:val="Tabletext"/>
              <w:jc w:val="center"/>
              <w:rPr>
                <w:sz w:val="18"/>
                <w:szCs w:val="18"/>
                <w:lang w:val="ru-RU"/>
              </w:rPr>
            </w:pPr>
            <w:r w:rsidRPr="0042739D">
              <w:rPr>
                <w:sz w:val="18"/>
                <w:szCs w:val="18"/>
                <w:lang w:val="ru-RU"/>
              </w:rPr>
              <w:t>PI-H</w:t>
            </w:r>
          </w:p>
        </w:tc>
        <w:tc>
          <w:tcPr>
            <w:tcW w:w="459" w:type="pct"/>
            <w:vAlign w:val="bottom"/>
          </w:tcPr>
          <w:p w:rsidR="00F34A90" w:rsidRPr="0042739D" w:rsidRDefault="00F34A90" w:rsidP="00F0043E">
            <w:pPr>
              <w:pStyle w:val="Tabletext"/>
              <w:jc w:val="center"/>
              <w:rPr>
                <w:sz w:val="18"/>
                <w:szCs w:val="18"/>
                <w:lang w:val="ru-RU"/>
              </w:rPr>
            </w:pPr>
            <w:r w:rsidRPr="0042739D">
              <w:rPr>
                <w:sz w:val="18"/>
                <w:szCs w:val="18"/>
                <w:lang w:val="ru-RU"/>
              </w:rPr>
              <w:t>PO</w:t>
            </w:r>
          </w:p>
        </w:tc>
        <w:tc>
          <w:tcPr>
            <w:tcW w:w="545" w:type="pct"/>
            <w:vAlign w:val="bottom"/>
          </w:tcPr>
          <w:p w:rsidR="00F34A90" w:rsidRPr="0042739D" w:rsidRDefault="00F34A90" w:rsidP="00F0043E">
            <w:pPr>
              <w:pStyle w:val="Tabletext"/>
              <w:jc w:val="center"/>
              <w:rPr>
                <w:sz w:val="18"/>
                <w:szCs w:val="18"/>
                <w:lang w:val="ru-RU"/>
              </w:rPr>
            </w:pPr>
            <w:r w:rsidRPr="0042739D">
              <w:rPr>
                <w:sz w:val="18"/>
                <w:szCs w:val="18"/>
                <w:lang w:val="ru-RU"/>
              </w:rPr>
              <w:t>PO-H</w:t>
            </w:r>
          </w:p>
        </w:tc>
        <w:tc>
          <w:tcPr>
            <w:tcW w:w="482" w:type="pct"/>
            <w:vAlign w:val="bottom"/>
          </w:tcPr>
          <w:p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76"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−142,68</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73"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5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545"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82" w:type="pct"/>
          </w:tcPr>
          <w:p w:rsidR="00F34A90" w:rsidRPr="0042739D" w:rsidRDefault="00F34A90" w:rsidP="00F0043E">
            <w:pPr>
              <w:pStyle w:val="Tabletext"/>
              <w:ind w:left="-57" w:right="-57"/>
              <w:jc w:val="center"/>
              <w:rPr>
                <w:sz w:val="18"/>
                <w:szCs w:val="18"/>
                <w:lang w:val="ru-RU"/>
              </w:rPr>
            </w:pPr>
            <w:r w:rsidRPr="0042739D">
              <w:rPr>
                <w:sz w:val="18"/>
                <w:szCs w:val="18"/>
                <w:lang w:val="ru-RU"/>
              </w:rPr>
              <w:t>−138,48</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76" w:type="pct"/>
          </w:tcPr>
          <w:p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−19,02</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−19,02</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76" w:type="pct"/>
          </w:tcPr>
          <w:p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0,70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−1,50</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−1,50</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−1,50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1,40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0,28</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76" w:type="pct"/>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−141,97</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−135,17</w:t>
            </w:r>
          </w:p>
        </w:tc>
        <w:tc>
          <w:tcPr>
            <w:tcW w:w="473" w:type="pct"/>
          </w:tcPr>
          <w:p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5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−135,17</w:t>
            </w:r>
          </w:p>
        </w:tc>
        <w:tc>
          <w:tcPr>
            <w:tcW w:w="545" w:type="pct"/>
          </w:tcPr>
          <w:p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82"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−136,69</w:t>
            </w:r>
          </w:p>
        </w:tc>
      </w:tr>
    </w:tbl>
    <w:p w:rsidR="00F34A90" w:rsidRPr="0042739D" w:rsidRDefault="00F34A90" w:rsidP="00F34A90">
      <w:pPr>
        <w:pStyle w:val="TableNo"/>
        <w:keepNext w:val="0"/>
        <w:rPr>
          <w:lang w:val="ru-RU"/>
        </w:rPr>
      </w:pPr>
      <w:r w:rsidRPr="0042739D">
        <w:rPr>
          <w:lang w:val="ru-RU"/>
        </w:rPr>
        <w:lastRenderedPageBreak/>
        <w:t>ТАБЛИЦА 47 (</w:t>
      </w:r>
      <w:r w:rsidRPr="0042739D">
        <w:rPr>
          <w:i/>
          <w:lang w:val="ru-RU"/>
        </w:rPr>
        <w:t>окончание</w:t>
      </w:r>
      <w:r w:rsidRPr="0042739D">
        <w:rPr>
          <w:lang w:val="ru-RU"/>
        </w:rPr>
        <w:t>)</w:t>
      </w:r>
    </w:p>
    <w:p w:rsidR="00F34A90" w:rsidRPr="0042739D" w:rsidRDefault="00F34A90" w:rsidP="00F34A90">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912"/>
        <w:gridCol w:w="885"/>
        <w:gridCol w:w="1051"/>
        <w:gridCol w:w="929"/>
      </w:tblGrid>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76" w:type="pct"/>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3,79</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10,59</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10,59</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9,07</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76"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10,43</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10,00</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17,00</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10,00</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17,00</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10,00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Потери </w:t>
            </w:r>
            <w:r w:rsidRPr="00D72A91">
              <w:rPr>
                <w:sz w:val="18"/>
                <w:lang w:val="ru-RU"/>
              </w:rPr>
              <w:t>при проникновении в здание</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Вероятность охвата мест</w:t>
            </w:r>
          </w:p>
        </w:tc>
        <w:tc>
          <w:tcPr>
            <w:tcW w:w="776" w:type="pct"/>
          </w:tcPr>
          <w:p w:rsidR="00F34A90" w:rsidRPr="0042739D" w:rsidRDefault="00F34A90" w:rsidP="00F0043E">
            <w:pPr>
              <w:pStyle w:val="Tabletext"/>
              <w:jc w:val="center"/>
              <w:rPr>
                <w:sz w:val="18"/>
                <w:szCs w:val="18"/>
                <w:lang w:val="ru-RU"/>
              </w:rPr>
            </w:pPr>
            <w:r w:rsidRPr="0042739D">
              <w:rPr>
                <w:sz w:val="18"/>
                <w:lang w:val="ru-RU"/>
              </w:rPr>
              <w:t>%</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73"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59"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545"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82" w:type="pct"/>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Коэффициент распределения</w:t>
            </w:r>
          </w:p>
        </w:tc>
        <w:tc>
          <w:tcPr>
            <w:tcW w:w="776" w:type="pct"/>
          </w:tcPr>
          <w:p w:rsidR="00F34A90" w:rsidRPr="0042739D" w:rsidRDefault="00F34A90" w:rsidP="00F0043E">
            <w:pPr>
              <w:pStyle w:val="Tabletext"/>
              <w:jc w:val="center"/>
              <w:rPr>
                <w:sz w:val="18"/>
                <w:szCs w:val="18"/>
                <w:lang w:val="ru-RU"/>
              </w:rPr>
            </w:pPr>
            <w:r w:rsidRPr="0042739D">
              <w:rPr>
                <w:sz w:val="18"/>
                <w:lang w:val="ru-RU"/>
              </w:rPr>
              <w:t>μ</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73"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59"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545"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82" w:type="pct"/>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напряженности поля DRM</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73"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59"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545"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82" w:type="pct"/>
          </w:tcPr>
          <w:p w:rsidR="00F34A90" w:rsidRPr="0042739D" w:rsidRDefault="00F34A90" w:rsidP="00F0043E">
            <w:pPr>
              <w:pStyle w:val="Tabletext"/>
              <w:jc w:val="center"/>
              <w:rPr>
                <w:i/>
                <w:sz w:val="18"/>
                <w:szCs w:val="18"/>
                <w:lang w:val="ru-RU"/>
              </w:rPr>
            </w:pPr>
            <w:r w:rsidRPr="0042739D">
              <w:rPr>
                <w:i/>
                <w:sz w:val="18"/>
                <w:szCs w:val="18"/>
                <w:lang w:val="ru-RU"/>
              </w:rPr>
              <w:t>3,10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MMN</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73"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59"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545"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82" w:type="pct"/>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w:t>
            </w:r>
            <w:r>
              <w:rPr>
                <w:sz w:val="18"/>
                <w:lang w:val="ru-RU"/>
              </w:rPr>
              <w:t>ое</w:t>
            </w:r>
            <w:r w:rsidRPr="0042739D">
              <w:rPr>
                <w:sz w:val="18"/>
                <w:lang w:val="ru-RU"/>
              </w:rPr>
              <w:t xml:space="preserve"> отклонени</w:t>
            </w:r>
            <w:r>
              <w:rPr>
                <w:sz w:val="18"/>
                <w:lang w:val="ru-RU"/>
              </w:rPr>
              <w:t>е</w:t>
            </w:r>
            <w:r w:rsidRPr="0042739D">
              <w:rPr>
                <w:sz w:val="18"/>
                <w:lang w:val="ru-RU"/>
              </w:rPr>
              <w:t xml:space="preserve"> потер</w:t>
            </w:r>
            <w:r>
              <w:rPr>
                <w:sz w:val="18"/>
                <w:lang w:val="ru-RU"/>
              </w:rPr>
              <w:t>ь</w:t>
            </w:r>
            <w:r w:rsidRPr="0042739D">
              <w:rPr>
                <w:sz w:val="18"/>
                <w:lang w:val="ru-RU"/>
              </w:rPr>
              <w:t xml:space="preserve"> </w:t>
            </w:r>
            <w:r w:rsidRPr="00AC0C56">
              <w:rPr>
                <w:sz w:val="18"/>
                <w:lang w:val="ru-RU"/>
              </w:rPr>
              <w:t>при проникновении в здание</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473"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45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45"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82" w:type="pct"/>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Поправочный коэффициент местоположений</w:t>
            </w:r>
          </w:p>
        </w:tc>
        <w:tc>
          <w:tcPr>
            <w:tcW w:w="776" w:type="pct"/>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3,10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10,91</w:t>
            </w:r>
          </w:p>
        </w:tc>
        <w:tc>
          <w:tcPr>
            <w:tcW w:w="473" w:type="pct"/>
          </w:tcPr>
          <w:p w:rsidR="00F34A90" w:rsidRPr="0042739D" w:rsidRDefault="00F34A90" w:rsidP="00F0043E">
            <w:pPr>
              <w:pStyle w:val="Tabletext"/>
              <w:jc w:val="center"/>
              <w:rPr>
                <w:sz w:val="18"/>
                <w:szCs w:val="18"/>
                <w:lang w:val="ru-RU"/>
              </w:rPr>
            </w:pPr>
            <w:r w:rsidRPr="0042739D">
              <w:rPr>
                <w:sz w:val="18"/>
                <w:szCs w:val="18"/>
                <w:lang w:val="ru-RU"/>
              </w:rPr>
              <w:t>7,96</w:t>
            </w:r>
          </w:p>
        </w:tc>
        <w:tc>
          <w:tcPr>
            <w:tcW w:w="459" w:type="pct"/>
          </w:tcPr>
          <w:p w:rsidR="00F34A90" w:rsidRPr="0042739D" w:rsidRDefault="00F34A90" w:rsidP="00F0043E">
            <w:pPr>
              <w:pStyle w:val="Tabletext"/>
              <w:jc w:val="center"/>
              <w:rPr>
                <w:sz w:val="18"/>
                <w:szCs w:val="18"/>
                <w:lang w:val="ru-RU"/>
              </w:rPr>
            </w:pPr>
            <w:r w:rsidRPr="0042739D">
              <w:rPr>
                <w:sz w:val="18"/>
                <w:szCs w:val="18"/>
                <w:lang w:val="ru-RU"/>
              </w:rPr>
              <w:t>9,73</w:t>
            </w:r>
          </w:p>
        </w:tc>
        <w:tc>
          <w:tcPr>
            <w:tcW w:w="545" w:type="pct"/>
          </w:tcPr>
          <w:p w:rsidR="00F34A90" w:rsidRPr="0042739D" w:rsidRDefault="00F34A90" w:rsidP="00F0043E">
            <w:pPr>
              <w:pStyle w:val="Tabletext"/>
              <w:jc w:val="center"/>
              <w:rPr>
                <w:sz w:val="18"/>
                <w:szCs w:val="18"/>
                <w:lang w:val="ru-RU"/>
              </w:rPr>
            </w:pPr>
            <w:r w:rsidRPr="0042739D">
              <w:rPr>
                <w:sz w:val="18"/>
                <w:szCs w:val="18"/>
                <w:lang w:val="ru-RU"/>
              </w:rPr>
              <w:t>6,25</w:t>
            </w:r>
          </w:p>
        </w:tc>
        <w:tc>
          <w:tcPr>
            <w:tcW w:w="482" w:type="pct"/>
          </w:tcPr>
          <w:p w:rsidR="00F34A90" w:rsidRPr="0042739D" w:rsidRDefault="00F34A90" w:rsidP="00F0043E">
            <w:pPr>
              <w:pStyle w:val="Tabletext"/>
              <w:jc w:val="center"/>
              <w:rPr>
                <w:sz w:val="18"/>
                <w:szCs w:val="18"/>
                <w:lang w:val="ru-RU"/>
              </w:rPr>
            </w:pPr>
            <w:r w:rsidRPr="0042739D">
              <w:rPr>
                <w:sz w:val="18"/>
                <w:szCs w:val="18"/>
                <w:lang w:val="ru-RU"/>
              </w:rPr>
              <w:t>12,77</w:t>
            </w:r>
          </w:p>
        </w:tc>
      </w:tr>
      <w:tr w:rsidR="00F34A90" w:rsidRPr="0042739D" w:rsidTr="00F0043E">
        <w:trPr>
          <w:trHeight w:val="20"/>
          <w:jc w:val="center"/>
        </w:trPr>
        <w:tc>
          <w:tcPr>
            <w:tcW w:w="1335" w:type="pct"/>
          </w:tcPr>
          <w:p w:rsidR="00F34A90" w:rsidRPr="0042739D" w:rsidRDefault="00F34A90" w:rsidP="00F0043E">
            <w:pPr>
              <w:pStyle w:val="Tabletext"/>
              <w:jc w:val="left"/>
              <w:rPr>
                <w:bCs/>
                <w:sz w:val="18"/>
                <w:szCs w:val="18"/>
                <w:lang w:val="ru-RU"/>
              </w:rPr>
            </w:pPr>
            <w:r w:rsidRPr="0042739D">
              <w:rPr>
                <w:sz w:val="18"/>
                <w:lang w:val="ru-RU"/>
              </w:rPr>
              <w:t>Минимальный медианный уровень напряженности поля</w:t>
            </w:r>
          </w:p>
        </w:tc>
        <w:tc>
          <w:tcPr>
            <w:tcW w:w="776" w:type="pct"/>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sz w:val="18"/>
                <w:lang w:val="ru-RU"/>
              </w:rPr>
              <w:t>(дБ(мкВ/м))</w:t>
            </w:r>
          </w:p>
        </w:tc>
        <w:tc>
          <w:tcPr>
            <w:tcW w:w="465" w:type="pct"/>
          </w:tcPr>
          <w:p w:rsidR="00F34A90" w:rsidRPr="0042739D" w:rsidRDefault="00F34A90" w:rsidP="00F0043E">
            <w:pPr>
              <w:pStyle w:val="Tabletext"/>
              <w:jc w:val="center"/>
              <w:rPr>
                <w:bCs/>
                <w:sz w:val="18"/>
                <w:szCs w:val="18"/>
                <w:lang w:val="ru-RU"/>
              </w:rPr>
            </w:pPr>
            <w:r w:rsidRPr="0042739D">
              <w:rPr>
                <w:bCs/>
                <w:sz w:val="18"/>
                <w:szCs w:val="18"/>
                <w:lang w:val="ru-RU"/>
              </w:rPr>
              <w:t>17,32</w:t>
            </w:r>
          </w:p>
        </w:tc>
        <w:tc>
          <w:tcPr>
            <w:tcW w:w="465" w:type="pct"/>
          </w:tcPr>
          <w:p w:rsidR="00F34A90" w:rsidRPr="0042739D" w:rsidRDefault="00F34A90" w:rsidP="00F0043E">
            <w:pPr>
              <w:pStyle w:val="Tabletext"/>
              <w:jc w:val="center"/>
              <w:rPr>
                <w:bCs/>
                <w:sz w:val="18"/>
                <w:szCs w:val="18"/>
                <w:lang w:val="ru-RU"/>
              </w:rPr>
            </w:pPr>
            <w:r w:rsidRPr="0042739D">
              <w:rPr>
                <w:bCs/>
                <w:sz w:val="18"/>
                <w:szCs w:val="18"/>
                <w:lang w:val="ru-RU"/>
              </w:rPr>
              <w:t>50,92</w:t>
            </w:r>
          </w:p>
        </w:tc>
        <w:tc>
          <w:tcPr>
            <w:tcW w:w="473" w:type="pct"/>
          </w:tcPr>
          <w:p w:rsidR="00F34A90" w:rsidRPr="0042739D" w:rsidRDefault="00F34A90" w:rsidP="00F0043E">
            <w:pPr>
              <w:pStyle w:val="Tabletext"/>
              <w:jc w:val="center"/>
              <w:rPr>
                <w:bCs/>
                <w:sz w:val="18"/>
                <w:szCs w:val="18"/>
                <w:lang w:val="ru-RU"/>
              </w:rPr>
            </w:pPr>
            <w:r w:rsidRPr="0042739D">
              <w:rPr>
                <w:bCs/>
                <w:sz w:val="18"/>
                <w:szCs w:val="18"/>
                <w:lang w:val="ru-RU"/>
              </w:rPr>
              <w:t>61,37</w:t>
            </w:r>
          </w:p>
        </w:tc>
        <w:tc>
          <w:tcPr>
            <w:tcW w:w="459" w:type="pct"/>
          </w:tcPr>
          <w:p w:rsidR="00F34A90" w:rsidRPr="0042739D" w:rsidRDefault="00F34A90" w:rsidP="00F0043E">
            <w:pPr>
              <w:pStyle w:val="Tabletext"/>
              <w:jc w:val="center"/>
              <w:rPr>
                <w:bCs/>
                <w:sz w:val="18"/>
                <w:szCs w:val="18"/>
                <w:lang w:val="ru-RU"/>
              </w:rPr>
            </w:pPr>
            <w:r w:rsidRPr="0042739D">
              <w:rPr>
                <w:bCs/>
                <w:sz w:val="18"/>
                <w:szCs w:val="18"/>
                <w:lang w:val="ru-RU"/>
              </w:rPr>
              <w:t>40,74</w:t>
            </w:r>
          </w:p>
        </w:tc>
        <w:tc>
          <w:tcPr>
            <w:tcW w:w="545" w:type="pct"/>
          </w:tcPr>
          <w:p w:rsidR="00F34A90" w:rsidRPr="0042739D" w:rsidRDefault="00F34A90" w:rsidP="00F0043E">
            <w:pPr>
              <w:pStyle w:val="Tabletext"/>
              <w:jc w:val="center"/>
              <w:rPr>
                <w:bCs/>
                <w:sz w:val="18"/>
                <w:szCs w:val="18"/>
                <w:lang w:val="ru-RU"/>
              </w:rPr>
            </w:pPr>
            <w:r w:rsidRPr="0042739D">
              <w:rPr>
                <w:bCs/>
                <w:sz w:val="18"/>
                <w:szCs w:val="18"/>
                <w:lang w:val="ru-RU"/>
              </w:rPr>
              <w:t>50,66</w:t>
            </w:r>
          </w:p>
        </w:tc>
        <w:tc>
          <w:tcPr>
            <w:tcW w:w="482" w:type="pct"/>
          </w:tcPr>
          <w:p w:rsidR="00F34A90" w:rsidRPr="0042739D" w:rsidRDefault="00F34A90" w:rsidP="00F0043E">
            <w:pPr>
              <w:pStyle w:val="Tabletext"/>
              <w:jc w:val="center"/>
              <w:rPr>
                <w:bCs/>
                <w:sz w:val="18"/>
                <w:szCs w:val="18"/>
                <w:lang w:val="ru-RU"/>
              </w:rPr>
            </w:pPr>
            <w:r w:rsidRPr="0042739D">
              <w:rPr>
                <w:bCs/>
                <w:sz w:val="18"/>
                <w:szCs w:val="18"/>
                <w:lang w:val="ru-RU"/>
              </w:rPr>
              <w:t>42,27</w:t>
            </w:r>
          </w:p>
        </w:tc>
      </w:tr>
    </w:tbl>
    <w:p w:rsidR="00F34A90" w:rsidRPr="0042739D" w:rsidRDefault="00F34A90" w:rsidP="00F34A90">
      <w:pPr>
        <w:pStyle w:val="Tablefin"/>
        <w:rPr>
          <w:lang w:val="ru-RU"/>
        </w:rPr>
      </w:pPr>
    </w:p>
    <w:p w:rsidR="00F34A90" w:rsidRPr="0042739D" w:rsidRDefault="00F34A90" w:rsidP="00F34A90">
      <w:pPr>
        <w:pStyle w:val="TableNo"/>
        <w:keepLines/>
        <w:rPr>
          <w:lang w:val="ru-RU"/>
        </w:rPr>
      </w:pPr>
      <w:r w:rsidRPr="0042739D">
        <w:rPr>
          <w:lang w:val="ru-RU"/>
        </w:rPr>
        <w:t>ТАБЛИЦА 48</w:t>
      </w:r>
    </w:p>
    <w:p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F34A90" w:rsidRPr="0042739D" w:rsidTr="00F0043E">
        <w:trPr>
          <w:trHeight w:val="20"/>
          <w:jc w:val="center"/>
        </w:trPr>
        <w:tc>
          <w:tcPr>
            <w:tcW w:w="2047" w:type="pct"/>
            <w:gridSpan w:val="2"/>
            <w:vAlign w:val="bottom"/>
          </w:tcPr>
          <w:p w:rsidR="00F34A90" w:rsidRPr="0042739D" w:rsidRDefault="00F34A90" w:rsidP="00F0043E">
            <w:pPr>
              <w:pStyle w:val="Tabletext"/>
              <w:rPr>
                <w:sz w:val="18"/>
                <w:szCs w:val="18"/>
                <w:lang w:val="ru-RU"/>
              </w:rPr>
            </w:pPr>
            <w:r w:rsidRPr="0042739D">
              <w:rPr>
                <w:sz w:val="18"/>
                <w:szCs w:val="18"/>
                <w:lang w:val="ru-RU"/>
              </w:rPr>
              <w:t>Модуляция DRM</w:t>
            </w:r>
          </w:p>
        </w:tc>
        <w:tc>
          <w:tcPr>
            <w:tcW w:w="2953" w:type="pct"/>
            <w:gridSpan w:val="6"/>
            <w:vAlign w:val="bottom"/>
          </w:tcPr>
          <w:p w:rsidR="00F34A90" w:rsidRPr="0042739D" w:rsidRDefault="00F34A90" w:rsidP="00F0043E">
            <w:pPr>
              <w:pStyle w:val="Tabletext"/>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rsidTr="00F0043E">
        <w:trPr>
          <w:trHeight w:val="20"/>
          <w:jc w:val="center"/>
        </w:trPr>
        <w:tc>
          <w:tcPr>
            <w:tcW w:w="2047" w:type="pct"/>
            <w:gridSpan w:val="2"/>
            <w:vAlign w:val="bottom"/>
          </w:tcPr>
          <w:p w:rsidR="00F34A90" w:rsidRPr="0042739D" w:rsidRDefault="00F34A90" w:rsidP="00F0043E">
            <w:pPr>
              <w:pStyle w:val="Tabletext"/>
              <w:rPr>
                <w:sz w:val="18"/>
                <w:szCs w:val="18"/>
                <w:lang w:val="ru-RU"/>
              </w:rPr>
            </w:pPr>
            <w:r w:rsidRPr="0042739D">
              <w:rPr>
                <w:sz w:val="18"/>
                <w:szCs w:val="18"/>
                <w:lang w:val="ru-RU"/>
              </w:rPr>
              <w:t>Режим приема</w:t>
            </w:r>
          </w:p>
        </w:tc>
        <w:tc>
          <w:tcPr>
            <w:tcW w:w="469" w:type="pct"/>
            <w:vAlign w:val="bottom"/>
          </w:tcPr>
          <w:p w:rsidR="00F34A90" w:rsidRPr="0042739D" w:rsidRDefault="00F34A90" w:rsidP="00F0043E">
            <w:pPr>
              <w:pStyle w:val="Tabletext"/>
              <w:jc w:val="center"/>
              <w:rPr>
                <w:sz w:val="18"/>
                <w:szCs w:val="18"/>
                <w:lang w:val="ru-RU"/>
              </w:rPr>
            </w:pPr>
            <w:r w:rsidRPr="0042739D">
              <w:rPr>
                <w:sz w:val="18"/>
                <w:szCs w:val="18"/>
                <w:lang w:val="ru-RU"/>
              </w:rPr>
              <w:t>FX</w:t>
            </w:r>
          </w:p>
        </w:tc>
        <w:tc>
          <w:tcPr>
            <w:tcW w:w="512" w:type="pct"/>
            <w:vAlign w:val="bottom"/>
          </w:tcPr>
          <w:p w:rsidR="00F34A90" w:rsidRPr="0042739D" w:rsidRDefault="00F34A90" w:rsidP="00F0043E">
            <w:pPr>
              <w:pStyle w:val="Tabletext"/>
              <w:jc w:val="center"/>
              <w:rPr>
                <w:sz w:val="18"/>
                <w:szCs w:val="18"/>
                <w:lang w:val="ru-RU"/>
              </w:rPr>
            </w:pPr>
            <w:r w:rsidRPr="0042739D">
              <w:rPr>
                <w:sz w:val="18"/>
                <w:szCs w:val="18"/>
                <w:lang w:val="ru-RU"/>
              </w:rPr>
              <w:t>PI</w:t>
            </w:r>
          </w:p>
        </w:tc>
        <w:tc>
          <w:tcPr>
            <w:tcW w:w="466" w:type="pct"/>
            <w:vAlign w:val="bottom"/>
          </w:tcPr>
          <w:p w:rsidR="00F34A90" w:rsidRPr="0042739D" w:rsidRDefault="00F34A90" w:rsidP="00F0043E">
            <w:pPr>
              <w:pStyle w:val="Tabletext"/>
              <w:jc w:val="center"/>
              <w:rPr>
                <w:sz w:val="18"/>
                <w:szCs w:val="18"/>
                <w:lang w:val="ru-RU"/>
              </w:rPr>
            </w:pPr>
            <w:r w:rsidRPr="0042739D">
              <w:rPr>
                <w:sz w:val="18"/>
                <w:szCs w:val="18"/>
                <w:lang w:val="ru-RU"/>
              </w:rPr>
              <w:t>PI-H</w:t>
            </w:r>
          </w:p>
        </w:tc>
        <w:tc>
          <w:tcPr>
            <w:tcW w:w="510" w:type="pct"/>
            <w:vAlign w:val="bottom"/>
          </w:tcPr>
          <w:p w:rsidR="00F34A90" w:rsidRPr="0042739D" w:rsidRDefault="00F34A90" w:rsidP="00F0043E">
            <w:pPr>
              <w:pStyle w:val="Tabletext"/>
              <w:jc w:val="center"/>
              <w:rPr>
                <w:sz w:val="18"/>
                <w:szCs w:val="18"/>
                <w:lang w:val="ru-RU"/>
              </w:rPr>
            </w:pPr>
            <w:r w:rsidRPr="0042739D">
              <w:rPr>
                <w:sz w:val="18"/>
                <w:szCs w:val="18"/>
                <w:lang w:val="ru-RU"/>
              </w:rPr>
              <w:t>PO</w:t>
            </w:r>
          </w:p>
        </w:tc>
        <w:tc>
          <w:tcPr>
            <w:tcW w:w="467" w:type="pct"/>
            <w:vAlign w:val="bottom"/>
          </w:tcPr>
          <w:p w:rsidR="00F34A90" w:rsidRPr="0042739D" w:rsidRDefault="00F34A90" w:rsidP="00F0043E">
            <w:pPr>
              <w:pStyle w:val="Tabletext"/>
              <w:jc w:val="center"/>
              <w:rPr>
                <w:sz w:val="18"/>
                <w:szCs w:val="18"/>
                <w:lang w:val="ru-RU"/>
              </w:rPr>
            </w:pPr>
            <w:r w:rsidRPr="0042739D">
              <w:rPr>
                <w:sz w:val="18"/>
                <w:szCs w:val="18"/>
                <w:lang w:val="ru-RU"/>
              </w:rPr>
              <w:t>PO-H</w:t>
            </w:r>
          </w:p>
        </w:tc>
        <w:tc>
          <w:tcPr>
            <w:tcW w:w="529" w:type="pct"/>
            <w:vAlign w:val="bottom"/>
          </w:tcPr>
          <w:p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49"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46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−136,08</w:t>
            </w:r>
          </w:p>
        </w:tc>
        <w:tc>
          <w:tcPr>
            <w:tcW w:w="512" w:type="pct"/>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466" w:type="pct"/>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510" w:type="pct"/>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467" w:type="pct"/>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52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−131,18</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49" w:type="pct"/>
          </w:tcPr>
          <w:p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−19,02</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−19,02</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49" w:type="pct"/>
          </w:tcPr>
          <w:p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0,70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−1,50</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−1,50</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−1,50</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49"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1,40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0,28</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49" w:type="pct"/>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−135,37</w:t>
            </w:r>
          </w:p>
        </w:tc>
        <w:tc>
          <w:tcPr>
            <w:tcW w:w="512" w:type="pct"/>
          </w:tcPr>
          <w:p w:rsidR="00F34A90" w:rsidRPr="0042739D" w:rsidRDefault="00F34A90" w:rsidP="00F0043E">
            <w:pPr>
              <w:pStyle w:val="Tabletext"/>
              <w:ind w:left="-57" w:right="-57"/>
              <w:jc w:val="center"/>
              <w:rPr>
                <w:sz w:val="18"/>
                <w:szCs w:val="18"/>
                <w:lang w:val="ru-RU"/>
              </w:rPr>
            </w:pPr>
            <w:r w:rsidRPr="0042739D">
              <w:rPr>
                <w:sz w:val="18"/>
                <w:szCs w:val="18"/>
                <w:lang w:val="ru-RU"/>
              </w:rPr>
              <w:t>−127,07</w:t>
            </w:r>
          </w:p>
        </w:tc>
        <w:tc>
          <w:tcPr>
            <w:tcW w:w="466" w:type="pct"/>
          </w:tcPr>
          <w:p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510" w:type="pct"/>
          </w:tcPr>
          <w:p w:rsidR="00F34A90" w:rsidRPr="0042739D" w:rsidRDefault="00F34A90" w:rsidP="00F0043E">
            <w:pPr>
              <w:pStyle w:val="Tabletext"/>
              <w:ind w:left="-57" w:right="-57"/>
              <w:jc w:val="center"/>
              <w:rPr>
                <w:sz w:val="18"/>
                <w:szCs w:val="18"/>
                <w:lang w:val="ru-RU"/>
              </w:rPr>
            </w:pPr>
            <w:r w:rsidRPr="0042739D">
              <w:rPr>
                <w:sz w:val="18"/>
                <w:szCs w:val="18"/>
                <w:lang w:val="ru-RU"/>
              </w:rPr>
              <w:t>−127,07</w:t>
            </w:r>
          </w:p>
        </w:tc>
        <w:tc>
          <w:tcPr>
            <w:tcW w:w="467" w:type="pct"/>
          </w:tcPr>
          <w:p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529" w:type="pct"/>
          </w:tcPr>
          <w:p w:rsidR="00F34A90" w:rsidRPr="0042739D" w:rsidRDefault="00F34A90" w:rsidP="00F0043E">
            <w:pPr>
              <w:pStyle w:val="Tabletext"/>
              <w:ind w:left="-57" w:right="-57"/>
              <w:jc w:val="center"/>
              <w:rPr>
                <w:sz w:val="18"/>
                <w:szCs w:val="18"/>
                <w:lang w:val="ru-RU"/>
              </w:rPr>
            </w:pPr>
            <w:r w:rsidRPr="0042739D">
              <w:rPr>
                <w:sz w:val="18"/>
                <w:szCs w:val="18"/>
                <w:lang w:val="ru-RU"/>
              </w:rPr>
              <w:t>−129,39</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49" w:type="pct"/>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10,39</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18,69</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18,69</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16,37</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49"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10,43</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10,43</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749"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10,00</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17,00</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10,00</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17,00</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10,00</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 xml:space="preserve">Потери </w:t>
            </w:r>
            <w:r w:rsidRPr="00D72A91">
              <w:rPr>
                <w:sz w:val="18"/>
                <w:lang w:val="ru-RU"/>
              </w:rPr>
              <w:t>при проникновении в здание</w:t>
            </w:r>
          </w:p>
        </w:tc>
        <w:tc>
          <w:tcPr>
            <w:tcW w:w="749"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Вероятность охвата мест</w:t>
            </w:r>
          </w:p>
        </w:tc>
        <w:tc>
          <w:tcPr>
            <w:tcW w:w="749" w:type="pct"/>
          </w:tcPr>
          <w:p w:rsidR="00F34A90" w:rsidRPr="0042739D" w:rsidRDefault="00F34A90" w:rsidP="00F0043E">
            <w:pPr>
              <w:pStyle w:val="Tabletext"/>
              <w:jc w:val="center"/>
              <w:rPr>
                <w:sz w:val="18"/>
                <w:szCs w:val="18"/>
                <w:lang w:val="ru-RU"/>
              </w:rPr>
            </w:pPr>
            <w:r w:rsidRPr="0042739D">
              <w:rPr>
                <w:sz w:val="18"/>
                <w:lang w:val="ru-RU"/>
              </w:rPr>
              <w:t>%</w:t>
            </w:r>
          </w:p>
        </w:tc>
        <w:tc>
          <w:tcPr>
            <w:tcW w:w="469" w:type="pct"/>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512"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66"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510"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67"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529" w:type="pct"/>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Коэффициент распределения</w:t>
            </w:r>
          </w:p>
        </w:tc>
        <w:tc>
          <w:tcPr>
            <w:tcW w:w="749" w:type="pct"/>
          </w:tcPr>
          <w:p w:rsidR="00F34A90" w:rsidRPr="0042739D" w:rsidRDefault="00F34A90" w:rsidP="00F0043E">
            <w:pPr>
              <w:pStyle w:val="Tabletext"/>
              <w:jc w:val="center"/>
              <w:rPr>
                <w:sz w:val="18"/>
                <w:szCs w:val="18"/>
                <w:lang w:val="ru-RU"/>
              </w:rPr>
            </w:pPr>
            <w:r w:rsidRPr="0042739D">
              <w:rPr>
                <w:sz w:val="18"/>
                <w:lang w:val="ru-RU"/>
              </w:rPr>
              <w:t>μ</w:t>
            </w:r>
          </w:p>
        </w:tc>
        <w:tc>
          <w:tcPr>
            <w:tcW w:w="469" w:type="pct"/>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512"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66"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510"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67"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529" w:type="pct"/>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напряженности поля DRM</w:t>
            </w:r>
          </w:p>
        </w:tc>
        <w:tc>
          <w:tcPr>
            <w:tcW w:w="749"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469"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512"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66"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510"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467" w:type="pct"/>
          </w:tcPr>
          <w:p w:rsidR="00F34A90" w:rsidRPr="0042739D" w:rsidRDefault="00F34A90" w:rsidP="00F0043E">
            <w:pPr>
              <w:pStyle w:val="Tabletext"/>
              <w:jc w:val="center"/>
              <w:rPr>
                <w:i/>
                <w:sz w:val="18"/>
                <w:szCs w:val="18"/>
                <w:lang w:val="ru-RU"/>
              </w:rPr>
            </w:pPr>
            <w:r w:rsidRPr="0042739D">
              <w:rPr>
                <w:i/>
                <w:sz w:val="18"/>
                <w:szCs w:val="18"/>
                <w:lang w:val="ru-RU"/>
              </w:rPr>
              <w:t>3,80</w:t>
            </w:r>
          </w:p>
        </w:tc>
        <w:tc>
          <w:tcPr>
            <w:tcW w:w="529" w:type="pct"/>
          </w:tcPr>
          <w:p w:rsidR="00F34A90" w:rsidRPr="0042739D" w:rsidRDefault="00F34A90" w:rsidP="00F0043E">
            <w:pPr>
              <w:pStyle w:val="Tabletext"/>
              <w:jc w:val="center"/>
              <w:rPr>
                <w:i/>
                <w:sz w:val="18"/>
                <w:szCs w:val="18"/>
                <w:lang w:val="ru-RU"/>
              </w:rPr>
            </w:pPr>
            <w:r w:rsidRPr="0042739D">
              <w:rPr>
                <w:i/>
                <w:sz w:val="18"/>
                <w:szCs w:val="18"/>
                <w:lang w:val="ru-RU"/>
              </w:rPr>
              <w:t>3,10</w:t>
            </w:r>
          </w:p>
        </w:tc>
      </w:tr>
    </w:tbl>
    <w:p w:rsidR="00F34A90" w:rsidRPr="0042739D" w:rsidRDefault="00F34A90" w:rsidP="00F34A90">
      <w:pPr>
        <w:pStyle w:val="TableNo"/>
        <w:keepNext w:val="0"/>
        <w:rPr>
          <w:lang w:val="ru-RU"/>
        </w:rPr>
      </w:pPr>
      <w:r w:rsidRPr="0042739D">
        <w:rPr>
          <w:lang w:val="ru-RU"/>
        </w:rPr>
        <w:lastRenderedPageBreak/>
        <w:t>ТАБЛИЦА 48 (</w:t>
      </w:r>
      <w:r w:rsidRPr="0042739D">
        <w:rPr>
          <w:i/>
          <w:lang w:val="ru-RU"/>
        </w:rPr>
        <w:t>окончание</w:t>
      </w:r>
      <w:r w:rsidRPr="0042739D">
        <w:rPr>
          <w:lang w:val="ru-RU"/>
        </w:rPr>
        <w:t>)</w:t>
      </w:r>
    </w:p>
    <w:p w:rsidR="00F34A90" w:rsidRPr="0042739D" w:rsidRDefault="00F34A90" w:rsidP="00F34A90">
      <w:pPr>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1444"/>
        <w:gridCol w:w="904"/>
        <w:gridCol w:w="987"/>
        <w:gridCol w:w="898"/>
        <w:gridCol w:w="983"/>
        <w:gridCol w:w="900"/>
        <w:gridCol w:w="1020"/>
      </w:tblGrid>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MMN</w:t>
            </w:r>
          </w:p>
        </w:tc>
        <w:tc>
          <w:tcPr>
            <w:tcW w:w="749"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469"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512"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66"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10"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67"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29" w:type="pct"/>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Стандартн</w:t>
            </w:r>
            <w:r>
              <w:rPr>
                <w:sz w:val="18"/>
                <w:lang w:val="ru-RU"/>
              </w:rPr>
              <w:t>о</w:t>
            </w:r>
            <w:r w:rsidRPr="0042739D">
              <w:rPr>
                <w:sz w:val="18"/>
                <w:lang w:val="ru-RU"/>
              </w:rPr>
              <w:t>е отклонени</w:t>
            </w:r>
            <w:r>
              <w:rPr>
                <w:sz w:val="18"/>
                <w:lang w:val="ru-RU"/>
              </w:rPr>
              <w:t>е</w:t>
            </w:r>
            <w:r w:rsidRPr="0042739D">
              <w:rPr>
                <w:sz w:val="18"/>
                <w:lang w:val="ru-RU"/>
              </w:rPr>
              <w:t xml:space="preserve"> потер</w:t>
            </w:r>
            <w:r>
              <w:rPr>
                <w:sz w:val="18"/>
                <w:lang w:val="ru-RU"/>
              </w:rPr>
              <w:t>ь</w:t>
            </w:r>
            <w:r w:rsidRPr="0042739D">
              <w:rPr>
                <w:sz w:val="18"/>
                <w:lang w:val="ru-RU"/>
              </w:rPr>
              <w:t xml:space="preserve"> </w:t>
            </w:r>
            <w:r w:rsidRPr="00AC0C56">
              <w:rPr>
                <w:sz w:val="18"/>
                <w:lang w:val="ru-RU"/>
              </w:rPr>
              <w:t>при проникновении в здание</w:t>
            </w:r>
          </w:p>
        </w:tc>
        <w:tc>
          <w:tcPr>
            <w:tcW w:w="749"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46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12"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466"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510"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67"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2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1298" w:type="pct"/>
          </w:tcPr>
          <w:p w:rsidR="00F34A90" w:rsidRPr="0042739D" w:rsidRDefault="00F34A90" w:rsidP="00F0043E">
            <w:pPr>
              <w:pStyle w:val="Tabletext"/>
              <w:jc w:val="left"/>
              <w:rPr>
                <w:sz w:val="18"/>
                <w:szCs w:val="18"/>
                <w:lang w:val="ru-RU"/>
              </w:rPr>
            </w:pPr>
            <w:r w:rsidRPr="0042739D">
              <w:rPr>
                <w:sz w:val="18"/>
                <w:lang w:val="ru-RU"/>
              </w:rPr>
              <w:t>Поправочный коэффициент местоположений</w:t>
            </w:r>
          </w:p>
        </w:tc>
        <w:tc>
          <w:tcPr>
            <w:tcW w:w="749" w:type="pct"/>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469" w:type="pct"/>
          </w:tcPr>
          <w:p w:rsidR="00F34A90" w:rsidRPr="0042739D" w:rsidRDefault="00F34A90" w:rsidP="00F0043E">
            <w:pPr>
              <w:pStyle w:val="Tabletext"/>
              <w:jc w:val="center"/>
              <w:rPr>
                <w:sz w:val="18"/>
                <w:szCs w:val="18"/>
                <w:lang w:val="ru-RU"/>
              </w:rPr>
            </w:pPr>
            <w:r w:rsidRPr="0042739D">
              <w:rPr>
                <w:sz w:val="18"/>
                <w:szCs w:val="18"/>
                <w:lang w:val="ru-RU"/>
              </w:rPr>
              <w:t>3,10</w:t>
            </w:r>
          </w:p>
        </w:tc>
        <w:tc>
          <w:tcPr>
            <w:tcW w:w="512" w:type="pct"/>
          </w:tcPr>
          <w:p w:rsidR="00F34A90" w:rsidRPr="0042739D" w:rsidRDefault="00F34A90" w:rsidP="00F0043E">
            <w:pPr>
              <w:pStyle w:val="Tabletext"/>
              <w:jc w:val="center"/>
              <w:rPr>
                <w:sz w:val="18"/>
                <w:szCs w:val="18"/>
                <w:lang w:val="ru-RU"/>
              </w:rPr>
            </w:pPr>
            <w:r w:rsidRPr="0042739D">
              <w:rPr>
                <w:sz w:val="18"/>
                <w:szCs w:val="18"/>
                <w:lang w:val="ru-RU"/>
              </w:rPr>
              <w:t>10,91</w:t>
            </w:r>
          </w:p>
        </w:tc>
        <w:tc>
          <w:tcPr>
            <w:tcW w:w="466" w:type="pct"/>
          </w:tcPr>
          <w:p w:rsidR="00F34A90" w:rsidRPr="0042739D" w:rsidRDefault="00F34A90" w:rsidP="00F0043E">
            <w:pPr>
              <w:pStyle w:val="Tabletext"/>
              <w:jc w:val="center"/>
              <w:rPr>
                <w:sz w:val="18"/>
                <w:szCs w:val="18"/>
                <w:lang w:val="ru-RU"/>
              </w:rPr>
            </w:pPr>
            <w:r w:rsidRPr="0042739D">
              <w:rPr>
                <w:sz w:val="18"/>
                <w:szCs w:val="18"/>
                <w:lang w:val="ru-RU"/>
              </w:rPr>
              <w:t>7,96</w:t>
            </w:r>
          </w:p>
        </w:tc>
        <w:tc>
          <w:tcPr>
            <w:tcW w:w="510" w:type="pct"/>
          </w:tcPr>
          <w:p w:rsidR="00F34A90" w:rsidRPr="0042739D" w:rsidRDefault="00F34A90" w:rsidP="00F0043E">
            <w:pPr>
              <w:pStyle w:val="Tabletext"/>
              <w:jc w:val="center"/>
              <w:rPr>
                <w:sz w:val="18"/>
                <w:szCs w:val="18"/>
                <w:lang w:val="ru-RU"/>
              </w:rPr>
            </w:pPr>
            <w:r w:rsidRPr="0042739D">
              <w:rPr>
                <w:sz w:val="18"/>
                <w:szCs w:val="18"/>
                <w:lang w:val="ru-RU"/>
              </w:rPr>
              <w:t>9,73</w:t>
            </w:r>
          </w:p>
        </w:tc>
        <w:tc>
          <w:tcPr>
            <w:tcW w:w="467" w:type="pct"/>
          </w:tcPr>
          <w:p w:rsidR="00F34A90" w:rsidRPr="0042739D" w:rsidRDefault="00F34A90" w:rsidP="00F0043E">
            <w:pPr>
              <w:pStyle w:val="Tabletext"/>
              <w:jc w:val="center"/>
              <w:rPr>
                <w:sz w:val="18"/>
                <w:szCs w:val="18"/>
                <w:lang w:val="ru-RU"/>
              </w:rPr>
            </w:pPr>
            <w:r w:rsidRPr="0042739D">
              <w:rPr>
                <w:sz w:val="18"/>
                <w:szCs w:val="18"/>
                <w:lang w:val="ru-RU"/>
              </w:rPr>
              <w:t>6,25</w:t>
            </w:r>
          </w:p>
        </w:tc>
        <w:tc>
          <w:tcPr>
            <w:tcW w:w="529" w:type="pct"/>
          </w:tcPr>
          <w:p w:rsidR="00F34A90" w:rsidRPr="0042739D" w:rsidRDefault="00F34A90" w:rsidP="00F0043E">
            <w:pPr>
              <w:pStyle w:val="Tabletext"/>
              <w:jc w:val="center"/>
              <w:rPr>
                <w:sz w:val="18"/>
                <w:szCs w:val="18"/>
                <w:lang w:val="ru-RU"/>
              </w:rPr>
            </w:pPr>
            <w:r w:rsidRPr="0042739D">
              <w:rPr>
                <w:sz w:val="18"/>
                <w:szCs w:val="18"/>
                <w:lang w:val="ru-RU"/>
              </w:rPr>
              <w:t>12,77</w:t>
            </w:r>
          </w:p>
        </w:tc>
      </w:tr>
      <w:tr w:rsidR="00F34A90" w:rsidRPr="0042739D" w:rsidTr="00F0043E">
        <w:trPr>
          <w:trHeight w:val="20"/>
          <w:jc w:val="center"/>
        </w:trPr>
        <w:tc>
          <w:tcPr>
            <w:tcW w:w="1298" w:type="pct"/>
          </w:tcPr>
          <w:p w:rsidR="00F34A90" w:rsidRPr="0042739D" w:rsidRDefault="00F34A90" w:rsidP="00F0043E">
            <w:pPr>
              <w:pStyle w:val="Tabletext"/>
              <w:jc w:val="left"/>
              <w:rPr>
                <w:bCs/>
                <w:sz w:val="18"/>
                <w:szCs w:val="18"/>
                <w:lang w:val="ru-RU"/>
              </w:rPr>
            </w:pPr>
            <w:r w:rsidRPr="0042739D">
              <w:rPr>
                <w:sz w:val="18"/>
                <w:lang w:val="ru-RU"/>
              </w:rPr>
              <w:t>Минимальный медианный уровень напряженности поля</w:t>
            </w:r>
          </w:p>
        </w:tc>
        <w:tc>
          <w:tcPr>
            <w:tcW w:w="749" w:type="pct"/>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sz w:val="18"/>
                <w:lang w:val="ru-RU"/>
              </w:rPr>
              <w:t>(дБ(мкВ/м))</w:t>
            </w:r>
          </w:p>
        </w:tc>
        <w:tc>
          <w:tcPr>
            <w:tcW w:w="469" w:type="pct"/>
          </w:tcPr>
          <w:p w:rsidR="00F34A90" w:rsidRPr="0042739D" w:rsidRDefault="00F34A90" w:rsidP="00F0043E">
            <w:pPr>
              <w:pStyle w:val="Tabletext"/>
              <w:jc w:val="center"/>
              <w:rPr>
                <w:bCs/>
                <w:sz w:val="18"/>
                <w:szCs w:val="18"/>
                <w:lang w:val="ru-RU"/>
              </w:rPr>
            </w:pPr>
            <w:r w:rsidRPr="0042739D">
              <w:rPr>
                <w:bCs/>
                <w:sz w:val="18"/>
                <w:szCs w:val="18"/>
                <w:lang w:val="ru-RU"/>
              </w:rPr>
              <w:t>23,92</w:t>
            </w:r>
          </w:p>
        </w:tc>
        <w:tc>
          <w:tcPr>
            <w:tcW w:w="512" w:type="pct"/>
          </w:tcPr>
          <w:p w:rsidR="00F34A90" w:rsidRPr="0042739D" w:rsidRDefault="00F34A90" w:rsidP="00F0043E">
            <w:pPr>
              <w:pStyle w:val="Tabletext"/>
              <w:jc w:val="center"/>
              <w:rPr>
                <w:bCs/>
                <w:sz w:val="18"/>
                <w:szCs w:val="18"/>
                <w:lang w:val="ru-RU"/>
              </w:rPr>
            </w:pPr>
            <w:r w:rsidRPr="0042739D">
              <w:rPr>
                <w:bCs/>
                <w:sz w:val="18"/>
                <w:szCs w:val="18"/>
                <w:lang w:val="ru-RU"/>
              </w:rPr>
              <w:t>59,02</w:t>
            </w:r>
          </w:p>
        </w:tc>
        <w:tc>
          <w:tcPr>
            <w:tcW w:w="466" w:type="pct"/>
          </w:tcPr>
          <w:p w:rsidR="00F34A90" w:rsidRPr="0042739D" w:rsidRDefault="00F34A90" w:rsidP="00F0043E">
            <w:pPr>
              <w:pStyle w:val="Tabletext"/>
              <w:jc w:val="center"/>
              <w:rPr>
                <w:bCs/>
                <w:sz w:val="18"/>
                <w:szCs w:val="18"/>
                <w:lang w:val="ru-RU"/>
              </w:rPr>
            </w:pPr>
            <w:r w:rsidRPr="0042739D">
              <w:rPr>
                <w:bCs/>
                <w:sz w:val="18"/>
                <w:szCs w:val="18"/>
                <w:lang w:val="ru-RU"/>
              </w:rPr>
              <w:t>69,47</w:t>
            </w:r>
          </w:p>
        </w:tc>
        <w:tc>
          <w:tcPr>
            <w:tcW w:w="510" w:type="pct"/>
          </w:tcPr>
          <w:p w:rsidR="00F34A90" w:rsidRPr="0042739D" w:rsidRDefault="00F34A90" w:rsidP="00F0043E">
            <w:pPr>
              <w:pStyle w:val="Tabletext"/>
              <w:jc w:val="center"/>
              <w:rPr>
                <w:bCs/>
                <w:sz w:val="18"/>
                <w:szCs w:val="18"/>
                <w:lang w:val="ru-RU"/>
              </w:rPr>
            </w:pPr>
            <w:r w:rsidRPr="0042739D">
              <w:rPr>
                <w:bCs/>
                <w:sz w:val="18"/>
                <w:szCs w:val="18"/>
                <w:lang w:val="ru-RU"/>
              </w:rPr>
              <w:t>48,84</w:t>
            </w:r>
          </w:p>
        </w:tc>
        <w:tc>
          <w:tcPr>
            <w:tcW w:w="467" w:type="pct"/>
          </w:tcPr>
          <w:p w:rsidR="00F34A90" w:rsidRPr="0042739D" w:rsidRDefault="00F34A90" w:rsidP="00F0043E">
            <w:pPr>
              <w:pStyle w:val="Tabletext"/>
              <w:jc w:val="center"/>
              <w:rPr>
                <w:bCs/>
                <w:sz w:val="18"/>
                <w:szCs w:val="18"/>
                <w:lang w:val="ru-RU"/>
              </w:rPr>
            </w:pPr>
            <w:r w:rsidRPr="0042739D">
              <w:rPr>
                <w:bCs/>
                <w:sz w:val="18"/>
                <w:szCs w:val="18"/>
                <w:lang w:val="ru-RU"/>
              </w:rPr>
              <w:t>58,76</w:t>
            </w:r>
          </w:p>
        </w:tc>
        <w:tc>
          <w:tcPr>
            <w:tcW w:w="529" w:type="pct"/>
          </w:tcPr>
          <w:p w:rsidR="00F34A90" w:rsidRPr="0042739D" w:rsidRDefault="00F34A90" w:rsidP="00F0043E">
            <w:pPr>
              <w:pStyle w:val="Tabletext"/>
              <w:jc w:val="center"/>
              <w:rPr>
                <w:bCs/>
                <w:sz w:val="18"/>
                <w:szCs w:val="18"/>
                <w:lang w:val="ru-RU"/>
              </w:rPr>
            </w:pPr>
            <w:r w:rsidRPr="0042739D">
              <w:rPr>
                <w:bCs/>
                <w:sz w:val="18"/>
                <w:szCs w:val="18"/>
                <w:lang w:val="ru-RU"/>
              </w:rPr>
              <w:t>49,57</w:t>
            </w:r>
          </w:p>
        </w:tc>
      </w:tr>
    </w:tbl>
    <w:p w:rsidR="00F34A90" w:rsidRPr="0042739D" w:rsidRDefault="00F34A90" w:rsidP="00F34A90">
      <w:pPr>
        <w:pStyle w:val="Tablefin"/>
        <w:rPr>
          <w:lang w:val="ru-RU"/>
        </w:rPr>
      </w:pPr>
    </w:p>
    <w:p w:rsidR="00F34A90" w:rsidRPr="0042739D" w:rsidRDefault="00F34A90" w:rsidP="00F34A90">
      <w:pPr>
        <w:pStyle w:val="Heading2"/>
        <w:rPr>
          <w:lang w:val="ru-RU"/>
        </w:rPr>
      </w:pPr>
      <w:r w:rsidRPr="0042739D">
        <w:rPr>
          <w:lang w:val="ru-RU"/>
        </w:rPr>
        <w:t>6.4</w:t>
      </w:r>
      <w:r w:rsidRPr="0042739D">
        <w:rPr>
          <w:lang w:val="ru-RU"/>
        </w:rPr>
        <w:tab/>
        <w:t>Минимальный медианный уровень напряженности поля для полосы III ОВЧ</w:t>
      </w:r>
    </w:p>
    <w:p w:rsidR="00F34A90" w:rsidRPr="0042739D" w:rsidRDefault="00F34A90" w:rsidP="00F34A90">
      <w:pPr>
        <w:pStyle w:val="TableNo"/>
        <w:keepLines/>
        <w:rPr>
          <w:lang w:val="ru-RU"/>
        </w:rPr>
      </w:pPr>
      <w:r w:rsidRPr="0042739D">
        <w:rPr>
          <w:lang w:val="ru-RU"/>
        </w:rPr>
        <w:t>ТАБЛИЦА 49</w:t>
      </w:r>
    </w:p>
    <w:p w:rsidR="00F34A90" w:rsidRPr="0042739D" w:rsidRDefault="00F34A90" w:rsidP="00F34A90">
      <w:pPr>
        <w:pStyle w:val="Tabletitle"/>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4-QAM, </w:t>
      </w:r>
      <w:r w:rsidRPr="0042739D">
        <w:rPr>
          <w:i/>
          <w:lang w:val="ru-RU"/>
        </w:rPr>
        <w:t>R = </w:t>
      </w:r>
      <w:r w:rsidRPr="0042739D">
        <w:rPr>
          <w:lang w:val="ru-RU"/>
        </w:rPr>
        <w:t>1/3 в полосе III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4"/>
        <w:gridCol w:w="1496"/>
        <w:gridCol w:w="896"/>
        <w:gridCol w:w="896"/>
        <w:gridCol w:w="889"/>
        <w:gridCol w:w="964"/>
        <w:gridCol w:w="962"/>
        <w:gridCol w:w="962"/>
      </w:tblGrid>
      <w:tr w:rsidR="00F34A90" w:rsidRPr="0042739D" w:rsidTr="00F0043E">
        <w:trPr>
          <w:trHeight w:val="20"/>
          <w:jc w:val="center"/>
        </w:trPr>
        <w:tc>
          <w:tcPr>
            <w:tcW w:w="2111" w:type="pct"/>
            <w:gridSpan w:val="2"/>
            <w:vAlign w:val="bottom"/>
          </w:tcPr>
          <w:p w:rsidR="00F34A90" w:rsidRPr="0042739D" w:rsidRDefault="00F34A90" w:rsidP="00F0043E">
            <w:pPr>
              <w:pStyle w:val="Tabletext"/>
              <w:rPr>
                <w:sz w:val="18"/>
                <w:szCs w:val="18"/>
                <w:lang w:val="ru-RU"/>
              </w:rPr>
            </w:pPr>
            <w:r w:rsidRPr="0042739D">
              <w:rPr>
                <w:sz w:val="18"/>
                <w:szCs w:val="18"/>
                <w:lang w:val="ru-RU"/>
              </w:rPr>
              <w:t>Модуляция DRM</w:t>
            </w:r>
          </w:p>
        </w:tc>
        <w:tc>
          <w:tcPr>
            <w:tcW w:w="2889" w:type="pct"/>
            <w:gridSpan w:val="6"/>
            <w:vAlign w:val="bottom"/>
          </w:tcPr>
          <w:p w:rsidR="00F34A90" w:rsidRPr="0042739D" w:rsidRDefault="00F34A90" w:rsidP="00F0043E">
            <w:pPr>
              <w:pStyle w:val="Tabletext"/>
              <w:jc w:val="center"/>
              <w:rPr>
                <w:sz w:val="18"/>
                <w:szCs w:val="18"/>
                <w:lang w:val="ru-RU"/>
              </w:rPr>
            </w:pPr>
            <w:r w:rsidRPr="0042739D">
              <w:rPr>
                <w:sz w:val="18"/>
                <w:szCs w:val="18"/>
                <w:lang w:val="ru-RU"/>
              </w:rPr>
              <w:t>4</w:t>
            </w:r>
            <w:r w:rsidRPr="0042739D">
              <w:rPr>
                <w:sz w:val="18"/>
                <w:szCs w:val="18"/>
                <w:lang w:val="ru-RU"/>
              </w:rPr>
              <w:noBreakHyphen/>
              <w:t xml:space="preserve">QAM, </w:t>
            </w:r>
            <w:r w:rsidRPr="0042739D">
              <w:rPr>
                <w:i/>
                <w:sz w:val="18"/>
                <w:szCs w:val="18"/>
                <w:lang w:val="ru-RU"/>
              </w:rPr>
              <w:t>R</w:t>
            </w:r>
            <w:r w:rsidRPr="0042739D">
              <w:rPr>
                <w:sz w:val="18"/>
                <w:szCs w:val="18"/>
                <w:lang w:val="ru-RU"/>
              </w:rPr>
              <w:t> = 1/3</w:t>
            </w:r>
          </w:p>
        </w:tc>
      </w:tr>
      <w:tr w:rsidR="00F34A90" w:rsidRPr="0042739D" w:rsidTr="00F0043E">
        <w:trPr>
          <w:trHeight w:val="20"/>
          <w:jc w:val="center"/>
        </w:trPr>
        <w:tc>
          <w:tcPr>
            <w:tcW w:w="2111" w:type="pct"/>
            <w:gridSpan w:val="2"/>
            <w:vAlign w:val="bottom"/>
          </w:tcPr>
          <w:p w:rsidR="00F34A90" w:rsidRPr="0042739D" w:rsidRDefault="00F34A90" w:rsidP="00F0043E">
            <w:pPr>
              <w:pStyle w:val="Tabletext"/>
              <w:rPr>
                <w:sz w:val="18"/>
                <w:szCs w:val="18"/>
                <w:lang w:val="ru-RU"/>
              </w:rPr>
            </w:pPr>
            <w:r w:rsidRPr="0042739D">
              <w:rPr>
                <w:sz w:val="18"/>
                <w:szCs w:val="18"/>
                <w:lang w:val="ru-RU"/>
              </w:rPr>
              <w:t>Режим приема</w:t>
            </w:r>
          </w:p>
        </w:tc>
        <w:tc>
          <w:tcPr>
            <w:tcW w:w="465" w:type="pct"/>
            <w:vAlign w:val="bottom"/>
          </w:tcPr>
          <w:p w:rsidR="00F34A90" w:rsidRPr="0042739D" w:rsidRDefault="00F34A90" w:rsidP="00F0043E">
            <w:pPr>
              <w:pStyle w:val="Tabletext"/>
              <w:jc w:val="center"/>
              <w:rPr>
                <w:sz w:val="18"/>
                <w:szCs w:val="18"/>
                <w:lang w:val="ru-RU"/>
              </w:rPr>
            </w:pPr>
            <w:r w:rsidRPr="0042739D">
              <w:rPr>
                <w:sz w:val="18"/>
                <w:szCs w:val="18"/>
                <w:lang w:val="ru-RU"/>
              </w:rPr>
              <w:t>FX</w:t>
            </w:r>
          </w:p>
        </w:tc>
        <w:tc>
          <w:tcPr>
            <w:tcW w:w="465" w:type="pct"/>
            <w:vAlign w:val="bottom"/>
          </w:tcPr>
          <w:p w:rsidR="00F34A90" w:rsidRPr="0042739D" w:rsidRDefault="00F34A90" w:rsidP="00F0043E">
            <w:pPr>
              <w:pStyle w:val="Tabletext"/>
              <w:jc w:val="center"/>
              <w:rPr>
                <w:sz w:val="18"/>
                <w:szCs w:val="18"/>
                <w:lang w:val="ru-RU"/>
              </w:rPr>
            </w:pPr>
            <w:r w:rsidRPr="0042739D">
              <w:rPr>
                <w:sz w:val="18"/>
                <w:szCs w:val="18"/>
                <w:lang w:val="ru-RU"/>
              </w:rPr>
              <w:t>PI</w:t>
            </w:r>
          </w:p>
        </w:tc>
        <w:tc>
          <w:tcPr>
            <w:tcW w:w="461" w:type="pct"/>
            <w:vAlign w:val="bottom"/>
          </w:tcPr>
          <w:p w:rsidR="00F34A90" w:rsidRPr="0042739D" w:rsidRDefault="00F34A90" w:rsidP="00F0043E">
            <w:pPr>
              <w:pStyle w:val="Tabletext"/>
              <w:jc w:val="center"/>
              <w:rPr>
                <w:sz w:val="18"/>
                <w:szCs w:val="18"/>
                <w:lang w:val="ru-RU"/>
              </w:rPr>
            </w:pPr>
            <w:r w:rsidRPr="0042739D">
              <w:rPr>
                <w:sz w:val="18"/>
                <w:szCs w:val="18"/>
                <w:lang w:val="ru-RU"/>
              </w:rPr>
              <w:t>PI-H</w:t>
            </w:r>
          </w:p>
        </w:tc>
        <w:tc>
          <w:tcPr>
            <w:tcW w:w="500" w:type="pct"/>
            <w:vAlign w:val="bottom"/>
          </w:tcPr>
          <w:p w:rsidR="00F34A90" w:rsidRPr="0042739D" w:rsidRDefault="00F34A90" w:rsidP="00F0043E">
            <w:pPr>
              <w:pStyle w:val="Tabletext"/>
              <w:jc w:val="center"/>
              <w:rPr>
                <w:sz w:val="18"/>
                <w:szCs w:val="18"/>
                <w:lang w:val="ru-RU"/>
              </w:rPr>
            </w:pPr>
            <w:r w:rsidRPr="0042739D">
              <w:rPr>
                <w:sz w:val="18"/>
                <w:szCs w:val="18"/>
                <w:lang w:val="ru-RU"/>
              </w:rPr>
              <w:t>PO</w:t>
            </w:r>
          </w:p>
        </w:tc>
        <w:tc>
          <w:tcPr>
            <w:tcW w:w="499" w:type="pct"/>
            <w:vAlign w:val="bottom"/>
          </w:tcPr>
          <w:p w:rsidR="00F34A90" w:rsidRPr="0042739D" w:rsidRDefault="00F34A90" w:rsidP="00F0043E">
            <w:pPr>
              <w:pStyle w:val="Tabletext"/>
              <w:jc w:val="center"/>
              <w:rPr>
                <w:sz w:val="18"/>
                <w:szCs w:val="18"/>
                <w:lang w:val="ru-RU"/>
              </w:rPr>
            </w:pPr>
            <w:r w:rsidRPr="0042739D">
              <w:rPr>
                <w:sz w:val="18"/>
                <w:szCs w:val="18"/>
                <w:lang w:val="ru-RU"/>
              </w:rPr>
              <w:t>PO-H</w:t>
            </w:r>
          </w:p>
        </w:tc>
        <w:tc>
          <w:tcPr>
            <w:tcW w:w="499" w:type="pct"/>
            <w:vAlign w:val="bottom"/>
          </w:tcPr>
          <w:p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776"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s, min</w:t>
            </w:r>
            <w:r w:rsidRPr="0042739D">
              <w:rPr>
                <w:sz w:val="18"/>
                <w:lang w:val="ru-RU"/>
              </w:rPr>
              <w:t xml:space="preserve"> (дБВт)</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−142,68</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61"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500"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9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−136,68</w:t>
            </w:r>
          </w:p>
        </w:tc>
        <w:tc>
          <w:tcPr>
            <w:tcW w:w="49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−138,48</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776" w:type="pct"/>
          </w:tcPr>
          <w:p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−13,00</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−2,20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−13,00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776" w:type="pct"/>
          </w:tcPr>
          <w:p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−5,32</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−7,52</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−7,52</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−7,52</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2,00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0,40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776" w:type="pct"/>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−135,35</w:t>
            </w:r>
          </w:p>
        </w:tc>
        <w:tc>
          <w:tcPr>
            <w:tcW w:w="465" w:type="pct"/>
          </w:tcPr>
          <w:p w:rsidR="00F34A90" w:rsidRPr="0042739D" w:rsidRDefault="00F34A90" w:rsidP="00F0043E">
            <w:pPr>
              <w:pStyle w:val="Tabletext"/>
              <w:ind w:left="-57" w:right="-57"/>
              <w:jc w:val="center"/>
              <w:rPr>
                <w:sz w:val="18"/>
                <w:szCs w:val="18"/>
                <w:lang w:val="ru-RU"/>
              </w:rPr>
            </w:pPr>
            <w:r w:rsidRPr="0042739D">
              <w:rPr>
                <w:sz w:val="18"/>
                <w:szCs w:val="18"/>
                <w:lang w:val="ru-RU"/>
              </w:rPr>
              <w:t>−129,15</w:t>
            </w:r>
          </w:p>
        </w:tc>
        <w:tc>
          <w:tcPr>
            <w:tcW w:w="461" w:type="pct"/>
          </w:tcPr>
          <w:p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500" w:type="pct"/>
          </w:tcPr>
          <w:p w:rsidR="00F34A90" w:rsidRPr="0042739D" w:rsidRDefault="00F34A90" w:rsidP="00F0043E">
            <w:pPr>
              <w:pStyle w:val="Tabletext"/>
              <w:ind w:left="-57" w:right="-57"/>
              <w:jc w:val="center"/>
              <w:rPr>
                <w:sz w:val="18"/>
                <w:szCs w:val="18"/>
                <w:lang w:val="ru-RU"/>
              </w:rPr>
            </w:pPr>
            <w:r w:rsidRPr="0042739D">
              <w:rPr>
                <w:sz w:val="18"/>
                <w:szCs w:val="18"/>
                <w:lang w:val="ru-RU"/>
              </w:rPr>
              <w:t>−129,15</w:t>
            </w:r>
          </w:p>
        </w:tc>
        <w:tc>
          <w:tcPr>
            <w:tcW w:w="499" w:type="pct"/>
          </w:tcPr>
          <w:p w:rsidR="00F34A90" w:rsidRPr="0042739D" w:rsidRDefault="00F34A90" w:rsidP="00F0043E">
            <w:pPr>
              <w:pStyle w:val="Tabletext"/>
              <w:ind w:left="-57" w:right="-57"/>
              <w:jc w:val="center"/>
              <w:rPr>
                <w:sz w:val="18"/>
                <w:szCs w:val="18"/>
                <w:lang w:val="ru-RU"/>
              </w:rPr>
            </w:pPr>
            <w:r w:rsidRPr="0042739D">
              <w:rPr>
                <w:sz w:val="18"/>
                <w:szCs w:val="18"/>
                <w:lang w:val="ru-RU"/>
              </w:rPr>
              <w:t>−118,35</w:t>
            </w:r>
          </w:p>
        </w:tc>
        <w:tc>
          <w:tcPr>
            <w:tcW w:w="499" w:type="pct"/>
          </w:tcPr>
          <w:p w:rsidR="00F34A90" w:rsidRPr="0042739D" w:rsidRDefault="00F34A90" w:rsidP="00F0043E">
            <w:pPr>
              <w:pStyle w:val="Tabletext"/>
              <w:ind w:left="-57" w:right="-57"/>
              <w:jc w:val="center"/>
              <w:rPr>
                <w:sz w:val="18"/>
                <w:szCs w:val="18"/>
                <w:lang w:val="ru-RU"/>
              </w:rPr>
            </w:pPr>
            <w:r w:rsidRPr="0042739D">
              <w:rPr>
                <w:sz w:val="18"/>
                <w:szCs w:val="18"/>
                <w:lang w:val="ru-RU"/>
              </w:rPr>
              <w:t>−130,55</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776" w:type="pct"/>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10,41</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16,61</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16,61</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27,41</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15,21</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776" w:type="pct"/>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3,62</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3,62</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3,62</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3,62</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12,00</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19,00</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12,00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19,00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12,00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 xml:space="preserve">Потери </w:t>
            </w:r>
            <w:r w:rsidRPr="00910B1B">
              <w:rPr>
                <w:sz w:val="18"/>
                <w:lang w:val="ru-RU"/>
              </w:rPr>
              <w:t>при проникновении в здание</w:t>
            </w:r>
          </w:p>
        </w:tc>
        <w:tc>
          <w:tcPr>
            <w:tcW w:w="776" w:type="pct"/>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9,00</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0,00</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Вероятность охвата мест</w:t>
            </w:r>
          </w:p>
        </w:tc>
        <w:tc>
          <w:tcPr>
            <w:tcW w:w="776" w:type="pct"/>
          </w:tcPr>
          <w:p w:rsidR="00F34A90" w:rsidRPr="0042739D" w:rsidRDefault="00F34A90" w:rsidP="00F0043E">
            <w:pPr>
              <w:pStyle w:val="Tabletext"/>
              <w:jc w:val="center"/>
              <w:rPr>
                <w:sz w:val="18"/>
                <w:szCs w:val="18"/>
                <w:lang w:val="ru-RU"/>
              </w:rPr>
            </w:pPr>
            <w:r w:rsidRPr="0042739D">
              <w:rPr>
                <w:sz w:val="18"/>
                <w:lang w:val="ru-RU"/>
              </w:rPr>
              <w:t>%</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61"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500"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Коэффициент распределения</w:t>
            </w:r>
          </w:p>
        </w:tc>
        <w:tc>
          <w:tcPr>
            <w:tcW w:w="776" w:type="pct"/>
          </w:tcPr>
          <w:p w:rsidR="00F34A90" w:rsidRPr="0042739D" w:rsidRDefault="00F34A90" w:rsidP="00F0043E">
            <w:pPr>
              <w:pStyle w:val="Tabletext"/>
              <w:jc w:val="center"/>
              <w:rPr>
                <w:sz w:val="18"/>
                <w:szCs w:val="18"/>
                <w:lang w:val="ru-RU"/>
              </w:rPr>
            </w:pPr>
            <w:r w:rsidRPr="0042739D">
              <w:rPr>
                <w:sz w:val="18"/>
                <w:lang w:val="ru-RU"/>
              </w:rPr>
              <w:t>μ</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61"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500"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напряженности поля DRM</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461" w:type="pct"/>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500" w:type="pct"/>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3,49</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Стандартное отклонение MMN</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61"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500" w:type="pct"/>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Стандартн</w:t>
            </w:r>
            <w:r>
              <w:rPr>
                <w:sz w:val="18"/>
                <w:lang w:val="ru-RU"/>
              </w:rPr>
              <w:t>о</w:t>
            </w:r>
            <w:r w:rsidRPr="0042739D">
              <w:rPr>
                <w:sz w:val="18"/>
                <w:lang w:val="ru-RU"/>
              </w:rPr>
              <w:t>е отклонени</w:t>
            </w:r>
            <w:r>
              <w:rPr>
                <w:sz w:val="18"/>
                <w:lang w:val="ru-RU"/>
              </w:rPr>
              <w:t>е</w:t>
            </w:r>
            <w:r w:rsidRPr="0042739D">
              <w:rPr>
                <w:sz w:val="18"/>
                <w:lang w:val="ru-RU"/>
              </w:rPr>
              <w:t xml:space="preserve"> потер</w:t>
            </w:r>
            <w:r>
              <w:rPr>
                <w:sz w:val="18"/>
                <w:lang w:val="ru-RU"/>
              </w:rPr>
              <w:t>ь</w:t>
            </w:r>
            <w:r w:rsidRPr="0042739D">
              <w:rPr>
                <w:sz w:val="18"/>
                <w:lang w:val="ru-RU"/>
              </w:rPr>
              <w:t xml:space="preserve"> </w:t>
            </w:r>
            <w:r w:rsidRPr="00910B1B">
              <w:rPr>
                <w:sz w:val="18"/>
                <w:lang w:val="ru-RU"/>
              </w:rPr>
              <w:t>при проникновении в здание</w:t>
            </w:r>
          </w:p>
        </w:tc>
        <w:tc>
          <w:tcPr>
            <w:tcW w:w="776" w:type="pct"/>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65"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461" w:type="pct"/>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500"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499" w:type="pct"/>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1335" w:type="pct"/>
          </w:tcPr>
          <w:p w:rsidR="00F34A90" w:rsidRPr="0042739D" w:rsidRDefault="00F34A90" w:rsidP="00F0043E">
            <w:pPr>
              <w:pStyle w:val="Tabletext"/>
              <w:jc w:val="left"/>
              <w:rPr>
                <w:sz w:val="18"/>
                <w:szCs w:val="18"/>
                <w:lang w:val="ru-RU"/>
              </w:rPr>
            </w:pPr>
            <w:r w:rsidRPr="0042739D">
              <w:rPr>
                <w:sz w:val="18"/>
                <w:lang w:val="ru-RU"/>
              </w:rPr>
              <w:t>Поправочный коэффициент местоположений</w:t>
            </w:r>
          </w:p>
        </w:tc>
        <w:tc>
          <w:tcPr>
            <w:tcW w:w="776" w:type="pct"/>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3,24</w:t>
            </w:r>
          </w:p>
        </w:tc>
        <w:tc>
          <w:tcPr>
            <w:tcW w:w="465" w:type="pct"/>
          </w:tcPr>
          <w:p w:rsidR="00F34A90" w:rsidRPr="0042739D" w:rsidRDefault="00F34A90" w:rsidP="00F0043E">
            <w:pPr>
              <w:pStyle w:val="Tabletext"/>
              <w:jc w:val="center"/>
              <w:rPr>
                <w:sz w:val="18"/>
                <w:szCs w:val="18"/>
                <w:lang w:val="ru-RU"/>
              </w:rPr>
            </w:pPr>
            <w:r w:rsidRPr="0042739D">
              <w:rPr>
                <w:sz w:val="18"/>
                <w:szCs w:val="18"/>
                <w:lang w:val="ru-RU"/>
              </w:rPr>
              <w:t>11,29</w:t>
            </w:r>
          </w:p>
        </w:tc>
        <w:tc>
          <w:tcPr>
            <w:tcW w:w="461" w:type="pct"/>
          </w:tcPr>
          <w:p w:rsidR="00F34A90" w:rsidRPr="0042739D" w:rsidRDefault="00F34A90" w:rsidP="00F0043E">
            <w:pPr>
              <w:pStyle w:val="Tabletext"/>
              <w:jc w:val="center"/>
              <w:rPr>
                <w:sz w:val="18"/>
                <w:szCs w:val="18"/>
                <w:lang w:val="ru-RU"/>
              </w:rPr>
            </w:pPr>
            <w:r w:rsidRPr="0042739D">
              <w:rPr>
                <w:sz w:val="18"/>
                <w:szCs w:val="18"/>
                <w:lang w:val="ru-RU"/>
              </w:rPr>
              <w:t>8,48</w:t>
            </w:r>
          </w:p>
        </w:tc>
        <w:tc>
          <w:tcPr>
            <w:tcW w:w="500" w:type="pct"/>
          </w:tcPr>
          <w:p w:rsidR="00F34A90" w:rsidRPr="0042739D" w:rsidRDefault="00F34A90" w:rsidP="00F0043E">
            <w:pPr>
              <w:pStyle w:val="Tabletext"/>
              <w:jc w:val="center"/>
              <w:rPr>
                <w:sz w:val="18"/>
                <w:szCs w:val="18"/>
                <w:lang w:val="ru-RU"/>
              </w:rPr>
            </w:pPr>
            <w:r w:rsidRPr="0042739D">
              <w:rPr>
                <w:sz w:val="18"/>
                <w:szCs w:val="18"/>
                <w:lang w:val="ru-RU"/>
              </w:rPr>
              <w:t>10,15</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6,89</w:t>
            </w:r>
          </w:p>
        </w:tc>
        <w:tc>
          <w:tcPr>
            <w:tcW w:w="499" w:type="pct"/>
          </w:tcPr>
          <w:p w:rsidR="00F34A90" w:rsidRPr="0042739D" w:rsidRDefault="00F34A90" w:rsidP="00F0043E">
            <w:pPr>
              <w:pStyle w:val="Tabletext"/>
              <w:jc w:val="center"/>
              <w:rPr>
                <w:sz w:val="18"/>
                <w:szCs w:val="18"/>
                <w:lang w:val="ru-RU"/>
              </w:rPr>
            </w:pPr>
            <w:r w:rsidRPr="0042739D">
              <w:rPr>
                <w:sz w:val="18"/>
                <w:szCs w:val="18"/>
                <w:lang w:val="ru-RU"/>
              </w:rPr>
              <w:t>13,31</w:t>
            </w:r>
          </w:p>
        </w:tc>
      </w:tr>
      <w:tr w:rsidR="00F34A90" w:rsidRPr="0042739D" w:rsidTr="00F0043E">
        <w:trPr>
          <w:trHeight w:val="20"/>
          <w:jc w:val="center"/>
        </w:trPr>
        <w:tc>
          <w:tcPr>
            <w:tcW w:w="1335" w:type="pct"/>
          </w:tcPr>
          <w:p w:rsidR="00F34A90" w:rsidRPr="0042739D" w:rsidRDefault="00F34A90" w:rsidP="00F0043E">
            <w:pPr>
              <w:pStyle w:val="Tabletext"/>
              <w:jc w:val="left"/>
              <w:rPr>
                <w:bCs/>
                <w:sz w:val="18"/>
                <w:szCs w:val="18"/>
                <w:lang w:val="ru-RU"/>
              </w:rPr>
            </w:pPr>
            <w:r w:rsidRPr="0042739D">
              <w:rPr>
                <w:sz w:val="18"/>
                <w:lang w:val="ru-RU"/>
              </w:rPr>
              <w:t>Минимальный медианный уровень напряженности поля</w:t>
            </w:r>
          </w:p>
        </w:tc>
        <w:tc>
          <w:tcPr>
            <w:tcW w:w="776" w:type="pct"/>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sz w:val="18"/>
                <w:lang w:val="ru-RU"/>
              </w:rPr>
              <w:t>(дБ(мкВ/м))</w:t>
            </w:r>
          </w:p>
        </w:tc>
        <w:tc>
          <w:tcPr>
            <w:tcW w:w="465" w:type="pct"/>
          </w:tcPr>
          <w:p w:rsidR="00F34A90" w:rsidRPr="0042739D" w:rsidRDefault="00F34A90" w:rsidP="00F0043E">
            <w:pPr>
              <w:pStyle w:val="Tabletext"/>
              <w:jc w:val="center"/>
              <w:rPr>
                <w:bCs/>
                <w:sz w:val="18"/>
                <w:szCs w:val="18"/>
                <w:lang w:val="ru-RU"/>
              </w:rPr>
            </w:pPr>
            <w:r w:rsidRPr="0042739D">
              <w:rPr>
                <w:bCs/>
                <w:sz w:val="18"/>
                <w:szCs w:val="18"/>
                <w:lang w:val="ru-RU"/>
              </w:rPr>
              <w:t>17,26</w:t>
            </w:r>
          </w:p>
        </w:tc>
        <w:tc>
          <w:tcPr>
            <w:tcW w:w="465" w:type="pct"/>
          </w:tcPr>
          <w:p w:rsidR="00F34A90" w:rsidRPr="0042739D" w:rsidRDefault="00F34A90" w:rsidP="00F0043E">
            <w:pPr>
              <w:pStyle w:val="Tabletext"/>
              <w:jc w:val="center"/>
              <w:rPr>
                <w:bCs/>
                <w:sz w:val="18"/>
                <w:szCs w:val="18"/>
                <w:lang w:val="ru-RU"/>
              </w:rPr>
            </w:pPr>
            <w:r w:rsidRPr="0042739D">
              <w:rPr>
                <w:bCs/>
                <w:sz w:val="18"/>
                <w:szCs w:val="18"/>
                <w:lang w:val="ru-RU"/>
              </w:rPr>
              <w:t>52,52</w:t>
            </w:r>
          </w:p>
        </w:tc>
        <w:tc>
          <w:tcPr>
            <w:tcW w:w="461" w:type="pct"/>
          </w:tcPr>
          <w:p w:rsidR="00F34A90" w:rsidRPr="0042739D" w:rsidRDefault="00F34A90" w:rsidP="00F0043E">
            <w:pPr>
              <w:pStyle w:val="Tabletext"/>
              <w:jc w:val="center"/>
              <w:rPr>
                <w:bCs/>
                <w:sz w:val="18"/>
                <w:szCs w:val="18"/>
                <w:lang w:val="ru-RU"/>
              </w:rPr>
            </w:pPr>
            <w:r w:rsidRPr="0042739D">
              <w:rPr>
                <w:bCs/>
                <w:sz w:val="18"/>
                <w:szCs w:val="18"/>
                <w:lang w:val="ru-RU"/>
              </w:rPr>
              <w:t>63,89</w:t>
            </w:r>
          </w:p>
        </w:tc>
        <w:tc>
          <w:tcPr>
            <w:tcW w:w="500" w:type="pct"/>
          </w:tcPr>
          <w:p w:rsidR="00F34A90" w:rsidRPr="0042739D" w:rsidRDefault="00F34A90" w:rsidP="00F0043E">
            <w:pPr>
              <w:pStyle w:val="Tabletext"/>
              <w:jc w:val="center"/>
              <w:rPr>
                <w:bCs/>
                <w:sz w:val="18"/>
                <w:szCs w:val="18"/>
                <w:lang w:val="ru-RU"/>
              </w:rPr>
            </w:pPr>
            <w:r w:rsidRPr="0042739D">
              <w:rPr>
                <w:bCs/>
                <w:sz w:val="18"/>
                <w:szCs w:val="18"/>
                <w:lang w:val="ru-RU"/>
              </w:rPr>
              <w:t>42,38</w:t>
            </w:r>
          </w:p>
        </w:tc>
        <w:tc>
          <w:tcPr>
            <w:tcW w:w="499" w:type="pct"/>
          </w:tcPr>
          <w:p w:rsidR="00F34A90" w:rsidRPr="0042739D" w:rsidRDefault="00F34A90" w:rsidP="00F0043E">
            <w:pPr>
              <w:pStyle w:val="Tabletext"/>
              <w:jc w:val="center"/>
              <w:rPr>
                <w:bCs/>
                <w:sz w:val="18"/>
                <w:szCs w:val="18"/>
                <w:lang w:val="ru-RU"/>
              </w:rPr>
            </w:pPr>
            <w:r w:rsidRPr="0042739D">
              <w:rPr>
                <w:bCs/>
                <w:sz w:val="18"/>
                <w:szCs w:val="18"/>
                <w:lang w:val="ru-RU"/>
              </w:rPr>
              <w:t>53,30</w:t>
            </w:r>
          </w:p>
        </w:tc>
        <w:tc>
          <w:tcPr>
            <w:tcW w:w="499" w:type="pct"/>
          </w:tcPr>
          <w:p w:rsidR="00F34A90" w:rsidRPr="0042739D" w:rsidRDefault="00F34A90" w:rsidP="00F0043E">
            <w:pPr>
              <w:pStyle w:val="Tabletext"/>
              <w:jc w:val="center"/>
              <w:rPr>
                <w:bCs/>
                <w:sz w:val="18"/>
                <w:szCs w:val="18"/>
                <w:lang w:val="ru-RU"/>
              </w:rPr>
            </w:pPr>
            <w:r w:rsidRPr="0042739D">
              <w:rPr>
                <w:bCs/>
                <w:sz w:val="18"/>
                <w:szCs w:val="18"/>
                <w:lang w:val="ru-RU"/>
              </w:rPr>
              <w:t>44,13</w:t>
            </w:r>
          </w:p>
        </w:tc>
      </w:tr>
    </w:tbl>
    <w:p w:rsidR="00F34A90" w:rsidRPr="0042739D" w:rsidRDefault="00F34A90" w:rsidP="00F34A90">
      <w:pPr>
        <w:pStyle w:val="Tablefin"/>
        <w:rPr>
          <w:lang w:val="ru-RU"/>
        </w:rPr>
      </w:pPr>
      <w:bookmarkStart w:id="336" w:name="_Ref270669140"/>
    </w:p>
    <w:bookmarkEnd w:id="336"/>
    <w:p w:rsidR="00F34A90" w:rsidRPr="0042739D" w:rsidRDefault="00F34A90" w:rsidP="00F34A90">
      <w:pPr>
        <w:pStyle w:val="TableNo"/>
        <w:keepLines/>
        <w:spacing w:before="120" w:after="0"/>
        <w:rPr>
          <w:lang w:val="ru-RU"/>
        </w:rPr>
      </w:pPr>
      <w:r w:rsidRPr="0042739D">
        <w:rPr>
          <w:lang w:val="ru-RU"/>
        </w:rPr>
        <w:lastRenderedPageBreak/>
        <w:t>ТАБЛИЦА 50</w:t>
      </w:r>
    </w:p>
    <w:p w:rsidR="00F34A90" w:rsidRPr="0042739D" w:rsidRDefault="00F34A90" w:rsidP="00F34A90">
      <w:pPr>
        <w:pStyle w:val="Tabletitle"/>
        <w:spacing w:before="120"/>
        <w:rPr>
          <w:lang w:val="ru-RU"/>
        </w:rPr>
      </w:pPr>
      <w:r w:rsidRPr="0042739D">
        <w:rPr>
          <w:lang w:val="ru-RU"/>
        </w:rPr>
        <w:t xml:space="preserve">Минимальный медианный уровень напряженности поля </w:t>
      </w:r>
      <w:r w:rsidRPr="0042739D">
        <w:rPr>
          <w:i/>
          <w:lang w:val="ru-RU"/>
        </w:rPr>
        <w:t>E</w:t>
      </w:r>
      <w:r w:rsidRPr="0042739D">
        <w:rPr>
          <w:i/>
          <w:vertAlign w:val="subscript"/>
          <w:lang w:val="ru-RU"/>
        </w:rPr>
        <w:t>med</w:t>
      </w:r>
      <w:r w:rsidRPr="0042739D">
        <w:rPr>
          <w:lang w:val="ru-RU"/>
        </w:rPr>
        <w:t xml:space="preserve"> </w:t>
      </w:r>
      <w:r w:rsidRPr="0042739D">
        <w:rPr>
          <w:lang w:val="ru-RU"/>
        </w:rPr>
        <w:br/>
        <w:t xml:space="preserve">для 16-QAM, </w:t>
      </w:r>
      <w:r w:rsidRPr="0042739D">
        <w:rPr>
          <w:i/>
          <w:lang w:val="ru-RU"/>
        </w:rPr>
        <w:t>R = </w:t>
      </w:r>
      <w:r w:rsidRPr="0042739D">
        <w:rPr>
          <w:lang w:val="ru-RU"/>
        </w:rPr>
        <w:t>1/2 в полосе III ОВЧ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8"/>
        <w:gridCol w:w="1483"/>
        <w:gridCol w:w="882"/>
        <w:gridCol w:w="924"/>
        <w:gridCol w:w="903"/>
        <w:gridCol w:w="903"/>
        <w:gridCol w:w="903"/>
        <w:gridCol w:w="903"/>
      </w:tblGrid>
      <w:tr w:rsidR="00F34A90" w:rsidRPr="0042739D" w:rsidTr="00F0043E">
        <w:trPr>
          <w:trHeight w:val="20"/>
          <w:jc w:val="center"/>
        </w:trPr>
        <w:tc>
          <w:tcPr>
            <w:tcW w:w="4221" w:type="dxa"/>
            <w:gridSpan w:val="2"/>
            <w:vAlign w:val="bottom"/>
          </w:tcPr>
          <w:p w:rsidR="00F34A90" w:rsidRPr="0042739D" w:rsidRDefault="00F34A90" w:rsidP="00F0043E">
            <w:pPr>
              <w:pStyle w:val="Tabletext"/>
              <w:rPr>
                <w:sz w:val="18"/>
                <w:szCs w:val="18"/>
                <w:lang w:val="ru-RU"/>
              </w:rPr>
            </w:pPr>
            <w:r w:rsidRPr="0042739D">
              <w:rPr>
                <w:sz w:val="18"/>
                <w:szCs w:val="18"/>
                <w:lang w:val="ru-RU"/>
              </w:rPr>
              <w:t>Модуляция DRM</w:t>
            </w:r>
          </w:p>
        </w:tc>
        <w:tc>
          <w:tcPr>
            <w:tcW w:w="5418" w:type="dxa"/>
            <w:gridSpan w:val="6"/>
            <w:vAlign w:val="bottom"/>
          </w:tcPr>
          <w:p w:rsidR="00F34A90" w:rsidRPr="0042739D" w:rsidRDefault="00F34A90" w:rsidP="00F0043E">
            <w:pPr>
              <w:pStyle w:val="Tabletext"/>
              <w:jc w:val="center"/>
              <w:rPr>
                <w:sz w:val="18"/>
                <w:szCs w:val="18"/>
                <w:lang w:val="ru-RU"/>
              </w:rPr>
            </w:pPr>
            <w:r w:rsidRPr="0042739D">
              <w:rPr>
                <w:sz w:val="18"/>
                <w:szCs w:val="18"/>
                <w:lang w:val="ru-RU"/>
              </w:rPr>
              <w:t>16</w:t>
            </w:r>
            <w:r w:rsidRPr="0042739D">
              <w:rPr>
                <w:sz w:val="18"/>
                <w:szCs w:val="18"/>
                <w:lang w:val="ru-RU"/>
              </w:rPr>
              <w:noBreakHyphen/>
              <w:t xml:space="preserve">QAM, </w:t>
            </w:r>
            <w:r w:rsidRPr="0042739D">
              <w:rPr>
                <w:i/>
                <w:sz w:val="18"/>
                <w:szCs w:val="18"/>
                <w:lang w:val="ru-RU"/>
              </w:rPr>
              <w:t>R</w:t>
            </w:r>
            <w:r w:rsidRPr="0042739D">
              <w:rPr>
                <w:sz w:val="18"/>
                <w:szCs w:val="18"/>
                <w:lang w:val="ru-RU"/>
              </w:rPr>
              <w:t> = 1/2</w:t>
            </w:r>
          </w:p>
        </w:tc>
      </w:tr>
      <w:tr w:rsidR="00F34A90" w:rsidRPr="0042739D" w:rsidTr="00F0043E">
        <w:trPr>
          <w:trHeight w:val="20"/>
          <w:jc w:val="center"/>
        </w:trPr>
        <w:tc>
          <w:tcPr>
            <w:tcW w:w="4221" w:type="dxa"/>
            <w:gridSpan w:val="2"/>
            <w:vAlign w:val="bottom"/>
          </w:tcPr>
          <w:p w:rsidR="00F34A90" w:rsidRPr="0042739D" w:rsidRDefault="00F34A90" w:rsidP="00F0043E">
            <w:pPr>
              <w:pStyle w:val="Tabletext"/>
              <w:rPr>
                <w:sz w:val="18"/>
                <w:szCs w:val="18"/>
                <w:lang w:val="ru-RU"/>
              </w:rPr>
            </w:pPr>
            <w:r w:rsidRPr="0042739D">
              <w:rPr>
                <w:sz w:val="18"/>
                <w:szCs w:val="18"/>
                <w:lang w:val="ru-RU"/>
              </w:rPr>
              <w:t>Режим приема</w:t>
            </w:r>
          </w:p>
        </w:tc>
        <w:tc>
          <w:tcPr>
            <w:tcW w:w="882" w:type="dxa"/>
            <w:vAlign w:val="bottom"/>
          </w:tcPr>
          <w:p w:rsidR="00F34A90" w:rsidRPr="0042739D" w:rsidRDefault="00F34A90" w:rsidP="00F0043E">
            <w:pPr>
              <w:pStyle w:val="Tabletext"/>
              <w:jc w:val="center"/>
              <w:rPr>
                <w:sz w:val="18"/>
                <w:szCs w:val="18"/>
                <w:lang w:val="ru-RU"/>
              </w:rPr>
            </w:pPr>
            <w:r w:rsidRPr="0042739D">
              <w:rPr>
                <w:sz w:val="18"/>
                <w:szCs w:val="18"/>
                <w:lang w:val="ru-RU"/>
              </w:rPr>
              <w:t>FX</w:t>
            </w:r>
          </w:p>
        </w:tc>
        <w:tc>
          <w:tcPr>
            <w:tcW w:w="924" w:type="dxa"/>
            <w:vAlign w:val="bottom"/>
          </w:tcPr>
          <w:p w:rsidR="00F34A90" w:rsidRPr="0042739D" w:rsidRDefault="00F34A90" w:rsidP="00F0043E">
            <w:pPr>
              <w:pStyle w:val="Tabletext"/>
              <w:jc w:val="center"/>
              <w:rPr>
                <w:sz w:val="18"/>
                <w:szCs w:val="18"/>
                <w:lang w:val="ru-RU"/>
              </w:rPr>
            </w:pPr>
            <w:r w:rsidRPr="0042739D">
              <w:rPr>
                <w:sz w:val="18"/>
                <w:szCs w:val="18"/>
                <w:lang w:val="ru-RU"/>
              </w:rPr>
              <w:t>PI</w:t>
            </w:r>
          </w:p>
        </w:tc>
        <w:tc>
          <w:tcPr>
            <w:tcW w:w="903" w:type="dxa"/>
            <w:vAlign w:val="bottom"/>
          </w:tcPr>
          <w:p w:rsidR="00F34A90" w:rsidRPr="0042739D" w:rsidRDefault="00F34A90" w:rsidP="00F0043E">
            <w:pPr>
              <w:pStyle w:val="Tabletext"/>
              <w:jc w:val="center"/>
              <w:rPr>
                <w:sz w:val="18"/>
                <w:szCs w:val="18"/>
                <w:lang w:val="ru-RU"/>
              </w:rPr>
            </w:pPr>
            <w:r w:rsidRPr="0042739D">
              <w:rPr>
                <w:sz w:val="18"/>
                <w:szCs w:val="18"/>
                <w:lang w:val="ru-RU"/>
              </w:rPr>
              <w:t>PI-H</w:t>
            </w:r>
          </w:p>
        </w:tc>
        <w:tc>
          <w:tcPr>
            <w:tcW w:w="903" w:type="dxa"/>
            <w:vAlign w:val="bottom"/>
          </w:tcPr>
          <w:p w:rsidR="00F34A90" w:rsidRPr="0042739D" w:rsidRDefault="00F34A90" w:rsidP="00F0043E">
            <w:pPr>
              <w:pStyle w:val="Tabletext"/>
              <w:jc w:val="center"/>
              <w:rPr>
                <w:sz w:val="18"/>
                <w:szCs w:val="18"/>
                <w:lang w:val="ru-RU"/>
              </w:rPr>
            </w:pPr>
            <w:r w:rsidRPr="0042739D">
              <w:rPr>
                <w:sz w:val="18"/>
                <w:szCs w:val="18"/>
                <w:lang w:val="ru-RU"/>
              </w:rPr>
              <w:t>PO</w:t>
            </w:r>
          </w:p>
        </w:tc>
        <w:tc>
          <w:tcPr>
            <w:tcW w:w="903" w:type="dxa"/>
            <w:vAlign w:val="bottom"/>
          </w:tcPr>
          <w:p w:rsidR="00F34A90" w:rsidRPr="0042739D" w:rsidRDefault="00F34A90" w:rsidP="00F0043E">
            <w:pPr>
              <w:pStyle w:val="Tabletext"/>
              <w:jc w:val="center"/>
              <w:rPr>
                <w:sz w:val="18"/>
                <w:szCs w:val="18"/>
                <w:lang w:val="ru-RU"/>
              </w:rPr>
            </w:pPr>
            <w:r w:rsidRPr="0042739D">
              <w:rPr>
                <w:sz w:val="18"/>
                <w:szCs w:val="18"/>
                <w:lang w:val="ru-RU"/>
              </w:rPr>
              <w:t>PO-H</w:t>
            </w:r>
          </w:p>
        </w:tc>
        <w:tc>
          <w:tcPr>
            <w:tcW w:w="903" w:type="dxa"/>
            <w:vAlign w:val="bottom"/>
          </w:tcPr>
          <w:p w:rsidR="00F34A90" w:rsidRPr="0042739D" w:rsidRDefault="00F34A90" w:rsidP="00F0043E">
            <w:pPr>
              <w:pStyle w:val="Tabletext"/>
              <w:jc w:val="center"/>
              <w:rPr>
                <w:sz w:val="18"/>
                <w:szCs w:val="18"/>
                <w:lang w:val="ru-RU"/>
              </w:rPr>
            </w:pPr>
            <w:r w:rsidRPr="0042739D">
              <w:rPr>
                <w:sz w:val="18"/>
                <w:szCs w:val="18"/>
                <w:lang w:val="ru-RU"/>
              </w:rPr>
              <w:t>MO</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мощности на входе приемника </w:t>
            </w:r>
          </w:p>
        </w:tc>
        <w:tc>
          <w:tcPr>
            <w:tcW w:w="1483" w:type="dxa"/>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 xml:space="preserve">s, </w:t>
            </w:r>
            <w:r w:rsidRPr="0042739D">
              <w:rPr>
                <w:sz w:val="18"/>
                <w:vertAlign w:val="subscript"/>
                <w:lang w:val="ru-RU"/>
              </w:rPr>
              <w:t>min</w:t>
            </w:r>
            <w:r w:rsidRPr="0042739D">
              <w:rPr>
                <w:sz w:val="18"/>
                <w:lang w:val="ru-RU"/>
              </w:rPr>
              <w:t xml:space="preserve"> (дБВт)</w:t>
            </w:r>
          </w:p>
        </w:tc>
        <w:tc>
          <w:tcPr>
            <w:tcW w:w="882" w:type="dxa"/>
          </w:tcPr>
          <w:p w:rsidR="00F34A90" w:rsidRPr="0042739D" w:rsidRDefault="00F34A90" w:rsidP="00F0043E">
            <w:pPr>
              <w:pStyle w:val="Tabletext"/>
              <w:ind w:left="-57" w:right="-57"/>
              <w:jc w:val="center"/>
              <w:rPr>
                <w:sz w:val="18"/>
                <w:szCs w:val="18"/>
                <w:lang w:val="ru-RU"/>
              </w:rPr>
            </w:pPr>
            <w:r w:rsidRPr="0042739D">
              <w:rPr>
                <w:sz w:val="18"/>
                <w:szCs w:val="18"/>
                <w:lang w:val="ru-RU"/>
              </w:rPr>
              <w:t>−136,08</w:t>
            </w:r>
          </w:p>
        </w:tc>
        <w:tc>
          <w:tcPr>
            <w:tcW w:w="924"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−128,58</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−131,18</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Усиление антенны </w:t>
            </w:r>
          </w:p>
        </w:tc>
        <w:tc>
          <w:tcPr>
            <w:tcW w:w="1483" w:type="dxa"/>
          </w:tcPr>
          <w:p w:rsidR="00F34A90" w:rsidRPr="0042739D" w:rsidRDefault="00F34A90" w:rsidP="00F0043E">
            <w:pPr>
              <w:pStyle w:val="Tabletext"/>
              <w:jc w:val="center"/>
              <w:rPr>
                <w:sz w:val="18"/>
                <w:szCs w:val="18"/>
                <w:lang w:val="ru-RU"/>
              </w:rPr>
            </w:pPr>
            <w:r w:rsidRPr="0042739D">
              <w:rPr>
                <w:i/>
                <w:sz w:val="18"/>
                <w:lang w:val="ru-RU"/>
              </w:rPr>
              <w:t>G</w:t>
            </w:r>
            <w:r w:rsidRPr="0042739D">
              <w:rPr>
                <w:i/>
                <w:sz w:val="18"/>
                <w:vertAlign w:val="subscript"/>
                <w:lang w:val="ru-RU"/>
              </w:rPr>
              <w:t>D</w:t>
            </w:r>
            <w:r w:rsidRPr="0042739D">
              <w:rPr>
                <w:sz w:val="18"/>
                <w:lang w:val="ru-RU"/>
              </w:rPr>
              <w:t xml:space="preserve"> (дБд)</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−2,20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−13,00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−2,20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−13,00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−2,20</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Эффективный раскрыв антенны </w:t>
            </w:r>
          </w:p>
        </w:tc>
        <w:tc>
          <w:tcPr>
            <w:tcW w:w="1483" w:type="dxa"/>
          </w:tcPr>
          <w:p w:rsidR="00F34A90" w:rsidRPr="0042739D" w:rsidRDefault="00F34A90" w:rsidP="00F0043E">
            <w:pPr>
              <w:pStyle w:val="Tabletext"/>
              <w:jc w:val="center"/>
              <w:rPr>
                <w:sz w:val="18"/>
                <w:szCs w:val="18"/>
                <w:lang w:val="ru-RU"/>
              </w:rPr>
            </w:pPr>
            <w:r w:rsidRPr="0042739D">
              <w:rPr>
                <w:i/>
                <w:sz w:val="18"/>
                <w:lang w:val="ru-RU"/>
              </w:rPr>
              <w:t>A</w:t>
            </w:r>
            <w:r w:rsidRPr="0042739D">
              <w:rPr>
                <w:i/>
                <w:sz w:val="18"/>
                <w:vertAlign w:val="subscript"/>
                <w:lang w:val="ru-RU"/>
              </w:rPr>
              <w:t>a</w:t>
            </w:r>
            <w:r w:rsidRPr="0042739D">
              <w:rPr>
                <w:sz w:val="18"/>
                <w:lang w:val="ru-RU"/>
              </w:rPr>
              <w:t xml:space="preserve"> (дБм</w:t>
            </w:r>
            <w:r w:rsidRPr="0042739D">
              <w:rPr>
                <w:sz w:val="18"/>
                <w:vertAlign w:val="superscript"/>
                <w:lang w:val="ru-RU"/>
              </w:rPr>
              <w:t>2</w:t>
            </w:r>
            <w:r w:rsidRPr="0042739D">
              <w:rPr>
                <w:sz w:val="18"/>
                <w:lang w:val="ru-RU"/>
              </w:rPr>
              <w:t>)</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−5,32</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−7,52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−7,52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−18,32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−7,52</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Потери в фидере</w:t>
            </w:r>
          </w:p>
        </w:tc>
        <w:tc>
          <w:tcPr>
            <w:tcW w:w="148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c</w:t>
            </w:r>
            <w:r w:rsidRPr="0042739D">
              <w:rPr>
                <w:sz w:val="18"/>
                <w:lang w:val="ru-RU"/>
              </w:rPr>
              <w:t> (дБ)</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2,00</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0,40</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Минимальная п.п.м. </w:t>
            </w:r>
            <w:r w:rsidRPr="0042739D">
              <w:rPr>
                <w:sz w:val="18"/>
                <w:lang w:val="ru-RU"/>
              </w:rPr>
              <w:br/>
              <w:t xml:space="preserve">в месте приема </w:t>
            </w:r>
          </w:p>
        </w:tc>
        <w:tc>
          <w:tcPr>
            <w:tcW w:w="1483" w:type="dxa"/>
          </w:tcPr>
          <w:p w:rsidR="00F34A90" w:rsidRPr="0042739D" w:rsidRDefault="00F34A90" w:rsidP="00F0043E">
            <w:pPr>
              <w:pStyle w:val="Tabletext"/>
              <w:jc w:val="center"/>
              <w:rPr>
                <w:sz w:val="18"/>
                <w:szCs w:val="18"/>
                <w:lang w:val="ru-RU"/>
              </w:rPr>
            </w:pPr>
            <w:r w:rsidRPr="0042739D">
              <w:rPr>
                <w:sz w:val="18"/>
                <w:lang w:val="ru-RU"/>
              </w:rPr>
              <w:t>φ</w:t>
            </w:r>
            <w:r w:rsidRPr="0042739D">
              <w:rPr>
                <w:sz w:val="18"/>
                <w:vertAlign w:val="subscript"/>
                <w:lang w:val="ru-RU"/>
              </w:rPr>
              <w:t>min</w:t>
            </w:r>
            <w:r w:rsidRPr="0042739D">
              <w:rPr>
                <w:sz w:val="18"/>
                <w:lang w:val="ru-RU"/>
              </w:rPr>
              <w:t xml:space="preserve"> (дБВт/м</w:t>
            </w:r>
            <w:r w:rsidRPr="0042739D">
              <w:rPr>
                <w:sz w:val="18"/>
                <w:vertAlign w:val="superscript"/>
                <w:lang w:val="ru-RU"/>
              </w:rPr>
              <w:t>2</w:t>
            </w:r>
            <w:r w:rsidRPr="0042739D">
              <w:rPr>
                <w:sz w:val="18"/>
                <w:lang w:val="ru-RU"/>
              </w:rPr>
              <w:t>)</w:t>
            </w:r>
          </w:p>
        </w:tc>
        <w:tc>
          <w:tcPr>
            <w:tcW w:w="882" w:type="dxa"/>
          </w:tcPr>
          <w:p w:rsidR="00F34A90" w:rsidRPr="0042739D" w:rsidRDefault="00F34A90" w:rsidP="00F0043E">
            <w:pPr>
              <w:pStyle w:val="Tabletext"/>
              <w:ind w:left="-57" w:right="-57"/>
              <w:jc w:val="center"/>
              <w:rPr>
                <w:sz w:val="18"/>
                <w:szCs w:val="18"/>
                <w:lang w:val="ru-RU"/>
              </w:rPr>
            </w:pPr>
            <w:r w:rsidRPr="0042739D">
              <w:rPr>
                <w:sz w:val="18"/>
                <w:szCs w:val="18"/>
                <w:lang w:val="ru-RU"/>
              </w:rPr>
              <w:t>−128,75</w:t>
            </w:r>
          </w:p>
        </w:tc>
        <w:tc>
          <w:tcPr>
            <w:tcW w:w="924" w:type="dxa"/>
          </w:tcPr>
          <w:p w:rsidR="00F34A90" w:rsidRPr="0042739D" w:rsidRDefault="00F34A90" w:rsidP="00F0043E">
            <w:pPr>
              <w:pStyle w:val="Tabletext"/>
              <w:ind w:left="-57" w:right="-57"/>
              <w:jc w:val="center"/>
              <w:rPr>
                <w:sz w:val="18"/>
                <w:szCs w:val="18"/>
                <w:lang w:val="ru-RU"/>
              </w:rPr>
            </w:pPr>
            <w:r w:rsidRPr="0042739D">
              <w:rPr>
                <w:sz w:val="18"/>
                <w:szCs w:val="18"/>
                <w:lang w:val="ru-RU"/>
              </w:rPr>
              <w:t>−121,05</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−121,05</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−110,25</w:t>
            </w:r>
          </w:p>
        </w:tc>
        <w:tc>
          <w:tcPr>
            <w:tcW w:w="903" w:type="dxa"/>
          </w:tcPr>
          <w:p w:rsidR="00F34A90" w:rsidRPr="0042739D" w:rsidRDefault="00F34A90" w:rsidP="00F0043E">
            <w:pPr>
              <w:pStyle w:val="Tabletext"/>
              <w:ind w:left="-57" w:right="-57"/>
              <w:jc w:val="center"/>
              <w:rPr>
                <w:sz w:val="18"/>
                <w:szCs w:val="18"/>
                <w:lang w:val="ru-RU"/>
              </w:rPr>
            </w:pPr>
            <w:r w:rsidRPr="0042739D">
              <w:rPr>
                <w:sz w:val="18"/>
                <w:szCs w:val="18"/>
                <w:lang w:val="ru-RU"/>
              </w:rPr>
              <w:t>−123,25</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Минимальный уровень напряженности поля на принимающей антенне </w:t>
            </w:r>
          </w:p>
        </w:tc>
        <w:tc>
          <w:tcPr>
            <w:tcW w:w="1483" w:type="dxa"/>
          </w:tcPr>
          <w:p w:rsidR="00F34A90" w:rsidRPr="0042739D" w:rsidRDefault="00F34A90" w:rsidP="00F0043E">
            <w:pPr>
              <w:pStyle w:val="Tabletext"/>
              <w:jc w:val="center"/>
              <w:rPr>
                <w:sz w:val="18"/>
                <w:szCs w:val="18"/>
                <w:lang w:val="ru-RU"/>
              </w:rPr>
            </w:pPr>
            <w:r w:rsidRPr="0042739D">
              <w:rPr>
                <w:i/>
                <w:sz w:val="18"/>
                <w:lang w:val="ru-RU"/>
              </w:rPr>
              <w:t>E</w:t>
            </w:r>
            <w:r w:rsidRPr="0042739D">
              <w:rPr>
                <w:sz w:val="18"/>
                <w:vertAlign w:val="subscript"/>
                <w:lang w:val="ru-RU"/>
              </w:rPr>
              <w:t>min</w:t>
            </w:r>
            <w:r w:rsidRPr="0042739D">
              <w:rPr>
                <w:sz w:val="18"/>
                <w:lang w:val="ru-RU"/>
              </w:rPr>
              <w:t xml:space="preserve"> (дБ(мкВ/м))</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17,01</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24,71</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24,71</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35,51</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22,51</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Поправка на промышленный шум</w:t>
            </w:r>
          </w:p>
        </w:tc>
        <w:tc>
          <w:tcPr>
            <w:tcW w:w="1483" w:type="dxa"/>
          </w:tcPr>
          <w:p w:rsidR="00F34A90" w:rsidRPr="0042739D" w:rsidRDefault="00F34A90" w:rsidP="00F0043E">
            <w:pPr>
              <w:pStyle w:val="Tabletext"/>
              <w:jc w:val="center"/>
              <w:rPr>
                <w:sz w:val="18"/>
                <w:szCs w:val="18"/>
                <w:lang w:val="ru-RU"/>
              </w:rPr>
            </w:pPr>
            <w:r w:rsidRPr="0042739D">
              <w:rPr>
                <w:i/>
                <w:sz w:val="18"/>
                <w:lang w:val="ru-RU"/>
              </w:rPr>
              <w:t>P</w:t>
            </w:r>
            <w:r w:rsidRPr="0042739D">
              <w:rPr>
                <w:i/>
                <w:sz w:val="18"/>
                <w:vertAlign w:val="subscript"/>
                <w:lang w:val="ru-RU"/>
              </w:rPr>
              <w:t>mmn</w:t>
            </w:r>
            <w:r w:rsidRPr="0042739D">
              <w:rPr>
                <w:sz w:val="18"/>
                <w:lang w:val="ru-RU"/>
              </w:rPr>
              <w:t> (дБ)</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3,62</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3,62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3,62</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3,62</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Потери при уменьшении высоты антенны</w:t>
            </w:r>
          </w:p>
        </w:tc>
        <w:tc>
          <w:tcPr>
            <w:tcW w:w="148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h</w:t>
            </w:r>
            <w:r w:rsidRPr="0042739D">
              <w:rPr>
                <w:sz w:val="18"/>
                <w:lang w:val="ru-RU"/>
              </w:rPr>
              <w:t> (дБ)</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12,00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19,00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12,00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19,00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12,00</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 xml:space="preserve">Потери </w:t>
            </w:r>
            <w:r w:rsidRPr="00910B1B">
              <w:rPr>
                <w:sz w:val="18"/>
                <w:lang w:val="ru-RU"/>
              </w:rPr>
              <w:t>при проникновении в здание</w:t>
            </w:r>
          </w:p>
        </w:tc>
        <w:tc>
          <w:tcPr>
            <w:tcW w:w="1483" w:type="dxa"/>
          </w:tcPr>
          <w:p w:rsidR="00F34A90" w:rsidRPr="0042739D" w:rsidRDefault="00F34A90" w:rsidP="00F0043E">
            <w:pPr>
              <w:pStyle w:val="Tabletext"/>
              <w:jc w:val="center"/>
              <w:rPr>
                <w:sz w:val="18"/>
                <w:szCs w:val="18"/>
                <w:lang w:val="ru-RU"/>
              </w:rPr>
            </w:pPr>
            <w:r w:rsidRPr="0042739D">
              <w:rPr>
                <w:i/>
                <w:sz w:val="18"/>
                <w:lang w:val="ru-RU"/>
              </w:rPr>
              <w:t>L</w:t>
            </w:r>
            <w:r w:rsidRPr="0042739D">
              <w:rPr>
                <w:i/>
                <w:sz w:val="18"/>
                <w:vertAlign w:val="subscript"/>
                <w:lang w:val="ru-RU"/>
              </w:rPr>
              <w:t>b</w:t>
            </w:r>
            <w:r w:rsidRPr="0042739D">
              <w:rPr>
                <w:sz w:val="18"/>
                <w:lang w:val="ru-RU"/>
              </w:rPr>
              <w:t> (дБ)</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9,00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9,00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0,00</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Вероятность охвата мест</w:t>
            </w:r>
          </w:p>
        </w:tc>
        <w:tc>
          <w:tcPr>
            <w:tcW w:w="1483" w:type="dxa"/>
          </w:tcPr>
          <w:p w:rsidR="00F34A90" w:rsidRPr="0042739D" w:rsidRDefault="00F34A90" w:rsidP="00F0043E">
            <w:pPr>
              <w:pStyle w:val="Tabletext"/>
              <w:jc w:val="center"/>
              <w:rPr>
                <w:sz w:val="18"/>
                <w:szCs w:val="18"/>
                <w:lang w:val="ru-RU"/>
              </w:rPr>
            </w:pPr>
            <w:r w:rsidRPr="0042739D">
              <w:rPr>
                <w:sz w:val="18"/>
                <w:lang w:val="ru-RU"/>
              </w:rPr>
              <w:t>%</w:t>
            </w:r>
          </w:p>
        </w:tc>
        <w:tc>
          <w:tcPr>
            <w:tcW w:w="882" w:type="dxa"/>
          </w:tcPr>
          <w:p w:rsidR="00F34A90" w:rsidRPr="0042739D" w:rsidRDefault="00F34A90" w:rsidP="00F0043E">
            <w:pPr>
              <w:pStyle w:val="Tabletext"/>
              <w:jc w:val="center"/>
              <w:rPr>
                <w:i/>
                <w:sz w:val="18"/>
                <w:szCs w:val="18"/>
                <w:lang w:val="ru-RU"/>
              </w:rPr>
            </w:pPr>
            <w:r w:rsidRPr="0042739D">
              <w:rPr>
                <w:i/>
                <w:sz w:val="18"/>
                <w:szCs w:val="18"/>
                <w:lang w:val="ru-RU"/>
              </w:rPr>
              <w:t>70</w:t>
            </w:r>
          </w:p>
        </w:tc>
        <w:tc>
          <w:tcPr>
            <w:tcW w:w="924"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95</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99</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Коэффициент распределения</w:t>
            </w:r>
          </w:p>
        </w:tc>
        <w:tc>
          <w:tcPr>
            <w:tcW w:w="1483" w:type="dxa"/>
          </w:tcPr>
          <w:p w:rsidR="00F34A90" w:rsidRPr="0042739D" w:rsidRDefault="00F34A90" w:rsidP="00F0043E">
            <w:pPr>
              <w:pStyle w:val="Tabletext"/>
              <w:jc w:val="center"/>
              <w:rPr>
                <w:sz w:val="18"/>
                <w:szCs w:val="18"/>
                <w:lang w:val="ru-RU"/>
              </w:rPr>
            </w:pPr>
            <w:r w:rsidRPr="0042739D">
              <w:rPr>
                <w:sz w:val="18"/>
                <w:lang w:val="ru-RU"/>
              </w:rPr>
              <w:t>μ</w:t>
            </w:r>
          </w:p>
        </w:tc>
        <w:tc>
          <w:tcPr>
            <w:tcW w:w="882" w:type="dxa"/>
          </w:tcPr>
          <w:p w:rsidR="00F34A90" w:rsidRPr="0042739D" w:rsidRDefault="00F34A90" w:rsidP="00F0043E">
            <w:pPr>
              <w:pStyle w:val="Tabletext"/>
              <w:jc w:val="center"/>
              <w:rPr>
                <w:i/>
                <w:sz w:val="18"/>
                <w:szCs w:val="18"/>
                <w:lang w:val="ru-RU"/>
              </w:rPr>
            </w:pPr>
            <w:r w:rsidRPr="0042739D">
              <w:rPr>
                <w:i/>
                <w:sz w:val="18"/>
                <w:szCs w:val="18"/>
                <w:lang w:val="ru-RU"/>
              </w:rPr>
              <w:t>0,52</w:t>
            </w:r>
          </w:p>
        </w:tc>
        <w:tc>
          <w:tcPr>
            <w:tcW w:w="924"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1,64</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2,33</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Стандартное отклонение напряженности поля DRM</w:t>
            </w:r>
          </w:p>
        </w:tc>
        <w:tc>
          <w:tcPr>
            <w:tcW w:w="148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w:t>
            </w:r>
            <w:r w:rsidRPr="0042739D">
              <w:rPr>
                <w:sz w:val="18"/>
                <w:lang w:val="ru-RU"/>
              </w:rPr>
              <w:t> (дБ)</w:t>
            </w:r>
          </w:p>
        </w:tc>
        <w:tc>
          <w:tcPr>
            <w:tcW w:w="882" w:type="dxa"/>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924" w:type="dxa"/>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4,19</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3,49</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Стандартное отклонение MMN</w:t>
            </w:r>
          </w:p>
        </w:tc>
        <w:tc>
          <w:tcPr>
            <w:tcW w:w="148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MMN</w:t>
            </w:r>
            <w:r w:rsidRPr="0042739D">
              <w:rPr>
                <w:sz w:val="18"/>
                <w:lang w:val="ru-RU"/>
              </w:rPr>
              <w:t> (дБ)</w:t>
            </w:r>
          </w:p>
        </w:tc>
        <w:tc>
          <w:tcPr>
            <w:tcW w:w="882"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24"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4,53</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4,53</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Стандартн</w:t>
            </w:r>
            <w:r>
              <w:rPr>
                <w:sz w:val="18"/>
                <w:lang w:val="ru-RU"/>
              </w:rPr>
              <w:t>о</w:t>
            </w:r>
            <w:r w:rsidRPr="0042739D">
              <w:rPr>
                <w:sz w:val="18"/>
                <w:lang w:val="ru-RU"/>
              </w:rPr>
              <w:t>е отклонени</w:t>
            </w:r>
            <w:r>
              <w:rPr>
                <w:sz w:val="18"/>
                <w:lang w:val="ru-RU"/>
              </w:rPr>
              <w:t>е</w:t>
            </w:r>
            <w:r w:rsidRPr="0042739D">
              <w:rPr>
                <w:sz w:val="18"/>
                <w:lang w:val="ru-RU"/>
              </w:rPr>
              <w:t xml:space="preserve"> потер</w:t>
            </w:r>
            <w:r>
              <w:rPr>
                <w:sz w:val="18"/>
                <w:lang w:val="ru-RU"/>
              </w:rPr>
              <w:t xml:space="preserve">ь </w:t>
            </w:r>
            <w:r w:rsidRPr="00910B1B">
              <w:rPr>
                <w:sz w:val="18"/>
                <w:lang w:val="ru-RU"/>
              </w:rPr>
              <w:t>при проникновении в здание</w:t>
            </w:r>
          </w:p>
        </w:tc>
        <w:tc>
          <w:tcPr>
            <w:tcW w:w="1483" w:type="dxa"/>
          </w:tcPr>
          <w:p w:rsidR="00F34A90" w:rsidRPr="0042739D" w:rsidRDefault="00F34A90" w:rsidP="00F0043E">
            <w:pPr>
              <w:pStyle w:val="Tabletext"/>
              <w:jc w:val="center"/>
              <w:rPr>
                <w:sz w:val="18"/>
                <w:szCs w:val="18"/>
                <w:lang w:val="ru-RU"/>
              </w:rPr>
            </w:pPr>
            <w:r w:rsidRPr="0042739D">
              <w:rPr>
                <w:sz w:val="18"/>
                <w:lang w:val="ru-RU"/>
              </w:rPr>
              <w:t>σ</w:t>
            </w:r>
            <w:r w:rsidRPr="0042739D">
              <w:rPr>
                <w:i/>
                <w:sz w:val="18"/>
                <w:vertAlign w:val="subscript"/>
                <w:lang w:val="ru-RU"/>
              </w:rPr>
              <w:t>b</w:t>
            </w:r>
            <w:r w:rsidRPr="0042739D">
              <w:rPr>
                <w:sz w:val="18"/>
                <w:lang w:val="ru-RU"/>
              </w:rPr>
              <w:t> (дБ)</w:t>
            </w:r>
          </w:p>
        </w:tc>
        <w:tc>
          <w:tcPr>
            <w:tcW w:w="882"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24"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3,00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0,00</w:t>
            </w:r>
          </w:p>
        </w:tc>
        <w:tc>
          <w:tcPr>
            <w:tcW w:w="903" w:type="dxa"/>
          </w:tcPr>
          <w:p w:rsidR="00F34A90" w:rsidRPr="0042739D" w:rsidRDefault="00F34A90" w:rsidP="00F0043E">
            <w:pPr>
              <w:pStyle w:val="Tabletext"/>
              <w:jc w:val="center"/>
              <w:rPr>
                <w:i/>
                <w:sz w:val="18"/>
                <w:szCs w:val="18"/>
                <w:lang w:val="ru-RU"/>
              </w:rPr>
            </w:pPr>
            <w:r w:rsidRPr="0042739D">
              <w:rPr>
                <w:i/>
                <w:sz w:val="18"/>
                <w:szCs w:val="18"/>
                <w:lang w:val="ru-RU"/>
              </w:rPr>
              <w:t>0,00</w:t>
            </w:r>
          </w:p>
        </w:tc>
      </w:tr>
      <w:tr w:rsidR="00F34A90" w:rsidRPr="0042739D" w:rsidTr="00F0043E">
        <w:trPr>
          <w:trHeight w:val="20"/>
          <w:jc w:val="center"/>
        </w:trPr>
        <w:tc>
          <w:tcPr>
            <w:tcW w:w="2738" w:type="dxa"/>
          </w:tcPr>
          <w:p w:rsidR="00F34A90" w:rsidRPr="0042739D" w:rsidRDefault="00F34A90" w:rsidP="00F0043E">
            <w:pPr>
              <w:pStyle w:val="Tabletext"/>
              <w:jc w:val="left"/>
              <w:rPr>
                <w:sz w:val="18"/>
                <w:szCs w:val="18"/>
                <w:lang w:val="ru-RU"/>
              </w:rPr>
            </w:pPr>
            <w:r w:rsidRPr="0042739D">
              <w:rPr>
                <w:sz w:val="18"/>
                <w:lang w:val="ru-RU"/>
              </w:rPr>
              <w:t>Поправочный коэффициент местоположений</w:t>
            </w:r>
          </w:p>
        </w:tc>
        <w:tc>
          <w:tcPr>
            <w:tcW w:w="1483" w:type="dxa"/>
          </w:tcPr>
          <w:p w:rsidR="00F34A90" w:rsidRPr="0042739D" w:rsidRDefault="00F34A90" w:rsidP="00F0043E">
            <w:pPr>
              <w:pStyle w:val="Tabletext"/>
              <w:jc w:val="center"/>
              <w:rPr>
                <w:sz w:val="18"/>
                <w:szCs w:val="18"/>
                <w:lang w:val="ru-RU"/>
              </w:rPr>
            </w:pPr>
            <w:r w:rsidRPr="0042739D">
              <w:rPr>
                <w:i/>
                <w:sz w:val="18"/>
                <w:lang w:val="ru-RU"/>
              </w:rPr>
              <w:t>C</w:t>
            </w:r>
            <w:r w:rsidRPr="0042739D">
              <w:rPr>
                <w:i/>
                <w:sz w:val="18"/>
                <w:vertAlign w:val="subscript"/>
                <w:lang w:val="ru-RU"/>
              </w:rPr>
              <w:t>l</w:t>
            </w:r>
            <w:r w:rsidRPr="0042739D">
              <w:rPr>
                <w:i/>
                <w:sz w:val="18"/>
                <w:lang w:val="ru-RU"/>
              </w:rPr>
              <w:t> </w:t>
            </w:r>
            <w:r w:rsidRPr="0042739D">
              <w:rPr>
                <w:sz w:val="18"/>
                <w:lang w:val="ru-RU"/>
              </w:rPr>
              <w:t>(дБ)</w:t>
            </w:r>
          </w:p>
        </w:tc>
        <w:tc>
          <w:tcPr>
            <w:tcW w:w="882" w:type="dxa"/>
          </w:tcPr>
          <w:p w:rsidR="00F34A90" w:rsidRPr="0042739D" w:rsidRDefault="00F34A90" w:rsidP="00F0043E">
            <w:pPr>
              <w:pStyle w:val="Tabletext"/>
              <w:jc w:val="center"/>
              <w:rPr>
                <w:sz w:val="18"/>
                <w:szCs w:val="18"/>
                <w:lang w:val="ru-RU"/>
              </w:rPr>
            </w:pPr>
            <w:r w:rsidRPr="0042739D">
              <w:rPr>
                <w:sz w:val="18"/>
                <w:szCs w:val="18"/>
                <w:lang w:val="ru-RU"/>
              </w:rPr>
              <w:t>3,24</w:t>
            </w:r>
          </w:p>
        </w:tc>
        <w:tc>
          <w:tcPr>
            <w:tcW w:w="924" w:type="dxa"/>
          </w:tcPr>
          <w:p w:rsidR="00F34A90" w:rsidRPr="0042739D" w:rsidRDefault="00F34A90" w:rsidP="00F0043E">
            <w:pPr>
              <w:pStyle w:val="Tabletext"/>
              <w:jc w:val="center"/>
              <w:rPr>
                <w:sz w:val="18"/>
                <w:szCs w:val="18"/>
                <w:lang w:val="ru-RU"/>
              </w:rPr>
            </w:pPr>
            <w:r w:rsidRPr="0042739D">
              <w:rPr>
                <w:sz w:val="18"/>
                <w:szCs w:val="18"/>
                <w:lang w:val="ru-RU"/>
              </w:rPr>
              <w:t>11,29</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8,48</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10,15</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6,89</w:t>
            </w:r>
          </w:p>
        </w:tc>
        <w:tc>
          <w:tcPr>
            <w:tcW w:w="903" w:type="dxa"/>
          </w:tcPr>
          <w:p w:rsidR="00F34A90" w:rsidRPr="0042739D" w:rsidRDefault="00F34A90" w:rsidP="00F0043E">
            <w:pPr>
              <w:pStyle w:val="Tabletext"/>
              <w:jc w:val="center"/>
              <w:rPr>
                <w:sz w:val="18"/>
                <w:szCs w:val="18"/>
                <w:lang w:val="ru-RU"/>
              </w:rPr>
            </w:pPr>
            <w:r w:rsidRPr="0042739D">
              <w:rPr>
                <w:sz w:val="18"/>
                <w:szCs w:val="18"/>
                <w:lang w:val="ru-RU"/>
              </w:rPr>
              <w:t>13,31</w:t>
            </w:r>
          </w:p>
        </w:tc>
      </w:tr>
      <w:tr w:rsidR="00F34A90" w:rsidRPr="0042739D" w:rsidTr="00F0043E">
        <w:trPr>
          <w:trHeight w:val="20"/>
          <w:jc w:val="center"/>
        </w:trPr>
        <w:tc>
          <w:tcPr>
            <w:tcW w:w="2738" w:type="dxa"/>
          </w:tcPr>
          <w:p w:rsidR="00F34A90" w:rsidRPr="0042739D" w:rsidRDefault="00F34A90" w:rsidP="00F0043E">
            <w:pPr>
              <w:pStyle w:val="Tabletext"/>
              <w:jc w:val="left"/>
              <w:rPr>
                <w:bCs/>
                <w:sz w:val="18"/>
                <w:szCs w:val="18"/>
                <w:lang w:val="ru-RU"/>
              </w:rPr>
            </w:pPr>
            <w:r w:rsidRPr="0042739D">
              <w:rPr>
                <w:sz w:val="18"/>
                <w:lang w:val="ru-RU"/>
              </w:rPr>
              <w:t>Минимальный медианный уровень напряженности поля</w:t>
            </w:r>
          </w:p>
        </w:tc>
        <w:tc>
          <w:tcPr>
            <w:tcW w:w="1483" w:type="dxa"/>
          </w:tcPr>
          <w:p w:rsidR="00F34A90" w:rsidRPr="0042739D" w:rsidRDefault="00F34A90" w:rsidP="00F0043E">
            <w:pPr>
              <w:pStyle w:val="Tabletext"/>
              <w:jc w:val="center"/>
              <w:rPr>
                <w:bCs/>
                <w:sz w:val="18"/>
                <w:szCs w:val="18"/>
                <w:lang w:val="ru-RU"/>
              </w:rPr>
            </w:pPr>
            <w:r w:rsidRPr="0042739D">
              <w:rPr>
                <w:i/>
                <w:sz w:val="18"/>
                <w:lang w:val="ru-RU"/>
              </w:rPr>
              <w:t>E</w:t>
            </w:r>
            <w:r w:rsidRPr="0042739D">
              <w:rPr>
                <w:i/>
                <w:sz w:val="18"/>
                <w:vertAlign w:val="subscript"/>
                <w:lang w:val="ru-RU"/>
              </w:rPr>
              <w:t>med</w:t>
            </w:r>
            <w:r w:rsidRPr="0042739D">
              <w:rPr>
                <w:i/>
                <w:sz w:val="18"/>
                <w:lang w:val="ru-RU"/>
              </w:rPr>
              <w:t xml:space="preserve"> </w:t>
            </w:r>
            <w:r w:rsidRPr="0042739D">
              <w:rPr>
                <w:sz w:val="18"/>
                <w:lang w:val="ru-RU"/>
              </w:rPr>
              <w:t>(дБ(мкВ/м))</w:t>
            </w:r>
          </w:p>
        </w:tc>
        <w:tc>
          <w:tcPr>
            <w:tcW w:w="882" w:type="dxa"/>
          </w:tcPr>
          <w:p w:rsidR="00F34A90" w:rsidRPr="0042739D" w:rsidRDefault="00F34A90" w:rsidP="00F0043E">
            <w:pPr>
              <w:pStyle w:val="Tabletext"/>
              <w:jc w:val="center"/>
              <w:rPr>
                <w:bCs/>
                <w:sz w:val="18"/>
                <w:szCs w:val="18"/>
                <w:lang w:val="ru-RU"/>
              </w:rPr>
            </w:pPr>
            <w:r w:rsidRPr="0042739D">
              <w:rPr>
                <w:bCs/>
                <w:sz w:val="18"/>
                <w:szCs w:val="18"/>
                <w:lang w:val="ru-RU"/>
              </w:rPr>
              <w:t>23,86</w:t>
            </w:r>
          </w:p>
        </w:tc>
        <w:tc>
          <w:tcPr>
            <w:tcW w:w="924" w:type="dxa"/>
          </w:tcPr>
          <w:p w:rsidR="00F34A90" w:rsidRPr="0042739D" w:rsidRDefault="00F34A90" w:rsidP="00F0043E">
            <w:pPr>
              <w:pStyle w:val="Tabletext"/>
              <w:jc w:val="center"/>
              <w:rPr>
                <w:bCs/>
                <w:sz w:val="18"/>
                <w:szCs w:val="18"/>
                <w:lang w:val="ru-RU"/>
              </w:rPr>
            </w:pPr>
            <w:r w:rsidRPr="0042739D">
              <w:rPr>
                <w:bCs/>
                <w:sz w:val="18"/>
                <w:szCs w:val="18"/>
                <w:lang w:val="ru-RU"/>
              </w:rPr>
              <w:t>60,62</w:t>
            </w:r>
          </w:p>
        </w:tc>
        <w:tc>
          <w:tcPr>
            <w:tcW w:w="903" w:type="dxa"/>
          </w:tcPr>
          <w:p w:rsidR="00F34A90" w:rsidRPr="0042739D" w:rsidRDefault="00F34A90" w:rsidP="00F0043E">
            <w:pPr>
              <w:pStyle w:val="Tabletext"/>
              <w:jc w:val="center"/>
              <w:rPr>
                <w:bCs/>
                <w:sz w:val="18"/>
                <w:szCs w:val="18"/>
                <w:lang w:val="ru-RU"/>
              </w:rPr>
            </w:pPr>
            <w:r w:rsidRPr="0042739D">
              <w:rPr>
                <w:bCs/>
                <w:sz w:val="18"/>
                <w:szCs w:val="18"/>
                <w:lang w:val="ru-RU"/>
              </w:rPr>
              <w:t>71,99</w:t>
            </w:r>
          </w:p>
        </w:tc>
        <w:tc>
          <w:tcPr>
            <w:tcW w:w="903" w:type="dxa"/>
          </w:tcPr>
          <w:p w:rsidR="00F34A90" w:rsidRPr="0042739D" w:rsidRDefault="00F34A90" w:rsidP="00F0043E">
            <w:pPr>
              <w:pStyle w:val="Tabletext"/>
              <w:jc w:val="center"/>
              <w:rPr>
                <w:bCs/>
                <w:sz w:val="18"/>
                <w:szCs w:val="18"/>
                <w:lang w:val="ru-RU"/>
              </w:rPr>
            </w:pPr>
            <w:r w:rsidRPr="0042739D">
              <w:rPr>
                <w:bCs/>
                <w:sz w:val="18"/>
                <w:szCs w:val="18"/>
                <w:lang w:val="ru-RU"/>
              </w:rPr>
              <w:t>50,48</w:t>
            </w:r>
          </w:p>
        </w:tc>
        <w:tc>
          <w:tcPr>
            <w:tcW w:w="903" w:type="dxa"/>
          </w:tcPr>
          <w:p w:rsidR="00F34A90" w:rsidRPr="0042739D" w:rsidRDefault="00F34A90" w:rsidP="00F0043E">
            <w:pPr>
              <w:pStyle w:val="Tabletext"/>
              <w:jc w:val="center"/>
              <w:rPr>
                <w:bCs/>
                <w:sz w:val="18"/>
                <w:szCs w:val="18"/>
                <w:lang w:val="ru-RU"/>
              </w:rPr>
            </w:pPr>
            <w:r w:rsidRPr="0042739D">
              <w:rPr>
                <w:bCs/>
                <w:sz w:val="18"/>
                <w:szCs w:val="18"/>
                <w:lang w:val="ru-RU"/>
              </w:rPr>
              <w:t>61,40</w:t>
            </w:r>
          </w:p>
        </w:tc>
        <w:tc>
          <w:tcPr>
            <w:tcW w:w="903" w:type="dxa"/>
          </w:tcPr>
          <w:p w:rsidR="00F34A90" w:rsidRPr="0042739D" w:rsidRDefault="00F34A90" w:rsidP="00F0043E">
            <w:pPr>
              <w:pStyle w:val="Tabletext"/>
              <w:jc w:val="center"/>
              <w:rPr>
                <w:bCs/>
                <w:sz w:val="18"/>
                <w:szCs w:val="18"/>
                <w:lang w:val="ru-RU"/>
              </w:rPr>
            </w:pPr>
            <w:r w:rsidRPr="0042739D">
              <w:rPr>
                <w:bCs/>
                <w:sz w:val="18"/>
                <w:szCs w:val="18"/>
                <w:lang w:val="ru-RU"/>
              </w:rPr>
              <w:t>51,43</w:t>
            </w:r>
          </w:p>
        </w:tc>
      </w:tr>
    </w:tbl>
    <w:p w:rsidR="00F34A90" w:rsidRPr="0042739D" w:rsidRDefault="00F34A90" w:rsidP="00F34A90">
      <w:pPr>
        <w:pStyle w:val="Tablefin"/>
        <w:rPr>
          <w:lang w:val="ru-RU"/>
        </w:rPr>
      </w:pPr>
      <w:bookmarkStart w:id="337" w:name="_Ref288203205"/>
      <w:bookmarkStart w:id="338" w:name="_Ref288203210"/>
      <w:bookmarkStart w:id="339" w:name="_Toc288204134"/>
    </w:p>
    <w:p w:rsidR="00F34A90" w:rsidRPr="0042739D" w:rsidRDefault="00F34A90" w:rsidP="00F34A90">
      <w:pPr>
        <w:pStyle w:val="Heading1"/>
        <w:rPr>
          <w:lang w:val="ru-RU"/>
        </w:rPr>
      </w:pPr>
      <w:r w:rsidRPr="0042739D">
        <w:rPr>
          <w:lang w:val="ru-RU"/>
        </w:rPr>
        <w:t>7</w:t>
      </w:r>
      <w:r w:rsidRPr="0042739D">
        <w:rPr>
          <w:lang w:val="ru-RU"/>
        </w:rPr>
        <w:tab/>
      </w:r>
      <w:bookmarkEnd w:id="337"/>
      <w:bookmarkEnd w:id="338"/>
      <w:bookmarkEnd w:id="339"/>
      <w:r w:rsidRPr="0042739D">
        <w:rPr>
          <w:lang w:val="ru-RU"/>
        </w:rPr>
        <w:t>Позиция частот DRM</w:t>
      </w:r>
    </w:p>
    <w:p w:rsidR="00F34A90" w:rsidRPr="0042739D" w:rsidRDefault="00F34A90" w:rsidP="00F34A90">
      <w:pPr>
        <w:rPr>
          <w:lang w:val="ru-RU"/>
        </w:rPr>
      </w:pPr>
      <w:bookmarkStart w:id="340" w:name="_Ref288204002"/>
      <w:r w:rsidRPr="0042739D">
        <w:rPr>
          <w:lang w:val="ru-RU"/>
        </w:rPr>
        <w:t>Система DRM проектируется для работы на любой частоте с изменяемыми ограничениями на размещение радиостволов и условиями распространения в этих полосах.</w:t>
      </w:r>
    </w:p>
    <w:bookmarkEnd w:id="340"/>
    <w:p w:rsidR="00F34A90" w:rsidRPr="0042739D" w:rsidRDefault="00F34A90" w:rsidP="00F34A90">
      <w:pPr>
        <w:rPr>
          <w:lang w:val="ru-RU"/>
        </w:rPr>
      </w:pPr>
      <w:r w:rsidRPr="0042739D">
        <w:rPr>
          <w:lang w:val="ru-RU"/>
        </w:rPr>
        <w:t>Для полосы I ОВЧ и полосы II ОВЧ центральные частоты DRM расположены на расстоянии 100 кГц согласно частотной сетке ЧМ в полосе II ОВЧ. Номинальные частоты несущей, как правило, целочисленно кратны 100 кГц. Система DRM проектируется для работы с этим растром.</w:t>
      </w:r>
    </w:p>
    <w:p w:rsidR="00F34A90" w:rsidRPr="0042739D" w:rsidRDefault="00F34A90" w:rsidP="00F34A90">
      <w:pPr>
        <w:spacing w:before="80"/>
        <w:rPr>
          <w:lang w:val="ru-RU" w:eastAsia="de-DE"/>
        </w:rPr>
      </w:pPr>
      <w:r w:rsidRPr="0042739D">
        <w:rPr>
          <w:lang w:val="ru-RU"/>
        </w:rPr>
        <w:t>Для полосы III ОВЧ центральные частоты DRM расположены на расстоянии 100 кГц начиная с частоты 174,05 МГц и целочисленно кратны 100 кГц вплоть до самой границы полосы III ОВЧ.</w:t>
      </w:r>
    </w:p>
    <w:p w:rsidR="00F34A90" w:rsidRPr="0042739D" w:rsidRDefault="00F34A90" w:rsidP="00F34A90">
      <w:pPr>
        <w:pStyle w:val="Heading1"/>
        <w:rPr>
          <w:lang w:val="ru-RU"/>
        </w:rPr>
      </w:pPr>
      <w:bookmarkStart w:id="341" w:name="_Ref249172986"/>
      <w:bookmarkStart w:id="342" w:name="_Toc288204122"/>
      <w:r w:rsidRPr="0042739D">
        <w:rPr>
          <w:lang w:val="ru-RU"/>
        </w:rPr>
        <w:t>8</w:t>
      </w:r>
      <w:r w:rsidRPr="0042739D">
        <w:rPr>
          <w:lang w:val="ru-RU"/>
        </w:rPr>
        <w:tab/>
      </w:r>
      <w:r>
        <w:rPr>
          <w:lang w:val="ru-RU"/>
        </w:rPr>
        <w:t>Нежелательные</w:t>
      </w:r>
      <w:r w:rsidRPr="0042739D">
        <w:rPr>
          <w:lang w:val="ru-RU"/>
        </w:rPr>
        <w:t xml:space="preserve"> излучения</w:t>
      </w:r>
    </w:p>
    <w:p w:rsidR="00F34A90" w:rsidRPr="0042739D" w:rsidRDefault="00F34A90" w:rsidP="00F34A90">
      <w:pPr>
        <w:pStyle w:val="Heading2"/>
        <w:keepNext w:val="0"/>
        <w:keepLines w:val="0"/>
        <w:spacing w:before="240"/>
        <w:rPr>
          <w:szCs w:val="24"/>
          <w:lang w:val="ru-RU"/>
        </w:rPr>
      </w:pPr>
      <w:r w:rsidRPr="0042739D">
        <w:rPr>
          <w:lang w:val="ru-RU"/>
        </w:rPr>
        <w:t>8.1</w:t>
      </w:r>
      <w:r w:rsidRPr="0042739D">
        <w:rPr>
          <w:lang w:val="ru-RU"/>
        </w:rPr>
        <w:tab/>
      </w:r>
      <w:bookmarkEnd w:id="341"/>
      <w:bookmarkEnd w:id="342"/>
      <w:r w:rsidRPr="0042739D">
        <w:rPr>
          <w:lang w:val="ru-RU"/>
        </w:rPr>
        <w:t>Внеполосная спектральная маска</w:t>
      </w:r>
    </w:p>
    <w:p w:rsidR="00F34A90" w:rsidRPr="0042739D" w:rsidRDefault="00F34A90" w:rsidP="00F34A90">
      <w:pPr>
        <w:spacing w:before="80"/>
        <w:rPr>
          <w:lang w:val="ru-RU"/>
        </w:rPr>
      </w:pPr>
      <w:r w:rsidRPr="0042739D">
        <w:rPr>
          <w:lang w:val="ru-RU"/>
        </w:rPr>
        <w:t>Спектр плотности мощности на выходе передатчика важен для определения помех по соседнему каналу.</w:t>
      </w:r>
    </w:p>
    <w:p w:rsidR="00F34A90" w:rsidRPr="0042739D" w:rsidRDefault="00F34A90" w:rsidP="00F34A90">
      <w:pPr>
        <w:pStyle w:val="Heading3"/>
        <w:rPr>
          <w:lang w:val="ru-RU"/>
        </w:rPr>
      </w:pPr>
      <w:bookmarkStart w:id="343" w:name="_Toc289774502"/>
      <w:r w:rsidRPr="0042739D">
        <w:rPr>
          <w:lang w:val="ru-RU"/>
        </w:rPr>
        <w:lastRenderedPageBreak/>
        <w:t>8.1.1</w:t>
      </w:r>
      <w:r w:rsidRPr="0042739D">
        <w:rPr>
          <w:lang w:val="ru-RU"/>
        </w:rPr>
        <w:tab/>
      </w:r>
      <w:bookmarkEnd w:id="343"/>
      <w:r w:rsidRPr="0042739D">
        <w:rPr>
          <w:lang w:val="ru-RU"/>
        </w:rPr>
        <w:t>Полосы I ОВЧ и II ОВЧ</w:t>
      </w:r>
    </w:p>
    <w:p w:rsidR="00F34A90" w:rsidRPr="0042739D" w:rsidRDefault="00F34A90" w:rsidP="00F34A90">
      <w:pPr>
        <w:spacing w:before="80"/>
        <w:rPr>
          <w:lang w:val="ru-RU"/>
        </w:rPr>
      </w:pPr>
      <w:r w:rsidRPr="0042739D">
        <w:rPr>
          <w:lang w:val="ru-RU"/>
        </w:rPr>
        <w:t>Внеполосная спектральная маска DRM в полосе I ОВЧ и полосе II ОВЧ приведена на рисунке 6 и в таблице 49 вместе с вершинами симметричной внеполосной спектральной маски для ЧМ</w:t>
      </w:r>
      <w:r>
        <w:rPr>
          <w:lang w:val="ru-RU"/>
        </w:rPr>
        <w:noBreakHyphen/>
      </w:r>
      <w:r w:rsidRPr="0042739D">
        <w:rPr>
          <w:lang w:val="ru-RU"/>
        </w:rPr>
        <w:t>передатчиков</w:t>
      </w:r>
      <w:r w:rsidRPr="00E13817">
        <w:rPr>
          <w:rStyle w:val="FootnoteReference"/>
        </w:rPr>
        <w:footnoteReference w:id="9"/>
      </w:r>
      <w:r w:rsidRPr="0042739D">
        <w:rPr>
          <w:lang w:val="ru-RU"/>
        </w:rPr>
        <w:t xml:space="preserve"> в качестве минимального требования к передатчикам с шириной полосы по разрешению (RBW) 1 кГц.</w:t>
      </w:r>
    </w:p>
    <w:p w:rsidR="00F34A90" w:rsidRPr="0042739D" w:rsidRDefault="00F34A90" w:rsidP="00F34A90">
      <w:pPr>
        <w:pStyle w:val="FigureNo"/>
        <w:rPr>
          <w:sz w:val="16"/>
          <w:szCs w:val="16"/>
          <w:lang w:val="ru-RU"/>
        </w:rPr>
      </w:pPr>
      <w:r w:rsidRPr="0042739D">
        <w:rPr>
          <w:sz w:val="16"/>
          <w:szCs w:val="16"/>
          <w:lang w:val="ru-RU"/>
        </w:rPr>
        <w:t>РИСУНОК 6</w:t>
      </w:r>
    </w:p>
    <w:p w:rsidR="00F34A90" w:rsidRPr="0042739D" w:rsidRDefault="00F34A90" w:rsidP="00F34A90">
      <w:pPr>
        <w:pStyle w:val="Figuretitle"/>
        <w:rPr>
          <w:sz w:val="16"/>
          <w:szCs w:val="16"/>
          <w:lang w:val="ru-RU"/>
        </w:rPr>
      </w:pPr>
      <w:r w:rsidRPr="0042739D">
        <w:rPr>
          <w:rFonts w:ascii="Times New Roman Bold Cyr" w:hAnsi="Times New Roman Bold Cyr"/>
          <w:sz w:val="16"/>
          <w:szCs w:val="16"/>
          <w:lang w:val="ru-RU"/>
        </w:rPr>
        <w:t>Внеполосн</w:t>
      </w:r>
      <w:r w:rsidRPr="0042739D">
        <w:rPr>
          <w:sz w:val="16"/>
          <w:szCs w:val="16"/>
          <w:lang w:val="ru-RU"/>
        </w:rPr>
        <w:t xml:space="preserve">ые </w:t>
      </w:r>
      <w:r w:rsidRPr="0042739D">
        <w:rPr>
          <w:rFonts w:ascii="Times New Roman Bold Cyr" w:hAnsi="Times New Roman Bold Cyr"/>
          <w:sz w:val="16"/>
          <w:szCs w:val="16"/>
          <w:lang w:val="ru-RU"/>
        </w:rPr>
        <w:t>спектральн</w:t>
      </w:r>
      <w:r w:rsidRPr="0042739D">
        <w:rPr>
          <w:sz w:val="16"/>
          <w:szCs w:val="16"/>
          <w:lang w:val="ru-RU"/>
        </w:rPr>
        <w:t xml:space="preserve">ые </w:t>
      </w:r>
      <w:r w:rsidRPr="0042739D">
        <w:rPr>
          <w:rFonts w:ascii="Times New Roman Bold Cyr" w:hAnsi="Times New Roman Bold Cyr"/>
          <w:sz w:val="16"/>
          <w:szCs w:val="16"/>
          <w:lang w:val="ru-RU"/>
        </w:rPr>
        <w:t>маск</w:t>
      </w:r>
      <w:r w:rsidRPr="0042739D">
        <w:rPr>
          <w:sz w:val="16"/>
          <w:szCs w:val="16"/>
          <w:lang w:val="ru-RU"/>
        </w:rPr>
        <w:t xml:space="preserve">и </w:t>
      </w:r>
      <w:r w:rsidRPr="0042739D">
        <w:rPr>
          <w:rFonts w:ascii="Times New Roman Bold Cyr" w:hAnsi="Times New Roman Bold Cyr"/>
          <w:sz w:val="16"/>
          <w:szCs w:val="16"/>
          <w:lang w:val="ru-RU"/>
        </w:rPr>
        <w:t>для ЧМ в полосе II ОВЧ и для DRM в полосе I ОВЧ и полосе II ОВЧ</w:t>
      </w:r>
    </w:p>
    <w:p w:rsidR="00F34A90" w:rsidRPr="0042739D" w:rsidRDefault="00F34A90" w:rsidP="00F34A90">
      <w:pPr>
        <w:pStyle w:val="Figure"/>
        <w:rPr>
          <w:lang w:val="ru-RU"/>
        </w:rPr>
      </w:pPr>
      <w:r w:rsidRPr="0042739D">
        <w:rPr>
          <w:lang w:val="ru-RU"/>
        </w:rPr>
        <w:object w:dxaOrig="8904" w:dyaOrig="7592">
          <v:shape id="_x0000_i1037" type="#_x0000_t75" style="width:445.6pt;height:379pt" o:ole="">
            <v:imagedata r:id="rId40" o:title=""/>
          </v:shape>
          <o:OLEObject Type="Embed" ProgID="CorelDraw.Graphic.17" ShapeID="_x0000_i1037" DrawAspect="Content" ObjectID="_1638694496" r:id="rId41"/>
        </w:object>
      </w:r>
    </w:p>
    <w:p w:rsidR="00F34A90" w:rsidRPr="0042739D" w:rsidRDefault="00F34A90" w:rsidP="00F34A90">
      <w:pPr>
        <w:pStyle w:val="TableNo"/>
        <w:keepLines/>
        <w:rPr>
          <w:lang w:val="ru-RU"/>
        </w:rPr>
      </w:pPr>
      <w:r w:rsidRPr="0042739D">
        <w:rPr>
          <w:lang w:val="ru-RU"/>
        </w:rPr>
        <w:lastRenderedPageBreak/>
        <w:t>ТАБЛИЦА 51</w:t>
      </w:r>
    </w:p>
    <w:p w:rsidR="00F34A90" w:rsidRPr="0042739D" w:rsidRDefault="00F34A90" w:rsidP="00F34A90">
      <w:pPr>
        <w:pStyle w:val="Tabletitle"/>
        <w:rPr>
          <w:lang w:val="ru-RU"/>
        </w:rPr>
      </w:pPr>
      <w:r w:rsidRPr="0042739D">
        <w:rPr>
          <w:lang w:val="ru-RU"/>
        </w:rPr>
        <w:t xml:space="preserve">Внеполосные спектральные маски для ЧМ в полосе II ОВЧ </w:t>
      </w:r>
      <w:r w:rsidRPr="0042739D">
        <w:rPr>
          <w:lang w:val="ru-RU"/>
        </w:rPr>
        <w:br/>
        <w:t>и для DRM в полосе I ОВЧ и полосе II ОВЧ</w:t>
      </w:r>
    </w:p>
    <w:tbl>
      <w:tblPr>
        <w:tblW w:w="9072" w:type="dxa"/>
        <w:jc w:val="center"/>
        <w:tblLayout w:type="fixed"/>
        <w:tblLook w:val="0000" w:firstRow="0" w:lastRow="0" w:firstColumn="0" w:lastColumn="0" w:noHBand="0" w:noVBand="0"/>
      </w:tblPr>
      <w:tblGrid>
        <w:gridCol w:w="2170"/>
        <w:gridCol w:w="2169"/>
        <w:gridCol w:w="394"/>
        <w:gridCol w:w="2170"/>
        <w:gridCol w:w="2169"/>
      </w:tblGrid>
      <w:tr w:rsidR="00F34A90" w:rsidRPr="0042739D" w:rsidTr="00F0043E">
        <w:trPr>
          <w:jc w:val="center"/>
        </w:trPr>
        <w:tc>
          <w:tcPr>
            <w:tcW w:w="4339" w:type="dxa"/>
            <w:gridSpan w:val="2"/>
            <w:tcBorders>
              <w:top w:val="single" w:sz="4" w:space="0" w:color="000000"/>
              <w:left w:val="single" w:sz="4" w:space="0" w:color="000000"/>
              <w:bottom w:val="single" w:sz="4" w:space="0" w:color="000000"/>
              <w:right w:val="single" w:sz="4" w:space="0" w:color="auto"/>
            </w:tcBorders>
            <w:vAlign w:val="center"/>
          </w:tcPr>
          <w:p w:rsidR="00F34A90" w:rsidRPr="0042739D" w:rsidRDefault="00F34A90" w:rsidP="00F0043E">
            <w:pPr>
              <w:pStyle w:val="Tablehead"/>
              <w:keepLines/>
              <w:rPr>
                <w:lang w:val="ru-RU"/>
              </w:rPr>
            </w:pPr>
            <w:r w:rsidRPr="0042739D">
              <w:rPr>
                <w:lang w:val="ru-RU"/>
              </w:rPr>
              <w:t>Спектральная маска (канал 100 кГц)/</w:t>
            </w:r>
            <w:r w:rsidRPr="0042739D">
              <w:rPr>
                <w:lang w:val="ru-RU"/>
              </w:rPr>
              <w:br/>
              <w:t>относительный уровень для ЧМ</w:t>
            </w:r>
          </w:p>
        </w:tc>
        <w:tc>
          <w:tcPr>
            <w:tcW w:w="394" w:type="dxa"/>
            <w:tcBorders>
              <w:top w:val="nil"/>
              <w:left w:val="single" w:sz="4" w:space="0" w:color="auto"/>
              <w:bottom w:val="nil"/>
              <w:right w:val="single" w:sz="4" w:space="0" w:color="auto"/>
            </w:tcBorders>
            <w:vAlign w:val="center"/>
          </w:tcPr>
          <w:p w:rsidR="00F34A90" w:rsidRPr="0042739D" w:rsidRDefault="00F34A90" w:rsidP="00F0043E">
            <w:pPr>
              <w:pStyle w:val="Tablehead"/>
              <w:keepLines/>
              <w:rPr>
                <w:lang w:val="ru-RU"/>
              </w:rPr>
            </w:pPr>
          </w:p>
        </w:tc>
        <w:tc>
          <w:tcPr>
            <w:tcW w:w="4339" w:type="dxa"/>
            <w:gridSpan w:val="2"/>
            <w:tcBorders>
              <w:top w:val="single" w:sz="4" w:space="0" w:color="000000"/>
              <w:left w:val="single" w:sz="4" w:space="0" w:color="auto"/>
              <w:bottom w:val="single" w:sz="4" w:space="0" w:color="000000"/>
              <w:right w:val="single" w:sz="4" w:space="0" w:color="000000"/>
            </w:tcBorders>
            <w:vAlign w:val="center"/>
          </w:tcPr>
          <w:p w:rsidR="00F34A90" w:rsidRPr="0042739D" w:rsidRDefault="00F34A90" w:rsidP="00F0043E">
            <w:pPr>
              <w:pStyle w:val="Tablehead"/>
              <w:keepLines/>
              <w:rPr>
                <w:lang w:val="ru-RU"/>
              </w:rPr>
            </w:pPr>
            <w:r w:rsidRPr="0042739D">
              <w:rPr>
                <w:lang w:val="ru-RU"/>
              </w:rPr>
              <w:t>Спектральная маска (канал 100 кГц)/</w:t>
            </w:r>
            <w:r w:rsidRPr="0042739D">
              <w:rPr>
                <w:lang w:val="ru-RU"/>
              </w:rPr>
              <w:br/>
              <w:t>относительный уровень для DRM</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vAlign w:val="center"/>
          </w:tcPr>
          <w:p w:rsidR="00F34A90" w:rsidRPr="0042739D" w:rsidRDefault="00F34A90" w:rsidP="00F0043E">
            <w:pPr>
              <w:pStyle w:val="Tablehead"/>
              <w:keepLines/>
              <w:rPr>
                <w:lang w:val="ru-RU"/>
              </w:rPr>
            </w:pPr>
            <w:r w:rsidRPr="0042739D">
              <w:rPr>
                <w:lang w:val="ru-RU"/>
              </w:rPr>
              <w:t>Сдвиг частоты (кГц)</w:t>
            </w:r>
          </w:p>
        </w:tc>
        <w:tc>
          <w:tcPr>
            <w:tcW w:w="2169" w:type="dxa"/>
            <w:tcBorders>
              <w:top w:val="single" w:sz="4" w:space="0" w:color="000000"/>
              <w:left w:val="single" w:sz="4" w:space="0" w:color="000000"/>
              <w:bottom w:val="single" w:sz="4" w:space="0" w:color="000000"/>
              <w:right w:val="single" w:sz="4" w:space="0" w:color="auto"/>
            </w:tcBorders>
            <w:vAlign w:val="center"/>
          </w:tcPr>
          <w:p w:rsidR="00F34A90" w:rsidRPr="0042739D" w:rsidRDefault="00F34A90" w:rsidP="00F0043E">
            <w:pPr>
              <w:pStyle w:val="Tablehead"/>
              <w:keepLines/>
              <w:rPr>
                <w:lang w:val="ru-RU"/>
              </w:rPr>
            </w:pPr>
            <w:r w:rsidRPr="0042739D">
              <w:rPr>
                <w:lang w:val="ru-RU"/>
              </w:rPr>
              <w:t xml:space="preserve">Уровень </w:t>
            </w:r>
            <w:r w:rsidRPr="0042739D">
              <w:rPr>
                <w:lang w:val="ru-RU"/>
              </w:rPr>
              <w:br/>
              <w:t>(дБн)/(1 кГц)</w:t>
            </w:r>
          </w:p>
        </w:tc>
        <w:tc>
          <w:tcPr>
            <w:tcW w:w="394" w:type="dxa"/>
            <w:tcBorders>
              <w:top w:val="nil"/>
              <w:left w:val="single" w:sz="4" w:space="0" w:color="auto"/>
              <w:bottom w:val="nil"/>
              <w:right w:val="single" w:sz="4" w:space="0" w:color="auto"/>
            </w:tcBorders>
            <w:vAlign w:val="center"/>
          </w:tcPr>
          <w:p w:rsidR="00F34A90" w:rsidRPr="0042739D" w:rsidRDefault="00F34A90" w:rsidP="00F0043E">
            <w:pPr>
              <w:pStyle w:val="Tablehead"/>
              <w:keepLines/>
              <w:rPr>
                <w:lang w:val="ru-RU"/>
              </w:rPr>
            </w:pPr>
          </w:p>
        </w:tc>
        <w:tc>
          <w:tcPr>
            <w:tcW w:w="2170" w:type="dxa"/>
            <w:tcBorders>
              <w:top w:val="single" w:sz="4" w:space="0" w:color="000000"/>
              <w:left w:val="single" w:sz="4" w:space="0" w:color="auto"/>
              <w:bottom w:val="single" w:sz="4" w:space="0" w:color="000000"/>
              <w:right w:val="nil"/>
            </w:tcBorders>
            <w:vAlign w:val="center"/>
          </w:tcPr>
          <w:p w:rsidR="00F34A90" w:rsidRPr="0042739D" w:rsidRDefault="00F34A90" w:rsidP="00F0043E">
            <w:pPr>
              <w:pStyle w:val="Tablehead"/>
              <w:keepLines/>
              <w:rPr>
                <w:lang w:val="ru-RU"/>
              </w:rPr>
            </w:pPr>
            <w:r w:rsidRPr="0042739D">
              <w:rPr>
                <w:lang w:val="ru-RU"/>
              </w:rPr>
              <w:t>Сдвиг частоты (кГц)</w:t>
            </w:r>
          </w:p>
        </w:tc>
        <w:tc>
          <w:tcPr>
            <w:tcW w:w="2169" w:type="dxa"/>
            <w:tcBorders>
              <w:top w:val="single" w:sz="4" w:space="0" w:color="000000"/>
              <w:left w:val="single" w:sz="4" w:space="0" w:color="000000"/>
              <w:bottom w:val="single" w:sz="4" w:space="0" w:color="000000"/>
              <w:right w:val="single" w:sz="4" w:space="0" w:color="000000"/>
            </w:tcBorders>
            <w:vAlign w:val="center"/>
          </w:tcPr>
          <w:p w:rsidR="00F34A90" w:rsidRPr="0042739D" w:rsidRDefault="00F34A90" w:rsidP="00F0043E">
            <w:pPr>
              <w:pStyle w:val="Tablehead"/>
              <w:keepLines/>
              <w:rPr>
                <w:lang w:val="ru-RU"/>
              </w:rPr>
            </w:pPr>
            <w:r w:rsidRPr="0042739D">
              <w:rPr>
                <w:lang w:val="ru-RU"/>
              </w:rPr>
              <w:t xml:space="preserve">Уровень </w:t>
            </w:r>
            <w:r w:rsidRPr="0042739D">
              <w:rPr>
                <w:lang w:val="ru-RU"/>
              </w:rPr>
              <w:br/>
              <w:t>(дБн)/(1 кГц)</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t>0</w:t>
            </w:r>
          </w:p>
        </w:tc>
        <w:tc>
          <w:tcPr>
            <w:tcW w:w="216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t>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−20</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50</w:t>
            </w:r>
          </w:p>
        </w:tc>
        <w:tc>
          <w:tcPr>
            <w:tcW w:w="216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50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−20</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70</w:t>
            </w:r>
          </w:p>
        </w:tc>
        <w:tc>
          <w:tcPr>
            <w:tcW w:w="216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70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−50</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100</w:t>
            </w:r>
          </w:p>
        </w:tc>
        <w:tc>
          <w:tcPr>
            <w:tcW w:w="216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keepNext/>
              <w:keepLines/>
              <w:jc w:val="center"/>
              <w:rPr>
                <w:lang w:val="ru-RU"/>
              </w:rPr>
            </w:pPr>
            <w:r w:rsidRPr="0042739D">
              <w:rPr>
                <w:lang w:val="ru-RU"/>
              </w:rPr>
              <w:t>0</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100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−70</w:t>
            </w:r>
          </w:p>
        </w:tc>
      </w:tr>
      <w:tr w:rsidR="00F34A90" w:rsidRPr="0042739D" w:rsidTr="00F0043E">
        <w:trPr>
          <w:jc w:val="center"/>
        </w:trPr>
        <w:tc>
          <w:tcPr>
            <w:tcW w:w="2170"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200</w:t>
            </w:r>
          </w:p>
        </w:tc>
        <w:tc>
          <w:tcPr>
            <w:tcW w:w="216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keepNext/>
              <w:keepLines/>
              <w:jc w:val="center"/>
              <w:rPr>
                <w:lang w:val="ru-RU"/>
              </w:rPr>
            </w:pPr>
            <w:r w:rsidRPr="0042739D">
              <w:rPr>
                <w:lang w:val="ru-RU"/>
              </w:rPr>
              <w:t>−80</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200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−80</w:t>
            </w:r>
          </w:p>
        </w:tc>
      </w:tr>
      <w:tr w:rsidR="00F34A90" w:rsidRPr="0042739D" w:rsidTr="00F0043E">
        <w:trPr>
          <w:jc w:val="center"/>
        </w:trPr>
        <w:tc>
          <w:tcPr>
            <w:tcW w:w="2170" w:type="dxa"/>
            <w:tcBorders>
              <w:top w:val="single" w:sz="4" w:space="0" w:color="000000"/>
              <w:left w:val="single" w:sz="4" w:space="0" w:color="000000"/>
              <w:bottom w:val="single" w:sz="4" w:space="0" w:color="auto"/>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300</w:t>
            </w:r>
          </w:p>
        </w:tc>
        <w:tc>
          <w:tcPr>
            <w:tcW w:w="2169" w:type="dxa"/>
            <w:tcBorders>
              <w:top w:val="single" w:sz="4" w:space="0" w:color="000000"/>
              <w:left w:val="single" w:sz="4" w:space="0" w:color="000000"/>
              <w:bottom w:val="single" w:sz="4" w:space="0" w:color="auto"/>
              <w:right w:val="single" w:sz="4" w:space="0" w:color="auto"/>
            </w:tcBorders>
          </w:tcPr>
          <w:p w:rsidR="00F34A90" w:rsidRPr="0042739D" w:rsidRDefault="00F34A90" w:rsidP="00F0043E">
            <w:pPr>
              <w:pStyle w:val="Tabletext"/>
              <w:keepNext/>
              <w:keepLines/>
              <w:jc w:val="center"/>
              <w:rPr>
                <w:lang w:val="ru-RU"/>
              </w:rPr>
            </w:pPr>
            <w:r w:rsidRPr="0042739D">
              <w:rPr>
                <w:lang w:val="ru-RU"/>
              </w:rPr>
              <w:t>−85</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keepNext/>
              <w:keepLines/>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keepNext/>
              <w:keepLines/>
              <w:jc w:val="center"/>
              <w:rPr>
                <w:lang w:val="ru-RU"/>
              </w:rPr>
            </w:pPr>
            <w:r w:rsidRPr="0042739D">
              <w:rPr>
                <w:lang w:val="ru-RU"/>
              </w:rPr>
              <w:sym w:font="Symbol" w:char="F0B1"/>
            </w:r>
            <w:r w:rsidRPr="0042739D">
              <w:rPr>
                <w:lang w:val="ru-RU"/>
              </w:rPr>
              <w:t>300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keepNext/>
              <w:keepLines/>
              <w:jc w:val="center"/>
              <w:rPr>
                <w:lang w:val="ru-RU"/>
              </w:rPr>
            </w:pPr>
            <w:r w:rsidRPr="0042739D">
              <w:rPr>
                <w:lang w:val="ru-RU"/>
              </w:rPr>
              <w:t>−85</w:t>
            </w:r>
          </w:p>
        </w:tc>
      </w:tr>
      <w:tr w:rsidR="00F34A90" w:rsidRPr="0042739D" w:rsidTr="00F0043E">
        <w:trPr>
          <w:jc w:val="center"/>
        </w:trPr>
        <w:tc>
          <w:tcPr>
            <w:tcW w:w="2170"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400</w:t>
            </w:r>
          </w:p>
        </w:tc>
        <w:tc>
          <w:tcPr>
            <w:tcW w:w="2169"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−85</w:t>
            </w:r>
          </w:p>
        </w:tc>
        <w:tc>
          <w:tcPr>
            <w:tcW w:w="39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1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400</w:t>
            </w:r>
          </w:p>
        </w:tc>
        <w:tc>
          <w:tcPr>
            <w:tcW w:w="216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−85</w:t>
            </w:r>
          </w:p>
        </w:tc>
      </w:tr>
    </w:tbl>
    <w:p w:rsidR="00F34A90" w:rsidRPr="0042739D" w:rsidRDefault="00F34A90" w:rsidP="00F34A90">
      <w:pPr>
        <w:pStyle w:val="Tablefin"/>
        <w:rPr>
          <w:lang w:val="ru-RU"/>
        </w:rPr>
      </w:pPr>
      <w:bookmarkStart w:id="344" w:name="_Toc289774503"/>
    </w:p>
    <w:p w:rsidR="00F34A90" w:rsidRPr="0042739D" w:rsidRDefault="00F34A90" w:rsidP="00F34A90">
      <w:pPr>
        <w:pStyle w:val="Heading3"/>
        <w:rPr>
          <w:lang w:val="ru-RU"/>
        </w:rPr>
      </w:pPr>
      <w:r w:rsidRPr="0042739D">
        <w:rPr>
          <w:lang w:val="ru-RU"/>
        </w:rPr>
        <w:t>8.1.2</w:t>
      </w:r>
      <w:r w:rsidRPr="0042739D">
        <w:rPr>
          <w:lang w:val="ru-RU"/>
        </w:rPr>
        <w:tab/>
      </w:r>
      <w:bookmarkEnd w:id="344"/>
      <w:r w:rsidRPr="0042739D">
        <w:rPr>
          <w:lang w:val="ru-RU"/>
        </w:rPr>
        <w:t>Полоса III ОВЧ</w:t>
      </w:r>
    </w:p>
    <w:p w:rsidR="00F34A90" w:rsidRPr="0042739D" w:rsidRDefault="00F34A90" w:rsidP="00F34A90">
      <w:pPr>
        <w:spacing w:before="80"/>
        <w:rPr>
          <w:lang w:val="ru-RU"/>
        </w:rPr>
      </w:pPr>
      <w:r w:rsidRPr="0042739D">
        <w:rPr>
          <w:lang w:val="ru-RU"/>
        </w:rPr>
        <w:t>Внеполосная спектральная маска для DRM в полосе III ОВЧ приведена на рисунке 7 и в таблице 52 вместе с вершинами симметричной внеполосной спектральной маски для передатчиков DAB</w:t>
      </w:r>
      <w:r w:rsidRPr="00E13817">
        <w:rPr>
          <w:rStyle w:val="FootnoteReference"/>
        </w:rPr>
        <w:footnoteReference w:id="10"/>
      </w:r>
      <w:r w:rsidRPr="0042739D">
        <w:rPr>
          <w:lang w:val="ru-RU"/>
        </w:rPr>
        <w:t xml:space="preserve"> в качестве минимального требования к передатчикам с шириной полосы по разрешению (RBW) 4 кГц. Таким образом результатом для DRM является значение −14 дБо.</w:t>
      </w:r>
    </w:p>
    <w:p w:rsidR="00F34A90" w:rsidRPr="0042739D" w:rsidRDefault="00F34A90" w:rsidP="00F34A90">
      <w:pPr>
        <w:pStyle w:val="FigureNo"/>
        <w:rPr>
          <w:sz w:val="16"/>
          <w:szCs w:val="16"/>
          <w:lang w:val="ru-RU"/>
        </w:rPr>
      </w:pPr>
      <w:bookmarkStart w:id="345" w:name="_Ref270599799"/>
      <w:r w:rsidRPr="0042739D">
        <w:rPr>
          <w:sz w:val="16"/>
          <w:szCs w:val="16"/>
          <w:lang w:val="ru-RU"/>
        </w:rPr>
        <w:t xml:space="preserve">рисунок </w:t>
      </w:r>
      <w:bookmarkEnd w:id="345"/>
      <w:r w:rsidRPr="0042739D">
        <w:rPr>
          <w:sz w:val="16"/>
          <w:szCs w:val="16"/>
          <w:lang w:val="ru-RU"/>
        </w:rPr>
        <w:t>7</w:t>
      </w:r>
    </w:p>
    <w:p w:rsidR="00F34A90" w:rsidRPr="0042739D" w:rsidRDefault="00F34A90" w:rsidP="00F34A90">
      <w:pPr>
        <w:pStyle w:val="Figuretitle"/>
        <w:rPr>
          <w:sz w:val="16"/>
          <w:szCs w:val="16"/>
          <w:lang w:val="ru-RU"/>
        </w:rPr>
      </w:pPr>
      <w:r w:rsidRPr="0042739D">
        <w:rPr>
          <w:rFonts w:ascii="Times New Roman Bold Cyr" w:hAnsi="Times New Roman Bold Cyr"/>
          <w:sz w:val="16"/>
          <w:szCs w:val="16"/>
          <w:lang w:val="ru-RU"/>
        </w:rPr>
        <w:t>Внеполосные спектральные маски для DAB и DRM в полосе III ОВЧ</w:t>
      </w:r>
    </w:p>
    <w:p w:rsidR="00F34A90" w:rsidRPr="0042739D" w:rsidRDefault="00F34A90" w:rsidP="00F34A90">
      <w:pPr>
        <w:pStyle w:val="Figure"/>
        <w:rPr>
          <w:lang w:val="ru-RU"/>
        </w:rPr>
      </w:pPr>
      <w:r w:rsidRPr="0042739D">
        <w:rPr>
          <w:lang w:val="ru-RU"/>
        </w:rPr>
        <w:object w:dxaOrig="9875" w:dyaOrig="6612">
          <v:shape id="_x0000_i1038" type="#_x0000_t75" style="width:416.4pt;height:278.5pt" o:ole="">
            <v:imagedata r:id="rId42" o:title=""/>
          </v:shape>
          <o:OLEObject Type="Embed" ProgID="CorelDraw.Graphic.17" ShapeID="_x0000_i1038" DrawAspect="Content" ObjectID="_1638694497" r:id="rId43"/>
        </w:object>
      </w:r>
    </w:p>
    <w:p w:rsidR="00F34A90" w:rsidRPr="0042739D" w:rsidRDefault="00F34A90" w:rsidP="00F34A90">
      <w:pPr>
        <w:pStyle w:val="TableNo"/>
        <w:rPr>
          <w:lang w:val="ru-RU"/>
        </w:rPr>
      </w:pPr>
      <w:r w:rsidRPr="0042739D">
        <w:rPr>
          <w:lang w:val="ru-RU"/>
        </w:rPr>
        <w:lastRenderedPageBreak/>
        <w:t>ТАБЛИЦА 52</w:t>
      </w:r>
    </w:p>
    <w:p w:rsidR="00F34A90" w:rsidRPr="0042739D" w:rsidRDefault="00F34A90" w:rsidP="00F34A90">
      <w:pPr>
        <w:pStyle w:val="Tabletitle"/>
        <w:rPr>
          <w:lang w:val="ru-RU"/>
        </w:rPr>
      </w:pPr>
      <w:r w:rsidRPr="0042739D">
        <w:rPr>
          <w:lang w:val="ru-RU"/>
        </w:rPr>
        <w:t>Внеполосные спектральные маски для DAB и DRM в полосе III ОВЧ</w:t>
      </w:r>
    </w:p>
    <w:tbl>
      <w:tblPr>
        <w:tblW w:w="9639" w:type="dxa"/>
        <w:jc w:val="center"/>
        <w:tblLayout w:type="fixed"/>
        <w:tblLook w:val="0000" w:firstRow="0" w:lastRow="0" w:firstColumn="0" w:lastColumn="0" w:noHBand="0" w:noVBand="0"/>
      </w:tblPr>
      <w:tblGrid>
        <w:gridCol w:w="1314"/>
        <w:gridCol w:w="1521"/>
        <w:gridCol w:w="1362"/>
        <w:gridCol w:w="1399"/>
        <w:gridCol w:w="254"/>
        <w:gridCol w:w="2370"/>
        <w:gridCol w:w="1419"/>
      </w:tblGrid>
      <w:tr w:rsidR="00F34A90" w:rsidRPr="0042739D" w:rsidTr="00F0043E">
        <w:trPr>
          <w:jc w:val="center"/>
        </w:trPr>
        <w:tc>
          <w:tcPr>
            <w:tcW w:w="5596" w:type="dxa"/>
            <w:gridSpan w:val="4"/>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head"/>
              <w:rPr>
                <w:lang w:val="ru-RU"/>
              </w:rPr>
            </w:pPr>
            <w:r w:rsidRPr="0042739D">
              <w:rPr>
                <w:lang w:val="ru-RU"/>
              </w:rPr>
              <w:t>Спектральная маска (канал 1,54 МГц)/</w:t>
            </w:r>
            <w:r w:rsidRPr="0042739D">
              <w:rPr>
                <w:sz w:val="24"/>
                <w:lang w:val="ru-RU"/>
              </w:rPr>
              <w:br/>
            </w:r>
            <w:r w:rsidRPr="0042739D">
              <w:rPr>
                <w:lang w:val="ru-RU"/>
              </w:rPr>
              <w:t xml:space="preserve">относительный уровень </w:t>
            </w:r>
            <w:r w:rsidRPr="0042739D">
              <w:rPr>
                <w:sz w:val="24"/>
                <w:lang w:val="ru-RU"/>
              </w:rPr>
              <w:br/>
            </w:r>
            <w:r w:rsidRPr="0042739D">
              <w:rPr>
                <w:lang w:val="ru-RU"/>
              </w:rPr>
              <w:t>для DAB (в 4 кГц)</w:t>
            </w:r>
          </w:p>
        </w:tc>
        <w:tc>
          <w:tcPr>
            <w:tcW w:w="254" w:type="dxa"/>
            <w:tcBorders>
              <w:top w:val="nil"/>
              <w:left w:val="single" w:sz="4" w:space="0" w:color="auto"/>
              <w:bottom w:val="nil"/>
              <w:right w:val="single" w:sz="4" w:space="0" w:color="auto"/>
            </w:tcBorders>
          </w:tcPr>
          <w:p w:rsidR="00F34A90" w:rsidRPr="0042739D" w:rsidRDefault="00F34A90" w:rsidP="00F0043E">
            <w:pPr>
              <w:pStyle w:val="Tablehead"/>
              <w:rPr>
                <w:lang w:val="ru-RU"/>
              </w:rPr>
            </w:pPr>
          </w:p>
        </w:tc>
        <w:tc>
          <w:tcPr>
            <w:tcW w:w="3789" w:type="dxa"/>
            <w:gridSpan w:val="2"/>
            <w:tcBorders>
              <w:top w:val="single" w:sz="4" w:space="0" w:color="000000"/>
              <w:left w:val="single" w:sz="4" w:space="0" w:color="auto"/>
              <w:bottom w:val="single" w:sz="4" w:space="0" w:color="000000"/>
              <w:right w:val="single" w:sz="4" w:space="0" w:color="000000"/>
            </w:tcBorders>
          </w:tcPr>
          <w:p w:rsidR="00F34A90" w:rsidRPr="0042739D" w:rsidRDefault="00F34A90" w:rsidP="00F0043E">
            <w:pPr>
              <w:pStyle w:val="Tablehead"/>
              <w:rPr>
                <w:lang w:val="ru-RU"/>
              </w:rPr>
            </w:pPr>
            <w:r w:rsidRPr="0042739D">
              <w:rPr>
                <w:lang w:val="ru-RU"/>
              </w:rPr>
              <w:t>Спектральная маска (канал 100 кГц)/</w:t>
            </w:r>
            <w:r w:rsidRPr="0042739D">
              <w:rPr>
                <w:lang w:val="ru-RU"/>
              </w:rPr>
              <w:br/>
              <w:t xml:space="preserve">относительный уровень </w:t>
            </w:r>
            <w:r w:rsidRPr="0042739D">
              <w:rPr>
                <w:lang w:val="ru-RU"/>
              </w:rPr>
              <w:br/>
              <w:t>для DRM (в 4 кГц)</w:t>
            </w:r>
          </w:p>
        </w:tc>
      </w:tr>
      <w:tr w:rsidR="00F34A90" w:rsidRPr="0042739D" w:rsidTr="00F0043E">
        <w:trPr>
          <w:jc w:val="center"/>
        </w:trPr>
        <w:tc>
          <w:tcPr>
            <w:tcW w:w="1314" w:type="dxa"/>
            <w:tcBorders>
              <w:top w:val="single" w:sz="4" w:space="0" w:color="000000"/>
              <w:left w:val="single" w:sz="4" w:space="0" w:color="000000"/>
              <w:bottom w:val="single" w:sz="4" w:space="0" w:color="000000"/>
              <w:right w:val="nil"/>
            </w:tcBorders>
            <w:vAlign w:val="center"/>
          </w:tcPr>
          <w:p w:rsidR="00F34A90" w:rsidRPr="0042739D" w:rsidRDefault="00F34A90" w:rsidP="00F0043E">
            <w:pPr>
              <w:pStyle w:val="Tablehead"/>
              <w:rPr>
                <w:lang w:val="ru-RU"/>
              </w:rPr>
            </w:pPr>
            <w:r w:rsidRPr="0042739D">
              <w:rPr>
                <w:lang w:val="ru-RU"/>
              </w:rPr>
              <w:t xml:space="preserve">Сдвиг </w:t>
            </w:r>
            <w:r w:rsidRPr="0042739D">
              <w:rPr>
                <w:lang w:val="ru-RU"/>
              </w:rPr>
              <w:br/>
              <w:t xml:space="preserve">частоты </w:t>
            </w:r>
            <w:r w:rsidRPr="0042739D">
              <w:rPr>
                <w:lang w:val="ru-RU"/>
              </w:rPr>
              <w:br/>
              <w:t>(МГц)</w:t>
            </w:r>
          </w:p>
        </w:tc>
        <w:tc>
          <w:tcPr>
            <w:tcW w:w="1521" w:type="dxa"/>
            <w:tcBorders>
              <w:top w:val="single" w:sz="4" w:space="0" w:color="000000"/>
              <w:left w:val="single" w:sz="4" w:space="0" w:color="000000"/>
              <w:bottom w:val="single" w:sz="4" w:space="0" w:color="000000"/>
              <w:right w:val="nil"/>
            </w:tcBorders>
            <w:vAlign w:val="center"/>
          </w:tcPr>
          <w:p w:rsidR="00F34A90" w:rsidRPr="0042739D" w:rsidRDefault="00F34A90" w:rsidP="00F0043E">
            <w:pPr>
              <w:pStyle w:val="Tablehead"/>
              <w:rPr>
                <w:lang w:val="ru-RU"/>
              </w:rPr>
            </w:pPr>
            <w:r w:rsidRPr="0042739D">
              <w:rPr>
                <w:lang w:val="ru-RU"/>
              </w:rPr>
              <w:t>Уровень (дБн)</w:t>
            </w:r>
            <w:r w:rsidRPr="0042739D">
              <w:rPr>
                <w:lang w:val="ru-RU"/>
              </w:rPr>
              <w:br/>
              <w:t>(некрити-ческие случаи)</w:t>
            </w:r>
          </w:p>
        </w:tc>
        <w:tc>
          <w:tcPr>
            <w:tcW w:w="1362" w:type="dxa"/>
            <w:tcBorders>
              <w:top w:val="single" w:sz="4" w:space="0" w:color="000000"/>
              <w:left w:val="single" w:sz="4" w:space="0" w:color="000000"/>
              <w:bottom w:val="single" w:sz="4" w:space="0" w:color="000000"/>
              <w:right w:val="single" w:sz="4" w:space="0" w:color="000000"/>
            </w:tcBorders>
            <w:vAlign w:val="center"/>
          </w:tcPr>
          <w:p w:rsidR="00F34A90" w:rsidRPr="0042739D" w:rsidRDefault="00F34A90" w:rsidP="00F0043E">
            <w:pPr>
              <w:pStyle w:val="Tablehead"/>
              <w:rPr>
                <w:lang w:val="ru-RU"/>
              </w:rPr>
            </w:pPr>
            <w:r w:rsidRPr="0042739D">
              <w:rPr>
                <w:lang w:val="ru-RU"/>
              </w:rPr>
              <w:t>Уровень (дБн) (крити-ческие случаи)</w:t>
            </w:r>
          </w:p>
        </w:tc>
        <w:tc>
          <w:tcPr>
            <w:tcW w:w="1399" w:type="dxa"/>
            <w:tcBorders>
              <w:top w:val="single" w:sz="4" w:space="0" w:color="000000"/>
              <w:left w:val="single" w:sz="4" w:space="0" w:color="000000"/>
              <w:bottom w:val="single" w:sz="4" w:space="0" w:color="000000"/>
              <w:right w:val="single" w:sz="4" w:space="0" w:color="auto"/>
            </w:tcBorders>
            <w:vAlign w:val="center"/>
          </w:tcPr>
          <w:p w:rsidR="00F34A90" w:rsidRPr="0042739D" w:rsidRDefault="00F34A90" w:rsidP="00F0043E">
            <w:pPr>
              <w:pStyle w:val="Tablehead"/>
              <w:rPr>
                <w:lang w:val="ru-RU"/>
              </w:rPr>
            </w:pPr>
            <w:r w:rsidRPr="0042739D">
              <w:rPr>
                <w:lang w:val="ru-RU"/>
              </w:rPr>
              <w:t>Уровень (дБн) (крити-</w:t>
            </w:r>
            <w:r w:rsidRPr="0042739D">
              <w:rPr>
                <w:lang w:val="ru-RU"/>
              </w:rPr>
              <w:br/>
              <w:t>ческие</w:t>
            </w:r>
            <w:r>
              <w:rPr>
                <w:lang w:val="ru-RU"/>
              </w:rPr>
              <w:br/>
              <w:t>случаи</w:t>
            </w:r>
            <w:r w:rsidRPr="0042739D">
              <w:rPr>
                <w:lang w:val="ru-RU"/>
              </w:rPr>
              <w:t>/</w:t>
            </w:r>
            <w:r w:rsidRPr="0042739D">
              <w:rPr>
                <w:lang w:val="ru-RU"/>
              </w:rPr>
              <w:br/>
              <w:t>частотный блок 12D)</w:t>
            </w:r>
          </w:p>
        </w:tc>
        <w:tc>
          <w:tcPr>
            <w:tcW w:w="254" w:type="dxa"/>
            <w:tcBorders>
              <w:top w:val="nil"/>
              <w:left w:val="single" w:sz="4" w:space="0" w:color="auto"/>
              <w:bottom w:val="nil"/>
              <w:right w:val="single" w:sz="4" w:space="0" w:color="auto"/>
            </w:tcBorders>
          </w:tcPr>
          <w:p w:rsidR="00F34A90" w:rsidRPr="0042739D" w:rsidRDefault="00F34A90" w:rsidP="00F0043E">
            <w:pPr>
              <w:pStyle w:val="Tablehead"/>
              <w:rPr>
                <w:lang w:val="ru-RU"/>
              </w:rPr>
            </w:pPr>
          </w:p>
        </w:tc>
        <w:tc>
          <w:tcPr>
            <w:tcW w:w="2370" w:type="dxa"/>
            <w:tcBorders>
              <w:top w:val="single" w:sz="4" w:space="0" w:color="000000"/>
              <w:left w:val="single" w:sz="4" w:space="0" w:color="auto"/>
              <w:bottom w:val="single" w:sz="4" w:space="0" w:color="000000"/>
              <w:right w:val="nil"/>
            </w:tcBorders>
            <w:vAlign w:val="center"/>
          </w:tcPr>
          <w:p w:rsidR="00F34A90" w:rsidRPr="0042739D" w:rsidRDefault="00F34A90" w:rsidP="00F0043E">
            <w:pPr>
              <w:pStyle w:val="Tablehead"/>
              <w:rPr>
                <w:lang w:val="ru-RU"/>
              </w:rPr>
            </w:pPr>
            <w:r w:rsidRPr="0042739D">
              <w:rPr>
                <w:lang w:val="ru-RU"/>
              </w:rPr>
              <w:t xml:space="preserve">Сдвиг </w:t>
            </w:r>
            <w:r w:rsidRPr="0042739D">
              <w:rPr>
                <w:lang w:val="ru-RU"/>
              </w:rPr>
              <w:br/>
              <w:t xml:space="preserve">частоты </w:t>
            </w:r>
            <w:r w:rsidRPr="0042739D">
              <w:rPr>
                <w:lang w:val="ru-RU"/>
              </w:rPr>
              <w:br/>
              <w:t>(кГц)</w:t>
            </w:r>
          </w:p>
        </w:tc>
        <w:tc>
          <w:tcPr>
            <w:tcW w:w="1419" w:type="dxa"/>
            <w:tcBorders>
              <w:top w:val="single" w:sz="4" w:space="0" w:color="000000"/>
              <w:left w:val="single" w:sz="4" w:space="0" w:color="000000"/>
              <w:bottom w:val="single" w:sz="4" w:space="0" w:color="000000"/>
              <w:right w:val="single" w:sz="4" w:space="0" w:color="000000"/>
            </w:tcBorders>
            <w:vAlign w:val="center"/>
          </w:tcPr>
          <w:p w:rsidR="00F34A90" w:rsidRPr="0042739D" w:rsidRDefault="00F34A90" w:rsidP="00F0043E">
            <w:pPr>
              <w:pStyle w:val="Tablehead"/>
              <w:rPr>
                <w:lang w:val="ru-RU"/>
              </w:rPr>
            </w:pPr>
            <w:r w:rsidRPr="0042739D">
              <w:rPr>
                <w:lang w:val="ru-RU"/>
              </w:rPr>
              <w:t xml:space="preserve">Уровень </w:t>
            </w:r>
            <w:r w:rsidRPr="0042739D">
              <w:rPr>
                <w:lang w:val="ru-RU"/>
              </w:rPr>
              <w:br/>
              <w:t>(дБн)</w:t>
            </w:r>
          </w:p>
        </w:tc>
      </w:tr>
      <w:tr w:rsidR="00F34A90" w:rsidRPr="0042739D" w:rsidTr="00F0043E">
        <w:trPr>
          <w:jc w:val="center"/>
        </w:trPr>
        <w:tc>
          <w:tcPr>
            <w:tcW w:w="1314"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0,77</w:t>
            </w:r>
          </w:p>
        </w:tc>
        <w:tc>
          <w:tcPr>
            <w:tcW w:w="1521"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t>–</w:t>
            </w:r>
          </w:p>
        </w:tc>
        <w:tc>
          <w:tcPr>
            <w:tcW w:w="1362"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–26</w:t>
            </w:r>
          </w:p>
        </w:tc>
        <w:tc>
          <w:tcPr>
            <w:tcW w:w="139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jc w:val="center"/>
              <w:rPr>
                <w:lang w:val="ru-RU"/>
              </w:rPr>
            </w:pPr>
            <w:r w:rsidRPr="0042739D">
              <w:rPr>
                <w:lang w:val="ru-RU"/>
              </w:rPr>
              <w:t>–26</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t>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–14</w:t>
            </w:r>
          </w:p>
        </w:tc>
      </w:tr>
      <w:tr w:rsidR="00F34A90" w:rsidRPr="0042739D" w:rsidTr="00F0043E">
        <w:trPr>
          <w:trHeight w:hRule="exact" w:val="355"/>
          <w:jc w:val="center"/>
        </w:trPr>
        <w:tc>
          <w:tcPr>
            <w:tcW w:w="1314"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t>&lt; </w:t>
            </w:r>
            <w:r w:rsidRPr="0042739D">
              <w:rPr>
                <w:lang w:val="ru-RU"/>
              </w:rPr>
              <w:sym w:font="Symbol" w:char="F0B1"/>
            </w:r>
            <w:r w:rsidRPr="0042739D">
              <w:rPr>
                <w:lang w:val="ru-RU"/>
              </w:rPr>
              <w:t>0,97</w:t>
            </w:r>
          </w:p>
        </w:tc>
        <w:tc>
          <w:tcPr>
            <w:tcW w:w="1521"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t>–26</w:t>
            </w:r>
          </w:p>
        </w:tc>
        <w:tc>
          <w:tcPr>
            <w:tcW w:w="1362"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w:t>
            </w:r>
          </w:p>
        </w:tc>
        <w:tc>
          <w:tcPr>
            <w:tcW w:w="139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jc w:val="center"/>
              <w:rPr>
                <w:lang w:val="ru-RU"/>
              </w:rPr>
            </w:pPr>
            <w:r w:rsidRPr="0042739D">
              <w:rPr>
                <w:lang w:val="ru-RU"/>
              </w:rPr>
              <w:t>–</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50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–14</w:t>
            </w:r>
          </w:p>
        </w:tc>
      </w:tr>
      <w:tr w:rsidR="00F34A90" w:rsidRPr="0042739D" w:rsidTr="00F0043E">
        <w:trPr>
          <w:trHeight w:hRule="exact" w:val="355"/>
          <w:jc w:val="center"/>
        </w:trPr>
        <w:tc>
          <w:tcPr>
            <w:tcW w:w="1314"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0,97</w:t>
            </w:r>
          </w:p>
        </w:tc>
        <w:tc>
          <w:tcPr>
            <w:tcW w:w="1521"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t>–56</w:t>
            </w:r>
          </w:p>
        </w:tc>
        <w:tc>
          <w:tcPr>
            <w:tcW w:w="1362"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–71</w:t>
            </w:r>
          </w:p>
        </w:tc>
        <w:tc>
          <w:tcPr>
            <w:tcW w:w="139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jc w:val="center"/>
              <w:rPr>
                <w:lang w:val="ru-RU"/>
              </w:rPr>
            </w:pPr>
            <w:r w:rsidRPr="0042739D">
              <w:rPr>
                <w:lang w:val="ru-RU"/>
              </w:rPr>
              <w:t>–78</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60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–44</w:t>
            </w:r>
          </w:p>
        </w:tc>
      </w:tr>
      <w:tr w:rsidR="00F34A90" w:rsidRPr="0042739D" w:rsidTr="00F0043E">
        <w:trPr>
          <w:jc w:val="center"/>
        </w:trPr>
        <w:tc>
          <w:tcPr>
            <w:tcW w:w="1314"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1,75</w:t>
            </w:r>
          </w:p>
        </w:tc>
        <w:tc>
          <w:tcPr>
            <w:tcW w:w="1521" w:type="dxa"/>
            <w:tcBorders>
              <w:top w:val="single" w:sz="4" w:space="0" w:color="000000"/>
              <w:left w:val="single" w:sz="4" w:space="0" w:color="000000"/>
              <w:bottom w:val="single" w:sz="4" w:space="0" w:color="000000"/>
              <w:right w:val="nil"/>
            </w:tcBorders>
          </w:tcPr>
          <w:p w:rsidR="00F34A90" w:rsidRPr="0042739D" w:rsidRDefault="00F34A90" w:rsidP="00F0043E">
            <w:pPr>
              <w:pStyle w:val="Tabletext"/>
              <w:jc w:val="center"/>
              <w:rPr>
                <w:lang w:val="ru-RU"/>
              </w:rPr>
            </w:pPr>
            <w:r w:rsidRPr="0042739D">
              <w:rPr>
                <w:lang w:val="ru-RU"/>
              </w:rPr>
              <w:t>–</w:t>
            </w:r>
          </w:p>
        </w:tc>
        <w:tc>
          <w:tcPr>
            <w:tcW w:w="1362"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–106</w:t>
            </w:r>
          </w:p>
        </w:tc>
        <w:tc>
          <w:tcPr>
            <w:tcW w:w="1399" w:type="dxa"/>
            <w:tcBorders>
              <w:top w:val="single" w:sz="4" w:space="0" w:color="000000"/>
              <w:left w:val="single" w:sz="4" w:space="0" w:color="000000"/>
              <w:bottom w:val="single" w:sz="4" w:space="0" w:color="000000"/>
              <w:right w:val="single" w:sz="4" w:space="0" w:color="auto"/>
            </w:tcBorders>
          </w:tcPr>
          <w:p w:rsidR="00F34A90" w:rsidRPr="0042739D" w:rsidRDefault="00F34A90" w:rsidP="00F0043E">
            <w:pPr>
              <w:pStyle w:val="Tabletext"/>
              <w:jc w:val="center"/>
              <w:rPr>
                <w:lang w:val="ru-RU"/>
              </w:rPr>
            </w:pPr>
            <w:r w:rsidRPr="0042739D">
              <w:rPr>
                <w:lang w:val="ru-RU"/>
              </w:rPr>
              <w:t>–</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181,25</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–59</w:t>
            </w:r>
          </w:p>
        </w:tc>
      </w:tr>
      <w:tr w:rsidR="00F34A90" w:rsidRPr="0042739D" w:rsidTr="00F0043E">
        <w:trPr>
          <w:jc w:val="center"/>
        </w:trPr>
        <w:tc>
          <w:tcPr>
            <w:tcW w:w="1314" w:type="dxa"/>
            <w:tcBorders>
              <w:top w:val="single" w:sz="4" w:space="0" w:color="000000"/>
              <w:left w:val="single" w:sz="4" w:space="0" w:color="000000"/>
              <w:bottom w:val="single" w:sz="4" w:space="0" w:color="auto"/>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2,2</w:t>
            </w:r>
          </w:p>
        </w:tc>
        <w:tc>
          <w:tcPr>
            <w:tcW w:w="1521" w:type="dxa"/>
            <w:tcBorders>
              <w:top w:val="single" w:sz="4" w:space="0" w:color="000000"/>
              <w:left w:val="single" w:sz="4" w:space="0" w:color="000000"/>
              <w:bottom w:val="single" w:sz="4" w:space="0" w:color="auto"/>
              <w:right w:val="nil"/>
            </w:tcBorders>
          </w:tcPr>
          <w:p w:rsidR="00F34A90" w:rsidRPr="0042739D" w:rsidRDefault="00F34A90" w:rsidP="00F0043E">
            <w:pPr>
              <w:pStyle w:val="Tabletext"/>
              <w:jc w:val="center"/>
              <w:rPr>
                <w:lang w:val="ru-RU"/>
              </w:rPr>
            </w:pPr>
            <w:r w:rsidRPr="0042739D">
              <w:rPr>
                <w:lang w:val="ru-RU"/>
              </w:rPr>
              <w:t>–</w:t>
            </w:r>
          </w:p>
        </w:tc>
        <w:tc>
          <w:tcPr>
            <w:tcW w:w="1362" w:type="dxa"/>
            <w:tcBorders>
              <w:top w:val="single" w:sz="4" w:space="0" w:color="000000"/>
              <w:left w:val="single" w:sz="4" w:space="0" w:color="000000"/>
              <w:bottom w:val="single" w:sz="4" w:space="0" w:color="auto"/>
              <w:right w:val="single" w:sz="4" w:space="0" w:color="000000"/>
            </w:tcBorders>
          </w:tcPr>
          <w:p w:rsidR="00F34A90" w:rsidRPr="0042739D" w:rsidRDefault="00F34A90" w:rsidP="00F0043E">
            <w:pPr>
              <w:pStyle w:val="Tabletext"/>
              <w:jc w:val="center"/>
              <w:rPr>
                <w:lang w:val="ru-RU"/>
              </w:rPr>
            </w:pPr>
            <w:r w:rsidRPr="0042739D">
              <w:rPr>
                <w:lang w:val="ru-RU"/>
              </w:rPr>
              <w:t>–</w:t>
            </w:r>
          </w:p>
        </w:tc>
        <w:tc>
          <w:tcPr>
            <w:tcW w:w="1399" w:type="dxa"/>
            <w:tcBorders>
              <w:top w:val="single" w:sz="4" w:space="0" w:color="000000"/>
              <w:left w:val="single" w:sz="4" w:space="0" w:color="000000"/>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–126</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200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–74</w:t>
            </w:r>
          </w:p>
        </w:tc>
      </w:tr>
      <w:tr w:rsidR="00F34A90" w:rsidRPr="0042739D" w:rsidTr="00F0043E">
        <w:trPr>
          <w:jc w:val="center"/>
        </w:trPr>
        <w:tc>
          <w:tcPr>
            <w:tcW w:w="1314"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3,0</w:t>
            </w:r>
          </w:p>
        </w:tc>
        <w:tc>
          <w:tcPr>
            <w:tcW w:w="1521"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–106</w:t>
            </w:r>
          </w:p>
        </w:tc>
        <w:tc>
          <w:tcPr>
            <w:tcW w:w="1362"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–106</w:t>
            </w:r>
          </w:p>
        </w:tc>
        <w:tc>
          <w:tcPr>
            <w:tcW w:w="1399" w:type="dxa"/>
            <w:tcBorders>
              <w:top w:val="single" w:sz="4" w:space="0" w:color="auto"/>
              <w:left w:val="single" w:sz="4" w:space="0" w:color="auto"/>
              <w:bottom w:val="single" w:sz="4" w:space="0" w:color="auto"/>
              <w:right w:val="single" w:sz="4" w:space="0" w:color="auto"/>
            </w:tcBorders>
          </w:tcPr>
          <w:p w:rsidR="00F34A90" w:rsidRPr="0042739D" w:rsidRDefault="00F34A90" w:rsidP="00F0043E">
            <w:pPr>
              <w:pStyle w:val="Tabletext"/>
              <w:jc w:val="center"/>
              <w:rPr>
                <w:lang w:val="ru-RU"/>
              </w:rPr>
            </w:pPr>
            <w:r w:rsidRPr="0042739D">
              <w:rPr>
                <w:lang w:val="ru-RU"/>
              </w:rPr>
              <w:t>–126</w:t>
            </w:r>
          </w:p>
        </w:tc>
        <w:tc>
          <w:tcPr>
            <w:tcW w:w="254" w:type="dxa"/>
            <w:tcBorders>
              <w:top w:val="nil"/>
              <w:left w:val="single" w:sz="4" w:space="0" w:color="auto"/>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300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–79</w:t>
            </w:r>
          </w:p>
        </w:tc>
      </w:tr>
      <w:tr w:rsidR="00F34A90" w:rsidRPr="0042739D" w:rsidTr="00F0043E">
        <w:trPr>
          <w:jc w:val="center"/>
        </w:trPr>
        <w:tc>
          <w:tcPr>
            <w:tcW w:w="1314" w:type="dxa"/>
            <w:tcBorders>
              <w:top w:val="single" w:sz="4" w:space="0" w:color="auto"/>
            </w:tcBorders>
          </w:tcPr>
          <w:p w:rsidR="00F34A90" w:rsidRPr="0042739D" w:rsidRDefault="00F34A90" w:rsidP="00F0043E">
            <w:pPr>
              <w:pStyle w:val="Tabletext"/>
              <w:jc w:val="center"/>
              <w:rPr>
                <w:lang w:val="ru-RU"/>
              </w:rPr>
            </w:pPr>
          </w:p>
        </w:tc>
        <w:tc>
          <w:tcPr>
            <w:tcW w:w="1521" w:type="dxa"/>
            <w:tcBorders>
              <w:top w:val="single" w:sz="4" w:space="0" w:color="auto"/>
            </w:tcBorders>
          </w:tcPr>
          <w:p w:rsidR="00F34A90" w:rsidRPr="0042739D" w:rsidRDefault="00F34A90" w:rsidP="00F0043E">
            <w:pPr>
              <w:pStyle w:val="Tabletext"/>
              <w:jc w:val="center"/>
              <w:rPr>
                <w:lang w:val="ru-RU"/>
              </w:rPr>
            </w:pPr>
          </w:p>
        </w:tc>
        <w:tc>
          <w:tcPr>
            <w:tcW w:w="1362" w:type="dxa"/>
            <w:tcBorders>
              <w:top w:val="single" w:sz="4" w:space="0" w:color="auto"/>
            </w:tcBorders>
          </w:tcPr>
          <w:p w:rsidR="00F34A90" w:rsidRPr="0042739D" w:rsidRDefault="00F34A90" w:rsidP="00F0043E">
            <w:pPr>
              <w:pStyle w:val="Tabletext"/>
              <w:jc w:val="center"/>
              <w:rPr>
                <w:lang w:val="ru-RU"/>
              </w:rPr>
            </w:pPr>
          </w:p>
        </w:tc>
        <w:tc>
          <w:tcPr>
            <w:tcW w:w="1399" w:type="dxa"/>
            <w:tcBorders>
              <w:top w:val="single" w:sz="4" w:space="0" w:color="auto"/>
            </w:tcBorders>
          </w:tcPr>
          <w:p w:rsidR="00F34A90" w:rsidRPr="0042739D" w:rsidRDefault="00F34A90" w:rsidP="00F0043E">
            <w:pPr>
              <w:pStyle w:val="Tabletext"/>
              <w:jc w:val="center"/>
              <w:rPr>
                <w:lang w:val="ru-RU"/>
              </w:rPr>
            </w:pPr>
          </w:p>
        </w:tc>
        <w:tc>
          <w:tcPr>
            <w:tcW w:w="254" w:type="dxa"/>
            <w:tcBorders>
              <w:top w:val="nil"/>
              <w:left w:val="nil"/>
              <w:bottom w:val="nil"/>
              <w:right w:val="single" w:sz="4" w:space="0" w:color="auto"/>
            </w:tcBorders>
          </w:tcPr>
          <w:p w:rsidR="00F34A90" w:rsidRPr="0042739D" w:rsidRDefault="00F34A90" w:rsidP="00F0043E">
            <w:pPr>
              <w:pStyle w:val="Tabletext"/>
              <w:jc w:val="center"/>
              <w:rPr>
                <w:lang w:val="ru-RU"/>
              </w:rPr>
            </w:pPr>
          </w:p>
        </w:tc>
        <w:tc>
          <w:tcPr>
            <w:tcW w:w="2370" w:type="dxa"/>
            <w:tcBorders>
              <w:top w:val="single" w:sz="4" w:space="0" w:color="000000"/>
              <w:left w:val="single" w:sz="4" w:space="0" w:color="auto"/>
              <w:bottom w:val="single" w:sz="4" w:space="0" w:color="000000"/>
              <w:right w:val="nil"/>
            </w:tcBorders>
          </w:tcPr>
          <w:p w:rsidR="00F34A90" w:rsidRPr="0042739D" w:rsidRDefault="00F34A90" w:rsidP="00F0043E">
            <w:pPr>
              <w:pStyle w:val="Tabletext"/>
              <w:jc w:val="center"/>
              <w:rPr>
                <w:lang w:val="ru-RU"/>
              </w:rPr>
            </w:pPr>
            <w:r w:rsidRPr="0042739D">
              <w:rPr>
                <w:lang w:val="ru-RU"/>
              </w:rPr>
              <w:sym w:font="Symbol" w:char="F0B1"/>
            </w:r>
            <w:r w:rsidRPr="0042739D">
              <w:rPr>
                <w:lang w:val="ru-RU"/>
              </w:rPr>
              <w:t>500</w:t>
            </w:r>
          </w:p>
        </w:tc>
        <w:tc>
          <w:tcPr>
            <w:tcW w:w="1419" w:type="dxa"/>
            <w:tcBorders>
              <w:top w:val="single" w:sz="4" w:space="0" w:color="000000"/>
              <w:left w:val="single" w:sz="4" w:space="0" w:color="000000"/>
              <w:bottom w:val="single" w:sz="4" w:space="0" w:color="000000"/>
              <w:right w:val="single" w:sz="4" w:space="0" w:color="000000"/>
            </w:tcBorders>
          </w:tcPr>
          <w:p w:rsidR="00F34A90" w:rsidRPr="0042739D" w:rsidRDefault="00F34A90" w:rsidP="00F0043E">
            <w:pPr>
              <w:pStyle w:val="Tabletext"/>
              <w:jc w:val="center"/>
              <w:rPr>
                <w:lang w:val="ru-RU"/>
              </w:rPr>
            </w:pPr>
            <w:r w:rsidRPr="0042739D">
              <w:rPr>
                <w:lang w:val="ru-RU"/>
              </w:rPr>
              <w:t>–84</w:t>
            </w:r>
          </w:p>
        </w:tc>
      </w:tr>
    </w:tbl>
    <w:p w:rsidR="00F34A90" w:rsidRPr="0042739D" w:rsidRDefault="00F34A90" w:rsidP="00F34A90">
      <w:pPr>
        <w:pStyle w:val="Tablefin"/>
        <w:rPr>
          <w:lang w:val="ru-RU"/>
        </w:rPr>
      </w:pPr>
    </w:p>
    <w:p w:rsidR="00F34A90" w:rsidRPr="0042739D" w:rsidRDefault="00F34A90" w:rsidP="00F34A90">
      <w:pPr>
        <w:pStyle w:val="Heading2"/>
        <w:rPr>
          <w:lang w:val="ru-RU"/>
        </w:rPr>
      </w:pPr>
      <w:r w:rsidRPr="0042739D">
        <w:rPr>
          <w:lang w:val="ru-RU"/>
        </w:rPr>
        <w:t>8.2</w:t>
      </w:r>
      <w:r w:rsidRPr="0042739D">
        <w:rPr>
          <w:lang w:val="ru-RU"/>
        </w:rPr>
        <w:tab/>
        <w:t>Защитные отношения</w:t>
      </w:r>
    </w:p>
    <w:p w:rsidR="00F34A90" w:rsidRPr="0042739D" w:rsidRDefault="00F34A90" w:rsidP="00F34A90">
      <w:pPr>
        <w:keepNext/>
        <w:keepLines/>
        <w:rPr>
          <w:lang w:val="ru-RU"/>
        </w:rPr>
      </w:pPr>
      <w:bookmarkStart w:id="346" w:name="_Ref282087387"/>
      <w:bookmarkStart w:id="347" w:name="_Ref282087393"/>
      <w:bookmarkStart w:id="348" w:name="_Toc288204147"/>
      <w:r w:rsidRPr="0042739D">
        <w:rPr>
          <w:lang w:val="ru-RU"/>
        </w:rPr>
        <w:t>Минимальное допустимое отношение между полезным сигналом и сигналами помех, необходимое для защиты принимаемого полезного сигнала, определяется как защитное отношение PR (дБ). Значения защитных отношений приводятся следующим образом:</w:t>
      </w:r>
    </w:p>
    <w:p w:rsidR="00F34A90" w:rsidRPr="0042739D" w:rsidRDefault="00F34A90" w:rsidP="00F34A90">
      <w:pPr>
        <w:pStyle w:val="enumlev1"/>
        <w:rPr>
          <w:szCs w:val="24"/>
          <w:lang w:val="ru-RU"/>
        </w:rPr>
      </w:pPr>
      <w:r w:rsidRPr="0042739D">
        <w:rPr>
          <w:bCs/>
          <w:lang w:val="ru-RU"/>
        </w:rPr>
        <w:t>−</w:t>
      </w:r>
      <w:r w:rsidRPr="0042739D">
        <w:rPr>
          <w:b/>
          <w:lang w:val="ru-RU"/>
        </w:rPr>
        <w:tab/>
      </w:r>
      <w:r w:rsidRPr="0042739D">
        <w:rPr>
          <w:lang w:val="ru-RU"/>
        </w:rPr>
        <w:t>базовое защитное отношение PR</w:t>
      </w:r>
      <w:r w:rsidRPr="0042739D">
        <w:rPr>
          <w:vertAlign w:val="subscript"/>
          <w:lang w:val="ru-RU"/>
        </w:rPr>
        <w:t>basic</w:t>
      </w:r>
      <w:r w:rsidRPr="0042739D">
        <w:rPr>
          <w:lang w:val="ru-RU"/>
        </w:rPr>
        <w:t xml:space="preserve"> для полезного сигнала, испытывающего воздействие мешающего сигнала при вероятности охвата мест 50%;</w:t>
      </w:r>
    </w:p>
    <w:p w:rsidR="00F34A90" w:rsidRPr="0042739D" w:rsidRDefault="00F34A90" w:rsidP="00F34A90">
      <w:pPr>
        <w:pStyle w:val="enumlev1"/>
        <w:rPr>
          <w:szCs w:val="24"/>
          <w:lang w:val="ru-RU"/>
        </w:rPr>
      </w:pPr>
      <w:r w:rsidRPr="0042739D">
        <w:rPr>
          <w:lang w:val="ru-RU"/>
        </w:rPr>
        <w:t>–</w:t>
      </w:r>
      <w:r w:rsidRPr="0042739D">
        <w:rPr>
          <w:lang w:val="ru-RU"/>
        </w:rPr>
        <w:tab/>
        <w:t xml:space="preserve">объединенный поправочный коэффициент местоположений </w:t>
      </w:r>
      <w:r w:rsidRPr="0042739D">
        <w:rPr>
          <w:rFonts w:ascii="TimesNewRoman,Italic" w:hAnsi="TimesNewRoman,Italic"/>
          <w:lang w:val="ru-RU"/>
        </w:rPr>
        <w:t>CF</w:t>
      </w:r>
      <w:r w:rsidRPr="0042739D">
        <w:rPr>
          <w:lang w:val="ru-RU"/>
        </w:rPr>
        <w:t> (дБ) в качестве запаса, который необходимо добавить к базовому защитному отношению для полезного сигнала, испытывающего воздействие мешающего сигнала, для расчета защитных отношений при вероятности охвата мест 50%. Формула для расчета приведена в пункте 3.8.3;</w:t>
      </w:r>
    </w:p>
    <w:p w:rsidR="00F34A90" w:rsidRPr="0042739D" w:rsidRDefault="00F34A90" w:rsidP="00F34A90">
      <w:pPr>
        <w:pStyle w:val="enumlev1"/>
        <w:rPr>
          <w:lang w:val="ru-RU"/>
        </w:rPr>
      </w:pPr>
      <w:r w:rsidRPr="0042739D">
        <w:rPr>
          <w:lang w:val="ru-RU"/>
        </w:rPr>
        <w:t>–</w:t>
      </w:r>
      <w:r w:rsidRPr="0042739D">
        <w:rPr>
          <w:lang w:val="ru-RU"/>
        </w:rPr>
        <w:tab/>
        <w:t>соответствующее защитное отношение PR(</w:t>
      </w:r>
      <w:r w:rsidRPr="0042739D">
        <w:rPr>
          <w:i/>
          <w:lang w:val="ru-RU"/>
        </w:rPr>
        <w:t>p</w:t>
      </w:r>
      <w:r w:rsidRPr="0042739D">
        <w:rPr>
          <w:lang w:val="ru-RU"/>
        </w:rPr>
        <w:t xml:space="preserve">) для полезного цифрового сигнала, на который воздействует мешающий сигнал, при вероятности охвата мест более 50% и с учетом относительной вероятности охвата мест соответствующих режимов приема, которые имеют более высокие требования к защите вследствие более высокой вероятности охвата мест, и объединенного поправочного коэффициента местоположений </w:t>
      </w:r>
      <w:r w:rsidRPr="0042739D">
        <w:rPr>
          <w:rFonts w:ascii="TimesNewRoman,Italic" w:hAnsi="TimesNewRoman,Italic"/>
          <w:lang w:val="ru-RU"/>
        </w:rPr>
        <w:t>CF</w:t>
      </w:r>
      <w:r w:rsidRPr="0042739D">
        <w:rPr>
          <w:lang w:val="ru-RU"/>
        </w:rPr>
        <w:t> (дБ).</w:t>
      </w:r>
      <w:r w:rsidRPr="0042739D">
        <w:rPr>
          <w:rFonts w:ascii="TimesNewRoman,Italic" w:hAnsi="TimesNewRoman,Italic" w:cs="TimesNewRoman,Italic"/>
          <w:i/>
          <w:lang w:val="ru-RU"/>
        </w:rPr>
        <w:t xml:space="preserve"> </w:t>
      </w:r>
    </w:p>
    <w:p w:rsidR="00F34A90" w:rsidRPr="0042739D" w:rsidRDefault="00F34A90" w:rsidP="00F34A90">
      <w:pPr>
        <w:pStyle w:val="Heading3"/>
        <w:rPr>
          <w:lang w:val="ru-RU"/>
        </w:rPr>
      </w:pPr>
      <w:bookmarkStart w:id="349" w:name="_Toc289774505"/>
      <w:r w:rsidRPr="0042739D">
        <w:rPr>
          <w:lang w:val="ru-RU"/>
        </w:rPr>
        <w:t>8.2.1</w:t>
      </w:r>
      <w:r w:rsidRPr="0042739D">
        <w:rPr>
          <w:lang w:val="ru-RU"/>
        </w:rPr>
        <w:tab/>
      </w:r>
      <w:bookmarkEnd w:id="349"/>
      <w:r w:rsidRPr="0042739D">
        <w:rPr>
          <w:lang w:val="ru-RU"/>
        </w:rPr>
        <w:t>Защитные отношения для DRM</w:t>
      </w:r>
    </w:p>
    <w:p w:rsidR="00F34A90" w:rsidRPr="0042739D" w:rsidRDefault="00F34A90" w:rsidP="00F34A90">
      <w:pPr>
        <w:pStyle w:val="Heading4"/>
        <w:rPr>
          <w:lang w:val="ru-RU"/>
        </w:rPr>
      </w:pPr>
      <w:r w:rsidRPr="0042739D">
        <w:rPr>
          <w:lang w:val="ru-RU"/>
        </w:rPr>
        <w:t>8.2.1.1</w:t>
      </w:r>
      <w:r w:rsidRPr="0042739D">
        <w:rPr>
          <w:lang w:val="ru-RU"/>
        </w:rPr>
        <w:tab/>
        <w:t>DRM при воздействии помех от DRM</w:t>
      </w:r>
    </w:p>
    <w:p w:rsidR="00F34A90" w:rsidRPr="0042739D" w:rsidRDefault="00F34A90" w:rsidP="00F34A90">
      <w:pPr>
        <w:rPr>
          <w:lang w:val="ru-RU"/>
        </w:rPr>
      </w:pPr>
      <w:bookmarkStart w:id="350" w:name="_Ref270669363"/>
      <w:r w:rsidRPr="0042739D">
        <w:rPr>
          <w:lang w:val="ru-RU"/>
        </w:rPr>
        <w:t>Базовое защитное отношение PR</w:t>
      </w:r>
      <w:r w:rsidRPr="0042739D">
        <w:rPr>
          <w:vertAlign w:val="subscript"/>
          <w:lang w:val="ru-RU"/>
        </w:rPr>
        <w:t>basic</w:t>
      </w:r>
      <w:r w:rsidRPr="0042739D">
        <w:rPr>
          <w:lang w:val="ru-RU"/>
        </w:rPr>
        <w:t xml:space="preserve"> для DRM действительно для всех полос ОВЧ, см. таблицу 53. При стандартном отклонении DRM, значения которого различны в соответствующих полосах ОВЧ, связанные с ними защитные отношения </w:t>
      </w:r>
      <w:r w:rsidRPr="001C3805">
        <w:rPr>
          <w:lang w:val="ru-RU"/>
        </w:rPr>
        <w:t>PR</w:t>
      </w:r>
      <w:r w:rsidRPr="0042739D">
        <w:rPr>
          <w:lang w:val="ru-RU"/>
        </w:rPr>
        <w:t>(</w:t>
      </w:r>
      <w:r w:rsidRPr="0042739D">
        <w:rPr>
          <w:i/>
          <w:lang w:val="ru-RU"/>
        </w:rPr>
        <w:t>p</w:t>
      </w:r>
      <w:r w:rsidRPr="0042739D">
        <w:rPr>
          <w:lang w:val="ru-RU"/>
        </w:rPr>
        <w:t>) (см. таблицу 54 для 4-QAM и таблицу 5</w:t>
      </w:r>
      <w:r>
        <w:rPr>
          <w:lang w:val="ru-RU"/>
        </w:rPr>
        <w:t>5</w:t>
      </w:r>
      <w:r w:rsidRPr="0042739D">
        <w:rPr>
          <w:lang w:val="ru-RU"/>
        </w:rPr>
        <w:t xml:space="preserve"> для 16-QAM) различны в соответствующих полосах ОВЧ.</w:t>
      </w:r>
    </w:p>
    <w:bookmarkEnd w:id="350"/>
    <w:p w:rsidR="00F34A90" w:rsidRPr="0042739D" w:rsidRDefault="00F34A90" w:rsidP="00F34A90">
      <w:pPr>
        <w:pStyle w:val="TableNo"/>
        <w:rPr>
          <w:lang w:val="ru-RU"/>
        </w:rPr>
      </w:pPr>
      <w:r w:rsidRPr="0042739D">
        <w:rPr>
          <w:lang w:val="ru-RU"/>
        </w:rPr>
        <w:lastRenderedPageBreak/>
        <w:t>ТАБЛИЦА 53</w:t>
      </w:r>
    </w:p>
    <w:p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DRM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41"/>
        <w:gridCol w:w="1405"/>
        <w:gridCol w:w="1119"/>
        <w:gridCol w:w="1119"/>
        <w:gridCol w:w="1121"/>
      </w:tblGrid>
      <w:tr w:rsidR="00F34A90" w:rsidRPr="0042739D" w:rsidTr="00F0043E">
        <w:trPr>
          <w:trHeight w:val="300"/>
          <w:jc w:val="center"/>
        </w:trPr>
        <w:tc>
          <w:tcPr>
            <w:tcW w:w="3025" w:type="pct"/>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658" w:type="pct"/>
            <w:noWrap/>
          </w:tcPr>
          <w:p w:rsidR="00F34A90" w:rsidRPr="0042739D" w:rsidRDefault="00F34A90" w:rsidP="00F0043E">
            <w:pPr>
              <w:pStyle w:val="Tablehead"/>
              <w:rPr>
                <w:b w:val="0"/>
                <w:bCs/>
                <w:lang w:val="ru-RU"/>
              </w:rPr>
            </w:pPr>
            <w:r w:rsidRPr="0042739D">
              <w:rPr>
                <w:b w:val="0"/>
                <w:bCs/>
                <w:lang w:val="ru-RU"/>
              </w:rPr>
              <w:t>0</w:t>
            </w:r>
          </w:p>
        </w:tc>
        <w:tc>
          <w:tcPr>
            <w:tcW w:w="658" w:type="pct"/>
            <w:noWrap/>
          </w:tcPr>
          <w:p w:rsidR="00F34A90" w:rsidRPr="0042739D" w:rsidRDefault="00F34A90" w:rsidP="00F0043E">
            <w:pPr>
              <w:pStyle w:val="Tablehead"/>
              <w:rPr>
                <w:b w:val="0"/>
                <w:bCs/>
                <w:lang w:val="ru-RU"/>
              </w:rPr>
            </w:pPr>
            <w:r w:rsidRPr="0042739D">
              <w:rPr>
                <w:b w:val="0"/>
                <w:bCs/>
                <w:lang w:val="ru-RU"/>
              </w:rPr>
              <w:t>±100</w:t>
            </w:r>
          </w:p>
        </w:tc>
        <w:tc>
          <w:tcPr>
            <w:tcW w:w="659" w:type="pct"/>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2199" w:type="pct"/>
          </w:tcPr>
          <w:p w:rsidR="00F34A90" w:rsidRPr="0042739D" w:rsidRDefault="00F34A90" w:rsidP="00F0043E">
            <w:pPr>
              <w:pStyle w:val="Tabletext"/>
              <w:keepNext/>
              <w:rPr>
                <w:lang w:val="ru-RU"/>
              </w:rPr>
            </w:pPr>
            <w:r w:rsidRPr="0042739D">
              <w:rPr>
                <w:lang w:val="ru-RU"/>
              </w:rPr>
              <w:t>DRM (4</w:t>
            </w:r>
            <w:r w:rsidRPr="0042739D">
              <w:rPr>
                <w:lang w:val="ru-RU"/>
              </w:rPr>
              <w:noBreakHyphen/>
              <w:t xml:space="preserve">QAM, </w:t>
            </w:r>
            <w:r w:rsidRPr="0042739D">
              <w:rPr>
                <w:i/>
                <w:lang w:val="ru-RU"/>
              </w:rPr>
              <w:t>R</w:t>
            </w:r>
            <w:r w:rsidRPr="0042739D">
              <w:rPr>
                <w:lang w:val="ru-RU"/>
              </w:rPr>
              <w:t> = 1/3)</w:t>
            </w:r>
          </w:p>
        </w:tc>
        <w:tc>
          <w:tcPr>
            <w:tcW w:w="826" w:type="pct"/>
            <w:noWrap/>
          </w:tcPr>
          <w:p w:rsidR="00F34A90" w:rsidRPr="0042739D" w:rsidRDefault="00F34A90" w:rsidP="00F0043E">
            <w:pPr>
              <w:pStyle w:val="Tabletext"/>
              <w:keepNext/>
              <w:jc w:val="center"/>
              <w:rPr>
                <w:lang w:val="ru-RU"/>
              </w:rPr>
            </w:pPr>
            <w:r w:rsidRPr="0042739D">
              <w:rPr>
                <w:lang w:val="ru-RU"/>
              </w:rPr>
              <w:t>PR</w:t>
            </w:r>
            <w:r w:rsidRPr="0042739D">
              <w:rPr>
                <w:vertAlign w:val="subscript"/>
                <w:lang w:val="ru-RU"/>
              </w:rPr>
              <w:t>basic</w:t>
            </w:r>
            <w:r w:rsidRPr="0042739D">
              <w:rPr>
                <w:lang w:val="ru-RU"/>
              </w:rPr>
              <w:t> (дБ)</w:t>
            </w:r>
          </w:p>
        </w:tc>
        <w:tc>
          <w:tcPr>
            <w:tcW w:w="658" w:type="pct"/>
          </w:tcPr>
          <w:p w:rsidR="00F34A90" w:rsidRPr="0042739D" w:rsidRDefault="00F34A90" w:rsidP="00F0043E">
            <w:pPr>
              <w:pStyle w:val="Tabletext"/>
              <w:keepNext/>
              <w:jc w:val="center"/>
              <w:rPr>
                <w:lang w:val="ru-RU"/>
              </w:rPr>
            </w:pPr>
            <w:r w:rsidRPr="0042739D">
              <w:rPr>
                <w:lang w:val="ru-RU"/>
              </w:rPr>
              <w:t>4</w:t>
            </w:r>
          </w:p>
        </w:tc>
        <w:tc>
          <w:tcPr>
            <w:tcW w:w="658" w:type="pct"/>
          </w:tcPr>
          <w:p w:rsidR="00F34A90" w:rsidRPr="0042739D" w:rsidRDefault="00F34A90" w:rsidP="00F0043E">
            <w:pPr>
              <w:pStyle w:val="Tabletext"/>
              <w:keepNext/>
              <w:jc w:val="center"/>
              <w:rPr>
                <w:lang w:val="ru-RU"/>
              </w:rPr>
            </w:pPr>
            <w:r w:rsidRPr="0042739D">
              <w:rPr>
                <w:lang w:val="ru-RU"/>
              </w:rPr>
              <w:t>−16</w:t>
            </w:r>
          </w:p>
        </w:tc>
        <w:tc>
          <w:tcPr>
            <w:tcW w:w="659" w:type="pct"/>
          </w:tcPr>
          <w:p w:rsidR="00F34A90" w:rsidRPr="0042739D" w:rsidRDefault="00F34A90" w:rsidP="00F0043E">
            <w:pPr>
              <w:pStyle w:val="Tabletext"/>
              <w:keepNext/>
              <w:jc w:val="center"/>
              <w:rPr>
                <w:lang w:val="ru-RU"/>
              </w:rPr>
            </w:pPr>
            <w:r w:rsidRPr="0042739D">
              <w:rPr>
                <w:lang w:val="ru-RU"/>
              </w:rPr>
              <w:t>−40</w:t>
            </w:r>
          </w:p>
        </w:tc>
      </w:tr>
      <w:tr w:rsidR="00F34A90" w:rsidRPr="0042739D" w:rsidTr="00F0043E">
        <w:trPr>
          <w:trHeight w:val="300"/>
          <w:jc w:val="center"/>
        </w:trPr>
        <w:tc>
          <w:tcPr>
            <w:tcW w:w="2199" w:type="pct"/>
          </w:tcPr>
          <w:p w:rsidR="00F34A90" w:rsidRPr="0042739D" w:rsidRDefault="00F34A90" w:rsidP="00F0043E">
            <w:pPr>
              <w:pStyle w:val="Tabletext"/>
              <w:rPr>
                <w:lang w:val="ru-RU"/>
              </w:rPr>
            </w:pPr>
            <w:r w:rsidRPr="0042739D">
              <w:rPr>
                <w:lang w:val="ru-RU"/>
              </w:rPr>
              <w:t>DRM (16</w:t>
            </w:r>
            <w:r w:rsidRPr="0042739D">
              <w:rPr>
                <w:lang w:val="ru-RU"/>
              </w:rPr>
              <w:noBreakHyphen/>
              <w:t xml:space="preserve">QAM, </w:t>
            </w:r>
            <w:r w:rsidRPr="0042739D">
              <w:rPr>
                <w:i/>
                <w:lang w:val="ru-RU"/>
              </w:rPr>
              <w:t>R = </w:t>
            </w:r>
            <w:r w:rsidRPr="0042739D">
              <w:rPr>
                <w:lang w:val="ru-RU"/>
              </w:rPr>
              <w:t>1/2)</w:t>
            </w:r>
          </w:p>
        </w:tc>
        <w:tc>
          <w:tcPr>
            <w:tcW w:w="826" w:type="pct"/>
            <w:noWrap/>
          </w:tcPr>
          <w:p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658" w:type="pct"/>
          </w:tcPr>
          <w:p w:rsidR="00F34A90" w:rsidRPr="0042739D" w:rsidRDefault="00F34A90" w:rsidP="00F0043E">
            <w:pPr>
              <w:pStyle w:val="Tabletext"/>
              <w:jc w:val="center"/>
              <w:rPr>
                <w:lang w:val="ru-RU"/>
              </w:rPr>
            </w:pPr>
            <w:r w:rsidRPr="0042739D">
              <w:rPr>
                <w:lang w:val="ru-RU"/>
              </w:rPr>
              <w:t>10</w:t>
            </w:r>
          </w:p>
        </w:tc>
        <w:tc>
          <w:tcPr>
            <w:tcW w:w="658" w:type="pct"/>
          </w:tcPr>
          <w:p w:rsidR="00F34A90" w:rsidRPr="0042739D" w:rsidRDefault="00F34A90" w:rsidP="00F0043E">
            <w:pPr>
              <w:pStyle w:val="Tabletext"/>
              <w:jc w:val="center"/>
              <w:rPr>
                <w:lang w:val="ru-RU"/>
              </w:rPr>
            </w:pPr>
            <w:r w:rsidRPr="0042739D">
              <w:rPr>
                <w:lang w:val="ru-RU"/>
              </w:rPr>
              <w:t>−10</w:t>
            </w:r>
          </w:p>
        </w:tc>
        <w:tc>
          <w:tcPr>
            <w:tcW w:w="659" w:type="pct"/>
          </w:tcPr>
          <w:p w:rsidR="00F34A90" w:rsidRPr="0042739D" w:rsidRDefault="00F34A90" w:rsidP="00F0043E">
            <w:pPr>
              <w:pStyle w:val="Tabletext"/>
              <w:jc w:val="center"/>
              <w:rPr>
                <w:lang w:val="ru-RU"/>
              </w:rPr>
            </w:pPr>
            <w:r w:rsidRPr="0042739D">
              <w:rPr>
                <w:lang w:val="ru-RU"/>
              </w:rPr>
              <w:t>−34</w:t>
            </w:r>
          </w:p>
        </w:tc>
      </w:tr>
    </w:tbl>
    <w:p w:rsidR="00F34A90" w:rsidRPr="0042739D" w:rsidRDefault="00F34A90" w:rsidP="00F34A90">
      <w:pPr>
        <w:pStyle w:val="Tablefin"/>
        <w:rPr>
          <w:lang w:val="ru-RU"/>
        </w:rPr>
      </w:pPr>
      <w:bookmarkStart w:id="351" w:name="_Ref275942337"/>
      <w:bookmarkStart w:id="352" w:name="_Ref276721892"/>
      <w:bookmarkStart w:id="353" w:name="_Ref282077075"/>
    </w:p>
    <w:bookmarkEnd w:id="351"/>
    <w:bookmarkEnd w:id="352"/>
    <w:bookmarkEnd w:id="353"/>
    <w:p w:rsidR="00F34A90" w:rsidRPr="0042739D" w:rsidRDefault="00F34A90" w:rsidP="00F34A90">
      <w:pPr>
        <w:pStyle w:val="TableNo"/>
        <w:rPr>
          <w:lang w:val="ru-RU"/>
        </w:rPr>
      </w:pPr>
      <w:r w:rsidRPr="0042739D">
        <w:rPr>
          <w:lang w:val="ru-RU"/>
        </w:rPr>
        <w:t>ТАБЛИЦА 54</w:t>
      </w:r>
    </w:p>
    <w:p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разных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34A90" w:rsidRPr="0042739D" w:rsidTr="00F0043E">
        <w:trPr>
          <w:trHeight w:val="300"/>
          <w:jc w:val="center"/>
        </w:trPr>
        <w:tc>
          <w:tcPr>
            <w:tcW w:w="5749"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756" w:type="dxa"/>
            <w:gridSpan w:val="3"/>
            <w:vAlign w:val="center"/>
          </w:tcPr>
          <w:p w:rsidR="00F34A90" w:rsidRPr="0042739D" w:rsidRDefault="00F34A90" w:rsidP="00F0043E">
            <w:pPr>
              <w:pStyle w:val="Tablehead"/>
              <w:rPr>
                <w:b w:val="0"/>
                <w:bCs/>
                <w:lang w:val="ru-RU"/>
              </w:rPr>
            </w:pPr>
            <w:r w:rsidRPr="0042739D">
              <w:rPr>
                <w:b w:val="0"/>
                <w:lang w:val="ru-RU"/>
              </w:rPr>
              <w:t>65 МГц</w:t>
            </w:r>
            <w:r w:rsidRPr="0042739D">
              <w:rPr>
                <w:lang w:val="ru-RU"/>
              </w:rPr>
              <w:br/>
            </w:r>
            <w:r w:rsidRPr="0042739D">
              <w:rPr>
                <w:b w:val="0"/>
                <w:lang w:val="ru-RU"/>
              </w:rPr>
              <w:t xml:space="preserve">полоса I ОВЧ </w:t>
            </w:r>
          </w:p>
        </w:tc>
      </w:tr>
      <w:tr w:rsidR="00F34A90" w:rsidRPr="0042739D" w:rsidTr="00F0043E">
        <w:trPr>
          <w:trHeight w:val="300"/>
          <w:jc w:val="center"/>
        </w:trPr>
        <w:tc>
          <w:tcPr>
            <w:tcW w:w="5749" w:type="dxa"/>
            <w:gridSpan w:val="2"/>
          </w:tcPr>
          <w:p w:rsidR="00F34A90" w:rsidRPr="0042739D" w:rsidRDefault="00F34A90" w:rsidP="00F0043E">
            <w:pPr>
              <w:pStyle w:val="Tabletext"/>
              <w:jc w:val="left"/>
              <w:rPr>
                <w:lang w:val="ru-RU"/>
              </w:rPr>
            </w:pPr>
            <w:r w:rsidRPr="0042739D">
              <w:rPr>
                <w:lang w:val="ru-RU"/>
              </w:rPr>
              <w:t>Сдвиг частоты (кГц)</w:t>
            </w:r>
          </w:p>
        </w:tc>
        <w:tc>
          <w:tcPr>
            <w:tcW w:w="822" w:type="dxa"/>
          </w:tcPr>
          <w:p w:rsidR="00F34A90" w:rsidRPr="0042739D" w:rsidRDefault="00F34A90" w:rsidP="00F0043E">
            <w:pPr>
              <w:pStyle w:val="Tabletext"/>
              <w:jc w:val="center"/>
              <w:rPr>
                <w:lang w:val="ru-RU"/>
              </w:rPr>
            </w:pPr>
            <w:r w:rsidRPr="0042739D">
              <w:rPr>
                <w:lang w:val="ru-RU"/>
              </w:rPr>
              <w:t>0</w:t>
            </w:r>
          </w:p>
        </w:tc>
        <w:tc>
          <w:tcPr>
            <w:tcW w:w="967" w:type="dxa"/>
          </w:tcPr>
          <w:p w:rsidR="00F34A90" w:rsidRPr="0042739D" w:rsidRDefault="00F34A90" w:rsidP="00F0043E">
            <w:pPr>
              <w:pStyle w:val="Tabletext"/>
              <w:rPr>
                <w:lang w:val="ru-RU"/>
              </w:rPr>
            </w:pPr>
            <w:r w:rsidRPr="0042739D">
              <w:rPr>
                <w:lang w:val="ru-RU"/>
              </w:rPr>
              <w:t>±100</w:t>
            </w:r>
          </w:p>
        </w:tc>
        <w:tc>
          <w:tcPr>
            <w:tcW w:w="967" w:type="dxa"/>
          </w:tcPr>
          <w:p w:rsidR="00F34A90" w:rsidRPr="0042739D" w:rsidRDefault="00F34A90" w:rsidP="00F0043E">
            <w:pPr>
              <w:pStyle w:val="Tabletext"/>
              <w:rPr>
                <w:lang w:val="ru-RU"/>
              </w:rPr>
            </w:pPr>
            <w:r w:rsidRPr="0042739D">
              <w:rPr>
                <w:lang w:val="ru-RU"/>
              </w:rPr>
              <w:t>±200</w:t>
            </w:r>
          </w:p>
        </w:tc>
      </w:tr>
      <w:tr w:rsidR="00F34A90" w:rsidRPr="0042739D" w:rsidTr="00F0043E">
        <w:trPr>
          <w:trHeight w:val="300"/>
          <w:jc w:val="center"/>
        </w:trPr>
        <w:tc>
          <w:tcPr>
            <w:tcW w:w="4362" w:type="dxa"/>
          </w:tcPr>
          <w:p w:rsidR="00F34A90" w:rsidRPr="0042739D" w:rsidRDefault="00F34A90" w:rsidP="00F0043E">
            <w:pPr>
              <w:pStyle w:val="Tabletext"/>
              <w:jc w:val="left"/>
              <w:rPr>
                <w:lang w:val="ru-RU"/>
              </w:rPr>
            </w:pPr>
            <w:r w:rsidRPr="0042739D">
              <w:rPr>
                <w:lang w:val="ru-RU"/>
              </w:rPr>
              <w:t>Фиксированный прием (FX)</w:t>
            </w:r>
          </w:p>
        </w:tc>
        <w:tc>
          <w:tcPr>
            <w:tcW w:w="1387" w:type="dxa"/>
            <w:noWrap/>
          </w:tcPr>
          <w:p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rPr>
                <w:lang w:val="ru-RU"/>
              </w:rPr>
            </w:pPr>
            <w:r w:rsidRPr="0042739D">
              <w:rPr>
                <w:lang w:val="ru-RU"/>
              </w:rPr>
              <w:t>6,64</w:t>
            </w:r>
          </w:p>
        </w:tc>
        <w:tc>
          <w:tcPr>
            <w:tcW w:w="967" w:type="dxa"/>
          </w:tcPr>
          <w:p w:rsidR="00F34A90" w:rsidRPr="0042739D" w:rsidRDefault="00F34A90" w:rsidP="00F0043E">
            <w:pPr>
              <w:pStyle w:val="Tabletext"/>
              <w:rPr>
                <w:lang w:val="ru-RU"/>
              </w:rPr>
            </w:pPr>
            <w:r w:rsidRPr="0042739D">
              <w:rPr>
                <w:lang w:val="ru-RU"/>
              </w:rPr>
              <w:t>−13,36</w:t>
            </w:r>
          </w:p>
        </w:tc>
        <w:tc>
          <w:tcPr>
            <w:tcW w:w="967" w:type="dxa"/>
          </w:tcPr>
          <w:p w:rsidR="00F34A90" w:rsidRPr="0042739D" w:rsidRDefault="00F34A90" w:rsidP="00F0043E">
            <w:pPr>
              <w:pStyle w:val="Tabletext"/>
              <w:rPr>
                <w:lang w:val="ru-RU"/>
              </w:rPr>
            </w:pPr>
            <w:r w:rsidRPr="0042739D">
              <w:rPr>
                <w:lang w:val="ru-RU"/>
              </w:rPr>
              <w:t>−37,36</w:t>
            </w:r>
          </w:p>
        </w:tc>
      </w:tr>
      <w:tr w:rsidR="00F34A90" w:rsidRPr="0042739D" w:rsidTr="00F0043E">
        <w:trPr>
          <w:trHeight w:val="300"/>
          <w:jc w:val="center"/>
        </w:trPr>
        <w:tc>
          <w:tcPr>
            <w:tcW w:w="4362"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rPr>
                <w:lang w:val="ru-RU"/>
              </w:rPr>
            </w:pPr>
            <w:r w:rsidRPr="0042739D">
              <w:rPr>
                <w:lang w:val="ru-RU"/>
              </w:rPr>
              <w:t>12,27</w:t>
            </w:r>
          </w:p>
        </w:tc>
        <w:tc>
          <w:tcPr>
            <w:tcW w:w="967" w:type="dxa"/>
          </w:tcPr>
          <w:p w:rsidR="00F34A90" w:rsidRPr="0042739D" w:rsidRDefault="00F34A90" w:rsidP="00F0043E">
            <w:pPr>
              <w:pStyle w:val="Tabletext"/>
              <w:rPr>
                <w:lang w:val="ru-RU"/>
              </w:rPr>
            </w:pPr>
            <w:r w:rsidRPr="0042739D">
              <w:rPr>
                <w:lang w:val="ru-RU"/>
              </w:rPr>
              <w:t>−7,73</w:t>
            </w:r>
          </w:p>
        </w:tc>
        <w:tc>
          <w:tcPr>
            <w:tcW w:w="967" w:type="dxa"/>
          </w:tcPr>
          <w:p w:rsidR="00F34A90" w:rsidRPr="0042739D" w:rsidRDefault="00F34A90" w:rsidP="00F0043E">
            <w:pPr>
              <w:pStyle w:val="Tabletext"/>
              <w:rPr>
                <w:lang w:val="ru-RU"/>
              </w:rPr>
            </w:pPr>
            <w:r w:rsidRPr="0042739D">
              <w:rPr>
                <w:lang w:val="ru-RU"/>
              </w:rPr>
              <w:t>−31,73</w:t>
            </w:r>
          </w:p>
        </w:tc>
      </w:tr>
      <w:tr w:rsidR="00F34A90" w:rsidRPr="0042739D" w:rsidTr="00F0043E">
        <w:trPr>
          <w:trHeight w:val="300"/>
          <w:jc w:val="center"/>
        </w:trPr>
        <w:tc>
          <w:tcPr>
            <w:tcW w:w="4362"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387" w:type="dxa"/>
            <w:noWrap/>
          </w:tcPr>
          <w:p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rPr>
                <w:lang w:val="ru-RU"/>
              </w:rPr>
            </w:pPr>
            <w:r w:rsidRPr="0042739D">
              <w:rPr>
                <w:lang w:val="ru-RU"/>
              </w:rPr>
              <w:t>13,40</w:t>
            </w:r>
          </w:p>
        </w:tc>
        <w:tc>
          <w:tcPr>
            <w:tcW w:w="967" w:type="dxa"/>
          </w:tcPr>
          <w:p w:rsidR="00F34A90" w:rsidRPr="0042739D" w:rsidRDefault="00F34A90" w:rsidP="00F0043E">
            <w:pPr>
              <w:pStyle w:val="Tabletext"/>
              <w:rPr>
                <w:lang w:val="ru-RU"/>
              </w:rPr>
            </w:pPr>
            <w:r w:rsidRPr="0042739D">
              <w:rPr>
                <w:lang w:val="ru-RU"/>
              </w:rPr>
              <w:t>−6,60</w:t>
            </w:r>
          </w:p>
        </w:tc>
        <w:tc>
          <w:tcPr>
            <w:tcW w:w="967" w:type="dxa"/>
          </w:tcPr>
          <w:p w:rsidR="00F34A90" w:rsidRPr="0042739D" w:rsidRDefault="00F34A90" w:rsidP="00F0043E">
            <w:pPr>
              <w:pStyle w:val="Tabletext"/>
              <w:rPr>
                <w:lang w:val="ru-RU"/>
              </w:rPr>
            </w:pPr>
            <w:r w:rsidRPr="0042739D">
              <w:rPr>
                <w:lang w:val="ru-RU"/>
              </w:rPr>
              <w:t>−30,60</w:t>
            </w:r>
          </w:p>
        </w:tc>
      </w:tr>
    </w:tbl>
    <w:p w:rsidR="00F34A90" w:rsidRPr="0042739D" w:rsidRDefault="00F34A90" w:rsidP="00F34A90">
      <w:pPr>
        <w:pStyle w:val="Tablefin"/>
        <w:rPr>
          <w:lang w:val="ru-RU"/>
        </w:rPr>
      </w:pPr>
      <w:bookmarkStart w:id="354" w:name="_Ref275942473"/>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34A90" w:rsidRPr="0042739D" w:rsidTr="00F0043E">
        <w:trPr>
          <w:trHeight w:val="300"/>
          <w:jc w:val="center"/>
        </w:trPr>
        <w:tc>
          <w:tcPr>
            <w:tcW w:w="5749"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756" w:type="dxa"/>
            <w:gridSpan w:val="3"/>
            <w:noWrap/>
            <w:vAlign w:val="center"/>
          </w:tcPr>
          <w:p w:rsidR="00F34A90" w:rsidRPr="0042739D" w:rsidRDefault="00F34A90" w:rsidP="00F0043E">
            <w:pPr>
              <w:pStyle w:val="Tablehead"/>
              <w:rPr>
                <w:b w:val="0"/>
                <w:bCs/>
                <w:lang w:val="ru-RU"/>
              </w:rPr>
            </w:pPr>
            <w:r w:rsidRPr="0042739D">
              <w:rPr>
                <w:b w:val="0"/>
                <w:lang w:val="ru-RU"/>
              </w:rPr>
              <w:t xml:space="preserve">100 МГц </w:t>
            </w:r>
            <w:r w:rsidRPr="0042739D">
              <w:rPr>
                <w:lang w:val="ru-RU"/>
              </w:rPr>
              <w:br/>
            </w:r>
            <w:r w:rsidRPr="0042739D">
              <w:rPr>
                <w:b w:val="0"/>
                <w:lang w:val="ru-RU"/>
              </w:rPr>
              <w:t>полоса II ОВЧ</w:t>
            </w:r>
          </w:p>
        </w:tc>
      </w:tr>
      <w:tr w:rsidR="00F34A90" w:rsidRPr="0042739D" w:rsidTr="00F0043E">
        <w:trPr>
          <w:trHeight w:val="300"/>
          <w:jc w:val="center"/>
        </w:trPr>
        <w:tc>
          <w:tcPr>
            <w:tcW w:w="5749" w:type="dxa"/>
            <w:gridSpan w:val="2"/>
          </w:tcPr>
          <w:p w:rsidR="00F34A90" w:rsidRPr="0042739D" w:rsidRDefault="00F34A90" w:rsidP="00F0043E">
            <w:pPr>
              <w:pStyle w:val="Tabletext"/>
              <w:keepNext/>
              <w:rPr>
                <w:lang w:val="ru-RU"/>
              </w:rPr>
            </w:pPr>
            <w:r w:rsidRPr="0042739D">
              <w:rPr>
                <w:lang w:val="ru-RU"/>
              </w:rPr>
              <w:t>Сдвиг частоты (кГц)</w:t>
            </w:r>
          </w:p>
        </w:tc>
        <w:tc>
          <w:tcPr>
            <w:tcW w:w="822" w:type="dxa"/>
            <w:noWrap/>
          </w:tcPr>
          <w:p w:rsidR="00F34A90" w:rsidRPr="0042739D" w:rsidRDefault="00F34A90" w:rsidP="00F0043E">
            <w:pPr>
              <w:pStyle w:val="Tabletext"/>
              <w:keepNext/>
              <w:jc w:val="center"/>
              <w:rPr>
                <w:lang w:val="ru-RU"/>
              </w:rPr>
            </w:pPr>
            <w:r w:rsidRPr="0042739D">
              <w:rPr>
                <w:lang w:val="ru-RU"/>
              </w:rPr>
              <w:t>0</w:t>
            </w:r>
          </w:p>
        </w:tc>
        <w:tc>
          <w:tcPr>
            <w:tcW w:w="967" w:type="dxa"/>
            <w:noWrap/>
          </w:tcPr>
          <w:p w:rsidR="00F34A90" w:rsidRPr="0042739D" w:rsidRDefault="00F34A90" w:rsidP="00F0043E">
            <w:pPr>
              <w:pStyle w:val="Tabletext"/>
              <w:keepNext/>
              <w:jc w:val="center"/>
              <w:rPr>
                <w:lang w:val="ru-RU"/>
              </w:rPr>
            </w:pPr>
            <w:r w:rsidRPr="0042739D">
              <w:rPr>
                <w:lang w:val="ru-RU"/>
              </w:rPr>
              <w:t>±100</w:t>
            </w:r>
          </w:p>
        </w:tc>
        <w:tc>
          <w:tcPr>
            <w:tcW w:w="967" w:type="dxa"/>
            <w:noWrap/>
          </w:tcPr>
          <w:p w:rsidR="00F34A90" w:rsidRPr="0042739D" w:rsidRDefault="00F34A90" w:rsidP="00F0043E">
            <w:pPr>
              <w:pStyle w:val="Tabletext"/>
              <w:keepNext/>
              <w:jc w:val="center"/>
              <w:rPr>
                <w:lang w:val="ru-RU"/>
              </w:rPr>
            </w:pPr>
            <w:r w:rsidRPr="0042739D">
              <w:rPr>
                <w:lang w:val="ru-RU"/>
              </w:rPr>
              <w:t>±200</w:t>
            </w:r>
          </w:p>
        </w:tc>
      </w:tr>
      <w:tr w:rsidR="00F34A90" w:rsidRPr="0042739D" w:rsidTr="00F0043E">
        <w:trPr>
          <w:trHeight w:val="300"/>
          <w:jc w:val="center"/>
        </w:trPr>
        <w:tc>
          <w:tcPr>
            <w:tcW w:w="4362" w:type="dxa"/>
          </w:tcPr>
          <w:p w:rsidR="00F34A90" w:rsidRPr="0042739D" w:rsidRDefault="00F34A90" w:rsidP="00F0043E">
            <w:pPr>
              <w:pStyle w:val="Tabletext"/>
              <w:keepNext/>
              <w:jc w:val="left"/>
              <w:rPr>
                <w:lang w:val="ru-RU"/>
              </w:rPr>
            </w:pPr>
            <w:r w:rsidRPr="0042739D">
              <w:rPr>
                <w:lang w:val="ru-RU"/>
              </w:rPr>
              <w:t>Фиксированный прием (FX)</w:t>
            </w:r>
          </w:p>
        </w:tc>
        <w:tc>
          <w:tcPr>
            <w:tcW w:w="1387"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keepNext/>
              <w:jc w:val="center"/>
              <w:rPr>
                <w:lang w:val="ru-RU"/>
              </w:rPr>
            </w:pPr>
            <w:r w:rsidRPr="0042739D">
              <w:rPr>
                <w:lang w:val="ru-RU"/>
              </w:rPr>
              <w:t>6,82</w:t>
            </w:r>
          </w:p>
        </w:tc>
        <w:tc>
          <w:tcPr>
            <w:tcW w:w="967" w:type="dxa"/>
          </w:tcPr>
          <w:p w:rsidR="00F34A90" w:rsidRPr="0042739D" w:rsidRDefault="00F34A90" w:rsidP="00F0043E">
            <w:pPr>
              <w:pStyle w:val="Tabletext"/>
              <w:keepNext/>
              <w:jc w:val="center"/>
              <w:rPr>
                <w:lang w:val="ru-RU"/>
              </w:rPr>
            </w:pPr>
            <w:r w:rsidRPr="0042739D">
              <w:rPr>
                <w:lang w:val="ru-RU"/>
              </w:rPr>
              <w:t>−13,18</w:t>
            </w:r>
          </w:p>
        </w:tc>
        <w:tc>
          <w:tcPr>
            <w:tcW w:w="967" w:type="dxa"/>
          </w:tcPr>
          <w:p w:rsidR="00F34A90" w:rsidRPr="0042739D" w:rsidRDefault="00F34A90" w:rsidP="00F0043E">
            <w:pPr>
              <w:pStyle w:val="Tabletext"/>
              <w:keepNext/>
              <w:jc w:val="center"/>
              <w:rPr>
                <w:lang w:val="ru-RU"/>
              </w:rPr>
            </w:pPr>
            <w:r w:rsidRPr="0042739D">
              <w:rPr>
                <w:lang w:val="ru-RU"/>
              </w:rPr>
              <w:t>−37,18</w:t>
            </w:r>
          </w:p>
        </w:tc>
      </w:tr>
      <w:tr w:rsidR="00F34A90" w:rsidRPr="0042739D" w:rsidTr="00F0043E">
        <w:trPr>
          <w:trHeight w:val="300"/>
          <w:jc w:val="center"/>
        </w:trPr>
        <w:tc>
          <w:tcPr>
            <w:tcW w:w="4362" w:type="dxa"/>
          </w:tcPr>
          <w:p w:rsidR="00F34A90" w:rsidRPr="0042739D" w:rsidRDefault="00F34A90" w:rsidP="00F0043E">
            <w:pPr>
              <w:pStyle w:val="Tabletext"/>
              <w:keepN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keepNext/>
              <w:jc w:val="center"/>
              <w:rPr>
                <w:lang w:val="ru-RU"/>
              </w:rPr>
            </w:pPr>
            <w:r w:rsidRPr="0042739D">
              <w:rPr>
                <w:lang w:val="ru-RU"/>
              </w:rPr>
              <w:t>12,84</w:t>
            </w:r>
          </w:p>
        </w:tc>
        <w:tc>
          <w:tcPr>
            <w:tcW w:w="967" w:type="dxa"/>
          </w:tcPr>
          <w:p w:rsidR="00F34A90" w:rsidRPr="0042739D" w:rsidRDefault="00F34A90" w:rsidP="00F0043E">
            <w:pPr>
              <w:pStyle w:val="Tabletext"/>
              <w:keepNext/>
              <w:jc w:val="center"/>
              <w:rPr>
                <w:lang w:val="ru-RU"/>
              </w:rPr>
            </w:pPr>
            <w:r w:rsidRPr="0042739D">
              <w:rPr>
                <w:lang w:val="ru-RU"/>
              </w:rPr>
              <w:t>−7,16</w:t>
            </w:r>
          </w:p>
        </w:tc>
        <w:tc>
          <w:tcPr>
            <w:tcW w:w="967" w:type="dxa"/>
          </w:tcPr>
          <w:p w:rsidR="00F34A90" w:rsidRPr="0042739D" w:rsidRDefault="00F34A90" w:rsidP="00F0043E">
            <w:pPr>
              <w:pStyle w:val="Tabletext"/>
              <w:keepNext/>
              <w:jc w:val="center"/>
              <w:rPr>
                <w:lang w:val="ru-RU"/>
              </w:rPr>
            </w:pPr>
            <w:r w:rsidRPr="0042739D">
              <w:rPr>
                <w:lang w:val="ru-RU"/>
              </w:rPr>
              <w:t>−31,16</w:t>
            </w:r>
          </w:p>
        </w:tc>
      </w:tr>
      <w:tr w:rsidR="00F34A90" w:rsidRPr="0042739D" w:rsidTr="00F0043E">
        <w:trPr>
          <w:trHeight w:val="300"/>
          <w:jc w:val="center"/>
        </w:trPr>
        <w:tc>
          <w:tcPr>
            <w:tcW w:w="4362" w:type="dxa"/>
          </w:tcPr>
          <w:p w:rsidR="00F34A90" w:rsidRPr="0042739D" w:rsidRDefault="00F34A90" w:rsidP="00F0043E">
            <w:pPr>
              <w:pStyle w:val="Tabletext"/>
              <w:keepNext/>
              <w:jc w:val="left"/>
              <w:rPr>
                <w:lang w:val="ru-RU"/>
              </w:rPr>
            </w:pPr>
            <w:r w:rsidRPr="0042739D">
              <w:rPr>
                <w:lang w:val="ru-RU"/>
              </w:rPr>
              <w:t>Прием на мобильные устройства (MO)</w:t>
            </w:r>
          </w:p>
        </w:tc>
        <w:tc>
          <w:tcPr>
            <w:tcW w:w="1387"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keepNext/>
              <w:jc w:val="center"/>
              <w:rPr>
                <w:lang w:val="ru-RU"/>
              </w:rPr>
            </w:pPr>
            <w:r w:rsidRPr="0042739D">
              <w:rPr>
                <w:lang w:val="ru-RU"/>
              </w:rPr>
              <w:t>14,20</w:t>
            </w:r>
          </w:p>
        </w:tc>
        <w:tc>
          <w:tcPr>
            <w:tcW w:w="967" w:type="dxa"/>
          </w:tcPr>
          <w:p w:rsidR="00F34A90" w:rsidRPr="0042739D" w:rsidRDefault="00F34A90" w:rsidP="00F0043E">
            <w:pPr>
              <w:pStyle w:val="Tabletext"/>
              <w:keepNext/>
              <w:jc w:val="center"/>
              <w:rPr>
                <w:lang w:val="ru-RU"/>
              </w:rPr>
            </w:pPr>
            <w:r w:rsidRPr="0042739D">
              <w:rPr>
                <w:lang w:val="ru-RU"/>
              </w:rPr>
              <w:t>−5,80</w:t>
            </w:r>
          </w:p>
        </w:tc>
        <w:tc>
          <w:tcPr>
            <w:tcW w:w="967" w:type="dxa"/>
          </w:tcPr>
          <w:p w:rsidR="00F34A90" w:rsidRPr="0042739D" w:rsidRDefault="00F34A90" w:rsidP="00F0043E">
            <w:pPr>
              <w:pStyle w:val="Tabletext"/>
              <w:keepNext/>
              <w:jc w:val="center"/>
              <w:rPr>
                <w:lang w:val="ru-RU"/>
              </w:rPr>
            </w:pPr>
            <w:r w:rsidRPr="0042739D">
              <w:rPr>
                <w:lang w:val="ru-RU"/>
              </w:rPr>
              <w:t>−29,80</w:t>
            </w:r>
          </w:p>
        </w:tc>
      </w:tr>
    </w:tbl>
    <w:p w:rsidR="00F34A90" w:rsidRPr="0042739D" w:rsidRDefault="00F34A90" w:rsidP="00F34A90">
      <w:pPr>
        <w:pStyle w:val="Tablefin"/>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2"/>
        <w:gridCol w:w="1387"/>
        <w:gridCol w:w="822"/>
        <w:gridCol w:w="967"/>
        <w:gridCol w:w="967"/>
      </w:tblGrid>
      <w:tr w:rsidR="00F34A90" w:rsidRPr="0042739D" w:rsidTr="00F0043E">
        <w:trPr>
          <w:trHeight w:val="300"/>
          <w:jc w:val="center"/>
        </w:trPr>
        <w:tc>
          <w:tcPr>
            <w:tcW w:w="5749"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756" w:type="dxa"/>
            <w:gridSpan w:val="3"/>
            <w:vAlign w:val="center"/>
          </w:tcPr>
          <w:p w:rsidR="00F34A90" w:rsidRPr="0042739D" w:rsidRDefault="00F34A90" w:rsidP="00F0043E">
            <w:pPr>
              <w:pStyle w:val="Tablehead"/>
              <w:rPr>
                <w:b w:val="0"/>
                <w:bCs/>
                <w:lang w:val="ru-RU"/>
              </w:rPr>
            </w:pPr>
            <w:r w:rsidRPr="0042739D">
              <w:rPr>
                <w:b w:val="0"/>
                <w:lang w:val="ru-RU"/>
              </w:rPr>
              <w:t>200 МГц</w:t>
            </w:r>
            <w:r w:rsidRPr="0042739D">
              <w:rPr>
                <w:lang w:val="ru-RU"/>
              </w:rPr>
              <w:br/>
            </w:r>
            <w:r w:rsidRPr="0042739D">
              <w:rPr>
                <w:b w:val="0"/>
                <w:lang w:val="ru-RU"/>
              </w:rPr>
              <w:t>полоса III ОВЧ</w:t>
            </w:r>
          </w:p>
        </w:tc>
      </w:tr>
      <w:tr w:rsidR="00F34A90" w:rsidRPr="0042739D" w:rsidTr="00F0043E">
        <w:trPr>
          <w:trHeight w:val="300"/>
          <w:jc w:val="center"/>
        </w:trPr>
        <w:tc>
          <w:tcPr>
            <w:tcW w:w="5749" w:type="dxa"/>
            <w:gridSpan w:val="2"/>
          </w:tcPr>
          <w:p w:rsidR="00F34A90" w:rsidRPr="0042739D" w:rsidRDefault="00F34A90" w:rsidP="00F0043E">
            <w:pPr>
              <w:pStyle w:val="Tabletext"/>
              <w:keepNext/>
              <w:rPr>
                <w:lang w:val="ru-RU"/>
              </w:rPr>
            </w:pPr>
            <w:r w:rsidRPr="0042739D">
              <w:rPr>
                <w:lang w:val="ru-RU"/>
              </w:rPr>
              <w:t>Сдвиг частоты (кГц)</w:t>
            </w:r>
          </w:p>
        </w:tc>
        <w:tc>
          <w:tcPr>
            <w:tcW w:w="822" w:type="dxa"/>
          </w:tcPr>
          <w:p w:rsidR="00F34A90" w:rsidRPr="0042739D" w:rsidRDefault="00F34A90" w:rsidP="00F0043E">
            <w:pPr>
              <w:pStyle w:val="Tabletext"/>
              <w:keepNext/>
              <w:jc w:val="center"/>
              <w:rPr>
                <w:lang w:val="ru-RU"/>
              </w:rPr>
            </w:pPr>
            <w:r w:rsidRPr="0042739D">
              <w:rPr>
                <w:lang w:val="ru-RU"/>
              </w:rPr>
              <w:t>0</w:t>
            </w:r>
          </w:p>
        </w:tc>
        <w:tc>
          <w:tcPr>
            <w:tcW w:w="967" w:type="dxa"/>
          </w:tcPr>
          <w:p w:rsidR="00F34A90" w:rsidRPr="0042739D" w:rsidRDefault="00F34A90" w:rsidP="00F0043E">
            <w:pPr>
              <w:pStyle w:val="Tabletext"/>
              <w:keepNext/>
              <w:jc w:val="center"/>
              <w:rPr>
                <w:lang w:val="ru-RU"/>
              </w:rPr>
            </w:pPr>
            <w:r w:rsidRPr="0042739D">
              <w:rPr>
                <w:lang w:val="ru-RU"/>
              </w:rPr>
              <w:t>±100</w:t>
            </w:r>
          </w:p>
        </w:tc>
        <w:tc>
          <w:tcPr>
            <w:tcW w:w="967" w:type="dxa"/>
          </w:tcPr>
          <w:p w:rsidR="00F34A90" w:rsidRPr="0042739D" w:rsidRDefault="00F34A90" w:rsidP="00F0043E">
            <w:pPr>
              <w:pStyle w:val="Tabletext"/>
              <w:keepNext/>
              <w:jc w:val="center"/>
              <w:rPr>
                <w:lang w:val="ru-RU"/>
              </w:rPr>
            </w:pPr>
            <w:r w:rsidRPr="0042739D">
              <w:rPr>
                <w:lang w:val="ru-RU"/>
              </w:rPr>
              <w:t>±200</w:t>
            </w:r>
          </w:p>
        </w:tc>
      </w:tr>
      <w:tr w:rsidR="00F34A90" w:rsidRPr="0042739D" w:rsidTr="00F0043E">
        <w:trPr>
          <w:trHeight w:val="300"/>
          <w:jc w:val="center"/>
        </w:trPr>
        <w:tc>
          <w:tcPr>
            <w:tcW w:w="4362" w:type="dxa"/>
          </w:tcPr>
          <w:p w:rsidR="00F34A90" w:rsidRPr="0042739D" w:rsidRDefault="00F34A90" w:rsidP="00F0043E">
            <w:pPr>
              <w:pStyle w:val="Tabletext"/>
              <w:keepNext/>
              <w:jc w:val="left"/>
              <w:rPr>
                <w:lang w:val="ru-RU"/>
              </w:rPr>
            </w:pPr>
            <w:r w:rsidRPr="0042739D">
              <w:rPr>
                <w:lang w:val="ru-RU"/>
              </w:rPr>
              <w:t>Фиксированный прием (FX)</w:t>
            </w:r>
          </w:p>
        </w:tc>
        <w:tc>
          <w:tcPr>
            <w:tcW w:w="1387" w:type="dxa"/>
            <w:noWrap/>
          </w:tcPr>
          <w:p w:rsidR="00F34A90" w:rsidRPr="0042739D" w:rsidRDefault="00F34A90" w:rsidP="00F0043E">
            <w:pPr>
              <w:pStyle w:val="Tabletext"/>
              <w:keepN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keepNext/>
              <w:rPr>
                <w:lang w:val="ru-RU"/>
              </w:rPr>
            </w:pPr>
            <w:r w:rsidRPr="0042739D">
              <w:rPr>
                <w:lang w:val="ru-RU"/>
              </w:rPr>
              <w:t>7,11</w:t>
            </w:r>
          </w:p>
        </w:tc>
        <w:tc>
          <w:tcPr>
            <w:tcW w:w="967" w:type="dxa"/>
          </w:tcPr>
          <w:p w:rsidR="00F34A90" w:rsidRPr="0042739D" w:rsidRDefault="00F34A90" w:rsidP="00F0043E">
            <w:pPr>
              <w:pStyle w:val="Tabletext"/>
              <w:keepNext/>
              <w:rPr>
                <w:lang w:val="ru-RU"/>
              </w:rPr>
            </w:pPr>
            <w:r w:rsidRPr="0042739D">
              <w:rPr>
                <w:lang w:val="ru-RU"/>
              </w:rPr>
              <w:t>−12,89</w:t>
            </w:r>
          </w:p>
        </w:tc>
        <w:tc>
          <w:tcPr>
            <w:tcW w:w="967" w:type="dxa"/>
          </w:tcPr>
          <w:p w:rsidR="00F34A90" w:rsidRPr="0042739D" w:rsidRDefault="00F34A90" w:rsidP="00F0043E">
            <w:pPr>
              <w:pStyle w:val="Tabletext"/>
              <w:keepNext/>
              <w:rPr>
                <w:lang w:val="ru-RU"/>
              </w:rPr>
            </w:pPr>
            <w:r w:rsidRPr="0042739D">
              <w:rPr>
                <w:lang w:val="ru-RU"/>
              </w:rPr>
              <w:t>−36,89</w:t>
            </w:r>
          </w:p>
        </w:tc>
      </w:tr>
      <w:tr w:rsidR="00F34A90" w:rsidRPr="0042739D" w:rsidTr="00F0043E">
        <w:trPr>
          <w:trHeight w:val="300"/>
          <w:jc w:val="center"/>
        </w:trPr>
        <w:tc>
          <w:tcPr>
            <w:tcW w:w="4362"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PI-H)</w:t>
            </w:r>
          </w:p>
        </w:tc>
        <w:tc>
          <w:tcPr>
            <w:tcW w:w="1387" w:type="dxa"/>
            <w:noWrap/>
          </w:tcPr>
          <w:p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rPr>
                <w:lang w:val="ru-RU"/>
              </w:rPr>
            </w:pPr>
            <w:r w:rsidRPr="0042739D">
              <w:rPr>
                <w:lang w:val="ru-RU"/>
              </w:rPr>
              <w:t>13,75</w:t>
            </w:r>
          </w:p>
        </w:tc>
        <w:tc>
          <w:tcPr>
            <w:tcW w:w="967" w:type="dxa"/>
          </w:tcPr>
          <w:p w:rsidR="00F34A90" w:rsidRPr="0042739D" w:rsidRDefault="00F34A90" w:rsidP="00F0043E">
            <w:pPr>
              <w:pStyle w:val="Tabletext"/>
              <w:rPr>
                <w:lang w:val="ru-RU"/>
              </w:rPr>
            </w:pPr>
            <w:r w:rsidRPr="0042739D">
              <w:rPr>
                <w:lang w:val="ru-RU"/>
              </w:rPr>
              <w:t>−6,25</w:t>
            </w:r>
          </w:p>
        </w:tc>
        <w:tc>
          <w:tcPr>
            <w:tcW w:w="967" w:type="dxa"/>
          </w:tcPr>
          <w:p w:rsidR="00F34A90" w:rsidRPr="0042739D" w:rsidRDefault="00F34A90" w:rsidP="00F0043E">
            <w:pPr>
              <w:pStyle w:val="Tabletext"/>
              <w:rPr>
                <w:lang w:val="ru-RU"/>
              </w:rPr>
            </w:pPr>
            <w:r w:rsidRPr="0042739D">
              <w:rPr>
                <w:lang w:val="ru-RU"/>
              </w:rPr>
              <w:t>−30,25</w:t>
            </w:r>
          </w:p>
        </w:tc>
      </w:tr>
      <w:tr w:rsidR="00F34A90" w:rsidRPr="0042739D" w:rsidTr="00F0043E">
        <w:trPr>
          <w:trHeight w:val="300"/>
          <w:jc w:val="center"/>
        </w:trPr>
        <w:tc>
          <w:tcPr>
            <w:tcW w:w="4362"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387" w:type="dxa"/>
            <w:noWrap/>
          </w:tcPr>
          <w:p w:rsidR="00F34A90" w:rsidRPr="0042739D" w:rsidRDefault="00F34A90" w:rsidP="00F0043E">
            <w:pPr>
              <w:pStyle w:val="Tabletext"/>
              <w:rPr>
                <w:lang w:val="ru-RU"/>
              </w:rPr>
            </w:pPr>
            <w:r w:rsidRPr="0042739D">
              <w:rPr>
                <w:lang w:val="ru-RU"/>
              </w:rPr>
              <w:t>PR(</w:t>
            </w:r>
            <w:r w:rsidRPr="0042739D">
              <w:rPr>
                <w:i/>
                <w:lang w:val="ru-RU"/>
              </w:rPr>
              <w:t>p</w:t>
            </w:r>
            <w:r w:rsidRPr="0042739D">
              <w:rPr>
                <w:lang w:val="ru-RU"/>
              </w:rPr>
              <w:t>) (дБ)</w:t>
            </w:r>
          </w:p>
        </w:tc>
        <w:tc>
          <w:tcPr>
            <w:tcW w:w="822" w:type="dxa"/>
          </w:tcPr>
          <w:p w:rsidR="00F34A90" w:rsidRPr="0042739D" w:rsidRDefault="00F34A90" w:rsidP="00F0043E">
            <w:pPr>
              <w:pStyle w:val="Tabletext"/>
              <w:rPr>
                <w:lang w:val="ru-RU"/>
              </w:rPr>
            </w:pPr>
            <w:r w:rsidRPr="0042739D">
              <w:rPr>
                <w:lang w:val="ru-RU"/>
              </w:rPr>
              <w:t>15,49</w:t>
            </w:r>
          </w:p>
        </w:tc>
        <w:tc>
          <w:tcPr>
            <w:tcW w:w="967" w:type="dxa"/>
          </w:tcPr>
          <w:p w:rsidR="00F34A90" w:rsidRPr="0042739D" w:rsidRDefault="00F34A90" w:rsidP="00F0043E">
            <w:pPr>
              <w:pStyle w:val="Tabletext"/>
              <w:rPr>
                <w:lang w:val="ru-RU"/>
              </w:rPr>
            </w:pPr>
            <w:r w:rsidRPr="0042739D">
              <w:rPr>
                <w:lang w:val="ru-RU"/>
              </w:rPr>
              <w:t>−4,51</w:t>
            </w:r>
          </w:p>
        </w:tc>
        <w:tc>
          <w:tcPr>
            <w:tcW w:w="967" w:type="dxa"/>
          </w:tcPr>
          <w:p w:rsidR="00F34A90" w:rsidRPr="0042739D" w:rsidRDefault="00F34A90" w:rsidP="00F0043E">
            <w:pPr>
              <w:pStyle w:val="Tabletext"/>
              <w:rPr>
                <w:lang w:val="ru-RU"/>
              </w:rPr>
            </w:pPr>
            <w:r w:rsidRPr="0042739D">
              <w:rPr>
                <w:lang w:val="ru-RU"/>
              </w:rPr>
              <w:t>−28,51</w:t>
            </w:r>
          </w:p>
        </w:tc>
      </w:tr>
    </w:tbl>
    <w:p w:rsidR="00F34A90" w:rsidRPr="0042739D" w:rsidRDefault="00F34A90" w:rsidP="00F34A90">
      <w:pPr>
        <w:pStyle w:val="Tablefin"/>
        <w:rPr>
          <w:lang w:val="ru-RU"/>
        </w:rPr>
      </w:pPr>
      <w:bookmarkStart w:id="355" w:name="_Ref288480451"/>
    </w:p>
    <w:bookmarkEnd w:id="354"/>
    <w:bookmarkEnd w:id="355"/>
    <w:p w:rsidR="00F34A90" w:rsidRPr="0042739D" w:rsidRDefault="00F34A90" w:rsidP="00F34A90">
      <w:pPr>
        <w:pStyle w:val="TableNo"/>
        <w:rPr>
          <w:lang w:val="ru-RU"/>
        </w:rPr>
      </w:pPr>
      <w:r w:rsidRPr="0042739D">
        <w:rPr>
          <w:lang w:val="ru-RU"/>
        </w:rPr>
        <w:t>ТАБЛИЦА 55</w:t>
      </w:r>
    </w:p>
    <w:p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rsidTr="00F0043E">
        <w:trPr>
          <w:trHeight w:val="300"/>
          <w:jc w:val="center"/>
        </w:trPr>
        <w:tc>
          <w:tcPr>
            <w:tcW w:w="5837"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vAlign w:val="center"/>
          </w:tcPr>
          <w:p w:rsidR="00F34A90" w:rsidRPr="0042739D" w:rsidRDefault="00F34A90" w:rsidP="00F0043E">
            <w:pPr>
              <w:pStyle w:val="Tablehead"/>
              <w:rPr>
                <w:b w:val="0"/>
                <w:bCs/>
                <w:lang w:val="ru-RU"/>
              </w:rPr>
            </w:pPr>
            <w:r w:rsidRPr="0042739D">
              <w:rPr>
                <w:b w:val="0"/>
                <w:lang w:val="ru-RU"/>
              </w:rPr>
              <w:t>65 МГц</w:t>
            </w:r>
            <w:r w:rsidRPr="0042739D">
              <w:rPr>
                <w:lang w:val="ru-RU"/>
              </w:rPr>
              <w:br/>
            </w:r>
            <w:r w:rsidRPr="0042739D">
              <w:rPr>
                <w:b w:val="0"/>
                <w:lang w:val="ru-RU"/>
              </w:rPr>
              <w:t>полоса I ОВЧ</w:t>
            </w:r>
          </w:p>
        </w:tc>
      </w:tr>
      <w:tr w:rsidR="00F34A90" w:rsidRPr="0042739D" w:rsidTr="00F0043E">
        <w:trPr>
          <w:trHeight w:val="300"/>
          <w:jc w:val="center"/>
        </w:trPr>
        <w:tc>
          <w:tcPr>
            <w:tcW w:w="5837" w:type="dxa"/>
            <w:gridSpan w:val="2"/>
          </w:tcPr>
          <w:p w:rsidR="00F34A90" w:rsidRPr="0042739D" w:rsidRDefault="00F34A90" w:rsidP="00F0043E">
            <w:pPr>
              <w:pStyle w:val="Tabletext"/>
              <w:rPr>
                <w:lang w:val="ru-RU"/>
              </w:rPr>
            </w:pPr>
            <w:r w:rsidRPr="0042739D">
              <w:rPr>
                <w:lang w:val="ru-RU"/>
              </w:rPr>
              <w:t>Сдвиг частоты (кГц)</w:t>
            </w:r>
          </w:p>
        </w:tc>
        <w:tc>
          <w:tcPr>
            <w:tcW w:w="835" w:type="dxa"/>
          </w:tcPr>
          <w:p w:rsidR="00F34A90" w:rsidRPr="0042739D" w:rsidRDefault="00F34A90" w:rsidP="00F0043E">
            <w:pPr>
              <w:pStyle w:val="Tabletext"/>
              <w:jc w:val="center"/>
              <w:rPr>
                <w:lang w:val="ru-RU"/>
              </w:rPr>
            </w:pPr>
            <w:r w:rsidRPr="0042739D">
              <w:rPr>
                <w:lang w:val="ru-RU"/>
              </w:rPr>
              <w:t>0</w:t>
            </w:r>
          </w:p>
        </w:tc>
        <w:tc>
          <w:tcPr>
            <w:tcW w:w="852" w:type="dxa"/>
          </w:tcPr>
          <w:p w:rsidR="00F34A90" w:rsidRPr="0042739D" w:rsidRDefault="00F34A90" w:rsidP="00F0043E">
            <w:pPr>
              <w:pStyle w:val="Tabletext"/>
              <w:jc w:val="center"/>
              <w:rPr>
                <w:lang w:val="ru-RU"/>
              </w:rPr>
            </w:pPr>
            <w:r w:rsidRPr="0042739D">
              <w:rPr>
                <w:lang w:val="ru-RU"/>
              </w:rPr>
              <w:t>±100</w:t>
            </w:r>
          </w:p>
        </w:tc>
        <w:tc>
          <w:tcPr>
            <w:tcW w:w="981" w:type="dxa"/>
          </w:tcPr>
          <w:p w:rsidR="00F34A90" w:rsidRPr="0042739D" w:rsidRDefault="00F34A90" w:rsidP="00F0043E">
            <w:pPr>
              <w:pStyle w:val="Tabletext"/>
              <w:jc w:val="center"/>
              <w:rPr>
                <w:lang w:val="ru-RU"/>
              </w:rPr>
            </w:pPr>
            <w:r w:rsidRPr="0042739D">
              <w:rPr>
                <w:lang w:val="ru-RU"/>
              </w:rPr>
              <w:t>±200</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12,64</w:t>
            </w:r>
          </w:p>
        </w:tc>
        <w:tc>
          <w:tcPr>
            <w:tcW w:w="852" w:type="dxa"/>
          </w:tcPr>
          <w:p w:rsidR="00F34A90" w:rsidRPr="0042739D" w:rsidRDefault="00F34A90" w:rsidP="00F0043E">
            <w:pPr>
              <w:pStyle w:val="Tabletext"/>
              <w:jc w:val="center"/>
              <w:rPr>
                <w:lang w:val="ru-RU"/>
              </w:rPr>
            </w:pPr>
            <w:r w:rsidRPr="0042739D">
              <w:rPr>
                <w:lang w:val="ru-RU"/>
              </w:rPr>
              <w:t>−7,36</w:t>
            </w:r>
          </w:p>
        </w:tc>
        <w:tc>
          <w:tcPr>
            <w:tcW w:w="981" w:type="dxa"/>
          </w:tcPr>
          <w:p w:rsidR="00F34A90" w:rsidRPr="0042739D" w:rsidRDefault="00F34A90" w:rsidP="00F0043E">
            <w:pPr>
              <w:pStyle w:val="Tabletext"/>
              <w:jc w:val="center"/>
              <w:rPr>
                <w:lang w:val="ru-RU"/>
              </w:rPr>
            </w:pPr>
            <w:r w:rsidRPr="0042739D">
              <w:rPr>
                <w:lang w:val="ru-RU"/>
              </w:rPr>
              <w:t>−31,36</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18,27</w:t>
            </w:r>
          </w:p>
        </w:tc>
        <w:tc>
          <w:tcPr>
            <w:tcW w:w="852" w:type="dxa"/>
          </w:tcPr>
          <w:p w:rsidR="00F34A90" w:rsidRPr="0042739D" w:rsidRDefault="00F34A90" w:rsidP="00F0043E">
            <w:pPr>
              <w:pStyle w:val="Tabletext"/>
              <w:jc w:val="center"/>
              <w:rPr>
                <w:lang w:val="ru-RU"/>
              </w:rPr>
            </w:pPr>
            <w:r w:rsidRPr="0042739D">
              <w:rPr>
                <w:lang w:val="ru-RU"/>
              </w:rPr>
              <w:t>−1,73</w:t>
            </w:r>
          </w:p>
        </w:tc>
        <w:tc>
          <w:tcPr>
            <w:tcW w:w="981" w:type="dxa"/>
          </w:tcPr>
          <w:p w:rsidR="00F34A90" w:rsidRPr="0042739D" w:rsidRDefault="00F34A90" w:rsidP="00F0043E">
            <w:pPr>
              <w:pStyle w:val="Tabletext"/>
              <w:jc w:val="center"/>
              <w:rPr>
                <w:lang w:val="ru-RU"/>
              </w:rPr>
            </w:pPr>
            <w:r w:rsidRPr="0042739D">
              <w:rPr>
                <w:lang w:val="ru-RU"/>
              </w:rPr>
              <w:t>−25,73</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19,40</w:t>
            </w:r>
          </w:p>
        </w:tc>
        <w:tc>
          <w:tcPr>
            <w:tcW w:w="852" w:type="dxa"/>
          </w:tcPr>
          <w:p w:rsidR="00F34A90" w:rsidRPr="0042739D" w:rsidRDefault="00F34A90" w:rsidP="00F0043E">
            <w:pPr>
              <w:pStyle w:val="Tabletext"/>
              <w:jc w:val="center"/>
              <w:rPr>
                <w:lang w:val="ru-RU"/>
              </w:rPr>
            </w:pPr>
            <w:r w:rsidRPr="0042739D">
              <w:rPr>
                <w:lang w:val="ru-RU"/>
              </w:rPr>
              <w:t>−0,60</w:t>
            </w:r>
          </w:p>
        </w:tc>
        <w:tc>
          <w:tcPr>
            <w:tcW w:w="981" w:type="dxa"/>
          </w:tcPr>
          <w:p w:rsidR="00F34A90" w:rsidRPr="0042739D" w:rsidRDefault="00F34A90" w:rsidP="00F0043E">
            <w:pPr>
              <w:pStyle w:val="Tabletext"/>
              <w:jc w:val="center"/>
              <w:rPr>
                <w:lang w:val="ru-RU"/>
              </w:rPr>
            </w:pPr>
            <w:r w:rsidRPr="0042739D">
              <w:rPr>
                <w:lang w:val="ru-RU"/>
              </w:rPr>
              <w:t>−24,60</w:t>
            </w:r>
          </w:p>
        </w:tc>
      </w:tr>
    </w:tbl>
    <w:p w:rsidR="00F34A90" w:rsidRPr="0042739D" w:rsidRDefault="00F34A90" w:rsidP="00F34A90">
      <w:pPr>
        <w:pStyle w:val="Tablefin"/>
        <w:rPr>
          <w:lang w:val="ru-RU"/>
        </w:rPr>
      </w:pPr>
    </w:p>
    <w:p w:rsidR="00F34A90" w:rsidRPr="0042739D" w:rsidRDefault="00F34A90" w:rsidP="00F34A90">
      <w:pPr>
        <w:pStyle w:val="TableNo"/>
        <w:rPr>
          <w:lang w:val="ru-RU"/>
        </w:rPr>
      </w:pPr>
      <w:r w:rsidRPr="0042739D">
        <w:rPr>
          <w:lang w:val="ru-RU"/>
        </w:rPr>
        <w:lastRenderedPageBreak/>
        <w:t>ТАБЛИЦА 55 (</w:t>
      </w:r>
      <w:r w:rsidRPr="0042739D">
        <w:rPr>
          <w:i/>
          <w:lang w:val="ru-RU"/>
        </w:rPr>
        <w:t>окончание</w:t>
      </w:r>
      <w:r w:rsidRPr="0042739D">
        <w:rPr>
          <w:lang w:val="ru-RU"/>
        </w:rPr>
        <w:t>)</w:t>
      </w:r>
    </w:p>
    <w:p w:rsidR="00F34A90" w:rsidRPr="0042739D" w:rsidRDefault="00F34A90" w:rsidP="00F34A90">
      <w:pPr>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rsidTr="00F0043E">
        <w:trPr>
          <w:trHeight w:val="300"/>
          <w:jc w:val="center"/>
        </w:trPr>
        <w:tc>
          <w:tcPr>
            <w:tcW w:w="5837"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noWrap/>
            <w:vAlign w:val="center"/>
          </w:tcPr>
          <w:p w:rsidR="00F34A90" w:rsidRPr="0042739D" w:rsidRDefault="00F34A90" w:rsidP="00F0043E">
            <w:pPr>
              <w:pStyle w:val="Tablehead"/>
              <w:rPr>
                <w:b w:val="0"/>
                <w:bCs/>
                <w:lang w:val="ru-RU"/>
              </w:rPr>
            </w:pPr>
            <w:r w:rsidRPr="0042739D">
              <w:rPr>
                <w:b w:val="0"/>
                <w:lang w:val="ru-RU"/>
              </w:rPr>
              <w:t xml:space="preserve">100 МГц </w:t>
            </w:r>
            <w:r w:rsidRPr="0042739D">
              <w:rPr>
                <w:lang w:val="ru-RU"/>
              </w:rPr>
              <w:br/>
            </w:r>
            <w:r w:rsidRPr="0042739D">
              <w:rPr>
                <w:b w:val="0"/>
                <w:lang w:val="ru-RU"/>
              </w:rPr>
              <w:t>полоса II ОВЧ</w:t>
            </w:r>
          </w:p>
        </w:tc>
      </w:tr>
      <w:tr w:rsidR="00F34A90" w:rsidRPr="0042739D" w:rsidTr="00F0043E">
        <w:trPr>
          <w:trHeight w:val="300"/>
          <w:jc w:val="center"/>
        </w:trPr>
        <w:tc>
          <w:tcPr>
            <w:tcW w:w="5837" w:type="dxa"/>
            <w:gridSpan w:val="2"/>
          </w:tcPr>
          <w:p w:rsidR="00F34A90" w:rsidRPr="0042739D" w:rsidRDefault="00F34A90" w:rsidP="00F0043E">
            <w:pPr>
              <w:pStyle w:val="Tabletext"/>
              <w:keepNext/>
              <w:rPr>
                <w:lang w:val="ru-RU"/>
              </w:rPr>
            </w:pPr>
            <w:r w:rsidRPr="0042739D">
              <w:rPr>
                <w:lang w:val="ru-RU"/>
              </w:rPr>
              <w:t>Сдвиг частоты (кГц)</w:t>
            </w:r>
          </w:p>
        </w:tc>
        <w:tc>
          <w:tcPr>
            <w:tcW w:w="835" w:type="dxa"/>
            <w:noWrap/>
          </w:tcPr>
          <w:p w:rsidR="00F34A90" w:rsidRPr="0042739D" w:rsidRDefault="00F34A90" w:rsidP="00F0043E">
            <w:pPr>
              <w:pStyle w:val="Tabletext"/>
              <w:keepNext/>
              <w:jc w:val="center"/>
              <w:rPr>
                <w:lang w:val="ru-RU"/>
              </w:rPr>
            </w:pPr>
            <w:r w:rsidRPr="0042739D">
              <w:rPr>
                <w:lang w:val="ru-RU"/>
              </w:rPr>
              <w:t>0</w:t>
            </w:r>
          </w:p>
        </w:tc>
        <w:tc>
          <w:tcPr>
            <w:tcW w:w="852" w:type="dxa"/>
            <w:noWrap/>
          </w:tcPr>
          <w:p w:rsidR="00F34A90" w:rsidRPr="0042739D" w:rsidRDefault="00F34A90" w:rsidP="00F0043E">
            <w:pPr>
              <w:pStyle w:val="Tabletext"/>
              <w:keepNext/>
              <w:jc w:val="center"/>
              <w:rPr>
                <w:lang w:val="ru-RU"/>
              </w:rPr>
            </w:pPr>
            <w:r w:rsidRPr="0042739D">
              <w:rPr>
                <w:lang w:val="ru-RU"/>
              </w:rPr>
              <w:t>±100</w:t>
            </w:r>
          </w:p>
        </w:tc>
        <w:tc>
          <w:tcPr>
            <w:tcW w:w="981" w:type="dxa"/>
            <w:noWrap/>
          </w:tcPr>
          <w:p w:rsidR="00F34A90" w:rsidRPr="0042739D" w:rsidRDefault="00F34A90" w:rsidP="00F0043E">
            <w:pPr>
              <w:pStyle w:val="Tabletext"/>
              <w:keepNext/>
              <w:jc w:val="center"/>
              <w:rPr>
                <w:lang w:val="ru-RU"/>
              </w:rPr>
            </w:pPr>
            <w:r w:rsidRPr="0042739D">
              <w:rPr>
                <w:lang w:val="ru-RU"/>
              </w:rPr>
              <w:t>±200</w:t>
            </w:r>
          </w:p>
        </w:tc>
      </w:tr>
      <w:tr w:rsidR="00F34A90" w:rsidRPr="0042739D" w:rsidTr="00F0043E">
        <w:trPr>
          <w:trHeight w:val="300"/>
          <w:jc w:val="center"/>
        </w:trPr>
        <w:tc>
          <w:tcPr>
            <w:tcW w:w="4428" w:type="dxa"/>
          </w:tcPr>
          <w:p w:rsidR="00F34A90" w:rsidRPr="0042739D" w:rsidRDefault="00F34A90" w:rsidP="00F0043E">
            <w:pPr>
              <w:pStyle w:val="Tabletext"/>
              <w:keepNext/>
              <w:jc w:val="left"/>
              <w:rPr>
                <w:lang w:val="ru-RU"/>
              </w:rPr>
            </w:pPr>
            <w:r w:rsidRPr="0042739D">
              <w:rPr>
                <w:lang w:val="ru-RU"/>
              </w:rPr>
              <w:t>Фиксированный прием (FX)</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keepNext/>
              <w:jc w:val="center"/>
              <w:rPr>
                <w:lang w:val="ru-RU"/>
              </w:rPr>
            </w:pPr>
            <w:r w:rsidRPr="0042739D">
              <w:rPr>
                <w:lang w:val="ru-RU"/>
              </w:rPr>
              <w:t>12,82</w:t>
            </w:r>
          </w:p>
        </w:tc>
        <w:tc>
          <w:tcPr>
            <w:tcW w:w="852" w:type="dxa"/>
          </w:tcPr>
          <w:p w:rsidR="00F34A90" w:rsidRPr="0042739D" w:rsidRDefault="00F34A90" w:rsidP="00F0043E">
            <w:pPr>
              <w:pStyle w:val="Tabletext"/>
              <w:keepNext/>
              <w:jc w:val="center"/>
              <w:rPr>
                <w:lang w:val="ru-RU"/>
              </w:rPr>
            </w:pPr>
            <w:r w:rsidRPr="0042739D">
              <w:rPr>
                <w:lang w:val="ru-RU"/>
              </w:rPr>
              <w:t>−7,18</w:t>
            </w:r>
          </w:p>
        </w:tc>
        <w:tc>
          <w:tcPr>
            <w:tcW w:w="981" w:type="dxa"/>
          </w:tcPr>
          <w:p w:rsidR="00F34A90" w:rsidRPr="0042739D" w:rsidRDefault="00F34A90" w:rsidP="00F0043E">
            <w:pPr>
              <w:pStyle w:val="Tabletext"/>
              <w:keepNext/>
              <w:jc w:val="center"/>
              <w:rPr>
                <w:lang w:val="ru-RU"/>
              </w:rPr>
            </w:pPr>
            <w:r w:rsidRPr="0042739D">
              <w:rPr>
                <w:lang w:val="ru-RU"/>
              </w:rPr>
              <w:t>−31,18</w:t>
            </w:r>
          </w:p>
        </w:tc>
      </w:tr>
      <w:tr w:rsidR="00F34A90" w:rsidRPr="0042739D" w:rsidTr="00F0043E">
        <w:trPr>
          <w:trHeight w:val="300"/>
          <w:jc w:val="center"/>
        </w:trPr>
        <w:tc>
          <w:tcPr>
            <w:tcW w:w="4428" w:type="dxa"/>
          </w:tcPr>
          <w:p w:rsidR="00F34A90" w:rsidRPr="0042739D" w:rsidRDefault="00F34A90" w:rsidP="00F0043E">
            <w:pPr>
              <w:pStyle w:val="Tabletext"/>
              <w:keepN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keepNext/>
              <w:jc w:val="center"/>
              <w:rPr>
                <w:lang w:val="ru-RU"/>
              </w:rPr>
            </w:pPr>
            <w:r w:rsidRPr="0042739D">
              <w:rPr>
                <w:lang w:val="ru-RU"/>
              </w:rPr>
              <w:t>18,84</w:t>
            </w:r>
          </w:p>
        </w:tc>
        <w:tc>
          <w:tcPr>
            <w:tcW w:w="852" w:type="dxa"/>
          </w:tcPr>
          <w:p w:rsidR="00F34A90" w:rsidRPr="0042739D" w:rsidRDefault="00F34A90" w:rsidP="00F0043E">
            <w:pPr>
              <w:pStyle w:val="Tabletext"/>
              <w:keepNext/>
              <w:jc w:val="center"/>
              <w:rPr>
                <w:lang w:val="ru-RU"/>
              </w:rPr>
            </w:pPr>
            <w:r w:rsidRPr="0042739D">
              <w:rPr>
                <w:lang w:val="ru-RU"/>
              </w:rPr>
              <w:t>−1,16</w:t>
            </w:r>
          </w:p>
        </w:tc>
        <w:tc>
          <w:tcPr>
            <w:tcW w:w="981" w:type="dxa"/>
          </w:tcPr>
          <w:p w:rsidR="00F34A90" w:rsidRPr="0042739D" w:rsidRDefault="00F34A90" w:rsidP="00F0043E">
            <w:pPr>
              <w:pStyle w:val="Tabletext"/>
              <w:keepNext/>
              <w:jc w:val="center"/>
              <w:rPr>
                <w:lang w:val="ru-RU"/>
              </w:rPr>
            </w:pPr>
            <w:r w:rsidRPr="0042739D">
              <w:rPr>
                <w:lang w:val="ru-RU"/>
              </w:rPr>
              <w:t>−25,16</w:t>
            </w:r>
          </w:p>
        </w:tc>
      </w:tr>
      <w:tr w:rsidR="00F34A90" w:rsidRPr="0042739D" w:rsidTr="00F0043E">
        <w:trPr>
          <w:trHeight w:val="300"/>
          <w:jc w:val="center"/>
        </w:trPr>
        <w:tc>
          <w:tcPr>
            <w:tcW w:w="4428" w:type="dxa"/>
          </w:tcPr>
          <w:p w:rsidR="00F34A90" w:rsidRPr="0042739D" w:rsidRDefault="00F34A90" w:rsidP="00F0043E">
            <w:pPr>
              <w:pStyle w:val="Tabletext"/>
              <w:keepNext/>
              <w:jc w:val="left"/>
              <w:rPr>
                <w:lang w:val="ru-RU"/>
              </w:rPr>
            </w:pPr>
            <w:r w:rsidRPr="0042739D">
              <w:rPr>
                <w:lang w:val="ru-RU"/>
              </w:rPr>
              <w:t>Прием на мобильные устройства (MO)</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keepNext/>
              <w:jc w:val="center"/>
              <w:rPr>
                <w:lang w:val="ru-RU"/>
              </w:rPr>
            </w:pPr>
            <w:r w:rsidRPr="0042739D">
              <w:rPr>
                <w:lang w:val="ru-RU"/>
              </w:rPr>
              <w:t>20,20</w:t>
            </w:r>
          </w:p>
        </w:tc>
        <w:tc>
          <w:tcPr>
            <w:tcW w:w="852" w:type="dxa"/>
          </w:tcPr>
          <w:p w:rsidR="00F34A90" w:rsidRPr="0042739D" w:rsidRDefault="00F34A90" w:rsidP="00F0043E">
            <w:pPr>
              <w:pStyle w:val="Tabletext"/>
              <w:keepNext/>
              <w:jc w:val="center"/>
              <w:rPr>
                <w:lang w:val="ru-RU"/>
              </w:rPr>
            </w:pPr>
            <w:r w:rsidRPr="0042739D">
              <w:rPr>
                <w:lang w:val="ru-RU"/>
              </w:rPr>
              <w:t>0,20</w:t>
            </w:r>
          </w:p>
        </w:tc>
        <w:tc>
          <w:tcPr>
            <w:tcW w:w="981" w:type="dxa"/>
          </w:tcPr>
          <w:p w:rsidR="00F34A90" w:rsidRPr="0042739D" w:rsidRDefault="00F34A90" w:rsidP="00F0043E">
            <w:pPr>
              <w:pStyle w:val="Tabletext"/>
              <w:keepNext/>
              <w:jc w:val="center"/>
              <w:rPr>
                <w:lang w:val="ru-RU"/>
              </w:rPr>
            </w:pPr>
            <w:r w:rsidRPr="0042739D">
              <w:rPr>
                <w:lang w:val="ru-RU"/>
              </w:rPr>
              <w:t>−23,80</w:t>
            </w:r>
          </w:p>
        </w:tc>
      </w:tr>
    </w:tbl>
    <w:p w:rsidR="00F34A90" w:rsidRPr="0042739D" w:rsidRDefault="00F34A90" w:rsidP="00F34A90">
      <w:pPr>
        <w:pStyle w:val="Tablefin"/>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rsidTr="00F0043E">
        <w:trPr>
          <w:trHeight w:val="300"/>
          <w:jc w:val="center"/>
        </w:trPr>
        <w:tc>
          <w:tcPr>
            <w:tcW w:w="5837" w:type="dxa"/>
            <w:gridSpan w:val="2"/>
            <w:vAlign w:val="center"/>
          </w:tcPr>
          <w:p w:rsidR="00F34A90" w:rsidRPr="0042739D" w:rsidRDefault="00F34A90" w:rsidP="00F0043E">
            <w:pPr>
              <w:pStyle w:val="Tablehead"/>
              <w:jc w:val="left"/>
              <w:rPr>
                <w:b w:val="0"/>
                <w:bCs/>
                <w:lang w:val="ru-RU"/>
              </w:rPr>
            </w:pPr>
            <w:r w:rsidRPr="0042739D">
              <w:rPr>
                <w:b w:val="0"/>
                <w:lang w:val="ru-RU"/>
              </w:rPr>
              <w:t>Эталонная полоса частот</w:t>
            </w:r>
          </w:p>
        </w:tc>
        <w:tc>
          <w:tcPr>
            <w:tcW w:w="2668" w:type="dxa"/>
            <w:gridSpan w:val="3"/>
            <w:vAlign w:val="center"/>
          </w:tcPr>
          <w:p w:rsidR="00F34A90" w:rsidRPr="0042739D" w:rsidRDefault="00F34A90" w:rsidP="00F0043E">
            <w:pPr>
              <w:pStyle w:val="Tablehead"/>
              <w:rPr>
                <w:b w:val="0"/>
                <w:bCs/>
                <w:lang w:val="ru-RU"/>
              </w:rPr>
            </w:pPr>
            <w:r w:rsidRPr="0042739D">
              <w:rPr>
                <w:b w:val="0"/>
                <w:lang w:val="ru-RU"/>
              </w:rPr>
              <w:t>200 МГц</w:t>
            </w:r>
            <w:r w:rsidRPr="0042739D">
              <w:rPr>
                <w:lang w:val="ru-RU"/>
              </w:rPr>
              <w:br/>
            </w:r>
            <w:r w:rsidRPr="0042739D">
              <w:rPr>
                <w:b w:val="0"/>
                <w:lang w:val="ru-RU"/>
              </w:rPr>
              <w:t>полоса III ОВЧ</w:t>
            </w:r>
          </w:p>
        </w:tc>
      </w:tr>
      <w:tr w:rsidR="00F34A90" w:rsidRPr="0042739D" w:rsidTr="00F0043E">
        <w:trPr>
          <w:trHeight w:val="300"/>
          <w:jc w:val="center"/>
        </w:trPr>
        <w:tc>
          <w:tcPr>
            <w:tcW w:w="5837" w:type="dxa"/>
            <w:gridSpan w:val="2"/>
          </w:tcPr>
          <w:p w:rsidR="00F34A90" w:rsidRPr="0042739D" w:rsidRDefault="00F34A90" w:rsidP="00F0043E">
            <w:pPr>
              <w:pStyle w:val="Tabletext"/>
              <w:keepNext/>
              <w:rPr>
                <w:lang w:val="ru-RU"/>
              </w:rPr>
            </w:pPr>
            <w:r w:rsidRPr="0042739D">
              <w:rPr>
                <w:lang w:val="ru-RU"/>
              </w:rPr>
              <w:t>Сдвиг частоты (кГц)</w:t>
            </w:r>
          </w:p>
        </w:tc>
        <w:tc>
          <w:tcPr>
            <w:tcW w:w="835" w:type="dxa"/>
          </w:tcPr>
          <w:p w:rsidR="00F34A90" w:rsidRPr="0042739D" w:rsidRDefault="00F34A90" w:rsidP="00F0043E">
            <w:pPr>
              <w:pStyle w:val="Tabletext"/>
              <w:keepNext/>
              <w:jc w:val="center"/>
              <w:rPr>
                <w:lang w:val="ru-RU"/>
              </w:rPr>
            </w:pPr>
            <w:r w:rsidRPr="0042739D">
              <w:rPr>
                <w:lang w:val="ru-RU"/>
              </w:rPr>
              <w:t>0</w:t>
            </w:r>
          </w:p>
        </w:tc>
        <w:tc>
          <w:tcPr>
            <w:tcW w:w="852" w:type="dxa"/>
          </w:tcPr>
          <w:p w:rsidR="00F34A90" w:rsidRPr="0042739D" w:rsidRDefault="00F34A90" w:rsidP="00F0043E">
            <w:pPr>
              <w:pStyle w:val="Tabletext"/>
              <w:keepNext/>
              <w:jc w:val="center"/>
              <w:rPr>
                <w:lang w:val="ru-RU"/>
              </w:rPr>
            </w:pPr>
            <w:r w:rsidRPr="0042739D">
              <w:rPr>
                <w:lang w:val="ru-RU"/>
              </w:rPr>
              <w:t>±100</w:t>
            </w:r>
          </w:p>
        </w:tc>
        <w:tc>
          <w:tcPr>
            <w:tcW w:w="981" w:type="dxa"/>
          </w:tcPr>
          <w:p w:rsidR="00F34A90" w:rsidRPr="0042739D" w:rsidRDefault="00F34A90" w:rsidP="00F0043E">
            <w:pPr>
              <w:pStyle w:val="Tabletext"/>
              <w:keepNext/>
              <w:jc w:val="center"/>
              <w:rPr>
                <w:lang w:val="ru-RU"/>
              </w:rPr>
            </w:pPr>
            <w:r w:rsidRPr="0042739D">
              <w:rPr>
                <w:lang w:val="ru-RU"/>
              </w:rPr>
              <w:t>±200</w:t>
            </w:r>
          </w:p>
        </w:tc>
      </w:tr>
      <w:tr w:rsidR="00F34A90" w:rsidRPr="0042739D" w:rsidTr="00F0043E">
        <w:trPr>
          <w:trHeight w:val="300"/>
          <w:jc w:val="center"/>
        </w:trPr>
        <w:tc>
          <w:tcPr>
            <w:tcW w:w="4428" w:type="dxa"/>
          </w:tcPr>
          <w:p w:rsidR="00F34A90" w:rsidRPr="0042739D" w:rsidRDefault="00F34A90" w:rsidP="00F0043E">
            <w:pPr>
              <w:pStyle w:val="Tabletext"/>
              <w:keepNext/>
              <w:jc w:val="left"/>
              <w:rPr>
                <w:lang w:val="ru-RU"/>
              </w:rPr>
            </w:pPr>
            <w:r w:rsidRPr="0042739D">
              <w:rPr>
                <w:lang w:val="ru-RU"/>
              </w:rPr>
              <w:t>Фиксированный прием (FX)</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keepNext/>
              <w:jc w:val="center"/>
              <w:rPr>
                <w:lang w:val="ru-RU"/>
              </w:rPr>
            </w:pPr>
            <w:r w:rsidRPr="0042739D">
              <w:rPr>
                <w:lang w:val="ru-RU"/>
              </w:rPr>
              <w:t>13,11</w:t>
            </w:r>
          </w:p>
        </w:tc>
        <w:tc>
          <w:tcPr>
            <w:tcW w:w="852" w:type="dxa"/>
          </w:tcPr>
          <w:p w:rsidR="00F34A90" w:rsidRPr="0042739D" w:rsidRDefault="00F34A90" w:rsidP="00F0043E">
            <w:pPr>
              <w:pStyle w:val="Tabletext"/>
              <w:keepNext/>
              <w:jc w:val="center"/>
              <w:rPr>
                <w:lang w:val="ru-RU"/>
              </w:rPr>
            </w:pPr>
            <w:r w:rsidRPr="0042739D">
              <w:rPr>
                <w:lang w:val="ru-RU"/>
              </w:rPr>
              <w:t>−6,89</w:t>
            </w:r>
          </w:p>
        </w:tc>
        <w:tc>
          <w:tcPr>
            <w:tcW w:w="981" w:type="dxa"/>
          </w:tcPr>
          <w:p w:rsidR="00F34A90" w:rsidRPr="0042739D" w:rsidRDefault="00F34A90" w:rsidP="00F0043E">
            <w:pPr>
              <w:pStyle w:val="Tabletext"/>
              <w:keepNext/>
              <w:jc w:val="center"/>
              <w:rPr>
                <w:lang w:val="ru-RU"/>
              </w:rPr>
            </w:pPr>
            <w:r w:rsidRPr="0042739D">
              <w:rPr>
                <w:lang w:val="ru-RU"/>
              </w:rPr>
              <w:t>−30,89</w:t>
            </w:r>
          </w:p>
        </w:tc>
      </w:tr>
      <w:tr w:rsidR="00F34A90" w:rsidRPr="0042739D" w:rsidTr="00F0043E">
        <w:trPr>
          <w:trHeight w:val="300"/>
          <w:jc w:val="center"/>
        </w:trPr>
        <w:tc>
          <w:tcPr>
            <w:tcW w:w="4428" w:type="dxa"/>
          </w:tcPr>
          <w:p w:rsidR="00F34A90" w:rsidRPr="0042739D" w:rsidRDefault="00F34A90" w:rsidP="00F0043E">
            <w:pPr>
              <w:pStyle w:val="Tabletext"/>
              <w:keepNext/>
              <w:jc w:val="left"/>
              <w:rPr>
                <w:lang w:val="ru-RU"/>
              </w:rPr>
            </w:pPr>
            <w:r w:rsidRPr="0042739D">
              <w:rPr>
                <w:lang w:val="ru-RU"/>
              </w:rPr>
              <w:t>Прием на переносные устройства</w:t>
            </w:r>
            <w:r w:rsidRPr="0042739D">
              <w:rPr>
                <w:lang w:val="ru-RU"/>
              </w:rPr>
              <w:br/>
              <w:t>(PO, PI, PO-H, PI-H)</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keepNext/>
              <w:jc w:val="center"/>
              <w:rPr>
                <w:lang w:val="ru-RU"/>
              </w:rPr>
            </w:pPr>
            <w:r w:rsidRPr="0042739D">
              <w:rPr>
                <w:lang w:val="ru-RU"/>
              </w:rPr>
              <w:t>19,75</w:t>
            </w:r>
          </w:p>
        </w:tc>
        <w:tc>
          <w:tcPr>
            <w:tcW w:w="852" w:type="dxa"/>
          </w:tcPr>
          <w:p w:rsidR="00F34A90" w:rsidRPr="0042739D" w:rsidRDefault="00F34A90" w:rsidP="00F0043E">
            <w:pPr>
              <w:pStyle w:val="Tabletext"/>
              <w:keepNext/>
              <w:jc w:val="center"/>
              <w:rPr>
                <w:lang w:val="ru-RU"/>
              </w:rPr>
            </w:pPr>
            <w:r w:rsidRPr="0042739D">
              <w:rPr>
                <w:lang w:val="ru-RU"/>
              </w:rPr>
              <w:t>−0,25</w:t>
            </w:r>
          </w:p>
        </w:tc>
        <w:tc>
          <w:tcPr>
            <w:tcW w:w="981" w:type="dxa"/>
          </w:tcPr>
          <w:p w:rsidR="00F34A90" w:rsidRPr="0042739D" w:rsidRDefault="00F34A90" w:rsidP="00F0043E">
            <w:pPr>
              <w:pStyle w:val="Tabletext"/>
              <w:keepNext/>
              <w:jc w:val="center"/>
              <w:rPr>
                <w:lang w:val="ru-RU"/>
              </w:rPr>
            </w:pPr>
            <w:r w:rsidRPr="0042739D">
              <w:rPr>
                <w:lang w:val="ru-RU"/>
              </w:rPr>
              <w:t>−24,25</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21,49</w:t>
            </w:r>
          </w:p>
        </w:tc>
        <w:tc>
          <w:tcPr>
            <w:tcW w:w="852" w:type="dxa"/>
          </w:tcPr>
          <w:p w:rsidR="00F34A90" w:rsidRPr="0042739D" w:rsidRDefault="00F34A90" w:rsidP="00F0043E">
            <w:pPr>
              <w:pStyle w:val="Tabletext"/>
              <w:jc w:val="center"/>
              <w:rPr>
                <w:lang w:val="ru-RU"/>
              </w:rPr>
            </w:pPr>
            <w:r w:rsidRPr="0042739D">
              <w:rPr>
                <w:lang w:val="ru-RU"/>
              </w:rPr>
              <w:t>1,49</w:t>
            </w:r>
          </w:p>
        </w:tc>
        <w:tc>
          <w:tcPr>
            <w:tcW w:w="981" w:type="dxa"/>
          </w:tcPr>
          <w:p w:rsidR="00F34A90" w:rsidRPr="0042739D" w:rsidRDefault="00F34A90" w:rsidP="00F0043E">
            <w:pPr>
              <w:pStyle w:val="Tabletext"/>
              <w:jc w:val="center"/>
              <w:rPr>
                <w:lang w:val="ru-RU"/>
              </w:rPr>
            </w:pPr>
            <w:r w:rsidRPr="0042739D">
              <w:rPr>
                <w:lang w:val="ru-RU"/>
              </w:rPr>
              <w:t>−22,51</w:t>
            </w:r>
          </w:p>
        </w:tc>
      </w:tr>
    </w:tbl>
    <w:p w:rsidR="00F34A90" w:rsidRPr="0042739D" w:rsidRDefault="00F34A90" w:rsidP="00F34A90">
      <w:pPr>
        <w:pStyle w:val="Tablefin"/>
        <w:rPr>
          <w:lang w:val="ru-RU"/>
        </w:rPr>
      </w:pPr>
      <w:bookmarkStart w:id="356" w:name="_Ref282087292"/>
      <w:bookmarkStart w:id="357" w:name="_Ref288461178"/>
    </w:p>
    <w:p w:rsidR="00F34A90" w:rsidRPr="0042739D" w:rsidRDefault="00F34A90" w:rsidP="00F34A90">
      <w:pPr>
        <w:pStyle w:val="Heading4"/>
        <w:rPr>
          <w:lang w:val="ru-RU"/>
        </w:rPr>
      </w:pPr>
      <w:r w:rsidRPr="0042739D">
        <w:rPr>
          <w:lang w:val="ru-RU"/>
        </w:rPr>
        <w:t>8.2.1.2</w:t>
      </w:r>
      <w:r w:rsidRPr="0042739D">
        <w:rPr>
          <w:lang w:val="ru-RU"/>
        </w:rPr>
        <w:tab/>
      </w:r>
      <w:bookmarkStart w:id="358" w:name="_Ref270669382"/>
      <w:bookmarkEnd w:id="356"/>
      <w:bookmarkEnd w:id="357"/>
      <w:r w:rsidRPr="0042739D">
        <w:rPr>
          <w:lang w:val="ru-RU"/>
        </w:rPr>
        <w:t>DRM при воздействии помех от ЧМ в полосе II ОВЧ</w:t>
      </w:r>
    </w:p>
    <w:p w:rsidR="00F34A90" w:rsidRPr="0042739D" w:rsidRDefault="00F34A90" w:rsidP="00F34A90">
      <w:pPr>
        <w:rPr>
          <w:lang w:val="ru-RU"/>
        </w:rPr>
      </w:pPr>
      <w:r w:rsidRPr="0042739D">
        <w:rPr>
          <w:lang w:val="ru-RU"/>
        </w:rPr>
        <w:t xml:space="preserve">Значения базового защитного отношения </w:t>
      </w:r>
      <w:r w:rsidRPr="001C3805">
        <w:rPr>
          <w:lang w:val="ru-RU"/>
        </w:rPr>
        <w:t>PR</w:t>
      </w:r>
      <w:r w:rsidRPr="001C3805">
        <w:rPr>
          <w:vertAlign w:val="subscript"/>
          <w:lang w:val="ru-RU"/>
        </w:rPr>
        <w:t>basic</w:t>
      </w:r>
      <w:r w:rsidRPr="0042739D">
        <w:rPr>
          <w:lang w:val="ru-RU"/>
        </w:rPr>
        <w:t xml:space="preserve"> для DRM при воздействии помех от ЧМ в полосе II ОВЧ приведены в таблице 56. Значения соответствующих защитных отношений PR(</w:t>
      </w:r>
      <w:r w:rsidRPr="0042739D">
        <w:rPr>
          <w:i/>
          <w:lang w:val="ru-RU"/>
        </w:rPr>
        <w:t>p</w:t>
      </w:r>
      <w:r w:rsidRPr="0042739D">
        <w:rPr>
          <w:lang w:val="ru-RU"/>
        </w:rPr>
        <w:t>)</w:t>
      </w:r>
      <w:r w:rsidRPr="0042739D">
        <w:rPr>
          <w:i/>
          <w:lang w:val="ru-RU"/>
        </w:rPr>
        <w:t xml:space="preserve"> </w:t>
      </w:r>
      <w:r w:rsidRPr="0042739D">
        <w:rPr>
          <w:lang w:val="ru-RU"/>
        </w:rPr>
        <w:t>приведены в таблице 57 для 4-QAM и в таблице 58 для 16-QAM.</w:t>
      </w:r>
    </w:p>
    <w:bookmarkEnd w:id="358"/>
    <w:p w:rsidR="00F34A90" w:rsidRPr="0042739D" w:rsidRDefault="00F34A90" w:rsidP="00F34A90">
      <w:pPr>
        <w:pStyle w:val="TableNo"/>
        <w:keepLines/>
        <w:spacing w:before="480"/>
        <w:rPr>
          <w:lang w:val="ru-RU"/>
        </w:rPr>
      </w:pPr>
      <w:r w:rsidRPr="0042739D">
        <w:rPr>
          <w:lang w:val="ru-RU"/>
        </w:rPr>
        <w:t>ТАБЛИЦА 56</w:t>
      </w:r>
    </w:p>
    <w:p w:rsidR="00F34A90" w:rsidRPr="0042739D" w:rsidRDefault="00F34A90" w:rsidP="00F34A90">
      <w:pPr>
        <w:pStyle w:val="Tabletitle"/>
        <w:keepLines/>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DRM при воздействии помех от ЧМ</w:t>
      </w:r>
    </w:p>
    <w:tbl>
      <w:tblPr>
        <w:tblW w:w="9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4"/>
        <w:gridCol w:w="1279"/>
        <w:gridCol w:w="851"/>
        <w:gridCol w:w="938"/>
        <w:gridCol w:w="904"/>
      </w:tblGrid>
      <w:tr w:rsidR="00F34A90" w:rsidRPr="0042739D" w:rsidTr="00F0043E">
        <w:trPr>
          <w:trHeight w:val="300"/>
          <w:jc w:val="center"/>
        </w:trPr>
        <w:tc>
          <w:tcPr>
            <w:tcW w:w="6673" w:type="dxa"/>
            <w:gridSpan w:val="2"/>
          </w:tcPr>
          <w:p w:rsidR="00F34A90" w:rsidRPr="0042739D" w:rsidRDefault="00F34A90" w:rsidP="00F0043E">
            <w:pPr>
              <w:pStyle w:val="Tablehead"/>
              <w:keepLines/>
              <w:jc w:val="left"/>
              <w:rPr>
                <w:b w:val="0"/>
                <w:bCs/>
                <w:i/>
                <w:lang w:val="ru-RU"/>
              </w:rPr>
            </w:pPr>
            <w:r w:rsidRPr="0042739D">
              <w:rPr>
                <w:b w:val="0"/>
                <w:lang w:val="ru-RU"/>
              </w:rPr>
              <w:t>Сдвиг частоты (кГц)</w:t>
            </w:r>
          </w:p>
        </w:tc>
        <w:tc>
          <w:tcPr>
            <w:tcW w:w="851" w:type="dxa"/>
          </w:tcPr>
          <w:p w:rsidR="00F34A90" w:rsidRPr="0042739D" w:rsidRDefault="00F34A90" w:rsidP="00F0043E">
            <w:pPr>
              <w:pStyle w:val="Tablehead"/>
              <w:keepLines/>
              <w:rPr>
                <w:b w:val="0"/>
                <w:bCs/>
                <w:lang w:val="ru-RU"/>
              </w:rPr>
            </w:pPr>
            <w:r w:rsidRPr="0042739D">
              <w:rPr>
                <w:b w:val="0"/>
                <w:bCs/>
                <w:lang w:val="ru-RU"/>
              </w:rPr>
              <w:t>0</w:t>
            </w:r>
          </w:p>
        </w:tc>
        <w:tc>
          <w:tcPr>
            <w:tcW w:w="938" w:type="dxa"/>
          </w:tcPr>
          <w:p w:rsidR="00F34A90" w:rsidRPr="0042739D" w:rsidRDefault="00F34A90" w:rsidP="00F0043E">
            <w:pPr>
              <w:pStyle w:val="Tablehead"/>
              <w:keepLines/>
              <w:rPr>
                <w:b w:val="0"/>
                <w:bCs/>
                <w:lang w:val="ru-RU"/>
              </w:rPr>
            </w:pPr>
            <w:r w:rsidRPr="0042739D">
              <w:rPr>
                <w:b w:val="0"/>
                <w:bCs/>
                <w:lang w:val="ru-RU"/>
              </w:rPr>
              <w:t>±100</w:t>
            </w:r>
          </w:p>
        </w:tc>
        <w:tc>
          <w:tcPr>
            <w:tcW w:w="904" w:type="dxa"/>
          </w:tcPr>
          <w:p w:rsidR="00F34A90" w:rsidRPr="0042739D" w:rsidRDefault="00F34A90" w:rsidP="00F0043E">
            <w:pPr>
              <w:pStyle w:val="Tablehead"/>
              <w:keepLines/>
              <w:rPr>
                <w:b w:val="0"/>
                <w:bCs/>
                <w:lang w:val="ru-RU"/>
              </w:rPr>
            </w:pPr>
            <w:r w:rsidRPr="0042739D">
              <w:rPr>
                <w:b w:val="0"/>
                <w:bCs/>
                <w:lang w:val="ru-RU"/>
              </w:rPr>
              <w:t>±200</w:t>
            </w:r>
          </w:p>
        </w:tc>
      </w:tr>
      <w:tr w:rsidR="00F34A90" w:rsidRPr="0042739D" w:rsidTr="00F0043E">
        <w:trPr>
          <w:trHeight w:val="300"/>
          <w:jc w:val="center"/>
        </w:trPr>
        <w:tc>
          <w:tcPr>
            <w:tcW w:w="5394" w:type="dxa"/>
          </w:tcPr>
          <w:p w:rsidR="00F34A90" w:rsidRPr="0042739D" w:rsidRDefault="00F34A90" w:rsidP="00F0043E">
            <w:pPr>
              <w:pStyle w:val="Tabletext"/>
              <w:keepNext/>
              <w:keepLines/>
              <w:jc w:val="left"/>
              <w:rPr>
                <w:lang w:val="ru-RU"/>
              </w:rPr>
            </w:pPr>
            <w:r w:rsidRPr="0042739D">
              <w:rPr>
                <w:lang w:val="ru-RU"/>
              </w:rPr>
              <w:t xml:space="preserve">DRM (4-QAM, </w:t>
            </w:r>
            <w:r w:rsidRPr="0042739D">
              <w:rPr>
                <w:i/>
                <w:lang w:val="ru-RU"/>
              </w:rPr>
              <w:t>R</w:t>
            </w:r>
            <w:r w:rsidRPr="0042739D">
              <w:rPr>
                <w:lang w:val="ru-RU"/>
              </w:rPr>
              <w:t> = 1/3) при воздействии помех от ЧМ (стерео)</w:t>
            </w:r>
          </w:p>
        </w:tc>
        <w:tc>
          <w:tcPr>
            <w:tcW w:w="1279" w:type="dxa"/>
            <w:noWrap/>
          </w:tcPr>
          <w:p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851" w:type="dxa"/>
          </w:tcPr>
          <w:p w:rsidR="00F34A90" w:rsidRPr="0042739D" w:rsidRDefault="00F34A90" w:rsidP="00F0043E">
            <w:pPr>
              <w:pStyle w:val="Tabletext"/>
              <w:keepNext/>
              <w:keepLines/>
              <w:jc w:val="center"/>
              <w:rPr>
                <w:lang w:val="ru-RU"/>
              </w:rPr>
            </w:pPr>
            <w:r w:rsidRPr="0042739D">
              <w:rPr>
                <w:lang w:val="ru-RU"/>
              </w:rPr>
              <w:t>11</w:t>
            </w:r>
          </w:p>
        </w:tc>
        <w:tc>
          <w:tcPr>
            <w:tcW w:w="938" w:type="dxa"/>
          </w:tcPr>
          <w:p w:rsidR="00F34A90" w:rsidRPr="0042739D" w:rsidRDefault="00F34A90" w:rsidP="00F0043E">
            <w:pPr>
              <w:pStyle w:val="Tabletext"/>
              <w:keepNext/>
              <w:keepLines/>
              <w:jc w:val="center"/>
              <w:rPr>
                <w:lang w:val="ru-RU"/>
              </w:rPr>
            </w:pPr>
            <w:r w:rsidRPr="0042739D">
              <w:rPr>
                <w:lang w:val="ru-RU"/>
              </w:rPr>
              <w:t>−13</w:t>
            </w:r>
          </w:p>
        </w:tc>
        <w:tc>
          <w:tcPr>
            <w:tcW w:w="904" w:type="dxa"/>
          </w:tcPr>
          <w:p w:rsidR="00F34A90" w:rsidRPr="0042739D" w:rsidRDefault="00F34A90" w:rsidP="00F0043E">
            <w:pPr>
              <w:pStyle w:val="Tabletext"/>
              <w:keepNext/>
              <w:keepLines/>
              <w:jc w:val="center"/>
              <w:rPr>
                <w:lang w:val="ru-RU"/>
              </w:rPr>
            </w:pPr>
            <w:r w:rsidRPr="0042739D">
              <w:rPr>
                <w:lang w:val="ru-RU"/>
              </w:rPr>
              <w:t>−54</w:t>
            </w:r>
          </w:p>
        </w:tc>
      </w:tr>
      <w:tr w:rsidR="00F34A90" w:rsidRPr="0042739D" w:rsidTr="00F0043E">
        <w:trPr>
          <w:trHeight w:val="300"/>
          <w:jc w:val="center"/>
        </w:trPr>
        <w:tc>
          <w:tcPr>
            <w:tcW w:w="5394" w:type="dxa"/>
          </w:tcPr>
          <w:p w:rsidR="00F34A90" w:rsidRPr="0042739D" w:rsidRDefault="00F34A90" w:rsidP="00F0043E">
            <w:pPr>
              <w:pStyle w:val="Tabletext"/>
              <w:keepNext/>
              <w:keepLines/>
              <w:jc w:val="left"/>
              <w:rPr>
                <w:lang w:val="ru-RU"/>
              </w:rPr>
            </w:pPr>
            <w:r w:rsidRPr="0042739D">
              <w:rPr>
                <w:lang w:val="ru-RU"/>
              </w:rPr>
              <w:t xml:space="preserve">DRM (16-QAM, </w:t>
            </w:r>
            <w:r w:rsidRPr="0042739D">
              <w:rPr>
                <w:i/>
                <w:lang w:val="ru-RU"/>
              </w:rPr>
              <w:t>R</w:t>
            </w:r>
            <w:r w:rsidRPr="0042739D">
              <w:rPr>
                <w:lang w:val="ru-RU"/>
              </w:rPr>
              <w:t> = 1/2) при воздействии помех от ЧМ (стерео)</w:t>
            </w:r>
          </w:p>
        </w:tc>
        <w:tc>
          <w:tcPr>
            <w:tcW w:w="1279" w:type="dxa"/>
            <w:noWrap/>
          </w:tcPr>
          <w:p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851" w:type="dxa"/>
          </w:tcPr>
          <w:p w:rsidR="00F34A90" w:rsidRPr="0042739D" w:rsidRDefault="00F34A90" w:rsidP="00F0043E">
            <w:pPr>
              <w:pStyle w:val="Tabletext"/>
              <w:keepNext/>
              <w:keepLines/>
              <w:jc w:val="center"/>
              <w:rPr>
                <w:lang w:val="ru-RU"/>
              </w:rPr>
            </w:pPr>
            <w:r w:rsidRPr="0042739D">
              <w:rPr>
                <w:lang w:val="ru-RU"/>
              </w:rPr>
              <w:t>18</w:t>
            </w:r>
          </w:p>
        </w:tc>
        <w:tc>
          <w:tcPr>
            <w:tcW w:w="938" w:type="dxa"/>
          </w:tcPr>
          <w:p w:rsidR="00F34A90" w:rsidRPr="0042739D" w:rsidRDefault="00F34A90" w:rsidP="00F0043E">
            <w:pPr>
              <w:pStyle w:val="Tabletext"/>
              <w:keepNext/>
              <w:keepLines/>
              <w:jc w:val="center"/>
              <w:rPr>
                <w:lang w:val="ru-RU"/>
              </w:rPr>
            </w:pPr>
            <w:r w:rsidRPr="0042739D">
              <w:rPr>
                <w:lang w:val="ru-RU"/>
              </w:rPr>
              <w:t>−9</w:t>
            </w:r>
          </w:p>
        </w:tc>
        <w:tc>
          <w:tcPr>
            <w:tcW w:w="904" w:type="dxa"/>
          </w:tcPr>
          <w:p w:rsidR="00F34A90" w:rsidRPr="0042739D" w:rsidRDefault="00F34A90" w:rsidP="00F0043E">
            <w:pPr>
              <w:pStyle w:val="Tabletext"/>
              <w:keepNext/>
              <w:keepLines/>
              <w:jc w:val="center"/>
              <w:rPr>
                <w:lang w:val="ru-RU"/>
              </w:rPr>
            </w:pPr>
            <w:r w:rsidRPr="0042739D">
              <w:rPr>
                <w:lang w:val="ru-RU"/>
              </w:rPr>
              <w:t>−49</w:t>
            </w:r>
          </w:p>
        </w:tc>
      </w:tr>
    </w:tbl>
    <w:p w:rsidR="00F34A90" w:rsidRPr="0042739D" w:rsidRDefault="00F34A90" w:rsidP="00F34A90">
      <w:pPr>
        <w:pStyle w:val="Tablefin"/>
        <w:rPr>
          <w:lang w:val="ru-RU"/>
        </w:rPr>
      </w:pPr>
      <w:bookmarkStart w:id="359" w:name="_Ref275943607"/>
    </w:p>
    <w:bookmarkEnd w:id="359"/>
    <w:p w:rsidR="00F34A90" w:rsidRPr="0042739D" w:rsidRDefault="00F34A90" w:rsidP="00F34A90">
      <w:pPr>
        <w:pStyle w:val="TableNo"/>
        <w:spacing w:before="480"/>
        <w:rPr>
          <w:lang w:val="ru-RU"/>
        </w:rPr>
      </w:pPr>
      <w:r w:rsidRPr="0042739D">
        <w:rPr>
          <w:lang w:val="ru-RU"/>
        </w:rPr>
        <w:t>ТАБЛИЦА 57</w:t>
      </w:r>
    </w:p>
    <w:p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ЧМ стерео</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rsidTr="00F0043E">
        <w:trPr>
          <w:trHeight w:val="300"/>
          <w:jc w:val="center"/>
        </w:trPr>
        <w:tc>
          <w:tcPr>
            <w:tcW w:w="5837" w:type="dxa"/>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835" w:type="dxa"/>
            <w:noWrap/>
          </w:tcPr>
          <w:p w:rsidR="00F34A90" w:rsidRPr="0042739D" w:rsidRDefault="00F34A90" w:rsidP="00F0043E">
            <w:pPr>
              <w:pStyle w:val="Tablehead"/>
              <w:rPr>
                <w:b w:val="0"/>
                <w:bCs/>
                <w:lang w:val="ru-RU"/>
              </w:rPr>
            </w:pPr>
            <w:r w:rsidRPr="0042739D">
              <w:rPr>
                <w:b w:val="0"/>
                <w:bCs/>
                <w:lang w:val="ru-RU"/>
              </w:rPr>
              <w:t>0</w:t>
            </w:r>
          </w:p>
        </w:tc>
        <w:tc>
          <w:tcPr>
            <w:tcW w:w="852" w:type="dxa"/>
            <w:noWrap/>
          </w:tcPr>
          <w:p w:rsidR="00F34A90" w:rsidRPr="0042739D" w:rsidRDefault="00F34A90" w:rsidP="00F0043E">
            <w:pPr>
              <w:pStyle w:val="Tablehead"/>
              <w:rPr>
                <w:b w:val="0"/>
                <w:bCs/>
                <w:lang w:val="ru-RU"/>
              </w:rPr>
            </w:pPr>
            <w:r w:rsidRPr="0042739D">
              <w:rPr>
                <w:b w:val="0"/>
                <w:bCs/>
                <w:lang w:val="ru-RU"/>
              </w:rPr>
              <w:t>±100</w:t>
            </w:r>
          </w:p>
        </w:tc>
        <w:tc>
          <w:tcPr>
            <w:tcW w:w="981" w:type="dxa"/>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15,79</w:t>
            </w:r>
          </w:p>
        </w:tc>
        <w:tc>
          <w:tcPr>
            <w:tcW w:w="852" w:type="dxa"/>
          </w:tcPr>
          <w:p w:rsidR="00F34A90" w:rsidRPr="0042739D" w:rsidRDefault="00F34A90" w:rsidP="00F0043E">
            <w:pPr>
              <w:pStyle w:val="Tabletext"/>
              <w:jc w:val="center"/>
              <w:rPr>
                <w:lang w:val="ru-RU"/>
              </w:rPr>
            </w:pPr>
            <w:r w:rsidRPr="0042739D">
              <w:rPr>
                <w:lang w:val="ru-RU"/>
              </w:rPr>
              <w:t>−8,21</w:t>
            </w:r>
          </w:p>
        </w:tc>
        <w:tc>
          <w:tcPr>
            <w:tcW w:w="981" w:type="dxa"/>
          </w:tcPr>
          <w:p w:rsidR="00F34A90" w:rsidRPr="0042739D" w:rsidRDefault="00F34A90" w:rsidP="00F0043E">
            <w:pPr>
              <w:pStyle w:val="Tabletext"/>
              <w:jc w:val="center"/>
              <w:rPr>
                <w:lang w:val="ru-RU"/>
              </w:rPr>
            </w:pPr>
            <w:r w:rsidRPr="0042739D">
              <w:rPr>
                <w:lang w:val="ru-RU"/>
              </w:rPr>
              <w:t>−49,21</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26,02</w:t>
            </w:r>
          </w:p>
        </w:tc>
        <w:tc>
          <w:tcPr>
            <w:tcW w:w="852" w:type="dxa"/>
          </w:tcPr>
          <w:p w:rsidR="00F34A90" w:rsidRPr="0042739D" w:rsidRDefault="00F34A90" w:rsidP="00F0043E">
            <w:pPr>
              <w:pStyle w:val="Tabletext"/>
              <w:jc w:val="center"/>
              <w:rPr>
                <w:lang w:val="ru-RU"/>
              </w:rPr>
            </w:pPr>
            <w:r w:rsidRPr="0042739D">
              <w:rPr>
                <w:lang w:val="ru-RU"/>
              </w:rPr>
              <w:t>2,02</w:t>
            </w:r>
          </w:p>
        </w:tc>
        <w:tc>
          <w:tcPr>
            <w:tcW w:w="981" w:type="dxa"/>
          </w:tcPr>
          <w:p w:rsidR="00F34A90" w:rsidRPr="0042739D" w:rsidRDefault="00F34A90" w:rsidP="00F0043E">
            <w:pPr>
              <w:pStyle w:val="Tabletext"/>
              <w:jc w:val="center"/>
              <w:rPr>
                <w:lang w:val="ru-RU"/>
              </w:rPr>
            </w:pPr>
            <w:r w:rsidRPr="0042739D">
              <w:rPr>
                <w:lang w:val="ru-RU"/>
              </w:rPr>
              <w:t>−38,98</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31,61</w:t>
            </w:r>
          </w:p>
        </w:tc>
        <w:tc>
          <w:tcPr>
            <w:tcW w:w="852" w:type="dxa"/>
          </w:tcPr>
          <w:p w:rsidR="00F34A90" w:rsidRPr="0042739D" w:rsidRDefault="00F34A90" w:rsidP="00F0043E">
            <w:pPr>
              <w:pStyle w:val="Tabletext"/>
              <w:jc w:val="center"/>
              <w:rPr>
                <w:lang w:val="ru-RU"/>
              </w:rPr>
            </w:pPr>
            <w:r w:rsidRPr="0042739D">
              <w:rPr>
                <w:lang w:val="ru-RU"/>
              </w:rPr>
              <w:t>7,61</w:t>
            </w:r>
          </w:p>
        </w:tc>
        <w:tc>
          <w:tcPr>
            <w:tcW w:w="981" w:type="dxa"/>
          </w:tcPr>
          <w:p w:rsidR="00F34A90" w:rsidRPr="0042739D" w:rsidRDefault="00F34A90" w:rsidP="00F0043E">
            <w:pPr>
              <w:pStyle w:val="Tabletext"/>
              <w:jc w:val="center"/>
              <w:rPr>
                <w:lang w:val="ru-RU"/>
              </w:rPr>
            </w:pPr>
            <w:r w:rsidRPr="0042739D">
              <w:rPr>
                <w:lang w:val="ru-RU"/>
              </w:rPr>
              <w:t>−33,39</w:t>
            </w:r>
          </w:p>
        </w:tc>
      </w:tr>
    </w:tbl>
    <w:p w:rsidR="00F34A90" w:rsidRPr="0042739D" w:rsidRDefault="00F34A90" w:rsidP="00F34A90">
      <w:pPr>
        <w:pStyle w:val="Tablefin"/>
        <w:rPr>
          <w:lang w:val="ru-RU"/>
        </w:rPr>
      </w:pPr>
      <w:bookmarkStart w:id="360" w:name="_Ref275943620"/>
    </w:p>
    <w:bookmarkEnd w:id="360"/>
    <w:p w:rsidR="00F34A90" w:rsidRPr="0042739D" w:rsidRDefault="00F34A90" w:rsidP="00F34A90">
      <w:pPr>
        <w:pStyle w:val="TableNo"/>
        <w:rPr>
          <w:lang w:val="ru-RU"/>
        </w:rPr>
      </w:pPr>
      <w:r w:rsidRPr="0042739D">
        <w:rPr>
          <w:lang w:val="ru-RU"/>
        </w:rPr>
        <w:lastRenderedPageBreak/>
        <w:t>ТАБЛИЦА 58</w:t>
      </w:r>
    </w:p>
    <w:p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ЧМ стерео</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1409"/>
        <w:gridCol w:w="835"/>
        <w:gridCol w:w="852"/>
        <w:gridCol w:w="981"/>
      </w:tblGrid>
      <w:tr w:rsidR="00F34A90" w:rsidRPr="0042739D" w:rsidTr="00F0043E">
        <w:trPr>
          <w:trHeight w:val="300"/>
          <w:jc w:val="center"/>
        </w:trPr>
        <w:tc>
          <w:tcPr>
            <w:tcW w:w="5837" w:type="dxa"/>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835" w:type="dxa"/>
            <w:noWrap/>
          </w:tcPr>
          <w:p w:rsidR="00F34A90" w:rsidRPr="0042739D" w:rsidRDefault="00F34A90" w:rsidP="00F0043E">
            <w:pPr>
              <w:pStyle w:val="Tablehead"/>
              <w:rPr>
                <w:b w:val="0"/>
                <w:bCs/>
                <w:lang w:val="ru-RU"/>
              </w:rPr>
            </w:pPr>
            <w:r w:rsidRPr="0042739D">
              <w:rPr>
                <w:b w:val="0"/>
                <w:bCs/>
                <w:lang w:val="ru-RU"/>
              </w:rPr>
              <w:t>0</w:t>
            </w:r>
          </w:p>
        </w:tc>
        <w:tc>
          <w:tcPr>
            <w:tcW w:w="852" w:type="dxa"/>
            <w:noWrap/>
          </w:tcPr>
          <w:p w:rsidR="00F34A90" w:rsidRPr="0042739D" w:rsidRDefault="00F34A90" w:rsidP="00F0043E">
            <w:pPr>
              <w:pStyle w:val="Tablehead"/>
              <w:rPr>
                <w:b w:val="0"/>
                <w:bCs/>
                <w:lang w:val="ru-RU"/>
              </w:rPr>
            </w:pPr>
            <w:r w:rsidRPr="0042739D">
              <w:rPr>
                <w:b w:val="0"/>
                <w:bCs/>
                <w:lang w:val="ru-RU"/>
              </w:rPr>
              <w:t>±100</w:t>
            </w:r>
          </w:p>
        </w:tc>
        <w:tc>
          <w:tcPr>
            <w:tcW w:w="981" w:type="dxa"/>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Фиксированный прием (FX)</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22,79</w:t>
            </w:r>
          </w:p>
        </w:tc>
        <w:tc>
          <w:tcPr>
            <w:tcW w:w="852" w:type="dxa"/>
          </w:tcPr>
          <w:p w:rsidR="00F34A90" w:rsidRPr="0042739D" w:rsidRDefault="00F34A90" w:rsidP="00F0043E">
            <w:pPr>
              <w:pStyle w:val="Tabletext"/>
              <w:jc w:val="center"/>
              <w:rPr>
                <w:lang w:val="ru-RU"/>
              </w:rPr>
            </w:pPr>
            <w:r w:rsidRPr="0042739D">
              <w:rPr>
                <w:lang w:val="ru-RU"/>
              </w:rPr>
              <w:t>−4,21</w:t>
            </w:r>
          </w:p>
        </w:tc>
        <w:tc>
          <w:tcPr>
            <w:tcW w:w="981" w:type="dxa"/>
          </w:tcPr>
          <w:p w:rsidR="00F34A90" w:rsidRPr="0042739D" w:rsidRDefault="00F34A90" w:rsidP="00F0043E">
            <w:pPr>
              <w:pStyle w:val="Tabletext"/>
              <w:jc w:val="center"/>
              <w:rPr>
                <w:lang w:val="ru-RU"/>
              </w:rPr>
            </w:pPr>
            <w:r w:rsidRPr="0042739D">
              <w:rPr>
                <w:lang w:val="ru-RU"/>
              </w:rPr>
              <w:t>−44,21</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1409" w:type="dxa"/>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33,02</w:t>
            </w:r>
          </w:p>
        </w:tc>
        <w:tc>
          <w:tcPr>
            <w:tcW w:w="852" w:type="dxa"/>
          </w:tcPr>
          <w:p w:rsidR="00F34A90" w:rsidRPr="0042739D" w:rsidRDefault="00F34A90" w:rsidP="00F0043E">
            <w:pPr>
              <w:pStyle w:val="Tabletext"/>
              <w:jc w:val="center"/>
              <w:rPr>
                <w:lang w:val="ru-RU"/>
              </w:rPr>
            </w:pPr>
            <w:r w:rsidRPr="0042739D">
              <w:rPr>
                <w:lang w:val="ru-RU"/>
              </w:rPr>
              <w:t>6,02</w:t>
            </w:r>
          </w:p>
        </w:tc>
        <w:tc>
          <w:tcPr>
            <w:tcW w:w="981" w:type="dxa"/>
          </w:tcPr>
          <w:p w:rsidR="00F34A90" w:rsidRPr="0042739D" w:rsidRDefault="00F34A90" w:rsidP="00F0043E">
            <w:pPr>
              <w:pStyle w:val="Tabletext"/>
              <w:jc w:val="center"/>
              <w:rPr>
                <w:lang w:val="ru-RU"/>
              </w:rPr>
            </w:pPr>
            <w:r w:rsidRPr="0042739D">
              <w:rPr>
                <w:lang w:val="ru-RU"/>
              </w:rPr>
              <w:t>−33,98</w:t>
            </w:r>
          </w:p>
        </w:tc>
      </w:tr>
      <w:tr w:rsidR="00F34A90" w:rsidRPr="0042739D" w:rsidTr="00F0043E">
        <w:trPr>
          <w:trHeight w:val="300"/>
          <w:jc w:val="center"/>
        </w:trPr>
        <w:tc>
          <w:tcPr>
            <w:tcW w:w="4428" w:type="dxa"/>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1409" w:type="dxa"/>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835" w:type="dxa"/>
          </w:tcPr>
          <w:p w:rsidR="00F34A90" w:rsidRPr="0042739D" w:rsidRDefault="00F34A90" w:rsidP="00F0043E">
            <w:pPr>
              <w:pStyle w:val="Tabletext"/>
              <w:jc w:val="center"/>
              <w:rPr>
                <w:lang w:val="ru-RU"/>
              </w:rPr>
            </w:pPr>
            <w:r w:rsidRPr="0042739D">
              <w:rPr>
                <w:lang w:val="ru-RU"/>
              </w:rPr>
              <w:t>38,61</w:t>
            </w:r>
          </w:p>
        </w:tc>
        <w:tc>
          <w:tcPr>
            <w:tcW w:w="852" w:type="dxa"/>
          </w:tcPr>
          <w:p w:rsidR="00F34A90" w:rsidRPr="0042739D" w:rsidRDefault="00F34A90" w:rsidP="00F0043E">
            <w:pPr>
              <w:pStyle w:val="Tabletext"/>
              <w:jc w:val="center"/>
              <w:rPr>
                <w:lang w:val="ru-RU"/>
              </w:rPr>
            </w:pPr>
            <w:r w:rsidRPr="0042739D">
              <w:rPr>
                <w:lang w:val="ru-RU"/>
              </w:rPr>
              <w:t>11,61</w:t>
            </w:r>
          </w:p>
        </w:tc>
        <w:tc>
          <w:tcPr>
            <w:tcW w:w="981" w:type="dxa"/>
          </w:tcPr>
          <w:p w:rsidR="00F34A90" w:rsidRPr="0042739D" w:rsidRDefault="00F34A90" w:rsidP="00F0043E">
            <w:pPr>
              <w:pStyle w:val="Tabletext"/>
              <w:jc w:val="center"/>
              <w:rPr>
                <w:lang w:val="ru-RU"/>
              </w:rPr>
            </w:pPr>
            <w:r w:rsidRPr="0042739D">
              <w:rPr>
                <w:lang w:val="ru-RU"/>
              </w:rPr>
              <w:t>−28,39</w:t>
            </w:r>
          </w:p>
        </w:tc>
      </w:tr>
    </w:tbl>
    <w:p w:rsidR="00F34A90" w:rsidRPr="0042739D" w:rsidRDefault="00F34A90" w:rsidP="00F34A90">
      <w:pPr>
        <w:pStyle w:val="Tablefin"/>
        <w:rPr>
          <w:lang w:val="ru-RU"/>
        </w:rPr>
      </w:pPr>
    </w:p>
    <w:p w:rsidR="00F34A90" w:rsidRPr="0042739D" w:rsidRDefault="00F34A90" w:rsidP="00F34A90">
      <w:pPr>
        <w:pStyle w:val="Heading4"/>
        <w:rPr>
          <w:lang w:val="ru-RU"/>
        </w:rPr>
      </w:pPr>
      <w:r w:rsidRPr="0042739D">
        <w:rPr>
          <w:lang w:val="ru-RU"/>
        </w:rPr>
        <w:t>8.2.1.3</w:t>
      </w:r>
      <w:r w:rsidRPr="0042739D">
        <w:rPr>
          <w:lang w:val="ru-RU"/>
        </w:rPr>
        <w:tab/>
      </w:r>
      <w:bookmarkStart w:id="361" w:name="_Ref270669406"/>
      <w:r w:rsidRPr="0042739D">
        <w:rPr>
          <w:lang w:val="ru-RU"/>
        </w:rPr>
        <w:t>DRM при воздействии помех от DAB в полосе III ОВЧ</w:t>
      </w:r>
    </w:p>
    <w:p w:rsidR="00F34A90" w:rsidRPr="0042739D" w:rsidRDefault="00F34A90" w:rsidP="00F34A90">
      <w:pPr>
        <w:rPr>
          <w:lang w:val="ru-RU"/>
        </w:rPr>
      </w:pPr>
      <w:r w:rsidRPr="0042739D">
        <w:rPr>
          <w:lang w:val="ru-RU"/>
        </w:rPr>
        <w:t>Значения базового защитного отношения PR</w:t>
      </w:r>
      <w:r w:rsidRPr="0042739D">
        <w:rPr>
          <w:vertAlign w:val="subscript"/>
          <w:lang w:val="ru-RU"/>
        </w:rPr>
        <w:t>basic</w:t>
      </w:r>
      <w:r w:rsidRPr="0042739D">
        <w:rPr>
          <w:lang w:val="ru-RU"/>
        </w:rPr>
        <w:t xml:space="preserve"> для DRM при воздействии помех от DAB в полосе III ОВЧ приведены в таблице 59. Значения соответствующих защитных отношений PR(</w:t>
      </w:r>
      <w:r w:rsidRPr="0042739D">
        <w:rPr>
          <w:i/>
          <w:lang w:val="ru-RU"/>
        </w:rPr>
        <w:t>p</w:t>
      </w:r>
      <w:r w:rsidRPr="0042739D">
        <w:rPr>
          <w:lang w:val="ru-RU"/>
        </w:rPr>
        <w:t>)</w:t>
      </w:r>
      <w:r w:rsidRPr="0042739D">
        <w:rPr>
          <w:i/>
          <w:lang w:val="ru-RU"/>
        </w:rPr>
        <w:t xml:space="preserve"> </w:t>
      </w:r>
      <w:r w:rsidRPr="0042739D">
        <w:rPr>
          <w:lang w:val="ru-RU"/>
        </w:rPr>
        <w:t>приведены в таблице 60 для 4-QAM и в таблице 61 для 16-QAM.</w:t>
      </w:r>
    </w:p>
    <w:bookmarkEnd w:id="361"/>
    <w:p w:rsidR="00F34A90" w:rsidRPr="0042739D" w:rsidRDefault="00F34A90" w:rsidP="00F34A90">
      <w:pPr>
        <w:pStyle w:val="TableNo"/>
        <w:keepLines/>
        <w:rPr>
          <w:lang w:val="ru-RU"/>
        </w:rPr>
      </w:pPr>
      <w:r w:rsidRPr="0042739D">
        <w:rPr>
          <w:lang w:val="ru-RU"/>
        </w:rPr>
        <w:t>ТАБЛИЦА 59</w:t>
      </w:r>
    </w:p>
    <w:p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DRM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1863"/>
        <w:gridCol w:w="974"/>
        <w:gridCol w:w="1205"/>
        <w:gridCol w:w="1201"/>
      </w:tblGrid>
      <w:tr w:rsidR="00F34A90" w:rsidRPr="0042739D" w:rsidTr="00F0043E">
        <w:trPr>
          <w:trHeight w:val="300"/>
          <w:jc w:val="center"/>
        </w:trPr>
        <w:tc>
          <w:tcPr>
            <w:tcW w:w="3137" w:type="pct"/>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537" w:type="pct"/>
            <w:noWrap/>
          </w:tcPr>
          <w:p w:rsidR="00F34A90" w:rsidRPr="0042739D" w:rsidRDefault="00F34A90" w:rsidP="00F0043E">
            <w:pPr>
              <w:pStyle w:val="Tablehead"/>
              <w:rPr>
                <w:b w:val="0"/>
                <w:bCs/>
                <w:lang w:val="ru-RU"/>
              </w:rPr>
            </w:pPr>
            <w:r w:rsidRPr="0042739D">
              <w:rPr>
                <w:b w:val="0"/>
                <w:bCs/>
                <w:lang w:val="ru-RU"/>
              </w:rPr>
              <w:t>0</w:t>
            </w:r>
          </w:p>
        </w:tc>
        <w:tc>
          <w:tcPr>
            <w:tcW w:w="664" w:type="pct"/>
            <w:noWrap/>
          </w:tcPr>
          <w:p w:rsidR="00F34A90" w:rsidRPr="0042739D" w:rsidRDefault="00F34A90" w:rsidP="00F0043E">
            <w:pPr>
              <w:pStyle w:val="Tablehead"/>
              <w:rPr>
                <w:b w:val="0"/>
                <w:bCs/>
                <w:lang w:val="ru-RU"/>
              </w:rPr>
            </w:pPr>
            <w:r w:rsidRPr="0042739D">
              <w:rPr>
                <w:b w:val="0"/>
                <w:bCs/>
                <w:lang w:val="ru-RU"/>
              </w:rPr>
              <w:t>±100</w:t>
            </w:r>
          </w:p>
        </w:tc>
        <w:tc>
          <w:tcPr>
            <w:tcW w:w="662" w:type="pct"/>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2110" w:type="pct"/>
          </w:tcPr>
          <w:p w:rsidR="00F34A90" w:rsidRPr="0042739D" w:rsidRDefault="00F34A90" w:rsidP="00F0043E">
            <w:pPr>
              <w:pStyle w:val="Tabletext"/>
              <w:keepNext/>
              <w:keepLines/>
              <w:jc w:val="left"/>
              <w:rPr>
                <w:lang w:val="ru-RU"/>
              </w:rPr>
            </w:pPr>
            <w:r w:rsidRPr="0042739D">
              <w:rPr>
                <w:lang w:val="ru-RU"/>
              </w:rPr>
              <w:t xml:space="preserve">Базовое защитное отношение </w:t>
            </w:r>
            <w:r w:rsidRPr="0042739D">
              <w:rPr>
                <w:lang w:val="ru-RU"/>
              </w:rPr>
              <w:br/>
              <w:t>для DRM (4-QAM</w:t>
            </w:r>
            <w:r>
              <w:rPr>
                <w:lang w:val="ru-RU"/>
              </w:rPr>
              <w:t xml:space="preserve">, </w:t>
            </w:r>
            <w:r w:rsidRPr="0042739D">
              <w:rPr>
                <w:i/>
                <w:lang w:val="ru-RU"/>
              </w:rPr>
              <w:t>R</w:t>
            </w:r>
            <w:r w:rsidRPr="0042739D">
              <w:rPr>
                <w:lang w:val="ru-RU"/>
              </w:rPr>
              <w:t xml:space="preserve"> = 1/3) </w:t>
            </w:r>
          </w:p>
        </w:tc>
        <w:tc>
          <w:tcPr>
            <w:tcW w:w="1027" w:type="pct"/>
            <w:noWrap/>
          </w:tcPr>
          <w:p w:rsidR="00F34A90" w:rsidRPr="0042739D" w:rsidRDefault="00F34A90" w:rsidP="00F0043E">
            <w:pPr>
              <w:pStyle w:val="Tabletext"/>
              <w:keepNext/>
              <w:keepLines/>
              <w:jc w:val="center"/>
              <w:rPr>
                <w:lang w:val="ru-RU"/>
              </w:rPr>
            </w:pPr>
            <w:r w:rsidRPr="0042739D">
              <w:rPr>
                <w:lang w:val="ru-RU"/>
              </w:rPr>
              <w:t>PR</w:t>
            </w:r>
            <w:r w:rsidRPr="0042739D">
              <w:rPr>
                <w:vertAlign w:val="subscript"/>
                <w:lang w:val="ru-RU"/>
              </w:rPr>
              <w:t>basic</w:t>
            </w:r>
            <w:r w:rsidRPr="0042739D">
              <w:rPr>
                <w:lang w:val="ru-RU"/>
              </w:rPr>
              <w:t> (дБ)</w:t>
            </w:r>
          </w:p>
        </w:tc>
        <w:tc>
          <w:tcPr>
            <w:tcW w:w="537" w:type="pct"/>
          </w:tcPr>
          <w:p w:rsidR="00F34A90" w:rsidRPr="0042739D" w:rsidRDefault="00F34A90" w:rsidP="00F0043E">
            <w:pPr>
              <w:pStyle w:val="Tabletext"/>
              <w:keepNext/>
              <w:keepLines/>
              <w:jc w:val="center"/>
              <w:rPr>
                <w:lang w:val="ru-RU"/>
              </w:rPr>
            </w:pPr>
            <w:r w:rsidRPr="0042739D">
              <w:rPr>
                <w:lang w:val="ru-RU"/>
              </w:rPr>
              <w:t>−7</w:t>
            </w:r>
          </w:p>
        </w:tc>
        <w:tc>
          <w:tcPr>
            <w:tcW w:w="664" w:type="pct"/>
          </w:tcPr>
          <w:p w:rsidR="00F34A90" w:rsidRPr="0042739D" w:rsidRDefault="00F34A90" w:rsidP="00F0043E">
            <w:pPr>
              <w:pStyle w:val="Tabletext"/>
              <w:keepNext/>
              <w:keepLines/>
              <w:jc w:val="center"/>
              <w:rPr>
                <w:lang w:val="ru-RU"/>
              </w:rPr>
            </w:pPr>
            <w:r w:rsidRPr="0042739D">
              <w:rPr>
                <w:lang w:val="ru-RU"/>
              </w:rPr>
              <w:t>−36</w:t>
            </w:r>
          </w:p>
        </w:tc>
        <w:tc>
          <w:tcPr>
            <w:tcW w:w="662" w:type="pct"/>
          </w:tcPr>
          <w:p w:rsidR="00F34A90" w:rsidRPr="0042739D" w:rsidRDefault="00F34A90" w:rsidP="00F0043E">
            <w:pPr>
              <w:pStyle w:val="Tabletext"/>
              <w:keepNext/>
              <w:keepLines/>
              <w:jc w:val="center"/>
              <w:rPr>
                <w:lang w:val="ru-RU"/>
              </w:rPr>
            </w:pPr>
            <w:r w:rsidRPr="0042739D">
              <w:rPr>
                <w:lang w:val="ru-RU"/>
              </w:rPr>
              <w:t>−40</w:t>
            </w:r>
          </w:p>
        </w:tc>
      </w:tr>
      <w:tr w:rsidR="00F34A90" w:rsidRPr="0042739D" w:rsidTr="00F0043E">
        <w:trPr>
          <w:trHeight w:val="300"/>
          <w:jc w:val="center"/>
        </w:trPr>
        <w:tc>
          <w:tcPr>
            <w:tcW w:w="2110" w:type="pct"/>
          </w:tcPr>
          <w:p w:rsidR="00F34A90" w:rsidRPr="0042739D" w:rsidRDefault="00F34A90" w:rsidP="00F0043E">
            <w:pPr>
              <w:pStyle w:val="Tabletext"/>
              <w:jc w:val="left"/>
              <w:rPr>
                <w:lang w:val="ru-RU"/>
              </w:rPr>
            </w:pPr>
            <w:r w:rsidRPr="0042739D">
              <w:rPr>
                <w:lang w:val="ru-RU"/>
              </w:rPr>
              <w:t xml:space="preserve">Базовое защитное отношение </w:t>
            </w:r>
            <w:r w:rsidRPr="0042739D">
              <w:rPr>
                <w:lang w:val="ru-RU"/>
              </w:rPr>
              <w:br/>
              <w:t>для DRM (16-QAM</w:t>
            </w:r>
            <w:r>
              <w:rPr>
                <w:lang w:val="ru-RU"/>
              </w:rPr>
              <w:t>,</w:t>
            </w:r>
            <w:r w:rsidRPr="0042739D">
              <w:rPr>
                <w:lang w:val="ru-RU"/>
              </w:rPr>
              <w:t xml:space="preserve"> </w:t>
            </w:r>
            <w:r w:rsidRPr="0042739D">
              <w:rPr>
                <w:i/>
                <w:lang w:val="ru-RU"/>
              </w:rPr>
              <w:t>R</w:t>
            </w:r>
            <w:r w:rsidRPr="0042739D">
              <w:rPr>
                <w:lang w:val="ru-RU"/>
              </w:rPr>
              <w:t xml:space="preserve"> = 1/2) </w:t>
            </w:r>
          </w:p>
        </w:tc>
        <w:tc>
          <w:tcPr>
            <w:tcW w:w="1027" w:type="pct"/>
            <w:noWrap/>
          </w:tcPr>
          <w:p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537" w:type="pct"/>
          </w:tcPr>
          <w:p w:rsidR="00F34A90" w:rsidRPr="0042739D" w:rsidRDefault="00F34A90" w:rsidP="00F0043E">
            <w:pPr>
              <w:pStyle w:val="Tabletext"/>
              <w:jc w:val="center"/>
              <w:rPr>
                <w:lang w:val="ru-RU"/>
              </w:rPr>
            </w:pPr>
            <w:r w:rsidRPr="0042739D">
              <w:rPr>
                <w:lang w:val="ru-RU"/>
              </w:rPr>
              <w:t>−2</w:t>
            </w:r>
          </w:p>
        </w:tc>
        <w:tc>
          <w:tcPr>
            <w:tcW w:w="664" w:type="pct"/>
          </w:tcPr>
          <w:p w:rsidR="00F34A90" w:rsidRPr="0042739D" w:rsidRDefault="00F34A90" w:rsidP="00F0043E">
            <w:pPr>
              <w:pStyle w:val="Tabletext"/>
              <w:jc w:val="center"/>
              <w:rPr>
                <w:lang w:val="ru-RU"/>
              </w:rPr>
            </w:pPr>
            <w:r w:rsidRPr="0042739D">
              <w:rPr>
                <w:lang w:val="ru-RU"/>
              </w:rPr>
              <w:t>−18</w:t>
            </w:r>
          </w:p>
        </w:tc>
        <w:tc>
          <w:tcPr>
            <w:tcW w:w="662" w:type="pct"/>
          </w:tcPr>
          <w:p w:rsidR="00F34A90" w:rsidRPr="0042739D" w:rsidRDefault="00F34A90" w:rsidP="00F0043E">
            <w:pPr>
              <w:pStyle w:val="Tabletext"/>
              <w:jc w:val="center"/>
              <w:rPr>
                <w:lang w:val="ru-RU"/>
              </w:rPr>
            </w:pPr>
            <w:r w:rsidRPr="0042739D">
              <w:rPr>
                <w:lang w:val="ru-RU"/>
              </w:rPr>
              <w:t>−40</w:t>
            </w:r>
          </w:p>
        </w:tc>
      </w:tr>
    </w:tbl>
    <w:p w:rsidR="00F34A90" w:rsidRPr="0042739D" w:rsidRDefault="00F34A90" w:rsidP="00F34A90">
      <w:pPr>
        <w:pStyle w:val="Tablefin"/>
        <w:rPr>
          <w:lang w:val="ru-RU"/>
        </w:rPr>
      </w:pPr>
      <w:bookmarkStart w:id="362" w:name="_Ref275943631"/>
    </w:p>
    <w:bookmarkEnd w:id="362"/>
    <w:p w:rsidR="00F34A90" w:rsidRPr="0042739D" w:rsidRDefault="00F34A90" w:rsidP="00F34A90">
      <w:pPr>
        <w:pStyle w:val="TableNo"/>
        <w:rPr>
          <w:lang w:val="ru-RU"/>
        </w:rPr>
      </w:pPr>
      <w:r w:rsidRPr="0042739D">
        <w:rPr>
          <w:lang w:val="ru-RU"/>
        </w:rPr>
        <w:t>ТАБЛИЦА 60</w:t>
      </w:r>
    </w:p>
    <w:p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(4-QAM, </w:t>
      </w:r>
      <w:r w:rsidRPr="0042739D">
        <w:rPr>
          <w:i/>
          <w:lang w:val="ru-RU"/>
        </w:rPr>
        <w:t>R</w:t>
      </w:r>
      <w:r w:rsidRPr="0042739D">
        <w:rPr>
          <w:lang w:val="ru-RU"/>
        </w:rPr>
        <w:t> = 1/3)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F34A90" w:rsidRPr="0042739D" w:rsidTr="00F0043E">
        <w:trPr>
          <w:trHeight w:val="300"/>
          <w:jc w:val="center"/>
        </w:trPr>
        <w:tc>
          <w:tcPr>
            <w:tcW w:w="2931" w:type="pct"/>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617" w:type="pct"/>
            <w:noWrap/>
          </w:tcPr>
          <w:p w:rsidR="00F34A90" w:rsidRPr="0042739D" w:rsidRDefault="00F34A90" w:rsidP="00F0043E">
            <w:pPr>
              <w:pStyle w:val="Tablehead"/>
              <w:rPr>
                <w:b w:val="0"/>
                <w:bCs/>
                <w:lang w:val="ru-RU"/>
              </w:rPr>
            </w:pPr>
            <w:r w:rsidRPr="0042739D">
              <w:rPr>
                <w:b w:val="0"/>
                <w:bCs/>
                <w:lang w:val="ru-RU"/>
              </w:rPr>
              <w:t>0</w:t>
            </w:r>
          </w:p>
        </w:tc>
        <w:tc>
          <w:tcPr>
            <w:tcW w:w="697" w:type="pct"/>
            <w:noWrap/>
          </w:tcPr>
          <w:p w:rsidR="00F34A90" w:rsidRPr="0042739D" w:rsidRDefault="00F34A90" w:rsidP="00F0043E">
            <w:pPr>
              <w:pStyle w:val="Tablehead"/>
              <w:rPr>
                <w:b w:val="0"/>
                <w:bCs/>
                <w:lang w:val="ru-RU"/>
              </w:rPr>
            </w:pPr>
            <w:r w:rsidRPr="0042739D">
              <w:rPr>
                <w:b w:val="0"/>
                <w:bCs/>
                <w:lang w:val="ru-RU"/>
              </w:rPr>
              <w:t>±100</w:t>
            </w:r>
          </w:p>
        </w:tc>
        <w:tc>
          <w:tcPr>
            <w:tcW w:w="755" w:type="pct"/>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2110" w:type="pct"/>
          </w:tcPr>
          <w:p w:rsidR="00F34A90" w:rsidRPr="0042739D" w:rsidRDefault="00F34A90" w:rsidP="00F0043E">
            <w:pPr>
              <w:pStyle w:val="Tabletext"/>
              <w:jc w:val="left"/>
              <w:rPr>
                <w:lang w:val="ru-RU"/>
              </w:rPr>
            </w:pPr>
            <w:r w:rsidRPr="0042739D">
              <w:rPr>
                <w:lang w:val="ru-RU"/>
              </w:rPr>
              <w:t>Фиксированный прием (FX)</w:t>
            </w:r>
          </w:p>
        </w:tc>
        <w:tc>
          <w:tcPr>
            <w:tcW w:w="821" w:type="pct"/>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keepNext/>
              <w:jc w:val="center"/>
              <w:rPr>
                <w:lang w:val="ru-RU"/>
              </w:rPr>
            </w:pPr>
            <w:r w:rsidRPr="0042739D">
              <w:rPr>
                <w:lang w:val="ru-RU"/>
              </w:rPr>
              <w:t>−3,37</w:t>
            </w:r>
          </w:p>
        </w:tc>
        <w:tc>
          <w:tcPr>
            <w:tcW w:w="697" w:type="pct"/>
          </w:tcPr>
          <w:p w:rsidR="00F34A90" w:rsidRPr="0042739D" w:rsidRDefault="00F34A90" w:rsidP="00F0043E">
            <w:pPr>
              <w:pStyle w:val="Tabletext"/>
              <w:keepNext/>
              <w:jc w:val="center"/>
              <w:rPr>
                <w:lang w:val="ru-RU"/>
              </w:rPr>
            </w:pPr>
            <w:r w:rsidRPr="0042739D">
              <w:rPr>
                <w:lang w:val="ru-RU"/>
              </w:rPr>
              <w:t>−32,37</w:t>
            </w:r>
          </w:p>
        </w:tc>
        <w:tc>
          <w:tcPr>
            <w:tcW w:w="755" w:type="pct"/>
          </w:tcPr>
          <w:p w:rsidR="00F34A90" w:rsidRPr="0042739D" w:rsidRDefault="00F34A90" w:rsidP="00F0043E">
            <w:pPr>
              <w:pStyle w:val="Tabletext"/>
              <w:keepNext/>
              <w:jc w:val="center"/>
              <w:rPr>
                <w:lang w:val="ru-RU"/>
              </w:rPr>
            </w:pPr>
            <w:r w:rsidRPr="0042739D">
              <w:rPr>
                <w:lang w:val="ru-RU"/>
              </w:rPr>
              <w:t>−50,37</w:t>
            </w:r>
          </w:p>
        </w:tc>
      </w:tr>
      <w:tr w:rsidR="00F34A90" w:rsidRPr="0042739D" w:rsidTr="00F0043E">
        <w:trPr>
          <w:trHeight w:val="300"/>
          <w:jc w:val="center"/>
        </w:trPr>
        <w:tc>
          <w:tcPr>
            <w:tcW w:w="2110" w:type="pct"/>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821" w:type="pct"/>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keepNext/>
              <w:jc w:val="center"/>
              <w:rPr>
                <w:lang w:val="ru-RU"/>
              </w:rPr>
            </w:pPr>
            <w:r w:rsidRPr="0042739D">
              <w:rPr>
                <w:lang w:val="ru-RU"/>
              </w:rPr>
              <w:t>4,37</w:t>
            </w:r>
          </w:p>
        </w:tc>
        <w:tc>
          <w:tcPr>
            <w:tcW w:w="697" w:type="pct"/>
          </w:tcPr>
          <w:p w:rsidR="00F34A90" w:rsidRPr="0042739D" w:rsidRDefault="00F34A90" w:rsidP="00F0043E">
            <w:pPr>
              <w:pStyle w:val="Tabletext"/>
              <w:keepNext/>
              <w:jc w:val="center"/>
              <w:rPr>
                <w:lang w:val="ru-RU"/>
              </w:rPr>
            </w:pPr>
            <w:r w:rsidRPr="0042739D">
              <w:rPr>
                <w:lang w:val="ru-RU"/>
              </w:rPr>
              <w:t>−24,63</w:t>
            </w:r>
          </w:p>
        </w:tc>
        <w:tc>
          <w:tcPr>
            <w:tcW w:w="755" w:type="pct"/>
          </w:tcPr>
          <w:p w:rsidR="00F34A90" w:rsidRPr="0042739D" w:rsidRDefault="00F34A90" w:rsidP="00F0043E">
            <w:pPr>
              <w:pStyle w:val="Tabletext"/>
              <w:keepNext/>
              <w:jc w:val="center"/>
              <w:rPr>
                <w:lang w:val="ru-RU"/>
              </w:rPr>
            </w:pPr>
            <w:r w:rsidRPr="0042739D">
              <w:rPr>
                <w:lang w:val="ru-RU"/>
              </w:rPr>
              <w:t>−42,63</w:t>
            </w:r>
          </w:p>
        </w:tc>
      </w:tr>
      <w:tr w:rsidR="00F34A90" w:rsidRPr="0042739D" w:rsidTr="00F0043E">
        <w:trPr>
          <w:trHeight w:val="300"/>
          <w:jc w:val="center"/>
        </w:trPr>
        <w:tc>
          <w:tcPr>
            <w:tcW w:w="2110" w:type="pct"/>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821" w:type="pct"/>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jc w:val="center"/>
              <w:rPr>
                <w:lang w:val="ru-RU"/>
              </w:rPr>
            </w:pPr>
            <w:r w:rsidRPr="0042739D">
              <w:rPr>
                <w:lang w:val="ru-RU"/>
              </w:rPr>
              <w:t>8,16</w:t>
            </w:r>
          </w:p>
        </w:tc>
        <w:tc>
          <w:tcPr>
            <w:tcW w:w="697" w:type="pct"/>
          </w:tcPr>
          <w:p w:rsidR="00F34A90" w:rsidRPr="0042739D" w:rsidRDefault="00F34A90" w:rsidP="00F0043E">
            <w:pPr>
              <w:pStyle w:val="Tabletext"/>
              <w:jc w:val="center"/>
              <w:rPr>
                <w:lang w:val="ru-RU"/>
              </w:rPr>
            </w:pPr>
            <w:r w:rsidRPr="0042739D">
              <w:rPr>
                <w:lang w:val="ru-RU"/>
              </w:rPr>
              <w:t>−20,84</w:t>
            </w:r>
          </w:p>
        </w:tc>
        <w:tc>
          <w:tcPr>
            <w:tcW w:w="755" w:type="pct"/>
          </w:tcPr>
          <w:p w:rsidR="00F34A90" w:rsidRPr="0042739D" w:rsidRDefault="00F34A90" w:rsidP="00F0043E">
            <w:pPr>
              <w:pStyle w:val="Tabletext"/>
              <w:jc w:val="center"/>
              <w:rPr>
                <w:lang w:val="ru-RU"/>
              </w:rPr>
            </w:pPr>
            <w:r w:rsidRPr="0042739D">
              <w:rPr>
                <w:lang w:val="ru-RU"/>
              </w:rPr>
              <w:t>−38,84</w:t>
            </w:r>
          </w:p>
        </w:tc>
      </w:tr>
    </w:tbl>
    <w:p w:rsidR="00F34A90" w:rsidRPr="0042739D" w:rsidRDefault="00F34A90" w:rsidP="00F34A90">
      <w:pPr>
        <w:pStyle w:val="Tablefin"/>
        <w:rPr>
          <w:lang w:val="ru-RU"/>
        </w:rPr>
      </w:pPr>
      <w:bookmarkStart w:id="363" w:name="_Ref275943633"/>
      <w:bookmarkStart w:id="364" w:name="_Ref282088215"/>
    </w:p>
    <w:bookmarkEnd w:id="363"/>
    <w:bookmarkEnd w:id="364"/>
    <w:p w:rsidR="00F34A90" w:rsidRPr="0042739D" w:rsidRDefault="00F34A90" w:rsidP="00F34A90">
      <w:pPr>
        <w:pStyle w:val="TableNo"/>
        <w:rPr>
          <w:lang w:val="ru-RU"/>
        </w:rPr>
      </w:pPr>
      <w:r w:rsidRPr="0042739D">
        <w:rPr>
          <w:lang w:val="ru-RU"/>
        </w:rPr>
        <w:t>ТАБЛИЦА 61</w:t>
      </w:r>
    </w:p>
    <w:p w:rsidR="00F34A90" w:rsidRPr="0042739D" w:rsidRDefault="00F34A90" w:rsidP="00F34A90">
      <w:pPr>
        <w:pStyle w:val="Tabletitle"/>
        <w:rPr>
          <w:lang w:val="ru-RU"/>
        </w:rPr>
      </w:pPr>
      <w:r w:rsidRPr="0042739D">
        <w:rPr>
          <w:lang w:val="ru-RU"/>
        </w:rPr>
        <w:t>Соответствующее защитные отношения PR(</w:t>
      </w:r>
      <w:r w:rsidRPr="0042739D">
        <w:rPr>
          <w:i/>
          <w:lang w:val="ru-RU"/>
        </w:rPr>
        <w:t>p</w:t>
      </w:r>
      <w:r w:rsidRPr="0042739D">
        <w:rPr>
          <w:lang w:val="ru-RU"/>
        </w:rPr>
        <w:t xml:space="preserve">) режимов приема </w:t>
      </w:r>
      <w:r w:rsidRPr="0042739D">
        <w:rPr>
          <w:lang w:val="ru-RU"/>
        </w:rPr>
        <w:br/>
        <w:t xml:space="preserve">для DRM (16-QAM, </w:t>
      </w:r>
      <w:r w:rsidRPr="0042739D">
        <w:rPr>
          <w:i/>
          <w:lang w:val="ru-RU"/>
        </w:rPr>
        <w:t>R</w:t>
      </w:r>
      <w:r w:rsidRPr="0042739D">
        <w:rPr>
          <w:lang w:val="ru-RU"/>
        </w:rPr>
        <w:t> = 1/2) при воздействии помех от DAB</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490"/>
        <w:gridCol w:w="1119"/>
        <w:gridCol w:w="1265"/>
        <w:gridCol w:w="1370"/>
      </w:tblGrid>
      <w:tr w:rsidR="00F34A90" w:rsidRPr="0042739D" w:rsidTr="00F0043E">
        <w:trPr>
          <w:trHeight w:val="283"/>
          <w:jc w:val="center"/>
        </w:trPr>
        <w:tc>
          <w:tcPr>
            <w:tcW w:w="2931" w:type="pct"/>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617" w:type="pct"/>
            <w:noWrap/>
          </w:tcPr>
          <w:p w:rsidR="00F34A90" w:rsidRPr="0042739D" w:rsidRDefault="00F34A90" w:rsidP="00F0043E">
            <w:pPr>
              <w:pStyle w:val="Tablehead"/>
              <w:rPr>
                <w:b w:val="0"/>
                <w:bCs/>
                <w:lang w:val="ru-RU"/>
              </w:rPr>
            </w:pPr>
            <w:r w:rsidRPr="0042739D">
              <w:rPr>
                <w:b w:val="0"/>
                <w:bCs/>
                <w:lang w:val="ru-RU"/>
              </w:rPr>
              <w:t>0</w:t>
            </w:r>
          </w:p>
        </w:tc>
        <w:tc>
          <w:tcPr>
            <w:tcW w:w="697" w:type="pct"/>
            <w:noWrap/>
          </w:tcPr>
          <w:p w:rsidR="00F34A90" w:rsidRPr="0042739D" w:rsidRDefault="00F34A90" w:rsidP="00F0043E">
            <w:pPr>
              <w:pStyle w:val="Tablehead"/>
              <w:rPr>
                <w:b w:val="0"/>
                <w:bCs/>
                <w:lang w:val="ru-RU"/>
              </w:rPr>
            </w:pPr>
            <w:r w:rsidRPr="0042739D">
              <w:rPr>
                <w:b w:val="0"/>
                <w:bCs/>
                <w:lang w:val="ru-RU"/>
              </w:rPr>
              <w:t>±100</w:t>
            </w:r>
          </w:p>
        </w:tc>
        <w:tc>
          <w:tcPr>
            <w:tcW w:w="755" w:type="pct"/>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283"/>
          <w:jc w:val="center"/>
        </w:trPr>
        <w:tc>
          <w:tcPr>
            <w:tcW w:w="2110" w:type="pct"/>
          </w:tcPr>
          <w:p w:rsidR="00F34A90" w:rsidRPr="0042739D" w:rsidRDefault="00F34A90" w:rsidP="00F0043E">
            <w:pPr>
              <w:pStyle w:val="Tabletext"/>
              <w:jc w:val="left"/>
              <w:rPr>
                <w:lang w:val="ru-RU"/>
              </w:rPr>
            </w:pPr>
            <w:r w:rsidRPr="0042739D">
              <w:rPr>
                <w:lang w:val="ru-RU"/>
              </w:rPr>
              <w:t>Фиксированный прием (FX)</w:t>
            </w:r>
          </w:p>
        </w:tc>
        <w:tc>
          <w:tcPr>
            <w:tcW w:w="821" w:type="pct"/>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keepNext/>
              <w:jc w:val="center"/>
              <w:rPr>
                <w:lang w:val="ru-RU"/>
              </w:rPr>
            </w:pPr>
            <w:r w:rsidRPr="0042739D">
              <w:rPr>
                <w:lang w:val="ru-RU"/>
              </w:rPr>
              <w:t>1,63</w:t>
            </w:r>
          </w:p>
        </w:tc>
        <w:tc>
          <w:tcPr>
            <w:tcW w:w="697" w:type="pct"/>
          </w:tcPr>
          <w:p w:rsidR="00F34A90" w:rsidRPr="0042739D" w:rsidRDefault="00F34A90" w:rsidP="00F0043E">
            <w:pPr>
              <w:pStyle w:val="Tabletext"/>
              <w:keepNext/>
              <w:jc w:val="center"/>
              <w:rPr>
                <w:lang w:val="ru-RU"/>
              </w:rPr>
            </w:pPr>
            <w:r w:rsidRPr="0042739D">
              <w:rPr>
                <w:lang w:val="ru-RU"/>
              </w:rPr>
              <w:t>−14,37</w:t>
            </w:r>
          </w:p>
        </w:tc>
        <w:tc>
          <w:tcPr>
            <w:tcW w:w="755" w:type="pct"/>
          </w:tcPr>
          <w:p w:rsidR="00F34A90" w:rsidRPr="0042739D" w:rsidRDefault="00F34A90" w:rsidP="00F0043E">
            <w:pPr>
              <w:pStyle w:val="Tabletext"/>
              <w:keepNext/>
              <w:jc w:val="center"/>
              <w:rPr>
                <w:lang w:val="ru-RU"/>
              </w:rPr>
            </w:pPr>
            <w:r w:rsidRPr="0042739D">
              <w:rPr>
                <w:lang w:val="ru-RU"/>
              </w:rPr>
              <w:t>−45,37</w:t>
            </w:r>
          </w:p>
        </w:tc>
      </w:tr>
      <w:tr w:rsidR="00F34A90" w:rsidRPr="0042739D" w:rsidTr="00F0043E">
        <w:trPr>
          <w:trHeight w:val="283"/>
          <w:jc w:val="center"/>
        </w:trPr>
        <w:tc>
          <w:tcPr>
            <w:tcW w:w="2110" w:type="pct"/>
          </w:tcPr>
          <w:p w:rsidR="00F34A90" w:rsidRPr="0042739D" w:rsidRDefault="00F34A90" w:rsidP="00F0043E">
            <w:pPr>
              <w:pStyle w:val="Tabletext"/>
              <w:jc w:val="left"/>
              <w:rPr>
                <w:lang w:val="ru-RU"/>
              </w:rPr>
            </w:pPr>
            <w:r w:rsidRPr="0042739D">
              <w:rPr>
                <w:lang w:val="ru-RU"/>
              </w:rPr>
              <w:t>Прием на переносные устройства</w:t>
            </w:r>
            <w:r w:rsidRPr="0042739D">
              <w:rPr>
                <w:lang w:val="ru-RU"/>
              </w:rPr>
              <w:br/>
              <w:t>(PO, PI, PO-H, PI</w:t>
            </w:r>
            <w:r w:rsidRPr="0042739D">
              <w:rPr>
                <w:lang w:val="ru-RU"/>
              </w:rPr>
              <w:noBreakHyphen/>
              <w:t>H)</w:t>
            </w:r>
          </w:p>
        </w:tc>
        <w:tc>
          <w:tcPr>
            <w:tcW w:w="821" w:type="pct"/>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keepNext/>
              <w:jc w:val="center"/>
              <w:rPr>
                <w:lang w:val="ru-RU"/>
              </w:rPr>
            </w:pPr>
            <w:r w:rsidRPr="0042739D">
              <w:rPr>
                <w:lang w:val="ru-RU"/>
              </w:rPr>
              <w:t>9,37</w:t>
            </w:r>
          </w:p>
        </w:tc>
        <w:tc>
          <w:tcPr>
            <w:tcW w:w="697" w:type="pct"/>
          </w:tcPr>
          <w:p w:rsidR="00F34A90" w:rsidRPr="0042739D" w:rsidRDefault="00F34A90" w:rsidP="00F0043E">
            <w:pPr>
              <w:pStyle w:val="Tabletext"/>
              <w:keepNext/>
              <w:jc w:val="center"/>
              <w:rPr>
                <w:lang w:val="ru-RU"/>
              </w:rPr>
            </w:pPr>
            <w:r w:rsidRPr="0042739D">
              <w:rPr>
                <w:lang w:val="ru-RU"/>
              </w:rPr>
              <w:t>−6,63</w:t>
            </w:r>
          </w:p>
        </w:tc>
        <w:tc>
          <w:tcPr>
            <w:tcW w:w="755" w:type="pct"/>
          </w:tcPr>
          <w:p w:rsidR="00F34A90" w:rsidRPr="0042739D" w:rsidRDefault="00F34A90" w:rsidP="00F0043E">
            <w:pPr>
              <w:pStyle w:val="Tabletext"/>
              <w:keepNext/>
              <w:jc w:val="center"/>
              <w:rPr>
                <w:lang w:val="ru-RU"/>
              </w:rPr>
            </w:pPr>
            <w:r w:rsidRPr="0042739D">
              <w:rPr>
                <w:lang w:val="ru-RU"/>
              </w:rPr>
              <w:t>−37,63</w:t>
            </w:r>
          </w:p>
        </w:tc>
      </w:tr>
      <w:tr w:rsidR="00F34A90" w:rsidRPr="0042739D" w:rsidTr="00F0043E">
        <w:trPr>
          <w:trHeight w:val="283"/>
          <w:jc w:val="center"/>
        </w:trPr>
        <w:tc>
          <w:tcPr>
            <w:tcW w:w="2110" w:type="pct"/>
          </w:tcPr>
          <w:p w:rsidR="00F34A90" w:rsidRPr="0042739D" w:rsidRDefault="00F34A90" w:rsidP="00F0043E">
            <w:pPr>
              <w:pStyle w:val="Tabletext"/>
              <w:jc w:val="left"/>
              <w:rPr>
                <w:lang w:val="ru-RU"/>
              </w:rPr>
            </w:pPr>
            <w:r w:rsidRPr="0042739D">
              <w:rPr>
                <w:lang w:val="ru-RU"/>
              </w:rPr>
              <w:t>Прием на мобильные устройства (MO)</w:t>
            </w:r>
          </w:p>
        </w:tc>
        <w:tc>
          <w:tcPr>
            <w:tcW w:w="821" w:type="pct"/>
            <w:noWrap/>
          </w:tcPr>
          <w:p w:rsidR="00F34A90" w:rsidRPr="0042739D" w:rsidRDefault="00F34A90" w:rsidP="00F0043E">
            <w:pPr>
              <w:pStyle w:val="Tabletext"/>
              <w:keepNext/>
              <w:jc w:val="center"/>
              <w:rPr>
                <w:lang w:val="ru-RU"/>
              </w:rPr>
            </w:pPr>
            <w:r w:rsidRPr="0042739D">
              <w:rPr>
                <w:lang w:val="ru-RU"/>
              </w:rPr>
              <w:t>PR(</w:t>
            </w:r>
            <w:r w:rsidRPr="0042739D">
              <w:rPr>
                <w:i/>
                <w:lang w:val="ru-RU"/>
              </w:rPr>
              <w:t>p</w:t>
            </w:r>
            <w:r w:rsidRPr="0042739D">
              <w:rPr>
                <w:lang w:val="ru-RU"/>
              </w:rPr>
              <w:t>) (дБ)</w:t>
            </w:r>
          </w:p>
        </w:tc>
        <w:tc>
          <w:tcPr>
            <w:tcW w:w="617" w:type="pct"/>
          </w:tcPr>
          <w:p w:rsidR="00F34A90" w:rsidRPr="0042739D" w:rsidRDefault="00F34A90" w:rsidP="00F0043E">
            <w:pPr>
              <w:pStyle w:val="Tabletext"/>
              <w:jc w:val="center"/>
              <w:rPr>
                <w:lang w:val="ru-RU"/>
              </w:rPr>
            </w:pPr>
            <w:r w:rsidRPr="0042739D">
              <w:rPr>
                <w:lang w:val="ru-RU"/>
              </w:rPr>
              <w:t>13,16</w:t>
            </w:r>
          </w:p>
        </w:tc>
        <w:tc>
          <w:tcPr>
            <w:tcW w:w="697" w:type="pct"/>
          </w:tcPr>
          <w:p w:rsidR="00F34A90" w:rsidRPr="0042739D" w:rsidRDefault="00F34A90" w:rsidP="00F0043E">
            <w:pPr>
              <w:pStyle w:val="Tabletext"/>
              <w:jc w:val="center"/>
              <w:rPr>
                <w:lang w:val="ru-RU"/>
              </w:rPr>
            </w:pPr>
            <w:r w:rsidRPr="0042739D">
              <w:rPr>
                <w:lang w:val="ru-RU"/>
              </w:rPr>
              <w:t>−2,84</w:t>
            </w:r>
          </w:p>
        </w:tc>
        <w:tc>
          <w:tcPr>
            <w:tcW w:w="755" w:type="pct"/>
          </w:tcPr>
          <w:p w:rsidR="00F34A90" w:rsidRPr="0042739D" w:rsidRDefault="00F34A90" w:rsidP="00F0043E">
            <w:pPr>
              <w:pStyle w:val="Tabletext"/>
              <w:jc w:val="center"/>
              <w:rPr>
                <w:lang w:val="ru-RU"/>
              </w:rPr>
            </w:pPr>
            <w:r w:rsidRPr="0042739D">
              <w:rPr>
                <w:lang w:val="ru-RU"/>
              </w:rPr>
              <w:t>−33,84</w:t>
            </w:r>
          </w:p>
        </w:tc>
      </w:tr>
    </w:tbl>
    <w:p w:rsidR="00F34A90" w:rsidRPr="0042739D" w:rsidRDefault="00F34A90" w:rsidP="00F34A90">
      <w:pPr>
        <w:pStyle w:val="Tablefin"/>
        <w:rPr>
          <w:lang w:val="ru-RU"/>
        </w:rPr>
      </w:pPr>
    </w:p>
    <w:p w:rsidR="00F34A90" w:rsidRPr="0042739D" w:rsidRDefault="00F34A90" w:rsidP="00F34A90">
      <w:pPr>
        <w:pStyle w:val="Heading4"/>
        <w:rPr>
          <w:lang w:val="ru-RU"/>
        </w:rPr>
      </w:pPr>
      <w:r w:rsidRPr="0042739D">
        <w:rPr>
          <w:lang w:val="ru-RU"/>
        </w:rPr>
        <w:lastRenderedPageBreak/>
        <w:t>8.2.1.4</w:t>
      </w:r>
      <w:r w:rsidRPr="0042739D">
        <w:rPr>
          <w:lang w:val="ru-RU"/>
        </w:rPr>
        <w:tab/>
        <w:t>DRM при воздействии помех от DVB-T в полосе III ОВЧ</w:t>
      </w:r>
    </w:p>
    <w:p w:rsidR="00F34A90" w:rsidRPr="0042739D" w:rsidRDefault="00F34A90" w:rsidP="00F34A90">
      <w:pPr>
        <w:rPr>
          <w:lang w:val="ru-RU"/>
        </w:rPr>
      </w:pPr>
      <w:r w:rsidRPr="0042739D">
        <w:rPr>
          <w:lang w:val="ru-RU"/>
        </w:rPr>
        <w:t>Поскольку механизм воздействия DAB на DRM такой же, как и DVB-T, то предполагается, что для случая DRM при воздействии помех от DVB-T в полосе III ОВЧ могут быть приняты те же защитные отношения, что и для случая DRM при воздействии помех от DAB в полосе III ОВЧ.</w:t>
      </w:r>
    </w:p>
    <w:p w:rsidR="00F34A90" w:rsidRPr="0042739D" w:rsidRDefault="00F34A90" w:rsidP="00F34A90">
      <w:pPr>
        <w:rPr>
          <w:rFonts w:ascii="TimesNewRoman" w:hAnsi="TimesNewRoman" w:cs="TimesNewRoman"/>
          <w:lang w:val="ru-RU"/>
        </w:rPr>
      </w:pPr>
      <w:r w:rsidRPr="0042739D">
        <w:rPr>
          <w:lang w:val="ru-RU"/>
        </w:rPr>
        <w:t>Для внесения поправки на меньшую по сравнению с сигналом DAB спектральную плотность мощности сигнала</w:t>
      </w:r>
      <w:r w:rsidRPr="0042739D">
        <w:rPr>
          <w:rFonts w:ascii="TimesNewRoman" w:hAnsi="TimesNewRoman"/>
          <w:lang w:val="ru-RU"/>
        </w:rPr>
        <w:t xml:space="preserve"> DVB-T </w:t>
      </w:r>
      <w:r w:rsidRPr="0042739D">
        <w:rPr>
          <w:lang w:val="ru-RU"/>
        </w:rPr>
        <w:t>той же напряженности поля следует применить следующие поправочные коэффициенты к э.и.м. создающих помехи сигналов до расчета его напряженности поля:</w:t>
      </w:r>
    </w:p>
    <w:p w:rsidR="00F34A90" w:rsidRPr="0042739D" w:rsidRDefault="00F34A90" w:rsidP="00F34A90">
      <w:pPr>
        <w:pStyle w:val="enumlev1"/>
        <w:rPr>
          <w:lang w:val="ru-RU"/>
        </w:rPr>
      </w:pPr>
      <w:r w:rsidRPr="0042739D">
        <w:rPr>
          <w:lang w:val="ru-RU"/>
        </w:rPr>
        <w:t>–</w:t>
      </w:r>
      <w:r w:rsidRPr="0042739D">
        <w:rPr>
          <w:lang w:val="ru-RU"/>
        </w:rPr>
        <w:tab/>
        <w:t>6,4 дБ</w:t>
      </w:r>
      <w:r w:rsidRPr="0042739D">
        <w:rPr>
          <w:lang w:val="ru-RU"/>
        </w:rPr>
        <w:tab/>
        <w:t>для сигнала DVB-T 7 МГц;</w:t>
      </w:r>
    </w:p>
    <w:p w:rsidR="00F34A90" w:rsidRPr="0042739D" w:rsidRDefault="00F34A90" w:rsidP="00F34A90">
      <w:pPr>
        <w:pStyle w:val="enumlev1"/>
        <w:rPr>
          <w:lang w:val="ru-RU"/>
        </w:rPr>
      </w:pPr>
      <w:r w:rsidRPr="0042739D">
        <w:rPr>
          <w:lang w:val="ru-RU"/>
        </w:rPr>
        <w:t>–</w:t>
      </w:r>
      <w:r w:rsidRPr="0042739D">
        <w:rPr>
          <w:lang w:val="ru-RU"/>
        </w:rPr>
        <w:tab/>
        <w:t>6,9 дБ</w:t>
      </w:r>
      <w:r w:rsidRPr="0042739D">
        <w:rPr>
          <w:lang w:val="ru-RU"/>
        </w:rPr>
        <w:tab/>
        <w:t>для сигнала DVB-T 8 МГц.</w:t>
      </w:r>
    </w:p>
    <w:p w:rsidR="00F34A90" w:rsidRPr="0042739D" w:rsidRDefault="00F34A90" w:rsidP="00F34A90">
      <w:pPr>
        <w:pStyle w:val="Heading3"/>
        <w:rPr>
          <w:lang w:val="ru-RU"/>
        </w:rPr>
      </w:pPr>
      <w:bookmarkStart w:id="365" w:name="_Toc289774506"/>
      <w:r w:rsidRPr="0042739D">
        <w:rPr>
          <w:lang w:val="ru-RU"/>
        </w:rPr>
        <w:t>8.2.2</w:t>
      </w:r>
      <w:r w:rsidRPr="0042739D">
        <w:rPr>
          <w:lang w:val="ru-RU"/>
        </w:rPr>
        <w:tab/>
      </w:r>
      <w:bookmarkEnd w:id="365"/>
      <w:r w:rsidRPr="0042739D">
        <w:rPr>
          <w:lang w:val="ru-RU"/>
        </w:rPr>
        <w:t>Защитные отношения для систем радиовещания при воздействии помех от DRM</w:t>
      </w:r>
    </w:p>
    <w:p w:rsidR="00F34A90" w:rsidRPr="0042739D" w:rsidRDefault="00F34A90" w:rsidP="00F34A90">
      <w:pPr>
        <w:pStyle w:val="Heading4"/>
        <w:rPr>
          <w:lang w:val="ru-RU"/>
        </w:rPr>
      </w:pPr>
      <w:bookmarkStart w:id="366" w:name="_Ref276559611"/>
      <w:bookmarkStart w:id="367" w:name="_Ref289961427"/>
      <w:r w:rsidRPr="0042739D">
        <w:rPr>
          <w:lang w:val="ru-RU"/>
        </w:rPr>
        <w:t>8.2.2.1</w:t>
      </w:r>
      <w:r w:rsidRPr="0042739D">
        <w:rPr>
          <w:lang w:val="ru-RU"/>
        </w:rPr>
        <w:tab/>
      </w:r>
      <w:bookmarkEnd w:id="366"/>
      <w:bookmarkEnd w:id="367"/>
      <w:r w:rsidRPr="0042739D">
        <w:rPr>
          <w:lang w:val="ru-RU"/>
        </w:rPr>
        <w:t>Защитные отношения для ЧМ в полосе II ОВЧ</w:t>
      </w:r>
    </w:p>
    <w:p w:rsidR="00F34A90" w:rsidRPr="0042739D" w:rsidRDefault="00F34A90" w:rsidP="00F34A90">
      <w:pPr>
        <w:rPr>
          <w:lang w:val="ru-RU"/>
        </w:rPr>
      </w:pPr>
      <w:r w:rsidRPr="0042739D">
        <w:rPr>
          <w:lang w:val="ru-RU"/>
        </w:rPr>
        <w:t>Параметры ЧМ-сигнала приведены в Рекомендации МСЭ-R BS.412-9. В Приложении 5 к ней указано, что помехи могут быть вызваны перекрестной модуляцией сильных ЧМ</w:t>
      </w:r>
      <w:r w:rsidRPr="0042739D">
        <w:rPr>
          <w:lang w:val="ru-RU"/>
        </w:rPr>
        <w:noBreakHyphen/>
        <w:t>сигналов при сдвиге частот, превышающем 400 кГц. Эффект перекрестной модуляции вследствие мешающего сигнала высокого уровня в диапазоне до 1 МГц также следует принимать в расчет при планировании систем OFDM в полосе II ОВЧ. Поэтому в таблице 62 приведены не только защитные отношения PR</w:t>
      </w:r>
      <w:r w:rsidRPr="0042739D">
        <w:rPr>
          <w:vertAlign w:val="subscript"/>
          <w:lang w:val="ru-RU"/>
        </w:rPr>
        <w:t>basic</w:t>
      </w:r>
      <w:r w:rsidRPr="0042739D">
        <w:rPr>
          <w:lang w:val="ru-RU"/>
        </w:rPr>
        <w:t xml:space="preserve"> в диапазоне от 0 кГц до ±400 кГц, но также и отношения для диапазонов ±500 кГц и ±1000 кГц. Значения для диапазона от 600 до 900 кГц могут быть получены путем интерполяции.</w:t>
      </w:r>
    </w:p>
    <w:p w:rsidR="00F34A90" w:rsidRPr="0042739D" w:rsidRDefault="00F34A90" w:rsidP="00F34A90">
      <w:pPr>
        <w:pStyle w:val="TableNo"/>
        <w:spacing w:before="480"/>
        <w:rPr>
          <w:lang w:val="ru-RU"/>
        </w:rPr>
      </w:pPr>
      <w:bookmarkStart w:id="368" w:name="_Ref270669610"/>
      <w:r w:rsidRPr="0042739D">
        <w:rPr>
          <w:lang w:val="ru-RU"/>
        </w:rPr>
        <w:t>ТАБЛИЦА 62</w:t>
      </w:r>
    </w:p>
    <w:bookmarkEnd w:id="368"/>
    <w:p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ЧМ при воздействии помех от DRM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308"/>
        <w:gridCol w:w="561"/>
        <w:gridCol w:w="858"/>
        <w:gridCol w:w="858"/>
        <w:gridCol w:w="858"/>
        <w:gridCol w:w="858"/>
        <w:gridCol w:w="858"/>
        <w:gridCol w:w="1070"/>
      </w:tblGrid>
      <w:tr w:rsidR="00F34A90" w:rsidRPr="0042739D" w:rsidTr="00F0043E">
        <w:trPr>
          <w:trHeight w:val="170"/>
          <w:jc w:val="center"/>
        </w:trPr>
        <w:tc>
          <w:tcPr>
            <w:tcW w:w="3718" w:type="dxa"/>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561" w:type="dxa"/>
            <w:noWrap/>
          </w:tcPr>
          <w:p w:rsidR="00F34A90" w:rsidRPr="0042739D" w:rsidRDefault="00F34A90" w:rsidP="00F0043E">
            <w:pPr>
              <w:pStyle w:val="Tablehead"/>
              <w:rPr>
                <w:b w:val="0"/>
                <w:bCs/>
                <w:lang w:val="ru-RU"/>
              </w:rPr>
            </w:pPr>
            <w:r w:rsidRPr="0042739D">
              <w:rPr>
                <w:b w:val="0"/>
                <w:bCs/>
                <w:lang w:val="ru-RU"/>
              </w:rPr>
              <w:t>0</w:t>
            </w:r>
          </w:p>
        </w:tc>
        <w:tc>
          <w:tcPr>
            <w:tcW w:w="858" w:type="dxa"/>
            <w:noWrap/>
          </w:tcPr>
          <w:p w:rsidR="00F34A90" w:rsidRPr="0042739D" w:rsidRDefault="00F34A90" w:rsidP="00F0043E">
            <w:pPr>
              <w:pStyle w:val="Tablehead"/>
              <w:rPr>
                <w:b w:val="0"/>
                <w:bCs/>
                <w:lang w:val="ru-RU"/>
              </w:rPr>
            </w:pPr>
            <w:r w:rsidRPr="0042739D">
              <w:rPr>
                <w:b w:val="0"/>
                <w:bCs/>
                <w:lang w:val="ru-RU"/>
              </w:rPr>
              <w:t>±100</w:t>
            </w:r>
          </w:p>
        </w:tc>
        <w:tc>
          <w:tcPr>
            <w:tcW w:w="858" w:type="dxa"/>
            <w:noWrap/>
          </w:tcPr>
          <w:p w:rsidR="00F34A90" w:rsidRPr="0042739D" w:rsidRDefault="00F34A90" w:rsidP="00F0043E">
            <w:pPr>
              <w:pStyle w:val="Tablehead"/>
              <w:rPr>
                <w:b w:val="0"/>
                <w:bCs/>
                <w:lang w:val="ru-RU"/>
              </w:rPr>
            </w:pPr>
            <w:r w:rsidRPr="0042739D">
              <w:rPr>
                <w:b w:val="0"/>
                <w:bCs/>
                <w:lang w:val="ru-RU"/>
              </w:rPr>
              <w:t>±200</w:t>
            </w:r>
          </w:p>
        </w:tc>
        <w:tc>
          <w:tcPr>
            <w:tcW w:w="858" w:type="dxa"/>
            <w:noWrap/>
          </w:tcPr>
          <w:p w:rsidR="00F34A90" w:rsidRPr="0042739D" w:rsidRDefault="00F34A90" w:rsidP="00F0043E">
            <w:pPr>
              <w:pStyle w:val="Tablehead"/>
              <w:rPr>
                <w:b w:val="0"/>
                <w:bCs/>
                <w:lang w:val="ru-RU"/>
              </w:rPr>
            </w:pPr>
            <w:r w:rsidRPr="0042739D">
              <w:rPr>
                <w:b w:val="0"/>
                <w:bCs/>
                <w:lang w:val="ru-RU"/>
              </w:rPr>
              <w:t>±300</w:t>
            </w:r>
          </w:p>
        </w:tc>
        <w:tc>
          <w:tcPr>
            <w:tcW w:w="858" w:type="dxa"/>
            <w:noWrap/>
          </w:tcPr>
          <w:p w:rsidR="00F34A90" w:rsidRPr="0042739D" w:rsidRDefault="00F34A90" w:rsidP="00F0043E">
            <w:pPr>
              <w:pStyle w:val="Tablehead"/>
              <w:rPr>
                <w:b w:val="0"/>
                <w:bCs/>
                <w:lang w:val="ru-RU"/>
              </w:rPr>
            </w:pPr>
            <w:r w:rsidRPr="0042739D">
              <w:rPr>
                <w:b w:val="0"/>
                <w:bCs/>
                <w:lang w:val="ru-RU"/>
              </w:rPr>
              <w:t>±400</w:t>
            </w:r>
          </w:p>
        </w:tc>
        <w:tc>
          <w:tcPr>
            <w:tcW w:w="858" w:type="dxa"/>
          </w:tcPr>
          <w:p w:rsidR="00F34A90" w:rsidRPr="0042739D" w:rsidRDefault="00F34A90" w:rsidP="00F0043E">
            <w:pPr>
              <w:pStyle w:val="Tablehead"/>
              <w:rPr>
                <w:b w:val="0"/>
                <w:bCs/>
                <w:lang w:val="ru-RU"/>
              </w:rPr>
            </w:pPr>
            <w:r w:rsidRPr="0042739D">
              <w:rPr>
                <w:b w:val="0"/>
                <w:bCs/>
                <w:lang w:val="ru-RU"/>
              </w:rPr>
              <w:t>±500</w:t>
            </w:r>
          </w:p>
        </w:tc>
        <w:tc>
          <w:tcPr>
            <w:tcW w:w="1070" w:type="dxa"/>
          </w:tcPr>
          <w:p w:rsidR="00F34A90" w:rsidRPr="0042739D" w:rsidRDefault="00F34A90" w:rsidP="00F0043E">
            <w:pPr>
              <w:pStyle w:val="Tablehead"/>
              <w:rPr>
                <w:b w:val="0"/>
                <w:bCs/>
                <w:lang w:val="ru-RU"/>
              </w:rPr>
            </w:pPr>
            <w:r w:rsidRPr="0042739D">
              <w:rPr>
                <w:b w:val="0"/>
                <w:bCs/>
                <w:lang w:val="ru-RU"/>
              </w:rPr>
              <w:t>±1000</w:t>
            </w:r>
          </w:p>
        </w:tc>
      </w:tr>
      <w:tr w:rsidR="00F34A90" w:rsidRPr="0042739D" w:rsidTr="00F0043E">
        <w:trPr>
          <w:trHeight w:val="170"/>
          <w:jc w:val="center"/>
        </w:trPr>
        <w:tc>
          <w:tcPr>
            <w:tcW w:w="2410" w:type="dxa"/>
          </w:tcPr>
          <w:p w:rsidR="00F34A90" w:rsidRPr="0042739D" w:rsidRDefault="00F34A90" w:rsidP="00F0043E">
            <w:pPr>
              <w:pStyle w:val="Tabletext"/>
              <w:jc w:val="left"/>
              <w:rPr>
                <w:lang w:val="ru-RU"/>
              </w:rPr>
            </w:pPr>
            <w:r w:rsidRPr="0042739D">
              <w:rPr>
                <w:lang w:val="ru-RU"/>
              </w:rPr>
              <w:t>Базовое защитное отношение для ЧМ (стерео)</w:t>
            </w:r>
          </w:p>
        </w:tc>
        <w:tc>
          <w:tcPr>
            <w:tcW w:w="1308" w:type="dxa"/>
            <w:noWrap/>
          </w:tcPr>
          <w:p w:rsidR="00F34A90" w:rsidRPr="0042739D" w:rsidRDefault="00F34A90" w:rsidP="00F0043E">
            <w:pPr>
              <w:pStyle w:val="Tabletext"/>
              <w:jc w:val="center"/>
              <w:rPr>
                <w:lang w:val="ru-RU"/>
              </w:rPr>
            </w:pPr>
            <w:r w:rsidRPr="0042739D">
              <w:rPr>
                <w:lang w:val="ru-RU"/>
              </w:rPr>
              <w:t>PR</w:t>
            </w:r>
            <w:r w:rsidRPr="0042739D">
              <w:rPr>
                <w:vertAlign w:val="subscript"/>
                <w:lang w:val="ru-RU"/>
              </w:rPr>
              <w:t>basic</w:t>
            </w:r>
            <w:r w:rsidRPr="0042739D">
              <w:rPr>
                <w:lang w:val="ru-RU"/>
              </w:rPr>
              <w:t> (дБ)</w:t>
            </w:r>
          </w:p>
        </w:tc>
        <w:tc>
          <w:tcPr>
            <w:tcW w:w="561" w:type="dxa"/>
          </w:tcPr>
          <w:p w:rsidR="00F34A90" w:rsidRPr="0042739D" w:rsidRDefault="00F34A90" w:rsidP="00F0043E">
            <w:pPr>
              <w:pStyle w:val="Tabletext"/>
              <w:jc w:val="center"/>
              <w:rPr>
                <w:lang w:val="ru-RU"/>
              </w:rPr>
            </w:pPr>
            <w:r w:rsidRPr="0042739D">
              <w:rPr>
                <w:lang w:val="ru-RU"/>
              </w:rPr>
              <w:t>49</w:t>
            </w:r>
          </w:p>
        </w:tc>
        <w:tc>
          <w:tcPr>
            <w:tcW w:w="858" w:type="dxa"/>
          </w:tcPr>
          <w:p w:rsidR="00F34A90" w:rsidRPr="0042739D" w:rsidRDefault="00F34A90" w:rsidP="00F0043E">
            <w:pPr>
              <w:pStyle w:val="Tabletext"/>
              <w:jc w:val="center"/>
              <w:rPr>
                <w:lang w:val="ru-RU"/>
              </w:rPr>
            </w:pPr>
            <w:r w:rsidRPr="0042739D">
              <w:rPr>
                <w:lang w:val="ru-RU"/>
              </w:rPr>
              <w:t>30</w:t>
            </w:r>
          </w:p>
        </w:tc>
        <w:tc>
          <w:tcPr>
            <w:tcW w:w="858" w:type="dxa"/>
          </w:tcPr>
          <w:p w:rsidR="00F34A90" w:rsidRPr="0042739D" w:rsidRDefault="00F34A90" w:rsidP="00F0043E">
            <w:pPr>
              <w:pStyle w:val="Tabletext"/>
              <w:jc w:val="center"/>
              <w:rPr>
                <w:lang w:val="ru-RU"/>
              </w:rPr>
            </w:pPr>
            <w:r w:rsidRPr="0042739D">
              <w:rPr>
                <w:lang w:val="ru-RU"/>
              </w:rPr>
              <w:t>3</w:t>
            </w:r>
          </w:p>
        </w:tc>
        <w:tc>
          <w:tcPr>
            <w:tcW w:w="858" w:type="dxa"/>
          </w:tcPr>
          <w:p w:rsidR="00F34A90" w:rsidRPr="0042739D" w:rsidRDefault="00F34A90" w:rsidP="00F0043E">
            <w:pPr>
              <w:pStyle w:val="Tabletext"/>
              <w:jc w:val="center"/>
              <w:rPr>
                <w:lang w:val="ru-RU"/>
              </w:rPr>
            </w:pPr>
            <w:r w:rsidRPr="0042739D">
              <w:rPr>
                <w:lang w:val="ru-RU"/>
              </w:rPr>
              <w:t>−8</w:t>
            </w:r>
          </w:p>
        </w:tc>
        <w:tc>
          <w:tcPr>
            <w:tcW w:w="858" w:type="dxa"/>
          </w:tcPr>
          <w:p w:rsidR="00F34A90" w:rsidRPr="0042739D" w:rsidRDefault="00F34A90" w:rsidP="00F0043E">
            <w:pPr>
              <w:pStyle w:val="Tabletext"/>
              <w:jc w:val="center"/>
              <w:rPr>
                <w:lang w:val="ru-RU"/>
              </w:rPr>
            </w:pPr>
            <w:r w:rsidRPr="0042739D">
              <w:rPr>
                <w:lang w:val="ru-RU"/>
              </w:rPr>
              <w:t>−11</w:t>
            </w:r>
          </w:p>
        </w:tc>
        <w:tc>
          <w:tcPr>
            <w:tcW w:w="858" w:type="dxa"/>
          </w:tcPr>
          <w:p w:rsidR="00F34A90" w:rsidRPr="0042739D" w:rsidRDefault="00F34A90" w:rsidP="00F0043E">
            <w:pPr>
              <w:pStyle w:val="Tabletext"/>
              <w:jc w:val="center"/>
              <w:rPr>
                <w:lang w:val="ru-RU"/>
              </w:rPr>
            </w:pPr>
            <w:r w:rsidRPr="0042739D">
              <w:rPr>
                <w:lang w:val="ru-RU"/>
              </w:rPr>
              <w:t>−13</w:t>
            </w:r>
          </w:p>
        </w:tc>
        <w:tc>
          <w:tcPr>
            <w:tcW w:w="1070" w:type="dxa"/>
          </w:tcPr>
          <w:p w:rsidR="00F34A90" w:rsidRPr="0042739D" w:rsidRDefault="00F34A90" w:rsidP="00F0043E">
            <w:pPr>
              <w:pStyle w:val="Tabletext"/>
              <w:jc w:val="center"/>
              <w:rPr>
                <w:lang w:val="ru-RU"/>
              </w:rPr>
            </w:pPr>
            <w:r w:rsidRPr="0042739D">
              <w:rPr>
                <w:lang w:val="ru-RU"/>
              </w:rPr>
              <w:t>−21</w:t>
            </w:r>
          </w:p>
        </w:tc>
      </w:tr>
    </w:tbl>
    <w:p w:rsidR="00F34A90" w:rsidRPr="0042739D" w:rsidRDefault="00F34A90" w:rsidP="00F34A90">
      <w:pPr>
        <w:pStyle w:val="Tablefin"/>
        <w:rPr>
          <w:lang w:val="ru-RU" w:eastAsia="de-DE"/>
        </w:rPr>
      </w:pPr>
    </w:p>
    <w:p w:rsidR="00F34A90" w:rsidRPr="0042739D" w:rsidRDefault="00F34A90" w:rsidP="00F34A90">
      <w:pPr>
        <w:pStyle w:val="Heading4"/>
        <w:rPr>
          <w:lang w:val="ru-RU"/>
        </w:rPr>
      </w:pPr>
      <w:r w:rsidRPr="0042739D">
        <w:rPr>
          <w:lang w:val="ru-RU"/>
        </w:rPr>
        <w:t>8.2.2.2</w:t>
      </w:r>
      <w:r w:rsidRPr="0042739D">
        <w:rPr>
          <w:lang w:val="ru-RU"/>
        </w:rPr>
        <w:tab/>
        <w:t>Защитные отношения для DAB в полосе III ОВЧ</w:t>
      </w:r>
    </w:p>
    <w:p w:rsidR="00F34A90" w:rsidRPr="0042739D" w:rsidRDefault="00F34A90" w:rsidP="00F34A90">
      <w:pPr>
        <w:rPr>
          <w:lang w:val="ru-RU"/>
        </w:rPr>
      </w:pPr>
      <w:r w:rsidRPr="0042739D">
        <w:rPr>
          <w:lang w:val="ru-RU"/>
        </w:rPr>
        <w:t>Параметры сигнала DAB приведены в Рекомендации МСЭ-R BS.1660-3. При планировании T-DAB следует учитывать возможность приема на мобильные средства с вероятностью охвата мест 99% и приема в помещении на переносные устройства с вероятностью охвата мест 95% соответственно</w:t>
      </w:r>
      <w:r w:rsidRPr="00E13817">
        <w:rPr>
          <w:rStyle w:val="FootnoteReference"/>
        </w:rPr>
        <w:footnoteReference w:id="11"/>
      </w:r>
      <w:r w:rsidRPr="0042739D">
        <w:rPr>
          <w:lang w:val="ru-RU"/>
        </w:rPr>
        <w:t>. Наряду с этим приведены значения для фиксированного приема с вероятностью охвата мест 70%.</w:t>
      </w:r>
    </w:p>
    <w:p w:rsidR="00F34A90" w:rsidRPr="0042739D" w:rsidRDefault="00F34A90" w:rsidP="00F34A90">
      <w:pPr>
        <w:rPr>
          <w:lang w:val="ru-RU"/>
        </w:rPr>
      </w:pPr>
      <w:r w:rsidRPr="0042739D">
        <w:rPr>
          <w:lang w:val="ru-RU"/>
        </w:rPr>
        <w:t>Значения базового защитного отношения PR</w:t>
      </w:r>
      <w:r w:rsidRPr="0042739D">
        <w:rPr>
          <w:vertAlign w:val="subscript"/>
          <w:lang w:val="ru-RU"/>
        </w:rPr>
        <w:t>basic</w:t>
      </w:r>
      <w:r w:rsidRPr="0042739D">
        <w:rPr>
          <w:lang w:val="ru-RU"/>
        </w:rPr>
        <w:t xml:space="preserve"> для DAB при воздействии помех от DRM в полосе III ОВЧ приведены в таблице 63. Значения соответствующих защитных отношений PR(</w:t>
      </w:r>
      <w:r w:rsidRPr="0042739D">
        <w:rPr>
          <w:i/>
          <w:lang w:val="ru-RU"/>
        </w:rPr>
        <w:t>p</w:t>
      </w:r>
      <w:r w:rsidRPr="0042739D">
        <w:rPr>
          <w:lang w:val="ru-RU"/>
        </w:rPr>
        <w:t>)</w:t>
      </w:r>
      <w:r w:rsidRPr="0042739D">
        <w:rPr>
          <w:i/>
          <w:lang w:val="ru-RU"/>
        </w:rPr>
        <w:t xml:space="preserve"> </w:t>
      </w:r>
      <w:r w:rsidRPr="0042739D">
        <w:rPr>
          <w:lang w:val="ru-RU"/>
        </w:rPr>
        <w:t>приведены в таблице 64.</w:t>
      </w:r>
    </w:p>
    <w:p w:rsidR="00F34A90" w:rsidRPr="0042739D" w:rsidRDefault="00F34A90" w:rsidP="00F34A90">
      <w:pPr>
        <w:pStyle w:val="TableNo"/>
        <w:spacing w:before="480"/>
        <w:rPr>
          <w:lang w:val="ru-RU"/>
        </w:rPr>
      </w:pPr>
      <w:r w:rsidRPr="0042739D">
        <w:rPr>
          <w:lang w:val="ru-RU"/>
        </w:rPr>
        <w:t>ТАБЛИЦА 63</w:t>
      </w:r>
    </w:p>
    <w:p w:rsidR="00F34A90" w:rsidRPr="0042739D" w:rsidRDefault="00F34A90" w:rsidP="00F34A90">
      <w:pPr>
        <w:pStyle w:val="Tabletitle"/>
        <w:rPr>
          <w:lang w:val="ru-RU"/>
        </w:rPr>
      </w:pPr>
      <w:r w:rsidRPr="0042739D">
        <w:rPr>
          <w:lang w:val="ru-RU"/>
        </w:rPr>
        <w:t>Базовые защитные отношения PR</w:t>
      </w:r>
      <w:r w:rsidRPr="0042739D">
        <w:rPr>
          <w:vertAlign w:val="subscript"/>
          <w:lang w:val="ru-RU"/>
        </w:rPr>
        <w:t>basic</w:t>
      </w:r>
      <w:r w:rsidRPr="0042739D">
        <w:rPr>
          <w:lang w:val="ru-RU"/>
        </w:rPr>
        <w:t xml:space="preserve"> для DAB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0"/>
        <w:gridCol w:w="1711"/>
        <w:gridCol w:w="602"/>
        <w:gridCol w:w="921"/>
        <w:gridCol w:w="921"/>
      </w:tblGrid>
      <w:tr w:rsidR="00F34A90" w:rsidRPr="0042739D" w:rsidTr="00F0043E">
        <w:trPr>
          <w:trHeight w:val="170"/>
          <w:jc w:val="center"/>
        </w:trPr>
        <w:tc>
          <w:tcPr>
            <w:tcW w:w="6061" w:type="dxa"/>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602" w:type="dxa"/>
            <w:noWrap/>
          </w:tcPr>
          <w:p w:rsidR="00F34A90" w:rsidRPr="0042739D" w:rsidRDefault="00F34A90" w:rsidP="00F0043E">
            <w:pPr>
              <w:pStyle w:val="Tablehead"/>
              <w:rPr>
                <w:b w:val="0"/>
                <w:bCs/>
                <w:lang w:val="ru-RU"/>
              </w:rPr>
            </w:pPr>
            <w:r w:rsidRPr="0042739D">
              <w:rPr>
                <w:b w:val="0"/>
                <w:bCs/>
                <w:lang w:val="ru-RU"/>
              </w:rPr>
              <w:t>0</w:t>
            </w:r>
          </w:p>
        </w:tc>
        <w:tc>
          <w:tcPr>
            <w:tcW w:w="921" w:type="dxa"/>
            <w:noWrap/>
          </w:tcPr>
          <w:p w:rsidR="00F34A90" w:rsidRPr="0042739D" w:rsidRDefault="00F34A90" w:rsidP="00F0043E">
            <w:pPr>
              <w:pStyle w:val="Tablehead"/>
              <w:rPr>
                <w:b w:val="0"/>
                <w:bCs/>
                <w:lang w:val="ru-RU"/>
              </w:rPr>
            </w:pPr>
            <w:r w:rsidRPr="0042739D">
              <w:rPr>
                <w:b w:val="0"/>
                <w:bCs/>
                <w:lang w:val="ru-RU"/>
              </w:rPr>
              <w:t>±100</w:t>
            </w:r>
          </w:p>
        </w:tc>
        <w:tc>
          <w:tcPr>
            <w:tcW w:w="921" w:type="dxa"/>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170"/>
          <w:jc w:val="center"/>
        </w:trPr>
        <w:tc>
          <w:tcPr>
            <w:tcW w:w="4350" w:type="dxa"/>
          </w:tcPr>
          <w:p w:rsidR="00F34A90" w:rsidRPr="0042739D" w:rsidRDefault="00F34A90" w:rsidP="00F0043E">
            <w:pPr>
              <w:pStyle w:val="Tabletext"/>
              <w:rPr>
                <w:bCs/>
                <w:lang w:val="ru-RU"/>
              </w:rPr>
            </w:pPr>
            <w:r w:rsidRPr="0042739D">
              <w:rPr>
                <w:lang w:val="ru-RU"/>
              </w:rPr>
              <w:t>Базовое защитное отношение для T-DAB</w:t>
            </w:r>
          </w:p>
        </w:tc>
        <w:tc>
          <w:tcPr>
            <w:tcW w:w="1711" w:type="dxa"/>
            <w:noWrap/>
          </w:tcPr>
          <w:p w:rsidR="00F34A90" w:rsidRPr="0042739D" w:rsidRDefault="00F34A90" w:rsidP="00F0043E">
            <w:pPr>
              <w:pStyle w:val="Tabletext"/>
              <w:jc w:val="center"/>
              <w:rPr>
                <w:bCs/>
                <w:lang w:val="ru-RU"/>
              </w:rPr>
            </w:pPr>
            <w:r w:rsidRPr="0042739D">
              <w:rPr>
                <w:lang w:val="ru-RU"/>
              </w:rPr>
              <w:t>PR</w:t>
            </w:r>
            <w:r w:rsidRPr="0042739D">
              <w:rPr>
                <w:vertAlign w:val="subscript"/>
                <w:lang w:val="ru-RU"/>
              </w:rPr>
              <w:t>basic</w:t>
            </w:r>
            <w:r w:rsidRPr="0042739D">
              <w:rPr>
                <w:lang w:val="ru-RU"/>
              </w:rPr>
              <w:t> (дБ)</w:t>
            </w:r>
          </w:p>
        </w:tc>
        <w:tc>
          <w:tcPr>
            <w:tcW w:w="602" w:type="dxa"/>
          </w:tcPr>
          <w:p w:rsidR="00F34A90" w:rsidRPr="0042739D" w:rsidRDefault="00F34A90" w:rsidP="00F0043E">
            <w:pPr>
              <w:pStyle w:val="Tabletext"/>
              <w:jc w:val="center"/>
              <w:rPr>
                <w:bCs/>
                <w:lang w:val="ru-RU"/>
              </w:rPr>
            </w:pPr>
            <w:r w:rsidRPr="0042739D">
              <w:rPr>
                <w:bCs/>
                <w:lang w:val="ru-RU"/>
              </w:rPr>
              <w:t>10</w:t>
            </w:r>
          </w:p>
        </w:tc>
        <w:tc>
          <w:tcPr>
            <w:tcW w:w="921" w:type="dxa"/>
          </w:tcPr>
          <w:p w:rsidR="00F34A90" w:rsidRPr="0042739D" w:rsidRDefault="00F34A90" w:rsidP="00F0043E">
            <w:pPr>
              <w:pStyle w:val="Tabletext"/>
              <w:jc w:val="center"/>
              <w:rPr>
                <w:bCs/>
                <w:lang w:val="ru-RU"/>
              </w:rPr>
            </w:pPr>
            <w:r w:rsidRPr="0042739D">
              <w:rPr>
                <w:bCs/>
                <w:lang w:val="ru-RU"/>
              </w:rPr>
              <w:t>−40</w:t>
            </w:r>
          </w:p>
        </w:tc>
        <w:tc>
          <w:tcPr>
            <w:tcW w:w="921" w:type="dxa"/>
          </w:tcPr>
          <w:p w:rsidR="00F34A90" w:rsidRPr="0042739D" w:rsidRDefault="00F34A90" w:rsidP="00F0043E">
            <w:pPr>
              <w:pStyle w:val="Tabletext"/>
              <w:jc w:val="center"/>
              <w:rPr>
                <w:bCs/>
                <w:lang w:val="ru-RU"/>
              </w:rPr>
            </w:pPr>
            <w:r w:rsidRPr="0042739D">
              <w:rPr>
                <w:bCs/>
                <w:lang w:val="ru-RU"/>
              </w:rPr>
              <w:t>−40</w:t>
            </w:r>
          </w:p>
        </w:tc>
      </w:tr>
    </w:tbl>
    <w:p w:rsidR="00F34A90" w:rsidRPr="0042739D" w:rsidRDefault="00F34A90" w:rsidP="00F34A90">
      <w:pPr>
        <w:pStyle w:val="Tablefin"/>
        <w:rPr>
          <w:lang w:val="ru-RU"/>
        </w:rPr>
      </w:pPr>
      <w:bookmarkStart w:id="369" w:name="_Ref290465677"/>
    </w:p>
    <w:bookmarkEnd w:id="369"/>
    <w:p w:rsidR="00F34A90" w:rsidRPr="0042739D" w:rsidRDefault="00F34A90" w:rsidP="00F34A90">
      <w:pPr>
        <w:pStyle w:val="TableNo"/>
        <w:spacing w:before="480"/>
        <w:rPr>
          <w:lang w:val="ru-RU"/>
        </w:rPr>
      </w:pPr>
      <w:r w:rsidRPr="0042739D">
        <w:rPr>
          <w:lang w:val="ru-RU"/>
        </w:rPr>
        <w:lastRenderedPageBreak/>
        <w:t>ТАБЛИЦА 64</w:t>
      </w:r>
    </w:p>
    <w:p w:rsidR="00F34A90" w:rsidRPr="0042739D" w:rsidRDefault="00F34A90" w:rsidP="00F34A90">
      <w:pPr>
        <w:pStyle w:val="Tabletitle"/>
        <w:rPr>
          <w:lang w:val="ru-RU"/>
        </w:rPr>
      </w:pPr>
      <w:r w:rsidRPr="0042739D">
        <w:rPr>
          <w:lang w:val="ru-RU"/>
        </w:rPr>
        <w:t>Соответствующие защитные отношения PR(</w:t>
      </w:r>
      <w:r w:rsidRPr="0042739D">
        <w:rPr>
          <w:i/>
          <w:lang w:val="ru-RU"/>
        </w:rPr>
        <w:t>p</w:t>
      </w:r>
      <w:r w:rsidRPr="0042739D">
        <w:rPr>
          <w:lang w:val="ru-RU"/>
        </w:rPr>
        <w:t xml:space="preserve">) режимов приема </w:t>
      </w:r>
      <w:r w:rsidRPr="0042739D">
        <w:rPr>
          <w:lang w:val="ru-RU"/>
        </w:rPr>
        <w:br/>
        <w:t>для DAB при воздействии помех от DRM</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7"/>
        <w:gridCol w:w="1713"/>
        <w:gridCol w:w="1152"/>
        <w:gridCol w:w="1301"/>
        <w:gridCol w:w="1412"/>
      </w:tblGrid>
      <w:tr w:rsidR="00F34A90" w:rsidRPr="0042739D" w:rsidTr="00F0043E">
        <w:trPr>
          <w:trHeight w:val="300"/>
          <w:jc w:val="center"/>
        </w:trPr>
        <w:tc>
          <w:tcPr>
            <w:tcW w:w="2728" w:type="pct"/>
            <w:gridSpan w:val="2"/>
          </w:tcPr>
          <w:p w:rsidR="00F34A90" w:rsidRPr="0042739D" w:rsidRDefault="00F34A90" w:rsidP="00F0043E">
            <w:pPr>
              <w:pStyle w:val="Tablehead"/>
              <w:jc w:val="left"/>
              <w:rPr>
                <w:b w:val="0"/>
                <w:bCs/>
                <w:lang w:val="ru-RU"/>
              </w:rPr>
            </w:pPr>
            <w:r w:rsidRPr="0042739D">
              <w:rPr>
                <w:b w:val="0"/>
                <w:lang w:val="ru-RU"/>
              </w:rPr>
              <w:t>Сдвиг частоты (кГц)</w:t>
            </w:r>
          </w:p>
        </w:tc>
        <w:tc>
          <w:tcPr>
            <w:tcW w:w="677" w:type="pct"/>
            <w:noWrap/>
          </w:tcPr>
          <w:p w:rsidR="00F34A90" w:rsidRPr="0042739D" w:rsidRDefault="00F34A90" w:rsidP="00F0043E">
            <w:pPr>
              <w:pStyle w:val="Tablehead"/>
              <w:rPr>
                <w:b w:val="0"/>
                <w:bCs/>
                <w:lang w:val="ru-RU"/>
              </w:rPr>
            </w:pPr>
            <w:r w:rsidRPr="0042739D">
              <w:rPr>
                <w:b w:val="0"/>
                <w:bCs/>
                <w:lang w:val="ru-RU"/>
              </w:rPr>
              <w:t>0</w:t>
            </w:r>
          </w:p>
        </w:tc>
        <w:tc>
          <w:tcPr>
            <w:tcW w:w="765" w:type="pct"/>
            <w:noWrap/>
          </w:tcPr>
          <w:p w:rsidR="00F34A90" w:rsidRPr="0042739D" w:rsidRDefault="00F34A90" w:rsidP="00F0043E">
            <w:pPr>
              <w:pStyle w:val="Tablehead"/>
              <w:rPr>
                <w:b w:val="0"/>
                <w:bCs/>
                <w:lang w:val="ru-RU"/>
              </w:rPr>
            </w:pPr>
            <w:r w:rsidRPr="0042739D">
              <w:rPr>
                <w:b w:val="0"/>
                <w:bCs/>
                <w:lang w:val="ru-RU"/>
              </w:rPr>
              <w:t>±100</w:t>
            </w:r>
          </w:p>
        </w:tc>
        <w:tc>
          <w:tcPr>
            <w:tcW w:w="830" w:type="pct"/>
            <w:noWrap/>
          </w:tcPr>
          <w:p w:rsidR="00F34A90" w:rsidRPr="0042739D" w:rsidRDefault="00F34A90" w:rsidP="00F0043E">
            <w:pPr>
              <w:pStyle w:val="Tablehead"/>
              <w:rPr>
                <w:b w:val="0"/>
                <w:bCs/>
                <w:lang w:val="ru-RU"/>
              </w:rPr>
            </w:pPr>
            <w:r w:rsidRPr="0042739D">
              <w:rPr>
                <w:b w:val="0"/>
                <w:bCs/>
                <w:lang w:val="ru-RU"/>
              </w:rPr>
              <w:t>±200</w:t>
            </w:r>
          </w:p>
        </w:tc>
      </w:tr>
      <w:tr w:rsidR="00F34A90" w:rsidRPr="0042739D" w:rsidTr="00F0043E">
        <w:trPr>
          <w:trHeight w:val="300"/>
          <w:jc w:val="center"/>
        </w:trPr>
        <w:tc>
          <w:tcPr>
            <w:tcW w:w="1721" w:type="pct"/>
          </w:tcPr>
          <w:p w:rsidR="00F34A90" w:rsidRPr="0042739D" w:rsidRDefault="00F34A90" w:rsidP="00F0043E">
            <w:pPr>
              <w:pStyle w:val="Tabletext"/>
              <w:jc w:val="left"/>
              <w:rPr>
                <w:lang w:val="ru-RU"/>
              </w:rPr>
            </w:pPr>
            <w:r w:rsidRPr="0042739D">
              <w:rPr>
                <w:lang w:val="ru-RU"/>
              </w:rPr>
              <w:t xml:space="preserve">Фиксированный прием DAB </w:t>
            </w:r>
          </w:p>
        </w:tc>
        <w:tc>
          <w:tcPr>
            <w:tcW w:w="1007" w:type="pct"/>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677" w:type="pct"/>
          </w:tcPr>
          <w:p w:rsidR="00F34A90" w:rsidRPr="0042739D" w:rsidRDefault="00F34A90" w:rsidP="00F0043E">
            <w:pPr>
              <w:pStyle w:val="Tabletext"/>
              <w:jc w:val="center"/>
              <w:rPr>
                <w:lang w:val="ru-RU"/>
              </w:rPr>
            </w:pPr>
            <w:r w:rsidRPr="0042739D">
              <w:rPr>
                <w:lang w:val="ru-RU"/>
              </w:rPr>
              <w:t>13,63</w:t>
            </w:r>
          </w:p>
        </w:tc>
        <w:tc>
          <w:tcPr>
            <w:tcW w:w="765" w:type="pct"/>
          </w:tcPr>
          <w:p w:rsidR="00F34A90" w:rsidRPr="0042739D" w:rsidRDefault="00F34A90" w:rsidP="00F0043E">
            <w:pPr>
              <w:pStyle w:val="Tabletext"/>
              <w:jc w:val="center"/>
              <w:rPr>
                <w:lang w:val="ru-RU"/>
              </w:rPr>
            </w:pPr>
            <w:r w:rsidRPr="0042739D">
              <w:rPr>
                <w:lang w:val="ru-RU"/>
              </w:rPr>
              <w:t>−36,37</w:t>
            </w:r>
          </w:p>
        </w:tc>
        <w:tc>
          <w:tcPr>
            <w:tcW w:w="830" w:type="pct"/>
          </w:tcPr>
          <w:p w:rsidR="00F34A90" w:rsidRPr="0042739D" w:rsidRDefault="00F34A90" w:rsidP="00F0043E">
            <w:pPr>
              <w:pStyle w:val="Tabletext"/>
              <w:jc w:val="center"/>
              <w:rPr>
                <w:lang w:val="ru-RU"/>
              </w:rPr>
            </w:pPr>
            <w:r w:rsidRPr="0042739D">
              <w:rPr>
                <w:lang w:val="ru-RU"/>
              </w:rPr>
              <w:t>−36,37</w:t>
            </w:r>
          </w:p>
        </w:tc>
      </w:tr>
      <w:tr w:rsidR="00F34A90" w:rsidRPr="0042739D" w:rsidTr="00F0043E">
        <w:trPr>
          <w:trHeight w:val="300"/>
          <w:jc w:val="center"/>
        </w:trPr>
        <w:tc>
          <w:tcPr>
            <w:tcW w:w="1721" w:type="pct"/>
          </w:tcPr>
          <w:p w:rsidR="00F34A90" w:rsidRPr="0042739D" w:rsidRDefault="00F34A90" w:rsidP="00F0043E">
            <w:pPr>
              <w:pStyle w:val="Tabletext"/>
              <w:jc w:val="left"/>
              <w:rPr>
                <w:lang w:val="ru-RU"/>
              </w:rPr>
            </w:pPr>
            <w:r w:rsidRPr="0042739D">
              <w:rPr>
                <w:lang w:val="ru-RU"/>
              </w:rPr>
              <w:t xml:space="preserve">Прием на переносные устройства DAB </w:t>
            </w:r>
          </w:p>
        </w:tc>
        <w:tc>
          <w:tcPr>
            <w:tcW w:w="1007" w:type="pct"/>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677" w:type="pct"/>
          </w:tcPr>
          <w:p w:rsidR="00F34A90" w:rsidRPr="0042739D" w:rsidRDefault="00F34A90" w:rsidP="00F0043E">
            <w:pPr>
              <w:pStyle w:val="Tabletext"/>
              <w:jc w:val="center"/>
              <w:rPr>
                <w:lang w:val="ru-RU"/>
              </w:rPr>
            </w:pPr>
            <w:r w:rsidRPr="0042739D">
              <w:rPr>
                <w:lang w:val="ru-RU"/>
              </w:rPr>
              <w:t>21,37</w:t>
            </w:r>
          </w:p>
        </w:tc>
        <w:tc>
          <w:tcPr>
            <w:tcW w:w="765" w:type="pct"/>
          </w:tcPr>
          <w:p w:rsidR="00F34A90" w:rsidRPr="0042739D" w:rsidRDefault="00F34A90" w:rsidP="00F0043E">
            <w:pPr>
              <w:pStyle w:val="Tabletext"/>
              <w:jc w:val="center"/>
              <w:rPr>
                <w:lang w:val="ru-RU"/>
              </w:rPr>
            </w:pPr>
            <w:r w:rsidRPr="0042739D">
              <w:rPr>
                <w:lang w:val="ru-RU"/>
              </w:rPr>
              <w:t>−28,63</w:t>
            </w:r>
          </w:p>
        </w:tc>
        <w:tc>
          <w:tcPr>
            <w:tcW w:w="830" w:type="pct"/>
          </w:tcPr>
          <w:p w:rsidR="00F34A90" w:rsidRPr="0042739D" w:rsidRDefault="00F34A90" w:rsidP="00F0043E">
            <w:pPr>
              <w:pStyle w:val="Tabletext"/>
              <w:jc w:val="center"/>
              <w:rPr>
                <w:lang w:val="ru-RU"/>
              </w:rPr>
            </w:pPr>
            <w:r w:rsidRPr="0042739D">
              <w:rPr>
                <w:lang w:val="ru-RU"/>
              </w:rPr>
              <w:t>−28,63</w:t>
            </w:r>
          </w:p>
        </w:tc>
      </w:tr>
      <w:tr w:rsidR="00F34A90" w:rsidRPr="0042739D" w:rsidTr="00F0043E">
        <w:trPr>
          <w:trHeight w:val="300"/>
          <w:jc w:val="center"/>
        </w:trPr>
        <w:tc>
          <w:tcPr>
            <w:tcW w:w="1721" w:type="pct"/>
          </w:tcPr>
          <w:p w:rsidR="00F34A90" w:rsidRPr="0042739D" w:rsidRDefault="00F34A90" w:rsidP="00F0043E">
            <w:pPr>
              <w:pStyle w:val="Tabletext"/>
              <w:jc w:val="left"/>
              <w:rPr>
                <w:lang w:val="ru-RU"/>
              </w:rPr>
            </w:pPr>
            <w:r w:rsidRPr="0042739D">
              <w:rPr>
                <w:lang w:val="ru-RU"/>
              </w:rPr>
              <w:t xml:space="preserve">Прием на мобильные устройства DAB </w:t>
            </w:r>
          </w:p>
        </w:tc>
        <w:tc>
          <w:tcPr>
            <w:tcW w:w="1007" w:type="pct"/>
            <w:noWrap/>
          </w:tcPr>
          <w:p w:rsidR="00F34A90" w:rsidRPr="0042739D" w:rsidRDefault="00F34A90" w:rsidP="00F0043E">
            <w:pPr>
              <w:pStyle w:val="Tabletext"/>
              <w:jc w:val="center"/>
              <w:rPr>
                <w:lang w:val="ru-RU"/>
              </w:rPr>
            </w:pPr>
            <w:r w:rsidRPr="0042739D">
              <w:rPr>
                <w:lang w:val="ru-RU"/>
              </w:rPr>
              <w:t>PR(</w:t>
            </w:r>
            <w:r w:rsidRPr="0042739D">
              <w:rPr>
                <w:i/>
                <w:lang w:val="ru-RU"/>
              </w:rPr>
              <w:t>p</w:t>
            </w:r>
            <w:r w:rsidRPr="0042739D">
              <w:rPr>
                <w:lang w:val="ru-RU"/>
              </w:rPr>
              <w:t>) (дБ)</w:t>
            </w:r>
          </w:p>
        </w:tc>
        <w:tc>
          <w:tcPr>
            <w:tcW w:w="677" w:type="pct"/>
          </w:tcPr>
          <w:p w:rsidR="00F34A90" w:rsidRPr="0042739D" w:rsidRDefault="00F34A90" w:rsidP="00F0043E">
            <w:pPr>
              <w:pStyle w:val="Tabletext"/>
              <w:jc w:val="center"/>
              <w:rPr>
                <w:lang w:val="ru-RU"/>
              </w:rPr>
            </w:pPr>
            <w:r w:rsidRPr="0042739D">
              <w:rPr>
                <w:lang w:val="ru-RU"/>
              </w:rPr>
              <w:t>25,16</w:t>
            </w:r>
          </w:p>
        </w:tc>
        <w:tc>
          <w:tcPr>
            <w:tcW w:w="765" w:type="pct"/>
          </w:tcPr>
          <w:p w:rsidR="00F34A90" w:rsidRPr="0042739D" w:rsidRDefault="00F34A90" w:rsidP="00F0043E">
            <w:pPr>
              <w:pStyle w:val="Tabletext"/>
              <w:jc w:val="center"/>
              <w:rPr>
                <w:lang w:val="ru-RU"/>
              </w:rPr>
            </w:pPr>
            <w:r w:rsidRPr="0042739D">
              <w:rPr>
                <w:lang w:val="ru-RU"/>
              </w:rPr>
              <w:t>−24,84</w:t>
            </w:r>
          </w:p>
        </w:tc>
        <w:tc>
          <w:tcPr>
            <w:tcW w:w="830" w:type="pct"/>
          </w:tcPr>
          <w:p w:rsidR="00F34A90" w:rsidRPr="0042739D" w:rsidRDefault="00F34A90" w:rsidP="00F0043E">
            <w:pPr>
              <w:pStyle w:val="Tabletext"/>
              <w:jc w:val="center"/>
              <w:rPr>
                <w:lang w:val="ru-RU"/>
              </w:rPr>
            </w:pPr>
            <w:r w:rsidRPr="0042739D">
              <w:rPr>
                <w:lang w:val="ru-RU"/>
              </w:rPr>
              <w:t>−24,84</w:t>
            </w:r>
          </w:p>
        </w:tc>
      </w:tr>
      <w:bookmarkEnd w:id="346"/>
      <w:bookmarkEnd w:id="347"/>
      <w:bookmarkEnd w:id="348"/>
    </w:tbl>
    <w:p w:rsidR="00F34A90" w:rsidRPr="0042739D" w:rsidRDefault="00F34A90" w:rsidP="00F34A90">
      <w:pPr>
        <w:pStyle w:val="Tablefin"/>
        <w:rPr>
          <w:lang w:val="ru-RU"/>
        </w:rPr>
      </w:pPr>
    </w:p>
    <w:p w:rsidR="00F34A90" w:rsidRPr="0042739D" w:rsidRDefault="00F34A90" w:rsidP="00F34A90">
      <w:pPr>
        <w:rPr>
          <w:lang w:val="ru-RU"/>
        </w:rPr>
      </w:pPr>
    </w:p>
    <w:p w:rsidR="00F34A90" w:rsidRPr="0042739D" w:rsidRDefault="00F34A90" w:rsidP="00F34A90">
      <w:pPr>
        <w:pStyle w:val="AnnexNoTitle"/>
        <w:rPr>
          <w:szCs w:val="26"/>
          <w:lang w:val="ru-RU"/>
        </w:rPr>
      </w:pPr>
      <w:r w:rsidRPr="0042739D">
        <w:rPr>
          <w:szCs w:val="26"/>
          <w:lang w:val="ru-RU"/>
        </w:rPr>
        <w:t>Библиография</w:t>
      </w:r>
    </w:p>
    <w:p w:rsidR="00F34A90" w:rsidRPr="0042739D" w:rsidRDefault="00F34A90" w:rsidP="00F34A90">
      <w:pPr>
        <w:rPr>
          <w:lang w:val="ru-RU"/>
        </w:rPr>
      </w:pPr>
    </w:p>
    <w:p w:rsidR="00F34A90" w:rsidRPr="0042739D" w:rsidRDefault="00F34A90" w:rsidP="00F34A90">
      <w:pPr>
        <w:pStyle w:val="Reftext"/>
        <w:rPr>
          <w:lang w:val="ru-RU"/>
        </w:rPr>
      </w:pPr>
      <w:r w:rsidRPr="0042739D">
        <w:rPr>
          <w:lang w:val="ru-RU"/>
        </w:rPr>
        <w:t>ETSI EN 201 980; Digital Radio Mondiale (DRM); System Specification</w:t>
      </w:r>
    </w:p>
    <w:p w:rsidR="00F34A90" w:rsidRPr="0042739D" w:rsidRDefault="00F34A90" w:rsidP="00F34A90">
      <w:pPr>
        <w:rPr>
          <w:lang w:val="ru-RU"/>
        </w:rPr>
      </w:pPr>
    </w:p>
    <w:p w:rsidR="00F34A90" w:rsidRPr="0042739D" w:rsidRDefault="00F34A90" w:rsidP="00F34A90">
      <w:pPr>
        <w:rPr>
          <w:lang w:val="ru-RU"/>
        </w:rPr>
      </w:pPr>
    </w:p>
    <w:p w:rsidR="00F34A90" w:rsidRPr="0042739D" w:rsidRDefault="00F34A90" w:rsidP="00F34A90">
      <w:pPr>
        <w:pStyle w:val="AnnexNoTitle"/>
        <w:keepNext w:val="0"/>
        <w:rPr>
          <w:szCs w:val="26"/>
          <w:lang w:val="ru-RU" w:eastAsia="zh-CN"/>
        </w:rPr>
      </w:pPr>
      <w:r w:rsidRPr="0042739D">
        <w:rPr>
          <w:szCs w:val="26"/>
          <w:lang w:val="ru-RU"/>
        </w:rPr>
        <w:t>Приложение 4</w:t>
      </w:r>
      <w:r w:rsidRPr="0042739D">
        <w:rPr>
          <w:szCs w:val="26"/>
          <w:lang w:val="ru-RU"/>
        </w:rPr>
        <w:br/>
      </w:r>
      <w:r w:rsidRPr="0042739D">
        <w:rPr>
          <w:szCs w:val="26"/>
          <w:lang w:val="ru-RU"/>
        </w:rPr>
        <w:br/>
      </w:r>
      <w:bookmarkStart w:id="370" w:name="_Ref402942315"/>
      <w:bookmarkStart w:id="371" w:name="_Toc404608735"/>
      <w:r w:rsidRPr="0042739D">
        <w:rPr>
          <w:szCs w:val="26"/>
          <w:lang w:val="ru-RU"/>
        </w:rPr>
        <w:t>Техническая основа для планирования системы C наземного цифрового звукового радиовещания (HD Radio) в полосе II ОВЧ</w:t>
      </w:r>
    </w:p>
    <w:p w:rsidR="00F34A90" w:rsidRPr="0042739D" w:rsidRDefault="00F34A90" w:rsidP="00F34A90">
      <w:pPr>
        <w:pStyle w:val="Heading1"/>
        <w:rPr>
          <w:lang w:val="ru-RU"/>
        </w:rPr>
      </w:pPr>
      <w:r w:rsidRPr="0042739D">
        <w:rPr>
          <w:lang w:val="ru-RU"/>
        </w:rPr>
        <w:t>1</w:t>
      </w:r>
      <w:r w:rsidRPr="0042739D">
        <w:rPr>
          <w:lang w:val="ru-RU"/>
        </w:rPr>
        <w:tab/>
      </w:r>
      <w:bookmarkEnd w:id="370"/>
      <w:bookmarkEnd w:id="371"/>
      <w:r w:rsidRPr="0042739D">
        <w:rPr>
          <w:lang w:val="ru-RU"/>
        </w:rPr>
        <w:t>Введение</w:t>
      </w:r>
    </w:p>
    <w:p w:rsidR="00F34A90" w:rsidRPr="0042739D" w:rsidRDefault="00F34A90" w:rsidP="00F34A90">
      <w:pPr>
        <w:rPr>
          <w:lang w:val="ru-RU"/>
        </w:rPr>
      </w:pPr>
      <w:r w:rsidRPr="0042739D">
        <w:rPr>
          <w:lang w:val="ru-RU"/>
        </w:rPr>
        <w:t>В гибридной конфигурации HD Radio используются уже имеющиеся распределения в полосе II ОВЧ и параллельно с существующим аналоговым ЧМ-вещанием встраиваются новые службы передачи звука и данных. Данная реализация технологии IBOC сохраняет аналоговое вещание, осуществляемое на основном частотном присвоении, и добавляет низкоуровневые цифровые сигналы в непосредственном соседстве с аналоговым сигналом. Эти цифровые сигналы могут находиться с какой-то одной стороны или с обеих сторон от аналогового сигнала. Этот подход, как уже отмечалось, известен как передача в пределах той же полосы и по тому же каналу (IBOC) и определен к</w:t>
      </w:r>
      <w:r w:rsidR="005E5B6C">
        <w:rPr>
          <w:lang w:val="ru-RU"/>
        </w:rPr>
        <w:t>ак система C в Рекомендации МСЭ</w:t>
      </w:r>
      <w:r w:rsidR="005E5B6C">
        <w:rPr>
          <w:lang w:val="ru-RU"/>
        </w:rPr>
        <w:noBreakHyphen/>
      </w:r>
      <w:r w:rsidRPr="0042739D">
        <w:rPr>
          <w:lang w:val="ru-RU"/>
        </w:rPr>
        <w:t>R BS.1114.</w:t>
      </w:r>
    </w:p>
    <w:p w:rsidR="00F34A90" w:rsidRPr="0042739D" w:rsidRDefault="00F34A90" w:rsidP="00F34A90">
      <w:pPr>
        <w:rPr>
          <w:lang w:val="ru-RU"/>
        </w:rPr>
      </w:pPr>
      <w:r w:rsidRPr="0042739D">
        <w:rPr>
          <w:lang w:val="ru-RU"/>
        </w:rPr>
        <w:t>Реализация IBOC в системе HD Radio сохраняет мощность аналогового сигнала, добавляя по соседству менее мощные цифровые несущие с регулируемой шириной полосы частот. Такая схема, допускающая регулирование ширины полосы частот и мощности цифрового сигнала, обеспечивает возможность контролируемого компромисса между покрытием цифрового сигнала и доступностью соседних каналов.</w:t>
      </w:r>
    </w:p>
    <w:p w:rsidR="00F34A90" w:rsidRPr="0042739D" w:rsidRDefault="00F34A90" w:rsidP="00F34A90">
      <w:pPr>
        <w:rPr>
          <w:lang w:val="ru-RU"/>
        </w:rPr>
      </w:pPr>
      <w:r w:rsidRPr="0042739D">
        <w:rPr>
          <w:lang w:val="ru-RU"/>
        </w:rPr>
        <w:t>Для целей развертывания ЧМ-системы HD Radio в полосе II ОВЧ может рассматриваться вопрос об определенном качестве приема.</w:t>
      </w:r>
    </w:p>
    <w:p w:rsidR="00F34A90" w:rsidRPr="0042739D" w:rsidRDefault="00F34A90" w:rsidP="00F34A90">
      <w:pPr>
        <w:rPr>
          <w:lang w:val="ru-RU" w:eastAsia="de-DE"/>
        </w:rPr>
      </w:pPr>
      <w:r w:rsidRPr="0042739D">
        <w:rPr>
          <w:lang w:val="ru-RU"/>
        </w:rPr>
        <w:t>В настоящем Приложении кратко изложены требования, позволяющие обеспечить соответствующее качество приема. Приведенный здесь анализ следует руководящим указаниям, которые содержатся в применимых спецификациях. Дополнительно при проведении анализа там, где это уместно, используются другие применимые руководящие документы и наработки из Районов 1, 2 и 3 МСЭ, а также США.</w:t>
      </w:r>
    </w:p>
    <w:p w:rsidR="00F34A90" w:rsidRPr="0042739D" w:rsidRDefault="00F34A90" w:rsidP="00F34A90">
      <w:pPr>
        <w:pStyle w:val="Heading1"/>
        <w:rPr>
          <w:lang w:val="ru-RU"/>
        </w:rPr>
      </w:pPr>
      <w:bookmarkStart w:id="372" w:name="_Ref402942326"/>
      <w:bookmarkStart w:id="373" w:name="_Toc404608736"/>
      <w:r w:rsidRPr="0042739D">
        <w:rPr>
          <w:lang w:val="ru-RU"/>
        </w:rPr>
        <w:lastRenderedPageBreak/>
        <w:t>2</w:t>
      </w:r>
      <w:r w:rsidRPr="0042739D">
        <w:rPr>
          <w:lang w:val="ru-RU"/>
        </w:rPr>
        <w:tab/>
      </w:r>
      <w:bookmarkEnd w:id="372"/>
      <w:bookmarkEnd w:id="373"/>
      <w:r w:rsidRPr="0042739D">
        <w:rPr>
          <w:lang w:val="ru-RU"/>
        </w:rPr>
        <w:t>Конфигурации и определения</w:t>
      </w:r>
    </w:p>
    <w:p w:rsidR="00F34A90" w:rsidRPr="0042739D" w:rsidRDefault="00F34A90" w:rsidP="00F34A90">
      <w:pPr>
        <w:rPr>
          <w:lang w:val="ru-RU" w:eastAsia="de-DE"/>
        </w:rPr>
      </w:pPr>
      <w:r w:rsidRPr="0042739D">
        <w:rPr>
          <w:lang w:val="ru-RU"/>
        </w:rPr>
        <w:t>Устройство системы HD Radio допускает множество различных конфигураций. Конфигурации могут различаться по таким параметры, как ширина полос частот, расположение частот, сочетание полос и пропускная способность. Эти конфигурации отражены в документах по стандартам, таких как NRSC</w:t>
      </w:r>
      <w:r w:rsidRPr="0042739D">
        <w:rPr>
          <w:lang w:val="ru-RU"/>
        </w:rPr>
        <w:noBreakHyphen/>
        <w:t>5</w:t>
      </w:r>
      <w:r w:rsidRPr="0042739D">
        <w:rPr>
          <w:lang w:val="ru-RU"/>
        </w:rPr>
        <w:noBreakHyphen/>
        <w:t>D, или в другой проектной документации. Хотя система предусматривает ряд конфигураций, лишь некоторые из них реализованы на первоначальной основе и предложены к развертыванию в Районах 1, 2 и 3 МСЭ. В дальнейшем могут быть реализованы и другие конфигурации, подходящие для тех или иных местоположений. Часть этих конфигураций кратко описывается в настоящем Приложении вместе с приводимыми параметрами планирования и соображениями, касающимися развертывания.</w:t>
      </w:r>
    </w:p>
    <w:p w:rsidR="00F34A90" w:rsidRPr="0042739D" w:rsidRDefault="00F34A90" w:rsidP="00F34A90">
      <w:pPr>
        <w:pStyle w:val="Heading2"/>
        <w:rPr>
          <w:lang w:val="ru-RU"/>
        </w:rPr>
      </w:pPr>
      <w:bookmarkStart w:id="374" w:name="_Toc404608737"/>
      <w:r w:rsidRPr="0042739D">
        <w:rPr>
          <w:lang w:val="ru-RU"/>
        </w:rPr>
        <w:t>2.1</w:t>
      </w:r>
      <w:r w:rsidRPr="0042739D">
        <w:rPr>
          <w:lang w:val="ru-RU"/>
        </w:rPr>
        <w:tab/>
      </w:r>
      <w:bookmarkEnd w:id="374"/>
      <w:r w:rsidRPr="0042739D">
        <w:rPr>
          <w:lang w:val="ru-RU"/>
        </w:rPr>
        <w:t>Конфигурации системы HD Radio</w:t>
      </w:r>
    </w:p>
    <w:p w:rsidR="00F34A90" w:rsidRPr="0042739D" w:rsidRDefault="00F34A90" w:rsidP="00F34A90">
      <w:pPr>
        <w:rPr>
          <w:lang w:val="ru-RU"/>
        </w:rPr>
      </w:pPr>
      <w:r w:rsidRPr="0042739D">
        <w:rPr>
          <w:lang w:val="ru-RU"/>
        </w:rPr>
        <w:t>В приведенном здесь анализе описываются конфигурации, которые сочтены пригодными для первоначального развертывания в Районах 1, 2 и 3 МСЭ. В дальнейшем может быть рассмотрена возможность развертывания в перечисленных Районах дополнительных конфигураций, для описания которых этот анализ может быть расширен.</w:t>
      </w:r>
    </w:p>
    <w:p w:rsidR="00F34A90" w:rsidRPr="0042739D" w:rsidRDefault="00F34A90" w:rsidP="00F34A90">
      <w:pPr>
        <w:rPr>
          <w:lang w:val="ru-RU"/>
        </w:rPr>
      </w:pPr>
      <w:r w:rsidRPr="0042739D">
        <w:rPr>
          <w:lang w:val="ru-RU"/>
        </w:rPr>
        <w:t>Конфигурация системы может предусматривать использование одного блока частот с шириной полосы частот цифрового сигнала 70 кГц или одного блока частот с шириной полосы частот цифрового сигнала 100 кГц. Конфигурация определяется режимами системы и задает то или иное сочетание логических каналов, скорости передачи данных и уровня защиты.</w:t>
      </w:r>
    </w:p>
    <w:p w:rsidR="00F34A90" w:rsidRPr="0042739D" w:rsidRDefault="00F34A90" w:rsidP="00F34A90">
      <w:pPr>
        <w:rPr>
          <w:lang w:val="ru-RU"/>
        </w:rPr>
      </w:pPr>
      <w:r w:rsidRPr="0042739D">
        <w:rPr>
          <w:lang w:val="ru-RU"/>
        </w:rPr>
        <w:t>В конфигурации, предусматривающей один блок частот с шириной полосы 70 кГц, система может быть настроена для работы в режиме MP9, в котором используется логический канал P1 и обеспечивается пропускная способность (эффективная скорость передачи данных) 98,3 кбит/с. Схема модуляции – QPSK.</w:t>
      </w:r>
    </w:p>
    <w:p w:rsidR="00F34A90" w:rsidRPr="0042739D" w:rsidRDefault="00F34A90" w:rsidP="00F34A90">
      <w:pPr>
        <w:rPr>
          <w:lang w:val="ru-RU"/>
        </w:rPr>
      </w:pPr>
      <w:r w:rsidRPr="0042739D">
        <w:rPr>
          <w:lang w:val="ru-RU"/>
        </w:rPr>
        <w:t>В конфигурации, предусматривающей один блок частот с шириной полосы 100 кГц, система может быть настроена для работы в режимах MP12 или MP19, что позволяет найти компромисс между пропускной способностью (эффективной скоростью передачи данных) и устойчивостью. В режиме MP12 система использует логический канал P1 с обеспечением пропускной способности (эффективной скорости передачи данных) 98,3 кбит/с, а в режиме MP19 – логические каналы P1 и P3 с обеспечением пропускной способности (эффективной скорости передачи данных) 122,9 кбит/с. Схема модуляции – QPSK.</w:t>
      </w:r>
    </w:p>
    <w:p w:rsidR="00F34A90" w:rsidRPr="0042739D" w:rsidRDefault="00F34A90" w:rsidP="00F34A90">
      <w:pPr>
        <w:rPr>
          <w:lang w:val="ru-RU"/>
        </w:rPr>
      </w:pPr>
      <w:r w:rsidRPr="0042739D">
        <w:rPr>
          <w:lang w:val="ru-RU"/>
        </w:rPr>
        <w:t>Система HD Radio поддерживает также совмещенные конфигураци</w:t>
      </w:r>
      <w:r w:rsidR="00102BC1">
        <w:rPr>
          <w:lang w:val="ru-RU"/>
        </w:rPr>
        <w:t>и с двумя цифровыми полосами. В </w:t>
      </w:r>
      <w:r w:rsidRPr="0042739D">
        <w:rPr>
          <w:lang w:val="ru-RU"/>
        </w:rPr>
        <w:t xml:space="preserve">контексте планирования, совместного использования частот и совместимости в полосе II эти две цифровые полосы рассматриваются как два независимых сигнала. Совмещенные конфигурации обеспечивают повышенную устойчивость или пропускную способность (эффективную скорость передачи данных). В конфигурации, предусматривающей два блока частот с шириной полос по 70 кГц, система может быть настроена для работы в режиме MP1, в котором используется логический канал P1 и обеспечивается пропускная способность (эффективная скорость </w:t>
      </w:r>
      <w:r w:rsidR="00102BC1">
        <w:rPr>
          <w:lang w:val="ru-RU"/>
        </w:rPr>
        <w:t>передачи данных) 98,3 кбит/с. В </w:t>
      </w:r>
      <w:r w:rsidRPr="0042739D">
        <w:rPr>
          <w:lang w:val="ru-RU"/>
        </w:rPr>
        <w:t>конфигурации, предусматривающей два блока частот с шириной полос по 100 кГц, система может быть настроена для работы в режиме MP11, в котором используются логические каналы P1, P3 и P4 с обеспечением пропускной способности (эффективной скорости передачи данных) 147,5 кбит/с.</w:t>
      </w:r>
    </w:p>
    <w:p w:rsidR="00F34A90" w:rsidRPr="0042739D" w:rsidRDefault="00F34A90" w:rsidP="00F34A90">
      <w:pPr>
        <w:rPr>
          <w:lang w:val="ru-RU" w:eastAsia="de-DE"/>
        </w:rPr>
      </w:pPr>
      <w:r w:rsidRPr="0042739D">
        <w:rPr>
          <w:lang w:val="ru-RU"/>
        </w:rPr>
        <w:t>Основные характеристики конфигураций (режимов работы) системы HD Radio приведены в таблице 65.</w:t>
      </w:r>
    </w:p>
    <w:p w:rsidR="00F34A90" w:rsidRPr="0042739D" w:rsidRDefault="00F34A90" w:rsidP="00F34A90">
      <w:pPr>
        <w:pStyle w:val="TableNo"/>
        <w:spacing w:before="120"/>
        <w:rPr>
          <w:lang w:val="ru-RU"/>
        </w:rPr>
      </w:pPr>
      <w:bookmarkStart w:id="375" w:name="_Toc404608773"/>
      <w:r w:rsidRPr="0042739D">
        <w:rPr>
          <w:lang w:val="ru-RU"/>
        </w:rPr>
        <w:lastRenderedPageBreak/>
        <w:t>ТАБЛИЦА 65</w:t>
      </w:r>
    </w:p>
    <w:bookmarkEnd w:id="375"/>
    <w:p w:rsidR="00F34A90" w:rsidRPr="0042739D" w:rsidRDefault="00F34A90" w:rsidP="00F34A90">
      <w:pPr>
        <w:pStyle w:val="Tabletitle"/>
        <w:rPr>
          <w:lang w:val="ru-RU"/>
        </w:rPr>
      </w:pPr>
      <w:r w:rsidRPr="0042739D">
        <w:rPr>
          <w:lang w:val="ru-RU"/>
        </w:rPr>
        <w:t>Характеристики различных режимов работы системы HD Radio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918"/>
        <w:gridCol w:w="969"/>
        <w:gridCol w:w="963"/>
        <w:gridCol w:w="974"/>
        <w:gridCol w:w="969"/>
        <w:gridCol w:w="992"/>
        <w:gridCol w:w="967"/>
        <w:gridCol w:w="830"/>
        <w:gridCol w:w="830"/>
        <w:gridCol w:w="1217"/>
      </w:tblGrid>
      <w:tr w:rsidR="00F34A90" w:rsidRPr="0042739D" w:rsidTr="00F0043E">
        <w:trPr>
          <w:trHeight w:val="525"/>
          <w:tblHeader/>
          <w:jc w:val="center"/>
        </w:trPr>
        <w:tc>
          <w:tcPr>
            <w:tcW w:w="477" w:type="pct"/>
            <w:vMerge w:val="restar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 xml:space="preserve">Режим работы </w:t>
            </w:r>
            <w:r w:rsidRPr="0042739D">
              <w:rPr>
                <w:sz w:val="16"/>
                <w:szCs w:val="16"/>
                <w:lang w:val="ru-RU"/>
              </w:rPr>
              <w:br/>
              <w:t>системы</w:t>
            </w:r>
          </w:p>
        </w:tc>
        <w:tc>
          <w:tcPr>
            <w:tcW w:w="503" w:type="pct"/>
            <w:vMerge w:val="restar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 xml:space="preserve">Ширина </w:t>
            </w:r>
            <w:r w:rsidRPr="0042739D">
              <w:rPr>
                <w:sz w:val="16"/>
                <w:szCs w:val="16"/>
                <w:lang w:val="ru-RU"/>
              </w:rPr>
              <w:br/>
              <w:t xml:space="preserve">полосы частот, </w:t>
            </w:r>
            <w:r w:rsidRPr="0042739D">
              <w:rPr>
                <w:sz w:val="16"/>
                <w:szCs w:val="16"/>
                <w:lang w:val="ru-RU"/>
              </w:rPr>
              <w:br/>
              <w:t>(кГц)</w:t>
            </w:r>
          </w:p>
        </w:tc>
        <w:tc>
          <w:tcPr>
            <w:tcW w:w="500" w:type="pct"/>
            <w:vMerge w:val="restart"/>
            <w:shd w:val="clear" w:color="auto" w:fill="auto"/>
            <w:vAlign w:val="center"/>
          </w:tcPr>
          <w:p w:rsidR="00F34A90" w:rsidRPr="0042739D" w:rsidRDefault="00F34A90" w:rsidP="00F0043E">
            <w:pPr>
              <w:pStyle w:val="Tablehead"/>
              <w:ind w:left="-57" w:right="-57"/>
              <w:rPr>
                <w:sz w:val="16"/>
                <w:szCs w:val="16"/>
                <w:lang w:val="ru-RU"/>
              </w:rPr>
            </w:pPr>
            <w:r w:rsidRPr="0042739D">
              <w:rPr>
                <w:sz w:val="16"/>
                <w:szCs w:val="16"/>
                <w:lang w:val="ru-RU"/>
              </w:rPr>
              <w:t xml:space="preserve">Полная скорость передачи данных </w:t>
            </w:r>
            <w:r w:rsidRPr="0042739D">
              <w:rPr>
                <w:sz w:val="16"/>
                <w:szCs w:val="16"/>
                <w:vertAlign w:val="superscript"/>
                <w:lang w:val="ru-RU"/>
              </w:rPr>
              <w:t>(1)</w:t>
            </w:r>
          </w:p>
        </w:tc>
        <w:tc>
          <w:tcPr>
            <w:tcW w:w="1009" w:type="pct"/>
            <w:gridSpan w:val="2"/>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Канал P1</w:t>
            </w:r>
          </w:p>
        </w:tc>
        <w:tc>
          <w:tcPr>
            <w:tcW w:w="1017" w:type="pct"/>
            <w:gridSpan w:val="2"/>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Канал P3</w:t>
            </w:r>
          </w:p>
        </w:tc>
        <w:tc>
          <w:tcPr>
            <w:tcW w:w="862" w:type="pct"/>
            <w:gridSpan w:val="2"/>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Канал P4</w:t>
            </w:r>
          </w:p>
        </w:tc>
        <w:tc>
          <w:tcPr>
            <w:tcW w:w="633" w:type="pc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Примечания</w:t>
            </w:r>
          </w:p>
        </w:tc>
      </w:tr>
      <w:tr w:rsidR="00F34A90" w:rsidRPr="0042739D" w:rsidTr="00F0043E">
        <w:trPr>
          <w:trHeight w:val="525"/>
          <w:tblHeader/>
          <w:jc w:val="center"/>
        </w:trPr>
        <w:tc>
          <w:tcPr>
            <w:tcW w:w="477" w:type="pct"/>
            <w:vMerge/>
            <w:shd w:val="clear" w:color="auto" w:fill="auto"/>
            <w:vAlign w:val="center"/>
          </w:tcPr>
          <w:p w:rsidR="00F34A90" w:rsidRPr="0042739D" w:rsidRDefault="00F34A90" w:rsidP="00F0043E">
            <w:pPr>
              <w:pStyle w:val="Tablehead"/>
              <w:rPr>
                <w:sz w:val="16"/>
                <w:szCs w:val="16"/>
                <w:lang w:val="ru-RU"/>
              </w:rPr>
            </w:pPr>
          </w:p>
        </w:tc>
        <w:tc>
          <w:tcPr>
            <w:tcW w:w="503" w:type="pct"/>
            <w:vMerge/>
            <w:shd w:val="clear" w:color="auto" w:fill="auto"/>
            <w:vAlign w:val="center"/>
          </w:tcPr>
          <w:p w:rsidR="00F34A90" w:rsidRPr="0042739D" w:rsidRDefault="00F34A90" w:rsidP="00F0043E">
            <w:pPr>
              <w:pStyle w:val="Tablehead"/>
              <w:rPr>
                <w:sz w:val="16"/>
                <w:szCs w:val="16"/>
                <w:lang w:val="ru-RU"/>
              </w:rPr>
            </w:pPr>
          </w:p>
        </w:tc>
        <w:tc>
          <w:tcPr>
            <w:tcW w:w="500" w:type="pct"/>
            <w:vMerge/>
            <w:shd w:val="clear" w:color="auto" w:fill="auto"/>
            <w:vAlign w:val="center"/>
          </w:tcPr>
          <w:p w:rsidR="00F34A90" w:rsidRPr="0042739D" w:rsidRDefault="00F34A90" w:rsidP="00F0043E">
            <w:pPr>
              <w:pStyle w:val="Tablehead"/>
              <w:rPr>
                <w:sz w:val="16"/>
                <w:szCs w:val="16"/>
                <w:lang w:val="ru-RU"/>
              </w:rPr>
            </w:pPr>
          </w:p>
        </w:tc>
        <w:tc>
          <w:tcPr>
            <w:tcW w:w="506" w:type="pc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 xml:space="preserve">Скорость </w:t>
            </w:r>
            <w:r w:rsidRPr="0042739D">
              <w:rPr>
                <w:sz w:val="16"/>
                <w:szCs w:val="16"/>
                <w:lang w:val="ru-RU"/>
              </w:rPr>
              <w:br/>
              <w:t>коди-рования</w:t>
            </w:r>
          </w:p>
        </w:tc>
        <w:tc>
          <w:tcPr>
            <w:tcW w:w="503" w:type="pc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515" w:type="pc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Скорость</w:t>
            </w:r>
            <w:r w:rsidRPr="0042739D">
              <w:rPr>
                <w:sz w:val="16"/>
                <w:szCs w:val="16"/>
                <w:lang w:val="ru-RU"/>
              </w:rPr>
              <w:br/>
              <w:t>коди-рования</w:t>
            </w:r>
          </w:p>
        </w:tc>
        <w:tc>
          <w:tcPr>
            <w:tcW w:w="502" w:type="pct"/>
            <w:shd w:val="clear" w:color="auto" w:fill="auto"/>
            <w:vAlign w:val="center"/>
          </w:tcPr>
          <w:p w:rsidR="00F34A90" w:rsidRPr="0042739D" w:rsidRDefault="00F34A90" w:rsidP="00F0043E">
            <w:pPr>
              <w:pStyle w:val="Tablehead"/>
              <w:ind w:left="-57" w:right="-57"/>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431" w:type="pct"/>
            <w:shd w:val="clear" w:color="auto" w:fill="auto"/>
            <w:vAlign w:val="center"/>
          </w:tcPr>
          <w:p w:rsidR="00F34A90" w:rsidRPr="0042739D" w:rsidRDefault="00F34A90" w:rsidP="00F0043E">
            <w:pPr>
              <w:pStyle w:val="Tablehead"/>
              <w:ind w:left="-57" w:right="-57"/>
              <w:rPr>
                <w:sz w:val="16"/>
                <w:szCs w:val="16"/>
                <w:lang w:val="ru-RU"/>
              </w:rPr>
            </w:pPr>
            <w:r w:rsidRPr="0042739D">
              <w:rPr>
                <w:sz w:val="16"/>
                <w:szCs w:val="16"/>
                <w:lang w:val="ru-RU"/>
              </w:rPr>
              <w:t>Скорость</w:t>
            </w:r>
            <w:r w:rsidRPr="0042739D">
              <w:rPr>
                <w:sz w:val="16"/>
                <w:szCs w:val="16"/>
                <w:lang w:val="ru-RU"/>
              </w:rPr>
              <w:br/>
              <w:t>коди-рования</w:t>
            </w:r>
          </w:p>
        </w:tc>
        <w:tc>
          <w:tcPr>
            <w:tcW w:w="431" w:type="pct"/>
            <w:shd w:val="clear" w:color="auto" w:fill="auto"/>
            <w:vAlign w:val="center"/>
          </w:tcPr>
          <w:p w:rsidR="00F34A90" w:rsidRPr="0042739D" w:rsidRDefault="00F34A90" w:rsidP="00F0043E">
            <w:pPr>
              <w:pStyle w:val="Tablehead"/>
              <w:ind w:left="-57" w:right="-57"/>
              <w:rPr>
                <w:sz w:val="16"/>
                <w:szCs w:val="16"/>
                <w:lang w:val="ru-RU"/>
              </w:rPr>
            </w:pPr>
            <w:r w:rsidRPr="0042739D">
              <w:rPr>
                <w:sz w:val="16"/>
                <w:szCs w:val="16"/>
                <w:lang w:val="ru-RU"/>
              </w:rPr>
              <w:t>Скорость передачи данных</w:t>
            </w:r>
            <w:r w:rsidRPr="0042739D">
              <w:rPr>
                <w:sz w:val="16"/>
                <w:szCs w:val="16"/>
                <w:vertAlign w:val="superscript"/>
                <w:lang w:val="ru-RU"/>
              </w:rPr>
              <w:t>(1)</w:t>
            </w:r>
          </w:p>
        </w:tc>
        <w:tc>
          <w:tcPr>
            <w:tcW w:w="633" w:type="pct"/>
            <w:shd w:val="clear" w:color="auto" w:fill="auto"/>
            <w:vAlign w:val="center"/>
          </w:tcPr>
          <w:p w:rsidR="00F34A90" w:rsidRPr="0042739D" w:rsidRDefault="00F34A90" w:rsidP="00F0043E">
            <w:pPr>
              <w:pStyle w:val="Tablehead"/>
              <w:rPr>
                <w:sz w:val="16"/>
                <w:szCs w:val="16"/>
                <w:lang w:val="ru-RU"/>
              </w:rPr>
            </w:pPr>
            <w:r w:rsidRPr="0042739D">
              <w:rPr>
                <w:sz w:val="16"/>
                <w:szCs w:val="16"/>
                <w:lang w:val="ru-RU"/>
              </w:rPr>
              <w:t>Интервал перемежи-теля</w:t>
            </w:r>
          </w:p>
        </w:tc>
      </w:tr>
      <w:tr w:rsidR="00F34A90" w:rsidRPr="0042739D" w:rsidTr="00F0043E">
        <w:trPr>
          <w:jc w:val="center"/>
        </w:trPr>
        <w:tc>
          <w:tcPr>
            <w:tcW w:w="477" w:type="pct"/>
            <w:vAlign w:val="center"/>
          </w:tcPr>
          <w:p w:rsidR="00F34A90" w:rsidRPr="0042739D" w:rsidRDefault="00F34A90" w:rsidP="00F0043E">
            <w:pPr>
              <w:pStyle w:val="Tabletext"/>
              <w:jc w:val="center"/>
              <w:rPr>
                <w:sz w:val="16"/>
                <w:szCs w:val="16"/>
                <w:lang w:val="ru-RU"/>
              </w:rPr>
            </w:pPr>
            <w:r w:rsidRPr="0042739D">
              <w:rPr>
                <w:sz w:val="16"/>
                <w:szCs w:val="16"/>
                <w:lang w:val="ru-RU"/>
              </w:rPr>
              <w:t>MP9</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70</w:t>
            </w:r>
          </w:p>
        </w:tc>
        <w:tc>
          <w:tcPr>
            <w:tcW w:w="500"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rsidR="00F34A90" w:rsidRPr="0042739D" w:rsidRDefault="00F34A90" w:rsidP="00F0043E">
            <w:pPr>
              <w:pStyle w:val="Tabletext"/>
              <w:jc w:val="center"/>
              <w:rPr>
                <w:sz w:val="16"/>
                <w:szCs w:val="16"/>
                <w:lang w:val="ru-RU"/>
              </w:rPr>
            </w:pPr>
            <w:r w:rsidRPr="0042739D">
              <w:rPr>
                <w:sz w:val="16"/>
                <w:szCs w:val="16"/>
                <w:lang w:val="ru-RU"/>
              </w:rPr>
              <w:t>4/5</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502"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633" w:type="pct"/>
            <w:vAlign w:val="center"/>
          </w:tcPr>
          <w:p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p>
        </w:tc>
      </w:tr>
      <w:tr w:rsidR="00F34A90" w:rsidRPr="0042739D" w:rsidTr="00F0043E">
        <w:trPr>
          <w:jc w:val="center"/>
        </w:trPr>
        <w:tc>
          <w:tcPr>
            <w:tcW w:w="477" w:type="pct"/>
            <w:vAlign w:val="center"/>
          </w:tcPr>
          <w:p w:rsidR="00F34A90" w:rsidRPr="0042739D" w:rsidRDefault="00F34A90" w:rsidP="00F0043E">
            <w:pPr>
              <w:pStyle w:val="Tabletext"/>
              <w:jc w:val="center"/>
              <w:rPr>
                <w:sz w:val="16"/>
                <w:szCs w:val="16"/>
                <w:lang w:val="ru-RU"/>
              </w:rPr>
            </w:pPr>
            <w:r w:rsidRPr="0042739D">
              <w:rPr>
                <w:sz w:val="16"/>
                <w:szCs w:val="16"/>
                <w:lang w:val="ru-RU"/>
              </w:rPr>
              <w:t>MP12</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100</w:t>
            </w:r>
          </w:p>
        </w:tc>
        <w:tc>
          <w:tcPr>
            <w:tcW w:w="500"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rsidR="00F34A90" w:rsidRPr="0042739D" w:rsidRDefault="00F34A90" w:rsidP="00F0043E">
            <w:pPr>
              <w:pStyle w:val="Tabletext"/>
              <w:jc w:val="center"/>
              <w:rPr>
                <w:sz w:val="16"/>
                <w:szCs w:val="16"/>
                <w:lang w:val="ru-RU"/>
              </w:rPr>
            </w:pPr>
            <w:r w:rsidRPr="0042739D">
              <w:rPr>
                <w:sz w:val="16"/>
                <w:szCs w:val="16"/>
                <w:lang w:val="ru-RU"/>
              </w:rPr>
              <w:t>4/7</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502"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633" w:type="pct"/>
            <w:vAlign w:val="center"/>
          </w:tcPr>
          <w:p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 дополнитель-ная задержка, обусловлен</w:t>
            </w:r>
            <w:r w:rsidR="00102BC1">
              <w:rPr>
                <w:sz w:val="16"/>
                <w:szCs w:val="16"/>
                <w:lang w:val="en-GB"/>
              </w:rPr>
              <w:t>-</w:t>
            </w:r>
            <w:r w:rsidRPr="0042739D">
              <w:rPr>
                <w:sz w:val="16"/>
                <w:szCs w:val="16"/>
                <w:lang w:val="ru-RU"/>
              </w:rPr>
              <w:t>ная разнообра</w:t>
            </w:r>
            <w:r w:rsidR="00102BC1">
              <w:rPr>
                <w:sz w:val="16"/>
                <w:szCs w:val="16"/>
                <w:lang w:val="en-GB"/>
              </w:rPr>
              <w:t>-</w:t>
            </w:r>
            <w:r w:rsidRPr="0042739D">
              <w:rPr>
                <w:sz w:val="16"/>
                <w:szCs w:val="16"/>
                <w:lang w:val="ru-RU"/>
              </w:rPr>
              <w:t>зием</w:t>
            </w:r>
          </w:p>
        </w:tc>
      </w:tr>
      <w:tr w:rsidR="00F34A90" w:rsidRPr="0042739D" w:rsidTr="00F0043E">
        <w:trPr>
          <w:jc w:val="center"/>
        </w:trPr>
        <w:tc>
          <w:tcPr>
            <w:tcW w:w="477" w:type="pct"/>
            <w:vAlign w:val="center"/>
          </w:tcPr>
          <w:p w:rsidR="00F34A90" w:rsidRPr="0042739D" w:rsidRDefault="00F34A90" w:rsidP="00F0043E">
            <w:pPr>
              <w:pStyle w:val="Tabletext"/>
              <w:jc w:val="center"/>
              <w:rPr>
                <w:sz w:val="16"/>
                <w:szCs w:val="16"/>
                <w:lang w:val="ru-RU"/>
              </w:rPr>
            </w:pPr>
            <w:r w:rsidRPr="0042739D">
              <w:rPr>
                <w:sz w:val="16"/>
                <w:szCs w:val="16"/>
                <w:lang w:val="ru-RU"/>
              </w:rPr>
              <w:t>MP19</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100</w:t>
            </w:r>
          </w:p>
        </w:tc>
        <w:tc>
          <w:tcPr>
            <w:tcW w:w="500" w:type="pct"/>
            <w:vAlign w:val="center"/>
          </w:tcPr>
          <w:p w:rsidR="00F34A90" w:rsidRPr="0042739D" w:rsidRDefault="00F34A90" w:rsidP="00F0043E">
            <w:pPr>
              <w:pStyle w:val="Tabletext"/>
              <w:jc w:val="center"/>
              <w:rPr>
                <w:sz w:val="16"/>
                <w:szCs w:val="16"/>
                <w:lang w:val="ru-RU"/>
              </w:rPr>
            </w:pPr>
            <w:r w:rsidRPr="0042739D">
              <w:rPr>
                <w:sz w:val="16"/>
                <w:szCs w:val="16"/>
                <w:lang w:val="ru-RU"/>
              </w:rPr>
              <w:t>122,9</w:t>
            </w:r>
          </w:p>
        </w:tc>
        <w:tc>
          <w:tcPr>
            <w:tcW w:w="506" w:type="pct"/>
            <w:vAlign w:val="center"/>
          </w:tcPr>
          <w:p w:rsidR="00F34A90" w:rsidRPr="0042739D" w:rsidRDefault="00F34A90" w:rsidP="00F0043E">
            <w:pPr>
              <w:pStyle w:val="Tabletext"/>
              <w:jc w:val="center"/>
              <w:rPr>
                <w:sz w:val="16"/>
                <w:szCs w:val="16"/>
                <w:lang w:val="ru-RU"/>
              </w:rPr>
            </w:pPr>
            <w:r w:rsidRPr="0042739D">
              <w:rPr>
                <w:sz w:val="16"/>
                <w:szCs w:val="16"/>
                <w:lang w:val="ru-RU"/>
              </w:rPr>
              <w:t>4/5</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502" w:type="pct"/>
            <w:vAlign w:val="center"/>
          </w:tcPr>
          <w:p w:rsidR="00F34A90" w:rsidRPr="0042739D" w:rsidRDefault="00F34A90" w:rsidP="00F0043E">
            <w:pPr>
              <w:pStyle w:val="Tabletext"/>
              <w:jc w:val="center"/>
              <w:rPr>
                <w:sz w:val="16"/>
                <w:szCs w:val="16"/>
                <w:lang w:val="ru-RU"/>
              </w:rPr>
            </w:pPr>
            <w:r w:rsidRPr="0042739D">
              <w:rPr>
                <w:sz w:val="16"/>
                <w:szCs w:val="16"/>
                <w:lang w:val="ru-RU"/>
              </w:rPr>
              <w:t>24,6</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633" w:type="pct"/>
            <w:vAlign w:val="center"/>
          </w:tcPr>
          <w:p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r w:rsidRPr="0042739D">
              <w:rPr>
                <w:sz w:val="16"/>
                <w:szCs w:val="16"/>
                <w:lang w:val="ru-RU"/>
              </w:rPr>
              <w:br/>
              <w:t>P3</w:t>
            </w:r>
            <w:r>
              <w:rPr>
                <w:sz w:val="16"/>
                <w:szCs w:val="16"/>
                <w:lang w:val="ru-RU"/>
              </w:rPr>
              <w:t>  </w:t>
            </w:r>
            <w:r w:rsidRPr="0042739D">
              <w:rPr>
                <w:sz w:val="16"/>
                <w:szCs w:val="16"/>
                <w:lang w:val="ru-RU"/>
              </w:rPr>
              <w:t>~3 с</w:t>
            </w:r>
          </w:p>
        </w:tc>
      </w:tr>
      <w:tr w:rsidR="00F34A90" w:rsidRPr="0042739D" w:rsidTr="00F0043E">
        <w:trPr>
          <w:jc w:val="center"/>
        </w:trPr>
        <w:tc>
          <w:tcPr>
            <w:tcW w:w="477" w:type="pct"/>
            <w:vAlign w:val="center"/>
          </w:tcPr>
          <w:p w:rsidR="00F34A90" w:rsidRPr="0042739D" w:rsidRDefault="00F34A90" w:rsidP="00F0043E">
            <w:pPr>
              <w:pStyle w:val="Tabletext"/>
              <w:jc w:val="center"/>
              <w:rPr>
                <w:sz w:val="16"/>
                <w:szCs w:val="16"/>
                <w:lang w:val="ru-RU"/>
              </w:rPr>
            </w:pPr>
            <w:r w:rsidRPr="0042739D">
              <w:rPr>
                <w:sz w:val="16"/>
                <w:szCs w:val="16"/>
                <w:lang w:val="ru-RU"/>
              </w:rPr>
              <w:t>MP1</w:t>
            </w:r>
            <w:r w:rsidRPr="0042739D">
              <w:rPr>
                <w:sz w:val="16"/>
                <w:szCs w:val="16"/>
                <w:vertAlign w:val="superscript"/>
                <w:lang w:val="ru-RU"/>
              </w:rPr>
              <w:t>(2)</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2 × 70</w:t>
            </w:r>
          </w:p>
        </w:tc>
        <w:tc>
          <w:tcPr>
            <w:tcW w:w="500"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06" w:type="pct"/>
            <w:vAlign w:val="center"/>
          </w:tcPr>
          <w:p w:rsidR="00F34A90" w:rsidRPr="0042739D" w:rsidRDefault="00F34A90" w:rsidP="00F0043E">
            <w:pPr>
              <w:pStyle w:val="Tabletext"/>
              <w:jc w:val="center"/>
              <w:rPr>
                <w:sz w:val="16"/>
                <w:szCs w:val="16"/>
                <w:lang w:val="ru-RU"/>
              </w:rPr>
            </w:pPr>
            <w:r w:rsidRPr="0042739D">
              <w:rPr>
                <w:sz w:val="16"/>
                <w:szCs w:val="16"/>
                <w:lang w:val="ru-RU"/>
              </w:rPr>
              <w:t>2/5</w:t>
            </w:r>
          </w:p>
        </w:tc>
        <w:tc>
          <w:tcPr>
            <w:tcW w:w="503" w:type="pct"/>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502"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431" w:type="pct"/>
            <w:vAlign w:val="center"/>
          </w:tcPr>
          <w:p w:rsidR="00F34A90" w:rsidRPr="0042739D" w:rsidRDefault="00F34A90" w:rsidP="00F0043E">
            <w:pPr>
              <w:pStyle w:val="Tabletext"/>
              <w:jc w:val="center"/>
              <w:rPr>
                <w:sz w:val="16"/>
                <w:szCs w:val="16"/>
                <w:lang w:val="ru-RU"/>
              </w:rPr>
            </w:pPr>
            <w:r w:rsidRPr="0042739D">
              <w:rPr>
                <w:sz w:val="16"/>
                <w:szCs w:val="16"/>
                <w:lang w:val="ru-RU"/>
              </w:rPr>
              <w:t>–</w:t>
            </w:r>
          </w:p>
        </w:tc>
        <w:tc>
          <w:tcPr>
            <w:tcW w:w="633" w:type="pct"/>
            <w:vAlign w:val="center"/>
          </w:tcPr>
          <w:p w:rsidR="00F34A90" w:rsidRPr="0042739D" w:rsidRDefault="00F34A90" w:rsidP="00F0043E">
            <w:pPr>
              <w:pStyle w:val="Tabletext"/>
              <w:jc w:val="center"/>
              <w:rPr>
                <w:sz w:val="16"/>
                <w:szCs w:val="16"/>
                <w:lang w:val="ru-RU"/>
              </w:rPr>
            </w:pPr>
            <w:r w:rsidRPr="0042739D">
              <w:rPr>
                <w:sz w:val="16"/>
                <w:szCs w:val="16"/>
                <w:lang w:val="ru-RU"/>
              </w:rPr>
              <w:t>P1 ~1,5 с</w:t>
            </w:r>
          </w:p>
        </w:tc>
      </w:tr>
      <w:tr w:rsidR="00F34A90" w:rsidRPr="0042739D" w:rsidTr="00F0043E">
        <w:trPr>
          <w:jc w:val="center"/>
        </w:trPr>
        <w:tc>
          <w:tcPr>
            <w:tcW w:w="477"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MP11</w:t>
            </w:r>
            <w:r w:rsidRPr="0042739D">
              <w:rPr>
                <w:sz w:val="16"/>
                <w:szCs w:val="16"/>
                <w:vertAlign w:val="superscript"/>
                <w:lang w:val="ru-RU"/>
              </w:rPr>
              <w:t>(2)</w:t>
            </w:r>
          </w:p>
        </w:tc>
        <w:tc>
          <w:tcPr>
            <w:tcW w:w="503" w:type="pct"/>
            <w:tcBorders>
              <w:bottom w:val="single" w:sz="4" w:space="0" w:color="auto"/>
            </w:tcBorders>
            <w:vAlign w:val="center"/>
          </w:tcPr>
          <w:p w:rsidR="00F34A90" w:rsidRPr="0042739D" w:rsidRDefault="00F34A90" w:rsidP="00F0043E">
            <w:pPr>
              <w:pStyle w:val="Tabletext"/>
              <w:ind w:left="-57" w:right="-57"/>
              <w:jc w:val="center"/>
              <w:rPr>
                <w:sz w:val="16"/>
                <w:szCs w:val="16"/>
                <w:lang w:val="ru-RU"/>
              </w:rPr>
            </w:pPr>
            <w:r w:rsidRPr="0042739D">
              <w:rPr>
                <w:sz w:val="16"/>
                <w:szCs w:val="16"/>
                <w:lang w:val="ru-RU"/>
              </w:rPr>
              <w:t>2 × 100</w:t>
            </w:r>
          </w:p>
        </w:tc>
        <w:tc>
          <w:tcPr>
            <w:tcW w:w="500"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147,5</w:t>
            </w:r>
          </w:p>
        </w:tc>
        <w:tc>
          <w:tcPr>
            <w:tcW w:w="506"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2/5</w:t>
            </w:r>
          </w:p>
        </w:tc>
        <w:tc>
          <w:tcPr>
            <w:tcW w:w="503"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98,3</w:t>
            </w:r>
          </w:p>
        </w:tc>
        <w:tc>
          <w:tcPr>
            <w:tcW w:w="515"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502"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24,6</w:t>
            </w:r>
          </w:p>
        </w:tc>
        <w:tc>
          <w:tcPr>
            <w:tcW w:w="431"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1/2</w:t>
            </w:r>
          </w:p>
        </w:tc>
        <w:tc>
          <w:tcPr>
            <w:tcW w:w="431"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24,6</w:t>
            </w:r>
          </w:p>
        </w:tc>
        <w:tc>
          <w:tcPr>
            <w:tcW w:w="633" w:type="pct"/>
            <w:tcBorders>
              <w:bottom w:val="single" w:sz="4" w:space="0" w:color="auto"/>
            </w:tcBorders>
            <w:vAlign w:val="center"/>
          </w:tcPr>
          <w:p w:rsidR="00F34A90" w:rsidRPr="0042739D" w:rsidRDefault="00F34A90" w:rsidP="00F0043E">
            <w:pPr>
              <w:pStyle w:val="Tabletext"/>
              <w:jc w:val="center"/>
              <w:rPr>
                <w:sz w:val="16"/>
                <w:szCs w:val="16"/>
                <w:lang w:val="ru-RU"/>
              </w:rPr>
            </w:pPr>
            <w:r w:rsidRPr="0042739D">
              <w:rPr>
                <w:sz w:val="16"/>
                <w:szCs w:val="16"/>
                <w:lang w:val="ru-RU"/>
              </w:rPr>
              <w:t>P1</w:t>
            </w:r>
            <w:r>
              <w:rPr>
                <w:sz w:val="16"/>
                <w:szCs w:val="16"/>
                <w:lang w:val="ru-RU"/>
              </w:rPr>
              <w:t>  </w:t>
            </w:r>
            <w:r w:rsidRPr="0042739D">
              <w:rPr>
                <w:sz w:val="16"/>
                <w:szCs w:val="16"/>
                <w:lang w:val="ru-RU"/>
              </w:rPr>
              <w:t>~1,5 с;</w:t>
            </w:r>
            <w:r w:rsidRPr="0042739D">
              <w:rPr>
                <w:sz w:val="16"/>
                <w:szCs w:val="16"/>
                <w:lang w:val="ru-RU"/>
              </w:rPr>
              <w:br/>
              <w:t>P3/P4</w:t>
            </w:r>
            <w:r>
              <w:rPr>
                <w:sz w:val="16"/>
                <w:szCs w:val="16"/>
                <w:lang w:val="ru-RU"/>
              </w:rPr>
              <w:t>  </w:t>
            </w:r>
            <w:r w:rsidRPr="0042739D">
              <w:rPr>
                <w:sz w:val="16"/>
                <w:szCs w:val="16"/>
                <w:lang w:val="ru-RU"/>
              </w:rPr>
              <w:t>~3 с</w:t>
            </w:r>
          </w:p>
        </w:tc>
      </w:tr>
      <w:tr w:rsidR="00F34A90" w:rsidRPr="0042739D" w:rsidTr="00F0043E">
        <w:trPr>
          <w:jc w:val="center"/>
        </w:trPr>
        <w:tc>
          <w:tcPr>
            <w:tcW w:w="5000" w:type="pct"/>
            <w:gridSpan w:val="10"/>
            <w:tcBorders>
              <w:top w:val="single" w:sz="4" w:space="0" w:color="auto"/>
              <w:left w:val="nil"/>
              <w:bottom w:val="nil"/>
              <w:right w:val="nil"/>
            </w:tcBorders>
            <w:vAlign w:val="center"/>
          </w:tcPr>
          <w:p w:rsidR="00F34A90" w:rsidRPr="0042739D" w:rsidRDefault="00F34A90" w:rsidP="00F0043E">
            <w:pPr>
              <w:pStyle w:val="Tablelegend"/>
              <w:rPr>
                <w:sz w:val="16"/>
                <w:szCs w:val="16"/>
                <w:lang w:val="ru-RU"/>
              </w:rPr>
            </w:pPr>
            <w:r w:rsidRPr="0042739D">
              <w:rPr>
                <w:sz w:val="16"/>
                <w:szCs w:val="16"/>
                <w:vertAlign w:val="superscript"/>
                <w:lang w:val="ru-RU"/>
              </w:rPr>
              <w:t>(1)</w:t>
            </w:r>
            <w:r w:rsidRPr="0042739D">
              <w:rPr>
                <w:sz w:val="16"/>
                <w:szCs w:val="16"/>
                <w:lang w:val="ru-RU"/>
              </w:rPr>
              <w:tab/>
              <w:t>Скорость передачи данных отражает пропускную способность (эффективную скорость передачи данных) на прикладном уровне и не учитывает служебные данные, передаваемые на физическом уровне.</w:t>
            </w:r>
          </w:p>
          <w:p w:rsidR="00F34A90" w:rsidRPr="0042739D" w:rsidRDefault="00F34A90" w:rsidP="00F0043E">
            <w:pPr>
              <w:pStyle w:val="Tablelegend"/>
              <w:rPr>
                <w:sz w:val="16"/>
                <w:szCs w:val="16"/>
                <w:lang w:val="ru-RU"/>
              </w:rPr>
            </w:pPr>
            <w:r w:rsidRPr="0042739D">
              <w:rPr>
                <w:sz w:val="16"/>
                <w:szCs w:val="16"/>
                <w:vertAlign w:val="superscript"/>
                <w:lang w:val="ru-RU"/>
              </w:rPr>
              <w:t>(2)</w:t>
            </w:r>
            <w:r w:rsidRPr="0042739D">
              <w:rPr>
                <w:sz w:val="16"/>
                <w:szCs w:val="16"/>
                <w:lang w:val="ru-RU"/>
              </w:rPr>
              <w:tab/>
              <w:t>Совмещенная конфигурация с двумя блоками цифровых сигналов для повышения производительности или расширения функциональности. В отношении уровня мощности сигнала цифровые блоки могут регулироваться независимо друг от друга.</w:t>
            </w:r>
          </w:p>
        </w:tc>
      </w:tr>
    </w:tbl>
    <w:p w:rsidR="00F34A90" w:rsidRPr="0042739D" w:rsidRDefault="00F34A90" w:rsidP="00F34A90">
      <w:pPr>
        <w:pStyle w:val="BodyText"/>
        <w:spacing w:after="100"/>
        <w:jc w:val="both"/>
        <w:rPr>
          <w:sz w:val="20"/>
          <w:szCs w:val="20"/>
          <w:lang w:val="ru-RU"/>
        </w:rPr>
      </w:pPr>
    </w:p>
    <w:p w:rsidR="00F34A90" w:rsidRPr="0042739D" w:rsidRDefault="00F34A90" w:rsidP="00F34A90">
      <w:pPr>
        <w:rPr>
          <w:lang w:val="ru-RU" w:eastAsia="de-DE"/>
        </w:rPr>
      </w:pPr>
      <w:r w:rsidRPr="0042739D">
        <w:rPr>
          <w:lang w:val="ru-RU"/>
        </w:rPr>
        <w:t>Дополнительные параметры сигнала системы HD Radio (физического уровня) для полосы II ОВЧ приведены в таблице 66.</w:t>
      </w:r>
    </w:p>
    <w:p w:rsidR="00F34A90" w:rsidRPr="0042739D" w:rsidRDefault="00F34A90" w:rsidP="00F34A90">
      <w:pPr>
        <w:pStyle w:val="TableNo"/>
        <w:keepLines/>
        <w:rPr>
          <w:lang w:val="ru-RU"/>
        </w:rPr>
      </w:pPr>
      <w:bookmarkStart w:id="376" w:name="_Toc404608774"/>
      <w:r w:rsidRPr="0042739D">
        <w:rPr>
          <w:lang w:val="ru-RU"/>
        </w:rPr>
        <w:t>ТАБЛИЦА 66</w:t>
      </w:r>
    </w:p>
    <w:bookmarkEnd w:id="376"/>
    <w:p w:rsidR="00F34A90" w:rsidRPr="0042739D" w:rsidRDefault="00F34A90" w:rsidP="00F34A90">
      <w:pPr>
        <w:pStyle w:val="Tabletitle"/>
        <w:keepLines/>
        <w:rPr>
          <w:lang w:val="ru-RU"/>
        </w:rPr>
      </w:pPr>
      <w:r w:rsidRPr="0042739D">
        <w:rPr>
          <w:lang w:val="ru-RU"/>
        </w:rPr>
        <w:t>Параметры физического уровня системы HD Radio</w:t>
      </w:r>
    </w:p>
    <w:tbl>
      <w:tblPr>
        <w:tblW w:w="6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9"/>
        <w:gridCol w:w="3101"/>
      </w:tblGrid>
      <w:tr w:rsidR="00F34A90" w:rsidRPr="0042739D" w:rsidTr="00F0043E">
        <w:trPr>
          <w:jc w:val="center"/>
        </w:trPr>
        <w:tc>
          <w:tcPr>
            <w:tcW w:w="3699" w:type="dxa"/>
            <w:tcBorders>
              <w:bottom w:val="single" w:sz="4" w:space="0" w:color="auto"/>
            </w:tcBorders>
          </w:tcPr>
          <w:p w:rsidR="00F34A90" w:rsidRPr="0042739D" w:rsidRDefault="00F34A90" w:rsidP="00F0043E">
            <w:pPr>
              <w:pStyle w:val="Tablehead"/>
              <w:keepLines/>
              <w:rPr>
                <w:lang w:val="ru-RU"/>
              </w:rPr>
            </w:pPr>
            <w:r w:rsidRPr="0042739D">
              <w:rPr>
                <w:lang w:val="ru-RU"/>
              </w:rPr>
              <w:t>Название параметра</w:t>
            </w:r>
          </w:p>
        </w:tc>
        <w:tc>
          <w:tcPr>
            <w:tcW w:w="3101" w:type="dxa"/>
            <w:tcBorders>
              <w:bottom w:val="single" w:sz="4" w:space="0" w:color="auto"/>
            </w:tcBorders>
          </w:tcPr>
          <w:p w:rsidR="00F34A90" w:rsidRPr="0042739D" w:rsidRDefault="00F34A90" w:rsidP="00F0043E">
            <w:pPr>
              <w:pStyle w:val="Tablehead"/>
              <w:keepLines/>
              <w:rPr>
                <w:lang w:val="ru-RU"/>
              </w:rPr>
            </w:pPr>
            <w:r w:rsidRPr="0042739D">
              <w:rPr>
                <w:lang w:val="ru-RU"/>
              </w:rPr>
              <w:t>Расчетное значение (округленное)</w:t>
            </w:r>
          </w:p>
        </w:tc>
      </w:tr>
      <w:tr w:rsidR="00F34A90" w:rsidRPr="0042739D" w:rsidTr="00F0043E">
        <w:trPr>
          <w:jc w:val="center"/>
        </w:trPr>
        <w:tc>
          <w:tcPr>
            <w:tcW w:w="3699" w:type="dxa"/>
            <w:tcBorders>
              <w:top w:val="single" w:sz="4" w:space="0" w:color="auto"/>
            </w:tcBorders>
          </w:tcPr>
          <w:p w:rsidR="00F34A90" w:rsidRPr="0042739D" w:rsidRDefault="00F34A90" w:rsidP="00F0043E">
            <w:pPr>
              <w:pStyle w:val="Tabletext"/>
              <w:jc w:val="left"/>
              <w:rPr>
                <w:lang w:val="ru-RU"/>
              </w:rPr>
            </w:pPr>
            <w:r w:rsidRPr="0042739D">
              <w:rPr>
                <w:lang w:val="ru-RU"/>
              </w:rPr>
              <w:t>Длительность циклического префикса α</w:t>
            </w:r>
          </w:p>
        </w:tc>
        <w:tc>
          <w:tcPr>
            <w:tcW w:w="3101" w:type="dxa"/>
            <w:tcBorders>
              <w:top w:val="single" w:sz="4" w:space="0" w:color="auto"/>
            </w:tcBorders>
          </w:tcPr>
          <w:p w:rsidR="00F34A90" w:rsidRPr="0042739D" w:rsidRDefault="00F34A90" w:rsidP="00F0043E">
            <w:pPr>
              <w:pStyle w:val="Tabletext"/>
              <w:keepNext/>
              <w:keepLines/>
              <w:jc w:val="left"/>
              <w:rPr>
                <w:lang w:val="ru-RU"/>
              </w:rPr>
            </w:pPr>
            <w:r w:rsidRPr="0042739D">
              <w:rPr>
                <w:lang w:val="ru-RU"/>
              </w:rPr>
              <w:t>0,1586 мс</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 xml:space="preserve">Длительность символа (с префиксом) </w:t>
            </w:r>
            <w:r w:rsidRPr="0042739D">
              <w:rPr>
                <w:i/>
                <w:lang w:val="ru-RU"/>
              </w:rPr>
              <w:t>T</w:t>
            </w:r>
            <w:r w:rsidRPr="0042739D">
              <w:rPr>
                <w:i/>
                <w:vertAlign w:val="subscript"/>
                <w:lang w:val="ru-RU"/>
              </w:rPr>
              <w:t>s</w:t>
            </w:r>
          </w:p>
        </w:tc>
        <w:tc>
          <w:tcPr>
            <w:tcW w:w="3101" w:type="dxa"/>
          </w:tcPr>
          <w:p w:rsidR="00F34A90" w:rsidRPr="0042739D" w:rsidRDefault="00F34A90" w:rsidP="00F0043E">
            <w:pPr>
              <w:pStyle w:val="Tabletext"/>
              <w:keepNext/>
              <w:keepLines/>
              <w:jc w:val="left"/>
              <w:rPr>
                <w:lang w:val="ru-RU"/>
              </w:rPr>
            </w:pPr>
            <w:r w:rsidRPr="0042739D">
              <w:rPr>
                <w:lang w:val="ru-RU"/>
              </w:rPr>
              <w:t>2,902 мс</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 xml:space="preserve">Число символов в блоке </w:t>
            </w:r>
          </w:p>
        </w:tc>
        <w:tc>
          <w:tcPr>
            <w:tcW w:w="3101" w:type="dxa"/>
          </w:tcPr>
          <w:p w:rsidR="00F34A90" w:rsidRPr="0042739D" w:rsidRDefault="00F34A90" w:rsidP="00F0043E">
            <w:pPr>
              <w:pStyle w:val="Tabletext"/>
              <w:jc w:val="left"/>
              <w:rPr>
                <w:lang w:val="ru-RU"/>
              </w:rPr>
            </w:pPr>
            <w:r w:rsidRPr="0042739D">
              <w:rPr>
                <w:lang w:val="ru-RU"/>
              </w:rPr>
              <w:t>32</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 xml:space="preserve">Длительность блока </w:t>
            </w:r>
            <w:r w:rsidRPr="0042739D">
              <w:rPr>
                <w:i/>
                <w:lang w:val="ru-RU"/>
              </w:rPr>
              <w:t>T</w:t>
            </w:r>
            <w:r w:rsidRPr="0042739D">
              <w:rPr>
                <w:i/>
                <w:vertAlign w:val="subscript"/>
                <w:lang w:val="ru-RU"/>
              </w:rPr>
              <w:t>b</w:t>
            </w:r>
          </w:p>
        </w:tc>
        <w:tc>
          <w:tcPr>
            <w:tcW w:w="3101" w:type="dxa"/>
          </w:tcPr>
          <w:p w:rsidR="00F34A90" w:rsidRPr="0042739D" w:rsidRDefault="00F34A90" w:rsidP="00F0043E">
            <w:pPr>
              <w:pStyle w:val="Tabletext"/>
              <w:jc w:val="left"/>
              <w:rPr>
                <w:lang w:val="ru-RU"/>
              </w:rPr>
            </w:pPr>
            <w:r w:rsidRPr="0042739D">
              <w:rPr>
                <w:lang w:val="ru-RU"/>
              </w:rPr>
              <w:t>9,288 мс</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Число блоков в кадре</w:t>
            </w:r>
          </w:p>
        </w:tc>
        <w:tc>
          <w:tcPr>
            <w:tcW w:w="3101" w:type="dxa"/>
          </w:tcPr>
          <w:p w:rsidR="00F34A90" w:rsidRPr="0042739D" w:rsidRDefault="00F34A90" w:rsidP="00F0043E">
            <w:pPr>
              <w:pStyle w:val="Tabletext"/>
              <w:jc w:val="left"/>
              <w:rPr>
                <w:lang w:val="ru-RU"/>
              </w:rPr>
            </w:pPr>
            <w:r w:rsidRPr="0042739D">
              <w:rPr>
                <w:lang w:val="ru-RU"/>
              </w:rPr>
              <w:t>16</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 xml:space="preserve">Длительность кадра </w:t>
            </w:r>
            <w:r w:rsidRPr="0042739D">
              <w:rPr>
                <w:i/>
                <w:lang w:val="ru-RU"/>
              </w:rPr>
              <w:t>T</w:t>
            </w:r>
            <w:r w:rsidRPr="0042739D">
              <w:rPr>
                <w:i/>
                <w:vertAlign w:val="subscript"/>
                <w:lang w:val="ru-RU"/>
              </w:rPr>
              <w:t>f</w:t>
            </w:r>
          </w:p>
        </w:tc>
        <w:tc>
          <w:tcPr>
            <w:tcW w:w="3101" w:type="dxa"/>
          </w:tcPr>
          <w:p w:rsidR="00F34A90" w:rsidRPr="0042739D" w:rsidRDefault="00F34A90" w:rsidP="00F0043E">
            <w:pPr>
              <w:pStyle w:val="Tabletext"/>
              <w:jc w:val="left"/>
              <w:rPr>
                <w:lang w:val="ru-RU"/>
              </w:rPr>
            </w:pPr>
            <w:r w:rsidRPr="0042739D">
              <w:rPr>
                <w:lang w:val="ru-RU"/>
              </w:rPr>
              <w:t>1,486 с</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Разнос поднесущих OFDM Δ</w:t>
            </w:r>
            <w:r w:rsidRPr="0042739D">
              <w:rPr>
                <w:i/>
                <w:lang w:val="ru-RU"/>
              </w:rPr>
              <w:t>f</w:t>
            </w:r>
          </w:p>
        </w:tc>
        <w:tc>
          <w:tcPr>
            <w:tcW w:w="3101" w:type="dxa"/>
          </w:tcPr>
          <w:p w:rsidR="00F34A90" w:rsidRPr="0042739D" w:rsidRDefault="00F34A90" w:rsidP="00F0043E">
            <w:pPr>
              <w:pStyle w:val="Tabletext"/>
              <w:jc w:val="left"/>
              <w:rPr>
                <w:lang w:val="ru-RU"/>
              </w:rPr>
            </w:pPr>
            <w:r w:rsidRPr="0042739D">
              <w:rPr>
                <w:lang w:val="ru-RU"/>
              </w:rPr>
              <w:t>363,4 Гц</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Число несущих</w:t>
            </w:r>
          </w:p>
        </w:tc>
        <w:tc>
          <w:tcPr>
            <w:tcW w:w="3101" w:type="dxa"/>
          </w:tcPr>
          <w:p w:rsidR="00F34A90" w:rsidRPr="0042739D" w:rsidRDefault="00F34A90" w:rsidP="00F0043E">
            <w:pPr>
              <w:pStyle w:val="Tabletext"/>
              <w:jc w:val="left"/>
              <w:rPr>
                <w:lang w:val="ru-RU"/>
              </w:rPr>
            </w:pPr>
            <w:r w:rsidRPr="0042739D">
              <w:rPr>
                <w:lang w:val="ru-RU"/>
              </w:rPr>
              <w:t>Полоса 70 кГц – 191</w:t>
            </w:r>
          </w:p>
          <w:p w:rsidR="00F34A90" w:rsidRPr="0042739D" w:rsidRDefault="00F34A90" w:rsidP="00F0043E">
            <w:pPr>
              <w:pStyle w:val="Tabletext"/>
              <w:jc w:val="left"/>
              <w:rPr>
                <w:lang w:val="ru-RU"/>
              </w:rPr>
            </w:pPr>
            <w:r w:rsidRPr="0042739D">
              <w:rPr>
                <w:lang w:val="ru-RU"/>
              </w:rPr>
              <w:t>Полоса 100 кГц – 267</w:t>
            </w:r>
          </w:p>
        </w:tc>
      </w:tr>
      <w:tr w:rsidR="00F34A90" w:rsidRPr="0042739D" w:rsidTr="00F0043E">
        <w:trPr>
          <w:jc w:val="center"/>
        </w:trPr>
        <w:tc>
          <w:tcPr>
            <w:tcW w:w="3699" w:type="dxa"/>
          </w:tcPr>
          <w:p w:rsidR="00F34A90" w:rsidRPr="0042739D" w:rsidRDefault="00F34A90" w:rsidP="00F0043E">
            <w:pPr>
              <w:pStyle w:val="Tabletext"/>
              <w:jc w:val="left"/>
              <w:rPr>
                <w:lang w:val="ru-RU"/>
              </w:rPr>
            </w:pPr>
            <w:r w:rsidRPr="0042739D">
              <w:rPr>
                <w:lang w:val="ru-RU"/>
              </w:rPr>
              <w:t>Используемая ширина полосы частот</w:t>
            </w:r>
          </w:p>
        </w:tc>
        <w:tc>
          <w:tcPr>
            <w:tcW w:w="3101" w:type="dxa"/>
          </w:tcPr>
          <w:p w:rsidR="00F34A90" w:rsidRPr="0042739D" w:rsidRDefault="00F34A90" w:rsidP="00F0043E">
            <w:pPr>
              <w:pStyle w:val="Tabletext"/>
              <w:jc w:val="left"/>
              <w:rPr>
                <w:lang w:val="ru-RU"/>
              </w:rPr>
            </w:pPr>
            <w:r w:rsidRPr="0042739D">
              <w:rPr>
                <w:lang w:val="ru-RU"/>
              </w:rPr>
              <w:t>Полоса 70 кГц – 69,4 кГц</w:t>
            </w:r>
          </w:p>
          <w:p w:rsidR="00F34A90" w:rsidRPr="0042739D" w:rsidRDefault="00F34A90" w:rsidP="00F0043E">
            <w:pPr>
              <w:pStyle w:val="Tabletext"/>
              <w:jc w:val="left"/>
              <w:rPr>
                <w:lang w:val="ru-RU"/>
              </w:rPr>
            </w:pPr>
            <w:r w:rsidRPr="0042739D">
              <w:rPr>
                <w:lang w:val="ru-RU"/>
              </w:rPr>
              <w:t>Полоса 100 кГц – 97,0 кГц</w:t>
            </w:r>
          </w:p>
        </w:tc>
      </w:tr>
    </w:tbl>
    <w:p w:rsidR="00F34A90" w:rsidRPr="0042739D" w:rsidRDefault="00F34A90" w:rsidP="00F34A90">
      <w:pPr>
        <w:pStyle w:val="Tablefin"/>
        <w:rPr>
          <w:lang w:val="ru-RU"/>
        </w:rPr>
      </w:pPr>
      <w:bookmarkStart w:id="377" w:name="_Toc404608769"/>
    </w:p>
    <w:p w:rsidR="00F34A90" w:rsidRPr="0042739D" w:rsidRDefault="00F34A90" w:rsidP="00F34A90">
      <w:pPr>
        <w:pStyle w:val="FigureNo"/>
        <w:rPr>
          <w:sz w:val="16"/>
          <w:szCs w:val="16"/>
          <w:lang w:val="ru-RU"/>
        </w:rPr>
      </w:pPr>
      <w:r w:rsidRPr="0042739D">
        <w:rPr>
          <w:sz w:val="16"/>
          <w:szCs w:val="16"/>
          <w:lang w:val="ru-RU"/>
        </w:rPr>
        <w:lastRenderedPageBreak/>
        <w:t>рисунок 8</w:t>
      </w:r>
    </w:p>
    <w:bookmarkEnd w:id="377"/>
    <w:p w:rsidR="00F34A90" w:rsidRPr="0042739D" w:rsidRDefault="00F34A90" w:rsidP="00F34A90">
      <w:pPr>
        <w:pStyle w:val="Figuretitle"/>
        <w:rPr>
          <w:sz w:val="16"/>
          <w:szCs w:val="16"/>
          <w:lang w:val="ru-RU"/>
        </w:rPr>
      </w:pPr>
      <w:r w:rsidRPr="0042739D">
        <w:rPr>
          <w:sz w:val="16"/>
          <w:szCs w:val="16"/>
          <w:lang w:val="ru-RU"/>
        </w:rPr>
        <w:t>Примеры размещения цифрового блока системы HD Radio с шириной полосы 70 кГц</w:t>
      </w:r>
    </w:p>
    <w:p w:rsidR="00F34A90" w:rsidRPr="0042739D" w:rsidRDefault="00F34A90" w:rsidP="00F34A90">
      <w:pPr>
        <w:pStyle w:val="Figure"/>
        <w:rPr>
          <w:lang w:val="ru-RU"/>
        </w:rPr>
      </w:pPr>
      <w:r w:rsidRPr="0042739D">
        <w:rPr>
          <w:lang w:val="ru-RU"/>
        </w:rPr>
        <w:object w:dxaOrig="10846" w:dyaOrig="6555">
          <v:shape id="_x0000_i1039" type="#_x0000_t75" style="width:481.6pt;height:290.7pt" o:ole="">
            <v:imagedata r:id="rId44" o:title=""/>
          </v:shape>
          <o:OLEObject Type="Embed" ProgID="CorelDraw.Graphic.17" ShapeID="_x0000_i1039" DrawAspect="Content" ObjectID="_1638694498" r:id="rId45"/>
        </w:object>
      </w:r>
    </w:p>
    <w:p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rsidR="00F34A90" w:rsidRPr="0042739D" w:rsidRDefault="00F34A90" w:rsidP="00F34A90">
      <w:pPr>
        <w:keepNext/>
        <w:keepLines/>
        <w:rPr>
          <w:lang w:val="ru-RU"/>
        </w:rPr>
      </w:pPr>
      <w:r w:rsidRPr="0042739D">
        <w:rPr>
          <w:lang w:val="ru-RU"/>
        </w:rPr>
        <w:t>В Соединенных Штатах Америки основной растр каналов в полосе II ОВЧ имеет шаг 200 кГц. В системе HD Radio предполагается, что блоки цифровых сигналов располагаются на заранее определенных позициях. Как можно видеть из рисунков 8 и 9, эти позиции не центрированы в растре</w:t>
      </w:r>
      <w:r>
        <w:rPr>
          <w:lang w:val="ru-RU"/>
        </w:rPr>
        <w:t xml:space="preserve"> 200 кГц</w:t>
      </w:r>
      <w:r w:rsidRPr="0042739D">
        <w:rPr>
          <w:lang w:val="ru-RU"/>
        </w:rPr>
        <w:t>, а имеют промежуточное расположение. Следует отметить, что позиции блока с частотой 0 кГц на приведенных ниже рисунках соответствует эталонная частота аналогового сигнала в составе сигнала HD Radio.</w:t>
      </w:r>
    </w:p>
    <w:p w:rsidR="00F34A90" w:rsidRPr="0042739D" w:rsidRDefault="00F34A90" w:rsidP="00F34A90">
      <w:pPr>
        <w:rPr>
          <w:lang w:val="ru-RU"/>
        </w:rPr>
      </w:pPr>
      <w:r w:rsidRPr="0042739D">
        <w:rPr>
          <w:lang w:val="ru-RU"/>
        </w:rPr>
        <w:t>Эталонная частота аналогового сигнала может представлять реальный аналоговый хост-сигнал при работе в гибридной конфигурации с использованием композиции либо двух сигналов (одной аналоговой полосы и одной цифровой)</w:t>
      </w:r>
      <w:r>
        <w:rPr>
          <w:lang w:val="ru-RU"/>
        </w:rPr>
        <w:t>,</w:t>
      </w:r>
      <w:r w:rsidRPr="0042739D">
        <w:rPr>
          <w:lang w:val="ru-RU"/>
        </w:rPr>
        <w:t xml:space="preserve"> либо трех сигналов (одной аналоговой полосы и двух цифровых). Эталонная частота аналогового сигнала может представлять среднюю частоту незанятой полосы ранее существовавшего аналогового хост-сигнала при работе в полностью цифровых конфигурациях. Такое относительное расположение демонстрирует также, что для перехода от гибридной конфигурации к полностью цифровым конфигурациям не требуется менять распределение цифровых сигналов или их конфигурацию. На практике ожидается, что это приведет к повышению мощности цифровых сигналов.</w:t>
      </w:r>
    </w:p>
    <w:p w:rsidR="00F34A90" w:rsidRPr="0042739D" w:rsidRDefault="00F34A90" w:rsidP="00F34A90">
      <w:pPr>
        <w:rPr>
          <w:lang w:val="ru-RU" w:eastAsia="de-DE"/>
        </w:rPr>
      </w:pPr>
      <w:r w:rsidRPr="0042739D">
        <w:rPr>
          <w:lang w:val="ru-RU"/>
        </w:rPr>
        <w:t>Дополнительные конфигурации позволяют реализовать расширенный состав сигналов – с двумя блоками цифровых сигналов по 70 кГц (рисунок 10) или двумя блоками цифровых сигналов по 100 кГц (рисунок 11), используемыми одновременно для обеспечения большей возможности для компромисса между пропускной способностью (эффективной скоростью передачи данных) и устойчивостью.</w:t>
      </w:r>
    </w:p>
    <w:p w:rsidR="00F34A90" w:rsidRPr="0042739D" w:rsidRDefault="00F34A90" w:rsidP="00F34A90">
      <w:pPr>
        <w:pStyle w:val="FigureNo"/>
        <w:rPr>
          <w:sz w:val="16"/>
          <w:szCs w:val="16"/>
          <w:lang w:val="ru-RU"/>
        </w:rPr>
      </w:pPr>
      <w:bookmarkStart w:id="378" w:name="_Toc404608770"/>
      <w:r w:rsidRPr="0042739D">
        <w:rPr>
          <w:sz w:val="16"/>
          <w:szCs w:val="16"/>
          <w:lang w:val="ru-RU"/>
        </w:rPr>
        <w:lastRenderedPageBreak/>
        <w:t>РИСУНОК 9</w:t>
      </w:r>
    </w:p>
    <w:p w:rsidR="00F34A90" w:rsidRPr="0042739D" w:rsidRDefault="00F34A90" w:rsidP="00F34A90">
      <w:pPr>
        <w:pStyle w:val="Figuretitle"/>
        <w:rPr>
          <w:sz w:val="16"/>
          <w:szCs w:val="16"/>
          <w:lang w:val="ru-RU"/>
        </w:rPr>
      </w:pPr>
      <w:r w:rsidRPr="0042739D">
        <w:rPr>
          <w:sz w:val="16"/>
          <w:szCs w:val="16"/>
          <w:lang w:val="ru-RU"/>
        </w:rPr>
        <w:t>Примеры размещения цифрового блока системы HD Radio с шириной полосы 100 кГц</w:t>
      </w:r>
      <w:bookmarkEnd w:id="378"/>
    </w:p>
    <w:p w:rsidR="00F34A90" w:rsidRPr="0042739D" w:rsidRDefault="00F34A90" w:rsidP="00F34A90">
      <w:pPr>
        <w:pStyle w:val="Figure"/>
        <w:rPr>
          <w:lang w:val="ru-RU"/>
        </w:rPr>
      </w:pPr>
      <w:r w:rsidRPr="0042739D">
        <w:rPr>
          <w:lang w:val="ru-RU"/>
        </w:rPr>
        <w:object w:dxaOrig="10846" w:dyaOrig="6555">
          <v:shape id="_x0000_i1040" type="#_x0000_t75" style="width:481.6pt;height:290.7pt" o:ole="">
            <v:imagedata r:id="rId46" o:title=""/>
          </v:shape>
          <o:OLEObject Type="Embed" ProgID="CorelDraw.Graphic.17" ShapeID="_x0000_i1040" DrawAspect="Content" ObjectID="_1638694499" r:id="rId47"/>
        </w:object>
      </w:r>
    </w:p>
    <w:p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rsidR="00F34A90" w:rsidRPr="0042739D" w:rsidRDefault="00F34A90" w:rsidP="00F34A90">
      <w:pPr>
        <w:pStyle w:val="FigureNo"/>
        <w:rPr>
          <w:sz w:val="16"/>
          <w:szCs w:val="16"/>
          <w:lang w:val="ru-RU"/>
        </w:rPr>
      </w:pPr>
      <w:bookmarkStart w:id="379" w:name="_Toc404608771"/>
      <w:r w:rsidRPr="0042739D">
        <w:rPr>
          <w:sz w:val="16"/>
          <w:szCs w:val="16"/>
          <w:lang w:val="ru-RU"/>
        </w:rPr>
        <w:t>РИСУНОК 10</w:t>
      </w:r>
    </w:p>
    <w:bookmarkEnd w:id="379"/>
    <w:p w:rsidR="00F34A90" w:rsidRPr="0042739D" w:rsidRDefault="00F34A90" w:rsidP="00F34A90">
      <w:pPr>
        <w:pStyle w:val="Figuretitle"/>
        <w:rPr>
          <w:sz w:val="16"/>
          <w:szCs w:val="16"/>
          <w:lang w:val="ru-RU"/>
        </w:rPr>
      </w:pPr>
      <w:r w:rsidRPr="0042739D">
        <w:rPr>
          <w:sz w:val="16"/>
          <w:szCs w:val="16"/>
          <w:lang w:val="ru-RU"/>
        </w:rPr>
        <w:t>Примеры размещения двух цифровых блоков системы HD Radio с шириной полосы 70 кГц</w:t>
      </w:r>
    </w:p>
    <w:p w:rsidR="00F34A90" w:rsidRPr="0042739D" w:rsidRDefault="00F34A90" w:rsidP="00F34A90">
      <w:pPr>
        <w:pStyle w:val="Figure"/>
        <w:rPr>
          <w:lang w:val="ru-RU"/>
        </w:rPr>
      </w:pPr>
      <w:r>
        <w:object w:dxaOrig="10955" w:dyaOrig="3344">
          <v:shape id="_x0000_i1041" type="#_x0000_t75" style="width:481.6pt;height:146.7pt" o:ole="">
            <v:imagedata r:id="rId48" o:title=""/>
          </v:shape>
          <o:OLEObject Type="Embed" ProgID="CorelDraw.Graphic.17" ShapeID="_x0000_i1041" DrawAspect="Content" ObjectID="_1638694500" r:id="rId49"/>
        </w:object>
      </w:r>
    </w:p>
    <w:p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rsidR="00F34A90" w:rsidRPr="0042739D" w:rsidRDefault="00F34A90" w:rsidP="00F34A90">
      <w:pPr>
        <w:pStyle w:val="FigureNo"/>
        <w:rPr>
          <w:sz w:val="16"/>
          <w:lang w:val="ru-RU"/>
        </w:rPr>
      </w:pPr>
      <w:bookmarkStart w:id="380" w:name="_Toc404608772"/>
      <w:r w:rsidRPr="0042739D">
        <w:rPr>
          <w:sz w:val="16"/>
          <w:lang w:val="ru-RU"/>
        </w:rPr>
        <w:lastRenderedPageBreak/>
        <w:t>РИСУНОК 11</w:t>
      </w:r>
    </w:p>
    <w:bookmarkEnd w:id="380"/>
    <w:p w:rsidR="00F34A90" w:rsidRPr="0042739D" w:rsidRDefault="00F34A90" w:rsidP="00F34A90">
      <w:pPr>
        <w:pStyle w:val="Figuretitle"/>
        <w:rPr>
          <w:sz w:val="16"/>
          <w:lang w:val="ru-RU"/>
        </w:rPr>
      </w:pPr>
      <w:r w:rsidRPr="0042739D">
        <w:rPr>
          <w:sz w:val="16"/>
          <w:lang w:val="ru-RU"/>
        </w:rPr>
        <w:t>Примеры размещения двух цифровых блоков системы HD Radio с шириной полосы 100 кГц</w:t>
      </w:r>
    </w:p>
    <w:p w:rsidR="00F34A90" w:rsidRPr="0042739D" w:rsidRDefault="00F34A90" w:rsidP="00F34A90">
      <w:pPr>
        <w:pStyle w:val="Figure"/>
        <w:spacing w:after="120"/>
        <w:rPr>
          <w:lang w:val="ru-RU"/>
        </w:rPr>
      </w:pPr>
      <w:r w:rsidRPr="0042739D">
        <w:rPr>
          <w:lang w:val="ru-RU"/>
        </w:rPr>
        <w:object w:dxaOrig="10955" w:dyaOrig="3344">
          <v:shape id="_x0000_i1042" type="#_x0000_t75" style="width:481.6pt;height:146.7pt" o:ole="">
            <v:imagedata r:id="rId50" o:title=""/>
          </v:shape>
          <o:OLEObject Type="Embed" ProgID="CorelDraw.Graphic.17" ShapeID="_x0000_i1042" DrawAspect="Content" ObjectID="_1638694501" r:id="rId51"/>
        </w:object>
      </w:r>
    </w:p>
    <w:p w:rsidR="00F34A90" w:rsidRPr="0042739D" w:rsidRDefault="00F34A90" w:rsidP="00F34A90">
      <w:pPr>
        <w:pStyle w:val="Figurelegend"/>
        <w:keepNext w:val="0"/>
        <w:keepLines w:val="0"/>
        <w:rPr>
          <w:lang w:val="ru-RU"/>
        </w:rPr>
      </w:pPr>
      <w:r w:rsidRPr="0042739D">
        <w:rPr>
          <w:lang w:val="ru-RU"/>
        </w:rPr>
        <w:t>ПРИМЕЧАНИЕ. – Символами PL и PU обозначается размещение цифрового блока соответственно ниже и выше существующего аналогового сигнала или ранее распределенной частоты. Это обозначение принято исключительно для удобства и не указывает на какие-либо действительные различия в сигнале.</w:t>
      </w:r>
    </w:p>
    <w:p w:rsidR="00F34A90" w:rsidRPr="0042739D" w:rsidRDefault="00F34A90" w:rsidP="00F34A90">
      <w:pPr>
        <w:pStyle w:val="Heading1"/>
        <w:rPr>
          <w:lang w:val="ru-RU"/>
        </w:rPr>
      </w:pPr>
      <w:bookmarkStart w:id="381" w:name="_Switching_Noise_from_Power_Supply_C"/>
      <w:bookmarkStart w:id="382" w:name="_Power_and_Ground_Connection_Schemes"/>
      <w:bookmarkStart w:id="383" w:name="_Toc404608738"/>
      <w:bookmarkEnd w:id="381"/>
      <w:bookmarkEnd w:id="382"/>
      <w:r w:rsidRPr="0042739D">
        <w:rPr>
          <w:lang w:val="ru-RU"/>
        </w:rPr>
        <w:t>3</w:t>
      </w:r>
      <w:r w:rsidRPr="0042739D">
        <w:rPr>
          <w:lang w:val="ru-RU"/>
        </w:rPr>
        <w:tab/>
      </w:r>
      <w:bookmarkEnd w:id="383"/>
      <w:r w:rsidRPr="0042739D">
        <w:rPr>
          <w:lang w:val="ru-RU"/>
        </w:rPr>
        <w:t>Параметры для анализа</w:t>
      </w:r>
    </w:p>
    <w:p w:rsidR="00F34A90" w:rsidRPr="0042739D" w:rsidRDefault="00F34A90" w:rsidP="00F34A90">
      <w:pPr>
        <w:rPr>
          <w:lang w:val="ru-RU"/>
        </w:rPr>
      </w:pPr>
      <w:r w:rsidRPr="0042739D">
        <w:rPr>
          <w:lang w:val="ru-RU"/>
        </w:rPr>
        <w:t>Характеристики приводятся для ряда сценариев и условий приема. Условия связаны с трассой распространения сигнала, конкретным сценарием приема и категорией приемного устройства.</w:t>
      </w:r>
    </w:p>
    <w:p w:rsidR="00F34A90" w:rsidRPr="0042739D" w:rsidRDefault="00F34A90" w:rsidP="00F34A90">
      <w:pPr>
        <w:rPr>
          <w:lang w:val="ru-RU"/>
        </w:rPr>
      </w:pPr>
      <w:r w:rsidRPr="0042739D">
        <w:rPr>
          <w:lang w:val="ru-RU"/>
        </w:rPr>
        <w:t xml:space="preserve">Для надлежащего анализа характеристик приема в различных режимах и обстоятельствах необходимо ввести определенные поправочные коэффициенты к расчетным значениям требуемой (медианной) минимальной напряженности поля, отражающие мощность принимаемого сигнала. Теоретические основания для введения таких поправок приведены в </w:t>
      </w:r>
      <w:r w:rsidRPr="0042739D">
        <w:rPr>
          <w:lang w:val="ru-RU" w:bidi="he-IL"/>
        </w:rPr>
        <w:t xml:space="preserve">‎[5]. </w:t>
      </w:r>
      <w:r w:rsidRPr="0042739D">
        <w:rPr>
          <w:lang w:val="ru-RU"/>
        </w:rPr>
        <w:t xml:space="preserve">Для сценариев, не рассмотренных в </w:t>
      </w:r>
      <w:r w:rsidRPr="0042739D">
        <w:rPr>
          <w:lang w:val="ru-RU" w:bidi="he-IL"/>
        </w:rPr>
        <w:t xml:space="preserve">‎[5], </w:t>
      </w:r>
      <w:r w:rsidRPr="0042739D">
        <w:rPr>
          <w:lang w:val="ru-RU"/>
        </w:rPr>
        <w:t>поправки выводятся на основании рассмотрения соответствующих технологий и условий, которые указаны для конкретных случаев.</w:t>
      </w:r>
    </w:p>
    <w:p w:rsidR="00F34A90" w:rsidRPr="0042739D" w:rsidRDefault="00F34A90" w:rsidP="00F34A90">
      <w:pPr>
        <w:rPr>
          <w:lang w:val="ru-RU" w:eastAsia="de-DE"/>
        </w:rPr>
      </w:pPr>
      <w:r w:rsidRPr="0042739D">
        <w:rPr>
          <w:lang w:val="ru-RU"/>
        </w:rPr>
        <w:t>Поправочные коэффициенты можно разделить на две группы. Первая группа связана с трассой распространения сигнала и местом приема и не зависит от аппаратной реализации приемника. Вторая группа может быть связана с конкретной методологией проектирования приемника и требует соответствующего анализа.</w:t>
      </w:r>
    </w:p>
    <w:p w:rsidR="00F34A90" w:rsidRPr="0042739D" w:rsidRDefault="00F34A90" w:rsidP="00F34A90">
      <w:pPr>
        <w:pStyle w:val="Heading2"/>
        <w:rPr>
          <w:lang w:val="ru-RU"/>
        </w:rPr>
      </w:pPr>
      <w:bookmarkStart w:id="384" w:name="_Toc404608739"/>
      <w:r w:rsidRPr="0042739D">
        <w:rPr>
          <w:lang w:val="ru-RU"/>
        </w:rPr>
        <w:t>3.1</w:t>
      </w:r>
      <w:r w:rsidRPr="0042739D">
        <w:rPr>
          <w:lang w:val="ru-RU"/>
        </w:rPr>
        <w:tab/>
      </w:r>
      <w:bookmarkEnd w:id="384"/>
      <w:r w:rsidRPr="0042739D">
        <w:rPr>
          <w:lang w:val="ru-RU"/>
        </w:rPr>
        <w:t>Режимы приема</w:t>
      </w:r>
    </w:p>
    <w:p w:rsidR="00F34A90" w:rsidRPr="0042739D" w:rsidRDefault="00F34A90" w:rsidP="00F34A90">
      <w:pPr>
        <w:rPr>
          <w:lang w:val="ru-RU"/>
        </w:rPr>
      </w:pPr>
      <w:r w:rsidRPr="0042739D">
        <w:rPr>
          <w:lang w:val="ru-RU"/>
        </w:rPr>
        <w:t>В общей сложности можно выделить шесть режимов приема, в том числе фиксированный прием, прием на переносные устройства и прием на мобильные устройства. Прием на переносные устройства предусматривает несколько режимов.</w:t>
      </w:r>
    </w:p>
    <w:p w:rsidR="00F34A90" w:rsidRPr="0042739D" w:rsidRDefault="00F34A90" w:rsidP="00F34A90">
      <w:pPr>
        <w:rPr>
          <w:lang w:val="ru-RU" w:eastAsia="de-DE"/>
        </w:rPr>
      </w:pPr>
      <w:r w:rsidRPr="0042739D">
        <w:rPr>
          <w:lang w:val="ru-RU"/>
        </w:rPr>
        <w:t xml:space="preserve">Наличие приема, рассматриваемого МСЭ в </w:t>
      </w:r>
      <w:r w:rsidRPr="0042739D">
        <w:rPr>
          <w:lang w:val="ru-RU" w:bidi="he-IL"/>
        </w:rPr>
        <w:t xml:space="preserve">‎[5] </w:t>
      </w:r>
      <w:r w:rsidRPr="0042739D">
        <w:rPr>
          <w:lang w:val="ru-RU"/>
        </w:rPr>
        <w:t xml:space="preserve">и </w:t>
      </w:r>
      <w:r w:rsidRPr="0042739D">
        <w:rPr>
          <w:lang w:val="ru-RU" w:bidi="he-IL"/>
        </w:rPr>
        <w:t xml:space="preserve">‎[2], </w:t>
      </w:r>
      <w:r w:rsidRPr="0042739D">
        <w:rPr>
          <w:lang w:val="ru-RU"/>
        </w:rPr>
        <w:t>определяется для некоторого процента времени и местоположений, но при этом не делается попытки рассмотреть практические режимы приема или сценарии использования, для которых задаются конкретная процентная доля или минимальные требования. Поэтому в настоящем анализе требования к наличию приема выводятся из других связанных с этим областей и технологий радиовещания, а также из широко признанного передового опыта.</w:t>
      </w:r>
    </w:p>
    <w:p w:rsidR="00F34A90" w:rsidRPr="0042739D" w:rsidRDefault="00F34A90" w:rsidP="00F34A90">
      <w:pPr>
        <w:pStyle w:val="Heading3"/>
        <w:rPr>
          <w:lang w:val="ru-RU"/>
        </w:rPr>
      </w:pPr>
      <w:bookmarkStart w:id="385" w:name="_Toc404608740"/>
      <w:r w:rsidRPr="0042739D">
        <w:rPr>
          <w:lang w:val="ru-RU"/>
        </w:rPr>
        <w:t>3.1.1</w:t>
      </w:r>
      <w:r w:rsidRPr="0042739D">
        <w:rPr>
          <w:lang w:val="ru-RU"/>
        </w:rPr>
        <w:tab/>
      </w:r>
      <w:bookmarkEnd w:id="385"/>
      <w:r w:rsidRPr="0042739D">
        <w:rPr>
          <w:lang w:val="ru-RU"/>
        </w:rPr>
        <w:t>Фиксированный прием (FX)</w:t>
      </w:r>
    </w:p>
    <w:p w:rsidR="00F34A90" w:rsidRPr="0042739D" w:rsidRDefault="00F34A90" w:rsidP="00F34A90">
      <w:pPr>
        <w:rPr>
          <w:lang w:val="ru-RU" w:eastAsia="de-DE"/>
        </w:rPr>
      </w:pPr>
      <w:r w:rsidRPr="0042739D">
        <w:rPr>
          <w:lang w:val="ru-RU"/>
        </w:rPr>
        <w:t xml:space="preserve">Фиксированный прием (FX) определяется как прием, при котором используется приемная антенна, установленная на уровне крыши (то есть прием на фиксированную антенну). При расчете требуемых уровней напряженности поля для приема на фиксированную антенну согласно </w:t>
      </w:r>
      <w:r w:rsidRPr="0042739D">
        <w:rPr>
          <w:lang w:val="ru-RU" w:bidi="he-IL"/>
        </w:rPr>
        <w:t xml:space="preserve">‎[5] </w:t>
      </w:r>
      <w:r w:rsidRPr="0042739D">
        <w:rPr>
          <w:lang w:val="ru-RU"/>
        </w:rPr>
        <w:t xml:space="preserve">и </w:t>
      </w:r>
      <w:r w:rsidRPr="0042739D">
        <w:rPr>
          <w:lang w:val="ru-RU" w:bidi="he-IL"/>
        </w:rPr>
        <w:t xml:space="preserve">‎[2] </w:t>
      </w:r>
      <w:r w:rsidRPr="0042739D">
        <w:rPr>
          <w:lang w:val="ru-RU"/>
        </w:rPr>
        <w:t xml:space="preserve">высота приемной антенны предполагается равной 10 м над уровнем земли. Вместе с тем часто указываемая в </w:t>
      </w:r>
      <w:r w:rsidRPr="0042739D">
        <w:rPr>
          <w:lang w:val="ru-RU" w:bidi="he-IL"/>
        </w:rPr>
        <w:t xml:space="preserve">‎[5] </w:t>
      </w:r>
      <w:r w:rsidRPr="0042739D">
        <w:rPr>
          <w:lang w:val="ru-RU"/>
        </w:rPr>
        <w:t xml:space="preserve">вероятность охвата местоположений, равная 50%, считается недостаточной. Предполагается, что "допустимое" качество приема обеспечит вероятность охвата местоположений, равную 70%, как предложено в </w:t>
      </w:r>
      <w:r w:rsidRPr="0042739D">
        <w:rPr>
          <w:lang w:val="ru-RU" w:bidi="he-IL"/>
        </w:rPr>
        <w:t xml:space="preserve">‎[13] </w:t>
      </w:r>
      <w:r w:rsidRPr="0042739D">
        <w:rPr>
          <w:lang w:val="ru-RU"/>
        </w:rPr>
        <w:t xml:space="preserve">и </w:t>
      </w:r>
      <w:r w:rsidRPr="0042739D">
        <w:rPr>
          <w:lang w:val="ru-RU" w:bidi="he-IL"/>
        </w:rPr>
        <w:t>‎[12].</w:t>
      </w:r>
    </w:p>
    <w:p w:rsidR="00F34A90" w:rsidRPr="0042739D" w:rsidRDefault="00F34A90" w:rsidP="00F34A90">
      <w:pPr>
        <w:pStyle w:val="Heading3"/>
        <w:keepLines w:val="0"/>
        <w:rPr>
          <w:lang w:val="ru-RU"/>
        </w:rPr>
      </w:pPr>
      <w:bookmarkStart w:id="386" w:name="_Toc404608741"/>
      <w:r w:rsidRPr="0042739D">
        <w:rPr>
          <w:lang w:val="ru-RU"/>
        </w:rPr>
        <w:lastRenderedPageBreak/>
        <w:t>3.1.2</w:t>
      </w:r>
      <w:r w:rsidRPr="0042739D">
        <w:rPr>
          <w:lang w:val="ru-RU"/>
        </w:rPr>
        <w:tab/>
      </w:r>
      <w:bookmarkEnd w:id="386"/>
      <w:r w:rsidRPr="0042739D">
        <w:rPr>
          <w:lang w:val="ru-RU"/>
        </w:rPr>
        <w:t>Прием на переносные устройства</w:t>
      </w:r>
    </w:p>
    <w:p w:rsidR="00F34A90" w:rsidRPr="0042739D" w:rsidRDefault="00F34A90" w:rsidP="00F34A90">
      <w:pPr>
        <w:rPr>
          <w:lang w:val="ru-RU"/>
        </w:rPr>
      </w:pPr>
      <w:r w:rsidRPr="0042739D">
        <w:rPr>
          <w:lang w:val="ru-RU"/>
        </w:rPr>
        <w:t xml:space="preserve">Прием на переносные устройства определяется как прием, осуществляемый с использованием переносного приемника. Такой приемник может, в частности, быть портативным, что подразумевает использование портативной малогабаритной антенны с ограниченными рабочими характеристиками, расположенной на небольшой высоте от земли. Как указывается в </w:t>
      </w:r>
      <w:r w:rsidRPr="0042739D">
        <w:rPr>
          <w:lang w:val="ru-RU" w:bidi="he-IL"/>
        </w:rPr>
        <w:t xml:space="preserve">‎[13] </w:t>
      </w:r>
      <w:r w:rsidRPr="0042739D">
        <w:rPr>
          <w:lang w:val="ru-RU"/>
        </w:rPr>
        <w:t xml:space="preserve">и </w:t>
      </w:r>
      <w:r w:rsidRPr="0042739D">
        <w:rPr>
          <w:lang w:val="ru-RU" w:bidi="he-IL"/>
        </w:rPr>
        <w:t xml:space="preserve">‎[12], </w:t>
      </w:r>
      <w:r w:rsidRPr="0042739D">
        <w:rPr>
          <w:lang w:val="ru-RU"/>
        </w:rPr>
        <w:t>разным комбинациям типа антенны и места приема могут соответствовать разные режимы приема.</w:t>
      </w:r>
    </w:p>
    <w:p w:rsidR="00F34A90" w:rsidRPr="0042739D" w:rsidRDefault="00F34A90" w:rsidP="00F34A90">
      <w:pPr>
        <w:rPr>
          <w:lang w:val="ru-RU" w:eastAsia="de-DE"/>
        </w:rPr>
      </w:pPr>
      <w:r w:rsidRPr="0042739D">
        <w:rPr>
          <w:lang w:val="ru-RU"/>
        </w:rPr>
        <w:t>В зависимости от места приема в сочетании со скоростью перемещения и типом используемой антенны различают:</w:t>
      </w:r>
    </w:p>
    <w:p w:rsidR="00F34A90" w:rsidRPr="0042739D" w:rsidRDefault="00F34A90" w:rsidP="00F34A90">
      <w:pPr>
        <w:pStyle w:val="enumlev1"/>
        <w:rPr>
          <w:lang w:val="ru-RU"/>
        </w:rPr>
      </w:pPr>
      <w:r w:rsidRPr="0042739D">
        <w:rPr>
          <w:lang w:val="ru-RU"/>
        </w:rPr>
        <w:t>•</w:t>
      </w:r>
      <w:r w:rsidRPr="0042739D">
        <w:rPr>
          <w:lang w:val="ru-RU"/>
        </w:rPr>
        <w:tab/>
        <w:t>прием на переносные/портативные устройства вне помещений:</w:t>
      </w:r>
    </w:p>
    <w:p w:rsidR="00F34A90" w:rsidRPr="0042739D" w:rsidRDefault="00F34A90" w:rsidP="00F34A90">
      <w:pPr>
        <w:pStyle w:val="enumlev2"/>
        <w:rPr>
          <w:lang w:val="ru-RU"/>
        </w:rPr>
      </w:pPr>
      <w:r w:rsidRPr="0042739D">
        <w:rPr>
          <w:lang w:val="ru-RU"/>
        </w:rPr>
        <w:t>–</w:t>
      </w:r>
      <w:r w:rsidRPr="0042739D">
        <w:rPr>
          <w:lang w:val="ru-RU"/>
        </w:rPr>
        <w:tab/>
        <w:t>на высоте 1,5 м и более от земли в состоянии покоя или при движении на очень малой скорости;</w:t>
      </w:r>
    </w:p>
    <w:p w:rsidR="00F34A90" w:rsidRPr="0042739D" w:rsidRDefault="00F34A90" w:rsidP="00F34A90">
      <w:pPr>
        <w:pStyle w:val="enumlev2"/>
        <w:rPr>
          <w:lang w:val="ru-RU"/>
        </w:rPr>
      </w:pPr>
      <w:r w:rsidRPr="0042739D">
        <w:rPr>
          <w:lang w:val="ru-RU"/>
        </w:rPr>
        <w:t>–</w:t>
      </w:r>
      <w:r w:rsidRPr="0042739D">
        <w:rPr>
          <w:lang w:val="ru-RU"/>
        </w:rPr>
        <w:tab/>
        <w:t>с использованием внешней антенны (например, телескопической антенны, проводной гарнитуры и т. д.) или встроенной антенны;</w:t>
      </w:r>
    </w:p>
    <w:p w:rsidR="00F34A90" w:rsidRPr="0042739D" w:rsidRDefault="00F34A90" w:rsidP="00F34A90">
      <w:pPr>
        <w:pStyle w:val="enumlev1"/>
        <w:rPr>
          <w:lang w:val="ru-RU"/>
        </w:rPr>
      </w:pPr>
      <w:r w:rsidRPr="0042739D">
        <w:rPr>
          <w:lang w:val="ru-RU"/>
        </w:rPr>
        <w:t>•</w:t>
      </w:r>
      <w:r w:rsidRPr="0042739D">
        <w:rPr>
          <w:lang w:val="ru-RU"/>
        </w:rPr>
        <w:tab/>
        <w:t>прием на переносные/портативные устройства в помещениях:</w:t>
      </w:r>
    </w:p>
    <w:p w:rsidR="00F34A90" w:rsidRPr="0042739D" w:rsidRDefault="00F34A90" w:rsidP="00F34A90">
      <w:pPr>
        <w:pStyle w:val="enumlev2"/>
        <w:rPr>
          <w:lang w:val="ru-RU"/>
        </w:rPr>
      </w:pPr>
      <w:r w:rsidRPr="0042739D">
        <w:rPr>
          <w:lang w:val="ru-RU"/>
        </w:rPr>
        <w:t>–</w:t>
      </w:r>
      <w:r w:rsidRPr="0042739D">
        <w:rPr>
          <w:lang w:val="ru-RU"/>
        </w:rPr>
        <w:tab/>
        <w:t>на высоте 1,5 м и более от земли в состоянии покоя или при движении на очень малой скорости;</w:t>
      </w:r>
    </w:p>
    <w:p w:rsidR="00F34A90" w:rsidRPr="0042739D" w:rsidRDefault="00F34A90" w:rsidP="00F34A90">
      <w:pPr>
        <w:pStyle w:val="enumlev2"/>
        <w:rPr>
          <w:lang w:val="ru-RU"/>
        </w:rPr>
      </w:pPr>
      <w:r w:rsidRPr="0042739D">
        <w:rPr>
          <w:lang w:val="ru-RU"/>
        </w:rPr>
        <w:t>–</w:t>
      </w:r>
      <w:r w:rsidRPr="0042739D">
        <w:rPr>
          <w:lang w:val="ru-RU"/>
        </w:rPr>
        <w:tab/>
        <w:t>с использованием внешней антенны (например, телескопической антенны, проводной гарнитуры и т. д.) или встроенной антенны;</w:t>
      </w:r>
    </w:p>
    <w:p w:rsidR="00F34A90" w:rsidRPr="0042739D" w:rsidRDefault="00F34A90" w:rsidP="00F34A90">
      <w:pPr>
        <w:pStyle w:val="enumlev2"/>
        <w:rPr>
          <w:lang w:val="ru-RU"/>
        </w:rPr>
      </w:pPr>
      <w:r w:rsidRPr="0042739D">
        <w:rPr>
          <w:lang w:val="ru-RU"/>
        </w:rPr>
        <w:t>–</w:t>
      </w:r>
      <w:r w:rsidRPr="0042739D">
        <w:rPr>
          <w:lang w:val="ru-RU"/>
        </w:rPr>
        <w:tab/>
        <w:t>на первом этаже здания в помещении с окном в наружной стене.</w:t>
      </w:r>
    </w:p>
    <w:p w:rsidR="00F34A90" w:rsidRPr="0042739D" w:rsidRDefault="00F34A90" w:rsidP="00F34A90">
      <w:pPr>
        <w:pStyle w:val="enumlev1"/>
        <w:rPr>
          <w:lang w:val="ru-RU"/>
        </w:rPr>
      </w:pPr>
      <w:r w:rsidRPr="0042739D">
        <w:rPr>
          <w:lang w:val="ru-RU"/>
        </w:rPr>
        <w:t>•</w:t>
      </w:r>
      <w:r w:rsidRPr="0042739D">
        <w:rPr>
          <w:lang w:val="ru-RU"/>
        </w:rPr>
        <w:tab/>
        <w:t>В зависимости также от места приема в сочетании с воспринимаемым/желаемым качеством приема различают:</w:t>
      </w:r>
    </w:p>
    <w:p w:rsidR="00F34A90" w:rsidRPr="0042739D" w:rsidRDefault="00F34A90" w:rsidP="00F34A90">
      <w:pPr>
        <w:pStyle w:val="enumlev1"/>
        <w:rPr>
          <w:lang w:val="ru-RU"/>
        </w:rPr>
      </w:pPr>
      <w:r w:rsidRPr="0042739D">
        <w:rPr>
          <w:lang w:val="ru-RU"/>
        </w:rPr>
        <w:t>•</w:t>
      </w:r>
      <w:r w:rsidRPr="0042739D">
        <w:rPr>
          <w:lang w:val="ru-RU"/>
        </w:rPr>
        <w:tab/>
        <w:t>квазистатическое состояние:</w:t>
      </w:r>
    </w:p>
    <w:p w:rsidR="00F34A90" w:rsidRPr="0042739D" w:rsidRDefault="00F34A90" w:rsidP="00F34A90">
      <w:pPr>
        <w:pStyle w:val="enumlev2"/>
        <w:rPr>
          <w:lang w:val="ru-RU"/>
        </w:rPr>
      </w:pPr>
      <w:r w:rsidRPr="0042739D">
        <w:rPr>
          <w:lang w:val="ru-RU"/>
        </w:rPr>
        <w:t>–</w:t>
      </w:r>
      <w:r w:rsidRPr="0042739D">
        <w:rPr>
          <w:lang w:val="ru-RU"/>
        </w:rPr>
        <w:tab/>
        <w:t xml:space="preserve">область размерами приблизительно 0,5 </w:t>
      </w:r>
      <w:r w:rsidRPr="0042739D">
        <w:rPr>
          <w:lang w:val="ru-RU"/>
        </w:rPr>
        <w:sym w:font="Symbol" w:char="F0B4"/>
      </w:r>
      <w:r w:rsidRPr="0042739D">
        <w:rPr>
          <w:lang w:val="ru-RU"/>
        </w:rPr>
        <w:t xml:space="preserve"> 0,5 м с перемещением антенны в пределах 0,5 м;</w:t>
      </w:r>
    </w:p>
    <w:p w:rsidR="00F34A90" w:rsidRPr="0042739D" w:rsidRDefault="00F34A90" w:rsidP="00F34A90">
      <w:pPr>
        <w:pStyle w:val="enumlev2"/>
        <w:rPr>
          <w:lang w:val="ru-RU"/>
        </w:rPr>
      </w:pPr>
      <w:r w:rsidRPr="0042739D">
        <w:rPr>
          <w:lang w:val="ru-RU"/>
        </w:rPr>
        <w:t>–</w:t>
      </w:r>
      <w:r w:rsidRPr="0042739D">
        <w:rPr>
          <w:lang w:val="ru-RU"/>
        </w:rPr>
        <w:tab/>
        <w:t>вероятность приема 99%;</w:t>
      </w:r>
    </w:p>
    <w:p w:rsidR="00F34A90" w:rsidRPr="0042739D" w:rsidRDefault="00F34A90" w:rsidP="00F34A90">
      <w:pPr>
        <w:pStyle w:val="enumlev1"/>
        <w:rPr>
          <w:lang w:val="ru-RU"/>
        </w:rPr>
      </w:pPr>
      <w:r w:rsidRPr="0042739D">
        <w:rPr>
          <w:lang w:val="ru-RU"/>
        </w:rPr>
        <w:t>•</w:t>
      </w:r>
      <w:r w:rsidRPr="0042739D">
        <w:rPr>
          <w:lang w:val="ru-RU"/>
        </w:rPr>
        <w:tab/>
        <w:t>область малого размера:</w:t>
      </w:r>
    </w:p>
    <w:p w:rsidR="00F34A90" w:rsidRPr="0042739D" w:rsidRDefault="00F34A90" w:rsidP="00F34A90">
      <w:pPr>
        <w:pStyle w:val="enumlev2"/>
        <w:rPr>
          <w:lang w:val="ru-RU"/>
        </w:rPr>
      </w:pPr>
      <w:r w:rsidRPr="0042739D">
        <w:rPr>
          <w:lang w:val="ru-RU"/>
        </w:rPr>
        <w:t>–</w:t>
      </w:r>
      <w:r w:rsidRPr="0042739D">
        <w:rPr>
          <w:lang w:val="ru-RU"/>
        </w:rPr>
        <w:tab/>
        <w:t xml:space="preserve">размеры приблизительно 100 </w:t>
      </w:r>
      <w:r w:rsidRPr="0042739D">
        <w:rPr>
          <w:lang w:val="ru-RU"/>
        </w:rPr>
        <w:sym w:font="Symbol" w:char="F0B4"/>
      </w:r>
      <w:r w:rsidRPr="0042739D">
        <w:rPr>
          <w:lang w:val="ru-RU"/>
        </w:rPr>
        <w:t xml:space="preserve"> 100 м;</w:t>
      </w:r>
    </w:p>
    <w:p w:rsidR="00F34A90" w:rsidRPr="0042739D" w:rsidRDefault="00F34A90" w:rsidP="00F34A90">
      <w:pPr>
        <w:pStyle w:val="enumlev2"/>
        <w:rPr>
          <w:lang w:val="ru-RU"/>
        </w:rPr>
      </w:pPr>
      <w:r w:rsidRPr="0042739D">
        <w:rPr>
          <w:lang w:val="ru-RU"/>
        </w:rPr>
        <w:t>–</w:t>
      </w:r>
      <w:r w:rsidRPr="0042739D">
        <w:rPr>
          <w:lang w:val="ru-RU"/>
        </w:rPr>
        <w:tab/>
        <w:t>вероятность приема 95%;</w:t>
      </w:r>
    </w:p>
    <w:p w:rsidR="00F34A90" w:rsidRPr="0042739D" w:rsidRDefault="00F34A90" w:rsidP="00F34A90">
      <w:pPr>
        <w:pStyle w:val="enumlev1"/>
        <w:rPr>
          <w:lang w:val="ru-RU"/>
        </w:rPr>
      </w:pPr>
      <w:r w:rsidRPr="0042739D">
        <w:rPr>
          <w:lang w:val="ru-RU"/>
        </w:rPr>
        <w:t>•</w:t>
      </w:r>
      <w:r w:rsidRPr="0042739D">
        <w:rPr>
          <w:lang w:val="ru-RU"/>
        </w:rPr>
        <w:tab/>
        <w:t>область большого размера:</w:t>
      </w:r>
    </w:p>
    <w:p w:rsidR="00F34A90" w:rsidRPr="0042739D" w:rsidRDefault="00F34A90" w:rsidP="00F34A90">
      <w:pPr>
        <w:pStyle w:val="enumlev1"/>
        <w:rPr>
          <w:lang w:val="ru-RU"/>
        </w:rPr>
      </w:pPr>
      <w:r w:rsidRPr="0042739D">
        <w:rPr>
          <w:lang w:val="ru-RU"/>
        </w:rPr>
        <w:t>–</w:t>
      </w:r>
      <w:r w:rsidRPr="0042739D">
        <w:rPr>
          <w:lang w:val="ru-RU"/>
        </w:rPr>
        <w:tab/>
        <w:t>совокупность областей малого размера.</w:t>
      </w:r>
    </w:p>
    <w:p w:rsidR="00F34A90" w:rsidRPr="0042739D" w:rsidRDefault="00F34A90" w:rsidP="00F34A90">
      <w:pPr>
        <w:pStyle w:val="Heading3"/>
        <w:rPr>
          <w:lang w:val="ru-RU"/>
        </w:rPr>
      </w:pPr>
      <w:bookmarkStart w:id="387" w:name="_Toc404608742"/>
      <w:r w:rsidRPr="0042739D">
        <w:rPr>
          <w:lang w:val="ru-RU"/>
        </w:rPr>
        <w:t>3.1.3</w:t>
      </w:r>
      <w:r w:rsidRPr="0042739D">
        <w:rPr>
          <w:lang w:val="ru-RU"/>
        </w:rPr>
        <w:tab/>
      </w:r>
      <w:bookmarkEnd w:id="387"/>
      <w:r w:rsidRPr="0042739D">
        <w:rPr>
          <w:lang w:val="ru-RU"/>
        </w:rPr>
        <w:t>Прием на мобильные устройства</w:t>
      </w:r>
    </w:p>
    <w:p w:rsidR="00F34A90" w:rsidRPr="0042739D" w:rsidRDefault="00F34A90" w:rsidP="00F34A90">
      <w:pPr>
        <w:rPr>
          <w:lang w:val="ru-RU"/>
        </w:rPr>
      </w:pPr>
      <w:r w:rsidRPr="0042739D">
        <w:rPr>
          <w:lang w:val="ru-RU"/>
        </w:rPr>
        <w:t xml:space="preserve">Прием на мобильные устройства определяется как прием, осуществляемый с помощью приемника, который находится в движении со скоростью приблизительно от 2 до 300 км/ч. Особый интерес представляют скорости в диапазоне от 50 до 60 км/ч, так как они могут быть связаны с движением транспорта в городской зоне. В этом режиме приема антенна считается согласованной и расположенной на высоте 1,5 м и более от земли. Предполагается, что хорошее качество приема для этого режима обеспечивает вероятность охвата местоположений, равную 99%. Это не оговорено конкретно в </w:t>
      </w:r>
      <w:r w:rsidRPr="0042739D">
        <w:rPr>
          <w:lang w:val="ru-RU" w:bidi="he-IL"/>
        </w:rPr>
        <w:t xml:space="preserve">‎[5], </w:t>
      </w:r>
      <w:r w:rsidRPr="0042739D">
        <w:rPr>
          <w:lang w:val="ru-RU"/>
        </w:rPr>
        <w:t xml:space="preserve">но допускается при наличии надлежащих руководящих указаний по проведению расчетов. Выбор такого значения поддерживается также в </w:t>
      </w:r>
      <w:r w:rsidRPr="0042739D">
        <w:rPr>
          <w:lang w:val="ru-RU" w:bidi="he-IL"/>
        </w:rPr>
        <w:t xml:space="preserve">‎[13] </w:t>
      </w:r>
      <w:r w:rsidRPr="0042739D">
        <w:rPr>
          <w:lang w:val="ru-RU"/>
        </w:rPr>
        <w:t xml:space="preserve">и </w:t>
      </w:r>
      <w:r w:rsidRPr="0042739D">
        <w:rPr>
          <w:lang w:val="ru-RU" w:bidi="he-IL"/>
        </w:rPr>
        <w:t>‎[12].</w:t>
      </w:r>
    </w:p>
    <w:p w:rsidR="00F34A90" w:rsidRPr="0042739D" w:rsidRDefault="00F34A90" w:rsidP="00F34A90">
      <w:pPr>
        <w:rPr>
          <w:lang w:val="ru-RU" w:eastAsia="de-DE"/>
        </w:rPr>
      </w:pPr>
      <w:r w:rsidRPr="0042739D">
        <w:rPr>
          <w:lang w:val="ru-RU"/>
        </w:rPr>
        <w:t>Чтобы охватить все указанные комбинации, используя как можно меньшее число случаев, но при этом смоделировать реалистичные сценарии приема, для анализа берутся только шесть режимов приема, перечисленные в таблице 67.</w:t>
      </w:r>
    </w:p>
    <w:p w:rsidR="00F34A90" w:rsidRPr="0042739D" w:rsidRDefault="00F34A90" w:rsidP="00F34A90">
      <w:pPr>
        <w:pStyle w:val="TableNo"/>
        <w:rPr>
          <w:lang w:val="ru-RU"/>
        </w:rPr>
      </w:pPr>
      <w:bookmarkStart w:id="388" w:name="_Toc404608775"/>
      <w:r w:rsidRPr="0042739D">
        <w:rPr>
          <w:lang w:val="ru-RU"/>
        </w:rPr>
        <w:lastRenderedPageBreak/>
        <w:t>ТАБЛИЦА 67</w:t>
      </w:r>
    </w:p>
    <w:bookmarkEnd w:id="388"/>
    <w:p w:rsidR="00F34A90" w:rsidRPr="0042739D" w:rsidRDefault="00F34A90" w:rsidP="00F34A90">
      <w:pPr>
        <w:pStyle w:val="Tabletitle"/>
        <w:rPr>
          <w:lang w:val="ru-RU"/>
        </w:rPr>
      </w:pPr>
      <w:r w:rsidRPr="0042739D">
        <w:rPr>
          <w:lang w:val="ru-RU"/>
        </w:rPr>
        <w:t>Определение режимов приема для анализа характеристик</w:t>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405"/>
        <w:gridCol w:w="1318"/>
        <w:gridCol w:w="1275"/>
        <w:gridCol w:w="1276"/>
        <w:gridCol w:w="1418"/>
        <w:gridCol w:w="1234"/>
      </w:tblGrid>
      <w:tr w:rsidR="00F34A90" w:rsidRPr="0042739D" w:rsidTr="00F0043E">
        <w:trPr>
          <w:jc w:val="center"/>
        </w:trPr>
        <w:tc>
          <w:tcPr>
            <w:tcW w:w="1632"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Режим приема</w:t>
            </w:r>
          </w:p>
        </w:tc>
        <w:tc>
          <w:tcPr>
            <w:tcW w:w="1405"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FX</w:t>
            </w:r>
          </w:p>
        </w:tc>
        <w:tc>
          <w:tcPr>
            <w:tcW w:w="1318"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MO</w:t>
            </w:r>
          </w:p>
        </w:tc>
        <w:tc>
          <w:tcPr>
            <w:tcW w:w="1275"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PO</w:t>
            </w:r>
          </w:p>
        </w:tc>
        <w:tc>
          <w:tcPr>
            <w:tcW w:w="1276"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PI</w:t>
            </w:r>
          </w:p>
        </w:tc>
        <w:tc>
          <w:tcPr>
            <w:tcW w:w="1418"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PO-H</w:t>
            </w:r>
          </w:p>
        </w:tc>
        <w:tc>
          <w:tcPr>
            <w:tcW w:w="1234" w:type="dxa"/>
            <w:shd w:val="clear" w:color="auto" w:fill="auto"/>
            <w:tcMar>
              <w:top w:w="29" w:type="dxa"/>
              <w:left w:w="115" w:type="dxa"/>
              <w:bottom w:w="29" w:type="dxa"/>
              <w:right w:w="115" w:type="dxa"/>
            </w:tcMar>
          </w:tcPr>
          <w:p w:rsidR="00F34A90" w:rsidRPr="0042739D" w:rsidRDefault="00F34A90" w:rsidP="00F0043E">
            <w:pPr>
              <w:pStyle w:val="Tablehead"/>
              <w:rPr>
                <w:rStyle w:val="MessageHeaderLabel"/>
                <w:rFonts w:ascii="Times New Roman" w:eastAsiaTheme="minorEastAsia" w:hAnsi="Times New Roman"/>
                <w:b/>
                <w:spacing w:val="0"/>
                <w:szCs w:val="20"/>
                <w:lang w:val="ru-RU"/>
              </w:rPr>
            </w:pPr>
            <w:r w:rsidRPr="0042739D">
              <w:rPr>
                <w:rStyle w:val="MessageHeaderLabel"/>
                <w:rFonts w:ascii="Times New Roman" w:eastAsiaTheme="minorEastAsia" w:hAnsi="Times New Roman"/>
                <w:b/>
                <w:spacing w:val="0"/>
                <w:szCs w:val="20"/>
                <w:lang w:val="ru-RU"/>
              </w:rPr>
              <w:t>PI-H</w:t>
            </w:r>
          </w:p>
        </w:tc>
      </w:tr>
      <w:tr w:rsidR="00F34A90" w:rsidRPr="0042739D" w:rsidTr="00F0043E">
        <w:trPr>
          <w:jc w:val="center"/>
        </w:trPr>
        <w:tc>
          <w:tcPr>
            <w:tcW w:w="1632" w:type="dxa"/>
            <w:shd w:val="clear" w:color="auto" w:fill="auto"/>
            <w:tcMar>
              <w:top w:w="29" w:type="dxa"/>
              <w:left w:w="115" w:type="dxa"/>
              <w:bottom w:w="29" w:type="dxa"/>
              <w:right w:w="115" w:type="dxa"/>
            </w:tcMar>
          </w:tcPr>
          <w:p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Тип антенны</w:t>
            </w:r>
          </w:p>
        </w:tc>
        <w:tc>
          <w:tcPr>
            <w:tcW w:w="140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Фиксирован-ная</w:t>
            </w:r>
          </w:p>
        </w:tc>
        <w:tc>
          <w:tcPr>
            <w:tcW w:w="13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Монтируемая</w:t>
            </w:r>
          </w:p>
        </w:tc>
        <w:tc>
          <w:tcPr>
            <w:tcW w:w="127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Внешняя</w:t>
            </w:r>
          </w:p>
        </w:tc>
        <w:tc>
          <w:tcPr>
            <w:tcW w:w="1276"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Внешняя</w:t>
            </w:r>
          </w:p>
        </w:tc>
        <w:tc>
          <w:tcPr>
            <w:tcW w:w="14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Встроенная</w:t>
            </w:r>
          </w:p>
        </w:tc>
        <w:tc>
          <w:tcPr>
            <w:tcW w:w="1234"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Встроенная</w:t>
            </w:r>
          </w:p>
        </w:tc>
      </w:tr>
      <w:tr w:rsidR="00F34A90" w:rsidRPr="0042739D" w:rsidTr="00F0043E">
        <w:trPr>
          <w:jc w:val="center"/>
        </w:trPr>
        <w:tc>
          <w:tcPr>
            <w:tcW w:w="1632" w:type="dxa"/>
            <w:shd w:val="clear" w:color="auto" w:fill="auto"/>
            <w:tcMar>
              <w:top w:w="29" w:type="dxa"/>
              <w:left w:w="115" w:type="dxa"/>
              <w:bottom w:w="29" w:type="dxa"/>
              <w:right w:w="115" w:type="dxa"/>
            </w:tcMar>
          </w:tcPr>
          <w:p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Местоположение</w:t>
            </w:r>
          </w:p>
        </w:tc>
        <w:tc>
          <w:tcPr>
            <w:tcW w:w="140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3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27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276"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 помеще-нии</w:t>
            </w:r>
          </w:p>
        </w:tc>
        <w:tc>
          <w:tcPr>
            <w:tcW w:w="14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Вне помеще-ний</w:t>
            </w:r>
          </w:p>
        </w:tc>
        <w:tc>
          <w:tcPr>
            <w:tcW w:w="1234"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В помеще-нии</w:t>
            </w:r>
          </w:p>
        </w:tc>
      </w:tr>
      <w:tr w:rsidR="00F34A90" w:rsidRPr="0042739D" w:rsidTr="00F0043E">
        <w:trPr>
          <w:jc w:val="center"/>
        </w:trPr>
        <w:tc>
          <w:tcPr>
            <w:tcW w:w="1632" w:type="dxa"/>
            <w:shd w:val="clear" w:color="auto" w:fill="auto"/>
            <w:tcMar>
              <w:top w:w="29" w:type="dxa"/>
              <w:left w:w="115" w:type="dxa"/>
              <w:bottom w:w="29" w:type="dxa"/>
              <w:right w:w="115" w:type="dxa"/>
            </w:tcMar>
          </w:tcPr>
          <w:p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Скорость движения (км/ч)</w:t>
            </w:r>
          </w:p>
        </w:tc>
        <w:tc>
          <w:tcPr>
            <w:tcW w:w="140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0 (статика)</w:t>
            </w:r>
          </w:p>
        </w:tc>
        <w:tc>
          <w:tcPr>
            <w:tcW w:w="13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2–150</w:t>
            </w:r>
          </w:p>
        </w:tc>
        <w:tc>
          <w:tcPr>
            <w:tcW w:w="127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2 (ходьба)</w:t>
            </w:r>
          </w:p>
        </w:tc>
        <w:tc>
          <w:tcPr>
            <w:tcW w:w="1276"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0 (квази-статика)</w:t>
            </w:r>
          </w:p>
        </w:tc>
        <w:tc>
          <w:tcPr>
            <w:tcW w:w="14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2 (ходьба)</w:t>
            </w:r>
          </w:p>
        </w:tc>
        <w:tc>
          <w:tcPr>
            <w:tcW w:w="1234"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0 (квази-статика)</w:t>
            </w:r>
          </w:p>
        </w:tc>
      </w:tr>
      <w:tr w:rsidR="00F34A90" w:rsidRPr="0042739D" w:rsidTr="00F0043E">
        <w:trPr>
          <w:jc w:val="center"/>
        </w:trPr>
        <w:tc>
          <w:tcPr>
            <w:tcW w:w="1632" w:type="dxa"/>
            <w:shd w:val="clear" w:color="auto" w:fill="auto"/>
            <w:tcMar>
              <w:top w:w="29" w:type="dxa"/>
              <w:left w:w="115" w:type="dxa"/>
              <w:bottom w:w="29" w:type="dxa"/>
              <w:right w:w="115" w:type="dxa"/>
            </w:tcMar>
          </w:tcPr>
          <w:p w:rsidR="00F34A90" w:rsidRPr="0042739D" w:rsidRDefault="00F34A90" w:rsidP="008B486A">
            <w:pPr>
              <w:pStyle w:val="Tabletext"/>
              <w:jc w:val="left"/>
              <w:rPr>
                <w:rStyle w:val="MessageHeaderLabel"/>
                <w:rFonts w:ascii="Times New Roman" w:eastAsiaTheme="minorEastAsia" w:hAnsi="Times New Roman"/>
                <w:b w:val="0"/>
                <w:spacing w:val="0"/>
                <w:szCs w:val="20"/>
                <w:lang w:val="ru-RU"/>
              </w:rPr>
            </w:pPr>
            <w:r w:rsidRPr="0042739D">
              <w:rPr>
                <w:rStyle w:val="MessageHeaderLabel"/>
                <w:rFonts w:ascii="Times New Roman" w:eastAsiaTheme="minorEastAsia" w:hAnsi="Times New Roman"/>
                <w:b w:val="0"/>
                <w:spacing w:val="0"/>
                <w:szCs w:val="20"/>
                <w:lang w:val="ru-RU"/>
              </w:rPr>
              <w:t>Вероятность охвата местоположений</w:t>
            </w:r>
          </w:p>
        </w:tc>
        <w:tc>
          <w:tcPr>
            <w:tcW w:w="140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70%</w:t>
            </w:r>
          </w:p>
        </w:tc>
        <w:tc>
          <w:tcPr>
            <w:tcW w:w="13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c>
          <w:tcPr>
            <w:tcW w:w="1275"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95%</w:t>
            </w:r>
          </w:p>
        </w:tc>
        <w:tc>
          <w:tcPr>
            <w:tcW w:w="1276"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c>
          <w:tcPr>
            <w:tcW w:w="1418"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95%</w:t>
            </w:r>
          </w:p>
        </w:tc>
        <w:tc>
          <w:tcPr>
            <w:tcW w:w="1234" w:type="dxa"/>
            <w:shd w:val="clear" w:color="auto" w:fill="auto"/>
            <w:tcMar>
              <w:top w:w="29" w:type="dxa"/>
              <w:left w:w="115" w:type="dxa"/>
              <w:bottom w:w="29" w:type="dxa"/>
              <w:right w:w="115" w:type="dxa"/>
            </w:tcMar>
          </w:tcPr>
          <w:p w:rsidR="00F34A90" w:rsidRPr="0042739D" w:rsidRDefault="00F34A90" w:rsidP="00F0043E">
            <w:pPr>
              <w:pStyle w:val="Tabletext"/>
              <w:jc w:val="left"/>
              <w:rPr>
                <w:rStyle w:val="MessageHeaderLabel"/>
                <w:rFonts w:ascii="Times New Roman" w:eastAsiaTheme="minorEastAsia" w:hAnsi="Times New Roman"/>
                <w:b w:val="0"/>
                <w:spacing w:val="0"/>
                <w:lang w:val="ru-RU"/>
              </w:rPr>
            </w:pPr>
            <w:r w:rsidRPr="0042739D">
              <w:rPr>
                <w:rStyle w:val="MessageHeaderLabel"/>
                <w:rFonts w:ascii="Times New Roman" w:eastAsia="SimSun" w:hAnsi="Times New Roman"/>
                <w:b w:val="0"/>
                <w:spacing w:val="0"/>
                <w:lang w:val="ru-RU"/>
              </w:rPr>
              <w:t>99%</w:t>
            </w:r>
          </w:p>
        </w:tc>
      </w:tr>
    </w:tbl>
    <w:p w:rsidR="00F34A90" w:rsidRPr="0042739D" w:rsidRDefault="00F34A90" w:rsidP="00F34A90">
      <w:pPr>
        <w:pStyle w:val="Heading2"/>
        <w:rPr>
          <w:lang w:val="ru-RU"/>
        </w:rPr>
      </w:pPr>
      <w:bookmarkStart w:id="389" w:name="_Toc404608743"/>
      <w:r w:rsidRPr="0042739D">
        <w:rPr>
          <w:lang w:val="ru-RU"/>
        </w:rPr>
        <w:t>3.2</w:t>
      </w:r>
      <w:r w:rsidRPr="0042739D">
        <w:rPr>
          <w:lang w:val="ru-RU"/>
        </w:rPr>
        <w:tab/>
      </w:r>
      <w:bookmarkEnd w:id="389"/>
      <w:r w:rsidRPr="0042739D">
        <w:rPr>
          <w:lang w:val="ru-RU"/>
        </w:rPr>
        <w:t>Поправочные коэффициенты, связанные с местом приема</w:t>
      </w:r>
    </w:p>
    <w:p w:rsidR="00F34A90" w:rsidRPr="0042739D" w:rsidRDefault="00F34A90" w:rsidP="00F34A90">
      <w:pPr>
        <w:rPr>
          <w:lang w:val="ru-RU" w:eastAsia="de-DE"/>
        </w:rPr>
      </w:pPr>
      <w:r w:rsidRPr="0042739D">
        <w:rPr>
          <w:lang w:val="ru-RU"/>
        </w:rPr>
        <w:t>В этом разделе излагаются теоретические основы вычисления поправочных коэффициентов, связанных только с трассой распространения сигнала и местом приема, и приводятся сами эти вычисления.</w:t>
      </w:r>
    </w:p>
    <w:p w:rsidR="00F34A90" w:rsidRPr="0042739D" w:rsidRDefault="00F34A90" w:rsidP="00F34A90">
      <w:pPr>
        <w:pStyle w:val="Heading3"/>
        <w:rPr>
          <w:lang w:val="ru-RU"/>
        </w:rPr>
      </w:pPr>
      <w:bookmarkStart w:id="390" w:name="_Toc404608744"/>
      <w:r w:rsidRPr="0042739D">
        <w:rPr>
          <w:lang w:val="ru-RU"/>
        </w:rPr>
        <w:t>3.2.1</w:t>
      </w:r>
      <w:r w:rsidRPr="0042739D">
        <w:rPr>
          <w:lang w:val="ru-RU"/>
        </w:rPr>
        <w:tab/>
      </w:r>
      <w:bookmarkEnd w:id="390"/>
      <w:r w:rsidRPr="0042739D">
        <w:rPr>
          <w:lang w:val="ru-RU"/>
        </w:rPr>
        <w:t>Эталонная частота</w:t>
      </w:r>
    </w:p>
    <w:p w:rsidR="00F34A90" w:rsidRPr="0042739D" w:rsidRDefault="00F34A90" w:rsidP="00F34A90">
      <w:pPr>
        <w:rPr>
          <w:lang w:val="ru-RU" w:eastAsia="de-DE"/>
        </w:rPr>
      </w:pPr>
      <w:r w:rsidRPr="0042739D">
        <w:rPr>
          <w:lang w:val="ru-RU"/>
        </w:rPr>
        <w:t xml:space="preserve">Вычисление поправочных коэффициентов и соответствующий анализ приводятся для опорной частоты </w:t>
      </w:r>
      <w:r w:rsidRPr="0042739D">
        <w:rPr>
          <w:i/>
          <w:lang w:val="ru-RU"/>
        </w:rPr>
        <w:t>f </w:t>
      </w:r>
      <w:r w:rsidRPr="0042739D">
        <w:rPr>
          <w:lang w:val="ru-RU"/>
        </w:rPr>
        <w:t>= 100 МГц.</w:t>
      </w:r>
    </w:p>
    <w:p w:rsidR="00F34A90" w:rsidRPr="0042739D" w:rsidRDefault="00F34A90" w:rsidP="00F34A90">
      <w:pPr>
        <w:pStyle w:val="Heading3"/>
        <w:rPr>
          <w:lang w:val="ru-RU"/>
        </w:rPr>
      </w:pPr>
      <w:bookmarkStart w:id="391" w:name="_Toc404608745"/>
      <w:r w:rsidRPr="0042739D">
        <w:rPr>
          <w:lang w:val="ru-RU"/>
        </w:rPr>
        <w:t>3.2.2</w:t>
      </w:r>
      <w:r w:rsidRPr="0042739D">
        <w:rPr>
          <w:lang w:val="ru-RU"/>
        </w:rPr>
        <w:tab/>
      </w:r>
      <w:bookmarkEnd w:id="391"/>
      <w:r w:rsidRPr="0042739D">
        <w:rPr>
          <w:lang w:val="ru-RU"/>
        </w:rPr>
        <w:t>Потери в фидере</w:t>
      </w:r>
    </w:p>
    <w:p w:rsidR="00F34A90" w:rsidRPr="0042739D" w:rsidRDefault="00F34A90" w:rsidP="00F34A90">
      <w:pPr>
        <w:rPr>
          <w:lang w:val="ru-RU" w:eastAsia="de-DE"/>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выражают затухание сигнала при прохождении сигнала с приемной антенны на радиочастотный вход приемника. Эти потери не затрагиваются в </w:t>
      </w:r>
      <w:r w:rsidRPr="0042739D">
        <w:rPr>
          <w:lang w:val="ru-RU" w:bidi="he-IL"/>
        </w:rPr>
        <w:t xml:space="preserve">‎[5], </w:t>
      </w:r>
      <w:r w:rsidRPr="0042739D">
        <w:rPr>
          <w:lang w:val="ru-RU"/>
        </w:rPr>
        <w:t xml:space="preserve">но специально рассмотрены в </w:t>
      </w:r>
      <w:r w:rsidRPr="0042739D">
        <w:rPr>
          <w:lang w:val="ru-RU" w:bidi="he-IL"/>
        </w:rPr>
        <w:t xml:space="preserve">‎[13] </w:t>
      </w:r>
      <w:r w:rsidRPr="0042739D">
        <w:rPr>
          <w:lang w:val="ru-RU"/>
        </w:rPr>
        <w:t xml:space="preserve">для частоты </w:t>
      </w:r>
      <w:r w:rsidRPr="0042739D">
        <w:rPr>
          <w:i/>
          <w:lang w:val="ru-RU"/>
        </w:rPr>
        <w:t>f </w:t>
      </w:r>
      <w:r w:rsidRPr="0042739D">
        <w:rPr>
          <w:lang w:val="ru-RU"/>
        </w:rPr>
        <w:t xml:space="preserve">= 200 МГц. Поскольку указано, что потери в фидере пропорциональны </w:t>
      </w:r>
      <w:r w:rsidRPr="0042739D">
        <w:rPr>
          <w:i/>
          <w:lang w:val="ru-RU"/>
        </w:rPr>
        <w:t>f</w:t>
      </w:r>
      <w:r w:rsidRPr="0042739D">
        <w:rPr>
          <w:vertAlign w:val="subscript"/>
          <w:lang w:val="ru-RU"/>
        </w:rPr>
        <w:t>2</w:t>
      </w:r>
      <w:r w:rsidRPr="0042739D">
        <w:rPr>
          <w:lang w:val="ru-RU"/>
        </w:rPr>
        <w:t>, вносится поправка на опорную частоту (см. таблицу 68).</w:t>
      </w:r>
    </w:p>
    <w:p w:rsidR="00F34A90" w:rsidRPr="0042739D" w:rsidRDefault="00F34A90" w:rsidP="00F34A90">
      <w:pPr>
        <w:pStyle w:val="TableNo"/>
        <w:rPr>
          <w:lang w:val="ru-RU"/>
        </w:rPr>
      </w:pPr>
      <w:bookmarkStart w:id="392" w:name="_Toc404608776"/>
      <w:r w:rsidRPr="0042739D">
        <w:rPr>
          <w:lang w:val="ru-RU"/>
        </w:rPr>
        <w:t>ТАБЛИЦА 68</w:t>
      </w:r>
    </w:p>
    <w:bookmarkEnd w:id="392"/>
    <w:p w:rsidR="00F34A90" w:rsidRPr="0042739D" w:rsidRDefault="00F34A90" w:rsidP="00F34A90">
      <w:pPr>
        <w:pStyle w:val="Tabletitle"/>
        <w:rPr>
          <w:lang w:val="ru-RU"/>
        </w:rPr>
      </w:pPr>
      <w:r w:rsidRPr="0042739D">
        <w:rPr>
          <w:lang w:val="ru-RU"/>
        </w:rPr>
        <w:t>Потери в фидере в зависимости от режима приема</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49"/>
        <w:gridCol w:w="1728"/>
        <w:gridCol w:w="1728"/>
        <w:gridCol w:w="2119"/>
      </w:tblGrid>
      <w:tr w:rsidR="00F34A90" w:rsidRPr="0042739D" w:rsidTr="00F0043E">
        <w:trPr>
          <w:jc w:val="center"/>
        </w:trPr>
        <w:tc>
          <w:tcPr>
            <w:tcW w:w="2449"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728"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1728"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MO</w:t>
            </w:r>
          </w:p>
        </w:tc>
        <w:tc>
          <w:tcPr>
            <w:tcW w:w="2119"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 PI, PO-H, PI-H</w:t>
            </w:r>
          </w:p>
        </w:tc>
      </w:tr>
      <w:tr w:rsidR="00F34A90" w:rsidRPr="0042739D" w:rsidTr="00F0043E">
        <w:trPr>
          <w:jc w:val="center"/>
        </w:trPr>
        <w:tc>
          <w:tcPr>
            <w:tcW w:w="2449"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rPr>
                <w:lang w:val="ru-RU"/>
              </w:rPr>
            </w:pPr>
            <w:r w:rsidRPr="0042739D">
              <w:rPr>
                <w:lang w:val="ru-RU"/>
              </w:rPr>
              <w:t>Длина кабеля (м)</w:t>
            </w:r>
          </w:p>
        </w:tc>
        <w:tc>
          <w:tcPr>
            <w:tcW w:w="1728"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10</w:t>
            </w:r>
          </w:p>
        </w:tc>
        <w:tc>
          <w:tcPr>
            <w:tcW w:w="1728"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2</w:t>
            </w:r>
          </w:p>
        </w:tc>
        <w:tc>
          <w:tcPr>
            <w:tcW w:w="2119"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0</w:t>
            </w:r>
          </w:p>
        </w:tc>
      </w:tr>
      <w:tr w:rsidR="00F34A90" w:rsidRPr="0042739D" w:rsidTr="00F0043E">
        <w:trPr>
          <w:jc w:val="center"/>
        </w:trPr>
        <w:tc>
          <w:tcPr>
            <w:tcW w:w="2449" w:type="dxa"/>
            <w:shd w:val="clear" w:color="auto" w:fill="auto"/>
            <w:tcMar>
              <w:top w:w="29" w:type="dxa"/>
              <w:left w:w="72" w:type="dxa"/>
              <w:bottom w:w="29" w:type="dxa"/>
              <w:right w:w="72" w:type="dxa"/>
            </w:tcMar>
          </w:tcPr>
          <w:p w:rsidR="00F34A90" w:rsidRPr="0042739D" w:rsidRDefault="00F34A90" w:rsidP="00F0043E">
            <w:pPr>
              <w:pStyle w:val="Tabletext"/>
              <w:rPr>
                <w:lang w:val="ru-RU"/>
              </w:rPr>
            </w:pPr>
            <w:r w:rsidRPr="0042739D">
              <w:rPr>
                <w:lang w:val="ru-RU"/>
              </w:rPr>
              <w:t xml:space="preserve">Потери в фидере </w:t>
            </w:r>
            <w:r w:rsidRPr="0042739D">
              <w:rPr>
                <w:i/>
                <w:lang w:val="ru-RU"/>
              </w:rPr>
              <w:t>L</w:t>
            </w:r>
            <w:r w:rsidRPr="0042739D">
              <w:rPr>
                <w:i/>
                <w:vertAlign w:val="subscript"/>
                <w:lang w:val="ru-RU"/>
              </w:rPr>
              <w:t>f</w:t>
            </w:r>
            <w:r w:rsidRPr="0042739D">
              <w:rPr>
                <w:lang w:val="ru-RU"/>
              </w:rPr>
              <w:t xml:space="preserve"> (дБ)</w:t>
            </w:r>
          </w:p>
        </w:tc>
        <w:tc>
          <w:tcPr>
            <w:tcW w:w="1728" w:type="dxa"/>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1,4</w:t>
            </w:r>
          </w:p>
        </w:tc>
        <w:tc>
          <w:tcPr>
            <w:tcW w:w="1728" w:type="dxa"/>
            <w:shd w:val="clear" w:color="auto" w:fill="auto"/>
          </w:tcPr>
          <w:p w:rsidR="00F34A90" w:rsidRPr="0042739D" w:rsidRDefault="00F34A90" w:rsidP="00F0043E">
            <w:pPr>
              <w:pStyle w:val="Tabletext"/>
              <w:jc w:val="center"/>
              <w:rPr>
                <w:lang w:val="ru-RU"/>
              </w:rPr>
            </w:pPr>
            <w:r w:rsidRPr="0042739D">
              <w:rPr>
                <w:lang w:val="ru-RU"/>
              </w:rPr>
              <w:t>0,3</w:t>
            </w:r>
          </w:p>
        </w:tc>
        <w:tc>
          <w:tcPr>
            <w:tcW w:w="2119" w:type="dxa"/>
            <w:shd w:val="clear" w:color="auto" w:fill="auto"/>
          </w:tcPr>
          <w:p w:rsidR="00F34A90" w:rsidRPr="0042739D" w:rsidRDefault="00F34A90" w:rsidP="00F0043E">
            <w:pPr>
              <w:pStyle w:val="Tabletext"/>
              <w:jc w:val="center"/>
              <w:rPr>
                <w:lang w:val="ru-RU"/>
              </w:rPr>
            </w:pPr>
            <w:r w:rsidRPr="0042739D">
              <w:rPr>
                <w:lang w:val="ru-RU"/>
              </w:rPr>
              <w:t>0</w:t>
            </w:r>
          </w:p>
        </w:tc>
      </w:tr>
    </w:tbl>
    <w:p w:rsidR="00F34A90" w:rsidRPr="0042739D" w:rsidRDefault="00F34A90" w:rsidP="00F34A90">
      <w:pPr>
        <w:pStyle w:val="Heading3"/>
        <w:rPr>
          <w:lang w:val="ru-RU"/>
        </w:rPr>
      </w:pPr>
      <w:bookmarkStart w:id="393" w:name="_Toc404608746"/>
      <w:r w:rsidRPr="0042739D">
        <w:rPr>
          <w:lang w:val="ru-RU"/>
        </w:rPr>
        <w:t>3.2.3</w:t>
      </w:r>
      <w:r w:rsidRPr="0042739D">
        <w:rPr>
          <w:lang w:val="ru-RU"/>
        </w:rPr>
        <w:tab/>
      </w:r>
      <w:bookmarkEnd w:id="393"/>
      <w:r w:rsidRPr="0042739D">
        <w:rPr>
          <w:lang w:val="ru-RU"/>
        </w:rPr>
        <w:t>Потери, связанные с уменьшением высоты</w:t>
      </w:r>
    </w:p>
    <w:p w:rsidR="00F34A90" w:rsidRPr="0042739D" w:rsidRDefault="00F34A90" w:rsidP="00F34A90">
      <w:pPr>
        <w:rPr>
          <w:lang w:val="ru-RU" w:eastAsia="de-DE"/>
        </w:rPr>
      </w:pPr>
      <w:r w:rsidRPr="0042739D">
        <w:rPr>
          <w:lang w:val="ru-RU"/>
        </w:rPr>
        <w:t xml:space="preserve">Эффективная высота приемной антенны зависит от режима приема. При приеме на мобильные и переносные устройства предполагается, что высота приемной антенны составляет 1,5 м над уровнем земли (вне помещений) или над уровнем пола (в помещениях). Общеизвестные методы прогнозирования распространения сигнала обычно обеспечивают значения напряженности поля при высоте 10 м. Чтобы учесть в прогнозируемом значении уменьшение высоты с 10 до 1,5 м над уровнем земли, необходимо ввести коэффициент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(выражаемый в децибелах). Потери в полосе II ОВЧ, связанные с уменьшением высоты, можно рассчитать, как описано в </w:t>
      </w:r>
      <w:r w:rsidRPr="0042739D">
        <w:rPr>
          <w:lang w:val="ru-RU" w:bidi="he-IL"/>
        </w:rPr>
        <w:t xml:space="preserve">‎[5]. </w:t>
      </w:r>
      <w:r w:rsidRPr="0042739D">
        <w:rPr>
          <w:lang w:val="ru-RU"/>
        </w:rPr>
        <w:t>Вместе с тем предлагаемая поправка может применяться в отношении антенны, расположенной определенным образом</w:t>
      </w:r>
      <w:r>
        <w:rPr>
          <w:lang w:val="ru-RU"/>
        </w:rPr>
        <w:t>,</w:t>
      </w:r>
      <w:r w:rsidRPr="0042739D">
        <w:rPr>
          <w:lang w:val="ru-RU"/>
        </w:rPr>
        <w:t xml:space="preserve"> что может считаться приемлемым в определенных сценариях приема на переносные устройства, но может не отражать надлежащим образом других сценариев, таких как прием на портативные устройства, когда расположение антенны (ее пространственная ориентация) может меняться с результирующим изменением эффективной высоты. Более реалистичные сценарии приема и расчеты соответствующих потерь в полосе II ОВЧ приведены в </w:t>
      </w:r>
      <w:r w:rsidRPr="0042739D">
        <w:rPr>
          <w:lang w:val="ru-RU" w:bidi="he-IL"/>
        </w:rPr>
        <w:t xml:space="preserve">‎[12]. </w:t>
      </w:r>
      <w:r w:rsidRPr="0042739D">
        <w:rPr>
          <w:lang w:val="ru-RU"/>
        </w:rPr>
        <w:lastRenderedPageBreak/>
        <w:t xml:space="preserve">Значения коэффициента поправки на потери при уменьшении высоты </w:t>
      </w:r>
      <w:r w:rsidRPr="0042739D">
        <w:rPr>
          <w:i/>
          <w:lang w:val="ru-RU"/>
        </w:rPr>
        <w:t>L</w:t>
      </w:r>
      <w:r w:rsidRPr="0042739D">
        <w:rPr>
          <w:i/>
          <w:vertAlign w:val="subscript"/>
          <w:lang w:val="ru-RU"/>
        </w:rPr>
        <w:t>h</w:t>
      </w:r>
      <w:r w:rsidRPr="0042739D">
        <w:rPr>
          <w:lang w:val="ru-RU"/>
        </w:rPr>
        <w:t xml:space="preserve"> для всех режимов приема приведены в таблице 69.</w:t>
      </w:r>
    </w:p>
    <w:p w:rsidR="00F34A90" w:rsidRPr="0042739D" w:rsidRDefault="00F34A90" w:rsidP="00F34A90">
      <w:pPr>
        <w:pStyle w:val="TableNo"/>
        <w:rPr>
          <w:lang w:val="ru-RU"/>
        </w:rPr>
      </w:pPr>
      <w:bookmarkStart w:id="394" w:name="_Toc404608777"/>
      <w:r w:rsidRPr="0042739D">
        <w:rPr>
          <w:lang w:val="ru-RU"/>
        </w:rPr>
        <w:t>ТАБЛИЦА 69</w:t>
      </w:r>
    </w:p>
    <w:bookmarkEnd w:id="394"/>
    <w:p w:rsidR="00F34A90" w:rsidRPr="0042739D" w:rsidRDefault="00F34A90" w:rsidP="00F34A90">
      <w:pPr>
        <w:pStyle w:val="Tabletitle"/>
        <w:rPr>
          <w:lang w:val="ru-RU"/>
        </w:rPr>
      </w:pPr>
      <w:r w:rsidRPr="0042739D">
        <w:rPr>
          <w:lang w:val="ru-RU"/>
        </w:rPr>
        <w:t>Коэффициент поправки на потери при уменьшении высоты антенны</w:t>
      </w:r>
    </w:p>
    <w:tbl>
      <w:tblPr>
        <w:tblW w:w="5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160"/>
        <w:gridCol w:w="1728"/>
        <w:gridCol w:w="1728"/>
      </w:tblGrid>
      <w:tr w:rsidR="00F34A90" w:rsidRPr="0042739D" w:rsidTr="00F0043E">
        <w:trPr>
          <w:jc w:val="center"/>
        </w:trPr>
        <w:tc>
          <w:tcPr>
            <w:tcW w:w="2160"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728"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 MO, PO, PI</w:t>
            </w:r>
          </w:p>
        </w:tc>
        <w:tc>
          <w:tcPr>
            <w:tcW w:w="1728"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PO-H, PI-H</w:t>
            </w:r>
          </w:p>
        </w:tc>
      </w:tr>
      <w:tr w:rsidR="00F34A90" w:rsidRPr="0042739D" w:rsidTr="00F0043E">
        <w:trPr>
          <w:jc w:val="center"/>
        </w:trPr>
        <w:tc>
          <w:tcPr>
            <w:tcW w:w="2160"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left"/>
              <w:rPr>
                <w:lang w:val="ru-RU"/>
              </w:rPr>
            </w:pPr>
            <w:r w:rsidRPr="0042739D">
              <w:rPr>
                <w:lang w:val="ru-RU"/>
              </w:rPr>
              <w:t xml:space="preserve">Потери при уменьше-нии высоты </w:t>
            </w:r>
            <w:r w:rsidRPr="0042739D">
              <w:rPr>
                <w:i/>
                <w:lang w:val="ru-RU"/>
              </w:rPr>
              <w:t>L</w:t>
            </w:r>
            <w:r w:rsidRPr="0042739D">
              <w:rPr>
                <w:i/>
                <w:vertAlign w:val="subscript"/>
                <w:lang w:val="ru-RU"/>
              </w:rPr>
              <w:t>f</w:t>
            </w:r>
            <w:r w:rsidRPr="0042739D">
              <w:rPr>
                <w:lang w:val="ru-RU"/>
              </w:rPr>
              <w:t xml:space="preserve"> (дБ)</w:t>
            </w:r>
          </w:p>
        </w:tc>
        <w:tc>
          <w:tcPr>
            <w:tcW w:w="1728"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10</w:t>
            </w:r>
          </w:p>
        </w:tc>
        <w:tc>
          <w:tcPr>
            <w:tcW w:w="1728"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17</w:t>
            </w:r>
          </w:p>
        </w:tc>
      </w:tr>
    </w:tbl>
    <w:p w:rsidR="00F34A90" w:rsidRPr="0042739D" w:rsidRDefault="00F34A90" w:rsidP="00F34A90">
      <w:pPr>
        <w:pStyle w:val="Tablefin"/>
        <w:rPr>
          <w:lang w:val="ru-RU" w:eastAsia="de-DE"/>
        </w:rPr>
      </w:pPr>
      <w:bookmarkStart w:id="395" w:name="_Toc404608747"/>
    </w:p>
    <w:p w:rsidR="00F34A90" w:rsidRPr="0042739D" w:rsidRDefault="00F34A90" w:rsidP="00F34A90">
      <w:pPr>
        <w:pStyle w:val="Heading3"/>
        <w:rPr>
          <w:lang w:val="ru-RU"/>
        </w:rPr>
      </w:pPr>
      <w:r w:rsidRPr="0042739D">
        <w:rPr>
          <w:lang w:val="ru-RU" w:eastAsia="de-DE"/>
        </w:rPr>
        <w:t>3.2.4</w:t>
      </w:r>
      <w:r w:rsidRPr="0042739D">
        <w:rPr>
          <w:lang w:val="ru-RU" w:eastAsia="de-DE"/>
        </w:rPr>
        <w:tab/>
      </w:r>
      <w:bookmarkEnd w:id="395"/>
      <w:r w:rsidRPr="0042739D">
        <w:rPr>
          <w:lang w:val="ru-RU"/>
        </w:rPr>
        <w:t xml:space="preserve">Потери </w:t>
      </w:r>
      <w:r w:rsidRPr="00D72A91">
        <w:rPr>
          <w:lang w:val="ru-RU"/>
        </w:rPr>
        <w:t>при проникновении в здание</w:t>
      </w:r>
    </w:p>
    <w:p w:rsidR="00F34A90" w:rsidRPr="0042739D" w:rsidRDefault="00F34A90" w:rsidP="00F34A90">
      <w:pPr>
        <w:rPr>
          <w:lang w:val="ru-RU" w:eastAsia="de-DE"/>
        </w:rPr>
      </w:pPr>
      <w:r w:rsidRPr="0042739D">
        <w:rPr>
          <w:lang w:val="ru-RU"/>
        </w:rPr>
        <w:t xml:space="preserve">Потери </w:t>
      </w:r>
      <w:r w:rsidRPr="00D72A91">
        <w:rPr>
          <w:lang w:val="ru-RU"/>
        </w:rPr>
        <w:t xml:space="preserve">при проникновении в здание </w:t>
      </w:r>
      <w:r w:rsidRPr="0042739D">
        <w:rPr>
          <w:lang w:val="ru-RU"/>
        </w:rPr>
        <w:t xml:space="preserve">– это среднее значение отношения средней напряженности поля внутри </w:t>
      </w:r>
      <w:r>
        <w:rPr>
          <w:lang w:val="ru-RU"/>
        </w:rPr>
        <w:t>здани</w:t>
      </w:r>
      <w:r w:rsidRPr="0042739D">
        <w:rPr>
          <w:lang w:val="ru-RU"/>
        </w:rPr>
        <w:t xml:space="preserve">я к средней напряженности поля вне того же </w:t>
      </w:r>
      <w:r>
        <w:rPr>
          <w:lang w:val="ru-RU"/>
        </w:rPr>
        <w:t>здани</w:t>
      </w:r>
      <w:r w:rsidRPr="0042739D">
        <w:rPr>
          <w:lang w:val="ru-RU"/>
        </w:rPr>
        <w:t xml:space="preserve">я на одной и той же высоте над уровнем земли. МСЭ не дает непосредственных рекомендаций по определению значения потерь </w:t>
      </w:r>
      <w:r w:rsidRPr="00D72A91">
        <w:rPr>
          <w:lang w:val="ru-RU"/>
        </w:rPr>
        <w:t xml:space="preserve">при проникновении в здание </w:t>
      </w:r>
      <w:r w:rsidRPr="0042739D">
        <w:rPr>
          <w:lang w:val="ru-RU"/>
        </w:rPr>
        <w:t xml:space="preserve">в полосе II ОВЧ. В результате недавно проведенных исследований и на основании документов </w:t>
      </w:r>
      <w:r w:rsidRPr="0042739D">
        <w:rPr>
          <w:lang w:val="ru-RU" w:bidi="he-IL"/>
        </w:rPr>
        <w:t xml:space="preserve">‎[13] </w:t>
      </w:r>
      <w:r w:rsidRPr="0042739D">
        <w:rPr>
          <w:lang w:val="ru-RU"/>
        </w:rPr>
        <w:t xml:space="preserve">и </w:t>
      </w:r>
      <w:r w:rsidRPr="0042739D">
        <w:rPr>
          <w:lang w:val="ru-RU" w:bidi="he-IL"/>
        </w:rPr>
        <w:t xml:space="preserve">‎[12] </w:t>
      </w:r>
      <w:r w:rsidRPr="0042739D">
        <w:rPr>
          <w:lang w:val="ru-RU"/>
        </w:rPr>
        <w:t xml:space="preserve">были получены рекомендуемые значения этого параметра для полосы III ОВЧ. Как указано в </w:t>
      </w:r>
      <w:r w:rsidRPr="0042739D">
        <w:rPr>
          <w:lang w:val="ru-RU" w:bidi="he-IL"/>
        </w:rPr>
        <w:t xml:space="preserve">‎[13], </w:t>
      </w:r>
      <w:r w:rsidRPr="0042739D">
        <w:rPr>
          <w:lang w:val="ru-RU"/>
        </w:rPr>
        <w:t>данные значения справедливы для широкого диапазона частот за пределами полосы III ОВЧ, поэтому предполагается, что они действительны и для полосы II ОВЧ. Эти значения приведены в таблице 70.</w:t>
      </w:r>
    </w:p>
    <w:p w:rsidR="00F34A90" w:rsidRPr="0042739D" w:rsidRDefault="00F34A90" w:rsidP="00F34A90">
      <w:pPr>
        <w:pStyle w:val="TableNo"/>
        <w:rPr>
          <w:lang w:val="ru-RU"/>
        </w:rPr>
      </w:pPr>
      <w:bookmarkStart w:id="396" w:name="_Toc404608778"/>
      <w:r w:rsidRPr="0042739D">
        <w:rPr>
          <w:lang w:val="ru-RU"/>
        </w:rPr>
        <w:t>ТАБЛИЦА 70</w:t>
      </w:r>
    </w:p>
    <w:bookmarkEnd w:id="396"/>
    <w:p w:rsidR="00F34A90" w:rsidRPr="0042739D" w:rsidRDefault="00F34A90" w:rsidP="00F34A90">
      <w:pPr>
        <w:pStyle w:val="Tabletitle"/>
        <w:rPr>
          <w:lang w:val="ru-RU"/>
        </w:rPr>
      </w:pPr>
      <w:r w:rsidRPr="0042739D">
        <w:rPr>
          <w:lang w:val="ru-RU"/>
        </w:rPr>
        <w:t xml:space="preserve">Коэффициент потерь </w:t>
      </w:r>
      <w:r w:rsidRPr="00D72A91">
        <w:rPr>
          <w:lang w:val="ru-RU"/>
        </w:rPr>
        <w:t>при проникновении в здание</w:t>
      </w: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880"/>
        <w:gridCol w:w="3235"/>
      </w:tblGrid>
      <w:tr w:rsidR="00F34A90" w:rsidRPr="0042739D" w:rsidTr="00F0043E">
        <w:trPr>
          <w:jc w:val="center"/>
        </w:trPr>
        <w:tc>
          <w:tcPr>
            <w:tcW w:w="2880"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 xml:space="preserve">Потери </w:t>
            </w:r>
            <w:r w:rsidRPr="00D72A91">
              <w:rPr>
                <w:lang w:val="ru-RU"/>
              </w:rPr>
              <w:t>при проникновении в здание</w:t>
            </w:r>
            <w:r w:rsidRPr="0042739D">
              <w:rPr>
                <w:lang w:val="ru-RU"/>
              </w:rPr>
              <w:t xml:space="preserve"> </w:t>
            </w:r>
            <w:r w:rsidRPr="0042739D">
              <w:rPr>
                <w:lang w:val="ru-RU"/>
              </w:rPr>
              <w:br/>
            </w:r>
            <w:r w:rsidRPr="0042739D">
              <w:rPr>
                <w:i/>
                <w:lang w:val="ru-RU"/>
              </w:rPr>
              <w:t>L</w:t>
            </w:r>
            <w:r w:rsidRPr="0042739D">
              <w:rPr>
                <w:i/>
                <w:vertAlign w:val="subscript"/>
                <w:lang w:val="ru-RU"/>
              </w:rPr>
              <w:t>b</w:t>
            </w:r>
            <w:r w:rsidRPr="0042739D">
              <w:rPr>
                <w:lang w:val="ru-RU"/>
              </w:rPr>
              <w:t xml:space="preserve"> (дБ)</w:t>
            </w:r>
          </w:p>
        </w:tc>
        <w:tc>
          <w:tcPr>
            <w:tcW w:w="3235"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 xml:space="preserve">Стандартное отклонение потерь </w:t>
            </w:r>
            <w:r w:rsidRPr="0042739D">
              <w:rPr>
                <w:lang w:val="ru-RU"/>
              </w:rPr>
              <w:br/>
            </w:r>
            <w:r w:rsidRPr="0071642B">
              <w:rPr>
                <w:lang w:val="ru-RU"/>
              </w:rPr>
              <w:t xml:space="preserve">при проникновении в здание </w:t>
            </w:r>
            <w:r w:rsidRPr="0042739D">
              <w:rPr>
                <w:lang w:val="ru-RU"/>
              </w:rPr>
              <w:t>σ</w:t>
            </w:r>
            <w:r w:rsidRPr="0042739D">
              <w:rPr>
                <w:i/>
                <w:vertAlign w:val="subscript"/>
                <w:lang w:val="ru-RU"/>
              </w:rPr>
              <w:t>b</w:t>
            </w:r>
            <w:r w:rsidRPr="0042739D">
              <w:rPr>
                <w:lang w:val="ru-RU"/>
              </w:rPr>
              <w:t xml:space="preserve"> (дБ)</w:t>
            </w:r>
          </w:p>
        </w:tc>
      </w:tr>
      <w:tr w:rsidR="00F34A90" w:rsidRPr="0042739D" w:rsidTr="00F0043E">
        <w:trPr>
          <w:jc w:val="center"/>
        </w:trPr>
        <w:tc>
          <w:tcPr>
            <w:tcW w:w="2880"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9</w:t>
            </w:r>
          </w:p>
        </w:tc>
        <w:tc>
          <w:tcPr>
            <w:tcW w:w="3235"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3</w:t>
            </w:r>
          </w:p>
        </w:tc>
      </w:tr>
    </w:tbl>
    <w:p w:rsidR="00F34A90" w:rsidRPr="0042739D" w:rsidRDefault="00F34A90" w:rsidP="00F34A90">
      <w:pPr>
        <w:pStyle w:val="BodyText"/>
        <w:spacing w:after="100"/>
        <w:rPr>
          <w:szCs w:val="20"/>
          <w:lang w:val="ru-RU"/>
        </w:rPr>
      </w:pPr>
    </w:p>
    <w:p w:rsidR="00F34A90" w:rsidRPr="0042739D" w:rsidRDefault="00F34A90" w:rsidP="00F34A90">
      <w:pPr>
        <w:pStyle w:val="Heading3"/>
        <w:rPr>
          <w:lang w:val="ru-RU"/>
        </w:rPr>
      </w:pPr>
      <w:bookmarkStart w:id="397" w:name="_Toc404608748"/>
      <w:r w:rsidRPr="0042739D">
        <w:rPr>
          <w:lang w:val="ru-RU"/>
        </w:rPr>
        <w:t>3.2.5</w:t>
      </w:r>
      <w:r w:rsidRPr="0042739D">
        <w:rPr>
          <w:lang w:val="ru-RU"/>
        </w:rPr>
        <w:tab/>
      </w:r>
      <w:bookmarkEnd w:id="397"/>
      <w:r w:rsidRPr="0042739D">
        <w:rPr>
          <w:lang w:val="ru-RU"/>
        </w:rPr>
        <w:t>Потери на аппаратную реализацию</w:t>
      </w:r>
    </w:p>
    <w:p w:rsidR="00F34A90" w:rsidRPr="0042739D" w:rsidRDefault="00F34A90" w:rsidP="00F34A90">
      <w:pPr>
        <w:rPr>
          <w:lang w:val="ru-RU"/>
        </w:rPr>
      </w:pPr>
      <w:r w:rsidRPr="0042739D">
        <w:rPr>
          <w:lang w:val="ru-RU"/>
        </w:rPr>
        <w:t>Коэффициент потерь на аппаратную реализацию, как указано в настоящей Рекомендации, – это поправочный коэффициент к минимальной входной мощности, предназначенной для компенсирования неидеальности приемника. Выбор такого коэффициента может быть субъективным. Для приемников с невысокой плотностью расположения элементов (то есть таких, в которых приемная цепь не ограничена существенно размерами устройства) и отсутствием ограничений по энергопотреблению (то есть имеющих постоянный или частый доступ к надежному источнику питания) он обычно принимается равным 3 дБ.</w:t>
      </w:r>
    </w:p>
    <w:p w:rsidR="00F34A90" w:rsidRPr="0042739D" w:rsidRDefault="00F34A90" w:rsidP="00F34A90">
      <w:pPr>
        <w:rPr>
          <w:lang w:val="ru-RU" w:eastAsia="de-DE"/>
        </w:rPr>
      </w:pPr>
      <w:r w:rsidRPr="0042739D">
        <w:rPr>
          <w:lang w:val="ru-RU"/>
        </w:rPr>
        <w:t xml:space="preserve">Для технически сложных малогабаритных приемников с высокой степенью интеграции, например тех, которые входят в состав портативных устройств и особенно смартфонов, потери на аппаратную реализацию могут быть выше. Это может быть обусловлено их малыми физическими размерами, ограниченной емкостью батарей, а также необходимостью сосуществования с рядом других функциональных аппаратных компонентов, в том числе радиочастотных. Поэтому для таких приемников потери на аппаратную реализацию </w:t>
      </w:r>
      <w:r w:rsidRPr="0042739D">
        <w:rPr>
          <w:i/>
          <w:lang w:val="ru-RU"/>
        </w:rPr>
        <w:t>L</w:t>
      </w:r>
      <w:r w:rsidRPr="0042739D">
        <w:rPr>
          <w:i/>
          <w:vertAlign w:val="subscript"/>
          <w:lang w:val="ru-RU"/>
        </w:rPr>
        <w:t>im</w:t>
      </w:r>
      <w:r w:rsidRPr="0042739D">
        <w:rPr>
          <w:lang w:val="ru-RU"/>
        </w:rPr>
        <w:t xml:space="preserve"> принимаются равными 5 дБ. Значения потерь на аппаратную реализацию для каждого режима приема приведены в таблице 71.</w:t>
      </w:r>
    </w:p>
    <w:p w:rsidR="00F34A90" w:rsidRPr="0042739D" w:rsidRDefault="00F34A90" w:rsidP="00F34A90">
      <w:pPr>
        <w:pStyle w:val="TableNo"/>
        <w:rPr>
          <w:lang w:val="ru-RU"/>
        </w:rPr>
      </w:pPr>
      <w:bookmarkStart w:id="398" w:name="_Toc404608779"/>
      <w:r w:rsidRPr="0042739D">
        <w:rPr>
          <w:lang w:val="ru-RU"/>
        </w:rPr>
        <w:lastRenderedPageBreak/>
        <w:t>ТАБЛИЦА 71</w:t>
      </w:r>
    </w:p>
    <w:bookmarkEnd w:id="398"/>
    <w:p w:rsidR="00F34A90" w:rsidRPr="0042739D" w:rsidRDefault="00F34A90" w:rsidP="00F34A90">
      <w:pPr>
        <w:pStyle w:val="Tabletitle"/>
        <w:rPr>
          <w:lang w:val="ru-RU"/>
        </w:rPr>
      </w:pPr>
      <w:r w:rsidRPr="0042739D">
        <w:rPr>
          <w:lang w:val="ru-RU"/>
        </w:rPr>
        <w:t>Коэффициент потерь на аппаратную реализацию</w:t>
      </w:r>
    </w:p>
    <w:tbl>
      <w:tblPr>
        <w:tblW w:w="6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910"/>
        <w:gridCol w:w="1728"/>
        <w:gridCol w:w="1728"/>
      </w:tblGrid>
      <w:tr w:rsidR="00F34A90" w:rsidRPr="0042739D" w:rsidTr="00F0043E">
        <w:trPr>
          <w:jc w:val="center"/>
        </w:trPr>
        <w:tc>
          <w:tcPr>
            <w:tcW w:w="2910"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728"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 MO, PO, PI</w:t>
            </w:r>
          </w:p>
        </w:tc>
        <w:tc>
          <w:tcPr>
            <w:tcW w:w="1728"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PO-H, PI-H</w:t>
            </w:r>
          </w:p>
        </w:tc>
      </w:tr>
      <w:tr w:rsidR="00F34A90" w:rsidRPr="0042739D" w:rsidTr="00F0043E">
        <w:trPr>
          <w:jc w:val="center"/>
        </w:trPr>
        <w:tc>
          <w:tcPr>
            <w:tcW w:w="2910"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left"/>
              <w:rPr>
                <w:lang w:val="ru-RU"/>
              </w:rPr>
            </w:pPr>
            <w:r w:rsidRPr="0042739D">
              <w:rPr>
                <w:lang w:val="ru-RU"/>
              </w:rPr>
              <w:t xml:space="preserve">Потери на аппаратную реализацию </w:t>
            </w:r>
            <w:r w:rsidRPr="0042739D">
              <w:rPr>
                <w:i/>
                <w:lang w:val="ru-RU"/>
              </w:rPr>
              <w:t>L</w:t>
            </w:r>
            <w:r w:rsidRPr="0042739D">
              <w:rPr>
                <w:i/>
                <w:vertAlign w:val="subscript"/>
                <w:lang w:val="ru-RU"/>
              </w:rPr>
              <w:t>im</w:t>
            </w:r>
            <w:r w:rsidRPr="0042739D">
              <w:rPr>
                <w:lang w:val="ru-RU"/>
              </w:rPr>
              <w:t xml:space="preserve"> (дБ)</w:t>
            </w:r>
          </w:p>
        </w:tc>
        <w:tc>
          <w:tcPr>
            <w:tcW w:w="1728"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3</w:t>
            </w:r>
          </w:p>
        </w:tc>
        <w:tc>
          <w:tcPr>
            <w:tcW w:w="1728"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5</w:t>
            </w:r>
          </w:p>
        </w:tc>
      </w:tr>
    </w:tbl>
    <w:p w:rsidR="00F34A90" w:rsidRPr="0042739D" w:rsidRDefault="00F34A90" w:rsidP="00F34A90">
      <w:pPr>
        <w:pStyle w:val="Tablefin"/>
        <w:rPr>
          <w:lang w:val="ru-RU"/>
        </w:rPr>
      </w:pPr>
    </w:p>
    <w:p w:rsidR="00F34A90" w:rsidRPr="0042739D" w:rsidRDefault="00F34A90" w:rsidP="00F34A90">
      <w:pPr>
        <w:pStyle w:val="Heading3"/>
        <w:rPr>
          <w:lang w:val="ru-RU"/>
        </w:rPr>
      </w:pPr>
      <w:bookmarkStart w:id="399" w:name="_Toc404608749"/>
      <w:r w:rsidRPr="0042739D">
        <w:rPr>
          <w:lang w:val="ru-RU"/>
        </w:rPr>
        <w:t>3.2.6</w:t>
      </w:r>
      <w:r w:rsidRPr="0042739D">
        <w:rPr>
          <w:lang w:val="ru-RU"/>
        </w:rPr>
        <w:tab/>
      </w:r>
      <w:bookmarkEnd w:id="399"/>
      <w:r w:rsidRPr="0042739D">
        <w:rPr>
          <w:lang w:val="ru-RU"/>
        </w:rPr>
        <w:t>Коэффициент поправки на изменчивость в зависимости от местоположения</w:t>
      </w:r>
    </w:p>
    <w:p w:rsidR="00F34A90" w:rsidRPr="0042739D" w:rsidRDefault="00F34A90" w:rsidP="00F34A90">
      <w:pPr>
        <w:keepNext/>
        <w:keepLines/>
        <w:rPr>
          <w:lang w:val="ru-RU"/>
        </w:rPr>
      </w:pPr>
      <w:r w:rsidRPr="0042739D">
        <w:rPr>
          <w:lang w:val="ru-RU"/>
        </w:rPr>
        <w:t>Изменчивость в зависимости от местоположения часто определяется как избыточные потери на трассе по всей зоне обслуживания передатчика, обусловленные влиянием рельефа местности, препятствиями и местным экранированием. В контексте данного вида изменчивости территория рассматривается как конечная область, представленная обычно квадратом со стороной от 100 м до 1 км.</w:t>
      </w:r>
    </w:p>
    <w:p w:rsidR="00F34A90" w:rsidRPr="0042739D" w:rsidRDefault="00F34A90" w:rsidP="00F34A90">
      <w:pPr>
        <w:keepNext/>
        <w:keepLines/>
        <w:rPr>
          <w:lang w:val="ru-RU" w:eastAsia="de-DE"/>
        </w:rPr>
      </w:pPr>
      <w:r w:rsidRPr="0042739D">
        <w:rPr>
          <w:lang w:val="ru-RU"/>
        </w:rPr>
        <w:t xml:space="preserve">Прогноз напряженности поля дается обычно для 50% времени и 50% местоположений. Чтобы получить требуемое значение напряженности, необходимое для обеспечения большей вероятности охвата местоположений, вводится коэффициент поправки на охват местоположений в соответствии с рекомендациями МСЭ, как описано в </w:t>
      </w:r>
      <w:r w:rsidRPr="0042739D">
        <w:rPr>
          <w:lang w:val="ru-RU" w:bidi="he-IL"/>
        </w:rPr>
        <w:t>‎[5].</w:t>
      </w:r>
    </w:p>
    <w:p w:rsidR="00F34A90" w:rsidRPr="0042739D" w:rsidRDefault="00F34A90" w:rsidP="00F34A90">
      <w:pPr>
        <w:pStyle w:val="Heading4"/>
        <w:jc w:val="left"/>
        <w:rPr>
          <w:lang w:val="ru-RU"/>
        </w:rPr>
      </w:pPr>
      <w:bookmarkStart w:id="400" w:name="_Toc404608750"/>
      <w:r w:rsidRPr="0042739D">
        <w:rPr>
          <w:lang w:val="ru-RU"/>
        </w:rPr>
        <w:t>3.2.6.1</w:t>
      </w:r>
      <w:r w:rsidRPr="0042739D">
        <w:rPr>
          <w:lang w:val="ru-RU"/>
        </w:rPr>
        <w:tab/>
      </w:r>
      <w:bookmarkEnd w:id="400"/>
      <w:r w:rsidRPr="0042739D">
        <w:rPr>
          <w:lang w:val="ru-RU"/>
        </w:rPr>
        <w:t>Стандартное отклонение изменчивост</w:t>
      </w:r>
      <w:r>
        <w:rPr>
          <w:lang w:val="ru-RU"/>
        </w:rPr>
        <w:t xml:space="preserve">и </w:t>
      </w:r>
      <w:r w:rsidRPr="0042739D">
        <w:rPr>
          <w:lang w:val="ru-RU"/>
        </w:rPr>
        <w:t>в зависимости от местоположения</w:t>
      </w:r>
    </w:p>
    <w:p w:rsidR="00F34A90" w:rsidRPr="0042739D" w:rsidRDefault="00F34A90" w:rsidP="00F34A90">
      <w:pPr>
        <w:rPr>
          <w:lang w:val="ru-RU" w:eastAsia="de-DE"/>
        </w:rPr>
      </w:pPr>
      <w:r w:rsidRPr="0042739D">
        <w:rPr>
          <w:lang w:val="ru-RU"/>
        </w:rPr>
        <w:t xml:space="preserve">Как указано в </w:t>
      </w:r>
      <w:r w:rsidRPr="0042739D">
        <w:rPr>
          <w:lang w:val="ru-RU" w:bidi="he-IL"/>
        </w:rPr>
        <w:t xml:space="preserve">‎[5], </w:t>
      </w:r>
      <w:r w:rsidRPr="0042739D">
        <w:rPr>
          <w:lang w:val="ru-RU"/>
        </w:rPr>
        <w:t xml:space="preserve">значения стандартного отклонения мощности сигнала в конкретном месте зависят от частоты и среды, и эмпирические исследования показали, что они имеют существенный разброс. Репрезентативные значения для зон размером 500 </w:t>
      </w:r>
      <w:r w:rsidRPr="0042739D">
        <w:rPr>
          <w:lang w:val="ru-RU"/>
        </w:rPr>
        <w:sym w:font="Symbol" w:char="F0B4"/>
      </w:r>
      <w:r w:rsidRPr="0042739D">
        <w:rPr>
          <w:lang w:val="ru-RU"/>
        </w:rPr>
        <w:t xml:space="preserve"> 500 м даются формулой (22):</w:t>
      </w:r>
    </w:p>
    <w:p w:rsidR="00F34A90" w:rsidRPr="0042739D" w:rsidRDefault="00F34A90" w:rsidP="00F34A90">
      <w:pPr>
        <w:pStyle w:val="Equation"/>
        <w:rPr>
          <w:lang w:val="ru-RU"/>
        </w:rPr>
      </w:pPr>
      <w:r w:rsidRPr="0042739D">
        <w:rPr>
          <w:lang w:val="ru-RU"/>
        </w:rPr>
        <w:tab/>
      </w:r>
      <w:r w:rsidRPr="0042739D">
        <w:rPr>
          <w:lang w:val="ru-RU"/>
        </w:rPr>
        <w:tab/>
      </w:r>
      <w:r w:rsidRPr="0042739D">
        <w:rPr>
          <w:position w:val="-10"/>
          <w:lang w:val="ru-RU"/>
        </w:rPr>
        <w:object w:dxaOrig="1939" w:dyaOrig="340">
          <v:shape id="_x0000_i1043" type="#_x0000_t75" style="width:115.45pt;height:18.35pt" o:ole="">
            <v:imagedata r:id="rId52" o:title=""/>
          </v:shape>
          <o:OLEObject Type="Embed" ProgID="Equation.3" ShapeID="_x0000_i1043" DrawAspect="Content" ObjectID="_1638694502" r:id="rId53"/>
        </w:object>
      </w:r>
      <w:r w:rsidRPr="0042739D">
        <w:rPr>
          <w:lang w:val="ru-RU"/>
        </w:rPr>
        <w:tab/>
        <w:t>(22)</w:t>
      </w:r>
    </w:p>
    <w:p w:rsidR="00F34A90" w:rsidRPr="0042739D" w:rsidRDefault="00F34A90" w:rsidP="00F34A90">
      <w:pPr>
        <w:keepNext/>
        <w:keepLines/>
        <w:rPr>
          <w:lang w:val="ru-RU"/>
        </w:rPr>
      </w:pPr>
      <w:r w:rsidRPr="0042739D">
        <w:rPr>
          <w:lang w:val="ru-RU"/>
        </w:rPr>
        <w:t>где</w:t>
      </w:r>
    </w:p>
    <w:p w:rsidR="00F34A90" w:rsidRPr="0042739D" w:rsidRDefault="00F34A90" w:rsidP="00F34A90">
      <w:pPr>
        <w:pStyle w:val="Equationlegend"/>
        <w:rPr>
          <w:lang w:val="ru-RU"/>
        </w:rPr>
      </w:pPr>
      <w:r w:rsidRPr="0042739D">
        <w:rPr>
          <w:lang w:val="ru-RU"/>
        </w:rPr>
        <w:tab/>
        <w:t>σ</w:t>
      </w:r>
      <w:r w:rsidRPr="0042739D">
        <w:rPr>
          <w:i/>
          <w:vertAlign w:val="subscript"/>
          <w:lang w:val="ru-RU"/>
        </w:rPr>
        <w:t xml:space="preserve">L </w:t>
      </w:r>
      <w:r w:rsidRPr="0042739D">
        <w:rPr>
          <w:lang w:val="ru-RU"/>
        </w:rPr>
        <w:t>:</w:t>
      </w:r>
      <w:r w:rsidRPr="0042739D">
        <w:rPr>
          <w:lang w:val="ru-RU"/>
        </w:rPr>
        <w:tab/>
        <w:t>стандартное отклонение гауссовского распределения местных средних значений в рассматриваемой зоне (дБ);</w:t>
      </w:r>
    </w:p>
    <w:p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1,2</w:t>
      </w:r>
      <w:r w:rsidRPr="0042739D">
        <w:rPr>
          <w:lang w:val="ru-RU"/>
        </w:rPr>
        <w:tab/>
        <w:t>для приемников с антеннами ниже высоты местных препятствий в городских или пригородных районах для подвижных систем с всенаправленными антеннами на высоте крыши автомобиля;</w:t>
      </w:r>
    </w:p>
    <w:p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1,0</w:t>
      </w:r>
      <w:r w:rsidRPr="0042739D">
        <w:rPr>
          <w:lang w:val="ru-RU"/>
        </w:rPr>
        <w:tab/>
        <w:t>для приемников с антеннами, установленными на крыше на уровне, близком к высоте местных препятствий;</w:t>
      </w:r>
    </w:p>
    <w:p w:rsidR="00F34A90" w:rsidRPr="0042739D" w:rsidRDefault="00F34A90" w:rsidP="00F34A90">
      <w:pPr>
        <w:pStyle w:val="Equationlegend"/>
        <w:rPr>
          <w:lang w:val="ru-RU"/>
        </w:rPr>
      </w:pPr>
      <w:r w:rsidRPr="0042739D">
        <w:rPr>
          <w:lang w:val="ru-RU"/>
        </w:rPr>
        <w:tab/>
      </w:r>
      <w:r w:rsidRPr="0042739D">
        <w:rPr>
          <w:i/>
          <w:lang w:val="ru-RU"/>
        </w:rPr>
        <w:t>K</w:t>
      </w:r>
      <w:r w:rsidRPr="0042739D">
        <w:rPr>
          <w:lang w:val="ru-RU"/>
        </w:rPr>
        <w:t xml:space="preserve"> = 0,5</w:t>
      </w:r>
      <w:r w:rsidRPr="0042739D">
        <w:rPr>
          <w:lang w:val="ru-RU"/>
        </w:rPr>
        <w:tab/>
        <w:t>для приемников в сельских районах;</w:t>
      </w:r>
    </w:p>
    <w:p w:rsidR="00F34A90" w:rsidRPr="0042739D" w:rsidRDefault="00F34A90" w:rsidP="00F34A90">
      <w:pPr>
        <w:pStyle w:val="Equationlegend"/>
        <w:rPr>
          <w:lang w:val="ru-RU"/>
        </w:rPr>
      </w:pPr>
      <w:r w:rsidRPr="0042739D">
        <w:rPr>
          <w:lang w:val="ru-RU"/>
        </w:rPr>
        <w:tab/>
      </w:r>
      <w:r w:rsidRPr="0042739D">
        <w:rPr>
          <w:i/>
          <w:lang w:val="ru-RU"/>
        </w:rPr>
        <w:t xml:space="preserve">f </w:t>
      </w:r>
      <w:r w:rsidRPr="0042739D">
        <w:rPr>
          <w:lang w:val="ru-RU"/>
        </w:rPr>
        <w:t>:</w:t>
      </w:r>
      <w:r w:rsidRPr="0042739D">
        <w:rPr>
          <w:lang w:val="ru-RU"/>
        </w:rPr>
        <w:tab/>
        <w:t>требуемая частота (МГц).</w:t>
      </w:r>
    </w:p>
    <w:p w:rsidR="00F34A90" w:rsidRPr="0042739D" w:rsidRDefault="00F34A90" w:rsidP="00F34A90">
      <w:pPr>
        <w:rPr>
          <w:lang w:val="ru-RU" w:eastAsia="de-DE"/>
        </w:rPr>
      </w:pPr>
      <w:r w:rsidRPr="0042739D">
        <w:rPr>
          <w:lang w:val="ru-RU"/>
        </w:rPr>
        <w:t>Стандартное отклонение</w:t>
      </w:r>
      <w:r>
        <w:rPr>
          <w:lang w:val="ru-RU"/>
        </w:rPr>
        <w:t xml:space="preserve"> </w:t>
      </w:r>
      <w:r w:rsidRPr="0042739D">
        <w:rPr>
          <w:lang w:val="ru-RU"/>
        </w:rPr>
        <w:t>изменчивост</w:t>
      </w:r>
      <w:r>
        <w:rPr>
          <w:lang w:val="ru-RU"/>
        </w:rPr>
        <w:t>и</w:t>
      </w:r>
      <w:r w:rsidRPr="0042739D">
        <w:rPr>
          <w:lang w:val="ru-RU"/>
        </w:rPr>
        <w:t xml:space="preserve"> в зависимости от местоположения рассчитано по формуле (22). Дополнительные эффекты, которые могут быть обусловлены другими сценариями мобильности и скомпенсированы иным образом в других приемниках, учтены в отдельных расчетах для каждой модели канала и поэтому не включаются в данный документ. Расчетные значения стандартного отклонения даны в таблице 72.</w:t>
      </w:r>
    </w:p>
    <w:p w:rsidR="00F34A90" w:rsidRPr="0042739D" w:rsidRDefault="00F34A90" w:rsidP="00F34A90">
      <w:pPr>
        <w:pStyle w:val="TableNo"/>
        <w:rPr>
          <w:lang w:val="ru-RU"/>
        </w:rPr>
      </w:pPr>
      <w:bookmarkStart w:id="401" w:name="_Toc404608780"/>
      <w:r w:rsidRPr="0042739D">
        <w:rPr>
          <w:lang w:val="ru-RU"/>
        </w:rPr>
        <w:t xml:space="preserve">ТАБЛИЦА 72 </w:t>
      </w:r>
    </w:p>
    <w:bookmarkEnd w:id="401"/>
    <w:p w:rsidR="00F34A90" w:rsidRPr="0042739D" w:rsidRDefault="00F34A90" w:rsidP="00F34A90">
      <w:pPr>
        <w:pStyle w:val="Tabletitle"/>
        <w:rPr>
          <w:lang w:val="ru-RU"/>
        </w:rPr>
      </w:pPr>
      <w:r w:rsidRPr="0042739D">
        <w:rPr>
          <w:lang w:val="ru-RU"/>
        </w:rPr>
        <w:t>Стандартное отклонение изменчивост</w:t>
      </w:r>
      <w:r>
        <w:rPr>
          <w:lang w:val="ru-RU"/>
        </w:rPr>
        <w:t xml:space="preserve">и </w:t>
      </w:r>
      <w:r w:rsidRPr="0042739D">
        <w:rPr>
          <w:lang w:val="ru-RU"/>
        </w:rPr>
        <w:t>в зависимости от местоположения</w:t>
      </w:r>
    </w:p>
    <w:tbl>
      <w:tblPr>
        <w:tblW w:w="5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248"/>
        <w:gridCol w:w="1106"/>
      </w:tblGrid>
      <w:tr w:rsidR="00F34A90" w:rsidRPr="0042739D" w:rsidTr="00F0043E">
        <w:trPr>
          <w:jc w:val="center"/>
        </w:trPr>
        <w:tc>
          <w:tcPr>
            <w:tcW w:w="5354" w:type="dxa"/>
            <w:gridSpan w:val="2"/>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Стандартное отклонение σ</w:t>
            </w:r>
            <w:r w:rsidRPr="0042739D">
              <w:rPr>
                <w:i/>
                <w:vertAlign w:val="subscript"/>
                <w:lang w:val="ru-RU"/>
              </w:rPr>
              <w:t>L</w:t>
            </w:r>
            <w:r w:rsidRPr="0042739D">
              <w:rPr>
                <w:lang w:val="ru-RU"/>
              </w:rPr>
              <w:t xml:space="preserve"> для цифрового радиовещания (дБ)</w:t>
            </w:r>
          </w:p>
        </w:tc>
      </w:tr>
      <w:tr w:rsidR="00F34A90" w:rsidRPr="0042739D" w:rsidTr="00F0043E">
        <w:trPr>
          <w:jc w:val="center"/>
        </w:trPr>
        <w:tc>
          <w:tcPr>
            <w:tcW w:w="4248"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rPr>
                <w:lang w:val="ru-RU"/>
              </w:rPr>
            </w:pPr>
            <w:r w:rsidRPr="0042739D">
              <w:rPr>
                <w:lang w:val="ru-RU"/>
              </w:rPr>
              <w:t>В городской и пригородной зонах</w:t>
            </w:r>
          </w:p>
        </w:tc>
        <w:tc>
          <w:tcPr>
            <w:tcW w:w="1106"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3,8</w:t>
            </w:r>
          </w:p>
        </w:tc>
      </w:tr>
      <w:tr w:rsidR="00F34A90" w:rsidRPr="0042739D" w:rsidTr="00F0043E">
        <w:trPr>
          <w:jc w:val="center"/>
        </w:trPr>
        <w:tc>
          <w:tcPr>
            <w:tcW w:w="4248" w:type="dxa"/>
            <w:shd w:val="clear" w:color="auto" w:fill="auto"/>
            <w:tcMar>
              <w:top w:w="29" w:type="dxa"/>
              <w:left w:w="72" w:type="dxa"/>
              <w:bottom w:w="29" w:type="dxa"/>
              <w:right w:w="72" w:type="dxa"/>
            </w:tcMar>
          </w:tcPr>
          <w:p w:rsidR="00F34A90" w:rsidRPr="0042739D" w:rsidRDefault="00F34A90" w:rsidP="00F0043E">
            <w:pPr>
              <w:pStyle w:val="Tabletext"/>
              <w:rPr>
                <w:lang w:val="ru-RU"/>
              </w:rPr>
            </w:pPr>
            <w:r w:rsidRPr="0042739D">
              <w:rPr>
                <w:lang w:val="ru-RU"/>
              </w:rPr>
              <w:t>В сельской местности</w:t>
            </w:r>
          </w:p>
        </w:tc>
        <w:tc>
          <w:tcPr>
            <w:tcW w:w="1106" w:type="dxa"/>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3,1</w:t>
            </w:r>
          </w:p>
        </w:tc>
      </w:tr>
    </w:tbl>
    <w:p w:rsidR="00F34A90" w:rsidRPr="0042739D" w:rsidRDefault="00F34A90" w:rsidP="00F34A90">
      <w:pPr>
        <w:pStyle w:val="Heading4"/>
        <w:rPr>
          <w:lang w:val="ru-RU"/>
        </w:rPr>
      </w:pPr>
      <w:bookmarkStart w:id="402" w:name="_Toc404608751"/>
      <w:r w:rsidRPr="0042739D">
        <w:rPr>
          <w:lang w:val="ru-RU"/>
        </w:rPr>
        <w:lastRenderedPageBreak/>
        <w:t>3.2.6.2</w:t>
      </w:r>
      <w:r w:rsidRPr="0042739D">
        <w:rPr>
          <w:lang w:val="ru-RU"/>
        </w:rPr>
        <w:tab/>
      </w:r>
      <w:bookmarkEnd w:id="402"/>
      <w:r w:rsidRPr="0042739D">
        <w:rPr>
          <w:lang w:val="ru-RU"/>
        </w:rPr>
        <w:t xml:space="preserve">Коэффициент распределения для требуемой вероятности охвата местоположений </w:t>
      </w:r>
    </w:p>
    <w:p w:rsidR="00F34A90" w:rsidRPr="0042739D" w:rsidRDefault="00F34A90" w:rsidP="00F34A90">
      <w:pPr>
        <w:rPr>
          <w:lang w:val="ru-RU" w:eastAsia="de-DE"/>
        </w:rPr>
      </w:pPr>
      <w:r w:rsidRPr="0042739D">
        <w:rPr>
          <w:lang w:val="ru-RU"/>
        </w:rPr>
        <w:t xml:space="preserve">Коэффициент распределения определяется как "обратное дополнительное кумулятивное нормальное распределение в зависимости от вероятности". Он используется для корректирования стандартного отклонения, позволяющего получить значение для требуемой вероятности охвата местоположений. В таблице 73 приведены значения коэффициента распределения для вероятностей охвата местоположений, соответствующих каждому из режимов приема, в соответствии с рекомендациями в </w:t>
      </w:r>
      <w:r w:rsidRPr="0042739D">
        <w:rPr>
          <w:lang w:val="ru-RU" w:bidi="he-IL"/>
        </w:rPr>
        <w:t>‎[5].</w:t>
      </w:r>
    </w:p>
    <w:p w:rsidR="00F34A90" w:rsidRPr="0042739D" w:rsidRDefault="00F34A90" w:rsidP="00F34A90">
      <w:pPr>
        <w:pStyle w:val="TableNo"/>
        <w:rPr>
          <w:lang w:val="ru-RU"/>
        </w:rPr>
      </w:pPr>
      <w:bookmarkStart w:id="403" w:name="_Toc404608781"/>
      <w:r w:rsidRPr="0042739D">
        <w:rPr>
          <w:lang w:val="ru-RU"/>
        </w:rPr>
        <w:t>ТАБЛИЦА 73</w:t>
      </w:r>
    </w:p>
    <w:bookmarkEnd w:id="403"/>
    <w:p w:rsidR="00F34A90" w:rsidRPr="0042739D" w:rsidRDefault="00F34A90" w:rsidP="00F34A90">
      <w:pPr>
        <w:pStyle w:val="Tabletitle"/>
        <w:rPr>
          <w:lang w:val="ru-RU"/>
        </w:rPr>
      </w:pPr>
      <w:r w:rsidRPr="0042739D">
        <w:rPr>
          <w:lang w:val="ru-RU"/>
        </w:rPr>
        <w:t>Коэффициент распределения для требуемой вероятности охвата местоположений</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264"/>
        <w:gridCol w:w="1215"/>
        <w:gridCol w:w="1242"/>
        <w:gridCol w:w="1242"/>
        <w:gridCol w:w="1242"/>
        <w:gridCol w:w="1242"/>
        <w:gridCol w:w="1242"/>
      </w:tblGrid>
      <w:tr w:rsidR="00F34A90" w:rsidRPr="0042739D" w:rsidTr="00F0043E">
        <w:trPr>
          <w:jc w:val="center"/>
        </w:trPr>
        <w:tc>
          <w:tcPr>
            <w:tcW w:w="2264"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215" w:type="dxa"/>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1242"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MO</w:t>
            </w:r>
          </w:p>
        </w:tc>
        <w:tc>
          <w:tcPr>
            <w:tcW w:w="1242"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w:t>
            </w:r>
          </w:p>
        </w:tc>
        <w:tc>
          <w:tcPr>
            <w:tcW w:w="1242"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PI</w:t>
            </w:r>
          </w:p>
        </w:tc>
        <w:tc>
          <w:tcPr>
            <w:tcW w:w="1242"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PO-H</w:t>
            </w:r>
          </w:p>
        </w:tc>
        <w:tc>
          <w:tcPr>
            <w:tcW w:w="1242" w:type="dxa"/>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2264"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left"/>
              <w:rPr>
                <w:lang w:val="ru-RU"/>
              </w:rPr>
            </w:pPr>
            <w:r w:rsidRPr="0042739D">
              <w:rPr>
                <w:lang w:val="ru-RU"/>
              </w:rPr>
              <w:t>Процентная доля местоположений</w:t>
            </w:r>
          </w:p>
        </w:tc>
        <w:tc>
          <w:tcPr>
            <w:tcW w:w="1215" w:type="dxa"/>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70%</w:t>
            </w:r>
          </w:p>
        </w:tc>
        <w:tc>
          <w:tcPr>
            <w:tcW w:w="1242"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99%</w:t>
            </w:r>
          </w:p>
        </w:tc>
        <w:tc>
          <w:tcPr>
            <w:tcW w:w="1242"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95%</w:t>
            </w:r>
          </w:p>
        </w:tc>
        <w:tc>
          <w:tcPr>
            <w:tcW w:w="1242"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99%</w:t>
            </w:r>
          </w:p>
        </w:tc>
        <w:tc>
          <w:tcPr>
            <w:tcW w:w="1242"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95%</w:t>
            </w:r>
          </w:p>
        </w:tc>
        <w:tc>
          <w:tcPr>
            <w:tcW w:w="1242" w:type="dxa"/>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99%</w:t>
            </w:r>
          </w:p>
        </w:tc>
      </w:tr>
      <w:tr w:rsidR="00F34A90" w:rsidRPr="0042739D" w:rsidTr="00F0043E">
        <w:trPr>
          <w:jc w:val="center"/>
        </w:trPr>
        <w:tc>
          <w:tcPr>
            <w:tcW w:w="2264" w:type="dxa"/>
            <w:shd w:val="clear" w:color="auto" w:fill="auto"/>
            <w:tcMar>
              <w:top w:w="29" w:type="dxa"/>
              <w:left w:w="72" w:type="dxa"/>
              <w:bottom w:w="29" w:type="dxa"/>
              <w:right w:w="72" w:type="dxa"/>
            </w:tcMar>
          </w:tcPr>
          <w:p w:rsidR="00F34A90" w:rsidRPr="0042739D" w:rsidRDefault="00F34A90" w:rsidP="00F0043E">
            <w:pPr>
              <w:pStyle w:val="Tabletext"/>
              <w:jc w:val="left"/>
              <w:rPr>
                <w:lang w:val="ru-RU"/>
              </w:rPr>
            </w:pPr>
            <w:r w:rsidRPr="0042739D">
              <w:rPr>
                <w:lang w:val="ru-RU"/>
              </w:rPr>
              <w:t>Коэффициент распределения µ</w:t>
            </w:r>
          </w:p>
        </w:tc>
        <w:tc>
          <w:tcPr>
            <w:tcW w:w="1215" w:type="dxa"/>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0,52</w:t>
            </w:r>
          </w:p>
        </w:tc>
        <w:tc>
          <w:tcPr>
            <w:tcW w:w="1242" w:type="dxa"/>
            <w:shd w:val="clear" w:color="auto" w:fill="auto"/>
          </w:tcPr>
          <w:p w:rsidR="00F34A90" w:rsidRPr="0042739D" w:rsidRDefault="00F34A90" w:rsidP="00F0043E">
            <w:pPr>
              <w:pStyle w:val="Tabletext"/>
              <w:jc w:val="center"/>
              <w:rPr>
                <w:lang w:val="ru-RU"/>
              </w:rPr>
            </w:pPr>
            <w:r w:rsidRPr="0042739D">
              <w:rPr>
                <w:lang w:val="ru-RU"/>
              </w:rPr>
              <w:t>2,33</w:t>
            </w:r>
          </w:p>
        </w:tc>
        <w:tc>
          <w:tcPr>
            <w:tcW w:w="1242" w:type="dxa"/>
            <w:shd w:val="clear" w:color="auto" w:fill="auto"/>
          </w:tcPr>
          <w:p w:rsidR="00F34A90" w:rsidRPr="0042739D" w:rsidRDefault="00F34A90" w:rsidP="00F0043E">
            <w:pPr>
              <w:pStyle w:val="Tabletext"/>
              <w:jc w:val="center"/>
              <w:rPr>
                <w:lang w:val="ru-RU"/>
              </w:rPr>
            </w:pPr>
            <w:r w:rsidRPr="0042739D">
              <w:rPr>
                <w:lang w:val="ru-RU"/>
              </w:rPr>
              <w:t>1,64</w:t>
            </w:r>
          </w:p>
        </w:tc>
        <w:tc>
          <w:tcPr>
            <w:tcW w:w="1242" w:type="dxa"/>
            <w:shd w:val="clear" w:color="auto" w:fill="auto"/>
          </w:tcPr>
          <w:p w:rsidR="00F34A90" w:rsidRPr="0042739D" w:rsidRDefault="00F34A90" w:rsidP="00F0043E">
            <w:pPr>
              <w:pStyle w:val="Tabletext"/>
              <w:jc w:val="center"/>
              <w:rPr>
                <w:lang w:val="ru-RU"/>
              </w:rPr>
            </w:pPr>
            <w:r w:rsidRPr="0042739D">
              <w:rPr>
                <w:lang w:val="ru-RU"/>
              </w:rPr>
              <w:t>2,33</w:t>
            </w:r>
          </w:p>
        </w:tc>
        <w:tc>
          <w:tcPr>
            <w:tcW w:w="1242" w:type="dxa"/>
            <w:shd w:val="clear" w:color="auto" w:fill="auto"/>
          </w:tcPr>
          <w:p w:rsidR="00F34A90" w:rsidRPr="0042739D" w:rsidRDefault="00F34A90" w:rsidP="00F0043E">
            <w:pPr>
              <w:pStyle w:val="Tabletext"/>
              <w:jc w:val="center"/>
              <w:rPr>
                <w:lang w:val="ru-RU"/>
              </w:rPr>
            </w:pPr>
            <w:r w:rsidRPr="0042739D">
              <w:rPr>
                <w:lang w:val="ru-RU"/>
              </w:rPr>
              <w:t>1,64</w:t>
            </w:r>
          </w:p>
        </w:tc>
        <w:tc>
          <w:tcPr>
            <w:tcW w:w="1242" w:type="dxa"/>
            <w:shd w:val="clear" w:color="auto" w:fill="auto"/>
          </w:tcPr>
          <w:p w:rsidR="00F34A90" w:rsidRPr="0042739D" w:rsidRDefault="00F34A90" w:rsidP="00F0043E">
            <w:pPr>
              <w:pStyle w:val="Tabletext"/>
              <w:jc w:val="center"/>
              <w:rPr>
                <w:lang w:val="ru-RU"/>
              </w:rPr>
            </w:pPr>
            <w:r w:rsidRPr="0042739D">
              <w:rPr>
                <w:lang w:val="ru-RU"/>
              </w:rPr>
              <w:t>2,33</w:t>
            </w:r>
          </w:p>
        </w:tc>
      </w:tr>
    </w:tbl>
    <w:p w:rsidR="00F34A90" w:rsidRPr="0042739D" w:rsidRDefault="00F34A90" w:rsidP="00F34A90">
      <w:pPr>
        <w:pStyle w:val="Tablefin"/>
        <w:rPr>
          <w:lang w:val="ru-RU" w:eastAsia="de-DE"/>
        </w:rPr>
      </w:pPr>
    </w:p>
    <w:p w:rsidR="00F34A90" w:rsidRPr="0042739D" w:rsidRDefault="00F34A90" w:rsidP="00F34A90">
      <w:pPr>
        <w:rPr>
          <w:lang w:val="ru-RU" w:eastAsia="de-DE"/>
        </w:rPr>
      </w:pPr>
      <w:r w:rsidRPr="0042739D">
        <w:rPr>
          <w:lang w:val="ru-RU"/>
        </w:rPr>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вероятности охвата (99%) соответствует более высокое значение коэффициента распределения (2,33), чем в случае вероятности 95% при приеме в помещениях, когда этот коэффициент равен 1,64.</w:t>
      </w:r>
    </w:p>
    <w:p w:rsidR="00F34A90" w:rsidRPr="0042739D" w:rsidRDefault="00F34A90" w:rsidP="00F34A90">
      <w:pPr>
        <w:pStyle w:val="Heading4"/>
        <w:rPr>
          <w:lang w:val="ru-RU"/>
        </w:rPr>
      </w:pPr>
      <w:bookmarkStart w:id="404" w:name="_Toc404608752"/>
      <w:r w:rsidRPr="0042739D">
        <w:rPr>
          <w:lang w:val="ru-RU"/>
        </w:rPr>
        <w:t>3.2.6.3</w:t>
      </w:r>
      <w:r w:rsidRPr="0042739D">
        <w:rPr>
          <w:lang w:val="ru-RU"/>
        </w:rPr>
        <w:tab/>
      </w:r>
      <w:bookmarkEnd w:id="404"/>
      <w:r w:rsidRPr="0042739D">
        <w:rPr>
          <w:lang w:val="ru-RU"/>
        </w:rPr>
        <w:t>Уточненное стандартное отклонение изменчивости в зависимости от местоположения</w:t>
      </w:r>
    </w:p>
    <w:p w:rsidR="00F34A90" w:rsidRPr="0042739D" w:rsidRDefault="00F34A90" w:rsidP="00F34A90">
      <w:pPr>
        <w:rPr>
          <w:lang w:val="ru-RU"/>
        </w:rPr>
      </w:pPr>
      <w:r w:rsidRPr="0042739D">
        <w:rPr>
          <w:lang w:val="ru-RU"/>
        </w:rPr>
        <w:t xml:space="preserve">В стандартное отклонение изменчивости в зависимости от местоположения, рассчитанное для случая приема вне помещений, необходимо внести поправки на требуемую вероятность охвата местоположений, а также на условия приема, если они отличны от приема вне помещений. </w:t>
      </w:r>
    </w:p>
    <w:p w:rsidR="00F34A90" w:rsidRPr="0042739D" w:rsidRDefault="00F34A90" w:rsidP="00F34A90">
      <w:pPr>
        <w:rPr>
          <w:lang w:val="ru-RU" w:eastAsia="de-DE"/>
        </w:rPr>
      </w:pPr>
      <w:r w:rsidRPr="0042739D">
        <w:rPr>
          <w:lang w:val="ru-RU"/>
        </w:rPr>
        <w:t xml:space="preserve">К числу режимов приема относится прием в помещениях. Предполагается, что избыточная изменчивость сигнала (то есть такая, которая превышает изменчивость в зависимости от местоположения при приеме вне помещений) на расположенной в помещении квазистатичной антенне обусловлена исключительно отклонением при потерях </w:t>
      </w:r>
      <w:r w:rsidRPr="00D72A91">
        <w:rPr>
          <w:lang w:val="ru-RU"/>
        </w:rPr>
        <w:t>при проникновении в здание</w:t>
      </w:r>
      <w:r w:rsidRPr="0042739D">
        <w:rPr>
          <w:lang w:val="ru-RU"/>
        </w:rPr>
        <w:t xml:space="preserve">; таким образом отклонение изменчивости в зависимости от местоположения антенны предполагается равным отклонению при потерях </w:t>
      </w:r>
      <w:r w:rsidRPr="00D72A91">
        <w:rPr>
          <w:lang w:val="ru-RU"/>
        </w:rPr>
        <w:t>при проникновении в здание</w:t>
      </w:r>
      <w:r w:rsidRPr="0042739D">
        <w:rPr>
          <w:lang w:val="ru-RU"/>
        </w:rPr>
        <w:t xml:space="preserve">. Величины напряженности поля вне помещений и потерь </w:t>
      </w:r>
      <w:r w:rsidRPr="00D72A91">
        <w:rPr>
          <w:lang w:val="ru-RU"/>
        </w:rPr>
        <w:t xml:space="preserve">при проникновении в здание </w:t>
      </w:r>
      <w:r w:rsidRPr="0042739D">
        <w:rPr>
          <w:lang w:val="ru-RU"/>
        </w:rPr>
        <w:t>предполагаются статистически независимыми и имеющими логарифмически нормальное распределение. По аналогии с расчетами, приведенными в [13], их общее отклонение можно рассчитать по формуле (23):</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C</m:t>
            </m:r>
          </m:sub>
        </m:sSub>
        <m:r>
          <w:rPr>
            <w:rFonts w:ascii="Cambria Math" w:hAnsi="Cambria Math"/>
            <w:lang w:val="ru-RU"/>
          </w:rPr>
          <m:t xml:space="preserve">= </m:t>
        </m:r>
        <m:rad>
          <m:radPr>
            <m:degHide m:val="1"/>
            <m:ctrlPr>
              <w:rPr>
                <w:rFonts w:ascii="Cambria Math" w:hAnsi="Cambria Math"/>
                <w:i/>
                <w:lang w:val="ru-RU"/>
              </w:rPr>
            </m:ctrlPr>
          </m:radPr>
          <m:deg/>
          <m:e>
            <m:d>
              <m:dPr>
                <m:ctrlPr>
                  <w:rPr>
                    <w:rFonts w:ascii="Cambria Math" w:hAnsi="Cambria Math"/>
                    <w:i/>
                    <w:lang w:val="ru-RU"/>
                  </w:rPr>
                </m:ctrlPr>
              </m:dPr>
              <m:e>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L</m:t>
                    </m:r>
                  </m:sub>
                  <m:sup>
                    <m:r>
                      <w:rPr>
                        <w:rFonts w:ascii="Cambria Math" w:hAnsi="Cambria Math"/>
                        <w:lang w:val="ru-RU"/>
                      </w:rPr>
                      <m:t>2</m:t>
                    </m:r>
                  </m:sup>
                </m:sSubSup>
                <m:r>
                  <w:rPr>
                    <w:rFonts w:ascii="Cambria Math" w:hAnsi="Cambria Math"/>
                    <w:lang w:val="ru-RU"/>
                  </w:rPr>
                  <m:t xml:space="preserve">+ </m:t>
                </m:r>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b</m:t>
                    </m:r>
                  </m:sub>
                  <m:sup>
                    <m:r>
                      <w:rPr>
                        <w:rFonts w:ascii="Cambria Math" w:hAnsi="Cambria Math"/>
                        <w:lang w:val="ru-RU"/>
                      </w:rPr>
                      <m:t>2</m:t>
                    </m:r>
                  </m:sup>
                </m:sSubSup>
              </m:e>
            </m:d>
          </m:e>
        </m:rad>
      </m:oMath>
      <w:r w:rsidRPr="0042739D">
        <w:rPr>
          <w:lang w:val="ru-RU"/>
        </w:rPr>
        <w:t>,</w:t>
      </w:r>
      <w:r w:rsidRPr="0042739D">
        <w:rPr>
          <w:lang w:val="ru-RU"/>
        </w:rPr>
        <w:tab/>
        <w:t>(23)</w:t>
      </w:r>
    </w:p>
    <w:p w:rsidR="00F34A90" w:rsidRPr="0042739D" w:rsidRDefault="00F34A90" w:rsidP="00F34A90">
      <w:pPr>
        <w:rPr>
          <w:lang w:val="ru-RU" w:eastAsia="de-DE"/>
        </w:rPr>
      </w:pPr>
      <w:r w:rsidRPr="0042739D">
        <w:rPr>
          <w:lang w:val="ru-RU" w:eastAsia="de-DE"/>
        </w:rPr>
        <w:t>где</w:t>
      </w:r>
    </w:p>
    <w:p w:rsidR="00F34A90" w:rsidRPr="0042739D" w:rsidRDefault="00F34A90" w:rsidP="00F34A90">
      <w:pPr>
        <w:pStyle w:val="Equationlegend"/>
        <w:rPr>
          <w:lang w:val="ru-RU"/>
        </w:rPr>
      </w:pPr>
      <w:r w:rsidRPr="0042739D">
        <w:rPr>
          <w:rFonts w:cs="Arial"/>
          <w:lang w:val="ru-RU"/>
        </w:rPr>
        <w:tab/>
        <w:t>σ</w:t>
      </w:r>
      <w:r w:rsidRPr="0042739D">
        <w:rPr>
          <w:i/>
          <w:vertAlign w:val="subscript"/>
          <w:lang w:val="ru-RU"/>
        </w:rPr>
        <w:t>C</w:t>
      </w:r>
      <w:r w:rsidRPr="0042739D">
        <w:rPr>
          <w:vertAlign w:val="subscript"/>
          <w:lang w:val="ru-RU"/>
        </w:rPr>
        <w:t xml:space="preserve"> </w:t>
      </w:r>
      <w:r w:rsidRPr="0042739D">
        <w:rPr>
          <w:lang w:val="ru-RU"/>
        </w:rPr>
        <w:t>:</w:t>
      </w:r>
      <w:r w:rsidRPr="0042739D">
        <w:rPr>
          <w:lang w:val="ru-RU"/>
        </w:rPr>
        <w:tab/>
        <w:t>общее стандартное отклонение (дБ).</w:t>
      </w:r>
    </w:p>
    <w:p w:rsidR="00F34A90" w:rsidRPr="0042739D" w:rsidRDefault="00F34A90" w:rsidP="00F34A90">
      <w:pPr>
        <w:rPr>
          <w:lang w:val="ru-RU" w:eastAsia="de-DE"/>
        </w:rPr>
      </w:pPr>
      <w:r w:rsidRPr="0042739D">
        <w:rPr>
          <w:lang w:val="ru-RU"/>
        </w:rPr>
        <w:t xml:space="preserve">Далее в стандартное отклонение вносится поправка на коэффициент распределения согласно </w:t>
      </w:r>
      <w:r w:rsidRPr="0042739D">
        <w:rPr>
          <w:lang w:val="ru-RU" w:bidi="he-IL"/>
        </w:rPr>
        <w:t xml:space="preserve">‎[5] </w:t>
      </w:r>
      <w:r w:rsidRPr="0042739D">
        <w:rPr>
          <w:lang w:val="ru-RU"/>
        </w:rPr>
        <w:t>в соответствии с формулой (24):</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m:rPr>
                <m:sty m:val="p"/>
              </m:rPr>
              <w:rPr>
                <w:rFonts w:ascii="Cambria Math" w:hAnsi="Cambria Math"/>
                <w:lang w:val="ru-RU"/>
              </w:rPr>
              <m:t>σ</m:t>
            </m:r>
          </m:e>
          <m:sub>
            <m:r>
              <w:rPr>
                <w:rFonts w:ascii="Cambria Math" w:hAnsi="Cambria Math"/>
                <w:lang w:val="ru-RU"/>
              </w:rPr>
              <m:t>S</m:t>
            </m:r>
          </m:sub>
        </m:sSub>
        <m:r>
          <w:rPr>
            <w:rFonts w:ascii="Cambria Math" w:hAnsi="Cambria Math"/>
            <w:lang w:val="ru-RU"/>
          </w:rPr>
          <m:t xml:space="preserve">= </m:t>
        </m:r>
        <m:r>
          <m:rPr>
            <m:sty m:val="p"/>
          </m:rPr>
          <w:rPr>
            <w:rFonts w:ascii="Cambria Math" w:hAnsi="Cambria Math"/>
            <w:lang w:val="ru-RU"/>
          </w:rPr>
          <m:t xml:space="preserve">μ ∙ </m:t>
        </m:r>
        <m:rad>
          <m:radPr>
            <m:degHide m:val="1"/>
            <m:ctrlPr>
              <w:rPr>
                <w:rFonts w:ascii="Cambria Math" w:hAnsi="Cambria Math"/>
                <w:i/>
                <w:lang w:val="ru-RU"/>
              </w:rPr>
            </m:ctrlPr>
          </m:radPr>
          <m:deg/>
          <m:e>
            <m:d>
              <m:dPr>
                <m:ctrlPr>
                  <w:rPr>
                    <w:rFonts w:ascii="Cambria Math" w:hAnsi="Cambria Math"/>
                    <w:i/>
                    <w:lang w:val="ru-RU"/>
                  </w:rPr>
                </m:ctrlPr>
              </m:dPr>
              <m:e>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L</m:t>
                    </m:r>
                  </m:sub>
                  <m:sup>
                    <m:r>
                      <w:rPr>
                        <w:rFonts w:ascii="Cambria Math" w:hAnsi="Cambria Math"/>
                        <w:lang w:val="ru-RU"/>
                      </w:rPr>
                      <m:t>2</m:t>
                    </m:r>
                  </m:sup>
                </m:sSubSup>
                <m:r>
                  <w:rPr>
                    <w:rFonts w:ascii="Cambria Math" w:hAnsi="Cambria Math"/>
                    <w:lang w:val="ru-RU"/>
                  </w:rPr>
                  <m:t xml:space="preserve">+ </m:t>
                </m:r>
                <m:sSubSup>
                  <m:sSubSupPr>
                    <m:ctrlPr>
                      <w:rPr>
                        <w:rFonts w:ascii="Cambria Math" w:hAnsi="Cambria Math"/>
                        <w:i/>
                        <w:lang w:val="ru-RU"/>
                      </w:rPr>
                    </m:ctrlPr>
                  </m:sSubSupPr>
                  <m:e>
                    <m:r>
                      <m:rPr>
                        <m:sty m:val="p"/>
                      </m:rPr>
                      <w:rPr>
                        <w:rFonts w:ascii="Cambria Math" w:hAnsi="Cambria Math"/>
                        <w:lang w:val="ru-RU"/>
                      </w:rPr>
                      <m:t>σ</m:t>
                    </m:r>
                  </m:e>
                  <m:sub>
                    <m:r>
                      <w:rPr>
                        <w:rFonts w:ascii="Cambria Math" w:hAnsi="Cambria Math"/>
                        <w:lang w:val="ru-RU"/>
                      </w:rPr>
                      <m:t>b</m:t>
                    </m:r>
                  </m:sub>
                  <m:sup>
                    <m:r>
                      <w:rPr>
                        <w:rFonts w:ascii="Cambria Math" w:hAnsi="Cambria Math"/>
                        <w:lang w:val="ru-RU"/>
                      </w:rPr>
                      <m:t>2</m:t>
                    </m:r>
                  </m:sup>
                </m:sSubSup>
              </m:e>
            </m:d>
          </m:e>
        </m:rad>
      </m:oMath>
      <w:r w:rsidRPr="0042739D">
        <w:rPr>
          <w:lang w:val="ru-RU"/>
        </w:rPr>
        <w:t>,</w:t>
      </w:r>
      <w:r w:rsidRPr="0042739D">
        <w:rPr>
          <w:lang w:val="ru-RU"/>
        </w:rPr>
        <w:tab/>
        <w:t>(24)</w:t>
      </w:r>
    </w:p>
    <w:p w:rsidR="00E13817" w:rsidRDefault="00E13817">
      <w:pPr>
        <w:tabs>
          <w:tab w:val="clear" w:pos="794"/>
          <w:tab w:val="clear" w:pos="1191"/>
          <w:tab w:val="clear" w:pos="1588"/>
          <w:tab w:val="clear" w:pos="1985"/>
        </w:tabs>
        <w:overflowPunct/>
        <w:autoSpaceDE/>
        <w:autoSpaceDN/>
        <w:adjustRightInd/>
        <w:spacing w:before="0"/>
        <w:jc w:val="left"/>
        <w:textAlignment w:val="auto"/>
        <w:rPr>
          <w:lang w:val="ru-RU" w:eastAsia="de-DE"/>
        </w:rPr>
      </w:pPr>
      <w:r>
        <w:rPr>
          <w:lang w:val="ru-RU" w:eastAsia="de-DE"/>
        </w:rPr>
        <w:br w:type="page"/>
      </w:r>
    </w:p>
    <w:p w:rsidR="00F34A90" w:rsidRPr="0042739D" w:rsidRDefault="00F34A90" w:rsidP="00F34A90">
      <w:pPr>
        <w:rPr>
          <w:lang w:val="ru-RU" w:eastAsia="de-DE"/>
        </w:rPr>
      </w:pPr>
      <w:r w:rsidRPr="0042739D">
        <w:rPr>
          <w:lang w:val="ru-RU" w:eastAsia="de-DE"/>
        </w:rPr>
        <w:lastRenderedPageBreak/>
        <w:t>где</w:t>
      </w:r>
    </w:p>
    <w:p w:rsidR="00F34A90" w:rsidRPr="0042739D" w:rsidRDefault="00F34A90" w:rsidP="00F34A90">
      <w:pPr>
        <w:pStyle w:val="Equationlegend"/>
        <w:rPr>
          <w:lang w:val="ru-RU"/>
        </w:rPr>
      </w:pPr>
      <w:r w:rsidRPr="0042739D">
        <w:rPr>
          <w:lang w:val="ru-RU"/>
        </w:rPr>
        <w:tab/>
        <w:t>σ</w:t>
      </w:r>
      <w:r w:rsidRPr="0042739D">
        <w:rPr>
          <w:i/>
          <w:vertAlign w:val="subscript"/>
          <w:lang w:val="ru-RU"/>
        </w:rPr>
        <w:t>S</w:t>
      </w:r>
      <w:r w:rsidRPr="0042739D">
        <w:rPr>
          <w:vertAlign w:val="subscript"/>
          <w:lang w:val="ru-RU"/>
        </w:rPr>
        <w:t xml:space="preserve"> </w:t>
      </w:r>
      <w:r w:rsidRPr="0042739D">
        <w:rPr>
          <w:lang w:val="ru-RU"/>
        </w:rPr>
        <w:t>:</w:t>
      </w:r>
      <w:r w:rsidRPr="0042739D">
        <w:rPr>
          <w:lang w:val="ru-RU"/>
        </w:rPr>
        <w:tab/>
        <w:t>уточненное отклонение изменчивости в зависимости от местоположения (дБ);</w:t>
      </w:r>
    </w:p>
    <w:p w:rsidR="00F34A90" w:rsidRPr="0042739D" w:rsidRDefault="00F34A90" w:rsidP="00F34A90">
      <w:pPr>
        <w:pStyle w:val="Equationlegend"/>
        <w:rPr>
          <w:lang w:val="ru-RU"/>
        </w:rPr>
      </w:pPr>
      <w:r w:rsidRPr="0042739D">
        <w:rPr>
          <w:lang w:val="ru-RU"/>
        </w:rPr>
        <w:tab/>
        <w:t>σ</w:t>
      </w:r>
      <w:r w:rsidRPr="0042739D">
        <w:rPr>
          <w:i/>
          <w:vertAlign w:val="subscript"/>
          <w:lang w:val="ru-RU"/>
        </w:rPr>
        <w:t>L</w:t>
      </w:r>
      <w:r w:rsidRPr="0042739D">
        <w:rPr>
          <w:vertAlign w:val="subscript"/>
          <w:lang w:val="ru-RU"/>
        </w:rPr>
        <w:t xml:space="preserve"> </w:t>
      </w:r>
      <w:r w:rsidRPr="0042739D">
        <w:rPr>
          <w:lang w:val="ru-RU"/>
        </w:rPr>
        <w:t>:</w:t>
      </w:r>
      <w:r w:rsidRPr="0042739D">
        <w:rPr>
          <w:lang w:val="ru-RU"/>
        </w:rPr>
        <w:tab/>
        <w:t>отклонение изменчивости в зависимости от местоположения для приема вне помещений (дБ);</w:t>
      </w:r>
    </w:p>
    <w:p w:rsidR="00F34A90" w:rsidRPr="0042739D" w:rsidRDefault="00F34A90" w:rsidP="00F34A90">
      <w:pPr>
        <w:pStyle w:val="Equationlegend"/>
        <w:rPr>
          <w:lang w:val="ru-RU"/>
        </w:rPr>
      </w:pPr>
      <w:r w:rsidRPr="0042739D">
        <w:rPr>
          <w:lang w:val="ru-RU"/>
        </w:rPr>
        <w:tab/>
        <w:t>σ</w:t>
      </w:r>
      <w:r w:rsidRPr="0042739D">
        <w:rPr>
          <w:i/>
          <w:vertAlign w:val="subscript"/>
          <w:lang w:val="ru-RU"/>
        </w:rPr>
        <w:t>r</w:t>
      </w:r>
      <w:r w:rsidRPr="0042739D">
        <w:rPr>
          <w:vertAlign w:val="subscript"/>
          <w:lang w:val="ru-RU"/>
        </w:rPr>
        <w:t xml:space="preserve"> </w:t>
      </w:r>
      <w:r w:rsidRPr="0042739D">
        <w:rPr>
          <w:lang w:val="ru-RU"/>
        </w:rPr>
        <w:t>:</w:t>
      </w:r>
      <w:r w:rsidRPr="0042739D">
        <w:rPr>
          <w:lang w:val="ru-RU"/>
        </w:rPr>
        <w:tab/>
        <w:t xml:space="preserve">отклонение в зависимости от </w:t>
      </w:r>
      <w:r>
        <w:rPr>
          <w:lang w:val="ru-RU"/>
        </w:rPr>
        <w:t xml:space="preserve">изменения </w:t>
      </w:r>
      <w:r w:rsidRPr="0042739D">
        <w:rPr>
          <w:lang w:val="ru-RU"/>
        </w:rPr>
        <w:t>местоположения антенны (дБ). При</w:t>
      </w:r>
      <w:r>
        <w:rPr>
          <w:lang w:val="ru-RU"/>
        </w:rPr>
        <w:t> </w:t>
      </w:r>
      <w:r w:rsidRPr="0042739D">
        <w:rPr>
          <w:lang w:val="ru-RU"/>
        </w:rPr>
        <w:t>приеме вне помещений σ</w:t>
      </w:r>
      <w:r w:rsidRPr="0042739D">
        <w:rPr>
          <w:i/>
          <w:vertAlign w:val="subscript"/>
          <w:lang w:val="ru-RU"/>
        </w:rPr>
        <w:t>r</w:t>
      </w:r>
      <w:r w:rsidRPr="0042739D">
        <w:rPr>
          <w:lang w:val="ru-RU"/>
        </w:rPr>
        <w:t> = 0, а при приеме в помещениях σ</w:t>
      </w:r>
      <w:r w:rsidRPr="0042739D">
        <w:rPr>
          <w:i/>
          <w:vertAlign w:val="subscript"/>
          <w:lang w:val="ru-RU"/>
        </w:rPr>
        <w:t>r</w:t>
      </w:r>
      <w:r w:rsidRPr="0042739D">
        <w:rPr>
          <w:lang w:val="ru-RU"/>
        </w:rPr>
        <w:t xml:space="preserve"> = σ</w:t>
      </w:r>
      <w:r w:rsidRPr="0042739D">
        <w:rPr>
          <w:i/>
          <w:vertAlign w:val="subscript"/>
          <w:lang w:val="ru-RU"/>
        </w:rPr>
        <w:t>b</w:t>
      </w:r>
      <w:r w:rsidRPr="0042739D">
        <w:rPr>
          <w:lang w:val="ru-RU"/>
        </w:rPr>
        <w:t>.</w:t>
      </w:r>
    </w:p>
    <w:p w:rsidR="00F34A90" w:rsidRPr="0042739D" w:rsidRDefault="00F34A90" w:rsidP="00F34A90">
      <w:pPr>
        <w:rPr>
          <w:lang w:val="ru-RU" w:eastAsia="de-DE"/>
        </w:rPr>
      </w:pPr>
      <w:r w:rsidRPr="0042739D">
        <w:rPr>
          <w:lang w:val="ru-RU"/>
        </w:rPr>
        <w:t>В целях уменьшения количества вычислений все режимы приема определяются для городской и пригородной зон или же характеристики приема в этих зонах считаются представляющими больший интерес, чем характеристики приема в сельской местности. Поэтому во всех случаях значение поправки σ</w:t>
      </w:r>
      <w:r w:rsidRPr="0042739D">
        <w:rPr>
          <w:i/>
          <w:vertAlign w:val="subscript"/>
          <w:lang w:val="ru-RU"/>
        </w:rPr>
        <w:t>L</w:t>
      </w:r>
      <w:r w:rsidRPr="0042739D">
        <w:rPr>
          <w:lang w:val="ru-RU"/>
        </w:rPr>
        <w:t xml:space="preserve"> принимают равным 3,8 дБ, пренебрегая более низким значением 3,1 дБ, которое, согласно </w:t>
      </w:r>
      <w:r w:rsidRPr="0042739D">
        <w:rPr>
          <w:lang w:val="ru-RU" w:bidi="he-IL"/>
        </w:rPr>
        <w:t xml:space="preserve">‎[5], </w:t>
      </w:r>
      <w:r w:rsidRPr="0042739D">
        <w:rPr>
          <w:lang w:val="ru-RU"/>
        </w:rPr>
        <w:t>справедливо только для сельской местности. Расчетные значения уточненного стандартного отклонения изменчивости в зависимости от местоположения приведены в таблице 74.</w:t>
      </w:r>
    </w:p>
    <w:p w:rsidR="00F34A90" w:rsidRPr="0042739D" w:rsidRDefault="00F34A90" w:rsidP="00F34A90">
      <w:pPr>
        <w:pStyle w:val="TableNo"/>
        <w:rPr>
          <w:lang w:val="ru-RU"/>
        </w:rPr>
      </w:pPr>
      <w:bookmarkStart w:id="405" w:name="_Toc404608782"/>
      <w:r w:rsidRPr="0042739D">
        <w:rPr>
          <w:lang w:val="ru-RU"/>
        </w:rPr>
        <w:t>ТАБЛИЦА 74</w:t>
      </w:r>
    </w:p>
    <w:bookmarkEnd w:id="405"/>
    <w:p w:rsidR="00F34A90" w:rsidRPr="0042739D" w:rsidRDefault="00F34A90" w:rsidP="00F34A90">
      <w:pPr>
        <w:pStyle w:val="Tabletitle"/>
        <w:rPr>
          <w:lang w:val="ru-RU"/>
        </w:rPr>
      </w:pPr>
      <w:r w:rsidRPr="0042739D">
        <w:rPr>
          <w:lang w:val="ru-RU"/>
        </w:rPr>
        <w:t>Уточненное стандартное отклонение изменчивости в зависимости от местоположения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4187"/>
        <w:gridCol w:w="903"/>
        <w:gridCol w:w="903"/>
        <w:gridCol w:w="903"/>
        <w:gridCol w:w="817"/>
        <w:gridCol w:w="963"/>
        <w:gridCol w:w="963"/>
      </w:tblGrid>
      <w:tr w:rsidR="00F34A90" w:rsidRPr="0042739D" w:rsidTr="00F0043E">
        <w:trPr>
          <w:jc w:val="center"/>
        </w:trPr>
        <w:tc>
          <w:tcPr>
            <w:tcW w:w="4187" w:type="dxa"/>
          </w:tcPr>
          <w:p w:rsidR="00F34A90" w:rsidRPr="0042739D" w:rsidRDefault="00F34A90" w:rsidP="00F0043E">
            <w:pPr>
              <w:pStyle w:val="Tablehead"/>
              <w:rPr>
                <w:szCs w:val="22"/>
                <w:lang w:val="ru-RU"/>
              </w:rPr>
            </w:pPr>
            <w:r w:rsidRPr="0042739D">
              <w:rPr>
                <w:lang w:val="ru-RU"/>
              </w:rPr>
              <w:t>Режим приема</w:t>
            </w:r>
          </w:p>
        </w:tc>
        <w:tc>
          <w:tcPr>
            <w:tcW w:w="903" w:type="dxa"/>
            <w:shd w:val="clear" w:color="auto" w:fill="auto"/>
            <w:tcMar>
              <w:top w:w="29" w:type="dxa"/>
              <w:left w:w="72" w:type="dxa"/>
              <w:bottom w:w="29" w:type="dxa"/>
              <w:right w:w="72" w:type="dxa"/>
            </w:tcMar>
          </w:tcPr>
          <w:p w:rsidR="00F34A90" w:rsidRPr="0042739D" w:rsidRDefault="00F34A90" w:rsidP="00F0043E">
            <w:pPr>
              <w:pStyle w:val="Tablehead"/>
              <w:rPr>
                <w:szCs w:val="22"/>
                <w:lang w:val="ru-RU"/>
              </w:rPr>
            </w:pPr>
            <w:r w:rsidRPr="0042739D">
              <w:rPr>
                <w:szCs w:val="22"/>
                <w:lang w:val="ru-RU"/>
              </w:rPr>
              <w:t>FX</w:t>
            </w:r>
          </w:p>
        </w:tc>
        <w:tc>
          <w:tcPr>
            <w:tcW w:w="903" w:type="dxa"/>
            <w:shd w:val="clear" w:color="auto" w:fill="auto"/>
          </w:tcPr>
          <w:p w:rsidR="00F34A90" w:rsidRPr="0042739D" w:rsidRDefault="00F34A90" w:rsidP="00F0043E">
            <w:pPr>
              <w:pStyle w:val="Tablehead"/>
              <w:rPr>
                <w:szCs w:val="22"/>
                <w:lang w:val="ru-RU"/>
              </w:rPr>
            </w:pPr>
            <w:r w:rsidRPr="0042739D">
              <w:rPr>
                <w:szCs w:val="22"/>
                <w:lang w:val="ru-RU"/>
              </w:rPr>
              <w:t>MO</w:t>
            </w:r>
          </w:p>
        </w:tc>
        <w:tc>
          <w:tcPr>
            <w:tcW w:w="903" w:type="dxa"/>
            <w:shd w:val="clear" w:color="auto" w:fill="auto"/>
          </w:tcPr>
          <w:p w:rsidR="00F34A90" w:rsidRPr="0042739D" w:rsidRDefault="00F34A90" w:rsidP="00F0043E">
            <w:pPr>
              <w:pStyle w:val="Tablehead"/>
              <w:rPr>
                <w:szCs w:val="22"/>
                <w:lang w:val="ru-RU"/>
              </w:rPr>
            </w:pPr>
            <w:r w:rsidRPr="0042739D">
              <w:rPr>
                <w:szCs w:val="22"/>
                <w:lang w:val="ru-RU"/>
              </w:rPr>
              <w:t>PO</w:t>
            </w:r>
          </w:p>
        </w:tc>
        <w:tc>
          <w:tcPr>
            <w:tcW w:w="817" w:type="dxa"/>
            <w:shd w:val="clear" w:color="auto" w:fill="auto"/>
          </w:tcPr>
          <w:p w:rsidR="00F34A90" w:rsidRPr="0042739D" w:rsidRDefault="00F34A90" w:rsidP="00F0043E">
            <w:pPr>
              <w:pStyle w:val="Tablehead"/>
              <w:rPr>
                <w:szCs w:val="22"/>
                <w:lang w:val="ru-RU"/>
              </w:rPr>
            </w:pPr>
            <w:r w:rsidRPr="0042739D">
              <w:rPr>
                <w:szCs w:val="22"/>
                <w:lang w:val="ru-RU"/>
              </w:rPr>
              <w:t>PI</w:t>
            </w:r>
          </w:p>
        </w:tc>
        <w:tc>
          <w:tcPr>
            <w:tcW w:w="963" w:type="dxa"/>
            <w:shd w:val="clear" w:color="auto" w:fill="auto"/>
          </w:tcPr>
          <w:p w:rsidR="00F34A90" w:rsidRPr="0042739D" w:rsidRDefault="00F34A90" w:rsidP="00F0043E">
            <w:pPr>
              <w:pStyle w:val="Tablehead"/>
              <w:rPr>
                <w:szCs w:val="22"/>
                <w:lang w:val="ru-RU"/>
              </w:rPr>
            </w:pPr>
            <w:r w:rsidRPr="0042739D">
              <w:rPr>
                <w:szCs w:val="22"/>
                <w:lang w:val="ru-RU"/>
              </w:rPr>
              <w:t>PO-H</w:t>
            </w:r>
          </w:p>
        </w:tc>
        <w:tc>
          <w:tcPr>
            <w:tcW w:w="963" w:type="dxa"/>
            <w:shd w:val="clear" w:color="auto" w:fill="auto"/>
          </w:tcPr>
          <w:p w:rsidR="00F34A90" w:rsidRPr="0042739D" w:rsidRDefault="00F34A90" w:rsidP="00F0043E">
            <w:pPr>
              <w:pStyle w:val="Tablehead"/>
              <w:rPr>
                <w:szCs w:val="22"/>
                <w:lang w:val="ru-RU"/>
              </w:rPr>
            </w:pPr>
            <w:r w:rsidRPr="0042739D">
              <w:rPr>
                <w:szCs w:val="22"/>
                <w:lang w:val="ru-RU"/>
              </w:rPr>
              <w:t>PI-H</w:t>
            </w:r>
          </w:p>
        </w:tc>
      </w:tr>
      <w:tr w:rsidR="00F34A90" w:rsidRPr="0042739D" w:rsidTr="00F0043E">
        <w:trPr>
          <w:jc w:val="center"/>
        </w:trPr>
        <w:tc>
          <w:tcPr>
            <w:tcW w:w="4187" w:type="dxa"/>
          </w:tcPr>
          <w:p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Вероятность охвата</w:t>
            </w:r>
          </w:p>
        </w:tc>
        <w:tc>
          <w:tcPr>
            <w:tcW w:w="903"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70%</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95%</w:t>
            </w:r>
          </w:p>
        </w:tc>
        <w:tc>
          <w:tcPr>
            <w:tcW w:w="817"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95%</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99%</w:t>
            </w:r>
          </w:p>
        </w:tc>
      </w:tr>
      <w:tr w:rsidR="00F34A90" w:rsidRPr="0042739D" w:rsidTr="00F0043E">
        <w:trPr>
          <w:jc w:val="center"/>
        </w:trPr>
        <w:tc>
          <w:tcPr>
            <w:tcW w:w="4187" w:type="dxa"/>
          </w:tcPr>
          <w:p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Коэффициент распределения µ</w:t>
            </w:r>
          </w:p>
        </w:tc>
        <w:tc>
          <w:tcPr>
            <w:tcW w:w="903"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0,52</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1,64</w:t>
            </w:r>
          </w:p>
        </w:tc>
        <w:tc>
          <w:tcPr>
            <w:tcW w:w="817"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1,64</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2,33</w:t>
            </w:r>
          </w:p>
        </w:tc>
      </w:tr>
      <w:tr w:rsidR="00F34A90" w:rsidRPr="0042739D" w:rsidTr="00F0043E">
        <w:trPr>
          <w:jc w:val="center"/>
        </w:trPr>
        <w:tc>
          <w:tcPr>
            <w:tcW w:w="4187" w:type="dxa"/>
          </w:tcPr>
          <w:p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Стандартное отклонение σ</w:t>
            </w:r>
            <w:r w:rsidRPr="0042739D">
              <w:rPr>
                <w:rFonts w:ascii="Times New Roman" w:hAnsi="Times New Roman"/>
                <w:i/>
                <w:vertAlign w:val="subscript"/>
                <w:lang w:val="ru-RU"/>
              </w:rPr>
              <w:t>L</w:t>
            </w:r>
          </w:p>
        </w:tc>
        <w:tc>
          <w:tcPr>
            <w:tcW w:w="903"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817"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3,8</w:t>
            </w:r>
          </w:p>
        </w:tc>
      </w:tr>
      <w:tr w:rsidR="00F34A90" w:rsidRPr="0042739D" w:rsidTr="00F0043E">
        <w:trPr>
          <w:jc w:val="center"/>
        </w:trPr>
        <w:tc>
          <w:tcPr>
            <w:tcW w:w="4187" w:type="dxa"/>
          </w:tcPr>
          <w:p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Отклонение изменчивости в зависимости от местоположения антенны σ</w:t>
            </w:r>
            <w:r w:rsidRPr="0042739D">
              <w:rPr>
                <w:rFonts w:ascii="Times New Roman" w:hAnsi="Times New Roman"/>
                <w:i/>
                <w:vertAlign w:val="subscript"/>
                <w:lang w:val="ru-RU"/>
              </w:rPr>
              <w:t>r</w:t>
            </w:r>
          </w:p>
        </w:tc>
        <w:tc>
          <w:tcPr>
            <w:tcW w:w="903"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0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817"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0</w:t>
            </w:r>
          </w:p>
        </w:tc>
        <w:tc>
          <w:tcPr>
            <w:tcW w:w="963" w:type="dxa"/>
            <w:shd w:val="clear" w:color="auto" w:fill="auto"/>
          </w:tcPr>
          <w:p w:rsidR="00F34A90" w:rsidRPr="0042739D" w:rsidRDefault="00F34A90" w:rsidP="00F0043E">
            <w:pPr>
              <w:pStyle w:val="TableText0"/>
              <w:jc w:val="center"/>
              <w:rPr>
                <w:rFonts w:ascii="Times New Roman" w:hAnsi="Times New Roman"/>
                <w:szCs w:val="22"/>
                <w:lang w:val="ru-RU"/>
              </w:rPr>
            </w:pPr>
            <w:r w:rsidRPr="0042739D">
              <w:rPr>
                <w:rFonts w:ascii="Times New Roman" w:hAnsi="Times New Roman"/>
                <w:szCs w:val="22"/>
                <w:lang w:val="ru-RU"/>
              </w:rPr>
              <w:t>3</w:t>
            </w:r>
          </w:p>
        </w:tc>
      </w:tr>
      <w:tr w:rsidR="00F34A90" w:rsidRPr="0042739D" w:rsidTr="00F0043E">
        <w:trPr>
          <w:jc w:val="center"/>
        </w:trPr>
        <w:tc>
          <w:tcPr>
            <w:tcW w:w="4187" w:type="dxa"/>
          </w:tcPr>
          <w:p w:rsidR="00F34A90" w:rsidRPr="0042739D" w:rsidRDefault="00F34A90" w:rsidP="00F0043E">
            <w:pPr>
              <w:pStyle w:val="TableText0"/>
              <w:rPr>
                <w:rFonts w:ascii="Times New Roman" w:hAnsi="Times New Roman"/>
                <w:bCs/>
                <w:szCs w:val="22"/>
                <w:lang w:val="ru-RU"/>
              </w:rPr>
            </w:pPr>
            <w:r w:rsidRPr="0042739D">
              <w:rPr>
                <w:rFonts w:ascii="Times New Roman" w:hAnsi="Times New Roman"/>
                <w:lang w:val="ru-RU"/>
              </w:rPr>
              <w:t>Уточненное стандартное отклонение изменчивости в зависимости от местоположения σ</w:t>
            </w:r>
            <w:r w:rsidRPr="0042739D">
              <w:rPr>
                <w:rFonts w:ascii="Times New Roman" w:hAnsi="Times New Roman"/>
                <w:i/>
                <w:vertAlign w:val="subscript"/>
                <w:lang w:val="ru-RU"/>
              </w:rPr>
              <w:t>s</w:t>
            </w:r>
            <w:r w:rsidRPr="0042739D">
              <w:rPr>
                <w:rFonts w:ascii="Times New Roman" w:hAnsi="Times New Roman"/>
                <w:lang w:val="ru-RU"/>
              </w:rPr>
              <w:t xml:space="preserve"> (дБ)</w:t>
            </w:r>
          </w:p>
        </w:tc>
        <w:tc>
          <w:tcPr>
            <w:tcW w:w="903"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2</w:t>
            </w:r>
          </w:p>
        </w:tc>
        <w:tc>
          <w:tcPr>
            <w:tcW w:w="903" w:type="dxa"/>
            <w:shd w:val="clear" w:color="auto" w:fill="auto"/>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8,8</w:t>
            </w:r>
          </w:p>
        </w:tc>
        <w:tc>
          <w:tcPr>
            <w:tcW w:w="903" w:type="dxa"/>
            <w:shd w:val="clear" w:color="auto" w:fill="auto"/>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6,2</w:t>
            </w:r>
          </w:p>
        </w:tc>
        <w:tc>
          <w:tcPr>
            <w:tcW w:w="817" w:type="dxa"/>
            <w:shd w:val="clear" w:color="auto" w:fill="auto"/>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11,3</w:t>
            </w:r>
          </w:p>
        </w:tc>
        <w:tc>
          <w:tcPr>
            <w:tcW w:w="963" w:type="dxa"/>
            <w:shd w:val="clear" w:color="auto" w:fill="auto"/>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6,2</w:t>
            </w:r>
          </w:p>
        </w:tc>
        <w:tc>
          <w:tcPr>
            <w:tcW w:w="963" w:type="dxa"/>
            <w:shd w:val="clear" w:color="auto" w:fill="auto"/>
          </w:tcPr>
          <w:p w:rsidR="00F34A90" w:rsidRPr="0042739D" w:rsidRDefault="00F34A90" w:rsidP="00F0043E">
            <w:pPr>
              <w:pStyle w:val="TableText0"/>
              <w:jc w:val="center"/>
              <w:rPr>
                <w:rFonts w:ascii="Times New Roman" w:hAnsi="Times New Roman"/>
                <w:b/>
                <w:szCs w:val="22"/>
                <w:lang w:val="ru-RU"/>
              </w:rPr>
            </w:pPr>
            <w:r w:rsidRPr="0042739D">
              <w:rPr>
                <w:rFonts w:ascii="Times New Roman" w:hAnsi="Times New Roman"/>
                <w:b/>
                <w:szCs w:val="22"/>
                <w:lang w:val="ru-RU"/>
              </w:rPr>
              <w:t>11,3</w:t>
            </w:r>
          </w:p>
        </w:tc>
      </w:tr>
    </w:tbl>
    <w:p w:rsidR="00F34A90" w:rsidRPr="0042739D" w:rsidRDefault="00F34A90" w:rsidP="00F34A90">
      <w:pPr>
        <w:pStyle w:val="Tablefin"/>
        <w:rPr>
          <w:lang w:val="ru-RU" w:eastAsia="de-DE"/>
        </w:rPr>
      </w:pPr>
    </w:p>
    <w:p w:rsidR="00F34A90" w:rsidRPr="0042739D" w:rsidRDefault="00F34A90" w:rsidP="00F34A90">
      <w:pPr>
        <w:rPr>
          <w:lang w:val="ru-RU" w:eastAsia="de-DE"/>
        </w:rPr>
      </w:pPr>
      <w:r w:rsidRPr="0042739D">
        <w:rPr>
          <w:lang w:val="ru-RU"/>
        </w:rPr>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вероятности охвата (99%) соответствует более высокое уточненное значение стандартного отклонения (11,3 дБ), чем в случае вероятности 95% при приеме в помещениях, когда оно равно 7,9 дБ.</w:t>
      </w:r>
    </w:p>
    <w:p w:rsidR="00F34A90" w:rsidRPr="0042739D" w:rsidRDefault="00F34A90" w:rsidP="00F34A90">
      <w:pPr>
        <w:pStyle w:val="Heading3"/>
        <w:rPr>
          <w:lang w:val="ru-RU"/>
        </w:rPr>
      </w:pPr>
      <w:bookmarkStart w:id="406" w:name="_Toc404608753"/>
      <w:r w:rsidRPr="0042739D">
        <w:rPr>
          <w:lang w:val="ru-RU"/>
        </w:rPr>
        <w:t>3.2.7</w:t>
      </w:r>
      <w:r w:rsidRPr="0042739D">
        <w:rPr>
          <w:lang w:val="ru-RU"/>
        </w:rPr>
        <w:tab/>
      </w:r>
      <w:bookmarkEnd w:id="406"/>
      <w:r w:rsidRPr="0042739D">
        <w:rPr>
          <w:lang w:val="ru-RU"/>
        </w:rPr>
        <w:t>Уточненные потери в месте приема</w:t>
      </w:r>
    </w:p>
    <w:p w:rsidR="00F34A90" w:rsidRPr="0042739D" w:rsidRDefault="00F34A90" w:rsidP="00F34A90">
      <w:pPr>
        <w:rPr>
          <w:lang w:val="ru-RU" w:eastAsia="de-DE"/>
        </w:rPr>
      </w:pPr>
      <w:r w:rsidRPr="0042739D">
        <w:rPr>
          <w:lang w:val="ru-RU"/>
        </w:rPr>
        <w:t>Полные потери в месте приема складываются из потерь на трассе распространения сигнала и изменчивости в зависимости от местоположения приемника. Оба вида потерь зависят от режима приема. Формула для расчета полных потерь следующая:</w:t>
      </w:r>
    </w:p>
    <w:p w:rsidR="00F34A90" w:rsidRPr="0042739D" w:rsidRDefault="00F34A90" w:rsidP="00F34A90">
      <w:pPr>
        <w:pStyle w:val="Equation"/>
        <w:rPr>
          <w:lang w:val="ru-RU"/>
        </w:rPr>
      </w:pPr>
      <w:r w:rsidRPr="0042739D">
        <w:rPr>
          <w:lang w:val="ru-RU"/>
        </w:rPr>
        <w:tab/>
      </w:r>
      <w:r w:rsidRPr="0042739D">
        <w:rPr>
          <w:lang w:val="ru-RU"/>
        </w:rPr>
        <w:tab/>
      </w:r>
      <w:r w:rsidRPr="0042739D">
        <w:rPr>
          <w:i/>
          <w:lang w:val="ru-RU"/>
        </w:rPr>
        <w:t>L</w:t>
      </w:r>
      <w:r w:rsidRPr="0042739D">
        <w:rPr>
          <w:i/>
          <w:vertAlign w:val="subscript"/>
          <w:lang w:val="ru-RU"/>
        </w:rPr>
        <w:t>r</w:t>
      </w:r>
      <w:r w:rsidRPr="0042739D">
        <w:rPr>
          <w:vertAlign w:val="subscript"/>
          <w:lang w:val="ru-RU"/>
        </w:rPr>
        <w:t>l</w:t>
      </w:r>
      <w:r w:rsidRPr="0042739D">
        <w:rPr>
          <w:lang w:val="ru-RU"/>
        </w:rPr>
        <w:t xml:space="preserve"> = σ</w:t>
      </w:r>
      <w:r w:rsidRPr="0042739D">
        <w:rPr>
          <w:i/>
          <w:vertAlign w:val="subscript"/>
          <w:lang w:val="ru-RU"/>
        </w:rPr>
        <w:t>s</w:t>
      </w:r>
      <w:r w:rsidRPr="0042739D">
        <w:rPr>
          <w:lang w:val="ru-RU"/>
        </w:rPr>
        <w:t xml:space="preserve"> + </w:t>
      </w:r>
      <w:r w:rsidRPr="0042739D">
        <w:rPr>
          <w:i/>
          <w:lang w:val="ru-RU"/>
        </w:rPr>
        <w:t>L</w:t>
      </w:r>
      <w:r w:rsidRPr="0042739D">
        <w:rPr>
          <w:i/>
          <w:vertAlign w:val="subscript"/>
          <w:lang w:val="ru-RU"/>
        </w:rPr>
        <w:t>h</w:t>
      </w:r>
      <w:r w:rsidRPr="0042739D">
        <w:rPr>
          <w:lang w:val="ru-RU"/>
        </w:rPr>
        <w:t xml:space="preserve"> + </w:t>
      </w:r>
      <w:r w:rsidRPr="0042739D">
        <w:rPr>
          <w:i/>
          <w:lang w:val="ru-RU"/>
        </w:rPr>
        <w:t>L</w:t>
      </w:r>
      <w:r w:rsidRPr="0042739D">
        <w:rPr>
          <w:i/>
          <w:vertAlign w:val="subscript"/>
          <w:lang w:val="ru-RU"/>
        </w:rPr>
        <w:t>f</w:t>
      </w:r>
      <w:r w:rsidRPr="0042739D">
        <w:rPr>
          <w:i/>
          <w:lang w:val="ru-RU"/>
        </w:rPr>
        <w:t xml:space="preserve"> </w:t>
      </w:r>
      <w:r w:rsidRPr="0042739D">
        <w:rPr>
          <w:lang w:val="ru-RU"/>
        </w:rPr>
        <w:t xml:space="preserve">+ </w:t>
      </w:r>
      <w:r w:rsidRPr="0042739D">
        <w:rPr>
          <w:i/>
          <w:lang w:val="ru-RU"/>
        </w:rPr>
        <w:t>L</w:t>
      </w:r>
      <w:r w:rsidRPr="0042739D">
        <w:rPr>
          <w:i/>
          <w:vertAlign w:val="subscript"/>
          <w:lang w:val="ru-RU"/>
        </w:rPr>
        <w:t>b</w:t>
      </w:r>
      <w:r w:rsidRPr="0042739D">
        <w:rPr>
          <w:lang w:val="ru-RU"/>
        </w:rPr>
        <w:t>,</w:t>
      </w:r>
      <w:r w:rsidRPr="0042739D">
        <w:rPr>
          <w:vertAlign w:val="subscript"/>
          <w:lang w:val="ru-RU"/>
        </w:rPr>
        <w:tab/>
      </w:r>
      <w:r w:rsidRPr="0042739D">
        <w:rPr>
          <w:lang w:val="ru-RU"/>
        </w:rPr>
        <w:t>(25)</w:t>
      </w:r>
    </w:p>
    <w:p w:rsidR="00F34A90" w:rsidRPr="0042739D" w:rsidRDefault="00F34A90" w:rsidP="00F34A90">
      <w:pPr>
        <w:keepNext/>
        <w:keepLines/>
        <w:rPr>
          <w:lang w:val="ru-RU"/>
        </w:rPr>
      </w:pPr>
      <w:r w:rsidRPr="0042739D">
        <w:rPr>
          <w:lang w:val="ru-RU"/>
        </w:rPr>
        <w:t>где</w:t>
      </w:r>
    </w:p>
    <w:p w:rsidR="00F34A90" w:rsidRPr="0042739D" w:rsidRDefault="00F34A90" w:rsidP="00F34A90">
      <w:pPr>
        <w:pStyle w:val="Equationlegend"/>
        <w:rPr>
          <w:lang w:val="ru-RU"/>
        </w:rPr>
      </w:pPr>
      <w:r w:rsidRPr="0042739D">
        <w:rPr>
          <w:lang w:val="ru-RU"/>
        </w:rPr>
        <w:tab/>
      </w:r>
      <w:r w:rsidRPr="0042739D">
        <w:rPr>
          <w:i/>
          <w:lang w:val="ru-RU"/>
        </w:rPr>
        <w:t>L</w:t>
      </w:r>
      <w:r w:rsidRPr="0042739D">
        <w:rPr>
          <w:i/>
          <w:vertAlign w:val="subscript"/>
          <w:lang w:val="ru-RU"/>
        </w:rPr>
        <w:t>r</w:t>
      </w:r>
      <w:r w:rsidRPr="0042739D">
        <w:rPr>
          <w:vertAlign w:val="subscript"/>
          <w:lang w:val="ru-RU"/>
        </w:rPr>
        <w:t xml:space="preserve">l </w:t>
      </w:r>
      <w:r w:rsidRPr="0042739D">
        <w:rPr>
          <w:lang w:val="ru-RU"/>
        </w:rPr>
        <w:t>:</w:t>
      </w:r>
      <w:r w:rsidRPr="0042739D">
        <w:rPr>
          <w:lang w:val="ru-RU"/>
        </w:rPr>
        <w:tab/>
        <w:t>уточненные полные потери в месте приема (дБ).</w:t>
      </w:r>
    </w:p>
    <w:p w:rsidR="00F34A90" w:rsidRPr="0042739D" w:rsidRDefault="00F34A90" w:rsidP="00F34A90">
      <w:pPr>
        <w:rPr>
          <w:lang w:val="ru-RU" w:eastAsia="de-DE"/>
        </w:rPr>
      </w:pPr>
      <w:r w:rsidRPr="0042739D">
        <w:rPr>
          <w:lang w:val="ru-RU"/>
        </w:rPr>
        <w:t>Результаты приведены в таблице 75.</w:t>
      </w:r>
    </w:p>
    <w:p w:rsidR="00F34A90" w:rsidRPr="0042739D" w:rsidRDefault="00F34A90" w:rsidP="00F34A90">
      <w:pPr>
        <w:pStyle w:val="TableNo"/>
        <w:rPr>
          <w:lang w:val="ru-RU"/>
        </w:rPr>
      </w:pPr>
      <w:bookmarkStart w:id="407" w:name="_Toc404608783"/>
      <w:r w:rsidRPr="0042739D">
        <w:rPr>
          <w:lang w:val="ru-RU"/>
        </w:rPr>
        <w:lastRenderedPageBreak/>
        <w:t>ТАБЛИЦА 75</w:t>
      </w:r>
    </w:p>
    <w:bookmarkEnd w:id="407"/>
    <w:p w:rsidR="00F34A90" w:rsidRPr="0042739D" w:rsidRDefault="00F34A90" w:rsidP="00F34A90">
      <w:pPr>
        <w:pStyle w:val="Tabletitle"/>
        <w:rPr>
          <w:lang w:val="ru-RU"/>
        </w:rPr>
      </w:pPr>
      <w:r w:rsidRPr="0042739D">
        <w:rPr>
          <w:lang w:val="ru-RU"/>
        </w:rPr>
        <w:t>Уточненные потери в месте приема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800"/>
        <w:gridCol w:w="968"/>
        <w:gridCol w:w="1053"/>
        <w:gridCol w:w="1053"/>
        <w:gridCol w:w="856"/>
        <w:gridCol w:w="1053"/>
        <w:gridCol w:w="856"/>
      </w:tblGrid>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Режим приема</w:t>
            </w:r>
          </w:p>
        </w:tc>
        <w:tc>
          <w:tcPr>
            <w:tcW w:w="968"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FX</w:t>
            </w:r>
          </w:p>
        </w:tc>
        <w:tc>
          <w:tcPr>
            <w:tcW w:w="1053" w:type="dxa"/>
            <w:shd w:val="clear" w:color="auto" w:fill="auto"/>
          </w:tcPr>
          <w:p w:rsidR="00F34A90" w:rsidRPr="0042739D" w:rsidRDefault="00F34A90" w:rsidP="00F0043E">
            <w:pPr>
              <w:pStyle w:val="Tablehead"/>
              <w:rPr>
                <w:sz w:val="18"/>
                <w:szCs w:val="18"/>
                <w:lang w:val="ru-RU"/>
              </w:rPr>
            </w:pPr>
            <w:r w:rsidRPr="0042739D">
              <w:rPr>
                <w:sz w:val="18"/>
                <w:szCs w:val="18"/>
                <w:lang w:val="ru-RU"/>
              </w:rPr>
              <w:t>MO</w:t>
            </w:r>
          </w:p>
        </w:tc>
        <w:tc>
          <w:tcPr>
            <w:tcW w:w="1053" w:type="dxa"/>
            <w:shd w:val="clear" w:color="auto" w:fill="auto"/>
          </w:tcPr>
          <w:p w:rsidR="00F34A90" w:rsidRPr="0042739D" w:rsidRDefault="00F34A90" w:rsidP="00F0043E">
            <w:pPr>
              <w:pStyle w:val="Tablehead"/>
              <w:rPr>
                <w:sz w:val="18"/>
                <w:szCs w:val="18"/>
                <w:lang w:val="ru-RU"/>
              </w:rPr>
            </w:pPr>
            <w:r w:rsidRPr="0042739D">
              <w:rPr>
                <w:sz w:val="18"/>
                <w:szCs w:val="18"/>
                <w:lang w:val="ru-RU"/>
              </w:rPr>
              <w:t>PO</w:t>
            </w:r>
          </w:p>
        </w:tc>
        <w:tc>
          <w:tcPr>
            <w:tcW w:w="856" w:type="dxa"/>
            <w:shd w:val="clear" w:color="auto" w:fill="auto"/>
          </w:tcPr>
          <w:p w:rsidR="00F34A90" w:rsidRPr="0042739D" w:rsidRDefault="00F34A90" w:rsidP="00F0043E">
            <w:pPr>
              <w:pStyle w:val="Tablehead"/>
              <w:rPr>
                <w:sz w:val="18"/>
                <w:szCs w:val="18"/>
                <w:lang w:val="ru-RU"/>
              </w:rPr>
            </w:pPr>
            <w:r w:rsidRPr="0042739D">
              <w:rPr>
                <w:sz w:val="18"/>
                <w:szCs w:val="18"/>
                <w:lang w:val="ru-RU"/>
              </w:rPr>
              <w:t>PI</w:t>
            </w:r>
          </w:p>
        </w:tc>
        <w:tc>
          <w:tcPr>
            <w:tcW w:w="1053" w:type="dxa"/>
            <w:shd w:val="clear" w:color="auto" w:fill="auto"/>
          </w:tcPr>
          <w:p w:rsidR="00F34A90" w:rsidRPr="0042739D" w:rsidRDefault="00F34A90" w:rsidP="00F0043E">
            <w:pPr>
              <w:pStyle w:val="Tablehead"/>
              <w:rPr>
                <w:sz w:val="18"/>
                <w:szCs w:val="18"/>
                <w:lang w:val="ru-RU"/>
              </w:rPr>
            </w:pPr>
            <w:r w:rsidRPr="0042739D">
              <w:rPr>
                <w:sz w:val="18"/>
                <w:szCs w:val="18"/>
                <w:lang w:val="ru-RU"/>
              </w:rPr>
              <w:t>PO-H</w:t>
            </w:r>
          </w:p>
        </w:tc>
        <w:tc>
          <w:tcPr>
            <w:tcW w:w="856" w:type="dxa"/>
            <w:shd w:val="clear" w:color="auto" w:fill="auto"/>
          </w:tcPr>
          <w:p w:rsidR="00F34A90" w:rsidRPr="0042739D" w:rsidRDefault="00F34A90" w:rsidP="00F0043E">
            <w:pPr>
              <w:pStyle w:val="Tablehead"/>
              <w:rPr>
                <w:sz w:val="18"/>
                <w:szCs w:val="18"/>
                <w:lang w:val="ru-RU"/>
              </w:rPr>
            </w:pPr>
            <w:r w:rsidRPr="0042739D">
              <w:rPr>
                <w:sz w:val="18"/>
                <w:szCs w:val="18"/>
                <w:lang w:val="ru-RU"/>
              </w:rPr>
              <w:t>PI-H</w:t>
            </w:r>
          </w:p>
        </w:tc>
      </w:tr>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keepNext/>
              <w:rPr>
                <w:rFonts w:ascii="Times New Roman" w:hAnsi="Times New Roman"/>
                <w:bCs/>
                <w:sz w:val="18"/>
                <w:szCs w:val="18"/>
                <w:lang w:val="ru-RU"/>
              </w:rPr>
            </w:pPr>
            <w:r w:rsidRPr="0042739D">
              <w:rPr>
                <w:rFonts w:ascii="Times New Roman" w:hAnsi="Times New Roman"/>
                <w:sz w:val="18"/>
                <w:szCs w:val="18"/>
                <w:lang w:val="ru-RU"/>
              </w:rPr>
              <w:t>Расположение приемной антенны</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Вне поме-щений</w:t>
            </w:r>
          </w:p>
        </w:tc>
        <w:tc>
          <w:tcPr>
            <w:tcW w:w="1053" w:type="dxa"/>
            <w:shd w:val="clear" w:color="auto" w:fill="auto"/>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Вне поме-щений</w:t>
            </w:r>
          </w:p>
        </w:tc>
        <w:tc>
          <w:tcPr>
            <w:tcW w:w="1053" w:type="dxa"/>
            <w:shd w:val="clear" w:color="auto" w:fill="auto"/>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Вне поме-щений</w:t>
            </w:r>
          </w:p>
        </w:tc>
        <w:tc>
          <w:tcPr>
            <w:tcW w:w="856" w:type="dxa"/>
            <w:shd w:val="clear" w:color="auto" w:fill="auto"/>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 поме-щении</w:t>
            </w:r>
          </w:p>
        </w:tc>
        <w:tc>
          <w:tcPr>
            <w:tcW w:w="1053" w:type="dxa"/>
            <w:shd w:val="clear" w:color="auto" w:fill="auto"/>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Вне поме-щений</w:t>
            </w:r>
          </w:p>
        </w:tc>
        <w:tc>
          <w:tcPr>
            <w:tcW w:w="856" w:type="dxa"/>
            <w:shd w:val="clear" w:color="auto" w:fill="auto"/>
          </w:tcPr>
          <w:p w:rsidR="00F34A90" w:rsidRPr="0042739D" w:rsidRDefault="00F34A90" w:rsidP="00F0043E">
            <w:pPr>
              <w:pStyle w:val="TableText0"/>
              <w:keepNext/>
              <w:jc w:val="center"/>
              <w:rPr>
                <w:rFonts w:ascii="Times New Roman" w:hAnsi="Times New Roman"/>
                <w:sz w:val="18"/>
                <w:szCs w:val="18"/>
                <w:lang w:val="ru-RU"/>
              </w:rPr>
            </w:pPr>
            <w:r w:rsidRPr="0042739D">
              <w:rPr>
                <w:rFonts w:ascii="Times New Roman" w:hAnsi="Times New Roman"/>
                <w:sz w:val="18"/>
                <w:szCs w:val="18"/>
                <w:lang w:val="ru-RU"/>
              </w:rPr>
              <w:t>В поме-щении</w:t>
            </w:r>
          </w:p>
        </w:tc>
      </w:tr>
      <w:tr w:rsidR="00F34A90" w:rsidRPr="0042739D" w:rsidTr="00F0043E">
        <w:trPr>
          <w:cantSplit/>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bCs/>
                <w:sz w:val="18"/>
                <w:szCs w:val="18"/>
                <w:lang w:val="ru-RU"/>
              </w:rPr>
            </w:pPr>
            <w:r w:rsidRPr="0042739D">
              <w:rPr>
                <w:rFonts w:ascii="Times New Roman" w:hAnsi="Times New Roman"/>
                <w:sz w:val="18"/>
                <w:szCs w:val="18"/>
                <w:lang w:val="ru-RU"/>
              </w:rPr>
              <w:t>Уточненное стандартное отклонение изменчивости в зависимости от местоположения σ</w:t>
            </w:r>
            <w:r w:rsidRPr="0042739D">
              <w:rPr>
                <w:rFonts w:ascii="Times New Roman" w:hAnsi="Times New Roman"/>
                <w:i/>
                <w:sz w:val="18"/>
                <w:szCs w:val="18"/>
                <w:vertAlign w:val="subscript"/>
                <w:lang w:val="ru-RU"/>
              </w:rPr>
              <w:t>s</w:t>
            </w:r>
            <w:r w:rsidRPr="0042739D">
              <w:rPr>
                <w:rFonts w:ascii="Times New Roman" w:hAnsi="Times New Roman"/>
                <w:sz w:val="18"/>
                <w:szCs w:val="18"/>
                <w:lang w:val="ru-RU"/>
              </w:rPr>
              <w:t xml:space="preserve"> (дБ)</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2</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8,8</w:t>
            </w:r>
          </w:p>
        </w:tc>
        <w:tc>
          <w:tcPr>
            <w:tcW w:w="1053" w:type="dxa"/>
            <w:shd w:val="clear" w:color="auto" w:fill="auto"/>
          </w:tcPr>
          <w:p w:rsidR="00F34A90"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6,2</w:t>
            </w:r>
          </w:p>
          <w:p w:rsidR="00F34A90" w:rsidRPr="005711DD" w:rsidRDefault="00F34A90" w:rsidP="00F0043E">
            <w:pPr>
              <w:rPr>
                <w:lang w:val="ru-RU"/>
              </w:rPr>
            </w:pPr>
          </w:p>
          <w:p w:rsidR="00F34A90" w:rsidRPr="005711DD" w:rsidRDefault="00F34A90" w:rsidP="00F0043E">
            <w:pPr>
              <w:rPr>
                <w:lang w:val="ru-RU"/>
              </w:rPr>
            </w:pPr>
          </w:p>
          <w:p w:rsidR="00F34A90" w:rsidRPr="005711DD" w:rsidRDefault="00F34A90" w:rsidP="00F0043E">
            <w:pPr>
              <w:rPr>
                <w:lang w:val="ru-RU"/>
              </w:rPr>
            </w:pPr>
          </w:p>
          <w:p w:rsidR="00F34A90" w:rsidRPr="005711DD" w:rsidRDefault="00F34A90" w:rsidP="00F0043E">
            <w:pPr>
              <w:rPr>
                <w:lang w:val="ru-RU"/>
              </w:rPr>
            </w:pPr>
          </w:p>
          <w:p w:rsidR="00F34A90" w:rsidRPr="005711DD" w:rsidRDefault="00F34A90" w:rsidP="00F0043E">
            <w:pPr>
              <w:rPr>
                <w:lang w:val="ru-RU"/>
              </w:rPr>
            </w:pP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11,3</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6,2</w:t>
            </w: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11,3</w:t>
            </w:r>
          </w:p>
        </w:tc>
      </w:tr>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bCs/>
                <w:sz w:val="18"/>
                <w:szCs w:val="18"/>
                <w:lang w:val="ru-RU"/>
              </w:rPr>
            </w:pPr>
            <w:r w:rsidRPr="0042739D">
              <w:rPr>
                <w:rFonts w:ascii="Times New Roman" w:hAnsi="Times New Roman"/>
                <w:sz w:val="18"/>
                <w:szCs w:val="18"/>
                <w:lang w:val="ru-RU"/>
              </w:rPr>
              <w:t xml:space="preserve">Коэффициент потерь при уменьшении высоты </w:t>
            </w:r>
            <w:r w:rsidRPr="0042739D">
              <w:rPr>
                <w:rFonts w:ascii="Times New Roman" w:hAnsi="Times New Roman"/>
                <w:i/>
                <w:sz w:val="18"/>
                <w:szCs w:val="18"/>
                <w:lang w:val="ru-RU"/>
              </w:rPr>
              <w:t>L</w:t>
            </w:r>
            <w:r w:rsidRPr="0042739D">
              <w:rPr>
                <w:rFonts w:ascii="Times New Roman" w:hAnsi="Times New Roman"/>
                <w:i/>
                <w:sz w:val="18"/>
                <w:szCs w:val="18"/>
                <w:vertAlign w:val="subscript"/>
                <w:lang w:val="ru-RU"/>
              </w:rPr>
              <w:t>h</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10</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10</w:t>
            </w: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10</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17</w:t>
            </w: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17</w:t>
            </w:r>
          </w:p>
        </w:tc>
      </w:tr>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bCs/>
                <w:sz w:val="18"/>
                <w:szCs w:val="18"/>
                <w:lang w:val="ru-RU"/>
              </w:rPr>
            </w:pPr>
            <w:r w:rsidRPr="0042739D">
              <w:rPr>
                <w:rFonts w:ascii="Times New Roman" w:hAnsi="Times New Roman"/>
                <w:sz w:val="18"/>
                <w:szCs w:val="18"/>
                <w:lang w:val="ru-RU"/>
              </w:rPr>
              <w:t xml:space="preserve">Потери в фидерном кабеле </w:t>
            </w:r>
            <w:r w:rsidRPr="0042739D">
              <w:rPr>
                <w:rFonts w:ascii="Times New Roman" w:hAnsi="Times New Roman"/>
                <w:i/>
                <w:sz w:val="18"/>
                <w:szCs w:val="18"/>
                <w:lang w:val="ru-RU"/>
              </w:rPr>
              <w:t>L</w:t>
            </w:r>
            <w:r w:rsidRPr="0042739D">
              <w:rPr>
                <w:rFonts w:ascii="Times New Roman" w:hAnsi="Times New Roman"/>
                <w:i/>
                <w:sz w:val="18"/>
                <w:szCs w:val="18"/>
                <w:vertAlign w:val="subscript"/>
                <w:lang w:val="ru-RU"/>
              </w:rPr>
              <w:t>f</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1,4</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0,3</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w:t>
            </w: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w:t>
            </w:r>
          </w:p>
        </w:tc>
        <w:tc>
          <w:tcPr>
            <w:tcW w:w="1053"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w:t>
            </w:r>
          </w:p>
        </w:tc>
        <w:tc>
          <w:tcPr>
            <w:tcW w:w="856" w:type="dxa"/>
            <w:shd w:val="clear" w:color="auto" w:fill="auto"/>
          </w:tcPr>
          <w:p w:rsidR="00F34A90" w:rsidRPr="0042739D" w:rsidRDefault="00F34A90" w:rsidP="00F0043E">
            <w:pPr>
              <w:pStyle w:val="TableText0"/>
              <w:jc w:val="center"/>
              <w:rPr>
                <w:rFonts w:ascii="Times New Roman" w:hAnsi="Times New Roman"/>
                <w:sz w:val="18"/>
                <w:szCs w:val="18"/>
                <w:lang w:val="ru-RU"/>
              </w:rPr>
            </w:pPr>
            <w:r w:rsidRPr="0042739D">
              <w:rPr>
                <w:rFonts w:ascii="Times New Roman" w:hAnsi="Times New Roman"/>
                <w:sz w:val="18"/>
                <w:szCs w:val="18"/>
                <w:lang w:val="ru-RU"/>
              </w:rPr>
              <w:t>0</w:t>
            </w:r>
          </w:p>
        </w:tc>
      </w:tr>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bCs/>
                <w:sz w:val="18"/>
                <w:szCs w:val="18"/>
                <w:lang w:val="ru-RU"/>
              </w:rPr>
            </w:pPr>
            <w:r w:rsidRPr="0042739D">
              <w:rPr>
                <w:rFonts w:ascii="Times New Roman" w:hAnsi="Times New Roman"/>
                <w:sz w:val="18"/>
                <w:szCs w:val="18"/>
                <w:lang w:val="ru-RU"/>
              </w:rPr>
              <w:t xml:space="preserve">Потери </w:t>
            </w:r>
            <w:r w:rsidRPr="00D72A91">
              <w:rPr>
                <w:rFonts w:ascii="Times New Roman" w:hAnsi="Times New Roman"/>
                <w:sz w:val="18"/>
                <w:szCs w:val="18"/>
                <w:lang w:val="ru-RU"/>
              </w:rPr>
              <w:t xml:space="preserve">при проникновении в здание </w:t>
            </w:r>
            <w:r w:rsidRPr="0042739D">
              <w:rPr>
                <w:rFonts w:ascii="Times New Roman" w:hAnsi="Times New Roman"/>
                <w:i/>
                <w:sz w:val="18"/>
                <w:szCs w:val="18"/>
                <w:lang w:val="ru-RU"/>
              </w:rPr>
              <w:t>L</w:t>
            </w:r>
            <w:r w:rsidRPr="0042739D">
              <w:rPr>
                <w:rFonts w:ascii="Times New Roman" w:hAnsi="Times New Roman"/>
                <w:i/>
                <w:sz w:val="18"/>
                <w:szCs w:val="18"/>
                <w:vertAlign w:val="subscript"/>
                <w:lang w:val="ru-RU"/>
              </w:rPr>
              <w:t>b</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0</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0</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0</w:t>
            </w:r>
          </w:p>
        </w:tc>
        <w:tc>
          <w:tcPr>
            <w:tcW w:w="856"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9</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0</w:t>
            </w:r>
          </w:p>
        </w:tc>
        <w:tc>
          <w:tcPr>
            <w:tcW w:w="856"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9</w:t>
            </w:r>
          </w:p>
        </w:tc>
      </w:tr>
      <w:tr w:rsidR="00F34A90" w:rsidRPr="0042739D" w:rsidTr="00F0043E">
        <w:trPr>
          <w:jc w:val="center"/>
        </w:trPr>
        <w:tc>
          <w:tcPr>
            <w:tcW w:w="3800"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bCs/>
                <w:sz w:val="18"/>
                <w:szCs w:val="18"/>
                <w:lang w:val="ru-RU"/>
              </w:rPr>
            </w:pPr>
            <w:r w:rsidRPr="0042739D">
              <w:rPr>
                <w:rFonts w:ascii="Times New Roman" w:hAnsi="Times New Roman"/>
                <w:sz w:val="18"/>
                <w:szCs w:val="18"/>
                <w:lang w:val="ru-RU"/>
              </w:rPr>
              <w:t xml:space="preserve">Полные потери в месте приема </w:t>
            </w:r>
            <w:r w:rsidRPr="0042739D">
              <w:rPr>
                <w:rFonts w:ascii="Times New Roman" w:hAnsi="Times New Roman"/>
                <w:i/>
                <w:sz w:val="18"/>
                <w:szCs w:val="18"/>
                <w:lang w:val="ru-RU"/>
              </w:rPr>
              <w:t>L</w:t>
            </w:r>
            <w:r w:rsidRPr="0042739D">
              <w:rPr>
                <w:rFonts w:ascii="Times New Roman" w:hAnsi="Times New Roman"/>
                <w:i/>
                <w:sz w:val="18"/>
                <w:szCs w:val="18"/>
                <w:vertAlign w:val="subscript"/>
                <w:lang w:val="ru-RU"/>
              </w:rPr>
              <w:t>r</w:t>
            </w:r>
            <w:r w:rsidRPr="0042739D">
              <w:rPr>
                <w:rFonts w:ascii="Times New Roman" w:hAnsi="Times New Roman"/>
                <w:sz w:val="18"/>
                <w:szCs w:val="18"/>
                <w:vertAlign w:val="subscript"/>
                <w:lang w:val="ru-RU"/>
              </w:rPr>
              <w:t>l</w:t>
            </w:r>
            <w:r w:rsidRPr="0042739D">
              <w:rPr>
                <w:rFonts w:ascii="Times New Roman" w:hAnsi="Times New Roman"/>
                <w:sz w:val="18"/>
                <w:szCs w:val="18"/>
                <w:lang w:val="ru-RU"/>
              </w:rPr>
              <w:t xml:space="preserve"> (дБ)</w:t>
            </w:r>
          </w:p>
        </w:tc>
        <w:tc>
          <w:tcPr>
            <w:tcW w:w="968"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3,4</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19,1</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16,2</w:t>
            </w:r>
          </w:p>
        </w:tc>
        <w:tc>
          <w:tcPr>
            <w:tcW w:w="856"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30,3</w:t>
            </w:r>
          </w:p>
        </w:tc>
        <w:tc>
          <w:tcPr>
            <w:tcW w:w="1053"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23,2</w:t>
            </w:r>
          </w:p>
        </w:tc>
        <w:tc>
          <w:tcPr>
            <w:tcW w:w="856" w:type="dxa"/>
            <w:shd w:val="clear" w:color="auto" w:fill="auto"/>
          </w:tcPr>
          <w:p w:rsidR="00F34A90" w:rsidRPr="0042739D" w:rsidRDefault="00F34A90" w:rsidP="00F0043E">
            <w:pPr>
              <w:pStyle w:val="TableText0"/>
              <w:jc w:val="center"/>
              <w:rPr>
                <w:rFonts w:ascii="Times New Roman" w:hAnsi="Times New Roman"/>
                <w:b/>
                <w:sz w:val="18"/>
                <w:szCs w:val="18"/>
                <w:lang w:val="ru-RU"/>
              </w:rPr>
            </w:pPr>
            <w:r w:rsidRPr="0042739D">
              <w:rPr>
                <w:rFonts w:ascii="Times New Roman" w:hAnsi="Times New Roman"/>
                <w:b/>
                <w:sz w:val="18"/>
                <w:szCs w:val="18"/>
                <w:lang w:val="ru-RU"/>
              </w:rPr>
              <w:t>37,3</w:t>
            </w:r>
          </w:p>
        </w:tc>
      </w:tr>
    </w:tbl>
    <w:p w:rsidR="00F34A90" w:rsidRPr="0042739D" w:rsidRDefault="00F34A90" w:rsidP="00F34A90">
      <w:pPr>
        <w:rPr>
          <w:lang w:val="ru-RU" w:eastAsia="de-DE"/>
        </w:rPr>
      </w:pPr>
      <w:r w:rsidRPr="0042739D">
        <w:rPr>
          <w:lang w:val="ru-RU"/>
        </w:rPr>
        <w:t>Отмечается, что принятый в системе HD Radio подход к приему сигнала предполагает хорошее качество приема в помещениях при вероятности охвата местоположений 99%, тогда как в некоторых других подходах достаточным считается значение 95%. Такому повышенному требованию в отношении охвата (99%) соответствует увеличение полных потерь в месте приема на 3,4 дБ относительно потерь в случае вероятности 95% при приеме в помещениях.</w:t>
      </w:r>
    </w:p>
    <w:p w:rsidR="00F34A90" w:rsidRPr="0042739D" w:rsidRDefault="00F34A90" w:rsidP="00F34A90">
      <w:pPr>
        <w:pStyle w:val="Heading2"/>
        <w:rPr>
          <w:lang w:val="ru-RU"/>
        </w:rPr>
      </w:pPr>
      <w:bookmarkStart w:id="408" w:name="_Toc404608754"/>
      <w:r w:rsidRPr="0042739D">
        <w:rPr>
          <w:lang w:val="ru-RU"/>
        </w:rPr>
        <w:t>3.3</w:t>
      </w:r>
      <w:r w:rsidRPr="0042739D">
        <w:rPr>
          <w:lang w:val="ru-RU"/>
        </w:rPr>
        <w:tab/>
      </w:r>
      <w:bookmarkEnd w:id="408"/>
      <w:r w:rsidRPr="0042739D">
        <w:rPr>
          <w:lang w:val="ru-RU"/>
        </w:rPr>
        <w:t>Поправочные коэффициенты, обусловленные методологией проектирования</w:t>
      </w:r>
    </w:p>
    <w:p w:rsidR="00F34A90" w:rsidRPr="0042739D" w:rsidRDefault="00F34A90" w:rsidP="00F34A90">
      <w:pPr>
        <w:rPr>
          <w:lang w:val="ru-RU"/>
        </w:rPr>
      </w:pPr>
      <w:r w:rsidRPr="0042739D">
        <w:rPr>
          <w:lang w:val="ru-RU"/>
        </w:rPr>
        <w:t>В этом разделе излагаются теоретические основы вычисления поправочных коэффициентов, связанных с методологией проектирования приемника.</w:t>
      </w:r>
    </w:p>
    <w:p w:rsidR="00F34A90" w:rsidRPr="0042739D" w:rsidRDefault="00F34A90" w:rsidP="00F34A90">
      <w:pPr>
        <w:rPr>
          <w:lang w:val="ru-RU"/>
        </w:rPr>
      </w:pPr>
      <w:r w:rsidRPr="0042739D">
        <w:rPr>
          <w:lang w:val="ru-RU"/>
        </w:rPr>
        <w:t>Подходы к проектированию приемников в части наилучшего их согласования с принимаемым сигналом для минимизации потерь на трассе, связанных с антенной, могут различаться в зависимости от конкретной системы. Обычно это характеризуется различием в методах анализа и проектирования антенной системы и входного радиочастотного тракта. Традиционный распределенный подход отработан и по большей части, хотя и не в полной мере, изложен в справочных документах. Наряду с ним применяется и более новый интегральный подход, который необходимо учесть.</w:t>
      </w:r>
    </w:p>
    <w:p w:rsidR="00F34A90" w:rsidRPr="0042739D" w:rsidRDefault="00F34A90" w:rsidP="00F34A90">
      <w:pPr>
        <w:rPr>
          <w:lang w:val="ru-RU"/>
        </w:rPr>
      </w:pPr>
      <w:r w:rsidRPr="0042739D">
        <w:rPr>
          <w:lang w:val="ru-RU"/>
        </w:rPr>
        <w:t>В рамках распределенного подхода вопросы, связанные с антенной и входным радиочастотным трактом, рассматриваются по отдельности. Для каждого режима приема и соответствующей ему структуры антенны обеспечиваются анализ и числовые данные, полученные путем расчетов или измерений. Результатом является набор различных значений коэффициентов усиления антенны, дополненный разными наборами значений потерь на согласование (</w:t>
      </w:r>
      <w:r>
        <w:rPr>
          <w:lang w:val="ru-RU"/>
        </w:rPr>
        <w:t xml:space="preserve">или на </w:t>
      </w:r>
      <w:r w:rsidRPr="0042739D">
        <w:rPr>
          <w:lang w:val="ru-RU"/>
        </w:rPr>
        <w:t>рассогласование), а также значением допустимого уровня промышленного шума в сочетании с приведенным отдельно коэффициентом шума приемника.</w:t>
      </w:r>
    </w:p>
    <w:p w:rsidR="00F34A90" w:rsidRPr="0042739D" w:rsidRDefault="00F34A90" w:rsidP="00F34A90">
      <w:pPr>
        <w:rPr>
          <w:lang w:val="ru-RU" w:eastAsia="de-DE"/>
        </w:rPr>
      </w:pPr>
      <w:r w:rsidRPr="0042739D">
        <w:rPr>
          <w:lang w:val="ru-RU"/>
        </w:rPr>
        <w:t>Интегральный подход следует более новой методологии проектирования, при которой антенна, а также расположенное за ней динамически настраиваемое антенное согласующее устройство (которое может отсутствовать) и малошумящий усилитель (МШУ) или буферный усилитель полностью или частично интегрированы. Для антенны – как встроенной, так и дискретной – может быть реализовано непрерывное (то есть динамическое) согласование, поэтому вся цепочка может рассматриваться как имеющая одно значение коэффициента усиления, но разные значения общего коэффициента шума. Расчетные формулы и конкретные значения, применимые в рамках этого подхода, используются в настоящем документе для расчета среднего значения минимальной напряженности поля.</w:t>
      </w:r>
    </w:p>
    <w:p w:rsidR="00F34A90" w:rsidRPr="0042739D" w:rsidRDefault="00F34A90" w:rsidP="00F34A90">
      <w:pPr>
        <w:pStyle w:val="Heading3"/>
        <w:rPr>
          <w:lang w:val="ru-RU"/>
        </w:rPr>
      </w:pPr>
      <w:bookmarkStart w:id="409" w:name="_Toc404608755"/>
      <w:r w:rsidRPr="0042739D">
        <w:rPr>
          <w:lang w:val="ru-RU"/>
        </w:rPr>
        <w:lastRenderedPageBreak/>
        <w:t>3.3.1</w:t>
      </w:r>
      <w:r w:rsidRPr="0042739D">
        <w:rPr>
          <w:lang w:val="ru-RU"/>
        </w:rPr>
        <w:tab/>
      </w:r>
      <w:bookmarkEnd w:id="409"/>
      <w:r w:rsidRPr="0042739D">
        <w:rPr>
          <w:lang w:val="ru-RU"/>
        </w:rPr>
        <w:t>Поправочные коэффициенты для интегрального подхода</w:t>
      </w:r>
    </w:p>
    <w:p w:rsidR="00F34A90" w:rsidRPr="0042739D" w:rsidRDefault="00F34A90" w:rsidP="00F34A90">
      <w:pPr>
        <w:rPr>
          <w:lang w:val="ru-RU"/>
        </w:rPr>
      </w:pPr>
      <w:r w:rsidRPr="0042739D">
        <w:rPr>
          <w:lang w:val="ru-RU"/>
        </w:rPr>
        <w:t xml:space="preserve">Для целей расчета чувствительности антенны часто представляют в виде соответствующих коэффициентов усиления на входе приемников, коэффициенты шума которых рассчитываются отдельно. В ряде традиционных методов проектирования, анализа и измерений все усиление описывается единственным коэффициентом. В таком случае в расчет общих коэффициентов усиления и шума включается только коэффициент шума МШУ (называемый "коэффициент шума приемника"). Однако усиление антенны складывается из постоянного усиления ее конструктивной части, которое может быть рассчитано, и дополнительного усиления (как правило, в действительности это ослабление), которое зависит от характера присоединенной к антенне цепи. Положительный коэффициент усиления конструктивной части, превышающий 0 дБи (–2,2 дБд), соответствует диаграммам направленности, а отрицательный коэффициент усиления характеризует снижение эффективности антенны, которое обычно вызвано рассогласованием антенны и приемника, как описано в </w:t>
      </w:r>
      <w:r w:rsidRPr="0042739D">
        <w:rPr>
          <w:lang w:val="ru-RU" w:bidi="he-IL"/>
        </w:rPr>
        <w:t>‎[12].</w:t>
      </w:r>
    </w:p>
    <w:p w:rsidR="00F34A90" w:rsidRPr="0042739D" w:rsidRDefault="00F34A90" w:rsidP="00F34A90">
      <w:pPr>
        <w:rPr>
          <w:lang w:val="ru-RU"/>
        </w:rPr>
      </w:pPr>
      <w:r w:rsidRPr="0042739D">
        <w:rPr>
          <w:lang w:val="ru-RU"/>
        </w:rPr>
        <w:t>Передовые методы аппаратной реализации приемников могут предусматривать применение динамически настраиваемых цепей, способных улучшить согласование входного тракта приемника, включая МШУ. Для таких реализаций может быть целесообразно рассчитывать общий коэффициент шума приемной системы, состоящей из приемника и антенного согласующего устройства, а коэффициент усиления конструктивной части антенны рассматривать отдельно. Далее задается некоторое эталонное значение конструктивного коэффициента усиления антенны (как правило, берут наименьшее его реалистичное значение), а любое дополнительное ослабление выражают через общий коэффициент шума. В случаях когда достижим более высокий конструктивный коэффициент усиления антенны, расчеты можно скорректировать в этой части, не затрагивая при этом расчеты общего коэффициента шума.</w:t>
      </w:r>
    </w:p>
    <w:p w:rsidR="00F34A90" w:rsidRPr="0042739D" w:rsidRDefault="00F34A90" w:rsidP="00F34A90">
      <w:pPr>
        <w:rPr>
          <w:lang w:val="ru-RU" w:eastAsia="de-DE"/>
        </w:rPr>
      </w:pPr>
      <w:r w:rsidRPr="0042739D">
        <w:rPr>
          <w:lang w:val="ru-RU"/>
        </w:rPr>
        <w:t>Определить влияние антенного согласующего устройства на полный коэффициент шума или на интегральный коэффициент усиления антенны можно, руководствуясь Прилагаемым документом 1. Необходимые поправки к конструктивному коэффициенту усиления антенны описаны далее в этом разделе.</w:t>
      </w:r>
    </w:p>
    <w:p w:rsidR="00F34A90" w:rsidRPr="0042739D" w:rsidRDefault="00F34A90" w:rsidP="00F34A90">
      <w:pPr>
        <w:pStyle w:val="Heading4"/>
        <w:rPr>
          <w:lang w:val="ru-RU"/>
        </w:rPr>
      </w:pPr>
      <w:bookmarkStart w:id="410" w:name="_Toc404608756"/>
      <w:r w:rsidRPr="0042739D">
        <w:rPr>
          <w:lang w:val="ru-RU"/>
        </w:rPr>
        <w:t>3.3.1.1</w:t>
      </w:r>
      <w:r w:rsidRPr="0042739D">
        <w:rPr>
          <w:lang w:val="ru-RU"/>
        </w:rPr>
        <w:tab/>
      </w:r>
      <w:bookmarkEnd w:id="410"/>
      <w:r w:rsidRPr="0042739D">
        <w:rPr>
          <w:lang w:val="ru-RU"/>
        </w:rPr>
        <w:t>Поправка к коэффициенту усиления антенны</w:t>
      </w:r>
    </w:p>
    <w:p w:rsidR="00F34A90" w:rsidRPr="0042739D" w:rsidRDefault="00F34A90" w:rsidP="00F34A90">
      <w:pPr>
        <w:rPr>
          <w:lang w:val="ru-RU"/>
        </w:rPr>
      </w:pPr>
      <w:r w:rsidRPr="0042739D">
        <w:rPr>
          <w:lang w:val="ru-RU"/>
        </w:rPr>
        <w:t>Чувствительность (требуемая напряженность поля), определенная исходя из полного коэффициента шума приемной системы, уже предполагает коэффициент усиления антенны, равный 1,5 (чисто конструктивное изотропное слагаемое, равное 1,8 дБи/–0,4 дБд и не включающее потери на согласование), как указано в Прилагаемом документе 1. Поэтому в случаях, когда конструктивное слагаемое существенно отличается в большую сторону, вносится поправочный коэффициент Δ</w:t>
      </w:r>
      <w:r w:rsidRPr="0042739D">
        <w:rPr>
          <w:vertAlign w:val="subscript"/>
          <w:lang w:val="ru-RU"/>
        </w:rPr>
        <w:t>AG</w:t>
      </w:r>
      <w:r w:rsidRPr="0042739D">
        <w:rPr>
          <w:lang w:val="ru-RU"/>
        </w:rPr>
        <w:t xml:space="preserve">. Для фиксированного приема коэффициент усиления антенны принимается равным 4 дБд, как рекомендовано в </w:t>
      </w:r>
      <w:r w:rsidRPr="0042739D">
        <w:rPr>
          <w:lang w:val="ru-RU" w:bidi="he-IL"/>
        </w:rPr>
        <w:t xml:space="preserve">‎[14]. </w:t>
      </w:r>
      <w:r w:rsidRPr="0042739D">
        <w:rPr>
          <w:lang w:val="ru-RU"/>
        </w:rPr>
        <w:t>Для всех прочих режимов приема данные о конструктивном усилении антенны отсутствуют, поэтому предполагается, что антенна не обеспечивает усиления сверх эталонной антенны.</w:t>
      </w:r>
    </w:p>
    <w:p w:rsidR="00F34A90" w:rsidRPr="0042739D" w:rsidRDefault="00F34A90" w:rsidP="00F34A90">
      <w:pPr>
        <w:rPr>
          <w:lang w:val="ru-RU" w:eastAsia="de-DE"/>
        </w:rPr>
      </w:pPr>
      <w:r w:rsidRPr="0042739D">
        <w:rPr>
          <w:lang w:val="ru-RU"/>
        </w:rPr>
        <w:t>Поправки к коэффициенту усиления для всех режимов приема приведены в таблице 76.</w:t>
      </w:r>
    </w:p>
    <w:p w:rsidR="00F34A90" w:rsidRPr="0042739D" w:rsidRDefault="00F34A90" w:rsidP="00F34A90">
      <w:pPr>
        <w:pStyle w:val="TableNo"/>
        <w:rPr>
          <w:lang w:val="ru-RU"/>
        </w:rPr>
      </w:pPr>
      <w:bookmarkStart w:id="411" w:name="_Toc404608784"/>
      <w:r w:rsidRPr="0042739D">
        <w:rPr>
          <w:lang w:val="ru-RU"/>
        </w:rPr>
        <w:t>ТАБЛИЦА 76</w:t>
      </w:r>
    </w:p>
    <w:bookmarkEnd w:id="411"/>
    <w:p w:rsidR="00F34A90" w:rsidRPr="0042739D" w:rsidRDefault="00F34A90" w:rsidP="00F34A90">
      <w:pPr>
        <w:pStyle w:val="Tabletitle"/>
        <w:rPr>
          <w:lang w:val="ru-RU"/>
        </w:rPr>
      </w:pPr>
      <w:r w:rsidRPr="0042739D">
        <w:rPr>
          <w:lang w:val="ru-RU"/>
        </w:rPr>
        <w:t>Поправка к конструктивному коэффициенту усиления антенны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213"/>
        <w:gridCol w:w="2107"/>
        <w:gridCol w:w="3309"/>
      </w:tblGrid>
      <w:tr w:rsidR="00F34A90" w:rsidRPr="0042739D" w:rsidTr="00102BC1">
        <w:trPr>
          <w:jc w:val="center"/>
        </w:trPr>
        <w:tc>
          <w:tcPr>
            <w:tcW w:w="2188" w:type="pct"/>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094" w:type="pct"/>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1718" w:type="pct"/>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MO, PO, PI, PO-H, PI-H</w:t>
            </w:r>
          </w:p>
        </w:tc>
      </w:tr>
      <w:tr w:rsidR="00F34A90" w:rsidRPr="0042739D" w:rsidTr="00102BC1">
        <w:trPr>
          <w:jc w:val="center"/>
        </w:trPr>
        <w:tc>
          <w:tcPr>
            <w:tcW w:w="2188" w:type="pct"/>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left"/>
              <w:rPr>
                <w:lang w:val="ru-RU"/>
              </w:rPr>
            </w:pPr>
            <w:r w:rsidRPr="0042739D">
              <w:rPr>
                <w:lang w:val="ru-RU"/>
              </w:rPr>
              <w:t>Поправка к коэффициенту усиления антенны Δ</w:t>
            </w:r>
            <w:r w:rsidRPr="0042739D">
              <w:rPr>
                <w:vertAlign w:val="subscript"/>
                <w:lang w:val="ru-RU"/>
              </w:rPr>
              <w:t>AG</w:t>
            </w:r>
            <w:r w:rsidRPr="0042739D">
              <w:rPr>
                <w:lang w:val="ru-RU"/>
              </w:rPr>
              <w:t xml:space="preserve"> (дБ)</w:t>
            </w:r>
          </w:p>
        </w:tc>
        <w:tc>
          <w:tcPr>
            <w:tcW w:w="1094" w:type="pct"/>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4,4</w:t>
            </w:r>
          </w:p>
        </w:tc>
        <w:tc>
          <w:tcPr>
            <w:tcW w:w="1718" w:type="pct"/>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0</w:t>
            </w:r>
          </w:p>
        </w:tc>
      </w:tr>
    </w:tbl>
    <w:p w:rsidR="00F34A90" w:rsidRPr="0042739D" w:rsidRDefault="00F34A90" w:rsidP="00F34A90">
      <w:pPr>
        <w:pStyle w:val="Tablefin"/>
        <w:rPr>
          <w:lang w:val="ru-RU"/>
        </w:rPr>
      </w:pPr>
    </w:p>
    <w:p w:rsidR="00F34A90" w:rsidRPr="0042739D" w:rsidRDefault="00F34A90" w:rsidP="00F34A90">
      <w:pPr>
        <w:pStyle w:val="Heading4"/>
        <w:rPr>
          <w:lang w:val="ru-RU"/>
        </w:rPr>
      </w:pPr>
      <w:bookmarkStart w:id="412" w:name="_Toc404608757"/>
      <w:r w:rsidRPr="0042739D">
        <w:rPr>
          <w:lang w:val="ru-RU"/>
        </w:rPr>
        <w:t>3.3.1.2</w:t>
      </w:r>
      <w:r w:rsidRPr="0042739D">
        <w:rPr>
          <w:lang w:val="ru-RU"/>
        </w:rPr>
        <w:tab/>
      </w:r>
      <w:bookmarkEnd w:id="412"/>
      <w:r w:rsidRPr="0042739D">
        <w:rPr>
          <w:lang w:val="ru-RU"/>
        </w:rPr>
        <w:t>Поправка на промышленный шум</w:t>
      </w:r>
    </w:p>
    <w:p w:rsidR="00F34A90" w:rsidRPr="0042739D" w:rsidRDefault="00F34A90" w:rsidP="00F34A90">
      <w:pPr>
        <w:rPr>
          <w:lang w:val="ru-RU"/>
        </w:rPr>
      </w:pPr>
      <w:r w:rsidRPr="0042739D">
        <w:rPr>
          <w:lang w:val="ru-RU"/>
        </w:rPr>
        <w:t xml:space="preserve">Поправка на промышленный шум </w:t>
      </w:r>
      <w:r w:rsidRPr="0042739D">
        <w:rPr>
          <w:i/>
          <w:lang w:val="ru-RU"/>
        </w:rPr>
        <w:t>P</w:t>
      </w:r>
      <w:r w:rsidRPr="0042739D">
        <w:rPr>
          <w:i/>
          <w:vertAlign w:val="subscript"/>
          <w:lang w:val="ru-RU"/>
        </w:rPr>
        <w:t>mmn</w:t>
      </w:r>
      <w:r w:rsidRPr="0042739D">
        <w:rPr>
          <w:lang w:val="ru-RU"/>
        </w:rPr>
        <w:t xml:space="preserve"> (децибелы) служит для учета воздействия принимаемого антенной промышленного шума на характеристики системы.</w:t>
      </w:r>
    </w:p>
    <w:p w:rsidR="00F34A90" w:rsidRPr="0042739D" w:rsidRDefault="00F34A90" w:rsidP="00F34A90">
      <w:pPr>
        <w:rPr>
          <w:lang w:val="ru-RU"/>
        </w:rPr>
      </w:pPr>
      <w:r w:rsidRPr="0042739D">
        <w:rPr>
          <w:lang w:val="ru-RU"/>
        </w:rPr>
        <w:lastRenderedPageBreak/>
        <w:t xml:space="preserve">Традиционный подход к расчету определенных видов шума антенны </w:t>
      </w:r>
      <w:r w:rsidRPr="0042739D">
        <w:rPr>
          <w:i/>
          <w:lang w:val="ru-RU"/>
        </w:rPr>
        <w:t>F</w:t>
      </w:r>
      <w:r w:rsidRPr="0042739D">
        <w:rPr>
          <w:i/>
          <w:vertAlign w:val="subscript"/>
          <w:lang w:val="ru-RU"/>
        </w:rPr>
        <w:t>a</w:t>
      </w:r>
      <w:r w:rsidRPr="0042739D">
        <w:rPr>
          <w:lang w:val="ru-RU"/>
        </w:rPr>
        <w:t xml:space="preserve"> описан в </w:t>
      </w:r>
      <w:r w:rsidRPr="0042739D">
        <w:rPr>
          <w:lang w:val="ru-RU" w:bidi="he-IL"/>
        </w:rPr>
        <w:t xml:space="preserve">‎[15], </w:t>
      </w:r>
      <w:r w:rsidRPr="0042739D">
        <w:rPr>
          <w:lang w:val="ru-RU"/>
        </w:rPr>
        <w:t xml:space="preserve">а также на него дается ссылка в </w:t>
      </w:r>
      <w:r w:rsidRPr="0042739D">
        <w:rPr>
          <w:lang w:val="ru-RU" w:bidi="he-IL"/>
        </w:rPr>
        <w:t xml:space="preserve">‎[13]. </w:t>
      </w:r>
      <w:r w:rsidRPr="0042739D">
        <w:rPr>
          <w:lang w:val="ru-RU"/>
        </w:rPr>
        <w:t>Однако значения, о которых идет речь, основываются на результатах измерений, выполненных в 1974 году, в совершенно другой радиочастотной обстановке и с использованием других подходов к реализации антенных систем. Эти значения более нельзя считать реалистичными и, следовательно, они непригодны для надежного расчета поправки на промышленный шум.</w:t>
      </w:r>
    </w:p>
    <w:p w:rsidR="00F34A90" w:rsidRPr="0042739D" w:rsidRDefault="00F34A90" w:rsidP="00F34A90">
      <w:pPr>
        <w:rPr>
          <w:lang w:val="ru-RU"/>
        </w:rPr>
      </w:pPr>
      <w:r w:rsidRPr="0042739D">
        <w:rPr>
          <w:lang w:val="ru-RU"/>
        </w:rPr>
        <w:t xml:space="preserve">В </w:t>
      </w:r>
      <w:r w:rsidRPr="0042739D">
        <w:rPr>
          <w:lang w:val="ru-RU" w:bidi="he-IL"/>
        </w:rPr>
        <w:t xml:space="preserve">‎[15] </w:t>
      </w:r>
      <w:r w:rsidRPr="0042739D">
        <w:rPr>
          <w:lang w:val="ru-RU"/>
        </w:rPr>
        <w:t xml:space="preserve">коэффициент шума внешней антенны и коэффициент шума приемника рассматриваются отдельно (в отличие от интегрированных систем). В рамках такого подхода рассматривается расчет </w:t>
      </w:r>
      <w:r w:rsidRPr="0042739D">
        <w:rPr>
          <w:i/>
          <w:lang w:val="ru-RU"/>
        </w:rPr>
        <w:t>P</w:t>
      </w:r>
      <w:r w:rsidRPr="0042739D">
        <w:rPr>
          <w:i/>
          <w:vertAlign w:val="subscript"/>
          <w:lang w:val="ru-RU"/>
        </w:rPr>
        <w:t>mmn</w:t>
      </w:r>
      <w:r w:rsidRPr="0042739D">
        <w:rPr>
          <w:lang w:val="ru-RU"/>
        </w:rPr>
        <w:t xml:space="preserve"> на основе коэффициента усиления антенны. Будучи применимым в случае положительных коэффициентов усиления, связанных с диаграммами направленности антенн, этот подход непригоден в случае отрицательных коэффициентов усиления, которые обычно характеризуют согласование между антенной и приемником (как правило, его малошумящим усилителем). Методология проектирования интегральных приемных систем позволяет справиться с этой проблемой.</w:t>
      </w:r>
    </w:p>
    <w:p w:rsidR="00F34A90" w:rsidRPr="0042739D" w:rsidRDefault="00F34A90" w:rsidP="00F34A90">
      <w:pPr>
        <w:rPr>
          <w:lang w:val="ru-RU"/>
        </w:rPr>
      </w:pPr>
      <w:r w:rsidRPr="0042739D">
        <w:rPr>
          <w:lang w:val="ru-RU"/>
        </w:rPr>
        <w:t>Результаты более поздних исследований, выполненных OFCOM в 2001–2003 годах (см. </w:t>
      </w:r>
      <w:r w:rsidRPr="0042739D">
        <w:rPr>
          <w:lang w:val="ru-RU" w:bidi="he-IL"/>
        </w:rPr>
        <w:t xml:space="preserve">‎[16] </w:t>
      </w:r>
      <w:r w:rsidRPr="0042739D">
        <w:rPr>
          <w:lang w:val="ru-RU"/>
        </w:rPr>
        <w:t xml:space="preserve">и </w:t>
      </w:r>
      <w:r w:rsidRPr="0042739D">
        <w:rPr>
          <w:lang w:val="ru-RU" w:bidi="he-IL"/>
        </w:rPr>
        <w:t xml:space="preserve">‎[17]), </w:t>
      </w:r>
      <w:r w:rsidRPr="0042739D">
        <w:rPr>
          <w:lang w:val="ru-RU"/>
        </w:rPr>
        <w:t xml:space="preserve">а также другими исследователями (см. </w:t>
      </w:r>
      <w:r w:rsidRPr="0042739D">
        <w:rPr>
          <w:lang w:val="ru-RU" w:bidi="he-IL"/>
        </w:rPr>
        <w:t xml:space="preserve">‎[18]), </w:t>
      </w:r>
      <w:r w:rsidRPr="0042739D">
        <w:rPr>
          <w:lang w:val="ru-RU"/>
        </w:rPr>
        <w:t xml:space="preserve">показывают, что в реальных условиях уровень шума может быть существенно выше. Например, если взять за основу данные OFCOM </w:t>
      </w:r>
      <w:r w:rsidRPr="0042739D">
        <w:rPr>
          <w:lang w:val="ru-RU" w:bidi="he-IL"/>
        </w:rPr>
        <w:t xml:space="preserve">‎[17], </w:t>
      </w:r>
      <w:r w:rsidRPr="0042739D">
        <w:rPr>
          <w:lang w:val="ru-RU"/>
        </w:rPr>
        <w:t xml:space="preserve">эталонное значение </w:t>
      </w:r>
      <w:r w:rsidRPr="0042739D">
        <w:rPr>
          <w:i/>
          <w:lang w:val="ru-RU"/>
        </w:rPr>
        <w:t>F</w:t>
      </w:r>
      <w:r w:rsidRPr="0042739D">
        <w:rPr>
          <w:i/>
          <w:vertAlign w:val="subscript"/>
          <w:lang w:val="ru-RU"/>
        </w:rPr>
        <w:t>a</w:t>
      </w:r>
      <w:r w:rsidRPr="0042739D">
        <w:rPr>
          <w:lang w:val="ru-RU"/>
        </w:rPr>
        <w:t xml:space="preserve"> для расчета поправки на промышленный шум на частоте 100 МГц составляет 21 дБ (что эквивалентно шумовой температуре около 360 000 K). Это значение соответствует "тихой" сельской местности. Результаты измерений для этих условий имеют наименьшее стандартное отклонение и могут считаться имеющими наиболее высокую повторяемость. Это более высокое и гораздо более реалистичное значение может быть использовано для описания промышленного шума в различных режимах приема.</w:t>
      </w:r>
    </w:p>
    <w:p w:rsidR="00F34A90" w:rsidRPr="0042739D" w:rsidRDefault="00F34A90" w:rsidP="00F34A90">
      <w:pPr>
        <w:rPr>
          <w:lang w:val="ru-RU"/>
        </w:rPr>
      </w:pPr>
      <w:r w:rsidRPr="0042739D">
        <w:rPr>
          <w:lang w:val="ru-RU"/>
        </w:rPr>
        <w:t xml:space="preserve">Аналогичный подход к определению поправки на промышленный шум в случае заметных потерь в антенне (то есть высокого интегрального коэффициента шума) используется в </w:t>
      </w:r>
      <w:r w:rsidRPr="0042739D">
        <w:rPr>
          <w:lang w:val="ru-RU" w:bidi="he-IL"/>
        </w:rPr>
        <w:t xml:space="preserve">‎[12] </w:t>
      </w:r>
      <w:r w:rsidRPr="0042739D">
        <w:rPr>
          <w:lang w:val="ru-RU"/>
        </w:rPr>
        <w:t>и в настоящем Приложении.</w:t>
      </w:r>
    </w:p>
    <w:p w:rsidR="00F34A90" w:rsidRPr="0042739D" w:rsidRDefault="00F34A90" w:rsidP="00F34A90">
      <w:pPr>
        <w:rPr>
          <w:lang w:val="ru-RU"/>
        </w:rPr>
      </w:pPr>
      <w:r w:rsidRPr="0042739D">
        <w:rPr>
          <w:lang w:val="ru-RU"/>
        </w:rPr>
        <w:t xml:space="preserve">Если методику, изложенную в </w:t>
      </w:r>
      <w:r w:rsidRPr="0042739D">
        <w:rPr>
          <w:lang w:val="ru-RU" w:bidi="he-IL"/>
        </w:rPr>
        <w:t xml:space="preserve">‎[12], </w:t>
      </w:r>
      <w:r w:rsidRPr="0042739D">
        <w:rPr>
          <w:lang w:val="ru-RU"/>
        </w:rPr>
        <w:t xml:space="preserve">применить к антенне с коэффициентом усиления выше –2,2 дБд, результирующее значение </w:t>
      </w:r>
      <w:r w:rsidRPr="0042739D">
        <w:rPr>
          <w:i/>
          <w:lang w:val="ru-RU"/>
        </w:rPr>
        <w:t>P</w:t>
      </w:r>
      <w:r w:rsidRPr="0042739D">
        <w:rPr>
          <w:i/>
          <w:vertAlign w:val="subscript"/>
          <w:lang w:val="ru-RU"/>
        </w:rPr>
        <w:t>mmn</w:t>
      </w:r>
      <w:r w:rsidRPr="0042739D">
        <w:rPr>
          <w:lang w:val="ru-RU"/>
        </w:rPr>
        <w:t xml:space="preserve"> составит 14,1 дБ. Она считается применимой в случаях, когда структура приемной системы в разумной степени контролируема физически – например, в случае стационарных, автомобильных систем и крупных переносных устройств.</w:t>
      </w:r>
    </w:p>
    <w:p w:rsidR="00F34A90" w:rsidRPr="0042739D" w:rsidRDefault="00F34A90" w:rsidP="00F34A90">
      <w:pPr>
        <w:rPr>
          <w:lang w:val="ru-RU"/>
        </w:rPr>
      </w:pPr>
      <w:r w:rsidRPr="0042739D">
        <w:rPr>
          <w:lang w:val="ru-RU"/>
        </w:rPr>
        <w:t xml:space="preserve">Соответственно попытка применить скорректированную методику </w:t>
      </w:r>
      <w:r w:rsidRPr="0042739D">
        <w:rPr>
          <w:lang w:val="ru-RU" w:bidi="he-IL"/>
        </w:rPr>
        <w:t xml:space="preserve">‎[12] </w:t>
      </w:r>
      <w:r w:rsidRPr="0042739D">
        <w:rPr>
          <w:lang w:val="ru-RU"/>
        </w:rPr>
        <w:t xml:space="preserve">к портативным устройствам, в которых используется антенная система с существенно более низким коэффициентом усиления или пропорционально более высоким коэффициентом шума (в терминах методологии интегральных систем), не даст реалистичных значений </w:t>
      </w:r>
      <w:r w:rsidRPr="0042739D">
        <w:rPr>
          <w:i/>
          <w:lang w:val="ru-RU"/>
        </w:rPr>
        <w:t>P</w:t>
      </w:r>
      <w:r w:rsidRPr="0042739D">
        <w:rPr>
          <w:i/>
          <w:vertAlign w:val="subscript"/>
          <w:lang w:val="ru-RU"/>
        </w:rPr>
        <w:t>mmn</w:t>
      </w:r>
      <w:r w:rsidRPr="0042739D">
        <w:rPr>
          <w:lang w:val="ru-RU"/>
        </w:rPr>
        <w:t>.</w:t>
      </w:r>
    </w:p>
    <w:p w:rsidR="00F34A90" w:rsidRPr="0042739D" w:rsidRDefault="00F34A90" w:rsidP="00F34A90">
      <w:pPr>
        <w:rPr>
          <w:lang w:val="ru-RU" w:eastAsia="de-DE"/>
        </w:rPr>
      </w:pPr>
      <w:r w:rsidRPr="0042739D">
        <w:rPr>
          <w:lang w:val="ru-RU"/>
        </w:rPr>
        <w:t xml:space="preserve">Применяемые значения </w:t>
      </w:r>
      <w:r w:rsidRPr="0042739D">
        <w:rPr>
          <w:i/>
          <w:lang w:val="ru-RU"/>
        </w:rPr>
        <w:t>P</w:t>
      </w:r>
      <w:r w:rsidRPr="0042739D">
        <w:rPr>
          <w:i/>
          <w:vertAlign w:val="subscript"/>
          <w:lang w:val="ru-RU"/>
        </w:rPr>
        <w:t>mmn</w:t>
      </w:r>
      <w:r w:rsidRPr="0042739D">
        <w:rPr>
          <w:lang w:val="ru-RU"/>
        </w:rPr>
        <w:t xml:space="preserve"> приведены в таблице 77.</w:t>
      </w:r>
    </w:p>
    <w:p w:rsidR="00F34A90" w:rsidRPr="0042739D" w:rsidRDefault="00F34A90" w:rsidP="00F34A90">
      <w:pPr>
        <w:pStyle w:val="TableNo"/>
        <w:spacing w:before="480"/>
        <w:rPr>
          <w:lang w:val="ru-RU"/>
        </w:rPr>
      </w:pPr>
      <w:bookmarkStart w:id="413" w:name="_Toc404608785"/>
      <w:r w:rsidRPr="0042739D">
        <w:rPr>
          <w:lang w:val="ru-RU"/>
        </w:rPr>
        <w:t>ТАБЛИЦА 77</w:t>
      </w:r>
    </w:p>
    <w:bookmarkEnd w:id="413"/>
    <w:p w:rsidR="00F34A90" w:rsidRPr="0042739D" w:rsidRDefault="00F34A90" w:rsidP="00F34A90">
      <w:pPr>
        <w:pStyle w:val="Tabletitle"/>
        <w:rPr>
          <w:lang w:val="ru-RU"/>
        </w:rPr>
      </w:pPr>
      <w:r w:rsidRPr="0042739D">
        <w:rPr>
          <w:lang w:val="ru-RU"/>
        </w:rPr>
        <w:t>Поправка на промышленный шум для интегральных систем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780"/>
        <w:gridCol w:w="2101"/>
        <w:gridCol w:w="2748"/>
      </w:tblGrid>
      <w:tr w:rsidR="00F34A90" w:rsidRPr="0042739D" w:rsidTr="00102BC1">
        <w:trPr>
          <w:jc w:val="center"/>
        </w:trPr>
        <w:tc>
          <w:tcPr>
            <w:tcW w:w="2482" w:type="pct"/>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p>
        </w:tc>
        <w:tc>
          <w:tcPr>
            <w:tcW w:w="1091" w:type="pct"/>
            <w:tcBorders>
              <w:bottom w:val="single" w:sz="4" w:space="0" w:color="auto"/>
            </w:tcBorders>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 MO, PO, PI</w:t>
            </w:r>
          </w:p>
        </w:tc>
        <w:tc>
          <w:tcPr>
            <w:tcW w:w="1427" w:type="pct"/>
            <w:tcBorders>
              <w:bottom w:val="single" w:sz="4" w:space="0" w:color="auto"/>
            </w:tcBorders>
            <w:shd w:val="clear" w:color="auto" w:fill="auto"/>
          </w:tcPr>
          <w:p w:rsidR="00F34A90" w:rsidRPr="0042739D" w:rsidRDefault="00F34A90" w:rsidP="00F0043E">
            <w:pPr>
              <w:pStyle w:val="Tablehead"/>
              <w:rPr>
                <w:lang w:val="ru-RU"/>
              </w:rPr>
            </w:pPr>
            <w:r w:rsidRPr="0042739D">
              <w:rPr>
                <w:lang w:val="ru-RU"/>
              </w:rPr>
              <w:t>PO-H, PI-H</w:t>
            </w:r>
          </w:p>
        </w:tc>
      </w:tr>
      <w:tr w:rsidR="00F34A90" w:rsidRPr="0042739D" w:rsidTr="00102BC1">
        <w:trPr>
          <w:jc w:val="center"/>
        </w:trPr>
        <w:tc>
          <w:tcPr>
            <w:tcW w:w="2482" w:type="pct"/>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rPr>
                <w:lang w:val="ru-RU"/>
              </w:rPr>
            </w:pPr>
            <w:r w:rsidRPr="0042739D">
              <w:rPr>
                <w:lang w:val="ru-RU"/>
              </w:rPr>
              <w:t xml:space="preserve">Поправка на промышленный шум </w:t>
            </w:r>
            <w:r w:rsidRPr="0042739D">
              <w:rPr>
                <w:i/>
                <w:lang w:val="ru-RU"/>
              </w:rPr>
              <w:t>P</w:t>
            </w:r>
            <w:r w:rsidRPr="0042739D">
              <w:rPr>
                <w:i/>
                <w:vertAlign w:val="subscript"/>
                <w:lang w:val="ru-RU"/>
              </w:rPr>
              <w:t>mmn</w:t>
            </w:r>
            <w:r w:rsidRPr="0042739D">
              <w:rPr>
                <w:lang w:val="ru-RU"/>
              </w:rPr>
              <w:t xml:space="preserve"> (дБ)</w:t>
            </w:r>
          </w:p>
        </w:tc>
        <w:tc>
          <w:tcPr>
            <w:tcW w:w="1091" w:type="pct"/>
            <w:tcBorders>
              <w:top w:val="single" w:sz="4" w:space="0" w:color="auto"/>
            </w:tcBorders>
            <w:shd w:val="clear" w:color="auto" w:fill="auto"/>
            <w:tcMar>
              <w:top w:w="29" w:type="dxa"/>
              <w:left w:w="72" w:type="dxa"/>
              <w:bottom w:w="29" w:type="dxa"/>
              <w:right w:w="72" w:type="dxa"/>
            </w:tcMar>
          </w:tcPr>
          <w:p w:rsidR="00F34A90" w:rsidRPr="0042739D" w:rsidRDefault="00F34A90" w:rsidP="00F0043E">
            <w:pPr>
              <w:pStyle w:val="Tabletext"/>
              <w:jc w:val="center"/>
              <w:rPr>
                <w:lang w:val="ru-RU"/>
              </w:rPr>
            </w:pPr>
            <w:r w:rsidRPr="0042739D">
              <w:rPr>
                <w:lang w:val="ru-RU"/>
              </w:rPr>
              <w:t>14,1</w:t>
            </w:r>
          </w:p>
        </w:tc>
        <w:tc>
          <w:tcPr>
            <w:tcW w:w="1427" w:type="pct"/>
            <w:tcBorders>
              <w:top w:val="single" w:sz="4" w:space="0" w:color="auto"/>
            </w:tcBorders>
            <w:shd w:val="clear" w:color="auto" w:fill="auto"/>
          </w:tcPr>
          <w:p w:rsidR="00F34A90" w:rsidRPr="0042739D" w:rsidRDefault="00F34A90" w:rsidP="00F0043E">
            <w:pPr>
              <w:pStyle w:val="Tabletext"/>
              <w:jc w:val="center"/>
              <w:rPr>
                <w:lang w:val="ru-RU"/>
              </w:rPr>
            </w:pPr>
            <w:r w:rsidRPr="0042739D">
              <w:rPr>
                <w:lang w:val="ru-RU"/>
              </w:rPr>
              <w:t>0</w:t>
            </w:r>
          </w:p>
        </w:tc>
      </w:tr>
    </w:tbl>
    <w:p w:rsidR="00F34A90" w:rsidRPr="0042739D" w:rsidRDefault="00F34A90" w:rsidP="00F34A90">
      <w:pPr>
        <w:pStyle w:val="Tablefin"/>
        <w:rPr>
          <w:lang w:val="ru-RU"/>
        </w:rPr>
      </w:pPr>
      <w:bookmarkStart w:id="414" w:name="_Toc404608758"/>
    </w:p>
    <w:p w:rsidR="00F34A90" w:rsidRPr="0042739D" w:rsidRDefault="00F34A90" w:rsidP="00F34A90">
      <w:pPr>
        <w:pStyle w:val="Heading2"/>
        <w:rPr>
          <w:lang w:val="ru-RU"/>
        </w:rPr>
      </w:pPr>
      <w:r w:rsidRPr="0042739D">
        <w:rPr>
          <w:lang w:val="ru-RU"/>
        </w:rPr>
        <w:t>3.4</w:t>
      </w:r>
      <w:r w:rsidRPr="0042739D">
        <w:rPr>
          <w:lang w:val="ru-RU"/>
        </w:rPr>
        <w:tab/>
      </w:r>
      <w:bookmarkEnd w:id="414"/>
      <w:r w:rsidRPr="0042739D">
        <w:rPr>
          <w:lang w:val="ru-RU"/>
        </w:rPr>
        <w:t>Модели каналов и запас на замирания</w:t>
      </w:r>
    </w:p>
    <w:p w:rsidR="00F34A90" w:rsidRPr="0042739D" w:rsidRDefault="00F34A90" w:rsidP="00F34A90">
      <w:pPr>
        <w:rPr>
          <w:lang w:val="ru-RU"/>
        </w:rPr>
      </w:pPr>
      <w:r w:rsidRPr="0042739D">
        <w:rPr>
          <w:lang w:val="ru-RU"/>
        </w:rPr>
        <w:t xml:space="preserve">Конкретные утвержденные EIA модели каналов (замирания), используемые в этом анализе, приведены в Прилагаемом документе 2. Если пытаться рассмотреть все режимы приема и все модели каналов, число возможных комбинаций может оказаться значительным, что увеличит затраты времени на анализ. Чтобы получить параметры для планирования и покрыть все комбинации наименьшим возможным числом сценариев, внимание в этом анализе будет уделено сценариям с наиболее высокими требованиями (в смысле потребного значения отношения </w:t>
      </w:r>
      <w:r w:rsidRPr="0042739D">
        <w:rPr>
          <w:i/>
          <w:lang w:val="ru-RU"/>
        </w:rPr>
        <w:t>C</w:t>
      </w:r>
      <w:r w:rsidRPr="0042739D">
        <w:rPr>
          <w:lang w:val="ru-RU"/>
        </w:rPr>
        <w:t>/</w:t>
      </w:r>
      <w:r w:rsidRPr="0042739D">
        <w:rPr>
          <w:i/>
          <w:lang w:val="ru-RU"/>
        </w:rPr>
        <w:t>N</w:t>
      </w:r>
      <w:r w:rsidRPr="0042739D">
        <w:rPr>
          <w:lang w:val="ru-RU"/>
        </w:rPr>
        <w:t xml:space="preserve"> и результирующей напряженности поля), а в отношении сценариев с меньшими требованиями будет предполагаться, что они тем самым уже покрыты. Например, можно предположить, что прием в условиях медленного </w:t>
      </w:r>
      <w:r w:rsidRPr="0042739D">
        <w:rPr>
          <w:lang w:val="ru-RU"/>
        </w:rPr>
        <w:lastRenderedPageBreak/>
        <w:t>замирания в городской зоне – сценарий с более высокими, чем в пригородной зоне, требованиями, поэтому достаточно будет проанализировать модель медленного замирания в городской зоне. Другой пример: сравнивая профили многолучевого распространения в городской и пригородной зонах, можно предположить, что прием в условиях быстрого замирания в городской зоне (60 км/ч) является сценарием с более высокими требованиями, чем прием в условиях быстрого замирания в пригородной зоне (150 км/ч), поэтому для целей планирования достаточно будет проанализировать модель быстрого замирания в городской зоне.</w:t>
      </w:r>
    </w:p>
    <w:p w:rsidR="00F34A90" w:rsidRPr="0042739D" w:rsidRDefault="00F34A90" w:rsidP="00F34A90">
      <w:pPr>
        <w:rPr>
          <w:lang w:val="ru-RU" w:eastAsia="de-DE"/>
        </w:rPr>
      </w:pPr>
      <w:r w:rsidRPr="0042739D">
        <w:rPr>
          <w:lang w:val="ru-RU"/>
        </w:rPr>
        <w:t>Комбинации режимов приема и моделей каналов (обозначенных в соответствии с Прилагаемым документом 2) для целей планирования на базе анализа сокращенного числа сценариев приведены в таблице 78.</w:t>
      </w:r>
    </w:p>
    <w:p w:rsidR="00F34A90" w:rsidRPr="0042739D" w:rsidRDefault="00F34A90" w:rsidP="00F34A90">
      <w:pPr>
        <w:pStyle w:val="TableNo"/>
        <w:keepLines/>
        <w:rPr>
          <w:lang w:val="ru-RU"/>
        </w:rPr>
      </w:pPr>
      <w:bookmarkStart w:id="415" w:name="_Toc404608786"/>
      <w:r w:rsidRPr="0042739D">
        <w:rPr>
          <w:lang w:val="ru-RU"/>
        </w:rPr>
        <w:t>ТАБЛИЦА 78</w:t>
      </w:r>
    </w:p>
    <w:bookmarkEnd w:id="415"/>
    <w:p w:rsidR="00F34A90" w:rsidRPr="0042739D" w:rsidRDefault="00F34A90" w:rsidP="00F34A90">
      <w:pPr>
        <w:pStyle w:val="Tabletitle"/>
        <w:keepLines/>
        <w:rPr>
          <w:lang w:val="ru-RU"/>
        </w:rPr>
      </w:pPr>
      <w:r w:rsidRPr="0042739D">
        <w:rPr>
          <w:lang w:val="ru-RU"/>
        </w:rPr>
        <w:t>Определение режимов приема и моделей каналов</w:t>
      </w:r>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772"/>
        <w:gridCol w:w="1276"/>
        <w:gridCol w:w="1418"/>
        <w:gridCol w:w="1417"/>
        <w:gridCol w:w="1418"/>
        <w:gridCol w:w="1320"/>
        <w:gridCol w:w="1381"/>
      </w:tblGrid>
      <w:tr w:rsidR="00F34A90" w:rsidRPr="0042739D" w:rsidTr="00F0043E">
        <w:trPr>
          <w:jc w:val="center"/>
        </w:trPr>
        <w:tc>
          <w:tcPr>
            <w:tcW w:w="1772" w:type="dxa"/>
          </w:tcPr>
          <w:p w:rsidR="00F34A90" w:rsidRPr="0042739D" w:rsidRDefault="00F34A90" w:rsidP="00F0043E">
            <w:pPr>
              <w:pStyle w:val="Tablehead"/>
              <w:rPr>
                <w:sz w:val="18"/>
                <w:szCs w:val="18"/>
                <w:lang w:val="ru-RU"/>
              </w:rPr>
            </w:pPr>
            <w:r w:rsidRPr="0042739D">
              <w:rPr>
                <w:sz w:val="18"/>
                <w:szCs w:val="18"/>
                <w:lang w:val="ru-RU"/>
              </w:rPr>
              <w:t>Режим приема</w:t>
            </w:r>
          </w:p>
        </w:tc>
        <w:tc>
          <w:tcPr>
            <w:tcW w:w="1276"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FX</w:t>
            </w:r>
          </w:p>
        </w:tc>
        <w:tc>
          <w:tcPr>
            <w:tcW w:w="1418" w:type="dxa"/>
            <w:shd w:val="clear" w:color="auto" w:fill="auto"/>
          </w:tcPr>
          <w:p w:rsidR="00F34A90" w:rsidRPr="0042739D" w:rsidRDefault="00F34A90" w:rsidP="00F0043E">
            <w:pPr>
              <w:pStyle w:val="Tablehead"/>
              <w:rPr>
                <w:sz w:val="18"/>
                <w:szCs w:val="18"/>
                <w:lang w:val="ru-RU"/>
              </w:rPr>
            </w:pPr>
            <w:r w:rsidRPr="0042739D">
              <w:rPr>
                <w:sz w:val="18"/>
                <w:szCs w:val="18"/>
                <w:lang w:val="ru-RU"/>
              </w:rPr>
              <w:t>MO</w:t>
            </w:r>
          </w:p>
        </w:tc>
        <w:tc>
          <w:tcPr>
            <w:tcW w:w="1417" w:type="dxa"/>
            <w:shd w:val="clear" w:color="auto" w:fill="auto"/>
          </w:tcPr>
          <w:p w:rsidR="00F34A90" w:rsidRPr="0042739D" w:rsidRDefault="00F34A90" w:rsidP="00F0043E">
            <w:pPr>
              <w:pStyle w:val="Tablehead"/>
              <w:rPr>
                <w:sz w:val="18"/>
                <w:szCs w:val="18"/>
                <w:lang w:val="ru-RU"/>
              </w:rPr>
            </w:pPr>
            <w:r w:rsidRPr="0042739D">
              <w:rPr>
                <w:sz w:val="18"/>
                <w:szCs w:val="18"/>
                <w:lang w:val="ru-RU"/>
              </w:rPr>
              <w:t>PO</w:t>
            </w:r>
          </w:p>
        </w:tc>
        <w:tc>
          <w:tcPr>
            <w:tcW w:w="1418" w:type="dxa"/>
            <w:shd w:val="clear" w:color="auto" w:fill="auto"/>
          </w:tcPr>
          <w:p w:rsidR="00F34A90" w:rsidRPr="0042739D" w:rsidRDefault="00F34A90" w:rsidP="00F0043E">
            <w:pPr>
              <w:pStyle w:val="Tablehead"/>
              <w:rPr>
                <w:sz w:val="18"/>
                <w:szCs w:val="18"/>
                <w:lang w:val="ru-RU"/>
              </w:rPr>
            </w:pPr>
            <w:r w:rsidRPr="0042739D">
              <w:rPr>
                <w:sz w:val="18"/>
                <w:szCs w:val="18"/>
                <w:lang w:val="ru-RU"/>
              </w:rPr>
              <w:t>PI</w:t>
            </w:r>
          </w:p>
        </w:tc>
        <w:tc>
          <w:tcPr>
            <w:tcW w:w="1320" w:type="dxa"/>
            <w:shd w:val="clear" w:color="auto" w:fill="auto"/>
          </w:tcPr>
          <w:p w:rsidR="00F34A90" w:rsidRPr="0042739D" w:rsidRDefault="00F34A90" w:rsidP="00F0043E">
            <w:pPr>
              <w:pStyle w:val="Tablehead"/>
              <w:rPr>
                <w:sz w:val="18"/>
                <w:szCs w:val="18"/>
                <w:lang w:val="ru-RU"/>
              </w:rPr>
            </w:pPr>
            <w:r w:rsidRPr="0042739D">
              <w:rPr>
                <w:sz w:val="18"/>
                <w:szCs w:val="18"/>
                <w:lang w:val="ru-RU"/>
              </w:rPr>
              <w:t>PO-H</w:t>
            </w:r>
          </w:p>
        </w:tc>
        <w:tc>
          <w:tcPr>
            <w:tcW w:w="1381" w:type="dxa"/>
            <w:shd w:val="clear" w:color="auto" w:fill="auto"/>
          </w:tcPr>
          <w:p w:rsidR="00F34A90" w:rsidRPr="0042739D" w:rsidRDefault="00F34A90" w:rsidP="00F0043E">
            <w:pPr>
              <w:pStyle w:val="Tablehead"/>
              <w:rPr>
                <w:sz w:val="18"/>
                <w:szCs w:val="18"/>
                <w:lang w:val="ru-RU"/>
              </w:rPr>
            </w:pPr>
            <w:r w:rsidRPr="0042739D">
              <w:rPr>
                <w:sz w:val="18"/>
                <w:szCs w:val="18"/>
                <w:lang w:val="ru-RU"/>
              </w:rPr>
              <w:t>PI-H</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Тип антенны</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Внешняя</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Внешняя</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Внешняя</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Внешняя</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Встроенная</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Встроенная</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Местоположение антенны</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Вне помеще-ний</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 помеще-ний</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 помеще-ний</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 помеще-</w:t>
            </w:r>
            <w:r w:rsidRPr="0042739D">
              <w:rPr>
                <w:sz w:val="18"/>
                <w:szCs w:val="18"/>
                <w:lang w:val="ru-RU"/>
              </w:rPr>
              <w:br/>
              <w:t>нии</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 помеще-</w:t>
            </w:r>
            <w:r>
              <w:rPr>
                <w:sz w:val="18"/>
                <w:szCs w:val="18"/>
                <w:lang w:val="ru-RU"/>
              </w:rPr>
              <w:t xml:space="preserve"> </w:t>
            </w:r>
            <w:r w:rsidRPr="0042739D">
              <w:rPr>
                <w:sz w:val="18"/>
                <w:szCs w:val="18"/>
                <w:lang w:val="ru-RU"/>
              </w:rPr>
              <w:t>ний</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 помеще-</w:t>
            </w:r>
            <w:r>
              <w:rPr>
                <w:sz w:val="18"/>
                <w:szCs w:val="18"/>
                <w:lang w:val="ru-RU"/>
              </w:rPr>
              <w:br/>
            </w:r>
            <w:r w:rsidRPr="0042739D">
              <w:rPr>
                <w:sz w:val="18"/>
                <w:szCs w:val="18"/>
                <w:lang w:val="ru-RU"/>
              </w:rPr>
              <w:t>нии</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Зона</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Пригородная/</w:t>
            </w:r>
            <w:r w:rsidRPr="0042739D">
              <w:rPr>
                <w:sz w:val="18"/>
                <w:szCs w:val="18"/>
                <w:lang w:val="ru-RU"/>
              </w:rPr>
              <w:br/>
              <w:t>городская</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Пригородная/</w:t>
            </w:r>
            <w:r w:rsidRPr="0042739D">
              <w:rPr>
                <w:sz w:val="18"/>
                <w:szCs w:val="18"/>
                <w:lang w:val="ru-RU"/>
              </w:rPr>
              <w:br/>
              <w:t>городская</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Пригородная/</w:t>
            </w:r>
            <w:r w:rsidRPr="0042739D">
              <w:rPr>
                <w:sz w:val="18"/>
                <w:szCs w:val="18"/>
                <w:lang w:val="ru-RU"/>
              </w:rPr>
              <w:br/>
              <w:t>городская</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Пригородная/</w:t>
            </w:r>
            <w:r w:rsidRPr="0042739D">
              <w:rPr>
                <w:sz w:val="18"/>
                <w:szCs w:val="18"/>
                <w:lang w:val="ru-RU"/>
              </w:rPr>
              <w:br/>
              <w:t>городская</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Городская</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Городская</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Вероятность охвата</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70%</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99%</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95%</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99%</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95%</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99%</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Скорость движения для анализа (км/ч)</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0</w:t>
            </w:r>
            <w:r w:rsidRPr="0042739D">
              <w:rPr>
                <w:sz w:val="18"/>
                <w:szCs w:val="18"/>
                <w:lang w:val="ru-RU"/>
              </w:rPr>
              <w:br/>
              <w:t>(статика)</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60</w:t>
            </w:r>
            <w:r w:rsidRPr="0042739D">
              <w:rPr>
                <w:sz w:val="18"/>
                <w:szCs w:val="18"/>
                <w:lang w:val="ru-RU"/>
              </w:rPr>
              <w:br/>
              <w:t>(движущийся автомобиль)</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2</w:t>
            </w:r>
            <w:r w:rsidRPr="0042739D">
              <w:rPr>
                <w:sz w:val="18"/>
                <w:szCs w:val="18"/>
                <w:lang w:val="ru-RU"/>
              </w:rPr>
              <w:br/>
              <w:t>(ходьба)</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0</w:t>
            </w:r>
            <w:r w:rsidRPr="0042739D">
              <w:rPr>
                <w:sz w:val="18"/>
                <w:szCs w:val="18"/>
                <w:lang w:val="ru-RU"/>
              </w:rPr>
              <w:br/>
              <w:t>(квазистатика)</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2</w:t>
            </w:r>
            <w:r w:rsidRPr="0042739D">
              <w:rPr>
                <w:sz w:val="18"/>
                <w:szCs w:val="18"/>
                <w:lang w:val="ru-RU"/>
              </w:rPr>
              <w:br/>
              <w:t>(ходьба)</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0</w:t>
            </w:r>
            <w:r w:rsidRPr="0042739D">
              <w:rPr>
                <w:sz w:val="18"/>
                <w:szCs w:val="18"/>
                <w:lang w:val="ru-RU"/>
              </w:rPr>
              <w:br/>
              <w:t>(квазистатика)</w:t>
            </w:r>
          </w:p>
        </w:tc>
      </w:tr>
      <w:tr w:rsidR="00F34A90" w:rsidRPr="0042739D" w:rsidTr="00F0043E">
        <w:trPr>
          <w:jc w:val="center"/>
        </w:trPr>
        <w:tc>
          <w:tcPr>
            <w:tcW w:w="1772" w:type="dxa"/>
          </w:tcPr>
          <w:p w:rsidR="00F34A90" w:rsidRPr="00E1454E" w:rsidRDefault="00F34A90" w:rsidP="00F0043E">
            <w:pPr>
              <w:pStyle w:val="Tabletext"/>
              <w:jc w:val="left"/>
              <w:rPr>
                <w:sz w:val="18"/>
                <w:szCs w:val="18"/>
                <w:lang w:val="ru-RU"/>
              </w:rPr>
            </w:pPr>
            <w:r w:rsidRPr="00E1454E">
              <w:rPr>
                <w:sz w:val="18"/>
                <w:szCs w:val="18"/>
                <w:lang w:val="ru-RU"/>
              </w:rPr>
              <w:t>Модель канала для анализа</w:t>
            </w:r>
          </w:p>
        </w:tc>
        <w:tc>
          <w:tcPr>
            <w:tcW w:w="1276"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FXWGN</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UFRM</w:t>
            </w:r>
          </w:p>
        </w:tc>
        <w:tc>
          <w:tcPr>
            <w:tcW w:w="1417"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USRM</w:t>
            </w:r>
          </w:p>
        </w:tc>
        <w:tc>
          <w:tcPr>
            <w:tcW w:w="1418"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FXWGN</w:t>
            </w:r>
          </w:p>
        </w:tc>
        <w:tc>
          <w:tcPr>
            <w:tcW w:w="1320"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USRM</w:t>
            </w:r>
          </w:p>
        </w:tc>
        <w:tc>
          <w:tcPr>
            <w:tcW w:w="13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FXWGN</w:t>
            </w:r>
          </w:p>
        </w:tc>
      </w:tr>
    </w:tbl>
    <w:p w:rsidR="00F34A90" w:rsidRPr="0042739D" w:rsidRDefault="00F34A90" w:rsidP="00F34A90">
      <w:pPr>
        <w:pStyle w:val="Heading1"/>
        <w:rPr>
          <w:lang w:val="ru-RU"/>
        </w:rPr>
      </w:pPr>
      <w:bookmarkStart w:id="416" w:name="_Radio_Frequency_Interference:_Anten"/>
      <w:bookmarkStart w:id="417" w:name="_Display_Recommendations"/>
      <w:bookmarkStart w:id="418" w:name="_Toc404608759"/>
      <w:bookmarkEnd w:id="416"/>
      <w:bookmarkEnd w:id="417"/>
      <w:r w:rsidRPr="0042739D">
        <w:rPr>
          <w:lang w:val="ru-RU"/>
        </w:rPr>
        <w:t>4</w:t>
      </w:r>
      <w:r w:rsidRPr="0042739D">
        <w:rPr>
          <w:lang w:val="ru-RU"/>
        </w:rPr>
        <w:tab/>
      </w:r>
      <w:bookmarkEnd w:id="418"/>
      <w:r w:rsidRPr="0042739D">
        <w:rPr>
          <w:lang w:val="ru-RU"/>
        </w:rPr>
        <w:t>Анализ требований к напряженности поля</w:t>
      </w:r>
    </w:p>
    <w:p w:rsidR="00F34A90" w:rsidRPr="0042739D" w:rsidRDefault="00F34A90" w:rsidP="00F34A90">
      <w:pPr>
        <w:pStyle w:val="Heading2"/>
        <w:rPr>
          <w:lang w:val="ru-RU"/>
        </w:rPr>
      </w:pPr>
      <w:bookmarkStart w:id="419" w:name="_Toc404608760"/>
      <w:r w:rsidRPr="0042739D">
        <w:rPr>
          <w:lang w:val="ru-RU"/>
        </w:rPr>
        <w:t>4.1</w:t>
      </w:r>
      <w:r w:rsidRPr="0042739D">
        <w:rPr>
          <w:lang w:val="ru-RU"/>
        </w:rPr>
        <w:tab/>
        <w:t xml:space="preserve">Минимальное значение отношения </w:t>
      </w:r>
      <w:r w:rsidRPr="0042739D">
        <w:rPr>
          <w:i/>
          <w:iCs/>
          <w:lang w:val="ru-RU"/>
        </w:rPr>
        <w:t>C</w:t>
      </w:r>
      <w:r w:rsidRPr="0042739D">
        <w:rPr>
          <w:lang w:val="ru-RU"/>
        </w:rPr>
        <w:t>/</w:t>
      </w:r>
      <w:r w:rsidRPr="0042739D">
        <w:rPr>
          <w:i/>
          <w:iCs/>
          <w:lang w:val="ru-RU"/>
        </w:rPr>
        <w:t>N</w:t>
      </w:r>
      <w:r w:rsidRPr="0042739D">
        <w:rPr>
          <w:lang w:val="ru-RU"/>
        </w:rPr>
        <w:t xml:space="preserve"> </w:t>
      </w:r>
      <w:bookmarkEnd w:id="419"/>
    </w:p>
    <w:p w:rsidR="00F34A90" w:rsidRPr="0042739D" w:rsidRDefault="00F34A90" w:rsidP="00F34A90">
      <w:pPr>
        <w:rPr>
          <w:lang w:val="ru-RU"/>
        </w:rPr>
      </w:pPr>
      <w:r w:rsidRPr="0042739D">
        <w:rPr>
          <w:lang w:val="ru-RU"/>
        </w:rPr>
        <w:t xml:space="preserve">При расчетах </w:t>
      </w:r>
      <w:r w:rsidRPr="0042739D">
        <w:rPr>
          <w:i/>
          <w:lang w:val="ru-RU"/>
        </w:rPr>
        <w:t>C</w:t>
      </w:r>
      <w:r w:rsidRPr="0042739D">
        <w:rPr>
          <w:lang w:val="ru-RU"/>
        </w:rPr>
        <w:t>/</w:t>
      </w:r>
      <w:r w:rsidRPr="0042739D">
        <w:rPr>
          <w:i/>
          <w:lang w:val="ru-RU"/>
        </w:rPr>
        <w:t>N</w:t>
      </w:r>
      <w:r w:rsidRPr="0042739D">
        <w:rPr>
          <w:lang w:val="ru-RU"/>
        </w:rPr>
        <w:t xml:space="preserve"> для различных сценариев приема использовались разные модели каналов. В ходе длительного опыта работы с серийно выпускаемыми приемниками стандарта HD Radio наблюдалась корреляция моделей с фактическими условиями приема. В итоге для целей планирования представлены модели, оказывающие наибольшее влияние на рабочие характеристики (то есть требующие более высоких значений отношения </w:t>
      </w:r>
      <w:r w:rsidRPr="0042739D">
        <w:rPr>
          <w:i/>
          <w:lang w:val="ru-RU"/>
        </w:rPr>
        <w:t>C/N</w:t>
      </w:r>
      <w:r w:rsidRPr="0042739D">
        <w:rPr>
          <w:lang w:val="ru-RU"/>
        </w:rPr>
        <w:t>).</w:t>
      </w:r>
    </w:p>
    <w:p w:rsidR="00F34A90" w:rsidRPr="0042739D" w:rsidRDefault="00F34A90" w:rsidP="00F34A90">
      <w:pPr>
        <w:rPr>
          <w:lang w:val="ru-RU"/>
        </w:rPr>
      </w:pPr>
      <w:r w:rsidRPr="0042739D">
        <w:rPr>
          <w:lang w:val="ru-RU"/>
        </w:rPr>
        <w:t xml:space="preserve">В качестве рабочего ориентира для оказания услуг приведены значения отношения </w:t>
      </w:r>
      <w:r w:rsidRPr="0042739D">
        <w:rPr>
          <w:i/>
          <w:lang w:val="ru-RU"/>
        </w:rPr>
        <w:t>C/N</w:t>
      </w:r>
      <w:r w:rsidRPr="0042739D">
        <w:rPr>
          <w:lang w:val="ru-RU"/>
        </w:rPr>
        <w:t xml:space="preserve"> (</w:t>
      </w:r>
      <w:r w:rsidRPr="0042739D">
        <w:rPr>
          <w:i/>
          <w:lang w:val="ru-RU"/>
        </w:rPr>
        <w:t>f</w:t>
      </w:r>
      <w:r w:rsidRPr="0042739D">
        <w:rPr>
          <w:lang w:val="ru-RU"/>
        </w:rPr>
        <w:t xml:space="preserve"> = 100 МГц) для среднего BER декодированного сигнала, равного 0,5 × 10</w:t>
      </w:r>
      <w:r w:rsidRPr="0042739D">
        <w:rPr>
          <w:vertAlign w:val="superscript"/>
          <w:lang w:val="ru-RU"/>
        </w:rPr>
        <w:t>–4</w:t>
      </w:r>
      <w:r w:rsidRPr="0042739D">
        <w:rPr>
          <w:lang w:val="ru-RU"/>
        </w:rPr>
        <w:t>.</w:t>
      </w:r>
    </w:p>
    <w:p w:rsidR="00F34A90" w:rsidRPr="0042739D" w:rsidRDefault="00F34A90" w:rsidP="00F34A90">
      <w:pPr>
        <w:rPr>
          <w:lang w:val="ru-RU" w:eastAsia="de-DE"/>
        </w:rPr>
      </w:pPr>
      <w:r w:rsidRPr="0042739D">
        <w:rPr>
          <w:lang w:val="ru-RU"/>
        </w:rPr>
        <w:t xml:space="preserve">При разработке подхода к определению параметров для планирования согласно </w:t>
      </w:r>
      <w:r w:rsidRPr="0042739D">
        <w:rPr>
          <w:lang w:val="ru-RU" w:bidi="he-IL"/>
        </w:rPr>
        <w:t xml:space="preserve">‎[12] </w:t>
      </w:r>
      <w:r w:rsidRPr="0042739D">
        <w:rPr>
          <w:lang w:val="ru-RU"/>
        </w:rPr>
        <w:t>и в соответствии с потенциальными (и реальными) сценариями использования приемников HD Radio различных типов были приняты следующие предположения.</w:t>
      </w:r>
    </w:p>
    <w:p w:rsidR="00F34A90" w:rsidRPr="0042739D" w:rsidRDefault="00F34A90" w:rsidP="00F34A90">
      <w:pPr>
        <w:pStyle w:val="enumlev1"/>
        <w:rPr>
          <w:lang w:val="ru-RU"/>
        </w:rPr>
      </w:pPr>
      <w:r w:rsidRPr="0042739D">
        <w:rPr>
          <w:lang w:val="ru-RU"/>
        </w:rPr>
        <w:t>1</w:t>
      </w:r>
      <w:r w:rsidRPr="0042739D">
        <w:rPr>
          <w:lang w:val="ru-RU"/>
        </w:rPr>
        <w:tab/>
        <w:t>Портативные переносные приемники могут использоваться во время ходьбы или в движущемся автомобиле. Медленное (до 2 км/ч) замирание будет с наибольшей вероятностью влиять на прием при движении с пешеходной скоростью, а быстрое (60 км/ч) – на прием при движении в автомобиле. Ожидается, что медленное замирание в городской зоне будет влиять на прием гораздо сильнее, чем быстрое, и поэтому для целей планирования будет рассматриваться именно оно.</w:t>
      </w:r>
    </w:p>
    <w:p w:rsidR="00F34A90" w:rsidRPr="0042739D" w:rsidRDefault="00F34A90" w:rsidP="00F34A90">
      <w:pPr>
        <w:pStyle w:val="enumlev1"/>
        <w:rPr>
          <w:lang w:val="ru-RU"/>
        </w:rPr>
      </w:pPr>
      <w:r w:rsidRPr="0042739D">
        <w:rPr>
          <w:lang w:val="ru-RU"/>
        </w:rPr>
        <w:t>2</w:t>
      </w:r>
      <w:r w:rsidRPr="0042739D">
        <w:rPr>
          <w:lang w:val="ru-RU"/>
        </w:rPr>
        <w:tab/>
        <w:t xml:space="preserve">Переносные приемники могут использоваться в квазистатическом режиме (скорость 0 км/ч) или в движущемся автомобиле. Ввиду больших размеров этих приемников по сравнению с портативными приемниками предполагается, что они с наибольшей вероятностью будут </w:t>
      </w:r>
      <w:r w:rsidRPr="0042739D">
        <w:rPr>
          <w:lang w:val="ru-RU"/>
        </w:rPr>
        <w:lastRenderedPageBreak/>
        <w:t>использоваться для квазистатического приема. Поэтому для целей планирования рассматривается квазистатический прием на переносные приемники.</w:t>
      </w:r>
    </w:p>
    <w:p w:rsidR="00F34A90" w:rsidRPr="0042739D" w:rsidRDefault="00F34A90" w:rsidP="00F34A90">
      <w:pPr>
        <w:pStyle w:val="enumlev1"/>
        <w:rPr>
          <w:lang w:val="ru-RU"/>
        </w:rPr>
      </w:pPr>
      <w:r w:rsidRPr="0042739D">
        <w:rPr>
          <w:lang w:val="ru-RU"/>
        </w:rPr>
        <w:t>3</w:t>
      </w:r>
      <w:r w:rsidRPr="0042739D">
        <w:rPr>
          <w:lang w:val="ru-RU"/>
        </w:rPr>
        <w:tab/>
        <w:t>Использование мобильных приемников, как правило, типично для городской зоны. Кроме того, расчеты и реальные тесты не показали существенной разницы во влиянии на качество приема между городской зоной (60 км/ч) и сельской местностью (150 км/ч). Поэтому для целей анализа рассматривается прием в городской зоне, характеризующийся более интенсивными профилями многолучевого распространения.</w:t>
      </w:r>
    </w:p>
    <w:p w:rsidR="00F34A90" w:rsidRPr="0042739D" w:rsidRDefault="00F34A90" w:rsidP="00F34A90">
      <w:pPr>
        <w:rPr>
          <w:lang w:val="ru-RU"/>
        </w:rPr>
      </w:pPr>
      <w:r w:rsidRPr="0042739D">
        <w:rPr>
          <w:lang w:val="ru-RU"/>
        </w:rPr>
        <w:t xml:space="preserve">Анализируемые для целей планирования сценарии и модели вместе с соответствующими требуемыми значениями отношения </w:t>
      </w:r>
      <w:r w:rsidRPr="0042739D">
        <w:rPr>
          <w:i/>
          <w:lang w:val="ru-RU"/>
        </w:rPr>
        <w:t>Cd</w:t>
      </w:r>
      <w:r w:rsidRPr="0042739D">
        <w:rPr>
          <w:lang w:val="ru-RU"/>
        </w:rPr>
        <w:t>/</w:t>
      </w:r>
      <w:r w:rsidRPr="0042739D">
        <w:rPr>
          <w:i/>
          <w:lang w:val="ru-RU"/>
        </w:rPr>
        <w:t>N</w:t>
      </w:r>
      <w:r w:rsidRPr="0042739D">
        <w:rPr>
          <w:vertAlign w:val="subscript"/>
          <w:lang w:val="ru-RU"/>
        </w:rPr>
        <w:t>0</w:t>
      </w:r>
      <w:r w:rsidRPr="0042739D">
        <w:rPr>
          <w:lang w:val="ru-RU"/>
        </w:rPr>
        <w:t xml:space="preserve"> (отношение мощности несущей цифрового сигнала к плотности мощности шума) приведены в таблице 79.</w:t>
      </w:r>
    </w:p>
    <w:p w:rsidR="00F34A90" w:rsidRPr="0042739D" w:rsidRDefault="00F34A90" w:rsidP="00F34A90">
      <w:pPr>
        <w:pStyle w:val="TableNo"/>
        <w:rPr>
          <w:lang w:val="ru-RU"/>
        </w:rPr>
      </w:pPr>
      <w:bookmarkStart w:id="420" w:name="_Toc404608787"/>
      <w:r w:rsidRPr="0042739D">
        <w:rPr>
          <w:lang w:val="ru-RU"/>
        </w:rPr>
        <w:t>ТАБЛИЦА 79</w:t>
      </w:r>
    </w:p>
    <w:bookmarkEnd w:id="420"/>
    <w:p w:rsidR="00F34A90" w:rsidRPr="0042739D" w:rsidRDefault="00F34A90" w:rsidP="00F34A90">
      <w:pPr>
        <w:pStyle w:val="Tabletitle"/>
        <w:rPr>
          <w:lang w:val="ru-RU"/>
        </w:rPr>
      </w:pPr>
      <w:r w:rsidRPr="0042739D">
        <w:rPr>
          <w:lang w:val="ru-RU"/>
        </w:rPr>
        <w:t xml:space="preserve">Требуемое значение отношения </w:t>
      </w:r>
      <w:r w:rsidRPr="0042739D">
        <w:rPr>
          <w:i/>
          <w:lang w:val="ru-RU"/>
        </w:rPr>
        <w:t>C</w:t>
      </w:r>
      <w:r w:rsidRPr="0042739D">
        <w:rPr>
          <w:lang w:val="ru-RU"/>
        </w:rPr>
        <w:t>/</w:t>
      </w:r>
      <w:r w:rsidRPr="0042739D">
        <w:rPr>
          <w:i/>
          <w:lang w:val="ru-RU"/>
        </w:rPr>
        <w:t>N</w:t>
      </w:r>
      <w:r w:rsidRPr="0042739D">
        <w:rPr>
          <w:lang w:val="ru-RU"/>
        </w:rPr>
        <w:t xml:space="preserve"> для приемника HD Radio в различных режимах приема</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410"/>
        <w:gridCol w:w="1171"/>
        <w:gridCol w:w="1097"/>
        <w:gridCol w:w="1134"/>
        <w:gridCol w:w="1418"/>
        <w:gridCol w:w="1134"/>
        <w:gridCol w:w="1417"/>
      </w:tblGrid>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Режим приема</w:t>
            </w:r>
          </w:p>
        </w:tc>
        <w:tc>
          <w:tcPr>
            <w:tcW w:w="1171"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FX</w:t>
            </w:r>
          </w:p>
        </w:tc>
        <w:tc>
          <w:tcPr>
            <w:tcW w:w="1097" w:type="dxa"/>
            <w:shd w:val="clear" w:color="auto" w:fill="auto"/>
          </w:tcPr>
          <w:p w:rsidR="00F34A90" w:rsidRPr="0042739D" w:rsidRDefault="00F34A90" w:rsidP="00F0043E">
            <w:pPr>
              <w:pStyle w:val="Tablehead"/>
              <w:rPr>
                <w:sz w:val="18"/>
                <w:szCs w:val="18"/>
                <w:lang w:val="ru-RU"/>
              </w:rPr>
            </w:pPr>
            <w:r w:rsidRPr="0042739D">
              <w:rPr>
                <w:sz w:val="18"/>
                <w:szCs w:val="18"/>
                <w:lang w:val="ru-RU"/>
              </w:rPr>
              <w:t>MO</w:t>
            </w:r>
          </w:p>
        </w:tc>
        <w:tc>
          <w:tcPr>
            <w:tcW w:w="1134" w:type="dxa"/>
            <w:shd w:val="clear" w:color="auto" w:fill="auto"/>
          </w:tcPr>
          <w:p w:rsidR="00F34A90" w:rsidRPr="0042739D" w:rsidRDefault="00F34A90" w:rsidP="00F0043E">
            <w:pPr>
              <w:pStyle w:val="Tablehead"/>
              <w:rPr>
                <w:sz w:val="18"/>
                <w:szCs w:val="18"/>
                <w:lang w:val="ru-RU"/>
              </w:rPr>
            </w:pPr>
            <w:r w:rsidRPr="0042739D">
              <w:rPr>
                <w:sz w:val="18"/>
                <w:szCs w:val="18"/>
                <w:lang w:val="ru-RU"/>
              </w:rPr>
              <w:t>PO</w:t>
            </w:r>
          </w:p>
        </w:tc>
        <w:tc>
          <w:tcPr>
            <w:tcW w:w="1418" w:type="dxa"/>
            <w:shd w:val="clear" w:color="auto" w:fill="auto"/>
          </w:tcPr>
          <w:p w:rsidR="00F34A90" w:rsidRPr="0042739D" w:rsidRDefault="00F34A90" w:rsidP="00F0043E">
            <w:pPr>
              <w:pStyle w:val="Tablehead"/>
              <w:rPr>
                <w:sz w:val="18"/>
                <w:szCs w:val="18"/>
                <w:lang w:val="ru-RU"/>
              </w:rPr>
            </w:pPr>
            <w:r w:rsidRPr="0042739D">
              <w:rPr>
                <w:sz w:val="18"/>
                <w:szCs w:val="18"/>
                <w:lang w:val="ru-RU"/>
              </w:rPr>
              <w:t>PI</w:t>
            </w:r>
          </w:p>
        </w:tc>
        <w:tc>
          <w:tcPr>
            <w:tcW w:w="1134" w:type="dxa"/>
            <w:shd w:val="clear" w:color="auto" w:fill="auto"/>
          </w:tcPr>
          <w:p w:rsidR="00F34A90" w:rsidRPr="0042739D" w:rsidRDefault="00F34A90" w:rsidP="00F0043E">
            <w:pPr>
              <w:pStyle w:val="Tablehead"/>
              <w:rPr>
                <w:sz w:val="18"/>
                <w:szCs w:val="18"/>
                <w:lang w:val="ru-RU"/>
              </w:rPr>
            </w:pPr>
            <w:r w:rsidRPr="0042739D">
              <w:rPr>
                <w:sz w:val="18"/>
                <w:szCs w:val="18"/>
                <w:lang w:val="ru-RU"/>
              </w:rPr>
              <w:t>PO-H</w:t>
            </w:r>
          </w:p>
        </w:tc>
        <w:tc>
          <w:tcPr>
            <w:tcW w:w="1417" w:type="dxa"/>
            <w:shd w:val="clear" w:color="auto" w:fill="auto"/>
          </w:tcPr>
          <w:p w:rsidR="00F34A90" w:rsidRPr="0042739D" w:rsidRDefault="00F34A90" w:rsidP="00F0043E">
            <w:pPr>
              <w:pStyle w:val="Tablehead"/>
              <w:rPr>
                <w:sz w:val="18"/>
                <w:szCs w:val="18"/>
                <w:lang w:val="ru-RU"/>
              </w:rPr>
            </w:pPr>
            <w:r w:rsidRPr="0042739D">
              <w:rPr>
                <w:sz w:val="18"/>
                <w:szCs w:val="18"/>
                <w:lang w:val="ru-RU"/>
              </w:rPr>
              <w:t>PI-H</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Обозначение модели канала</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FXWGN</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UFRM</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USRM</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FXWGN</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USRM</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FXWGN</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Среда</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Фиксиро-ванная</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Городская</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Городская</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В помещении</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Городская</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В помещении</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Скорость движения</w:t>
            </w:r>
            <w:r w:rsidRPr="0042739D">
              <w:rPr>
                <w:rFonts w:ascii="Times New Roman" w:hAnsi="Times New Roman"/>
                <w:sz w:val="18"/>
                <w:szCs w:val="18"/>
                <w:lang w:val="ru-RU"/>
              </w:rPr>
              <w:br/>
              <w:t>(км/ч)</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0</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60</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2</w:t>
            </w:r>
            <w:r w:rsidRPr="0042739D">
              <w:rPr>
                <w:rFonts w:ascii="Times New Roman" w:hAnsi="Times New Roman"/>
                <w:sz w:val="18"/>
                <w:szCs w:val="18"/>
                <w:lang w:val="ru-RU"/>
              </w:rPr>
              <w:br/>
              <w:t>(ходьба)</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0</w:t>
            </w:r>
            <w:r w:rsidRPr="0042739D">
              <w:rPr>
                <w:rFonts w:ascii="Times New Roman" w:hAnsi="Times New Roman"/>
                <w:sz w:val="18"/>
                <w:szCs w:val="18"/>
                <w:lang w:val="ru-RU"/>
              </w:rPr>
              <w:br/>
              <w:t>(квазистатика)</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2</w:t>
            </w:r>
            <w:r w:rsidRPr="0042739D">
              <w:rPr>
                <w:rFonts w:ascii="Times New Roman" w:hAnsi="Times New Roman"/>
                <w:sz w:val="18"/>
                <w:szCs w:val="18"/>
                <w:lang w:val="ru-RU"/>
              </w:rPr>
              <w:br/>
              <w:t>(ходьба)</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0</w:t>
            </w:r>
            <w:r w:rsidRPr="0042739D">
              <w:rPr>
                <w:rFonts w:ascii="Times New Roman" w:hAnsi="Times New Roman"/>
                <w:sz w:val="18"/>
                <w:szCs w:val="18"/>
                <w:lang w:val="ru-RU"/>
              </w:rPr>
              <w:br/>
              <w:t>(квазистатика)</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MP9</w:t>
            </w:r>
            <w:r w:rsidRPr="0042739D">
              <w:rPr>
                <w:rFonts w:ascii="Times New Roman" w:hAnsi="Times New Roman"/>
                <w:sz w:val="18"/>
                <w:szCs w:val="18"/>
                <w:lang w:val="ru-RU"/>
              </w:rPr>
              <w:br/>
              <w:t xml:space="preserve">Требуемое значение </w:t>
            </w:r>
            <w:r w:rsidRPr="0042739D">
              <w:rPr>
                <w:rFonts w:ascii="Times New Roman" w:hAnsi="Times New Roman"/>
                <w:i/>
                <w:sz w:val="18"/>
                <w:szCs w:val="18"/>
                <w:lang w:val="ru-RU"/>
              </w:rPr>
              <w:t>Cd</w:t>
            </w:r>
            <w:r w:rsidRPr="0042739D">
              <w:rPr>
                <w:rFonts w:ascii="Times New Roman" w:hAnsi="Times New Roman"/>
                <w:sz w:val="18"/>
                <w:szCs w:val="18"/>
                <w:lang w:val="ru-RU"/>
              </w:rPr>
              <w:t>/</w:t>
            </w:r>
            <w:r w:rsidRPr="0042739D">
              <w:rPr>
                <w:rFonts w:ascii="Times New Roman" w:hAnsi="Times New Roman"/>
                <w:i/>
                <w:sz w:val="18"/>
                <w:szCs w:val="18"/>
                <w:lang w:val="ru-RU"/>
              </w:rPr>
              <w:t>N</w:t>
            </w:r>
            <w:r w:rsidRPr="0042739D">
              <w:rPr>
                <w:rFonts w:ascii="Times New Roman" w:hAnsi="Times New Roman"/>
                <w:sz w:val="18"/>
                <w:szCs w:val="18"/>
                <w:vertAlign w:val="subscript"/>
                <w:lang w:val="ru-RU"/>
              </w:rPr>
              <w:t>0</w:t>
            </w:r>
            <w:r w:rsidRPr="0042739D">
              <w:rPr>
                <w:rFonts w:ascii="Times New Roman" w:hAnsi="Times New Roman"/>
                <w:sz w:val="18"/>
                <w:szCs w:val="18"/>
                <w:lang w:val="ru-RU"/>
              </w:rPr>
              <w:t xml:space="preserve"> (дБ ∙ Гц)</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55,3</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59,7</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64,3</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55,3</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64,3</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55,3</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MP12</w:t>
            </w:r>
            <w:r w:rsidRPr="0042739D">
              <w:rPr>
                <w:rFonts w:ascii="Times New Roman" w:hAnsi="Times New Roman"/>
                <w:sz w:val="18"/>
                <w:szCs w:val="18"/>
                <w:lang w:val="ru-RU"/>
              </w:rPr>
              <w:br/>
              <w:t xml:space="preserve">Требуемое значение </w:t>
            </w:r>
            <w:r w:rsidRPr="0042739D">
              <w:rPr>
                <w:rFonts w:ascii="Times New Roman" w:hAnsi="Times New Roman"/>
                <w:i/>
                <w:sz w:val="18"/>
                <w:szCs w:val="18"/>
                <w:lang w:val="ru-RU"/>
              </w:rPr>
              <w:t>Cd</w:t>
            </w:r>
            <w:r w:rsidRPr="0042739D">
              <w:rPr>
                <w:rFonts w:ascii="Times New Roman" w:hAnsi="Times New Roman"/>
                <w:sz w:val="18"/>
                <w:szCs w:val="18"/>
                <w:lang w:val="ru-RU"/>
              </w:rPr>
              <w:t>/</w:t>
            </w:r>
            <w:r w:rsidRPr="0042739D">
              <w:rPr>
                <w:rFonts w:ascii="Times New Roman" w:hAnsi="Times New Roman"/>
                <w:i/>
                <w:sz w:val="18"/>
                <w:szCs w:val="18"/>
                <w:lang w:val="ru-RU"/>
              </w:rPr>
              <w:t>N</w:t>
            </w:r>
            <w:r w:rsidRPr="0042739D">
              <w:rPr>
                <w:rFonts w:ascii="Times New Roman" w:hAnsi="Times New Roman"/>
                <w:sz w:val="18"/>
                <w:szCs w:val="18"/>
                <w:vertAlign w:val="subscript"/>
                <w:lang w:val="ru-RU"/>
              </w:rPr>
              <w:t>0</w:t>
            </w:r>
            <w:r w:rsidRPr="0042739D">
              <w:rPr>
                <w:rFonts w:ascii="Times New Roman" w:hAnsi="Times New Roman"/>
                <w:sz w:val="18"/>
                <w:szCs w:val="18"/>
                <w:lang w:val="ru-RU"/>
              </w:rPr>
              <w:t xml:space="preserve"> (дБ ∙ Гц)</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54,4</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58,5</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62,5</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54,4</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62,5</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54,4</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MP19</w:t>
            </w:r>
            <w:r w:rsidRPr="0042739D">
              <w:rPr>
                <w:rFonts w:ascii="Times New Roman" w:hAnsi="Times New Roman"/>
                <w:sz w:val="18"/>
                <w:szCs w:val="18"/>
                <w:lang w:val="ru-RU"/>
              </w:rPr>
              <w:br/>
              <w:t xml:space="preserve">Требуемое значение </w:t>
            </w:r>
            <w:r w:rsidRPr="0042739D">
              <w:rPr>
                <w:rFonts w:ascii="Times New Roman" w:hAnsi="Times New Roman"/>
                <w:i/>
                <w:sz w:val="18"/>
                <w:szCs w:val="18"/>
                <w:lang w:val="ru-RU"/>
              </w:rPr>
              <w:t>Cd</w:t>
            </w:r>
            <w:r w:rsidRPr="0042739D">
              <w:rPr>
                <w:rFonts w:ascii="Times New Roman" w:hAnsi="Times New Roman"/>
                <w:sz w:val="18"/>
                <w:szCs w:val="18"/>
                <w:lang w:val="ru-RU"/>
              </w:rPr>
              <w:t>/</w:t>
            </w:r>
            <w:r w:rsidRPr="0042739D">
              <w:rPr>
                <w:rFonts w:ascii="Times New Roman" w:hAnsi="Times New Roman"/>
                <w:i/>
                <w:sz w:val="18"/>
                <w:szCs w:val="18"/>
                <w:lang w:val="ru-RU"/>
              </w:rPr>
              <w:t>N</w:t>
            </w:r>
            <w:r w:rsidRPr="0042739D">
              <w:rPr>
                <w:rFonts w:ascii="Times New Roman" w:hAnsi="Times New Roman"/>
                <w:sz w:val="18"/>
                <w:szCs w:val="18"/>
                <w:vertAlign w:val="subscript"/>
                <w:lang w:val="ru-RU"/>
              </w:rPr>
              <w:t>0</w:t>
            </w:r>
            <w:r w:rsidRPr="0042739D">
              <w:rPr>
                <w:rFonts w:ascii="Times New Roman" w:hAnsi="Times New Roman"/>
                <w:sz w:val="18"/>
                <w:szCs w:val="18"/>
                <w:lang w:val="ru-RU"/>
              </w:rPr>
              <w:t xml:space="preserve"> (дБ ∙ Гц)</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56,8</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61,2</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65,8</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56,8</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65,8</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56,8</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b/>
                <w:sz w:val="18"/>
                <w:szCs w:val="18"/>
                <w:lang w:val="ru-RU"/>
              </w:rPr>
            </w:pPr>
            <w:r w:rsidRPr="0042739D">
              <w:rPr>
                <w:rFonts w:ascii="Times New Roman" w:hAnsi="Times New Roman"/>
                <w:sz w:val="18"/>
                <w:szCs w:val="18"/>
                <w:lang w:val="ru-RU"/>
              </w:rPr>
              <w:t>MP1</w:t>
            </w:r>
            <w:r w:rsidRPr="0042739D">
              <w:rPr>
                <w:rFonts w:ascii="Times New Roman" w:hAnsi="Times New Roman"/>
                <w:sz w:val="18"/>
                <w:szCs w:val="18"/>
                <w:lang w:val="ru-RU"/>
              </w:rPr>
              <w:br/>
              <w:t xml:space="preserve">Требуемое значение </w:t>
            </w:r>
            <w:r w:rsidRPr="0042739D">
              <w:rPr>
                <w:rFonts w:ascii="Times New Roman" w:hAnsi="Times New Roman"/>
                <w:i/>
                <w:sz w:val="18"/>
                <w:szCs w:val="18"/>
                <w:lang w:val="ru-RU"/>
              </w:rPr>
              <w:t>Cd</w:t>
            </w:r>
            <w:r w:rsidRPr="0042739D">
              <w:rPr>
                <w:rFonts w:ascii="Times New Roman" w:hAnsi="Times New Roman"/>
                <w:sz w:val="18"/>
                <w:szCs w:val="18"/>
                <w:lang w:val="ru-RU"/>
              </w:rPr>
              <w:t>/</w:t>
            </w:r>
            <w:r w:rsidRPr="0042739D">
              <w:rPr>
                <w:rFonts w:ascii="Times New Roman" w:hAnsi="Times New Roman"/>
                <w:i/>
                <w:sz w:val="18"/>
                <w:szCs w:val="18"/>
                <w:lang w:val="ru-RU"/>
              </w:rPr>
              <w:t>N</w:t>
            </w:r>
            <w:r w:rsidRPr="0042739D">
              <w:rPr>
                <w:rFonts w:ascii="Times New Roman" w:hAnsi="Times New Roman"/>
                <w:sz w:val="18"/>
                <w:szCs w:val="18"/>
                <w:vertAlign w:val="subscript"/>
                <w:lang w:val="ru-RU"/>
              </w:rPr>
              <w:t>0</w:t>
            </w:r>
            <w:r w:rsidRPr="0042739D">
              <w:rPr>
                <w:rFonts w:ascii="Times New Roman" w:hAnsi="Times New Roman"/>
                <w:sz w:val="18"/>
                <w:szCs w:val="18"/>
                <w:lang w:val="ru-RU"/>
              </w:rPr>
              <w:t xml:space="preserve"> (дБ ∙ Гц)</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53,8</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57,2</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61,3</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53,8</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61,3</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53,8</w:t>
            </w:r>
          </w:p>
        </w:tc>
      </w:tr>
      <w:tr w:rsidR="00F34A90" w:rsidRPr="0042739D" w:rsidTr="00F0043E">
        <w:trPr>
          <w:jc w:val="center"/>
        </w:trPr>
        <w:tc>
          <w:tcPr>
            <w:tcW w:w="2410"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MP11</w:t>
            </w:r>
            <w:r w:rsidRPr="0042739D">
              <w:rPr>
                <w:rFonts w:ascii="Times New Roman" w:hAnsi="Times New Roman"/>
                <w:sz w:val="18"/>
                <w:szCs w:val="18"/>
                <w:lang w:val="ru-RU"/>
              </w:rPr>
              <w:br/>
              <w:t xml:space="preserve">Требуемое значение </w:t>
            </w:r>
            <w:r w:rsidRPr="0042739D">
              <w:rPr>
                <w:rFonts w:ascii="Times New Roman" w:hAnsi="Times New Roman"/>
                <w:i/>
                <w:sz w:val="18"/>
                <w:szCs w:val="18"/>
                <w:lang w:val="ru-RU"/>
              </w:rPr>
              <w:t>Cd</w:t>
            </w:r>
            <w:r w:rsidRPr="0042739D">
              <w:rPr>
                <w:rFonts w:ascii="Times New Roman" w:hAnsi="Times New Roman"/>
                <w:sz w:val="18"/>
                <w:szCs w:val="18"/>
                <w:lang w:val="ru-RU"/>
              </w:rPr>
              <w:t>/</w:t>
            </w:r>
            <w:r w:rsidRPr="0042739D">
              <w:rPr>
                <w:rFonts w:ascii="Times New Roman" w:hAnsi="Times New Roman"/>
                <w:i/>
                <w:sz w:val="18"/>
                <w:szCs w:val="18"/>
                <w:lang w:val="ru-RU"/>
              </w:rPr>
              <w:t>N</w:t>
            </w:r>
            <w:r w:rsidRPr="0042739D">
              <w:rPr>
                <w:rFonts w:ascii="Times New Roman" w:hAnsi="Times New Roman"/>
                <w:sz w:val="18"/>
                <w:szCs w:val="18"/>
                <w:vertAlign w:val="subscript"/>
                <w:lang w:val="ru-RU"/>
              </w:rPr>
              <w:t>0</w:t>
            </w:r>
            <w:r w:rsidRPr="0042739D">
              <w:rPr>
                <w:rFonts w:ascii="Times New Roman" w:hAnsi="Times New Roman"/>
                <w:sz w:val="18"/>
                <w:szCs w:val="18"/>
                <w:lang w:val="ru-RU"/>
              </w:rPr>
              <w:t xml:space="preserve"> (дБ ∙ Гц)</w:t>
            </w:r>
          </w:p>
        </w:tc>
        <w:tc>
          <w:tcPr>
            <w:tcW w:w="1171" w:type="dxa"/>
            <w:shd w:val="clear" w:color="auto" w:fill="auto"/>
            <w:tcMar>
              <w:top w:w="29" w:type="dxa"/>
              <w:left w:w="72" w:type="dxa"/>
              <w:bottom w:w="29" w:type="dxa"/>
              <w:right w:w="72" w:type="dxa"/>
            </w:tcMar>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56,3</w:t>
            </w:r>
          </w:p>
        </w:tc>
        <w:tc>
          <w:tcPr>
            <w:tcW w:w="109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58,7</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62,8</w:t>
            </w:r>
          </w:p>
        </w:tc>
        <w:tc>
          <w:tcPr>
            <w:tcW w:w="1418"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56,3</w:t>
            </w:r>
          </w:p>
        </w:tc>
        <w:tc>
          <w:tcPr>
            <w:tcW w:w="1134"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62,8</w:t>
            </w:r>
          </w:p>
        </w:tc>
        <w:tc>
          <w:tcPr>
            <w:tcW w:w="1417" w:type="dxa"/>
            <w:shd w:val="clear" w:color="auto" w:fill="auto"/>
          </w:tcPr>
          <w:p w:rsidR="00F34A90" w:rsidRPr="0042739D" w:rsidRDefault="00F34A90" w:rsidP="00F0043E">
            <w:pPr>
              <w:pStyle w:val="TableText0"/>
              <w:spacing w:before="40" w:after="40"/>
              <w:rPr>
                <w:rFonts w:ascii="Times New Roman" w:hAnsi="Times New Roman"/>
                <w:sz w:val="18"/>
                <w:szCs w:val="18"/>
                <w:lang w:val="ru-RU"/>
              </w:rPr>
            </w:pPr>
            <w:r w:rsidRPr="0042739D">
              <w:rPr>
                <w:rFonts w:ascii="Times New Roman" w:hAnsi="Times New Roman"/>
                <w:sz w:val="18"/>
                <w:szCs w:val="18"/>
                <w:lang w:val="ru-RU"/>
              </w:rPr>
              <w:t>56,3</w:t>
            </w:r>
          </w:p>
        </w:tc>
      </w:tr>
    </w:tbl>
    <w:p w:rsidR="00F34A90" w:rsidRPr="0042739D" w:rsidRDefault="00F34A90" w:rsidP="00F34A90">
      <w:pPr>
        <w:pStyle w:val="Heading2"/>
        <w:rPr>
          <w:lang w:val="ru-RU"/>
        </w:rPr>
      </w:pPr>
      <w:bookmarkStart w:id="421" w:name="_Toc404608761"/>
      <w:r w:rsidRPr="0042739D">
        <w:rPr>
          <w:lang w:val="ru-RU"/>
        </w:rPr>
        <w:t>4.2</w:t>
      </w:r>
      <w:r w:rsidRPr="0042739D">
        <w:rPr>
          <w:lang w:val="ru-RU"/>
        </w:rPr>
        <w:tab/>
      </w:r>
      <w:bookmarkEnd w:id="421"/>
      <w:r w:rsidRPr="0042739D">
        <w:rPr>
          <w:lang w:val="ru-RU"/>
        </w:rPr>
        <w:t>Интегральный коэффициент шума приемника</w:t>
      </w:r>
    </w:p>
    <w:p w:rsidR="00F34A90" w:rsidRPr="0042739D" w:rsidRDefault="00F34A90" w:rsidP="00F34A90">
      <w:pPr>
        <w:rPr>
          <w:lang w:val="ru-RU"/>
        </w:rPr>
      </w:pPr>
      <w:r w:rsidRPr="0042739D">
        <w:rPr>
          <w:lang w:val="ru-RU"/>
        </w:rPr>
        <w:t xml:space="preserve">В таблице 80 приведены значения коэффициента шума </w:t>
      </w:r>
      <w:r w:rsidRPr="00E1454E">
        <w:rPr>
          <w:i/>
          <w:lang w:val="en-US"/>
        </w:rPr>
        <w:t>NF</w:t>
      </w:r>
      <w:r>
        <w:rPr>
          <w:lang w:val="en-US"/>
        </w:rPr>
        <w:t xml:space="preserve"> </w:t>
      </w:r>
      <w:r w:rsidRPr="0042739D">
        <w:rPr>
          <w:lang w:val="ru-RU"/>
        </w:rPr>
        <w:t>приемной системы HD Radio для целей расчета бюджета линии. Эти значения получены путем расчетов и измерений в реальных системах. С учетом непрерывной миниатюризации и интеграции устройств предполагается, что в контексте приема на портативные устройства для целей планирования следует рассматривать как внешнюю антенну (ушной вкладыш), так и внутреннюю встроенную антенну.</w:t>
      </w:r>
    </w:p>
    <w:p w:rsidR="00F34A90" w:rsidRPr="0042739D" w:rsidRDefault="00F34A90" w:rsidP="00F34A90">
      <w:pPr>
        <w:rPr>
          <w:lang w:val="ru-RU"/>
        </w:rPr>
      </w:pPr>
      <w:r w:rsidRPr="0042739D">
        <w:rPr>
          <w:lang w:val="ru-RU"/>
        </w:rPr>
        <w:t xml:space="preserve">В расчетах интегрального коэффициента шума используются консервативные практические численные оценки согласно методу максимальной передачи напряжения с антенны (на МШУ), как указано в Прилагаемом документе 1 и в </w:t>
      </w:r>
      <w:r w:rsidRPr="0042739D">
        <w:rPr>
          <w:lang w:val="ru-RU" w:bidi="he-IL"/>
        </w:rPr>
        <w:t>‎[19].</w:t>
      </w:r>
    </w:p>
    <w:p w:rsidR="00F34A90" w:rsidRPr="0042739D" w:rsidRDefault="00F34A90" w:rsidP="00F34A90">
      <w:pPr>
        <w:rPr>
          <w:lang w:val="ru-RU"/>
        </w:rPr>
      </w:pPr>
      <w:r w:rsidRPr="0042739D">
        <w:rPr>
          <w:lang w:val="ru-RU"/>
        </w:rPr>
        <w:t>Предполагается, что ограничения по энергопотреблению в переносных устройствах будут давать несколько большее (приблизительно на 1 дБ) значение коэффициента шума МШУ, чем в случаях фиксированного приема или приема в автомобиле, когда таких ограничений может не быть.</w:t>
      </w:r>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rPr>
          <w:lang w:val="ru-RU"/>
        </w:rPr>
      </w:pPr>
      <w:r w:rsidRPr="0042739D">
        <w:rPr>
          <w:lang w:val="ru-RU"/>
        </w:rPr>
        <w:lastRenderedPageBreak/>
        <w:t xml:space="preserve">В портативных устройствах на наилучшее достижимое согласование антенны могут влиять ограниченные размеры излучающих элементов, варьирующиеся элементы и меняющаяся пространственная ориентация, что в совокупности может давать относительно высокие значения интегрального коэффициента шума. Во всех прочих случаях (когда конструктивная часть антенны, структура приемника и их пространственная ориентация могут считаться стабильными и в разумной степени определенными) предполагается, что антенное согласующее устройство обеспечивает наилучшее требуемое согласование для максимальной передачи напряжения, что дает значения, которые могут быть характерными для приемника в отдельности, как указано в </w:t>
      </w:r>
      <w:r w:rsidRPr="0042739D">
        <w:rPr>
          <w:lang w:val="ru-RU" w:bidi="he-IL"/>
        </w:rPr>
        <w:t>‎[12].</w:t>
      </w:r>
    </w:p>
    <w:p w:rsidR="00F34A90" w:rsidRPr="0042739D" w:rsidRDefault="00F34A90" w:rsidP="00F34A90">
      <w:pPr>
        <w:rPr>
          <w:lang w:val="ru-RU"/>
        </w:rPr>
      </w:pPr>
    </w:p>
    <w:p w:rsidR="00F34A90" w:rsidRPr="0042739D" w:rsidRDefault="00F34A90" w:rsidP="00F34A90">
      <w:pPr>
        <w:pStyle w:val="TableNo"/>
        <w:rPr>
          <w:lang w:val="ru-RU"/>
        </w:rPr>
      </w:pPr>
      <w:bookmarkStart w:id="422" w:name="_Toc404608788"/>
      <w:r w:rsidRPr="0042739D">
        <w:rPr>
          <w:lang w:val="ru-RU"/>
        </w:rPr>
        <w:t>ТАБЛИЦА 80</w:t>
      </w:r>
    </w:p>
    <w:bookmarkEnd w:id="422"/>
    <w:p w:rsidR="00F34A90" w:rsidRPr="0042739D" w:rsidRDefault="00F34A90" w:rsidP="00F34A90">
      <w:pPr>
        <w:pStyle w:val="Tabletitle"/>
        <w:rPr>
          <w:lang w:val="ru-RU"/>
        </w:rPr>
      </w:pPr>
      <w:r w:rsidRPr="0042739D">
        <w:rPr>
          <w:lang w:val="ru-RU"/>
        </w:rPr>
        <w:t>Полный коэффициент шума приемной системы HD Radio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4A0" w:firstRow="1" w:lastRow="0" w:firstColumn="1" w:lastColumn="0" w:noHBand="0" w:noVBand="1"/>
      </w:tblPr>
      <w:tblGrid>
        <w:gridCol w:w="2547"/>
        <w:gridCol w:w="1009"/>
        <w:gridCol w:w="981"/>
        <w:gridCol w:w="1559"/>
        <w:gridCol w:w="1559"/>
        <w:gridCol w:w="992"/>
        <w:gridCol w:w="992"/>
      </w:tblGrid>
      <w:tr w:rsidR="00F34A90" w:rsidRPr="0042739D" w:rsidTr="00F0043E">
        <w:trPr>
          <w:jc w:val="center"/>
        </w:trPr>
        <w:tc>
          <w:tcPr>
            <w:tcW w:w="2547" w:type="dxa"/>
            <w:shd w:val="clear" w:color="auto" w:fill="auto"/>
            <w:tcMar>
              <w:top w:w="29" w:type="dxa"/>
              <w:left w:w="72" w:type="dxa"/>
              <w:bottom w:w="29" w:type="dxa"/>
              <w:right w:w="72" w:type="dxa"/>
            </w:tcMar>
          </w:tcPr>
          <w:p w:rsidR="00F34A90" w:rsidRPr="0042739D" w:rsidRDefault="00F34A90" w:rsidP="00F0043E">
            <w:pPr>
              <w:pStyle w:val="Tablehead"/>
              <w:jc w:val="left"/>
              <w:rPr>
                <w:sz w:val="18"/>
                <w:szCs w:val="18"/>
                <w:lang w:val="ru-RU"/>
              </w:rPr>
            </w:pPr>
            <w:r w:rsidRPr="0042739D">
              <w:rPr>
                <w:sz w:val="18"/>
                <w:szCs w:val="18"/>
                <w:lang w:val="ru-RU"/>
              </w:rPr>
              <w:t>Режим приема</w:t>
            </w:r>
          </w:p>
        </w:tc>
        <w:tc>
          <w:tcPr>
            <w:tcW w:w="1009" w:type="dxa"/>
            <w:shd w:val="clear" w:color="auto" w:fill="auto"/>
            <w:tcMar>
              <w:top w:w="29" w:type="dxa"/>
              <w:left w:w="72" w:type="dxa"/>
              <w:bottom w:w="29" w:type="dxa"/>
              <w:right w:w="72" w:type="dxa"/>
            </w:tcMar>
          </w:tcPr>
          <w:p w:rsidR="00F34A90" w:rsidRPr="0042739D" w:rsidRDefault="00F34A90" w:rsidP="00F0043E">
            <w:pPr>
              <w:pStyle w:val="Tablehead"/>
              <w:rPr>
                <w:sz w:val="18"/>
                <w:szCs w:val="18"/>
                <w:lang w:val="ru-RU"/>
              </w:rPr>
            </w:pPr>
            <w:r w:rsidRPr="0042739D">
              <w:rPr>
                <w:sz w:val="18"/>
                <w:szCs w:val="18"/>
                <w:lang w:val="ru-RU"/>
              </w:rPr>
              <w:t>FX</w:t>
            </w:r>
          </w:p>
        </w:tc>
        <w:tc>
          <w:tcPr>
            <w:tcW w:w="981" w:type="dxa"/>
            <w:shd w:val="clear" w:color="auto" w:fill="auto"/>
          </w:tcPr>
          <w:p w:rsidR="00F34A90" w:rsidRPr="0042739D" w:rsidRDefault="00F34A90" w:rsidP="00F0043E">
            <w:pPr>
              <w:pStyle w:val="Tablehead"/>
              <w:rPr>
                <w:sz w:val="18"/>
                <w:szCs w:val="18"/>
                <w:lang w:val="ru-RU"/>
              </w:rPr>
            </w:pPr>
            <w:r w:rsidRPr="0042739D">
              <w:rPr>
                <w:sz w:val="18"/>
                <w:szCs w:val="18"/>
                <w:lang w:val="ru-RU"/>
              </w:rPr>
              <w:t>MO</w:t>
            </w:r>
          </w:p>
        </w:tc>
        <w:tc>
          <w:tcPr>
            <w:tcW w:w="1559" w:type="dxa"/>
            <w:shd w:val="clear" w:color="auto" w:fill="auto"/>
          </w:tcPr>
          <w:p w:rsidR="00F34A90" w:rsidRPr="0042739D" w:rsidRDefault="00F34A90" w:rsidP="00F0043E">
            <w:pPr>
              <w:pStyle w:val="Tablehead"/>
              <w:rPr>
                <w:sz w:val="18"/>
                <w:szCs w:val="18"/>
                <w:lang w:val="ru-RU"/>
              </w:rPr>
            </w:pPr>
            <w:r w:rsidRPr="0042739D">
              <w:rPr>
                <w:sz w:val="18"/>
                <w:szCs w:val="18"/>
                <w:lang w:val="ru-RU"/>
              </w:rPr>
              <w:t>PO</w:t>
            </w:r>
          </w:p>
        </w:tc>
        <w:tc>
          <w:tcPr>
            <w:tcW w:w="1559" w:type="dxa"/>
            <w:shd w:val="clear" w:color="auto" w:fill="auto"/>
          </w:tcPr>
          <w:p w:rsidR="00F34A90" w:rsidRPr="0042739D" w:rsidRDefault="00F34A90" w:rsidP="00F0043E">
            <w:pPr>
              <w:pStyle w:val="Tablehead"/>
              <w:rPr>
                <w:sz w:val="18"/>
                <w:szCs w:val="18"/>
                <w:lang w:val="ru-RU"/>
              </w:rPr>
            </w:pPr>
            <w:r w:rsidRPr="0042739D">
              <w:rPr>
                <w:sz w:val="18"/>
                <w:szCs w:val="18"/>
                <w:lang w:val="ru-RU"/>
              </w:rPr>
              <w:t>PI</w:t>
            </w:r>
          </w:p>
        </w:tc>
        <w:tc>
          <w:tcPr>
            <w:tcW w:w="992" w:type="dxa"/>
            <w:shd w:val="clear" w:color="auto" w:fill="auto"/>
          </w:tcPr>
          <w:p w:rsidR="00F34A90" w:rsidRPr="0042739D" w:rsidRDefault="00F34A90" w:rsidP="00F0043E">
            <w:pPr>
              <w:pStyle w:val="Tablehead"/>
              <w:rPr>
                <w:sz w:val="18"/>
                <w:szCs w:val="18"/>
                <w:lang w:val="ru-RU"/>
              </w:rPr>
            </w:pPr>
            <w:r w:rsidRPr="0042739D">
              <w:rPr>
                <w:sz w:val="18"/>
                <w:szCs w:val="18"/>
                <w:lang w:val="ru-RU"/>
              </w:rPr>
              <w:t>PO-H</w:t>
            </w:r>
          </w:p>
        </w:tc>
        <w:tc>
          <w:tcPr>
            <w:tcW w:w="992" w:type="dxa"/>
            <w:shd w:val="clear" w:color="auto" w:fill="auto"/>
          </w:tcPr>
          <w:p w:rsidR="00F34A90" w:rsidRPr="0042739D" w:rsidRDefault="00F34A90" w:rsidP="00F0043E">
            <w:pPr>
              <w:pStyle w:val="Tablehead"/>
              <w:rPr>
                <w:sz w:val="18"/>
                <w:szCs w:val="18"/>
                <w:lang w:val="ru-RU"/>
              </w:rPr>
            </w:pPr>
            <w:r w:rsidRPr="0042739D">
              <w:rPr>
                <w:sz w:val="18"/>
                <w:szCs w:val="18"/>
                <w:lang w:val="ru-RU"/>
              </w:rPr>
              <w:t>PI-H</w:t>
            </w:r>
          </w:p>
        </w:tc>
      </w:tr>
      <w:tr w:rsidR="00F34A90" w:rsidRPr="0042739D" w:rsidTr="00F0043E">
        <w:trPr>
          <w:jc w:val="center"/>
        </w:trPr>
        <w:tc>
          <w:tcPr>
            <w:tcW w:w="2547"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Тип антенны</w:t>
            </w:r>
          </w:p>
        </w:tc>
        <w:tc>
          <w:tcPr>
            <w:tcW w:w="1009"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Внешняя фикси-рованная</w:t>
            </w:r>
          </w:p>
        </w:tc>
        <w:tc>
          <w:tcPr>
            <w:tcW w:w="9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Адапти-рованная</w:t>
            </w:r>
          </w:p>
        </w:tc>
        <w:tc>
          <w:tcPr>
            <w:tcW w:w="1559"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Внешняя телескопическая/</w:t>
            </w:r>
            <w:r w:rsidRPr="0042739D">
              <w:rPr>
                <w:sz w:val="18"/>
                <w:szCs w:val="18"/>
                <w:lang w:val="ru-RU"/>
              </w:rPr>
              <w:br/>
              <w:t>ушной вкладыш</w:t>
            </w:r>
          </w:p>
        </w:tc>
        <w:tc>
          <w:tcPr>
            <w:tcW w:w="1559"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Внешняя телескопическая/</w:t>
            </w:r>
            <w:r w:rsidRPr="0042739D">
              <w:rPr>
                <w:sz w:val="18"/>
                <w:szCs w:val="18"/>
                <w:lang w:val="ru-RU"/>
              </w:rPr>
              <w:br/>
              <w:t>ушной вкладыш</w:t>
            </w:r>
          </w:p>
        </w:tc>
        <w:tc>
          <w:tcPr>
            <w:tcW w:w="992"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Внутрен-няя</w:t>
            </w:r>
          </w:p>
        </w:tc>
        <w:tc>
          <w:tcPr>
            <w:tcW w:w="992"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Внутрен-няя</w:t>
            </w:r>
          </w:p>
        </w:tc>
      </w:tr>
      <w:tr w:rsidR="00F34A90" w:rsidRPr="0042739D" w:rsidTr="00F0043E">
        <w:trPr>
          <w:jc w:val="center"/>
        </w:trPr>
        <w:tc>
          <w:tcPr>
            <w:tcW w:w="2547"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 xml:space="preserve">Коэффициент шума приемной системы </w:t>
            </w:r>
            <w:r w:rsidRPr="00E1454E">
              <w:rPr>
                <w:i/>
                <w:sz w:val="18"/>
                <w:szCs w:val="18"/>
                <w:lang w:val="en-US"/>
              </w:rPr>
              <w:t>NF</w:t>
            </w:r>
            <w:r>
              <w:rPr>
                <w:sz w:val="18"/>
                <w:szCs w:val="18"/>
                <w:lang w:val="en-US"/>
              </w:rPr>
              <w:t xml:space="preserve"> </w:t>
            </w:r>
            <w:r w:rsidRPr="0042739D">
              <w:rPr>
                <w:sz w:val="18"/>
                <w:szCs w:val="18"/>
                <w:lang w:val="ru-RU"/>
              </w:rPr>
              <w:t>(дБ)</w:t>
            </w:r>
          </w:p>
        </w:tc>
        <w:tc>
          <w:tcPr>
            <w:tcW w:w="1009" w:type="dxa"/>
            <w:shd w:val="clear" w:color="auto" w:fill="auto"/>
            <w:tcMar>
              <w:top w:w="29" w:type="dxa"/>
              <w:left w:w="72" w:type="dxa"/>
              <w:bottom w:w="29" w:type="dxa"/>
              <w:right w:w="72" w:type="dxa"/>
            </w:tcMar>
          </w:tcPr>
          <w:p w:rsidR="00F34A90" w:rsidRPr="0042739D" w:rsidRDefault="00F34A90" w:rsidP="00F0043E">
            <w:pPr>
              <w:pStyle w:val="Tabletext"/>
              <w:jc w:val="left"/>
              <w:rPr>
                <w:sz w:val="18"/>
                <w:szCs w:val="18"/>
                <w:lang w:val="ru-RU"/>
              </w:rPr>
            </w:pPr>
            <w:r w:rsidRPr="0042739D">
              <w:rPr>
                <w:sz w:val="18"/>
                <w:szCs w:val="18"/>
                <w:lang w:val="ru-RU"/>
              </w:rPr>
              <w:t>7</w:t>
            </w:r>
          </w:p>
        </w:tc>
        <w:tc>
          <w:tcPr>
            <w:tcW w:w="981"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7</w:t>
            </w:r>
          </w:p>
        </w:tc>
        <w:tc>
          <w:tcPr>
            <w:tcW w:w="1559"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8</w:t>
            </w:r>
          </w:p>
        </w:tc>
        <w:tc>
          <w:tcPr>
            <w:tcW w:w="1559"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8</w:t>
            </w:r>
          </w:p>
        </w:tc>
        <w:tc>
          <w:tcPr>
            <w:tcW w:w="992"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25</w:t>
            </w:r>
          </w:p>
        </w:tc>
        <w:tc>
          <w:tcPr>
            <w:tcW w:w="992" w:type="dxa"/>
            <w:shd w:val="clear" w:color="auto" w:fill="auto"/>
          </w:tcPr>
          <w:p w:rsidR="00F34A90" w:rsidRPr="0042739D" w:rsidRDefault="00F34A90" w:rsidP="00F0043E">
            <w:pPr>
              <w:pStyle w:val="Tabletext"/>
              <w:jc w:val="left"/>
              <w:rPr>
                <w:sz w:val="18"/>
                <w:szCs w:val="18"/>
                <w:lang w:val="ru-RU"/>
              </w:rPr>
            </w:pPr>
            <w:r w:rsidRPr="0042739D">
              <w:rPr>
                <w:sz w:val="18"/>
                <w:szCs w:val="18"/>
                <w:lang w:val="ru-RU"/>
              </w:rPr>
              <w:t>25</w:t>
            </w:r>
          </w:p>
        </w:tc>
      </w:tr>
    </w:tbl>
    <w:p w:rsidR="00F34A90" w:rsidRPr="0042739D" w:rsidRDefault="00F34A90" w:rsidP="00F34A90">
      <w:pPr>
        <w:pStyle w:val="Tablefin"/>
        <w:rPr>
          <w:lang w:val="ru-RU"/>
        </w:rPr>
      </w:pPr>
    </w:p>
    <w:p w:rsidR="00F34A90" w:rsidRPr="0042739D" w:rsidRDefault="00F34A90" w:rsidP="00F34A90">
      <w:pPr>
        <w:rPr>
          <w:lang w:val="ru-RU"/>
        </w:rPr>
      </w:pPr>
      <w:r w:rsidRPr="0042739D">
        <w:rPr>
          <w:lang w:val="ru-RU"/>
        </w:rPr>
        <w:t>Чувствительность (требуемая напряженность поля), определенная исходя из полного коэффициента шума приемной системы, уже предполагает коэффициент усиления антенны, равный 1,5 (чисто конструктивное изотропное слагаемое, не включающее потери на рассогласование), а все потери включаются в коэффициент шума. Поэтому поправочный коэффициент Δ</w:t>
      </w:r>
      <w:r w:rsidRPr="0042739D">
        <w:rPr>
          <w:vertAlign w:val="subscript"/>
          <w:lang w:val="ru-RU"/>
        </w:rPr>
        <w:t>AG</w:t>
      </w:r>
      <w:r w:rsidRPr="0042739D">
        <w:rPr>
          <w:lang w:val="ru-RU"/>
        </w:rPr>
        <w:t xml:space="preserve"> вносится только в случаях, когда конструктивное слагаемое существенно отличается в бо́льшую сторону.</w:t>
      </w:r>
    </w:p>
    <w:p w:rsidR="00F34A90" w:rsidRPr="0042739D" w:rsidRDefault="00F34A90" w:rsidP="00F34A90">
      <w:pPr>
        <w:pStyle w:val="Heading3"/>
        <w:rPr>
          <w:lang w:val="ru-RU"/>
        </w:rPr>
      </w:pPr>
      <w:bookmarkStart w:id="423" w:name="_Toc404608762"/>
      <w:r w:rsidRPr="0042739D">
        <w:rPr>
          <w:lang w:val="ru-RU"/>
        </w:rPr>
        <w:t>4.2.1</w:t>
      </w:r>
      <w:r w:rsidRPr="0042739D">
        <w:rPr>
          <w:lang w:val="ru-RU"/>
        </w:rPr>
        <w:tab/>
      </w:r>
      <w:bookmarkEnd w:id="423"/>
      <w:r w:rsidRPr="0042739D">
        <w:rPr>
          <w:lang w:val="ru-RU"/>
        </w:rPr>
        <w:t>Мощность шума на входе приемника</w:t>
      </w:r>
    </w:p>
    <w:p w:rsidR="00F34A90" w:rsidRPr="0042739D" w:rsidRDefault="00F34A90" w:rsidP="00F34A90">
      <w:pPr>
        <w:rPr>
          <w:lang w:val="ru-RU"/>
        </w:rPr>
      </w:pPr>
      <w:r w:rsidRPr="0042739D">
        <w:rPr>
          <w:lang w:val="ru-RU"/>
        </w:rPr>
        <w:t>Этот раздел не содержит никаких эксплуатационных значений и призван лишь подчеркнуть, что такой традиционный подход неприменим для расчетов напряженности поля на приемнике HD Radio, поскольку используется подход с рассмотрением интегрального коэффициента шума.</w:t>
      </w:r>
    </w:p>
    <w:p w:rsidR="00F34A90" w:rsidRPr="0042739D" w:rsidRDefault="00F34A90" w:rsidP="00F34A90">
      <w:pPr>
        <w:pStyle w:val="Heading2"/>
        <w:jc w:val="left"/>
        <w:rPr>
          <w:lang w:val="ru-RU"/>
        </w:rPr>
      </w:pPr>
      <w:bookmarkStart w:id="424" w:name="_Toc404608763"/>
      <w:r w:rsidRPr="0042739D">
        <w:rPr>
          <w:lang w:val="ru-RU"/>
        </w:rPr>
        <w:t>4.3</w:t>
      </w:r>
      <w:r w:rsidRPr="0042739D">
        <w:rPr>
          <w:lang w:val="ru-RU"/>
        </w:rPr>
        <w:tab/>
      </w:r>
      <w:bookmarkEnd w:id="424"/>
      <w:r w:rsidRPr="0042739D">
        <w:rPr>
          <w:lang w:val="ru-RU"/>
        </w:rPr>
        <w:t>Минимальная напряженность поля полезного сигнала, используемая для планирования</w:t>
      </w:r>
    </w:p>
    <w:p w:rsidR="00F34A90" w:rsidRPr="0042739D" w:rsidRDefault="00F34A90" w:rsidP="00F34A90">
      <w:pPr>
        <w:rPr>
          <w:lang w:val="ru-RU"/>
        </w:rPr>
      </w:pPr>
      <w:r w:rsidRPr="0042739D">
        <w:rPr>
          <w:lang w:val="ru-RU"/>
        </w:rPr>
        <w:t>Расчеты минимальной медианной напряженности поля выполняются в соответствии с интегральным подходом, как описано в Прилагаемом документе 1.</w:t>
      </w:r>
    </w:p>
    <w:p w:rsidR="00F34A90" w:rsidRPr="0042739D" w:rsidRDefault="00F34A90" w:rsidP="00F34A90">
      <w:pPr>
        <w:rPr>
          <w:lang w:val="ru-RU"/>
        </w:rPr>
      </w:pPr>
      <w:r w:rsidRPr="0042739D">
        <w:rPr>
          <w:lang w:val="ru-RU"/>
        </w:rPr>
        <w:t xml:space="preserve">В определенных конфигурациях (режимах работы системы), в которых одновременно активны каналы P1 и P3/P4 и при этом требования к напряженности поля для канала P1 отличаются от соответствующих требований для каналов P3/P4, для целей планирования используются более жесткие требования (предписывающие более высокое значение отношения </w:t>
      </w:r>
      <w:r w:rsidRPr="0042739D">
        <w:rPr>
          <w:i/>
          <w:lang w:val="ru-RU"/>
        </w:rPr>
        <w:t>C</w:t>
      </w:r>
      <w:r w:rsidRPr="0042739D">
        <w:rPr>
          <w:lang w:val="ru-RU"/>
        </w:rPr>
        <w:t>/</w:t>
      </w:r>
      <w:r w:rsidRPr="0042739D">
        <w:rPr>
          <w:i/>
          <w:lang w:val="ru-RU"/>
        </w:rPr>
        <w:t>N</w:t>
      </w:r>
      <w:r w:rsidRPr="0042739D">
        <w:rPr>
          <w:lang w:val="ru-RU"/>
        </w:rPr>
        <w:t>). Эти требования приведены в таблицах настоящего раздела.</w:t>
      </w:r>
    </w:p>
    <w:p w:rsidR="00F34A90" w:rsidRPr="0042739D" w:rsidRDefault="00F34A90" w:rsidP="00F34A90">
      <w:pPr>
        <w:rPr>
          <w:lang w:val="ru-RU"/>
        </w:rPr>
      </w:pPr>
      <w:r w:rsidRPr="0042739D">
        <w:rPr>
          <w:lang w:val="ru-RU"/>
        </w:rPr>
        <w:t xml:space="preserve">Минимальные значения медианной напряженности поля </w:t>
      </w:r>
      <w:r w:rsidRPr="0042739D">
        <w:rPr>
          <w:i/>
          <w:lang w:val="ru-RU"/>
        </w:rPr>
        <w:t>E</w:t>
      </w:r>
      <w:r w:rsidRPr="0042739D">
        <w:rPr>
          <w:i/>
          <w:vertAlign w:val="subscript"/>
          <w:lang w:val="ru-RU"/>
        </w:rPr>
        <w:t>med</w:t>
      </w:r>
      <w:r w:rsidRPr="0042739D">
        <w:rPr>
          <w:lang w:val="ru-RU"/>
        </w:rPr>
        <w:t xml:space="preserve"> для системы HD Radio даны в таблицах 81–85.</w:t>
      </w:r>
    </w:p>
    <w:p w:rsidR="00F34A90" w:rsidRPr="0042739D" w:rsidRDefault="00F34A90" w:rsidP="00F34A90">
      <w:pPr>
        <w:rPr>
          <w:lang w:val="ru-RU"/>
        </w:rPr>
      </w:pPr>
      <w:r w:rsidRPr="0042739D">
        <w:rPr>
          <w:lang w:val="ru-RU"/>
        </w:rPr>
        <w:t>Отмечается, что хотя расчеты выполнены в соответствии с руководящими указаниями МСЭ, как указано в соответствующих разделах настоящего Приложения, выбранные значения призваны обеспечить достаточное качество приема в реалистичных условиях. В частности, отмечается следующее.</w:t>
      </w:r>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enumlev1"/>
        <w:rPr>
          <w:lang w:val="ru-RU"/>
        </w:rPr>
      </w:pPr>
      <w:r w:rsidRPr="0042739D">
        <w:rPr>
          <w:lang w:val="ru-RU"/>
        </w:rPr>
        <w:lastRenderedPageBreak/>
        <w:t>•</w:t>
      </w:r>
      <w:r w:rsidRPr="0042739D">
        <w:rPr>
          <w:lang w:val="ru-RU"/>
        </w:rPr>
        <w:tab/>
        <w:t>Принятый в системе HD Radio подход к приему сигнала предполагает обеспечение хорошего качества приема в помещениях при вероятности охвата местоположений 99%, тогда как в некоторых других системах достаточной считается вероятность 95%, которая может не обеспечивать надлежащего качества приема. Такому повышенному требованию в отношении вероятности охвата (99%) соответствует увеличение требуемого значения напряженности поля на 3,4 дБ относительно значения, которое требуется в случае вероятности 95% при приеме в помещениях. Это относится к режимам приема PI и PI-H (и отражено в повышенных значениях полных потерь в месте приема для этих режимов).</w:t>
      </w:r>
    </w:p>
    <w:p w:rsidR="00F34A90" w:rsidRPr="0042739D" w:rsidRDefault="00F34A90" w:rsidP="00F34A90">
      <w:pPr>
        <w:pStyle w:val="enumlev1"/>
        <w:rPr>
          <w:lang w:val="ru-RU"/>
        </w:rPr>
      </w:pPr>
      <w:r w:rsidRPr="0042739D">
        <w:rPr>
          <w:lang w:val="ru-RU"/>
        </w:rPr>
        <w:t>•</w:t>
      </w:r>
      <w:r w:rsidRPr="0042739D">
        <w:rPr>
          <w:lang w:val="ru-RU"/>
        </w:rPr>
        <w:tab/>
        <w:t>Обширный отраслевой опыт работы с технически сложными малогабаритными приемниками с высокой степенью интеграции, например теми, которые входят в состав портативных устройств и особенно смартфонов, свидетельствует о том, что, возможно, потребуется предусмотреть более высокие потери на аппаратную реализацию, чем для дискретных приемников (автомобильных, переносных). Такому увеличению планируемых потерь соответствует повышение требуемого значения напряженности поля на 2 дБ относительно того значения, которое требуется при использовании исключительно дискретных приемников. Это относится к режимам PO-H и PI-H.</w:t>
      </w:r>
    </w:p>
    <w:p w:rsidR="00F34A90" w:rsidRPr="0042739D" w:rsidRDefault="00F34A90" w:rsidP="00F34A90">
      <w:pPr>
        <w:pStyle w:val="enumlev1"/>
        <w:rPr>
          <w:lang w:val="ru-RU"/>
        </w:rPr>
      </w:pPr>
      <w:r w:rsidRPr="0042739D">
        <w:rPr>
          <w:lang w:val="ru-RU"/>
        </w:rPr>
        <w:t>•</w:t>
      </w:r>
      <w:r w:rsidRPr="0042739D">
        <w:rPr>
          <w:lang w:val="ru-RU"/>
        </w:rPr>
        <w:tab/>
        <w:t>Технический прогресс последних десятилетий привел к повышению уровня промышленного шума, как отмечается в некоторых опубликованных справочных документах. Принятый в системе HD Radio подход к анализу предусматривает использование данных об уровнях промышленного шума, собранных начиная с 2000 года, тогда как в некоторых других системах могут использоваться данные из справочных документов, соб</w:t>
      </w:r>
      <w:r w:rsidR="008B486A">
        <w:rPr>
          <w:lang w:val="ru-RU"/>
        </w:rPr>
        <w:t>ранные в 1974 году или ранее. В </w:t>
      </w:r>
      <w:r w:rsidRPr="0042739D">
        <w:rPr>
          <w:lang w:val="ru-RU"/>
        </w:rPr>
        <w:t>рамках этого подхода данные столь большой давности считаются устаревшими, а их использование – потенциально не обеспечивающим</w:t>
      </w:r>
      <w:r>
        <w:rPr>
          <w:lang w:val="ru-RU"/>
        </w:rPr>
        <w:t>и</w:t>
      </w:r>
      <w:r w:rsidRPr="0042739D">
        <w:rPr>
          <w:lang w:val="ru-RU"/>
        </w:rPr>
        <w:t xml:space="preserve"> надлежащего качества приема. Учет повышенного уровня промышленного шума делает необходимым повышение требуемого значения напряженности поля на 6,2 дБ относительно значения, предусмотренного для более низкого и потенциально нереалистичного уровня промышленного шума. Это относится ко всем режимам приема вне помещений – FX, MO, PO и PI.</w:t>
      </w:r>
    </w:p>
    <w:p w:rsidR="00F34A90" w:rsidRPr="0042739D" w:rsidRDefault="00F34A90" w:rsidP="00F34A90">
      <w:pPr>
        <w:pStyle w:val="enumlev1"/>
        <w:rPr>
          <w:lang w:val="ru-RU"/>
        </w:rPr>
      </w:pPr>
      <w:r w:rsidRPr="0042739D">
        <w:rPr>
          <w:lang w:val="ru-RU"/>
        </w:rPr>
        <w:t>•</w:t>
      </w:r>
      <w:r w:rsidRPr="0042739D">
        <w:rPr>
          <w:lang w:val="ru-RU"/>
        </w:rPr>
        <w:tab/>
        <w:t xml:space="preserve">В рамках принятого в системе HD Radio подхода к анализу рассматривается использование портативных и переносных приемников при движении как с пешеходной скоростью, так и со скоростью автомобиля, часто происходящее вне помещений. Считается, что неблагоприятные условия приема при движении с пешеходной скоростью представляют собой сценарий с более высокими требованиями (то есть требуют более высокого значения отношения </w:t>
      </w:r>
      <w:r w:rsidRPr="0042739D">
        <w:rPr>
          <w:i/>
          <w:lang w:val="ru-RU"/>
        </w:rPr>
        <w:t>C</w:t>
      </w:r>
      <w:r w:rsidRPr="0042739D">
        <w:rPr>
          <w:lang w:val="ru-RU"/>
        </w:rPr>
        <w:t>/</w:t>
      </w:r>
      <w:r w:rsidRPr="0042739D">
        <w:rPr>
          <w:i/>
          <w:lang w:val="ru-RU"/>
        </w:rPr>
        <w:t>N</w:t>
      </w:r>
      <w:r w:rsidRPr="0042739D">
        <w:rPr>
          <w:lang w:val="ru-RU"/>
        </w:rPr>
        <w:t>) ввиду эффектов медленного замирания. Если при подходах, принятых в некоторых других системах, может считаться достаточным анализ приема при движении со скоростью автомобиля, то в контексте системы HD Radio для целей планирования считаются достаточными требования к напряженности поля, предъявляемые в условиях движения с пешеходной скоростью. Движение с пешеходной скоростью приводит к повышению требуемого значения напряженности поля на величину до 4,6 дБ относительно того значения, которое требовалось бы при движении со скоростью автомобиля. Это относится ко всем режимам приема вне помещений – PO и PO</w:t>
      </w:r>
      <w:r w:rsidRPr="0042739D">
        <w:rPr>
          <w:lang w:val="ru-RU"/>
        </w:rPr>
        <w:noBreakHyphen/>
        <w:t>H.</w:t>
      </w:r>
    </w:p>
    <w:p w:rsidR="00F34A90" w:rsidRPr="0042739D" w:rsidRDefault="00F34A90" w:rsidP="00F34A90">
      <w:pPr>
        <w:rPr>
          <w:lang w:val="ru-RU"/>
        </w:rPr>
      </w:pPr>
      <w:r w:rsidRPr="0042739D">
        <w:rPr>
          <w:lang w:val="ru-RU"/>
        </w:rPr>
        <w:t>При определении требований к напряженности поля для системы HD Radio рассматриваются наиболее вероятные сценарии использования и делаются консервативные предположения относительно неблагоприятных условий в канале, уровня промышленного шума и запасов на развертывание. Принятие менее консервативных предположений или использование устаревших данных может привести к занижению требуемых значений напряженности поля более чем на 10 дБ, следствием чего может стать неадекватное планирование, а в итоге – ненадлежащее качество приема.</w:t>
      </w:r>
    </w:p>
    <w:p w:rsidR="00E13817" w:rsidRDefault="00E13817">
      <w:pPr>
        <w:tabs>
          <w:tab w:val="clear" w:pos="794"/>
          <w:tab w:val="clear" w:pos="1191"/>
          <w:tab w:val="clear" w:pos="1588"/>
          <w:tab w:val="clear" w:pos="1985"/>
        </w:tabs>
        <w:overflowPunct/>
        <w:autoSpaceDE/>
        <w:autoSpaceDN/>
        <w:adjustRightInd/>
        <w:spacing w:before="0"/>
        <w:jc w:val="left"/>
        <w:textAlignment w:val="auto"/>
        <w:rPr>
          <w:lang w:val="ru-RU"/>
        </w:rPr>
      </w:pPr>
      <w:bookmarkStart w:id="425" w:name="_Toc404608789"/>
      <w:r>
        <w:rPr>
          <w:lang w:val="ru-RU"/>
        </w:rPr>
        <w:br w:type="page"/>
      </w:r>
    </w:p>
    <w:p w:rsidR="00F34A90" w:rsidRPr="0042739D" w:rsidRDefault="00F34A90" w:rsidP="00F34A90">
      <w:pPr>
        <w:pStyle w:val="TableNo"/>
        <w:rPr>
          <w:lang w:val="ru-RU"/>
        </w:rPr>
      </w:pPr>
      <w:r w:rsidRPr="0042739D">
        <w:rPr>
          <w:lang w:val="ru-RU"/>
        </w:rPr>
        <w:lastRenderedPageBreak/>
        <w:t>ТАБЛИЦА 81</w:t>
      </w:r>
    </w:p>
    <w:bookmarkEnd w:id="425"/>
    <w:p w:rsidR="00F34A90" w:rsidRPr="0042739D" w:rsidRDefault="00F34A90" w:rsidP="00F34A90">
      <w:pPr>
        <w:pStyle w:val="Tabletitle"/>
        <w:rPr>
          <w:lang w:val="ru-RU"/>
        </w:rPr>
      </w:pPr>
      <w:r w:rsidRPr="0042739D">
        <w:rPr>
          <w:lang w:val="ru-RU"/>
        </w:rPr>
        <w:t>Минимальные значения медианной напряженности поля для системы HD Radio</w:t>
      </w:r>
      <w:r w:rsidRPr="0042739D">
        <w:rPr>
          <w:lang w:val="ru-RU"/>
        </w:rPr>
        <w:br/>
        <w:t>в режиме MP9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990" w:type="dxa"/>
            <w:shd w:val="clear" w:color="auto" w:fill="auto"/>
          </w:tcPr>
          <w:p w:rsidR="00F34A90" w:rsidRPr="0042739D" w:rsidRDefault="00F34A90" w:rsidP="00F0043E">
            <w:pPr>
              <w:pStyle w:val="Tablehead"/>
              <w:rPr>
                <w:lang w:val="ru-RU"/>
              </w:rPr>
            </w:pPr>
            <w:r w:rsidRPr="0042739D">
              <w:rPr>
                <w:lang w:val="ru-RU"/>
              </w:rPr>
              <w:t>MO</w:t>
            </w:r>
          </w:p>
        </w:tc>
        <w:tc>
          <w:tcPr>
            <w:tcW w:w="990" w:type="dxa"/>
            <w:shd w:val="clear" w:color="auto" w:fill="auto"/>
          </w:tcPr>
          <w:p w:rsidR="00F34A90" w:rsidRPr="0042739D" w:rsidRDefault="00F34A90" w:rsidP="00F0043E">
            <w:pPr>
              <w:pStyle w:val="Tablehead"/>
              <w:rPr>
                <w:lang w:val="ru-RU"/>
              </w:rPr>
            </w:pPr>
            <w:r w:rsidRPr="0042739D">
              <w:rPr>
                <w:lang w:val="ru-RU"/>
              </w:rPr>
              <w:t>PO</w:t>
            </w:r>
          </w:p>
        </w:tc>
        <w:tc>
          <w:tcPr>
            <w:tcW w:w="1080" w:type="dxa"/>
            <w:shd w:val="clear" w:color="auto" w:fill="auto"/>
          </w:tcPr>
          <w:p w:rsidR="00F34A90" w:rsidRPr="0042739D" w:rsidRDefault="00F34A90" w:rsidP="00F0043E">
            <w:pPr>
              <w:pStyle w:val="Tablehead"/>
              <w:rPr>
                <w:lang w:val="ru-RU"/>
              </w:rPr>
            </w:pPr>
            <w:r w:rsidRPr="0042739D">
              <w:rPr>
                <w:lang w:val="ru-RU"/>
              </w:rPr>
              <w:t>PI</w:t>
            </w:r>
          </w:p>
        </w:tc>
        <w:tc>
          <w:tcPr>
            <w:tcW w:w="1080" w:type="dxa"/>
            <w:shd w:val="clear" w:color="auto" w:fill="auto"/>
          </w:tcPr>
          <w:p w:rsidR="00F34A90" w:rsidRPr="0042739D" w:rsidRDefault="00F34A90" w:rsidP="00F0043E">
            <w:pPr>
              <w:pStyle w:val="Tablehead"/>
              <w:rPr>
                <w:lang w:val="ru-RU"/>
              </w:rPr>
            </w:pPr>
            <w:r w:rsidRPr="0042739D">
              <w:rPr>
                <w:lang w:val="ru-RU"/>
              </w:rPr>
              <w:t>PO-H</w:t>
            </w:r>
          </w:p>
        </w:tc>
        <w:tc>
          <w:tcPr>
            <w:tcW w:w="1066" w:type="dxa"/>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MP9</w:t>
            </w:r>
            <w:r w:rsidRPr="0042739D">
              <w:rPr>
                <w:rFonts w:ascii="Times New Roman" w:hAnsi="Times New Roman"/>
                <w:szCs w:val="20"/>
                <w:lang w:val="ru-RU"/>
              </w:rPr>
              <w:b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w:t>
            </w:r>
            <w:r>
              <w:rPr>
                <w:rFonts w:ascii="Times New Roman" w:hAnsi="Times New Roman"/>
                <w:szCs w:val="20"/>
              </w:rPr>
              <w:t> </w:t>
            </w:r>
            <w:r w:rsidRPr="0042739D">
              <w:rPr>
                <w:rFonts w:ascii="Times New Roman" w:hAnsi="Times New Roman"/>
                <w:szCs w:val="20"/>
                <w:lang w:val="ru-RU"/>
              </w:rPr>
              <w:t>∙</w:t>
            </w:r>
            <w:r>
              <w:rPr>
                <w:rFonts w:ascii="Times New Roman" w:hAnsi="Times New Roman"/>
                <w:szCs w:val="20"/>
              </w:rPr>
              <w:t> </w:t>
            </w:r>
            <w:r w:rsidRPr="0042739D">
              <w:rPr>
                <w:rFonts w:ascii="Times New Roman" w:hAnsi="Times New Roman"/>
                <w:szCs w:val="20"/>
                <w:lang w:val="ru-RU"/>
              </w:rPr>
              <w:t>Гц)</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59,7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64,3</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55,3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lang w:val="ru-RU"/>
              </w:rPr>
            </w:pPr>
            <w:r w:rsidRPr="0042739D">
              <w:rPr>
                <w:rFonts w:ascii="Times New Roman" w:hAnsi="Times New Roman"/>
                <w:szCs w:val="20"/>
                <w:lang w:val="ru-RU"/>
              </w:rPr>
              <w:t xml:space="preserve">Коэффициент шума </w:t>
            </w:r>
            <w:r>
              <w:rPr>
                <w:rFonts w:ascii="Times New Roman" w:hAnsi="Times New Roman"/>
                <w:szCs w:val="20"/>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A96297">
              <w:rPr>
                <w:rFonts w:ascii="Times New Roman" w:hAnsi="Times New Roman"/>
                <w:szCs w:val="20"/>
                <w:lang w:val="ru-RU"/>
              </w:rPr>
              <w:t xml:space="preserve"> </w:t>
            </w:r>
            <w:r w:rsidRPr="0042739D">
              <w:rPr>
                <w:rFonts w:ascii="Times New Roman" w:hAnsi="Times New Roman"/>
                <w:szCs w:val="20"/>
                <w:lang w:val="ru-RU"/>
              </w:rPr>
              <w:t>(дБ)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(дБмкВ/м)</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19,9</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47,1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52,2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59,0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64,1</w:t>
            </w:r>
          </w:p>
        </w:tc>
      </w:tr>
    </w:tbl>
    <w:p w:rsidR="00F34A90" w:rsidRPr="0042739D" w:rsidRDefault="00F34A90" w:rsidP="00F34A90">
      <w:pPr>
        <w:pStyle w:val="Tablefin"/>
        <w:rPr>
          <w:lang w:val="ru-RU"/>
        </w:rPr>
      </w:pPr>
      <w:bookmarkStart w:id="426" w:name="_Toc404608790"/>
    </w:p>
    <w:p w:rsidR="00F34A90" w:rsidRPr="0042739D" w:rsidRDefault="00F34A90" w:rsidP="00F34A90">
      <w:pPr>
        <w:pStyle w:val="TableNo"/>
        <w:rPr>
          <w:lang w:val="ru-RU"/>
        </w:rPr>
      </w:pPr>
      <w:r w:rsidRPr="0042739D">
        <w:rPr>
          <w:lang w:val="ru-RU"/>
        </w:rPr>
        <w:t>ТАБЛИЦА 82</w:t>
      </w:r>
    </w:p>
    <w:bookmarkEnd w:id="426"/>
    <w:p w:rsidR="00F34A90" w:rsidRPr="0042739D" w:rsidRDefault="00F34A90" w:rsidP="00F34A90">
      <w:pPr>
        <w:pStyle w:val="Tabletitle"/>
        <w:rPr>
          <w:lang w:val="ru-RU"/>
        </w:rPr>
      </w:pPr>
      <w:r w:rsidRPr="0042739D">
        <w:rPr>
          <w:lang w:val="ru-RU"/>
        </w:rPr>
        <w:t>Минимальные значения медианной напряженности поля для системы HD Radio</w:t>
      </w:r>
      <w:r w:rsidRPr="0042739D">
        <w:rPr>
          <w:lang w:val="ru-RU"/>
        </w:rPr>
        <w:br/>
        <w:t>в режиме MP12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990" w:type="dxa"/>
            <w:shd w:val="clear" w:color="auto" w:fill="auto"/>
          </w:tcPr>
          <w:p w:rsidR="00F34A90" w:rsidRPr="0042739D" w:rsidRDefault="00F34A90" w:rsidP="00F0043E">
            <w:pPr>
              <w:pStyle w:val="Tablehead"/>
              <w:rPr>
                <w:lang w:val="ru-RU"/>
              </w:rPr>
            </w:pPr>
            <w:r w:rsidRPr="0042739D">
              <w:rPr>
                <w:lang w:val="ru-RU"/>
              </w:rPr>
              <w:t>MO</w:t>
            </w:r>
          </w:p>
        </w:tc>
        <w:tc>
          <w:tcPr>
            <w:tcW w:w="990" w:type="dxa"/>
            <w:shd w:val="clear" w:color="auto" w:fill="auto"/>
          </w:tcPr>
          <w:p w:rsidR="00F34A90" w:rsidRPr="0042739D" w:rsidRDefault="00F34A90" w:rsidP="00F0043E">
            <w:pPr>
              <w:pStyle w:val="Tablehead"/>
              <w:rPr>
                <w:lang w:val="ru-RU"/>
              </w:rPr>
            </w:pPr>
            <w:r w:rsidRPr="0042739D">
              <w:rPr>
                <w:lang w:val="ru-RU"/>
              </w:rPr>
              <w:t>PO</w:t>
            </w:r>
          </w:p>
        </w:tc>
        <w:tc>
          <w:tcPr>
            <w:tcW w:w="1080" w:type="dxa"/>
            <w:shd w:val="clear" w:color="auto" w:fill="auto"/>
          </w:tcPr>
          <w:p w:rsidR="00F34A90" w:rsidRPr="0042739D" w:rsidRDefault="00F34A90" w:rsidP="00F0043E">
            <w:pPr>
              <w:pStyle w:val="Tablehead"/>
              <w:rPr>
                <w:lang w:val="ru-RU"/>
              </w:rPr>
            </w:pPr>
            <w:r w:rsidRPr="0042739D">
              <w:rPr>
                <w:lang w:val="ru-RU"/>
              </w:rPr>
              <w:t>PI</w:t>
            </w:r>
          </w:p>
        </w:tc>
        <w:tc>
          <w:tcPr>
            <w:tcW w:w="1080" w:type="dxa"/>
            <w:shd w:val="clear" w:color="auto" w:fill="auto"/>
          </w:tcPr>
          <w:p w:rsidR="00F34A90" w:rsidRPr="0042739D" w:rsidRDefault="00F34A90" w:rsidP="00F0043E">
            <w:pPr>
              <w:pStyle w:val="Tablehead"/>
              <w:rPr>
                <w:lang w:val="ru-RU"/>
              </w:rPr>
            </w:pPr>
            <w:r w:rsidRPr="0042739D">
              <w:rPr>
                <w:lang w:val="ru-RU"/>
              </w:rPr>
              <w:t>PO-H</w:t>
            </w:r>
          </w:p>
        </w:tc>
        <w:tc>
          <w:tcPr>
            <w:tcW w:w="1066" w:type="dxa"/>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MP12</w:t>
            </w:r>
          </w:p>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58,5</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62,5</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54,4</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Pr>
                <w:rFonts w:ascii="Times New Roman" w:hAnsi="Times New Roman"/>
                <w:szCs w:val="20"/>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A96297">
              <w:rPr>
                <w:rFonts w:ascii="Times New Roman" w:hAnsi="Times New Roman"/>
                <w:szCs w:val="20"/>
                <w:lang w:val="ru-RU"/>
              </w:rPr>
              <w:t xml:space="preserve"> </w:t>
            </w:r>
            <w:r w:rsidRPr="0042739D">
              <w:rPr>
                <w:rFonts w:ascii="Times New Roman" w:hAnsi="Times New Roman"/>
                <w:szCs w:val="20"/>
                <w:lang w:val="ru-RU"/>
              </w:rPr>
              <w:t>(дБ)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A96297" w:rsidRDefault="00F34A90" w:rsidP="00F0043E">
            <w:pPr>
              <w:pStyle w:val="TableText0"/>
              <w:rPr>
                <w:rFonts w:ascii="Times New Roman" w:hAnsi="Times New Roman"/>
                <w:szCs w:val="20"/>
              </w:rPr>
            </w:pPr>
            <w:r w:rsidRPr="0042739D">
              <w:rPr>
                <w:rFonts w:ascii="Times New Roman" w:hAnsi="Times New Roman"/>
                <w:szCs w:val="20"/>
                <w:lang w:val="ru-RU"/>
              </w:rPr>
              <w:t>Минимальный медианный уровень напряженности поля (дБ</w:t>
            </w:r>
            <w:r>
              <w:rPr>
                <w:rFonts w:ascii="Times New Roman" w:hAnsi="Times New Roman"/>
                <w:szCs w:val="20"/>
              </w:rPr>
              <w:t>(</w:t>
            </w:r>
            <w:r w:rsidRPr="0042739D">
              <w:rPr>
                <w:rFonts w:ascii="Times New Roman" w:hAnsi="Times New Roman"/>
                <w:szCs w:val="20"/>
                <w:lang w:val="ru-RU"/>
              </w:rPr>
              <w:t>мкВ/м)</w:t>
            </w:r>
            <w:r>
              <w:rPr>
                <w:rFonts w:ascii="Times New Roman" w:hAnsi="Times New Roman"/>
                <w:szCs w:val="20"/>
              </w:rPr>
              <w:t>)</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43,2</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51,3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57,3</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63,2</w:t>
            </w:r>
          </w:p>
        </w:tc>
      </w:tr>
    </w:tbl>
    <w:p w:rsidR="00F34A90" w:rsidRPr="0042739D" w:rsidRDefault="00F34A90" w:rsidP="00F34A90">
      <w:pPr>
        <w:pStyle w:val="Tablefin"/>
        <w:rPr>
          <w:sz w:val="12"/>
          <w:szCs w:val="12"/>
          <w:lang w:val="ru-RU"/>
        </w:rPr>
      </w:pPr>
      <w:bookmarkStart w:id="427" w:name="_Toc404608791"/>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rPr>
          <w:lang w:val="ru-RU"/>
        </w:rPr>
      </w:pPr>
      <w:r w:rsidRPr="0042739D">
        <w:rPr>
          <w:lang w:val="ru-RU"/>
        </w:rPr>
        <w:lastRenderedPageBreak/>
        <w:t>ТАБЛИЦА 83</w:t>
      </w:r>
    </w:p>
    <w:bookmarkEnd w:id="427"/>
    <w:p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MP19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990" w:type="dxa"/>
            <w:shd w:val="clear" w:color="auto" w:fill="auto"/>
          </w:tcPr>
          <w:p w:rsidR="00F34A90" w:rsidRPr="0042739D" w:rsidRDefault="00F34A90" w:rsidP="00F0043E">
            <w:pPr>
              <w:pStyle w:val="Tablehead"/>
              <w:rPr>
                <w:lang w:val="ru-RU"/>
              </w:rPr>
            </w:pPr>
            <w:r w:rsidRPr="0042739D">
              <w:rPr>
                <w:lang w:val="ru-RU"/>
              </w:rPr>
              <w:t>MO</w:t>
            </w:r>
          </w:p>
        </w:tc>
        <w:tc>
          <w:tcPr>
            <w:tcW w:w="990" w:type="dxa"/>
            <w:shd w:val="clear" w:color="auto" w:fill="auto"/>
          </w:tcPr>
          <w:p w:rsidR="00F34A90" w:rsidRPr="0042739D" w:rsidRDefault="00F34A90" w:rsidP="00F0043E">
            <w:pPr>
              <w:pStyle w:val="Tablehead"/>
              <w:rPr>
                <w:lang w:val="ru-RU"/>
              </w:rPr>
            </w:pPr>
            <w:r w:rsidRPr="0042739D">
              <w:rPr>
                <w:lang w:val="ru-RU"/>
              </w:rPr>
              <w:t>PO</w:t>
            </w:r>
          </w:p>
        </w:tc>
        <w:tc>
          <w:tcPr>
            <w:tcW w:w="1080" w:type="dxa"/>
            <w:shd w:val="clear" w:color="auto" w:fill="auto"/>
          </w:tcPr>
          <w:p w:rsidR="00F34A90" w:rsidRPr="0042739D" w:rsidRDefault="00F34A90" w:rsidP="00F0043E">
            <w:pPr>
              <w:pStyle w:val="Tablehead"/>
              <w:rPr>
                <w:lang w:val="ru-RU"/>
              </w:rPr>
            </w:pPr>
            <w:r w:rsidRPr="0042739D">
              <w:rPr>
                <w:lang w:val="ru-RU"/>
              </w:rPr>
              <w:t>PI</w:t>
            </w:r>
          </w:p>
        </w:tc>
        <w:tc>
          <w:tcPr>
            <w:tcW w:w="1080" w:type="dxa"/>
            <w:shd w:val="clear" w:color="auto" w:fill="auto"/>
          </w:tcPr>
          <w:p w:rsidR="00F34A90" w:rsidRPr="0042739D" w:rsidRDefault="00F34A90" w:rsidP="00F0043E">
            <w:pPr>
              <w:pStyle w:val="Tablehead"/>
              <w:rPr>
                <w:lang w:val="ru-RU"/>
              </w:rPr>
            </w:pPr>
            <w:r w:rsidRPr="0042739D">
              <w:rPr>
                <w:lang w:val="ru-RU"/>
              </w:rPr>
              <w:t>PO-H</w:t>
            </w:r>
          </w:p>
        </w:tc>
        <w:tc>
          <w:tcPr>
            <w:tcW w:w="1066" w:type="dxa"/>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MP19</w:t>
            </w:r>
          </w:p>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61,2</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65,8</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56,8</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Pr>
                <w:rFonts w:ascii="Times New Roman" w:hAnsi="Times New Roman"/>
                <w:szCs w:val="20"/>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Pr>
                <w:rFonts w:ascii="Times New Roman" w:hAnsi="Times New Roman"/>
                <w:szCs w:val="20"/>
              </w:rPr>
              <w:t>(</w:t>
            </w:r>
            <w:r w:rsidRPr="0042739D">
              <w:rPr>
                <w:rFonts w:ascii="Times New Roman" w:hAnsi="Times New Roman"/>
                <w:szCs w:val="20"/>
                <w:lang w:val="ru-RU"/>
              </w:rPr>
              <w:t>мкВ/м)</w:t>
            </w:r>
            <w:r>
              <w:rPr>
                <w:rFonts w:ascii="Times New Roman" w:hAnsi="Times New Roman"/>
                <w:szCs w:val="20"/>
              </w:rPr>
              <w:t>)</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21,4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45,9</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48,6</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53,7</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60,5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65,6</w:t>
            </w:r>
          </w:p>
        </w:tc>
      </w:tr>
    </w:tbl>
    <w:p w:rsidR="00F34A90" w:rsidRPr="0042739D" w:rsidRDefault="00F34A90" w:rsidP="00F34A90">
      <w:pPr>
        <w:pStyle w:val="Tablefin"/>
        <w:rPr>
          <w:sz w:val="12"/>
          <w:szCs w:val="12"/>
          <w:lang w:val="ru-RU"/>
        </w:rPr>
      </w:pPr>
      <w:bookmarkStart w:id="428" w:name="_Toc404608792"/>
    </w:p>
    <w:p w:rsidR="00F34A90" w:rsidRPr="0042739D" w:rsidRDefault="00F34A90" w:rsidP="00F34A90">
      <w:pPr>
        <w:pStyle w:val="TableNo"/>
        <w:rPr>
          <w:lang w:val="ru-RU"/>
        </w:rPr>
      </w:pPr>
      <w:r w:rsidRPr="0042739D">
        <w:rPr>
          <w:lang w:val="ru-RU"/>
        </w:rPr>
        <w:t>ТАБЛИЦА 84</w:t>
      </w:r>
    </w:p>
    <w:bookmarkEnd w:id="428"/>
    <w:p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990" w:type="dxa"/>
            <w:shd w:val="clear" w:color="auto" w:fill="auto"/>
          </w:tcPr>
          <w:p w:rsidR="00F34A90" w:rsidRPr="0042739D" w:rsidRDefault="00F34A90" w:rsidP="00F0043E">
            <w:pPr>
              <w:pStyle w:val="Tablehead"/>
              <w:rPr>
                <w:lang w:val="ru-RU"/>
              </w:rPr>
            </w:pPr>
            <w:r w:rsidRPr="0042739D">
              <w:rPr>
                <w:lang w:val="ru-RU"/>
              </w:rPr>
              <w:t>MO</w:t>
            </w:r>
          </w:p>
        </w:tc>
        <w:tc>
          <w:tcPr>
            <w:tcW w:w="990" w:type="dxa"/>
            <w:shd w:val="clear" w:color="auto" w:fill="auto"/>
          </w:tcPr>
          <w:p w:rsidR="00F34A90" w:rsidRPr="0042739D" w:rsidRDefault="00F34A90" w:rsidP="00F0043E">
            <w:pPr>
              <w:pStyle w:val="Tablehead"/>
              <w:rPr>
                <w:lang w:val="ru-RU"/>
              </w:rPr>
            </w:pPr>
            <w:r w:rsidRPr="0042739D">
              <w:rPr>
                <w:lang w:val="ru-RU"/>
              </w:rPr>
              <w:t>PO</w:t>
            </w:r>
          </w:p>
        </w:tc>
        <w:tc>
          <w:tcPr>
            <w:tcW w:w="1080" w:type="dxa"/>
            <w:shd w:val="clear" w:color="auto" w:fill="auto"/>
          </w:tcPr>
          <w:p w:rsidR="00F34A90" w:rsidRPr="0042739D" w:rsidRDefault="00F34A90" w:rsidP="00F0043E">
            <w:pPr>
              <w:pStyle w:val="Tablehead"/>
              <w:rPr>
                <w:lang w:val="ru-RU"/>
              </w:rPr>
            </w:pPr>
            <w:r w:rsidRPr="0042739D">
              <w:rPr>
                <w:lang w:val="ru-RU"/>
              </w:rPr>
              <w:t>PI</w:t>
            </w:r>
          </w:p>
        </w:tc>
        <w:tc>
          <w:tcPr>
            <w:tcW w:w="1080" w:type="dxa"/>
            <w:shd w:val="clear" w:color="auto" w:fill="auto"/>
          </w:tcPr>
          <w:p w:rsidR="00F34A90" w:rsidRPr="0042739D" w:rsidRDefault="00F34A90" w:rsidP="00F0043E">
            <w:pPr>
              <w:pStyle w:val="Tablehead"/>
              <w:rPr>
                <w:lang w:val="ru-RU"/>
              </w:rPr>
            </w:pPr>
            <w:r w:rsidRPr="0042739D">
              <w:rPr>
                <w:lang w:val="ru-RU"/>
              </w:rPr>
              <w:t>PO-H</w:t>
            </w:r>
          </w:p>
        </w:tc>
        <w:tc>
          <w:tcPr>
            <w:tcW w:w="1066" w:type="dxa"/>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w:t>
            </w:r>
          </w:p>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57,2</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61,3</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53,8</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Pr>
                <w:rFonts w:ascii="Times New Roman" w:hAnsi="Times New Roman"/>
                <w:szCs w:val="20"/>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Pr>
                <w:rFonts w:ascii="Times New Roman" w:hAnsi="Times New Roman"/>
                <w:szCs w:val="20"/>
              </w:rPr>
              <w:t>(</w:t>
            </w:r>
            <w:r w:rsidRPr="0042739D">
              <w:rPr>
                <w:rFonts w:ascii="Times New Roman" w:hAnsi="Times New Roman"/>
                <w:szCs w:val="20"/>
                <w:lang w:val="ru-RU"/>
              </w:rPr>
              <w:t>мкВ/м)</w:t>
            </w:r>
            <w:r>
              <w:rPr>
                <w:rFonts w:ascii="Times New Roman" w:hAnsi="Times New Roman"/>
                <w:szCs w:val="20"/>
              </w:rPr>
              <w:t>)</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18,4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41,9</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50,7</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62,6</w:t>
            </w:r>
          </w:p>
        </w:tc>
      </w:tr>
    </w:tbl>
    <w:p w:rsidR="00F34A90" w:rsidRPr="0042739D" w:rsidRDefault="00F34A90" w:rsidP="00F34A90">
      <w:pPr>
        <w:pStyle w:val="Tablefin"/>
        <w:rPr>
          <w:lang w:val="ru-RU"/>
        </w:rPr>
      </w:pPr>
      <w:bookmarkStart w:id="429" w:name="_Toc404608793"/>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rPr>
          <w:lang w:val="ru-RU"/>
        </w:rPr>
      </w:pPr>
      <w:r w:rsidRPr="0042739D">
        <w:rPr>
          <w:lang w:val="ru-RU"/>
        </w:rPr>
        <w:lastRenderedPageBreak/>
        <w:t>ТАБЛИЦА 85</w:t>
      </w:r>
    </w:p>
    <w:bookmarkEnd w:id="429"/>
    <w:p w:rsidR="00F34A90" w:rsidRPr="0042739D" w:rsidRDefault="00F34A90" w:rsidP="00F34A90">
      <w:pPr>
        <w:pStyle w:val="Tabletitle"/>
        <w:rPr>
          <w:lang w:val="ru-RU"/>
        </w:rPr>
      </w:pPr>
      <w:r w:rsidRPr="0042739D">
        <w:rPr>
          <w:lang w:val="ru-RU"/>
        </w:rPr>
        <w:t xml:space="preserve">Минимальные значения медианной напряженности поля для системы HD Radio </w:t>
      </w:r>
      <w:r w:rsidRPr="0042739D">
        <w:rPr>
          <w:lang w:val="ru-RU"/>
        </w:rPr>
        <w:br/>
        <w:t>в режиме MP11 при различных режимах приема</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3667"/>
        <w:gridCol w:w="810"/>
        <w:gridCol w:w="990"/>
        <w:gridCol w:w="990"/>
        <w:gridCol w:w="1080"/>
        <w:gridCol w:w="1080"/>
        <w:gridCol w:w="1066"/>
      </w:tblGrid>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Режим приема</w:t>
            </w:r>
          </w:p>
        </w:tc>
        <w:tc>
          <w:tcPr>
            <w:tcW w:w="810" w:type="dxa"/>
            <w:shd w:val="clear" w:color="auto" w:fill="auto"/>
            <w:tcMar>
              <w:top w:w="29" w:type="dxa"/>
              <w:left w:w="72" w:type="dxa"/>
              <w:bottom w:w="29" w:type="dxa"/>
              <w:right w:w="72" w:type="dxa"/>
            </w:tcMar>
          </w:tcPr>
          <w:p w:rsidR="00F34A90" w:rsidRPr="0042739D" w:rsidRDefault="00F34A90" w:rsidP="00F0043E">
            <w:pPr>
              <w:pStyle w:val="Tablehead"/>
              <w:rPr>
                <w:lang w:val="ru-RU"/>
              </w:rPr>
            </w:pPr>
            <w:r w:rsidRPr="0042739D">
              <w:rPr>
                <w:lang w:val="ru-RU"/>
              </w:rPr>
              <w:t>FX</w:t>
            </w:r>
          </w:p>
        </w:tc>
        <w:tc>
          <w:tcPr>
            <w:tcW w:w="990" w:type="dxa"/>
            <w:shd w:val="clear" w:color="auto" w:fill="auto"/>
          </w:tcPr>
          <w:p w:rsidR="00F34A90" w:rsidRPr="0042739D" w:rsidRDefault="00F34A90" w:rsidP="00F0043E">
            <w:pPr>
              <w:pStyle w:val="Tablehead"/>
              <w:rPr>
                <w:lang w:val="ru-RU"/>
              </w:rPr>
            </w:pPr>
            <w:r w:rsidRPr="0042739D">
              <w:rPr>
                <w:lang w:val="ru-RU"/>
              </w:rPr>
              <w:t>MO</w:t>
            </w:r>
          </w:p>
        </w:tc>
        <w:tc>
          <w:tcPr>
            <w:tcW w:w="990" w:type="dxa"/>
            <w:shd w:val="clear" w:color="auto" w:fill="auto"/>
          </w:tcPr>
          <w:p w:rsidR="00F34A90" w:rsidRPr="0042739D" w:rsidRDefault="00F34A90" w:rsidP="00F0043E">
            <w:pPr>
              <w:pStyle w:val="Tablehead"/>
              <w:rPr>
                <w:lang w:val="ru-RU"/>
              </w:rPr>
            </w:pPr>
            <w:r w:rsidRPr="0042739D">
              <w:rPr>
                <w:lang w:val="ru-RU"/>
              </w:rPr>
              <w:t>PO</w:t>
            </w:r>
          </w:p>
        </w:tc>
        <w:tc>
          <w:tcPr>
            <w:tcW w:w="1080" w:type="dxa"/>
            <w:shd w:val="clear" w:color="auto" w:fill="auto"/>
          </w:tcPr>
          <w:p w:rsidR="00F34A90" w:rsidRPr="0042739D" w:rsidRDefault="00F34A90" w:rsidP="00F0043E">
            <w:pPr>
              <w:pStyle w:val="Tablehead"/>
              <w:rPr>
                <w:lang w:val="ru-RU"/>
              </w:rPr>
            </w:pPr>
            <w:r w:rsidRPr="0042739D">
              <w:rPr>
                <w:lang w:val="ru-RU"/>
              </w:rPr>
              <w:t>PI</w:t>
            </w:r>
          </w:p>
        </w:tc>
        <w:tc>
          <w:tcPr>
            <w:tcW w:w="1080" w:type="dxa"/>
            <w:shd w:val="clear" w:color="auto" w:fill="auto"/>
          </w:tcPr>
          <w:p w:rsidR="00F34A90" w:rsidRPr="0042739D" w:rsidRDefault="00F34A90" w:rsidP="00F0043E">
            <w:pPr>
              <w:pStyle w:val="Tablehead"/>
              <w:rPr>
                <w:lang w:val="ru-RU"/>
              </w:rPr>
            </w:pPr>
            <w:r w:rsidRPr="0042739D">
              <w:rPr>
                <w:lang w:val="ru-RU"/>
              </w:rPr>
              <w:t>PO-H</w:t>
            </w:r>
          </w:p>
        </w:tc>
        <w:tc>
          <w:tcPr>
            <w:tcW w:w="1066" w:type="dxa"/>
            <w:shd w:val="clear" w:color="auto" w:fill="auto"/>
          </w:tcPr>
          <w:p w:rsidR="00F34A90" w:rsidRPr="0042739D" w:rsidRDefault="00F34A90" w:rsidP="00F0043E">
            <w:pPr>
              <w:pStyle w:val="Tablehead"/>
              <w:rPr>
                <w:lang w:val="ru-RU"/>
              </w:rPr>
            </w:pPr>
            <w:r w:rsidRPr="0042739D">
              <w:rPr>
                <w:lang w:val="ru-RU"/>
              </w:rPr>
              <w:t>PI-H</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MP11</w:t>
            </w:r>
            <w:r w:rsidRPr="0042739D">
              <w:rPr>
                <w:rFonts w:ascii="Times New Roman" w:hAnsi="Times New Roman"/>
                <w:szCs w:val="20"/>
                <w:lang w:val="ru-RU"/>
              </w:rPr>
              <w:br/>
              <w:t xml:space="preserve">Требуемое значение </w:t>
            </w:r>
            <w:r w:rsidRPr="0042739D">
              <w:rPr>
                <w:rFonts w:ascii="Times New Roman" w:hAnsi="Times New Roman"/>
                <w:i/>
                <w:szCs w:val="20"/>
                <w:lang w:val="ru-RU"/>
              </w:rPr>
              <w:t>Cd</w:t>
            </w:r>
            <w:r w:rsidRPr="0042739D">
              <w:rPr>
                <w:rFonts w:ascii="Times New Roman" w:hAnsi="Times New Roman"/>
                <w:szCs w:val="20"/>
                <w:lang w:val="ru-RU"/>
              </w:rPr>
              <w:t>/</w:t>
            </w:r>
            <w:r w:rsidRPr="0042739D">
              <w:rPr>
                <w:rFonts w:ascii="Times New Roman" w:hAnsi="Times New Roman"/>
                <w:i/>
                <w:szCs w:val="20"/>
                <w:lang w:val="ru-RU"/>
              </w:rPr>
              <w:t>N</w:t>
            </w:r>
            <w:r w:rsidRPr="0042739D">
              <w:rPr>
                <w:rFonts w:ascii="Times New Roman" w:hAnsi="Times New Roman"/>
                <w:szCs w:val="20"/>
                <w:vertAlign w:val="subscript"/>
                <w:lang w:val="ru-RU"/>
              </w:rPr>
              <w:t>0</w:t>
            </w:r>
            <w:r w:rsidRPr="0042739D">
              <w:rPr>
                <w:rFonts w:ascii="Times New Roman" w:hAnsi="Times New Roman"/>
                <w:szCs w:val="20"/>
                <w:lang w:val="ru-RU"/>
              </w:rPr>
              <w:t xml:space="preserve"> (дБ ∙ Гц)</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58,7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62,8</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56,3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Поправка к коэффициенту усиления антенны Δ</w:t>
            </w:r>
            <w:r w:rsidRPr="0042739D">
              <w:rPr>
                <w:rFonts w:ascii="Times New Roman" w:hAnsi="Times New Roman"/>
                <w:szCs w:val="20"/>
                <w:vertAlign w:val="subscript"/>
                <w:lang w:val="ru-RU"/>
              </w:rPr>
              <w:t>AG</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в месте приема </w:t>
            </w:r>
            <w:r w:rsidRPr="0042739D">
              <w:rPr>
                <w:rFonts w:ascii="Times New Roman" w:hAnsi="Times New Roman"/>
                <w:i/>
                <w:szCs w:val="20"/>
                <w:lang w:val="ru-RU"/>
              </w:rPr>
              <w:t>L</w:t>
            </w:r>
            <w:r w:rsidRPr="0042739D">
              <w:rPr>
                <w:rFonts w:ascii="Times New Roman" w:hAnsi="Times New Roman"/>
                <w:i/>
                <w:szCs w:val="20"/>
                <w:vertAlign w:val="subscript"/>
                <w:lang w:val="ru-RU"/>
              </w:rPr>
              <w:t>r</w:t>
            </w:r>
            <w:r w:rsidRPr="0042739D">
              <w:rPr>
                <w:rFonts w:ascii="Times New Roman" w:hAnsi="Times New Roman"/>
                <w:szCs w:val="20"/>
                <w:vertAlign w:val="subscript"/>
                <w:lang w:val="ru-RU"/>
              </w:rPr>
              <w:t>l</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16,2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23,2</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37,3</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Потери на аппаратную реализацию </w:t>
            </w:r>
            <w:r w:rsidRPr="0042739D">
              <w:rPr>
                <w:rFonts w:ascii="Times New Roman" w:hAnsi="Times New Roman"/>
                <w:i/>
                <w:szCs w:val="20"/>
                <w:lang w:val="ru-RU"/>
              </w:rPr>
              <w:t>L</w:t>
            </w:r>
            <w:r w:rsidRPr="0042739D">
              <w:rPr>
                <w:rFonts w:ascii="Times New Roman" w:hAnsi="Times New Roman"/>
                <w:i/>
                <w:szCs w:val="20"/>
                <w:vertAlign w:val="subscript"/>
                <w:lang w:val="ru-RU"/>
              </w:rPr>
              <w:t>im</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Коэффициент шума</w:t>
            </w:r>
            <w:r>
              <w:rPr>
                <w:rFonts w:ascii="Times New Roman" w:hAnsi="Times New Roman"/>
                <w:szCs w:val="20"/>
              </w:rPr>
              <w:br/>
            </w:r>
            <w:r w:rsidRPr="0042739D">
              <w:rPr>
                <w:rFonts w:ascii="Times New Roman" w:hAnsi="Times New Roman"/>
                <w:szCs w:val="20"/>
                <w:lang w:val="ru-RU"/>
              </w:rPr>
              <w:t xml:space="preserve">приемной системы </w:t>
            </w:r>
            <w:r w:rsidRPr="00A96297">
              <w:rPr>
                <w:rFonts w:ascii="Times New Roman" w:hAnsi="Times New Roman"/>
                <w:i/>
                <w:sz w:val="18"/>
                <w:szCs w:val="18"/>
              </w:rPr>
              <w:t>NF</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 xml:space="preserve">Поправка на промышленный шум </w:t>
            </w:r>
            <w:r w:rsidRPr="0042739D">
              <w:rPr>
                <w:rFonts w:ascii="Times New Roman" w:hAnsi="Times New Roman"/>
                <w:i/>
                <w:szCs w:val="20"/>
                <w:lang w:val="ru-RU"/>
              </w:rPr>
              <w:t>P</w:t>
            </w:r>
            <w:r w:rsidRPr="0042739D">
              <w:rPr>
                <w:rFonts w:ascii="Times New Roman" w:hAnsi="Times New Roman"/>
                <w:i/>
                <w:szCs w:val="20"/>
                <w:vertAlign w:val="subscript"/>
                <w:lang w:val="ru-RU"/>
              </w:rPr>
              <w:t>mmn</w:t>
            </w:r>
            <w:r w:rsidRPr="0042739D">
              <w:rPr>
                <w:rFonts w:ascii="Times New Roman" w:hAnsi="Times New Roman"/>
                <w:szCs w:val="20"/>
                <w:lang w:val="ru-RU"/>
              </w:rPr>
              <w:t xml:space="preserve"> (дБ)</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14,1</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0</w:t>
            </w:r>
          </w:p>
        </w:tc>
      </w:tr>
      <w:tr w:rsidR="00F34A90" w:rsidRPr="0042739D" w:rsidTr="00F0043E">
        <w:trPr>
          <w:jc w:val="center"/>
        </w:trPr>
        <w:tc>
          <w:tcPr>
            <w:tcW w:w="3667" w:type="dxa"/>
            <w:shd w:val="clear" w:color="auto" w:fill="auto"/>
            <w:tcMar>
              <w:top w:w="29" w:type="dxa"/>
              <w:left w:w="72" w:type="dxa"/>
              <w:bottom w:w="29" w:type="dxa"/>
              <w:right w:w="72" w:type="dxa"/>
            </w:tcMar>
          </w:tcPr>
          <w:p w:rsidR="00F34A90" w:rsidRPr="0042739D" w:rsidRDefault="00F34A90" w:rsidP="00F0043E">
            <w:pPr>
              <w:pStyle w:val="TableText0"/>
              <w:rPr>
                <w:rFonts w:ascii="Times New Roman" w:hAnsi="Times New Roman"/>
                <w:szCs w:val="20"/>
                <w:lang w:val="ru-RU"/>
              </w:rPr>
            </w:pPr>
            <w:r w:rsidRPr="0042739D">
              <w:rPr>
                <w:rFonts w:ascii="Times New Roman" w:hAnsi="Times New Roman"/>
                <w:szCs w:val="20"/>
                <w:lang w:val="ru-RU"/>
              </w:rPr>
              <w:t>Минимальный медианный уровень напряженности поля (дБ</w:t>
            </w:r>
            <w:r>
              <w:rPr>
                <w:rFonts w:ascii="Times New Roman" w:hAnsi="Times New Roman"/>
                <w:szCs w:val="20"/>
              </w:rPr>
              <w:t>(</w:t>
            </w:r>
            <w:r w:rsidRPr="0042739D">
              <w:rPr>
                <w:rFonts w:ascii="Times New Roman" w:hAnsi="Times New Roman"/>
                <w:szCs w:val="20"/>
                <w:lang w:val="ru-RU"/>
              </w:rPr>
              <w:t>мкВ/м)</w:t>
            </w:r>
            <w:r>
              <w:rPr>
                <w:rFonts w:ascii="Times New Roman" w:hAnsi="Times New Roman"/>
                <w:szCs w:val="20"/>
              </w:rPr>
              <w:t>)</w:t>
            </w:r>
          </w:p>
        </w:tc>
        <w:tc>
          <w:tcPr>
            <w:tcW w:w="810" w:type="dxa"/>
            <w:shd w:val="clear" w:color="auto" w:fill="auto"/>
            <w:tcMar>
              <w:top w:w="29" w:type="dxa"/>
              <w:left w:w="72" w:type="dxa"/>
              <w:bottom w:w="29" w:type="dxa"/>
              <w:right w:w="72" w:type="dxa"/>
            </w:tcMa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20,9</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43,4</w:t>
            </w:r>
          </w:p>
        </w:tc>
        <w:tc>
          <w:tcPr>
            <w:tcW w:w="99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45,6</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53,2</w:t>
            </w:r>
          </w:p>
        </w:tc>
        <w:tc>
          <w:tcPr>
            <w:tcW w:w="1080"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57,5</w:t>
            </w:r>
          </w:p>
        </w:tc>
        <w:tc>
          <w:tcPr>
            <w:tcW w:w="1066" w:type="dxa"/>
            <w:shd w:val="clear" w:color="auto" w:fill="auto"/>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65,1</w:t>
            </w:r>
          </w:p>
        </w:tc>
      </w:tr>
    </w:tbl>
    <w:p w:rsidR="00F34A90" w:rsidRPr="0042739D" w:rsidRDefault="00F34A90" w:rsidP="00F34A90">
      <w:pPr>
        <w:pStyle w:val="Tablefin"/>
        <w:rPr>
          <w:lang w:val="ru-RU"/>
        </w:rPr>
      </w:pPr>
    </w:p>
    <w:p w:rsidR="00F34A90" w:rsidRPr="0042739D" w:rsidRDefault="00F34A90" w:rsidP="00F34A90">
      <w:pPr>
        <w:rPr>
          <w:lang w:val="ru-RU"/>
        </w:rPr>
      </w:pPr>
      <w:bookmarkStart w:id="430" w:name="_Toc404608764"/>
      <w:bookmarkStart w:id="431" w:name="_Ref353450431"/>
      <w:bookmarkStart w:id="432" w:name="_Ref353450408"/>
    </w:p>
    <w:p w:rsidR="00F34A90" w:rsidRPr="0042739D" w:rsidRDefault="00F34A90" w:rsidP="00F34A90">
      <w:pPr>
        <w:pStyle w:val="AppendixNoTitle"/>
        <w:rPr>
          <w:szCs w:val="26"/>
          <w:lang w:val="ru-RU"/>
        </w:rPr>
      </w:pPr>
      <w:r w:rsidRPr="0042739D">
        <w:rPr>
          <w:szCs w:val="26"/>
          <w:lang w:val="ru-RU"/>
        </w:rPr>
        <w:t>Прилагаемый</w:t>
      </w:r>
      <w:bookmarkStart w:id="433" w:name="_GoBack"/>
      <w:bookmarkEnd w:id="433"/>
      <w:r w:rsidRPr="0042739D">
        <w:rPr>
          <w:szCs w:val="26"/>
          <w:lang w:val="ru-RU"/>
        </w:rPr>
        <w:t xml:space="preserve"> документ 1 </w:t>
      </w:r>
      <w:r w:rsidRPr="0042739D">
        <w:rPr>
          <w:szCs w:val="26"/>
          <w:lang w:val="ru-RU"/>
        </w:rPr>
        <w:br/>
        <w:t>к Приложению 4</w:t>
      </w:r>
      <w:r w:rsidRPr="0042739D">
        <w:rPr>
          <w:szCs w:val="26"/>
          <w:lang w:val="ru-RU"/>
        </w:rPr>
        <w:br/>
      </w:r>
      <w:r w:rsidRPr="0042739D">
        <w:rPr>
          <w:szCs w:val="26"/>
          <w:lang w:val="ru-RU"/>
        </w:rPr>
        <w:br/>
      </w:r>
      <w:bookmarkEnd w:id="430"/>
      <w:bookmarkEnd w:id="431"/>
      <w:bookmarkEnd w:id="432"/>
      <w:r w:rsidRPr="0042739D">
        <w:rPr>
          <w:szCs w:val="26"/>
          <w:lang w:val="ru-RU"/>
        </w:rPr>
        <w:t>Расчет минимального медианного уровня напряженности поля</w:t>
      </w:r>
      <w:r w:rsidRPr="0042739D">
        <w:rPr>
          <w:szCs w:val="26"/>
          <w:lang w:val="ru-RU"/>
        </w:rPr>
        <w:br/>
        <w:t>интегральным методом</w:t>
      </w:r>
    </w:p>
    <w:p w:rsidR="00F34A90" w:rsidRPr="0042739D" w:rsidRDefault="00F34A90" w:rsidP="00F34A90">
      <w:pPr>
        <w:pStyle w:val="Normalaftertitle"/>
        <w:rPr>
          <w:lang w:val="ru-RU" w:eastAsia="ja-JP"/>
        </w:rPr>
      </w:pPr>
      <w:r w:rsidRPr="0042739D">
        <w:rPr>
          <w:lang w:val="ru-RU"/>
        </w:rPr>
        <w:t>Настоящий Прилагаемый документ содержит теоретические основы типового расчета минимальной медианной напряженности поля для систем, в которых применяется интегральный метод, а также алгоритм расчета и необходимые формулы.</w:t>
      </w:r>
    </w:p>
    <w:p w:rsidR="00F34A90" w:rsidRPr="0042739D" w:rsidRDefault="00F34A90" w:rsidP="00F34A90">
      <w:pPr>
        <w:pStyle w:val="Headingb"/>
        <w:rPr>
          <w:rFonts w:eastAsia="MS Mincho"/>
          <w:lang w:val="ru-RU" w:eastAsia="ja-JP"/>
        </w:rPr>
      </w:pPr>
      <w:r w:rsidRPr="0042739D">
        <w:rPr>
          <w:lang w:val="ru-RU"/>
        </w:rPr>
        <w:t>Теоретические основы расчета минимальной эталонной напряженности поля</w:t>
      </w:r>
    </w:p>
    <w:p w:rsidR="00F34A90" w:rsidRPr="0042739D" w:rsidRDefault="00F34A90" w:rsidP="00F34A90">
      <w:pPr>
        <w:rPr>
          <w:rFonts w:eastAsia="MS Mincho"/>
          <w:lang w:val="ru-RU" w:eastAsia="ja-JP"/>
        </w:rPr>
      </w:pPr>
      <w:r w:rsidRPr="0042739D">
        <w:rPr>
          <w:lang w:val="ru-RU"/>
        </w:rPr>
        <w:t>Чувствительность приемника, то есть минимальная требуемая напряженность поля сигнала на приемной антенне (</w:t>
      </w:r>
      <w:r w:rsidRPr="0042739D">
        <w:rPr>
          <w:i/>
          <w:lang w:val="ru-RU"/>
        </w:rPr>
        <w:t>E</w:t>
      </w:r>
      <w:r w:rsidRPr="0042739D">
        <w:rPr>
          <w:lang w:val="ru-RU"/>
        </w:rPr>
        <w:t xml:space="preserve">), выражается как функция предварительно заданного отношения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шума действующей длины </w:t>
      </w:r>
      <w:r w:rsidRPr="0042739D">
        <w:rPr>
          <w:i/>
          <w:lang w:val="ru-RU"/>
        </w:rPr>
        <w:t>h</w:t>
      </w:r>
      <w:r w:rsidRPr="0042739D">
        <w:rPr>
          <w:i/>
          <w:vertAlign w:val="subscript"/>
          <w:lang w:val="ru-RU"/>
        </w:rPr>
        <w:t>e</w:t>
      </w:r>
      <w:r w:rsidRPr="0042739D">
        <w:rPr>
          <w:lang w:val="ru-RU"/>
        </w:rPr>
        <w:t xml:space="preserve"> антенны (</w:t>
      </w:r>
      <w:r w:rsidRPr="0042739D">
        <w:rPr>
          <w:i/>
          <w:lang w:val="ru-RU"/>
        </w:rPr>
        <w:t>h</w:t>
      </w:r>
      <w:r w:rsidRPr="0042739D">
        <w:rPr>
          <w:i/>
          <w:vertAlign w:val="subscript"/>
          <w:lang w:val="ru-RU"/>
        </w:rPr>
        <w:t>e</w:t>
      </w:r>
      <w:r w:rsidRPr="0042739D">
        <w:rPr>
          <w:lang w:val="ru-RU"/>
        </w:rPr>
        <w:t xml:space="preserve"> есть функция сопротивления излучения) и передаточной функции антенной согласующей цепи </w:t>
      </w:r>
      <w:r w:rsidRPr="0042739D">
        <w:rPr>
          <w:i/>
          <w:lang w:val="ru-RU"/>
        </w:rPr>
        <w:t>H</w:t>
      </w:r>
      <w:r w:rsidRPr="0042739D">
        <w:rPr>
          <w:i/>
          <w:vertAlign w:val="subscript"/>
          <w:lang w:val="ru-RU"/>
        </w:rPr>
        <w:t>a</w:t>
      </w:r>
      <w:r w:rsidRPr="0042739D">
        <w:rPr>
          <w:lang w:val="ru-RU"/>
        </w:rPr>
        <w:t>(</w:t>
      </w:r>
      <w:r w:rsidRPr="0042739D">
        <w:rPr>
          <w:i/>
          <w:lang w:val="ru-RU"/>
        </w:rPr>
        <w:t>f</w:t>
      </w:r>
      <w:r w:rsidRPr="0042739D">
        <w:rPr>
          <w:lang w:val="ru-RU"/>
        </w:rPr>
        <w:t xml:space="preserve">). Для заданной напряженности поля сигнала </w:t>
      </w:r>
      <w:r w:rsidRPr="0042739D">
        <w:rPr>
          <w:i/>
          <w:lang w:val="ru-RU"/>
        </w:rPr>
        <w:t>E</w:t>
      </w:r>
      <w:r w:rsidRPr="0042739D">
        <w:rPr>
          <w:lang w:val="ru-RU"/>
        </w:rPr>
        <w:t xml:space="preserve"> (мкВ/м), воздействующей на антенну,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выражается как функция напряженности поля, действующей длины антенны </w:t>
      </w:r>
      <w:r w:rsidRPr="0042739D">
        <w:rPr>
          <w:i/>
          <w:lang w:val="ru-RU"/>
        </w:rPr>
        <w:t>h</w:t>
      </w:r>
      <w:r w:rsidRPr="0042739D">
        <w:rPr>
          <w:i/>
          <w:vertAlign w:val="subscript"/>
          <w:lang w:val="ru-RU"/>
        </w:rPr>
        <w:t>e</w:t>
      </w:r>
      <w:r w:rsidRPr="0042739D">
        <w:rPr>
          <w:lang w:val="ru-RU"/>
        </w:rPr>
        <w:t>(</w:t>
      </w:r>
      <w:r w:rsidRPr="0042739D">
        <w:rPr>
          <w:i/>
          <w:lang w:val="ru-RU"/>
        </w:rPr>
        <w:t>f</w:t>
      </w:r>
      <w:r w:rsidRPr="0042739D">
        <w:rPr>
          <w:lang w:val="ru-RU"/>
        </w:rPr>
        <w:t xml:space="preserve">), передаточной функции антенного согласованного фильтра цепи </w:t>
      </w:r>
      <w:r w:rsidRPr="0042739D">
        <w:rPr>
          <w:i/>
          <w:lang w:val="ru-RU"/>
        </w:rPr>
        <w:t>H</w:t>
      </w:r>
      <w:r w:rsidRPr="0042739D">
        <w:rPr>
          <w:i/>
          <w:vertAlign w:val="subscript"/>
          <w:lang w:val="ru-RU"/>
        </w:rPr>
        <w:t>a</w:t>
      </w:r>
      <w:r w:rsidRPr="0042739D">
        <w:rPr>
          <w:lang w:val="ru-RU"/>
        </w:rPr>
        <w:t>(</w:t>
      </w:r>
      <w:r w:rsidRPr="0042739D">
        <w:rPr>
          <w:i/>
          <w:lang w:val="ru-RU"/>
        </w:rPr>
        <w:t>f</w:t>
      </w:r>
      <w:r w:rsidRPr="0042739D">
        <w:rPr>
          <w:lang w:val="ru-RU"/>
        </w:rPr>
        <w:t xml:space="preserve">) и суммы источников шума </w:t>
      </w:r>
      <w:r w:rsidRPr="0042739D">
        <w:rPr>
          <w:i/>
          <w:lang w:val="ru-RU"/>
        </w:rPr>
        <w:t>N</w:t>
      </w:r>
      <w:r w:rsidRPr="0042739D">
        <w:rPr>
          <w:vertAlign w:val="subscript"/>
          <w:lang w:val="ru-RU"/>
        </w:rPr>
        <w:t>0</w:t>
      </w:r>
      <w:r w:rsidRPr="0042739D">
        <w:rPr>
          <w:lang w:val="ru-RU"/>
        </w:rPr>
        <w:t>.</w:t>
      </w:r>
    </w:p>
    <w:p w:rsidR="00F34A90" w:rsidRPr="0042739D" w:rsidRDefault="00F34A90" w:rsidP="00F34A90">
      <w:pPr>
        <w:pStyle w:val="Note"/>
        <w:rPr>
          <w:rFonts w:eastAsia="MS Mincho"/>
          <w:lang w:val="ru-RU" w:eastAsia="ja-JP"/>
        </w:rPr>
      </w:pPr>
      <w:r w:rsidRPr="0042739D">
        <w:rPr>
          <w:lang w:val="ru-RU"/>
        </w:rPr>
        <w:t>ПРИМЕЧАНИЕ. – Формула дается для антенны с наименьшим реалистичным коэффициентом направленного действия, то есть короткого симметричного вибратора (с длиной l &lt;&lt; λ), и коэффициентом усиления 1,5 (1,76 дБи; –0,4 дБд). Любое значение усиления выше –0,4 дБд должно быть учтено отдельно в расчетах бюджета линии. Предполагается, что любое значение усиления ниже –0,4 дБд обусловлено снижением КПД вследствие рассогласования и уже учтено в расчетах, как описано в этом разделе.</w:t>
      </w:r>
    </w:p>
    <w:p w:rsidR="00F34A90" w:rsidRPr="0042739D" w:rsidRDefault="00F34A90" w:rsidP="00F34A90">
      <w:pPr>
        <w:rPr>
          <w:rFonts w:eastAsia="MS Mincho"/>
          <w:lang w:val="ru-RU" w:eastAsia="ja-JP"/>
        </w:rPr>
      </w:pPr>
      <w:r w:rsidRPr="0042739D">
        <w:rPr>
          <w:lang w:val="ru-RU"/>
        </w:rPr>
        <w:t xml:space="preserve">Мощность сигнала </w:t>
      </w:r>
      <w:r w:rsidRPr="0042739D">
        <w:rPr>
          <w:i/>
          <w:lang w:val="ru-RU"/>
        </w:rPr>
        <w:t>C</w:t>
      </w:r>
      <w:r w:rsidRPr="0042739D">
        <w:rPr>
          <w:lang w:val="ru-RU"/>
        </w:rPr>
        <w:t xml:space="preserve"> (В</w:t>
      </w:r>
      <w:r w:rsidRPr="0042739D">
        <w:rPr>
          <w:vertAlign w:val="superscript"/>
          <w:lang w:val="ru-RU"/>
        </w:rPr>
        <w:t>2</w:t>
      </w:r>
      <w:r w:rsidRPr="0042739D">
        <w:rPr>
          <w:lang w:val="ru-RU"/>
        </w:rPr>
        <w:t>) на входе МШУ выражается следующей формулой:</w:t>
      </w:r>
    </w:p>
    <w:p w:rsidR="00F34A90" w:rsidRPr="0042739D" w:rsidRDefault="00F34A90" w:rsidP="00F34A90">
      <w:pPr>
        <w:pStyle w:val="Equation"/>
        <w:jc w:val="left"/>
        <w:rPr>
          <w:rFonts w:eastAsia="MS Mincho"/>
          <w:lang w:val="ru-RU" w:eastAsia="ja-JP"/>
        </w:rPr>
      </w:pPr>
      <w:r w:rsidRPr="0042739D">
        <w:rPr>
          <w:lang w:val="ru-RU"/>
        </w:rPr>
        <w:tab/>
      </w:r>
      <w:r w:rsidRPr="0042739D">
        <w:rPr>
          <w:lang w:val="ru-RU"/>
        </w:rPr>
        <w:tab/>
      </w:r>
      <m:oMath>
        <m:r>
          <w:rPr>
            <w:rFonts w:ascii="Cambria Math" w:eastAsia="MS Mincho" w:hAnsi="Cambria Math"/>
            <w:lang w:val="ru-RU" w:eastAsia="ja-JP"/>
          </w:rPr>
          <m:t xml:space="preserve">C= </m:t>
        </m:r>
        <m:sSup>
          <m:sSupPr>
            <m:ctrlPr>
              <w:rPr>
                <w:rFonts w:ascii="Cambria Math" w:eastAsia="MS Mincho" w:hAnsi="Cambria Math"/>
                <w:i/>
                <w:lang w:val="ru-RU" w:eastAsia="ja-JP"/>
              </w:rPr>
            </m:ctrlPr>
          </m:sSupPr>
          <m:e>
            <m:d>
              <m:dPr>
                <m:begChr m:val="["/>
                <m:endChr m:val="]"/>
                <m:ctrlPr>
                  <w:rPr>
                    <w:rFonts w:ascii="Cambria Math" w:eastAsia="MS Mincho" w:hAnsi="Cambria Math"/>
                    <w:i/>
                    <w:lang w:val="ru-RU" w:eastAsia="ja-JP"/>
                  </w:rPr>
                </m:ctrlPr>
              </m:dPr>
              <m:e>
                <m:r>
                  <w:rPr>
                    <w:rFonts w:ascii="Cambria Math" w:eastAsia="MS Mincho" w:hAnsi="Cambria Math"/>
                    <w:lang w:val="ru-RU" w:eastAsia="ja-JP"/>
                  </w:rPr>
                  <m:t xml:space="preserve">E </m:t>
                </m:r>
                <m:d>
                  <m:dPr>
                    <m:ctrlPr>
                      <w:rPr>
                        <w:rFonts w:ascii="Cambria Math" w:eastAsia="MS Mincho" w:hAnsi="Cambria Math"/>
                        <w:i/>
                        <w:lang w:val="ru-RU" w:eastAsia="ja-JP"/>
                      </w:rPr>
                    </m:ctrlPr>
                  </m:dPr>
                  <m:e>
                    <m:r>
                      <w:rPr>
                        <w:rFonts w:ascii="Cambria Math" w:eastAsia="MS Mincho" w:hAnsi="Cambria Math"/>
                        <w:lang w:val="ru-RU" w:eastAsia="ja-JP"/>
                      </w:rPr>
                      <m:t>мкВ/м</m:t>
                    </m:r>
                  </m:e>
                </m:d>
                <m:r>
                  <w:rPr>
                    <w:rFonts w:ascii="Cambria Math" w:eastAsia="MS Mincho" w:hAnsi="Cambria Math"/>
                    <w:lang w:val="ru-RU" w:eastAsia="ja-JP"/>
                  </w:rPr>
                  <m:t>∙</m:t>
                </m:r>
                <m:sSup>
                  <m:sSupPr>
                    <m:ctrlPr>
                      <w:rPr>
                        <w:rFonts w:ascii="Cambria Math" w:eastAsia="MS Mincho" w:hAnsi="Cambria Math"/>
                        <w:i/>
                        <w:lang w:val="ru-RU" w:eastAsia="ja-JP"/>
                      </w:rPr>
                    </m:ctrlPr>
                  </m:sSupPr>
                  <m:e>
                    <m:r>
                      <w:rPr>
                        <w:rFonts w:ascii="Cambria Math" w:eastAsia="MS Mincho" w:hAnsi="Cambria Math"/>
                        <w:lang w:val="ru-RU" w:eastAsia="ja-JP"/>
                      </w:rPr>
                      <m:t>10</m:t>
                    </m:r>
                  </m:e>
                  <m:sup>
                    <m:r>
                      <w:rPr>
                        <w:rFonts w:ascii="Cambria Math" w:eastAsia="MS Mincho" w:hAnsi="Cambria Math"/>
                        <w:lang w:val="ru-RU" w:eastAsia="ja-JP"/>
                      </w:rPr>
                      <m:t>–6</m:t>
                    </m:r>
                  </m:sup>
                </m:sSup>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e</m:t>
                    </m:r>
                  </m:sub>
                </m:sSub>
                <m:d>
                  <m:dPr>
                    <m:ctrlPr>
                      <w:rPr>
                        <w:rFonts w:ascii="Cambria Math" w:eastAsia="MS Mincho" w:hAnsi="Cambria Math"/>
                        <w:i/>
                        <w:lang w:val="ru-RU" w:eastAsia="ja-JP"/>
                      </w:rPr>
                    </m:ctrlPr>
                  </m:dPr>
                  <m:e>
                    <m:r>
                      <w:rPr>
                        <w:rFonts w:ascii="Cambria Math" w:eastAsia="MS Mincho" w:hAnsi="Cambria Math"/>
                        <w:lang w:val="ru-RU" w:eastAsia="ja-JP"/>
                      </w:rPr>
                      <m:t>f</m:t>
                    </m:r>
                  </m:e>
                </m:d>
                <m:r>
                  <w:rPr>
                    <w:rFonts w:ascii="Cambria Math" w:eastAsia="MS Mincho" w:hAnsi="Cambria Math"/>
                    <w:lang w:val="ru-RU" w:eastAsia="ja-JP"/>
                  </w:rPr>
                  <m:t>∙</m:t>
                </m:r>
                <m:d>
                  <m:dPr>
                    <m:begChr m:val="|"/>
                    <m:endChr m:val="|"/>
                    <m:ctrlPr>
                      <w:rPr>
                        <w:rFonts w:ascii="Cambria Math" w:eastAsia="MS Mincho" w:hAnsi="Cambria Math"/>
                        <w:i/>
                        <w:lang w:val="ru-RU" w:eastAsia="ja-JP"/>
                      </w:rPr>
                    </m:ctrlPr>
                  </m:dPr>
                  <m:e>
                    <m:sSub>
                      <m:sSubPr>
                        <m:ctrlPr>
                          <w:rPr>
                            <w:rFonts w:ascii="Cambria Math" w:eastAsia="MS Mincho" w:hAnsi="Cambria Math"/>
                            <w:i/>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a</m:t>
                        </m:r>
                      </m:sub>
                    </m:sSub>
                    <m:d>
                      <m:dPr>
                        <m:ctrlPr>
                          <w:rPr>
                            <w:rFonts w:ascii="Cambria Math" w:eastAsia="MS Mincho" w:hAnsi="Cambria Math"/>
                            <w:i/>
                            <w:lang w:val="ru-RU" w:eastAsia="ja-JP"/>
                          </w:rPr>
                        </m:ctrlPr>
                      </m:dPr>
                      <m:e>
                        <m:r>
                          <w:rPr>
                            <w:rFonts w:ascii="Cambria Math" w:eastAsia="MS Mincho" w:hAnsi="Cambria Math"/>
                            <w:lang w:val="ru-RU" w:eastAsia="ja-JP"/>
                          </w:rPr>
                          <m:t>f</m:t>
                        </m:r>
                      </m:e>
                    </m:d>
                  </m:e>
                </m:d>
              </m:e>
            </m:d>
          </m:e>
          <m:sup>
            <m:r>
              <w:rPr>
                <w:rFonts w:ascii="Cambria Math" w:eastAsia="MS Mincho" w:hAnsi="Cambria Math"/>
                <w:lang w:val="ru-RU" w:eastAsia="ja-JP"/>
              </w:rPr>
              <m:t>2</m:t>
            </m:r>
          </m:sup>
        </m:sSup>
      </m:oMath>
      <w:r w:rsidRPr="0042739D">
        <w:rPr>
          <w:lang w:val="ru-RU" w:eastAsia="ja-JP"/>
        </w:rPr>
        <w:t>.</w:t>
      </w:r>
      <w:r w:rsidRPr="0042739D">
        <w:rPr>
          <w:lang w:val="ru-RU"/>
        </w:rPr>
        <w:tab/>
      </w:r>
      <w:r w:rsidRPr="0042739D">
        <w:rPr>
          <w:rFonts w:eastAsia="MS Mincho"/>
          <w:lang w:val="ru-RU" w:eastAsia="ja-JP"/>
        </w:rPr>
        <w:t>(26)</w:t>
      </w:r>
    </w:p>
    <w:p w:rsidR="00F34A90" w:rsidRPr="0042739D" w:rsidRDefault="00F34A90" w:rsidP="00F34A90">
      <w:pPr>
        <w:rPr>
          <w:lang w:val="ru-RU"/>
        </w:rPr>
      </w:pPr>
      <w:r w:rsidRPr="0042739D">
        <w:rPr>
          <w:lang w:val="ru-RU"/>
        </w:rPr>
        <w:t>Спектральная плотность мощности шума (PSD) на входе МШУ (для сопряженно</w:t>
      </w:r>
      <w:r>
        <w:rPr>
          <w:lang w:val="ru-RU"/>
        </w:rPr>
        <w:t xml:space="preserve"> </w:t>
      </w:r>
      <w:r w:rsidRPr="0042739D">
        <w:rPr>
          <w:lang w:val="ru-RU"/>
        </w:rPr>
        <w:t>согласованной антенны) как функция уровня фонового шума и коэффициента шума МШУ (NFLNA) выражается следующей формулой:</w:t>
      </w:r>
    </w:p>
    <w:p w:rsidR="00F34A90" w:rsidRPr="0042739D" w:rsidRDefault="00F34A90" w:rsidP="00F34A90">
      <w:pPr>
        <w:pStyle w:val="Equation"/>
        <w:rPr>
          <w:rFonts w:eastAsia="MS Mincho"/>
          <w:lang w:val="ru-RU" w:eastAsia="ja-JP"/>
        </w:rPr>
      </w:pPr>
      <w:r w:rsidRPr="0042739D">
        <w:rPr>
          <w:rFonts w:eastAsia="MS Mincho"/>
          <w:lang w:val="ru-RU" w:eastAsia="ja-JP"/>
        </w:rPr>
        <w:lastRenderedPageBreak/>
        <w:tab/>
      </w:r>
      <w:r w:rsidRPr="0042739D">
        <w:rPr>
          <w:rFonts w:eastAsia="MS Mincho"/>
          <w:lang w:val="ru-RU" w:eastAsia="ja-JP"/>
        </w:rPr>
        <w:tab/>
      </w:r>
      <m:oMath>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 xml:space="preserve">= </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r>
          <w:rPr>
            <w:rFonts w:ascii="Cambria Math" w:eastAsia="MS Mincho" w:hAnsi="Cambria Math"/>
            <w:lang w:val="ru-RU" w:eastAsia="ja-JP"/>
          </w:rPr>
          <m:t>∙</m:t>
        </m:r>
        <m:sSup>
          <m:sSupPr>
            <m:ctrlPr>
              <w:rPr>
                <w:rFonts w:ascii="Cambria Math" w:eastAsia="MS Mincho" w:hAnsi="Cambria Math"/>
                <w:i/>
                <w:lang w:val="ru-RU" w:eastAsia="ja-JP"/>
              </w:rPr>
            </m:ctrlPr>
          </m:sSupPr>
          <m:e>
            <m:r>
              <w:rPr>
                <w:rFonts w:ascii="Cambria Math" w:eastAsia="MS Mincho" w:hAnsi="Cambria Math"/>
                <w:lang w:val="ru-RU" w:eastAsia="ja-JP"/>
              </w:rPr>
              <m:t>10</m:t>
            </m:r>
          </m:e>
          <m:sup>
            <m:sSub>
              <m:sSubPr>
                <m:ctrlPr>
                  <w:rPr>
                    <w:rFonts w:ascii="Cambria Math" w:eastAsia="MS Mincho" w:hAnsi="Cambria Math"/>
                    <w:i/>
                    <w:lang w:val="ru-RU" w:eastAsia="ja-JP"/>
                  </w:rPr>
                </m:ctrlPr>
              </m:sSubPr>
              <m:e>
                <m:r>
                  <w:rPr>
                    <w:rFonts w:ascii="Cambria Math" w:eastAsia="MS Mincho" w:hAnsi="Cambria Math"/>
                    <w:lang w:val="ru-RU" w:eastAsia="ja-JP"/>
                  </w:rPr>
                  <m:t>NF</m:t>
                </m:r>
              </m:e>
              <m:sub>
                <m:r>
                  <w:rPr>
                    <w:rFonts w:ascii="Cambria Math" w:eastAsia="MS Mincho" w:hAnsi="Cambria Math"/>
                    <w:lang w:val="ru-RU" w:eastAsia="ja-JP"/>
                  </w:rPr>
                  <m:t>LNA</m:t>
                </m:r>
              </m:sub>
            </m:sSub>
            <m:r>
              <w:rPr>
                <w:rFonts w:ascii="Cambria Math" w:eastAsia="MS Mincho" w:hAnsi="Cambria Math"/>
                <w:lang w:val="ru-RU" w:eastAsia="ja-JP"/>
              </w:rPr>
              <m:t>/10</m:t>
            </m:r>
          </m:sup>
        </m:sSup>
        <m:r>
          <w:rPr>
            <w:rFonts w:ascii="Cambria Math" w:eastAsia="MS Mincho" w:hAnsi="Cambria Math"/>
            <w:lang w:val="ru-RU" w:eastAsia="ja-JP"/>
          </w:rPr>
          <m:t xml:space="preserve"> + </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d>
          <m:dPr>
            <m:ctrlPr>
              <w:rPr>
                <w:rFonts w:ascii="Cambria Math" w:eastAsia="MS Mincho" w:hAnsi="Cambria Math"/>
                <w:lang w:val="ru-RU" w:eastAsia="ja-JP"/>
              </w:rPr>
            </m:ctrlPr>
          </m:dPr>
          <m:e>
            <m:sSub>
              <m:sSubPr>
                <m:ctrlPr>
                  <w:rPr>
                    <w:rFonts w:ascii="Cambria Math" w:eastAsia="MS Mincho" w:hAnsi="Cambria Math"/>
                    <w:i/>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amb</m:t>
                </m:r>
              </m:sub>
            </m:sSub>
            <m:r>
              <w:rPr>
                <w:rFonts w:ascii="Cambria Math" w:eastAsia="MS Mincho" w:hAnsi="Cambria Math"/>
                <w:lang w:val="ru-RU" w:eastAsia="ja-JP"/>
              </w:rPr>
              <m:t>-</m:t>
            </m:r>
            <m:sSub>
              <m:sSubPr>
                <m:ctrlPr>
                  <w:rPr>
                    <w:rFonts w:ascii="Cambria Math" w:eastAsia="MS Mincho" w:hAnsi="Cambria Math"/>
                    <w:i/>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e>
        </m:d>
        <m:r>
          <w:rPr>
            <w:rFonts w:ascii="Cambria Math" w:eastAsia="MS Mincho" w:hAnsi="Cambria Math"/>
            <w:lang w:val="ru-RU" w:eastAsia="ja-JP"/>
          </w:rPr>
          <m:t xml:space="preserve">∙ </m:t>
        </m:r>
        <m:sSub>
          <m:sSubPr>
            <m:ctrlPr>
              <w:rPr>
                <w:rFonts w:ascii="Cambria Math" w:eastAsia="MS Mincho" w:hAnsi="Cambria Math"/>
                <w:i/>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oMath>
      <w:r w:rsidRPr="0042739D">
        <w:rPr>
          <w:rFonts w:eastAsia="MS Mincho"/>
          <w:lang w:val="ru-RU" w:eastAsia="ja-JP"/>
        </w:rPr>
        <w:t>.</w:t>
      </w:r>
      <w:r w:rsidRPr="0042739D">
        <w:rPr>
          <w:lang w:val="ru-RU"/>
        </w:rPr>
        <w:tab/>
        <w:t>(27)</w:t>
      </w:r>
    </w:p>
    <w:p w:rsidR="00F34A90" w:rsidRPr="0042739D" w:rsidRDefault="00F34A90" w:rsidP="00F34A90">
      <w:pPr>
        <w:rPr>
          <w:rFonts w:eastAsia="MS Mincho"/>
          <w:lang w:val="ru-RU" w:eastAsia="ja-JP"/>
        </w:rPr>
      </w:pPr>
      <w:r w:rsidRPr="0042739D">
        <w:rPr>
          <w:lang w:val="ru-RU"/>
        </w:rPr>
        <w:t xml:space="preserve">В отношении эталонной температуры </w:t>
      </w:r>
      <w:r w:rsidRPr="0042739D">
        <w:rPr>
          <w:i/>
          <w:lang w:val="ru-RU"/>
        </w:rPr>
        <w:t>T</w:t>
      </w:r>
      <w:r w:rsidRPr="0042739D">
        <w:rPr>
          <w:vertAlign w:val="subscript"/>
          <w:lang w:val="ru-RU"/>
        </w:rPr>
        <w:t>0</w:t>
      </w:r>
      <w:r w:rsidRPr="0042739D">
        <w:rPr>
          <w:lang w:val="ru-RU"/>
        </w:rPr>
        <w:t xml:space="preserve"> предполагается, что </w:t>
      </w:r>
      <w:r w:rsidRPr="0042739D">
        <w:rPr>
          <w:i/>
          <w:lang w:val="ru-RU"/>
        </w:rPr>
        <w:t>T</w:t>
      </w:r>
      <w:r w:rsidRPr="0042739D">
        <w:rPr>
          <w:i/>
          <w:vertAlign w:val="subscript"/>
          <w:lang w:val="ru-RU"/>
        </w:rPr>
        <w:t>amb</w:t>
      </w:r>
      <w:r w:rsidRPr="0042739D">
        <w:rPr>
          <w:lang w:val="ru-RU"/>
        </w:rPr>
        <w:t xml:space="preserve"> = </w:t>
      </w:r>
      <w:r w:rsidRPr="0042739D">
        <w:rPr>
          <w:i/>
          <w:lang w:val="ru-RU"/>
        </w:rPr>
        <w:t>T</w:t>
      </w:r>
      <w:r w:rsidRPr="0042739D">
        <w:rPr>
          <w:vertAlign w:val="subscript"/>
          <w:lang w:val="ru-RU"/>
        </w:rPr>
        <w:t>0</w:t>
      </w:r>
      <w:r w:rsidRPr="0042739D">
        <w:rPr>
          <w:lang w:val="ru-RU"/>
        </w:rPr>
        <w:t>. Кроме того, вход МШУ частотно зависим и может не быть сопряженно согласован с антенной. Совокупная спектральная плотность мощности шума выражается следующей формулой:</w:t>
      </w:r>
    </w:p>
    <w:p w:rsidR="00F34A90" w:rsidRPr="0042739D" w:rsidRDefault="00F34A90" w:rsidP="00F34A90">
      <w:pPr>
        <w:pStyle w:val="Equation"/>
        <w:rPr>
          <w:rFonts w:eastAsia="MS Mincho"/>
          <w:lang w:val="ru-RU" w:eastAsia="ja-JP"/>
        </w:rPr>
      </w:pPr>
      <w:r w:rsidRPr="0042739D">
        <w:rPr>
          <w:lang w:val="ru-RU"/>
        </w:rPr>
        <w:tab/>
      </w:r>
      <w:r w:rsidRPr="0042739D">
        <w:rPr>
          <w:lang w:val="ru-RU"/>
        </w:rPr>
        <w:tab/>
      </w:r>
      <m:oMath>
        <m:sSub>
          <m:sSubPr>
            <m:ctrlPr>
              <w:rPr>
                <w:rFonts w:ascii="Cambria Math" w:hAnsi="Cambria Math"/>
                <w:i/>
                <w:lang w:val="ru-RU"/>
              </w:rPr>
            </m:ctrlPr>
          </m:sSubPr>
          <m:e>
            <m:r>
              <w:rPr>
                <w:rFonts w:ascii="Cambria Math" w:hAnsi="Cambria Math"/>
                <w:lang w:val="ru-RU"/>
              </w:rPr>
              <m:t>N</m:t>
            </m:r>
          </m:e>
          <m:sub>
            <m:r>
              <w:rPr>
                <w:rFonts w:ascii="Cambria Math" w:hAnsi="Cambria Math"/>
                <w:lang w:val="ru-RU"/>
              </w:rPr>
              <m:t>0</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r>
          <w:rPr>
            <w:rFonts w:ascii="Cambria Math" w:eastAsia="MS Mincho" w:hAnsi="Cambria Math"/>
            <w:sz w:val="24"/>
            <w:lang w:val="ru-RU" w:eastAsia="ja-JP"/>
          </w:rPr>
          <m:t xml:space="preserve">= </m:t>
        </m:r>
        <m:r>
          <m:rPr>
            <m:sty m:val="p"/>
          </m:rPr>
          <w:rPr>
            <w:rFonts w:ascii="Cambria Math" w:eastAsia="MS Mincho" w:hAnsi="Cambria Math"/>
            <w:lang w:val="ru-RU" w:eastAsia="ja-JP"/>
          </w:rPr>
          <w:sym w:font="Symbol" w:char="F06B"/>
        </m:r>
        <m:r>
          <m:rPr>
            <m:sty m:val="p"/>
          </m:rPr>
          <w:rPr>
            <w:rFonts w:ascii="Cambria Math" w:eastAsia="MS Mincho" w:hAnsi="Cambria Math"/>
            <w:lang w:val="ru-RU"/>
          </w:rPr>
          <m:t>∙</m:t>
        </m:r>
        <m:sSub>
          <m:sSubPr>
            <m:ctrlPr>
              <w:rPr>
                <w:rFonts w:ascii="Cambria Math" w:eastAsia="MS Mincho" w:hAnsi="Cambria Math"/>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 xml:space="preserve">LNA </m:t>
                </m:r>
              </m:sub>
            </m:sSub>
            <m:r>
              <w:rPr>
                <w:rFonts w:ascii="Cambria Math" w:eastAsia="MS Mincho" w:hAnsi="Cambria Math"/>
                <w:lang w:val="ru-RU" w:eastAsia="ja-JP"/>
              </w:rPr>
              <m:t>∙</m:t>
            </m:r>
            <m:d>
              <m:dPr>
                <m:ctrlPr>
                  <w:rPr>
                    <w:rFonts w:ascii="Cambria Math" w:eastAsia="MS Mincho" w:hAnsi="Cambria Math"/>
                    <w:i/>
                    <w:szCs w:val="24"/>
                    <w:lang w:val="ru-RU" w:eastAsia="ja-JP"/>
                  </w:rPr>
                </m:ctrlPr>
              </m:dPr>
              <m:e>
                <m:sSup>
                  <m:sSupPr>
                    <m:ctrlPr>
                      <w:rPr>
                        <w:rFonts w:ascii="Cambria Math" w:eastAsia="MS Mincho" w:hAnsi="Cambria Math"/>
                        <w:i/>
                        <w:lang w:val="ru-RU" w:eastAsia="ja-JP"/>
                      </w:rPr>
                    </m:ctrlPr>
                  </m:sSupPr>
                  <m:e>
                    <m:r>
                      <w:rPr>
                        <w:rFonts w:ascii="Cambria Math" w:eastAsia="MS Mincho" w:hAnsi="Cambria Math"/>
                        <w:lang w:val="ru-RU" w:eastAsia="ja-JP"/>
                      </w:rPr>
                      <m:t>10</m:t>
                    </m:r>
                  </m:e>
                  <m:sup>
                    <m:sSub>
                      <m:sSubPr>
                        <m:ctrlPr>
                          <w:rPr>
                            <w:rFonts w:ascii="Cambria Math" w:eastAsia="MS Mincho" w:hAnsi="Cambria Math"/>
                            <w:i/>
                            <w:lang w:val="ru-RU" w:eastAsia="ja-JP"/>
                          </w:rPr>
                        </m:ctrlPr>
                      </m:sSubPr>
                      <m:e>
                        <m:r>
                          <w:rPr>
                            <w:rFonts w:ascii="Cambria Math" w:eastAsia="MS Mincho" w:hAnsi="Cambria Math"/>
                            <w:lang w:val="ru-RU" w:eastAsia="ja-JP"/>
                          </w:rPr>
                          <m:t>NF</m:t>
                        </m:r>
                      </m:e>
                      <m:sub>
                        <m:r>
                          <w:rPr>
                            <w:rFonts w:ascii="Cambria Math" w:eastAsia="MS Mincho" w:hAnsi="Cambria Math"/>
                            <w:lang w:val="ru-RU" w:eastAsia="ja-JP"/>
                          </w:rPr>
                          <m:t>LNA</m:t>
                        </m:r>
                      </m:sub>
                    </m:sSub>
                    <m:r>
                      <w:rPr>
                        <w:rFonts w:ascii="Cambria Math" w:eastAsia="MS Mincho" w:hAnsi="Cambria Math"/>
                        <w:lang w:val="ru-RU" w:eastAsia="ja-JP"/>
                      </w:rPr>
                      <m:t>/10</m:t>
                    </m:r>
                  </m:sup>
                </m:sSup>
                <m:r>
                  <w:rPr>
                    <w:rFonts w:ascii="Cambria Math" w:eastAsia="MS Mincho" w:hAnsi="Cambria Math"/>
                    <w:lang w:val="ru-RU" w:eastAsia="ja-JP"/>
                  </w:rPr>
                  <m:t>-2</m:t>
                </m:r>
              </m:e>
            </m:d>
            <m:r>
              <w:rPr>
                <w:rFonts w:ascii="Cambria Math" w:eastAsia="MS Mincho" w:hAnsi="Cambria Math"/>
                <w:lang w:val="ru-RU" w:eastAsia="ja-JP"/>
              </w:rPr>
              <m:t>+4∙</m:t>
            </m:r>
            <m:r>
              <m:rPr>
                <m:sty m:val="p"/>
              </m:rPr>
              <w:rPr>
                <w:rFonts w:ascii="Cambria Math" w:eastAsia="MS Mincho" w:hAnsi="Cambria Math"/>
                <w:lang w:val="ru-RU" w:eastAsia="ja-JP"/>
              </w:rPr>
              <m:t>Re</m:t>
            </m:r>
            <m:d>
              <m:dPr>
                <m:begChr m:val="{"/>
                <m:endChr m:val="}"/>
                <m:ctrlPr>
                  <w:rPr>
                    <w:rFonts w:ascii="Cambria Math" w:eastAsia="MS Mincho" w:hAnsi="Cambria Math"/>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Z</m:t>
                    </m:r>
                  </m:e>
                  <m:sub>
                    <m:r>
                      <w:rPr>
                        <w:rFonts w:ascii="Cambria Math" w:eastAsia="MS Mincho" w:hAnsi="Cambria Math"/>
                        <w:lang w:val="ru-RU" w:eastAsia="ja-JP"/>
                      </w:rPr>
                      <m:t>in</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e>
            </m:d>
          </m:e>
        </m:d>
      </m:oMath>
      <w:r w:rsidRPr="0042739D">
        <w:rPr>
          <w:szCs w:val="24"/>
          <w:lang w:val="ru-RU" w:eastAsia="ja-JP"/>
        </w:rPr>
        <w:t>,</w:t>
      </w:r>
      <w:r w:rsidRPr="0042739D">
        <w:rPr>
          <w:lang w:val="ru-RU"/>
        </w:rPr>
        <w:tab/>
        <w:t>(28)</w:t>
      </w:r>
    </w:p>
    <w:p w:rsidR="00F34A90" w:rsidRPr="0042739D" w:rsidRDefault="00F34A90" w:rsidP="00F34A90">
      <w:pPr>
        <w:rPr>
          <w:rFonts w:eastAsia="MS Mincho"/>
          <w:lang w:val="ru-RU" w:eastAsia="ja-JP"/>
        </w:rPr>
      </w:pPr>
      <w:r w:rsidRPr="0042739D">
        <w:rPr>
          <w:lang w:val="ru-RU"/>
        </w:rPr>
        <w:t xml:space="preserve">где </w:t>
      </w:r>
      <w:r w:rsidRPr="0042739D">
        <w:rPr>
          <w:i/>
          <w:lang w:val="ru-RU"/>
        </w:rPr>
        <w:t>Z</w:t>
      </w:r>
      <w:r w:rsidRPr="0042739D">
        <w:rPr>
          <w:i/>
          <w:vertAlign w:val="subscript"/>
          <w:lang w:val="ru-RU"/>
        </w:rPr>
        <w:t>in</w:t>
      </w:r>
      <w:r w:rsidRPr="0042739D">
        <w:rPr>
          <w:lang w:val="ru-RU"/>
        </w:rPr>
        <w:t> – импеданс на входе МШУ, включая входной импеданс МШУ, а NFLNA – коэффициент шума МШУ. Коэффициент шума (</w:t>
      </w:r>
      <w:r w:rsidRPr="0042739D">
        <w:rPr>
          <w:i/>
          <w:lang w:val="ru-RU"/>
        </w:rPr>
        <w:t>NF</w:t>
      </w:r>
      <w:r w:rsidRPr="0042739D">
        <w:rPr>
          <w:lang w:val="ru-RU"/>
        </w:rPr>
        <w:t>) приемной системы – это выраженное в децибелах отношение общей мощности шума к мощности шума, производимого сопротивлением излучения антенны:</w:t>
      </w:r>
    </w:p>
    <w:p w:rsidR="00F34A90" w:rsidRPr="0042739D" w:rsidRDefault="00F34A90" w:rsidP="00F34A90">
      <w:pPr>
        <w:pStyle w:val="Equation"/>
        <w:jc w:val="left"/>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NF=10∙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szCs w:val="24"/>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 xml:space="preserve">∙ </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LNA</m:t>
                        </m:r>
                      </m:sub>
                    </m:sSub>
                    <m:r>
                      <w:rPr>
                        <w:rFonts w:ascii="Cambria Math" w:eastAsia="MS Mincho" w:hAnsi="Cambria Math"/>
                        <w:lang w:val="ru-RU" w:eastAsia="ja-JP"/>
                      </w:rPr>
                      <m:t>∙</m:t>
                    </m:r>
                    <m:d>
                      <m:dPr>
                        <m:ctrlPr>
                          <w:rPr>
                            <w:rFonts w:ascii="Cambria Math" w:eastAsia="MS Mincho" w:hAnsi="Cambria Math"/>
                            <w:i/>
                            <w:szCs w:val="24"/>
                            <w:lang w:val="ru-RU" w:eastAsia="ja-JP"/>
                          </w:rPr>
                        </m:ctrlPr>
                      </m:dPr>
                      <m:e>
                        <m:sSup>
                          <m:sSupPr>
                            <m:ctrlPr>
                              <w:rPr>
                                <w:rFonts w:ascii="Cambria Math" w:eastAsia="MS Mincho" w:hAnsi="Cambria Math"/>
                                <w:i/>
                                <w:szCs w:val="24"/>
                                <w:lang w:val="ru-RU" w:eastAsia="ja-JP"/>
                              </w:rPr>
                            </m:ctrlPr>
                          </m:sSupPr>
                          <m:e>
                            <m:r>
                              <w:rPr>
                                <w:rFonts w:ascii="Cambria Math" w:eastAsia="MS Mincho" w:hAnsi="Cambria Math"/>
                                <w:lang w:val="ru-RU" w:eastAsia="ja-JP"/>
                              </w:rPr>
                              <m:t>10</m:t>
                            </m:r>
                          </m:e>
                          <m:sup>
                            <m:r>
                              <w:rPr>
                                <w:rFonts w:ascii="Cambria Math" w:eastAsia="MS Mincho" w:hAnsi="Cambria Math"/>
                                <w:lang w:val="ru-RU" w:eastAsia="ja-JP"/>
                              </w:rPr>
                              <m:t>NFlna/10</m:t>
                            </m:r>
                          </m:sup>
                        </m:sSup>
                        <m:r>
                          <w:rPr>
                            <w:rFonts w:ascii="Cambria Math" w:eastAsia="MS Mincho" w:hAnsi="Cambria Math"/>
                            <w:lang w:val="ru-RU" w:eastAsia="ja-JP"/>
                          </w:rPr>
                          <m:t>-2</m:t>
                        </m:r>
                      </m:e>
                    </m:d>
                    <m:r>
                      <w:rPr>
                        <w:rFonts w:ascii="Cambria Math" w:eastAsia="MS Mincho" w:hAnsi="Cambria Math"/>
                        <w:lang w:val="ru-RU" w:eastAsia="ja-JP"/>
                      </w:rPr>
                      <m:t>4∙</m:t>
                    </m:r>
                    <m:r>
                      <m:rPr>
                        <m:sty m:val="p"/>
                      </m:rPr>
                      <w:rPr>
                        <w:rFonts w:ascii="Cambria Math" w:eastAsia="MS Mincho" w:hAnsi="Cambria Math"/>
                        <w:lang w:val="ru-RU" w:eastAsia="ja-JP"/>
                      </w:rPr>
                      <m:t>Re</m:t>
                    </m:r>
                    <m:d>
                      <m:dPr>
                        <m:begChr m:val="{"/>
                        <m:endChr m:val="}"/>
                        <m:ctrlPr>
                          <w:rPr>
                            <w:rFonts w:ascii="Cambria Math" w:eastAsia="MS Mincho" w:hAnsi="Cambria Math"/>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Z</m:t>
                            </m:r>
                          </m:e>
                          <m:sub>
                            <m:r>
                              <w:rPr>
                                <w:rFonts w:ascii="Cambria Math" w:eastAsia="MS Mincho" w:hAnsi="Cambria Math"/>
                                <w:lang w:val="ru-RU" w:eastAsia="ja-JP"/>
                              </w:rPr>
                              <m:t>in</m:t>
                            </m:r>
                          </m:sub>
                        </m:sSub>
                      </m:e>
                    </m:d>
                  </m:e>
                </m:d>
              </m:num>
              <m:den>
                <m:sSup>
                  <m:sSupPr>
                    <m:ctrlPr>
                      <w:rPr>
                        <w:rFonts w:ascii="Cambria Math" w:eastAsia="MS Mincho" w:hAnsi="Cambria Math"/>
                        <w:i/>
                        <w:sz w:val="24"/>
                        <w:szCs w:val="24"/>
                        <w:lang w:val="ru-RU" w:eastAsia="ja-JP"/>
                      </w:rPr>
                    </m:ctrlPr>
                  </m:sSupPr>
                  <m:e>
                    <m:r>
                      <w:rPr>
                        <w:rFonts w:ascii="Cambria Math" w:eastAsia="MS Mincho" w:hAnsi="Cambria Math"/>
                        <w:sz w:val="24"/>
                        <w:lang w:val="ru-RU" w:eastAsia="ja-JP"/>
                      </w:rPr>
                      <m:t>4∙</m:t>
                    </m:r>
                    <m:r>
                      <m:rPr>
                        <m:sty m:val="p"/>
                      </m:rPr>
                      <w:rPr>
                        <w:rFonts w:ascii="Cambria Math" w:eastAsia="MS Mincho" w:hAnsi="Cambria Math"/>
                        <w:lang w:val="ru-RU" w:eastAsia="ja-JP"/>
                      </w:rPr>
                      <w:sym w:font="Symbol" w:char="F06B"/>
                    </m:r>
                    <m:r>
                      <m:rPr>
                        <m:sty m:val="p"/>
                      </m:rPr>
                      <w:rPr>
                        <w:rFonts w:ascii="Cambria Math" w:eastAsia="MS Mincho" w:hAnsi="Cambria Math"/>
                        <w:lang w:val="ru-RU" w:eastAsia="ja-JP"/>
                      </w:rPr>
                      <m:t>∙</m:t>
                    </m:r>
                    <m:sSub>
                      <m:sSubPr>
                        <m:ctrlPr>
                          <w:rPr>
                            <w:rFonts w:ascii="Cambria Math" w:eastAsia="MS Mincho" w:hAnsi="Cambria Math"/>
                            <w:szCs w:val="24"/>
                            <w:lang w:val="ru-RU" w:eastAsia="ja-JP"/>
                          </w:rPr>
                        </m:ctrlPr>
                      </m:sSubPr>
                      <m:e>
                        <m:r>
                          <w:rPr>
                            <w:rFonts w:ascii="Cambria Math" w:eastAsia="MS Mincho" w:hAnsi="Cambria Math"/>
                            <w:lang w:val="ru-RU" w:eastAsia="ja-JP"/>
                          </w:rPr>
                          <m:t>T</m:t>
                        </m:r>
                      </m:e>
                      <m:sub>
                        <m:r>
                          <w:rPr>
                            <w:rFonts w:ascii="Cambria Math" w:eastAsia="MS Mincho" w:hAnsi="Cambria Math"/>
                            <w:lang w:val="ru-RU" w:eastAsia="ja-JP"/>
                          </w:rPr>
                          <m:t>0</m:t>
                        </m:r>
                      </m:sub>
                    </m:sSub>
                    <m:r>
                      <w:rPr>
                        <w:rFonts w:ascii="Cambria Math" w:eastAsia="MS Mincho" w:hAnsi="Cambria Math"/>
                        <w:lang w:val="ru-RU" w:eastAsia="ja-JP"/>
                      </w:rPr>
                      <m:t xml:space="preserve">∙ </m:t>
                    </m:r>
                    <m:sSub>
                      <m:sSubPr>
                        <m:ctrlPr>
                          <w:rPr>
                            <w:rFonts w:ascii="Cambria Math" w:eastAsia="MS Mincho" w:hAnsi="Cambria Math"/>
                            <w:i/>
                            <w:szCs w:val="24"/>
                            <w:lang w:val="ru-RU" w:eastAsia="ja-JP"/>
                          </w:rPr>
                        </m:ctrlPr>
                      </m:sSubPr>
                      <m:e>
                        <m:r>
                          <w:rPr>
                            <w:rFonts w:ascii="Cambria Math" w:eastAsia="MS Mincho" w:hAnsi="Cambria Math"/>
                            <w:lang w:val="ru-RU" w:eastAsia="ja-JP"/>
                          </w:rPr>
                          <m:t>R</m:t>
                        </m:r>
                      </m:e>
                      <m:sub>
                        <m:r>
                          <w:rPr>
                            <w:rFonts w:ascii="Cambria Math" w:eastAsia="MS Mincho" w:hAnsi="Cambria Math"/>
                            <w:lang w:val="ru-RU" w:eastAsia="ja-JP"/>
                          </w:rPr>
                          <m:t>a</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r>
                      <w:rPr>
                        <w:rFonts w:ascii="Cambria Math" w:eastAsia="MS Mincho" w:hAnsi="Cambria Math"/>
                        <w:lang w:val="ru-RU" w:eastAsia="ja-JP"/>
                      </w:rPr>
                      <m:t>∙</m:t>
                    </m:r>
                    <m:d>
                      <m:dPr>
                        <m:begChr m:val="|"/>
                        <m:endChr m:val="|"/>
                        <m:ctrlPr>
                          <w:rPr>
                            <w:rFonts w:ascii="Cambria Math" w:eastAsia="MS Mincho" w:hAnsi="Cambria Math"/>
                            <w:i/>
                            <w:szCs w:val="24"/>
                            <w:lang w:val="ru-RU" w:eastAsia="ja-JP"/>
                          </w:rPr>
                        </m:ctrlPr>
                      </m:dPr>
                      <m:e>
                        <m:sSub>
                          <m:sSubPr>
                            <m:ctrlPr>
                              <w:rPr>
                                <w:rFonts w:ascii="Cambria Math" w:eastAsia="MS Mincho" w:hAnsi="Cambria Math"/>
                                <w:i/>
                                <w:szCs w:val="24"/>
                                <w:lang w:val="ru-RU" w:eastAsia="ja-JP"/>
                              </w:rPr>
                            </m:ctrlPr>
                          </m:sSubPr>
                          <m:e>
                            <m:r>
                              <w:rPr>
                                <w:rFonts w:ascii="Cambria Math" w:eastAsia="MS Mincho" w:hAnsi="Cambria Math"/>
                                <w:lang w:val="ru-RU" w:eastAsia="ja-JP"/>
                              </w:rPr>
                              <m:t>H</m:t>
                            </m:r>
                          </m:e>
                          <m:sub>
                            <m:r>
                              <w:rPr>
                                <w:rFonts w:ascii="Cambria Math" w:eastAsia="MS Mincho" w:hAnsi="Cambria Math"/>
                                <w:lang w:val="ru-RU" w:eastAsia="ja-JP"/>
                              </w:rPr>
                              <m:t>a</m:t>
                            </m:r>
                          </m:sub>
                        </m:sSub>
                        <m:d>
                          <m:dPr>
                            <m:ctrlPr>
                              <w:rPr>
                                <w:rFonts w:ascii="Cambria Math" w:eastAsia="MS Mincho" w:hAnsi="Cambria Math"/>
                                <w:i/>
                                <w:szCs w:val="24"/>
                                <w:lang w:val="ru-RU" w:eastAsia="ja-JP"/>
                              </w:rPr>
                            </m:ctrlPr>
                          </m:dPr>
                          <m:e>
                            <m:r>
                              <w:rPr>
                                <w:rFonts w:ascii="Cambria Math" w:eastAsia="MS Mincho" w:hAnsi="Cambria Math"/>
                                <w:lang w:val="ru-RU" w:eastAsia="ja-JP"/>
                              </w:rPr>
                              <m:t>f</m:t>
                            </m:r>
                          </m:e>
                        </m:d>
                      </m:e>
                    </m:d>
                  </m:e>
                  <m:sup>
                    <m:r>
                      <w:rPr>
                        <w:rFonts w:ascii="Cambria Math" w:eastAsia="MS Mincho" w:hAnsi="Cambria Math"/>
                        <w:sz w:val="24"/>
                        <w:lang w:val="ru-RU" w:eastAsia="ja-JP"/>
                      </w:rPr>
                      <m:t>2</m:t>
                    </m:r>
                  </m:sup>
                </m:sSup>
              </m:den>
            </m:f>
          </m:e>
        </m:d>
      </m:oMath>
      <w:r w:rsidRPr="0042739D">
        <w:rPr>
          <w:lang w:val="ru-RU"/>
        </w:rPr>
        <w:tab/>
        <w:t>(29)</w:t>
      </w:r>
    </w:p>
    <w:p w:rsidR="00F34A90" w:rsidRPr="0042739D" w:rsidRDefault="00F34A90" w:rsidP="00F34A90">
      <w:pPr>
        <w:rPr>
          <w:rFonts w:eastAsia="MS Mincho"/>
          <w:lang w:val="ru-RU" w:eastAsia="ja-JP"/>
        </w:rPr>
      </w:pPr>
      <w:r w:rsidRPr="0042739D">
        <w:rPr>
          <w:rFonts w:eastAsia="MS Mincho"/>
          <w:lang w:val="ru-RU" w:eastAsia="ja-JP"/>
        </w:rPr>
        <w:t>или, что то же самое,</w:t>
      </w:r>
    </w:p>
    <w:p w:rsidR="00F34A90" w:rsidRPr="0042739D" w:rsidRDefault="00F34A90" w:rsidP="00F34A90">
      <w:pPr>
        <w:pStyle w:val="Equation"/>
        <w:jc w:val="left"/>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NF=10∙</m:t>
        </m:r>
        <m:r>
          <m:rPr>
            <m:sty m:val="p"/>
          </m:rPr>
          <w:rPr>
            <w:rFonts w:ascii="Cambria Math" w:eastAsia="MS Mincho" w:hAnsi="Cambria Math"/>
            <w:sz w:val="24"/>
            <w:lang w:val="ru-RU" w:eastAsia="ja-JP"/>
          </w:rPr>
          <m:t>log</m:t>
        </m:r>
        <m:d>
          <m:dPr>
            <m:ctrlPr>
              <w:rPr>
                <w:rFonts w:ascii="Cambria Math" w:eastAsia="MS Mincho" w:hAnsi="Cambria Math"/>
                <w:sz w:val="24"/>
                <w:lang w:val="ru-RU" w:eastAsia="ja-JP"/>
              </w:rPr>
            </m:ctrlPr>
          </m:dPr>
          <m:e>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N</m:t>
                </m:r>
              </m:e>
              <m:sub>
                <m:r>
                  <w:rPr>
                    <w:rFonts w:ascii="Cambria Math" w:eastAsia="MS Mincho" w:hAnsi="Cambria Math"/>
                    <w:sz w:val="24"/>
                    <w:lang w:val="ru-RU" w:eastAsia="ja-JP"/>
                  </w:rPr>
                  <m:t>0</m:t>
                </m:r>
              </m:sub>
            </m:sSub>
          </m:e>
        </m:d>
        <m:r>
          <w:rPr>
            <w:rFonts w:ascii="Cambria Math" w:eastAsia="MS Mincho" w:hAnsi="Cambria Math"/>
            <w:sz w:val="24"/>
            <w:lang w:val="ru-RU" w:eastAsia="ja-JP"/>
          </w:rPr>
          <m:t xml:space="preserve"> +204-10∙</m:t>
        </m:r>
        <m:r>
          <m:rPr>
            <m:sty m:val="p"/>
          </m:rPr>
          <w:rPr>
            <w:rFonts w:ascii="Cambria Math" w:eastAsia="MS Mincho" w:hAnsi="Cambria Math"/>
            <w:sz w:val="24"/>
            <w:lang w:val="ru-RU" w:eastAsia="ja-JP"/>
          </w:rPr>
          <m:t>log</m:t>
        </m:r>
        <m:d>
          <m:dPr>
            <m:ctrlPr>
              <w:rPr>
                <w:rFonts w:ascii="Cambria Math" w:eastAsia="MS Mincho" w:hAnsi="Cambria Math"/>
                <w:sz w:val="24"/>
                <w:lang w:val="ru-RU" w:eastAsia="ja-JP"/>
              </w:rPr>
            </m:ctrlPr>
          </m:dPr>
          <m:e>
            <m:r>
              <w:rPr>
                <w:rFonts w:ascii="Cambria Math" w:eastAsia="MS Mincho" w:hAnsi="Cambria Math"/>
                <w:sz w:val="24"/>
                <w:lang w:val="ru-RU" w:eastAsia="ja-JP"/>
              </w:rPr>
              <m:t>4∙</m:t>
            </m:r>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R</m:t>
                </m:r>
              </m:e>
              <m:sub>
                <m:r>
                  <w:rPr>
                    <w:rFonts w:ascii="Cambria Math" w:eastAsia="MS Mincho" w:hAnsi="Cambria Math"/>
                    <w:sz w:val="24"/>
                    <w:lang w:val="ru-RU" w:eastAsia="ja-JP"/>
                  </w:rPr>
                  <m:t>a</m:t>
                </m:r>
              </m:sub>
            </m:sSub>
            <m:d>
              <m:dPr>
                <m:ctrlPr>
                  <w:rPr>
                    <w:rFonts w:ascii="Cambria Math" w:eastAsia="MS Mincho" w:hAnsi="Cambria Math"/>
                    <w:i/>
                    <w:sz w:val="24"/>
                    <w:lang w:val="ru-RU" w:eastAsia="ja-JP"/>
                  </w:rPr>
                </m:ctrlPr>
              </m:dPr>
              <m:e>
                <m:r>
                  <w:rPr>
                    <w:rFonts w:ascii="Cambria Math" w:eastAsia="MS Mincho" w:hAnsi="Cambria Math"/>
                    <w:sz w:val="24"/>
                    <w:lang w:val="ru-RU" w:eastAsia="ja-JP"/>
                  </w:rPr>
                  <m:t>f</m:t>
                </m:r>
              </m:e>
            </m:d>
            <m:r>
              <w:rPr>
                <w:rFonts w:ascii="Cambria Math" w:eastAsia="MS Mincho" w:hAnsi="Cambria Math"/>
                <w:sz w:val="24"/>
                <w:lang w:val="ru-RU" w:eastAsia="ja-JP"/>
              </w:rPr>
              <m:t>∙</m:t>
            </m:r>
            <m:sSup>
              <m:sSupPr>
                <m:ctrlPr>
                  <w:rPr>
                    <w:rFonts w:ascii="Cambria Math" w:eastAsia="MS Mincho" w:hAnsi="Cambria Math"/>
                    <w:i/>
                    <w:sz w:val="24"/>
                    <w:lang w:val="ru-RU" w:eastAsia="ja-JP"/>
                  </w:rPr>
                </m:ctrlPr>
              </m:sSupPr>
              <m:e>
                <m:d>
                  <m:dPr>
                    <m:begChr m:val="|"/>
                    <m:endChr m:val="|"/>
                    <m:ctrlPr>
                      <w:rPr>
                        <w:rFonts w:ascii="Cambria Math" w:eastAsia="MS Mincho" w:hAnsi="Cambria Math"/>
                        <w:i/>
                        <w:sz w:val="24"/>
                        <w:lang w:val="ru-RU" w:eastAsia="ja-JP"/>
                      </w:rPr>
                    </m:ctrlPr>
                  </m:dPr>
                  <m:e>
                    <m:sSub>
                      <m:sSubPr>
                        <m:ctrlPr>
                          <w:rPr>
                            <w:rFonts w:ascii="Cambria Math" w:eastAsia="MS Mincho" w:hAnsi="Cambria Math"/>
                            <w:i/>
                            <w:sz w:val="24"/>
                            <w:lang w:val="ru-RU" w:eastAsia="ja-JP"/>
                          </w:rPr>
                        </m:ctrlPr>
                      </m:sSubPr>
                      <m:e>
                        <m:r>
                          <w:rPr>
                            <w:rFonts w:ascii="Cambria Math" w:eastAsia="MS Mincho" w:hAnsi="Cambria Math"/>
                            <w:sz w:val="24"/>
                            <w:lang w:val="ru-RU" w:eastAsia="ja-JP"/>
                          </w:rPr>
                          <m:t>H</m:t>
                        </m:r>
                      </m:e>
                      <m:sub>
                        <m:r>
                          <w:rPr>
                            <w:rFonts w:ascii="Cambria Math" w:eastAsia="MS Mincho" w:hAnsi="Cambria Math"/>
                            <w:sz w:val="24"/>
                            <w:lang w:val="ru-RU" w:eastAsia="ja-JP"/>
                          </w:rPr>
                          <m:t>a</m:t>
                        </m:r>
                      </m:sub>
                    </m:sSub>
                    <m:d>
                      <m:dPr>
                        <m:ctrlPr>
                          <w:rPr>
                            <w:rFonts w:ascii="Cambria Math" w:eastAsia="MS Mincho" w:hAnsi="Cambria Math"/>
                            <w:i/>
                            <w:sz w:val="24"/>
                            <w:lang w:val="ru-RU" w:eastAsia="ja-JP"/>
                          </w:rPr>
                        </m:ctrlPr>
                      </m:dPr>
                      <m:e>
                        <m:r>
                          <w:rPr>
                            <w:rFonts w:ascii="Cambria Math" w:eastAsia="MS Mincho" w:hAnsi="Cambria Math"/>
                            <w:sz w:val="24"/>
                            <w:lang w:val="ru-RU" w:eastAsia="ja-JP"/>
                          </w:rPr>
                          <m:t>f</m:t>
                        </m:r>
                      </m:e>
                    </m:d>
                  </m:e>
                </m:d>
              </m:e>
              <m:sup>
                <m:r>
                  <w:rPr>
                    <w:rFonts w:ascii="Cambria Math" w:eastAsia="MS Mincho" w:hAnsi="Cambria Math"/>
                    <w:sz w:val="24"/>
                    <w:lang w:val="ru-RU" w:eastAsia="ja-JP"/>
                  </w:rPr>
                  <m:t>2</m:t>
                </m:r>
              </m:sup>
            </m:sSup>
          </m:e>
        </m:d>
      </m:oMath>
      <w:r w:rsidRPr="0042739D">
        <w:rPr>
          <w:rFonts w:eastAsia="MS Mincho"/>
          <w:sz w:val="24"/>
          <w:lang w:val="ru-RU" w:eastAsia="ja-JP"/>
        </w:rPr>
        <w:t>.</w:t>
      </w:r>
      <w:r w:rsidRPr="0042739D">
        <w:rPr>
          <w:lang w:val="ru-RU"/>
        </w:rPr>
        <w:tab/>
        <w:t>(30)</w:t>
      </w:r>
    </w:p>
    <w:p w:rsidR="00F34A90" w:rsidRPr="0042739D" w:rsidRDefault="00F34A90" w:rsidP="00F34A90">
      <w:pPr>
        <w:rPr>
          <w:rFonts w:eastAsia="MS Mincho"/>
          <w:szCs w:val="22"/>
          <w:lang w:val="ru-RU" w:eastAsia="ja-JP"/>
        </w:rPr>
      </w:pPr>
      <w:r w:rsidRPr="0042739D">
        <w:rPr>
          <w:szCs w:val="22"/>
          <w:lang w:val="ru-RU"/>
        </w:rPr>
        <w:t>Отношение несущей к плотности шума на выходе МШУ выражается следующей формулой:</w:t>
      </w:r>
    </w:p>
    <w:p w:rsidR="00F34A90" w:rsidRPr="0042739D" w:rsidRDefault="00F34A90" w:rsidP="00F34A90">
      <w:pPr>
        <w:pStyle w:val="Equation"/>
        <w:rPr>
          <w:rFonts w:eastAsia="MS Mincho"/>
          <w:szCs w:val="22"/>
          <w:lang w:val="ru-RU" w:eastAsia="ja-JP"/>
        </w:rPr>
      </w:pPr>
      <w:r w:rsidRPr="0042739D">
        <w:rPr>
          <w:rFonts w:eastAsia="MS Mincho"/>
          <w:szCs w:val="22"/>
          <w:lang w:val="ru-RU" w:eastAsia="ja-JP"/>
        </w:rPr>
        <w:tab/>
      </w:r>
      <w:r w:rsidRPr="0042739D">
        <w:rPr>
          <w:rFonts w:eastAsia="MS Mincho"/>
          <w:szCs w:val="22"/>
          <w:lang w:val="ru-RU" w:eastAsia="ja-JP"/>
        </w:rPr>
        <w:tab/>
      </w:r>
      <m:oMath>
        <m:f>
          <m:fPr>
            <m:ctrlPr>
              <w:rPr>
                <w:rFonts w:ascii="Cambria Math" w:eastAsia="MS Mincho" w:hAnsi="Cambria Math"/>
                <w:i/>
                <w:szCs w:val="22"/>
                <w:lang w:val="ru-RU" w:eastAsia="ja-JP"/>
              </w:rPr>
            </m:ctrlPr>
          </m:fPr>
          <m:num>
            <m:r>
              <w:rPr>
                <w:rFonts w:ascii="Cambria Math" w:eastAsia="MS Mincho" w:hAnsi="Cambria Math"/>
                <w:szCs w:val="22"/>
                <w:lang w:val="ru-RU" w:eastAsia="ja-JP"/>
              </w:rPr>
              <m:t>C</m:t>
            </m:r>
          </m:num>
          <m:den>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N</m:t>
                </m:r>
              </m:e>
              <m:sub>
                <m:r>
                  <w:rPr>
                    <w:rFonts w:ascii="Cambria Math" w:eastAsia="MS Mincho" w:hAnsi="Cambria Math"/>
                    <w:szCs w:val="22"/>
                    <w:lang w:val="ru-RU" w:eastAsia="ja-JP"/>
                  </w:rPr>
                  <m:t>0</m:t>
                </m:r>
              </m:sub>
            </m:sSub>
          </m:den>
        </m:f>
        <m:r>
          <w:rPr>
            <w:rFonts w:ascii="Cambria Math" w:eastAsia="MS Mincho" w:hAnsi="Cambria Math"/>
            <w:szCs w:val="22"/>
            <w:lang w:val="ru-RU" w:eastAsia="ja-JP"/>
          </w:rPr>
          <m:t>=</m:t>
        </m:r>
        <m:f>
          <m:fPr>
            <m:ctrlPr>
              <w:rPr>
                <w:rFonts w:ascii="Cambria Math" w:eastAsia="MS Mincho" w:hAnsi="Cambria Math"/>
                <w:i/>
                <w:szCs w:val="22"/>
                <w:lang w:val="ru-RU" w:eastAsia="ja-JP"/>
              </w:rPr>
            </m:ctrlPr>
          </m:fPr>
          <m:num>
            <m:sSup>
              <m:sSupPr>
                <m:ctrlPr>
                  <w:rPr>
                    <w:rFonts w:ascii="Cambria Math" w:eastAsia="MS Mincho" w:hAnsi="Cambria Math"/>
                    <w:i/>
                    <w:szCs w:val="22"/>
                    <w:lang w:val="ru-RU" w:eastAsia="ja-JP"/>
                  </w:rPr>
                </m:ctrlPr>
              </m:sSupPr>
              <m:e>
                <m:d>
                  <m:dPr>
                    <m:begChr m:val="["/>
                    <m:endChr m:val="]"/>
                    <m:ctrlPr>
                      <w:rPr>
                        <w:rFonts w:ascii="Cambria Math" w:eastAsia="MS Mincho" w:hAnsi="Cambria Math"/>
                        <w:i/>
                        <w:szCs w:val="22"/>
                        <w:lang w:val="ru-RU" w:eastAsia="ja-JP"/>
                      </w:rPr>
                    </m:ctrlPr>
                  </m:dPr>
                  <m:e>
                    <m:r>
                      <w:rPr>
                        <w:rFonts w:ascii="Cambria Math" w:eastAsia="MS Mincho" w:hAnsi="Cambria Math"/>
                        <w:szCs w:val="22"/>
                        <w:lang w:val="ru-RU" w:eastAsia="ja-JP"/>
                      </w:rPr>
                      <m:t>E</m:t>
                    </m:r>
                    <m:d>
                      <m:dPr>
                        <m:ctrlPr>
                          <w:rPr>
                            <w:rFonts w:ascii="Cambria Math" w:eastAsia="MS Mincho" w:hAnsi="Cambria Math"/>
                            <w:i/>
                            <w:szCs w:val="22"/>
                            <w:lang w:val="ru-RU" w:eastAsia="ja-JP"/>
                          </w:rPr>
                        </m:ctrlPr>
                      </m:dPr>
                      <m:e>
                        <m:r>
                          <w:rPr>
                            <w:rFonts w:ascii="Cambria Math" w:eastAsia="MS Mincho" w:hAnsi="Cambria Math"/>
                            <w:lang w:val="ru-RU" w:eastAsia="ja-JP"/>
                          </w:rPr>
                          <m:t>мкВ/м</m:t>
                        </m:r>
                      </m:e>
                    </m:d>
                    <m:r>
                      <w:rPr>
                        <w:rFonts w:ascii="Cambria Math" w:eastAsia="MS Mincho" w:hAnsi="Cambria Math"/>
                        <w:szCs w:val="22"/>
                        <w:lang w:val="ru-RU" w:eastAsia="ja-JP"/>
                      </w:rPr>
                      <m:t>∙</m:t>
                    </m:r>
                    <m:sSup>
                      <m:sSupPr>
                        <m:ctrlPr>
                          <w:rPr>
                            <w:rFonts w:ascii="Cambria Math" w:eastAsia="MS Mincho" w:hAnsi="Cambria Math"/>
                            <w:i/>
                            <w:szCs w:val="22"/>
                            <w:lang w:val="ru-RU" w:eastAsia="ja-JP"/>
                          </w:rPr>
                        </m:ctrlPr>
                      </m:sSupPr>
                      <m:e>
                        <m:r>
                          <w:rPr>
                            <w:rFonts w:ascii="Cambria Math" w:eastAsia="MS Mincho" w:hAnsi="Cambria Math"/>
                            <w:szCs w:val="22"/>
                            <w:lang w:val="ru-RU" w:eastAsia="ja-JP"/>
                          </w:rPr>
                          <m:t>10</m:t>
                        </m:r>
                      </m:e>
                      <m:sup>
                        <m:r>
                          <w:rPr>
                            <w:rFonts w:ascii="Cambria Math" w:eastAsia="MS Mincho" w:hAnsi="Cambria Math"/>
                            <w:szCs w:val="22"/>
                            <w:lang w:val="ru-RU" w:eastAsia="ja-JP"/>
                          </w:rPr>
                          <m:t>–6</m:t>
                        </m:r>
                      </m:sup>
                    </m:sSup>
                    <m:r>
                      <w:rPr>
                        <w:rFonts w:ascii="Cambria Math" w:eastAsia="MS Mincho" w:hAnsi="Cambria Math"/>
                        <w:szCs w:val="22"/>
                        <w:lang w:val="ru-RU" w:eastAsia="ja-JP"/>
                      </w:rPr>
                      <m:t>∙</m:t>
                    </m:r>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h</m:t>
                        </m:r>
                      </m:e>
                      <m:sub>
                        <m:r>
                          <w:rPr>
                            <w:rFonts w:ascii="Cambria Math" w:eastAsia="MS Mincho" w:hAnsi="Cambria Math"/>
                            <w:szCs w:val="22"/>
                            <w:lang w:val="ru-RU" w:eastAsia="ja-JP"/>
                          </w:rPr>
                          <m:t>e</m:t>
                        </m:r>
                      </m:sub>
                    </m:sSub>
                    <m:d>
                      <m:dPr>
                        <m:ctrlPr>
                          <w:rPr>
                            <w:rFonts w:ascii="Cambria Math" w:eastAsia="MS Mincho" w:hAnsi="Cambria Math"/>
                            <w:i/>
                            <w:szCs w:val="22"/>
                            <w:lang w:val="ru-RU" w:eastAsia="ja-JP"/>
                          </w:rPr>
                        </m:ctrlPr>
                      </m:dPr>
                      <m:e>
                        <m:r>
                          <w:rPr>
                            <w:rFonts w:ascii="Cambria Math" w:eastAsia="MS Mincho" w:hAnsi="Cambria Math"/>
                            <w:szCs w:val="22"/>
                            <w:lang w:val="ru-RU" w:eastAsia="ja-JP"/>
                          </w:rPr>
                          <m:t>f</m:t>
                        </m:r>
                      </m:e>
                    </m:d>
                    <m:r>
                      <w:rPr>
                        <w:rFonts w:ascii="Cambria Math" w:eastAsia="MS Mincho" w:hAnsi="Cambria Math"/>
                        <w:szCs w:val="22"/>
                        <w:lang w:val="ru-RU" w:eastAsia="ja-JP"/>
                      </w:rPr>
                      <m:t>∙</m:t>
                    </m:r>
                    <m:d>
                      <m:dPr>
                        <m:begChr m:val="|"/>
                        <m:endChr m:val="|"/>
                        <m:ctrlPr>
                          <w:rPr>
                            <w:rFonts w:ascii="Cambria Math" w:eastAsia="MS Mincho" w:hAnsi="Cambria Math"/>
                            <w:i/>
                            <w:szCs w:val="22"/>
                            <w:lang w:val="ru-RU" w:eastAsia="ja-JP"/>
                          </w:rPr>
                        </m:ctrlPr>
                      </m:dPr>
                      <m:e>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H</m:t>
                            </m:r>
                          </m:e>
                          <m:sub>
                            <m:r>
                              <w:rPr>
                                <w:rFonts w:ascii="Cambria Math" w:eastAsia="MS Mincho" w:hAnsi="Cambria Math"/>
                                <w:szCs w:val="22"/>
                                <w:lang w:val="ru-RU" w:eastAsia="ja-JP"/>
                              </w:rPr>
                              <m:t>a</m:t>
                            </m:r>
                          </m:sub>
                        </m:sSub>
                        <m:d>
                          <m:dPr>
                            <m:ctrlPr>
                              <w:rPr>
                                <w:rFonts w:ascii="Cambria Math" w:eastAsia="MS Mincho" w:hAnsi="Cambria Math"/>
                                <w:i/>
                                <w:szCs w:val="22"/>
                                <w:lang w:val="ru-RU" w:eastAsia="ja-JP"/>
                              </w:rPr>
                            </m:ctrlPr>
                          </m:dPr>
                          <m:e>
                            <m:r>
                              <w:rPr>
                                <w:rFonts w:ascii="Cambria Math" w:eastAsia="MS Mincho" w:hAnsi="Cambria Math"/>
                                <w:szCs w:val="22"/>
                                <w:lang w:val="ru-RU" w:eastAsia="ja-JP"/>
                              </w:rPr>
                              <m:t>f</m:t>
                            </m:r>
                          </m:e>
                        </m:d>
                      </m:e>
                    </m:d>
                  </m:e>
                </m:d>
              </m:e>
              <m:sup>
                <m:r>
                  <w:rPr>
                    <w:rFonts w:ascii="Cambria Math" w:eastAsia="MS Mincho" w:hAnsi="Cambria Math"/>
                    <w:szCs w:val="22"/>
                    <w:lang w:val="ru-RU" w:eastAsia="ja-JP"/>
                  </w:rPr>
                  <m:t>2</m:t>
                </m:r>
              </m:sup>
            </m:sSup>
          </m:num>
          <m:den>
            <m:sSub>
              <m:sSubPr>
                <m:ctrlPr>
                  <w:rPr>
                    <w:rFonts w:ascii="Cambria Math" w:eastAsia="MS Mincho" w:hAnsi="Cambria Math"/>
                    <w:i/>
                    <w:szCs w:val="22"/>
                    <w:lang w:val="ru-RU" w:eastAsia="ja-JP"/>
                  </w:rPr>
                </m:ctrlPr>
              </m:sSubPr>
              <m:e>
                <m:r>
                  <w:rPr>
                    <w:rFonts w:ascii="Cambria Math" w:eastAsia="MS Mincho" w:hAnsi="Cambria Math"/>
                    <w:szCs w:val="22"/>
                    <w:lang w:val="ru-RU" w:eastAsia="ja-JP"/>
                  </w:rPr>
                  <m:t>N</m:t>
                </m:r>
              </m:e>
              <m:sub>
                <m:r>
                  <w:rPr>
                    <w:rFonts w:ascii="Cambria Math" w:eastAsia="MS Mincho" w:hAnsi="Cambria Math"/>
                    <w:szCs w:val="22"/>
                    <w:lang w:val="ru-RU" w:eastAsia="ja-JP"/>
                  </w:rPr>
                  <m:t>0</m:t>
                </m:r>
              </m:sub>
            </m:sSub>
          </m:den>
        </m:f>
      </m:oMath>
      <w:r w:rsidRPr="0042739D">
        <w:rPr>
          <w:rFonts w:eastAsia="MS Mincho"/>
          <w:szCs w:val="22"/>
          <w:lang w:val="ru-RU" w:eastAsia="ja-JP"/>
        </w:rPr>
        <w:t>.</w:t>
      </w:r>
      <w:r w:rsidRPr="0042739D">
        <w:rPr>
          <w:szCs w:val="22"/>
          <w:lang w:val="ru-RU"/>
        </w:rPr>
        <w:tab/>
        <w:t>(31)</w:t>
      </w:r>
    </w:p>
    <w:p w:rsidR="00F34A90" w:rsidRPr="0042739D" w:rsidRDefault="00F34A90" w:rsidP="00F34A90">
      <w:pPr>
        <w:rPr>
          <w:szCs w:val="22"/>
          <w:lang w:val="ru-RU"/>
        </w:rPr>
      </w:pPr>
      <w:r w:rsidRPr="0042739D">
        <w:rPr>
          <w:szCs w:val="22"/>
          <w:lang w:val="ru-RU"/>
        </w:rPr>
        <w:t>Выразим это в децибелах:</w:t>
      </w:r>
    </w:p>
    <w:p w:rsidR="00F34A90" w:rsidRPr="0042739D" w:rsidRDefault="00F34A90" w:rsidP="00F34A90">
      <w:pPr>
        <w:rPr>
          <w:i/>
          <w:szCs w:val="22"/>
          <w:lang w:val="ru-RU"/>
        </w:rPr>
      </w:pP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hAnsi="Cambria Math"/>
            <w:szCs w:val="22"/>
            <w:lang w:val="ru-RU"/>
          </w:rPr>
          <m:t>C/</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r>
          <w:rPr>
            <w:rFonts w:ascii="Cambria Math" w:hAnsi="Cambria Math"/>
            <w:szCs w:val="22"/>
            <w:lang w:val="ru-RU"/>
          </w:rPr>
          <m:t>=10∙</m:t>
        </m:r>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i/>
                    <w:szCs w:val="22"/>
                    <w:lang w:val="ru-RU"/>
                  </w:rPr>
                </m:ctrlPr>
              </m:fPr>
              <m:num>
                <m:r>
                  <w:rPr>
                    <w:rFonts w:ascii="Cambria Math" w:hAnsi="Cambria Math"/>
                    <w:szCs w:val="22"/>
                    <w:lang w:val="ru-RU"/>
                  </w:rPr>
                  <m:t>C</m:t>
                </m:r>
              </m:num>
              <m:den>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den>
            </m:f>
          </m:e>
        </m:d>
        <m:r>
          <w:rPr>
            <w:rFonts w:ascii="Cambria Math" w:hAnsi="Cambria Math"/>
            <w:szCs w:val="22"/>
            <w:lang w:val="ru-RU"/>
          </w:rPr>
          <m:t>=E</m:t>
        </m:r>
        <m:d>
          <m:dPr>
            <m:ctrlPr>
              <w:rPr>
                <w:rFonts w:ascii="Cambria Math" w:hAnsi="Cambria Math"/>
                <w:i/>
                <w:szCs w:val="22"/>
                <w:lang w:val="ru-RU"/>
              </w:rPr>
            </m:ctrlPr>
          </m:dPr>
          <m:e>
            <m:r>
              <w:rPr>
                <w:rFonts w:ascii="Cambria Math" w:hAnsi="Cambria Math"/>
                <w:szCs w:val="22"/>
                <w:lang w:val="ru-RU"/>
              </w:rPr>
              <m:t>дБн</m:t>
            </m:r>
          </m:e>
        </m:d>
        <m:r>
          <w:rPr>
            <w:rFonts w:ascii="Cambria Math" w:hAnsi="Cambria Math"/>
            <w:szCs w:val="22"/>
            <w:lang w:val="ru-RU"/>
          </w:rPr>
          <m:t>-120+10∙</m:t>
        </m:r>
        <m:r>
          <m:rPr>
            <m:sty m:val="p"/>
          </m:rPr>
          <w:rPr>
            <w:rFonts w:ascii="Cambria Math" w:hAnsi="Cambria Math"/>
            <w:szCs w:val="22"/>
            <w:lang w:val="ru-RU"/>
          </w:rPr>
          <m:t>log</m:t>
        </m:r>
        <m:d>
          <m:dPr>
            <m:ctrlPr>
              <w:rPr>
                <w:rFonts w:ascii="Cambria Math" w:hAnsi="Cambria Math"/>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r>
              <w:rPr>
                <w:rFonts w:ascii="Cambria Math" w:hAnsi="Cambria Math"/>
                <w:szCs w:val="22"/>
                <w:lang w:val="ru-RU"/>
              </w:rPr>
              <m:t>∙</m:t>
            </m:r>
            <m:sSup>
              <m:sSupPr>
                <m:ctrlPr>
                  <w:rPr>
                    <w:rFonts w:ascii="Cambria Math" w:hAnsi="Cambria Math"/>
                    <w:i/>
                    <w:szCs w:val="22"/>
                    <w:lang w:val="ru-RU"/>
                  </w:rPr>
                </m:ctrlPr>
              </m:sSupPr>
              <m:e>
                <m:d>
                  <m:dPr>
                    <m:begChr m:val="|"/>
                    <m:endChr m:val="|"/>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e>
                </m:d>
              </m:e>
              <m:sup>
                <m:r>
                  <w:rPr>
                    <w:rFonts w:ascii="Cambria Math" w:hAnsi="Cambria Math"/>
                    <w:szCs w:val="22"/>
                    <w:lang w:val="ru-RU"/>
                  </w:rPr>
                  <m:t>2</m:t>
                </m:r>
              </m:sup>
            </m:sSup>
          </m:e>
        </m:d>
        <m:r>
          <w:rPr>
            <w:rFonts w:ascii="Cambria Math" w:hAnsi="Cambria Math"/>
            <w:szCs w:val="22"/>
            <w:lang w:val="ru-RU"/>
          </w:rPr>
          <m:t>-10∙</m:t>
        </m:r>
        <m:r>
          <m:rPr>
            <m:sty m:val="p"/>
          </m:rPr>
          <w:rPr>
            <w:rFonts w:ascii="Cambria Math" w:hAnsi="Cambria Math"/>
            <w:szCs w:val="22"/>
            <w:lang w:val="ru-RU"/>
          </w:rPr>
          <m:t>log</m:t>
        </m:r>
        <m:d>
          <m:dPr>
            <m:ctrlPr>
              <w:rPr>
                <w:rFonts w:ascii="Cambria Math" w:hAnsi="Cambria Math"/>
                <w:i/>
                <w:szCs w:val="22"/>
                <w:lang w:val="ru-RU"/>
              </w:rPr>
            </m:ctrlPr>
          </m:dPr>
          <m:e>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e>
        </m:d>
      </m:oMath>
      <w:r w:rsidRPr="0042739D">
        <w:rPr>
          <w:lang w:val="ru-RU"/>
        </w:rPr>
        <w:tab/>
        <w:t>(32)</w:t>
      </w:r>
    </w:p>
    <w:p w:rsidR="00F34A90" w:rsidRPr="0042739D" w:rsidRDefault="00F34A90" w:rsidP="00F34A90">
      <w:pPr>
        <w:rPr>
          <w:szCs w:val="22"/>
          <w:lang w:val="ru-RU"/>
        </w:rPr>
      </w:pPr>
      <w:r w:rsidRPr="0042739D">
        <w:rPr>
          <w:szCs w:val="22"/>
          <w:lang w:val="ru-RU"/>
        </w:rPr>
        <w:t>или, что то же самое</w:t>
      </w:r>
      <w:r>
        <w:rPr>
          <w:szCs w:val="22"/>
          <w:lang w:val="ru-RU"/>
        </w:rPr>
        <w:t>,</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hAnsi="Cambria Math"/>
            <w:szCs w:val="22"/>
            <w:lang w:val="ru-RU"/>
          </w:rPr>
          <m:t>С/</m:t>
        </m:r>
        <m:sSub>
          <m:sSubPr>
            <m:ctrlPr>
              <w:rPr>
                <w:rFonts w:ascii="Cambria Math" w:hAnsi="Cambria Math"/>
                <w:i/>
                <w:szCs w:val="22"/>
                <w:lang w:val="ru-RU"/>
              </w:rPr>
            </m:ctrlPr>
          </m:sSubPr>
          <m:e>
            <m:r>
              <w:rPr>
                <w:rFonts w:ascii="Cambria Math" w:hAnsi="Cambria Math"/>
                <w:szCs w:val="22"/>
                <w:lang w:val="ru-RU"/>
              </w:rPr>
              <m:t>N</m:t>
            </m:r>
          </m:e>
          <m:sub>
            <m:r>
              <w:rPr>
                <w:rFonts w:ascii="Cambria Math" w:hAnsi="Cambria Math"/>
                <w:szCs w:val="22"/>
                <w:lang w:val="ru-RU"/>
              </w:rPr>
              <m:t>0</m:t>
            </m:r>
          </m:sub>
        </m:sSub>
        <m:r>
          <w:rPr>
            <w:rFonts w:ascii="Cambria Math" w:hAnsi="Cambria Math"/>
            <w:szCs w:val="22"/>
            <w:lang w:val="ru-RU"/>
          </w:rPr>
          <m:t>=E</m:t>
        </m:r>
        <m:d>
          <m:dPr>
            <m:ctrlPr>
              <w:rPr>
                <w:rFonts w:ascii="Cambria Math" w:hAnsi="Cambria Math"/>
                <w:i/>
                <w:szCs w:val="22"/>
                <w:lang w:val="ru-RU"/>
              </w:rPr>
            </m:ctrlPr>
          </m:dPr>
          <m:e>
            <m:r>
              <m:rPr>
                <m:sty m:val="p"/>
              </m:rPr>
              <w:rPr>
                <w:rFonts w:ascii="Cambria Math" w:hAnsi="Cambria Math"/>
                <w:szCs w:val="22"/>
                <w:lang w:val="ru-RU"/>
              </w:rPr>
              <m:t>дБн</m:t>
            </m:r>
          </m:e>
        </m:d>
        <m:r>
          <w:rPr>
            <w:rFonts w:ascii="Cambria Math" w:hAnsi="Cambria Math"/>
            <w:szCs w:val="22"/>
            <w:lang w:val="ru-RU"/>
          </w:rPr>
          <m:t>+78+10∙</m:t>
        </m:r>
        <m:r>
          <m:rPr>
            <m:sty m:val="p"/>
          </m:rPr>
          <w:rPr>
            <w:rFonts w:ascii="Cambria Math" w:hAnsi="Cambria Math"/>
            <w:szCs w:val="22"/>
            <w:lang w:val="ru-RU"/>
          </w:rPr>
          <m:t>log</m:t>
        </m:r>
        <m:d>
          <m:dPr>
            <m:ctrlPr>
              <w:rPr>
                <w:rFonts w:ascii="Cambria Math" w:hAnsi="Cambria Math"/>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den>
            </m:f>
          </m:e>
        </m:d>
        <m:r>
          <w:rPr>
            <w:rFonts w:ascii="Cambria Math" w:hAnsi="Cambria Math"/>
            <w:szCs w:val="22"/>
            <w:lang w:val="ru-RU"/>
          </w:rPr>
          <m:t>-NF</m:t>
        </m:r>
      </m:oMath>
      <w:r w:rsidRPr="0042739D">
        <w:rPr>
          <w:rFonts w:eastAsia="MS Mincho"/>
          <w:szCs w:val="22"/>
          <w:lang w:val="ru-RU"/>
        </w:rPr>
        <w:t>.</w:t>
      </w:r>
      <w:r w:rsidRPr="0042739D">
        <w:rPr>
          <w:lang w:val="ru-RU"/>
        </w:rPr>
        <w:tab/>
        <w:t>(33)</w:t>
      </w:r>
    </w:p>
    <w:p w:rsidR="00F34A90" w:rsidRPr="0042739D" w:rsidRDefault="00F34A90" w:rsidP="00F34A90">
      <w:pPr>
        <w:rPr>
          <w:szCs w:val="22"/>
          <w:lang w:val="ru-RU"/>
        </w:rPr>
      </w:pPr>
      <w:r w:rsidRPr="0042739D">
        <w:rPr>
          <w:szCs w:val="22"/>
          <w:lang w:val="ru-RU"/>
        </w:rPr>
        <w:t xml:space="preserve">Тогда требуемая напряженность поля </w:t>
      </w:r>
      <w:r w:rsidRPr="0042739D">
        <w:rPr>
          <w:i/>
          <w:szCs w:val="22"/>
          <w:lang w:val="ru-RU"/>
        </w:rPr>
        <w:t>E</w:t>
      </w:r>
      <w:r w:rsidRPr="0042739D">
        <w:rPr>
          <w:szCs w:val="22"/>
          <w:lang w:val="ru-RU"/>
        </w:rPr>
        <w:t xml:space="preserve"> (дБн) как функция требуемого отношения </w:t>
      </w:r>
      <w:r w:rsidRPr="0042739D">
        <w:rPr>
          <w:i/>
          <w:szCs w:val="22"/>
          <w:lang w:val="ru-RU"/>
        </w:rPr>
        <w:t>C</w:t>
      </w:r>
      <w:r w:rsidRPr="0042739D">
        <w:rPr>
          <w:szCs w:val="22"/>
          <w:lang w:val="ru-RU"/>
        </w:rPr>
        <w:t>/</w:t>
      </w:r>
      <w:r w:rsidRPr="0042739D">
        <w:rPr>
          <w:i/>
          <w:szCs w:val="22"/>
          <w:lang w:val="ru-RU"/>
        </w:rPr>
        <w:t>N</w:t>
      </w:r>
      <w:r w:rsidRPr="0042739D">
        <w:rPr>
          <w:szCs w:val="22"/>
          <w:lang w:val="ru-RU"/>
        </w:rPr>
        <w:t xml:space="preserve"> будет равна</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lang w:val="ru-RU" w:eastAsia="ja-JP"/>
          </w:rPr>
          <m:t>E</m:t>
        </m:r>
        <m:d>
          <m:dPr>
            <m:ctrlPr>
              <w:rPr>
                <w:rFonts w:ascii="Cambria Math" w:eastAsia="MS Mincho" w:hAnsi="Cambria Math"/>
                <w:i/>
                <w:lang w:val="ru-RU" w:eastAsia="ja-JP"/>
              </w:rPr>
            </m:ctrlPr>
          </m:dPr>
          <m:e>
            <m:r>
              <w:rPr>
                <w:rFonts w:ascii="Cambria Math" w:eastAsia="MS Mincho" w:hAnsi="Cambria Math"/>
                <w:lang w:val="ru-RU" w:eastAsia="ja-JP"/>
              </w:rPr>
              <m:t>дБн</m:t>
            </m:r>
          </m:e>
        </m:d>
        <m:r>
          <w:rPr>
            <w:rFonts w:ascii="Cambria Math" w:eastAsia="MS Mincho" w:hAnsi="Cambria Math"/>
            <w:lang w:val="ru-RU" w:eastAsia="ja-JP"/>
          </w:rPr>
          <m:t>=С/</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-78-10∙</m:t>
        </m:r>
        <m:r>
          <m:rPr>
            <m:sty m:val="p"/>
          </m:rPr>
          <w:rPr>
            <w:rFonts w:ascii="Cambria Math" w:eastAsia="MS Mincho" w:hAnsi="Cambria Math"/>
            <w:lang w:val="ru-RU" w:eastAsia="ja-JP"/>
          </w:rPr>
          <m:t>log</m:t>
        </m:r>
        <m:d>
          <m:dPr>
            <m:ctrlPr>
              <w:rPr>
                <w:rFonts w:ascii="Cambria Math" w:hAnsi="Cambria Math"/>
                <w:szCs w:val="22"/>
                <w:lang w:val="ru-RU"/>
              </w:rPr>
            </m:ctrlPr>
          </m:dPr>
          <m:e>
            <m:f>
              <m:fPr>
                <m:ctrlPr>
                  <w:rPr>
                    <w:rFonts w:ascii="Cambria Math" w:hAnsi="Cambria Math"/>
                    <w:i/>
                    <w:szCs w:val="22"/>
                    <w:lang w:val="ru-RU"/>
                  </w:rPr>
                </m:ctrlPr>
              </m:fPr>
              <m:num>
                <m:sSub>
                  <m:sSubPr>
                    <m:ctrlPr>
                      <w:rPr>
                        <w:rFonts w:ascii="Cambria Math" w:hAnsi="Cambria Math"/>
                        <w:i/>
                        <w:szCs w:val="22"/>
                        <w:lang w:val="ru-RU"/>
                      </w:rPr>
                    </m:ctrlPr>
                  </m:sSubPr>
                  <m:e>
                    <m:r>
                      <w:rPr>
                        <w:rFonts w:ascii="Cambria Math" w:hAnsi="Cambria Math"/>
                        <w:szCs w:val="22"/>
                        <w:lang w:val="ru-RU"/>
                      </w:rPr>
                      <m:t>h</m:t>
                    </m:r>
                  </m:e>
                  <m:sub>
                    <m:r>
                      <w:rPr>
                        <w:rFonts w:ascii="Cambria Math" w:hAnsi="Cambria Math"/>
                        <w:szCs w:val="22"/>
                        <w:lang w:val="ru-RU"/>
                      </w:rPr>
                      <m:t>e</m:t>
                    </m:r>
                  </m:sub>
                </m:sSub>
                <m:sSup>
                  <m:sSupPr>
                    <m:ctrlPr>
                      <w:rPr>
                        <w:rFonts w:ascii="Cambria Math" w:hAnsi="Cambria Math"/>
                        <w:i/>
                        <w:szCs w:val="22"/>
                        <w:lang w:val="ru-RU"/>
                      </w:rPr>
                    </m:ctrlPr>
                  </m:sSupPr>
                  <m:e>
                    <m:d>
                      <m:dPr>
                        <m:ctrlPr>
                          <w:rPr>
                            <w:rFonts w:ascii="Cambria Math" w:hAnsi="Cambria Math"/>
                            <w:i/>
                            <w:szCs w:val="22"/>
                            <w:lang w:val="ru-RU"/>
                          </w:rPr>
                        </m:ctrlPr>
                      </m:dPr>
                      <m:e>
                        <m:r>
                          <w:rPr>
                            <w:rFonts w:ascii="Cambria Math" w:hAnsi="Cambria Math"/>
                            <w:szCs w:val="22"/>
                            <w:lang w:val="ru-RU"/>
                          </w:rPr>
                          <m:t>f</m:t>
                        </m:r>
                      </m:e>
                    </m:d>
                  </m:e>
                  <m:sup>
                    <m:r>
                      <w:rPr>
                        <w:rFonts w:ascii="Cambria Math" w:hAnsi="Cambria Math"/>
                        <w:szCs w:val="22"/>
                        <w:lang w:val="ru-RU"/>
                      </w:rPr>
                      <m:t>2</m:t>
                    </m:r>
                  </m:sup>
                </m:sSup>
              </m:num>
              <m:den>
                <m:sSub>
                  <m:sSubPr>
                    <m:ctrlPr>
                      <w:rPr>
                        <w:rFonts w:ascii="Cambria Math" w:hAnsi="Cambria Math"/>
                        <w:i/>
                        <w:szCs w:val="22"/>
                        <w:lang w:val="ru-RU"/>
                      </w:rPr>
                    </m:ctrlPr>
                  </m:sSubPr>
                  <m:e>
                    <m:r>
                      <w:rPr>
                        <w:rFonts w:ascii="Cambria Math" w:hAnsi="Cambria Math"/>
                        <w:szCs w:val="22"/>
                        <w:lang w:val="ru-RU"/>
                      </w:rPr>
                      <m:t>R</m:t>
                    </m:r>
                  </m:e>
                  <m:sub>
                    <m:r>
                      <w:rPr>
                        <w:rFonts w:ascii="Cambria Math" w:hAnsi="Cambria Math"/>
                        <w:szCs w:val="22"/>
                        <w:lang w:val="ru-RU"/>
                      </w:rPr>
                      <m:t>a</m:t>
                    </m:r>
                  </m:sub>
                </m:sSub>
                <m:d>
                  <m:dPr>
                    <m:ctrlPr>
                      <w:rPr>
                        <w:rFonts w:ascii="Cambria Math" w:hAnsi="Cambria Math"/>
                        <w:i/>
                        <w:szCs w:val="22"/>
                        <w:lang w:val="ru-RU"/>
                      </w:rPr>
                    </m:ctrlPr>
                  </m:dPr>
                  <m:e>
                    <m:r>
                      <w:rPr>
                        <w:rFonts w:ascii="Cambria Math" w:hAnsi="Cambria Math"/>
                        <w:szCs w:val="22"/>
                        <w:lang w:val="ru-RU"/>
                      </w:rPr>
                      <m:t>f</m:t>
                    </m:r>
                  </m:e>
                </m:d>
              </m:den>
            </m:f>
          </m:e>
        </m:d>
        <m:r>
          <w:rPr>
            <w:rFonts w:ascii="Cambria Math" w:hAnsi="Cambria Math"/>
            <w:szCs w:val="22"/>
            <w:lang w:val="ru-RU"/>
          </w:rPr>
          <m:t>+NF</m:t>
        </m:r>
      </m:oMath>
      <w:r w:rsidRPr="0042739D">
        <w:rPr>
          <w:rFonts w:eastAsia="MS Mincho"/>
          <w:szCs w:val="22"/>
          <w:lang w:val="ru-RU"/>
        </w:rPr>
        <w:t>.</w:t>
      </w:r>
      <w:r w:rsidRPr="0042739D">
        <w:rPr>
          <w:lang w:val="ru-RU"/>
        </w:rPr>
        <w:tab/>
        <w:t>(34)</w:t>
      </w:r>
    </w:p>
    <w:p w:rsidR="00F34A90" w:rsidRPr="0042739D" w:rsidRDefault="00F34A90" w:rsidP="00F34A90">
      <w:pPr>
        <w:rPr>
          <w:rFonts w:eastAsia="MS Mincho"/>
          <w:sz w:val="20"/>
          <w:szCs w:val="22"/>
          <w:lang w:val="ru-RU" w:eastAsia="ja-JP"/>
        </w:rPr>
      </w:pPr>
      <w:r w:rsidRPr="0042739D">
        <w:rPr>
          <w:lang w:val="ru-RU"/>
        </w:rPr>
        <w:t xml:space="preserve">Зависимость действующей длины антенны </w:t>
      </w:r>
      <w:r w:rsidRPr="0042739D">
        <w:rPr>
          <w:i/>
          <w:lang w:val="ru-RU"/>
        </w:rPr>
        <w:t>h</w:t>
      </w:r>
      <w:r w:rsidRPr="0042739D">
        <w:rPr>
          <w:i/>
          <w:vertAlign w:val="subscript"/>
          <w:lang w:val="ru-RU"/>
        </w:rPr>
        <w:t>e</w:t>
      </w:r>
      <w:r w:rsidRPr="0042739D">
        <w:rPr>
          <w:lang w:val="ru-RU"/>
        </w:rPr>
        <w:t xml:space="preserve"> от ее сопротивления излучения </w:t>
      </w:r>
      <w:r w:rsidRPr="0042739D">
        <w:rPr>
          <w:i/>
          <w:lang w:val="ru-RU"/>
        </w:rPr>
        <w:t>R</w:t>
      </w:r>
      <w:r w:rsidRPr="0042739D">
        <w:rPr>
          <w:i/>
          <w:vertAlign w:val="subscript"/>
          <w:lang w:val="ru-RU"/>
        </w:rPr>
        <w:t>a</w:t>
      </w:r>
      <w:r w:rsidRPr="0042739D">
        <w:rPr>
          <w:lang w:val="ru-RU"/>
        </w:rPr>
        <w:t xml:space="preserve"> имеет вид</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w:r w:rsidRPr="0042739D">
        <w:rPr>
          <w:position w:val="-32"/>
          <w:lang w:val="ru-RU"/>
        </w:rPr>
        <w:object w:dxaOrig="1620" w:dyaOrig="760">
          <v:shape id="_x0000_i1044" type="#_x0000_t75" style="width:80.85pt;height:37.35pt" o:ole="">
            <v:imagedata r:id="rId54" o:title=""/>
          </v:shape>
          <o:OLEObject Type="Embed" ProgID="Equation.3" ShapeID="_x0000_i1044" DrawAspect="Content" ObjectID="_1638694503" r:id="rId55"/>
        </w:object>
      </w:r>
      <w:r w:rsidRPr="0042739D">
        <w:rPr>
          <w:lang w:val="ru-RU"/>
        </w:rPr>
        <w:t xml:space="preserve"> </w:t>
      </w:r>
      <w:r w:rsidRPr="0042739D">
        <w:rPr>
          <w:lang w:val="ru-RU"/>
        </w:rPr>
        <w:tab/>
        <w:t>(35)</w:t>
      </w:r>
    </w:p>
    <w:p w:rsidR="00F34A90" w:rsidRPr="0042739D" w:rsidRDefault="00F34A90" w:rsidP="00F34A90">
      <w:pPr>
        <w:rPr>
          <w:lang w:val="ru-RU"/>
        </w:rPr>
      </w:pPr>
      <w:r w:rsidRPr="0042739D">
        <w:rPr>
          <w:lang w:val="ru-RU"/>
        </w:rPr>
        <w:t xml:space="preserve">где </w:t>
      </w:r>
      <m:oMath>
        <m:sSub>
          <m:sSubPr>
            <m:ctrlPr>
              <w:rPr>
                <w:rFonts w:ascii="Cambria Math" w:hAnsi="Cambria Math"/>
                <w:i/>
                <w:lang w:val="ru-RU"/>
              </w:rPr>
            </m:ctrlPr>
          </m:sSubPr>
          <m:e>
            <m:r>
              <w:rPr>
                <w:rFonts w:ascii="Cambria Math" w:hAnsi="Cambria Math"/>
                <w:lang w:val="ru-RU"/>
              </w:rPr>
              <m:t>A</m:t>
            </m:r>
          </m:e>
          <m:sub>
            <m:r>
              <w:rPr>
                <w:rFonts w:ascii="Cambria Math" w:hAnsi="Cambria Math"/>
                <w:lang w:val="ru-RU"/>
              </w:rPr>
              <m:t>e</m:t>
            </m:r>
          </m:sub>
        </m:sSub>
        <m:r>
          <w:rPr>
            <w:rFonts w:ascii="Cambria Math" w:hAnsi="Cambria Math"/>
            <w:lang w:val="ru-RU"/>
          </w:rPr>
          <m:t>=</m:t>
        </m:r>
        <m:f>
          <m:fPr>
            <m:ctrlPr>
              <w:rPr>
                <w:rFonts w:ascii="Cambria Math" w:hAnsi="Cambria Math"/>
                <w:i/>
                <w:lang w:val="ru-RU"/>
              </w:rPr>
            </m:ctrlPr>
          </m:fPr>
          <m:num>
            <m:sSup>
              <m:sSupPr>
                <m:ctrlPr>
                  <w:rPr>
                    <w:rFonts w:ascii="Cambria Math" w:hAnsi="Cambria Math"/>
                    <w:i/>
                    <w:lang w:val="ru-RU"/>
                  </w:rPr>
                </m:ctrlPr>
              </m:sSupPr>
              <m:e>
                <m:r>
                  <m:rPr>
                    <m:sty m:val="p"/>
                  </m:rPr>
                  <w:rPr>
                    <w:rFonts w:ascii="Cambria Math" w:hAnsi="Cambria Math"/>
                    <w:lang w:val="ru-RU"/>
                  </w:rPr>
                  <w:sym w:font="Symbol" w:char="F06C"/>
                </m:r>
              </m:e>
              <m:sup>
                <m:r>
                  <w:rPr>
                    <w:rFonts w:ascii="Cambria Math" w:hAnsi="Cambria Math"/>
                    <w:lang w:val="ru-RU"/>
                  </w:rPr>
                  <m:t>2</m:t>
                </m:r>
              </m:sup>
            </m:sSup>
          </m:num>
          <m:den>
            <m:r>
              <w:rPr>
                <w:rFonts w:ascii="Cambria Math" w:hAnsi="Cambria Math"/>
                <w:lang w:val="ru-RU"/>
              </w:rPr>
              <m:t>4 ∙π</m:t>
            </m:r>
          </m:den>
        </m:f>
        <m:r>
          <w:rPr>
            <w:rFonts w:ascii="Cambria Math" w:hAnsi="Cambria Math"/>
            <w:lang w:val="ru-RU"/>
          </w:rPr>
          <m:t>∙G</m:t>
        </m:r>
      </m:oMath>
      <w:r w:rsidRPr="0042739D">
        <w:rPr>
          <w:lang w:val="ru-RU"/>
        </w:rPr>
        <w:t xml:space="preserve">, </w:t>
      </w:r>
      <w:r w:rsidRPr="0042739D">
        <w:rPr>
          <w:i/>
          <w:lang w:val="ru-RU"/>
        </w:rPr>
        <w:t>Z</w:t>
      </w:r>
      <w:r w:rsidRPr="0042739D">
        <w:rPr>
          <w:vertAlign w:val="subscript"/>
          <w:lang w:val="ru-RU"/>
        </w:rPr>
        <w:t>0</w:t>
      </w:r>
      <w:r w:rsidRPr="0042739D">
        <w:rPr>
          <w:lang w:val="ru-RU"/>
        </w:rPr>
        <w:t xml:space="preserve"> = 120 </w:t>
      </w:r>
      <m:oMath>
        <m:r>
          <w:rPr>
            <w:rFonts w:ascii="Cambria Math" w:hAnsi="Cambria Math"/>
            <w:lang w:val="ru-RU"/>
          </w:rPr>
          <m:t>∙</m:t>
        </m:r>
      </m:oMath>
      <w:r w:rsidRPr="0042739D">
        <w:rPr>
          <w:lang w:val="ru-RU"/>
        </w:rPr>
        <w:sym w:font="Symbol" w:char="F070"/>
      </w:r>
      <w:r w:rsidRPr="0042739D">
        <w:rPr>
          <w:lang w:val="ru-RU"/>
        </w:rPr>
        <w:t xml:space="preserve">, а </w:t>
      </w:r>
      <w:r w:rsidRPr="0042739D">
        <w:rPr>
          <w:i/>
          <w:lang w:val="ru-RU"/>
        </w:rPr>
        <w:t>G</w:t>
      </w:r>
      <w:r w:rsidRPr="0042739D">
        <w:rPr>
          <w:lang w:val="ru-RU"/>
        </w:rPr>
        <w:t xml:space="preserve"> = 1,5 (1,8 дБи; –0,4 дБд) – постоянный коэффициент направленного действия для коротких антенн </w:t>
      </w:r>
      <w:r w:rsidRPr="0042739D">
        <w:rPr>
          <w:rFonts w:eastAsia="MS Mincho"/>
          <w:sz w:val="24"/>
          <w:lang w:val="ru-RU" w:eastAsia="ja-JP"/>
        </w:rPr>
        <w:t>(</w:t>
      </w:r>
      <w:r w:rsidRPr="0042739D">
        <w:rPr>
          <w:rFonts w:eastAsia="MS Mincho"/>
          <w:i/>
          <w:sz w:val="24"/>
          <w:lang w:val="ru-RU" w:eastAsia="ja-JP"/>
        </w:rPr>
        <w:t>h</w:t>
      </w:r>
      <w:r w:rsidRPr="0042739D">
        <w:rPr>
          <w:rFonts w:eastAsia="MS Mincho"/>
          <w:i/>
          <w:sz w:val="24"/>
          <w:vertAlign w:val="subscript"/>
          <w:lang w:val="ru-RU" w:eastAsia="ja-JP"/>
        </w:rPr>
        <w:t>e</w:t>
      </w:r>
      <w:r w:rsidRPr="0042739D">
        <w:rPr>
          <w:rFonts w:eastAsia="MS Mincho"/>
          <w:sz w:val="24"/>
          <w:lang w:val="ru-RU" w:eastAsia="ja-JP"/>
        </w:rPr>
        <w:t xml:space="preserve"> &lt;&lt; λ):</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sz w:val="24"/>
            <w:lang w:val="ru-RU" w:eastAsia="ja-JP"/>
          </w:rPr>
          <m:t>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sSup>
                  <m:sSupPr>
                    <m:ctrlPr>
                      <w:rPr>
                        <w:rFonts w:ascii="Cambria Math" w:eastAsia="MS Mincho" w:hAnsi="Cambria Math"/>
                        <w:i/>
                        <w:sz w:val="24"/>
                        <w:szCs w:val="24"/>
                        <w:lang w:val="ru-RU" w:eastAsia="ja-JP"/>
                      </w:rPr>
                    </m:ctrlPr>
                  </m:sSupPr>
                  <m:e>
                    <m:sSub>
                      <m:sSubPr>
                        <m:ctrlPr>
                          <w:rPr>
                            <w:rFonts w:ascii="Cambria Math" w:eastAsia="MS Mincho" w:hAnsi="Cambria Math"/>
                            <w:i/>
                            <w:sz w:val="24"/>
                            <w:szCs w:val="24"/>
                            <w:lang w:val="ru-RU" w:eastAsia="ja-JP"/>
                          </w:rPr>
                        </m:ctrlPr>
                      </m:sSubPr>
                      <m:e>
                        <m:r>
                          <w:rPr>
                            <w:rFonts w:ascii="Cambria Math" w:eastAsia="MS Mincho" w:hAnsi="Cambria Math"/>
                            <w:sz w:val="24"/>
                            <w:lang w:val="ru-RU" w:eastAsia="ja-JP"/>
                          </w:rPr>
                          <m:t>h</m:t>
                        </m:r>
                      </m:e>
                      <m:sub>
                        <m:r>
                          <w:rPr>
                            <w:rFonts w:ascii="Cambria Math" w:eastAsia="MS Mincho" w:hAnsi="Cambria Math"/>
                            <w:sz w:val="24"/>
                            <w:lang w:val="ru-RU" w:eastAsia="ja-JP"/>
                          </w:rPr>
                          <m:t>e</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e>
                  <m:sup>
                    <m:r>
                      <w:rPr>
                        <w:rFonts w:ascii="Cambria Math" w:eastAsia="MS Mincho" w:hAnsi="Cambria Math"/>
                        <w:sz w:val="24"/>
                        <w:lang w:val="ru-RU" w:eastAsia="ja-JP"/>
                      </w:rPr>
                      <m:t>2</m:t>
                    </m:r>
                  </m:sup>
                </m:sSup>
              </m:num>
              <m:den>
                <m:sSub>
                  <m:sSubPr>
                    <m:ctrlPr>
                      <w:rPr>
                        <w:rFonts w:ascii="Cambria Math" w:eastAsia="MS Mincho" w:hAnsi="Cambria Math"/>
                        <w:i/>
                        <w:sz w:val="24"/>
                        <w:szCs w:val="24"/>
                        <w:lang w:val="ru-RU" w:eastAsia="ja-JP"/>
                      </w:rPr>
                    </m:ctrlPr>
                  </m:sSubPr>
                  <m:e>
                    <m:r>
                      <w:rPr>
                        <w:rFonts w:ascii="Cambria Math" w:eastAsia="MS Mincho" w:hAnsi="Cambria Math"/>
                        <w:sz w:val="24"/>
                        <w:lang w:val="ru-RU" w:eastAsia="ja-JP"/>
                      </w:rPr>
                      <m:t>R</m:t>
                    </m:r>
                  </m:e>
                  <m:sub>
                    <m:r>
                      <w:rPr>
                        <w:rFonts w:ascii="Cambria Math" w:eastAsia="MS Mincho" w:hAnsi="Cambria Math"/>
                        <w:sz w:val="24"/>
                        <w:lang w:val="ru-RU" w:eastAsia="ja-JP"/>
                      </w:rPr>
                      <m:t>a</m:t>
                    </m:r>
                  </m:sub>
                </m:sSub>
                <m:d>
                  <m:dPr>
                    <m:ctrlPr>
                      <w:rPr>
                        <w:rFonts w:ascii="Cambria Math" w:eastAsia="MS Mincho" w:hAnsi="Cambria Math"/>
                        <w:i/>
                        <w:sz w:val="24"/>
                        <w:szCs w:val="24"/>
                        <w:lang w:val="ru-RU" w:eastAsia="ja-JP"/>
                      </w:rPr>
                    </m:ctrlPr>
                  </m:dPr>
                  <m:e>
                    <m:r>
                      <w:rPr>
                        <w:rFonts w:ascii="Cambria Math" w:eastAsia="MS Mincho" w:hAnsi="Cambria Math"/>
                        <w:sz w:val="24"/>
                        <w:lang w:val="ru-RU" w:eastAsia="ja-JP"/>
                      </w:rPr>
                      <m:t>f</m:t>
                    </m:r>
                  </m:e>
                </m:d>
              </m:den>
            </m:f>
          </m:e>
        </m:d>
        <m:r>
          <w:rPr>
            <w:rFonts w:ascii="Cambria Math" w:eastAsia="MS Mincho" w:hAnsi="Cambria Math"/>
            <w:sz w:val="24"/>
            <w:lang w:val="ru-RU" w:eastAsia="ja-JP"/>
          </w:rPr>
          <m:t>=10∙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f>
              <m:fPr>
                <m:ctrlPr>
                  <w:rPr>
                    <w:rFonts w:ascii="Cambria Math" w:eastAsia="MS Mincho" w:hAnsi="Cambria Math"/>
                    <w:i/>
                    <w:sz w:val="24"/>
                    <w:szCs w:val="24"/>
                    <w:lang w:val="ru-RU" w:eastAsia="ja-JP"/>
                  </w:rPr>
                </m:ctrlPr>
              </m:fPr>
              <m:num>
                <m:sSup>
                  <m:sSupPr>
                    <m:ctrlPr>
                      <w:rPr>
                        <w:rFonts w:ascii="Cambria Math" w:eastAsia="MS Mincho" w:hAnsi="Cambria Math"/>
                        <w:i/>
                        <w:sz w:val="24"/>
                        <w:szCs w:val="24"/>
                        <w:lang w:val="ru-RU" w:eastAsia="ja-JP"/>
                      </w:rPr>
                    </m:ctrlPr>
                  </m:sSupPr>
                  <m:e>
                    <m:r>
                      <m:rPr>
                        <m:sty m:val="p"/>
                      </m:rPr>
                      <w:rPr>
                        <w:rFonts w:ascii="Cambria Math" w:hAnsi="Cambria Math"/>
                        <w:lang w:val="ru-RU"/>
                      </w:rPr>
                      <w:sym w:font="Symbol" w:char="F06C"/>
                    </m:r>
                  </m:e>
                  <m:sup>
                    <m:r>
                      <w:rPr>
                        <w:rFonts w:ascii="Cambria Math" w:eastAsia="MS Mincho" w:hAnsi="Cambria Math"/>
                        <w:sz w:val="24"/>
                        <w:lang w:val="ru-RU" w:eastAsia="ja-JP"/>
                      </w:rPr>
                      <m:t>2</m:t>
                    </m:r>
                  </m:sup>
                </m:sSup>
              </m:num>
              <m:den>
                <m:r>
                  <w:rPr>
                    <w:rFonts w:ascii="Cambria Math" w:eastAsia="MS Mincho" w:hAnsi="Cambria Math"/>
                    <w:sz w:val="24"/>
                    <w:lang w:val="ru-RU" w:eastAsia="ja-JP"/>
                  </w:rPr>
                  <m:t>120∙</m:t>
                </m:r>
                <m:sSup>
                  <m:sSupPr>
                    <m:ctrlPr>
                      <w:rPr>
                        <w:rFonts w:ascii="Cambria Math" w:eastAsia="MS Mincho" w:hAnsi="Cambria Math"/>
                        <w:i/>
                        <w:sz w:val="24"/>
                        <w:szCs w:val="24"/>
                        <w:lang w:val="ru-RU" w:eastAsia="ja-JP"/>
                      </w:rPr>
                    </m:ctrlPr>
                  </m:sSupPr>
                  <m:e>
                    <m:r>
                      <m:rPr>
                        <m:sty m:val="p"/>
                      </m:rPr>
                      <w:rPr>
                        <w:rFonts w:ascii="Cambria Math" w:eastAsia="MS Mincho" w:hAnsi="Cambria Math"/>
                        <w:sz w:val="24"/>
                        <w:lang w:val="ru-RU" w:eastAsia="ja-JP"/>
                      </w:rPr>
                      <m:t>π</m:t>
                    </m:r>
                  </m:e>
                  <m:sup>
                    <m:r>
                      <w:rPr>
                        <w:rFonts w:ascii="Cambria Math" w:eastAsia="MS Mincho" w:hAnsi="Cambria Math"/>
                        <w:sz w:val="24"/>
                        <w:lang w:val="ru-RU" w:eastAsia="ja-JP"/>
                      </w:rPr>
                      <m:t>2</m:t>
                    </m:r>
                  </m:sup>
                </m:sSup>
              </m:den>
            </m:f>
            <m:r>
              <w:rPr>
                <w:rFonts w:ascii="Cambria Math" w:eastAsia="MS Mincho" w:hAnsi="Cambria Math"/>
                <w:sz w:val="24"/>
                <w:lang w:val="ru-RU" w:eastAsia="ja-JP"/>
              </w:rPr>
              <m:t>∙G</m:t>
            </m:r>
          </m:e>
        </m:d>
        <m:r>
          <w:rPr>
            <w:rFonts w:ascii="Cambria Math" w:eastAsia="MS Mincho" w:hAnsi="Cambria Math"/>
            <w:sz w:val="24"/>
            <w:lang w:val="ru-RU" w:eastAsia="ja-JP"/>
          </w:rPr>
          <m:t>=20∙</m:t>
        </m:r>
        <m:r>
          <m:rPr>
            <m:sty m:val="p"/>
          </m:rPr>
          <w:rPr>
            <w:rFonts w:ascii="Cambria Math" w:eastAsia="MS Mincho" w:hAnsi="Cambria Math"/>
            <w:sz w:val="24"/>
            <w:lang w:val="ru-RU" w:eastAsia="ja-JP"/>
          </w:rPr>
          <m:t>log</m:t>
        </m:r>
        <m:d>
          <m:dPr>
            <m:ctrlPr>
              <w:rPr>
                <w:rFonts w:ascii="Cambria Math" w:eastAsia="MS Mincho" w:hAnsi="Cambria Math"/>
                <w:sz w:val="24"/>
                <w:szCs w:val="24"/>
                <w:lang w:val="ru-RU" w:eastAsia="ja-JP"/>
              </w:rPr>
            </m:ctrlPr>
          </m:dPr>
          <m:e>
            <m:r>
              <m:rPr>
                <m:sty m:val="p"/>
              </m:rPr>
              <w:rPr>
                <w:rFonts w:ascii="Cambria Math" w:hAnsi="Cambria Math"/>
                <w:lang w:val="ru-RU"/>
              </w:rPr>
              <w:sym w:font="Symbol" w:char="F06C"/>
            </m:r>
          </m:e>
        </m:d>
        <m:r>
          <w:rPr>
            <w:rFonts w:ascii="Cambria Math" w:eastAsia="MS Mincho" w:hAnsi="Cambria Math"/>
            <w:sz w:val="24"/>
            <w:lang w:val="ru-RU" w:eastAsia="ja-JP"/>
          </w:rPr>
          <m:t>-29.</m:t>
        </m:r>
      </m:oMath>
      <w:r w:rsidRPr="0042739D">
        <w:rPr>
          <w:lang w:val="ru-RU"/>
        </w:rPr>
        <w:tab/>
        <w:t>(36)</w:t>
      </w:r>
    </w:p>
    <w:p w:rsidR="00F34A90" w:rsidRPr="0042739D" w:rsidRDefault="00F34A90" w:rsidP="00F34A90">
      <w:pPr>
        <w:overflowPunct/>
        <w:autoSpaceDE/>
        <w:autoSpaceDN/>
        <w:adjustRightInd/>
        <w:spacing w:after="100"/>
        <w:textAlignment w:val="auto"/>
        <w:rPr>
          <w:rFonts w:eastAsia="MS Mincho"/>
          <w:lang w:val="ru-RU" w:eastAsia="ja-JP"/>
        </w:rPr>
      </w:pPr>
      <w:r w:rsidRPr="0042739D">
        <w:rPr>
          <w:rFonts w:eastAsia="MS Mincho"/>
          <w:lang w:val="ru-RU" w:eastAsia="ja-JP"/>
        </w:rPr>
        <w:t xml:space="preserve">Тогда требуемая напряженность поля как функция λ и коэффициента шума приемной системы </w:t>
      </w:r>
      <w:r w:rsidRPr="008011C5">
        <w:rPr>
          <w:rFonts w:eastAsia="MS Mincho"/>
          <w:i/>
          <w:lang w:val="en-US" w:eastAsia="ja-JP"/>
        </w:rPr>
        <w:t>NF</w:t>
      </w:r>
      <w:r>
        <w:rPr>
          <w:rFonts w:eastAsia="MS Mincho"/>
          <w:lang w:val="en-US" w:eastAsia="ja-JP"/>
        </w:rPr>
        <w:t xml:space="preserve"> </w:t>
      </w:r>
      <w:r w:rsidRPr="0042739D">
        <w:rPr>
          <w:rFonts w:eastAsia="MS Mincho"/>
          <w:lang w:val="ru-RU" w:eastAsia="ja-JP"/>
        </w:rPr>
        <w:t xml:space="preserve">выражается формулой: </w:t>
      </w:r>
    </w:p>
    <w:p w:rsidR="00F34A90" w:rsidRPr="0042739D" w:rsidRDefault="00F34A90" w:rsidP="00F34A90">
      <w:pPr>
        <w:pStyle w:val="Equation"/>
        <w:rPr>
          <w:rFonts w:eastAsia="MS Mincho"/>
          <w:lang w:val="ru-RU" w:eastAsia="ja-JP"/>
        </w:rPr>
      </w:pPr>
      <w:r w:rsidRPr="0042739D">
        <w:rPr>
          <w:lang w:val="ru-RU"/>
        </w:rPr>
        <w:tab/>
      </w:r>
      <w:r w:rsidRPr="0042739D">
        <w:rPr>
          <w:lang w:val="ru-RU"/>
        </w:rPr>
        <w:tab/>
      </w:r>
      <m:oMath>
        <m:r>
          <w:rPr>
            <w:rFonts w:ascii="Cambria Math" w:eastAsia="MS Mincho" w:hAnsi="Cambria Math"/>
            <w:lang w:val="ru-RU"/>
          </w:rPr>
          <m:t>E</m:t>
        </m:r>
        <m:d>
          <m:dPr>
            <m:ctrlPr>
              <w:rPr>
                <w:rFonts w:ascii="Cambria Math" w:eastAsia="MS Mincho" w:hAnsi="Cambria Math"/>
                <w:i/>
                <w:lang w:val="ru-RU"/>
              </w:rPr>
            </m:ctrlPr>
          </m:dPr>
          <m:e>
            <m:r>
              <w:rPr>
                <w:rFonts w:ascii="Cambria Math" w:eastAsia="MS Mincho" w:hAnsi="Cambria Math"/>
                <w:lang w:val="ru-RU"/>
              </w:rPr>
              <m:t>дБн</m:t>
            </m:r>
          </m:e>
        </m:d>
        <m:r>
          <w:rPr>
            <w:rFonts w:ascii="Cambria Math" w:eastAsia="MS Mincho" w:hAnsi="Cambria Math"/>
            <w:lang w:val="ru-RU"/>
          </w:rPr>
          <m:t>=C/</m:t>
        </m:r>
        <m:sSub>
          <m:sSubPr>
            <m:ctrlPr>
              <w:rPr>
                <w:rFonts w:ascii="Cambria Math" w:eastAsia="MS Mincho" w:hAnsi="Cambria Math"/>
                <w:i/>
                <w:lang w:val="ru-RU"/>
              </w:rPr>
            </m:ctrlPr>
          </m:sSubPr>
          <m:e>
            <m:r>
              <w:rPr>
                <w:rFonts w:ascii="Cambria Math" w:eastAsia="MS Mincho" w:hAnsi="Cambria Math"/>
                <w:lang w:val="ru-RU"/>
              </w:rPr>
              <m:t>N</m:t>
            </m:r>
          </m:e>
          <m:sub>
            <m:r>
              <w:rPr>
                <w:rFonts w:ascii="Cambria Math" w:eastAsia="MS Mincho" w:hAnsi="Cambria Math"/>
                <w:lang w:val="ru-RU"/>
              </w:rPr>
              <m:t>0</m:t>
            </m:r>
          </m:sub>
        </m:sSub>
        <m:r>
          <w:rPr>
            <w:rFonts w:ascii="Cambria Math" w:eastAsia="MS Mincho" w:hAnsi="Cambria Math"/>
            <w:lang w:val="ru-RU"/>
          </w:rPr>
          <m:t xml:space="preserve"> -49-20∙</m:t>
        </m:r>
        <m:r>
          <m:rPr>
            <m:sty m:val="p"/>
          </m:rPr>
          <w:rPr>
            <w:rFonts w:ascii="Cambria Math" w:eastAsia="MS Mincho" w:hAnsi="Cambria Math"/>
            <w:lang w:val="ru-RU"/>
          </w:rPr>
          <m:t>log</m:t>
        </m:r>
        <m:d>
          <m:dPr>
            <m:ctrlPr>
              <w:rPr>
                <w:rFonts w:ascii="Cambria Math" w:eastAsia="MS Mincho" w:hAnsi="Cambria Math"/>
                <w:lang w:val="ru-RU"/>
              </w:rPr>
            </m:ctrlPr>
          </m:dPr>
          <m:e>
            <m:r>
              <m:rPr>
                <m:sty m:val="p"/>
              </m:rPr>
              <w:rPr>
                <w:rFonts w:ascii="Cambria Math" w:hAnsi="Cambria Math"/>
                <w:lang w:val="ru-RU"/>
              </w:rPr>
              <w:sym w:font="Symbol" w:char="F06C"/>
            </m:r>
          </m:e>
        </m:d>
        <m:r>
          <w:rPr>
            <w:rFonts w:ascii="Cambria Math" w:eastAsia="MS Mincho" w:hAnsi="Cambria Math"/>
            <w:lang w:val="ru-RU"/>
          </w:rPr>
          <m:t>+NF.</m:t>
        </m:r>
      </m:oMath>
      <w:r w:rsidRPr="0042739D">
        <w:rPr>
          <w:lang w:val="ru-RU"/>
        </w:rPr>
        <w:tab/>
      </w:r>
      <w:r w:rsidRPr="0042739D">
        <w:rPr>
          <w:rFonts w:eastAsia="MS Mincho"/>
          <w:lang w:val="ru-RU" w:eastAsia="ja-JP"/>
        </w:rPr>
        <w:t>(37)</w:t>
      </w:r>
    </w:p>
    <w:p w:rsidR="00F34A90" w:rsidRPr="0042739D" w:rsidRDefault="00F34A90" w:rsidP="00F34A90">
      <w:pPr>
        <w:pStyle w:val="Headingb"/>
        <w:rPr>
          <w:rFonts w:eastAsia="MS Mincho"/>
          <w:lang w:val="ru-RU" w:eastAsia="ja-JP"/>
        </w:rPr>
      </w:pPr>
      <w:r w:rsidRPr="0042739D">
        <w:rPr>
          <w:lang w:val="ru-RU"/>
        </w:rPr>
        <w:t>Определение минимальной требуемой напряженности поля</w:t>
      </w:r>
    </w:p>
    <w:p w:rsidR="00F34A90" w:rsidRPr="0042739D" w:rsidRDefault="00F34A90" w:rsidP="00F34A90">
      <w:pPr>
        <w:overflowPunct/>
        <w:autoSpaceDE/>
        <w:autoSpaceDN/>
        <w:adjustRightInd/>
        <w:spacing w:after="100"/>
        <w:textAlignment w:val="auto"/>
        <w:rPr>
          <w:rFonts w:eastAsia="MS Mincho"/>
          <w:lang w:val="ru-RU"/>
        </w:rPr>
      </w:pPr>
      <w:r w:rsidRPr="0042739D">
        <w:rPr>
          <w:lang w:val="ru-RU"/>
        </w:rPr>
        <w:t xml:space="preserve">Для каждой конфигурации системы и каждого режима приема применяются значение отношения </w:t>
      </w:r>
      <w:r w:rsidRPr="0042739D">
        <w:rPr>
          <w:i/>
          <w:lang w:val="ru-RU"/>
        </w:rPr>
        <w:t>C</w:t>
      </w:r>
      <w:r w:rsidRPr="0042739D">
        <w:rPr>
          <w:lang w:val="ru-RU"/>
        </w:rPr>
        <w:t>/</w:t>
      </w:r>
      <w:r w:rsidRPr="0042739D">
        <w:rPr>
          <w:i/>
          <w:lang w:val="ru-RU"/>
        </w:rPr>
        <w:t>N</w:t>
      </w:r>
      <w:r w:rsidRPr="0042739D">
        <w:rPr>
          <w:lang w:val="ru-RU"/>
        </w:rPr>
        <w:t xml:space="preserve"> и значение </w:t>
      </w:r>
      <w:r w:rsidRPr="0042739D">
        <w:rPr>
          <w:i/>
          <w:lang w:val="ru-RU"/>
        </w:rPr>
        <w:t>NF</w:t>
      </w:r>
      <w:r w:rsidRPr="0042739D">
        <w:rPr>
          <w:lang w:val="ru-RU"/>
        </w:rPr>
        <w:t xml:space="preserve">, где </w:t>
      </w:r>
      <w:r w:rsidRPr="0042739D">
        <w:rPr>
          <w:i/>
          <w:lang w:val="ru-RU"/>
        </w:rPr>
        <w:t>NF</w:t>
      </w:r>
      <w:r w:rsidRPr="0042739D">
        <w:rPr>
          <w:lang w:val="ru-RU"/>
        </w:rPr>
        <w:t xml:space="preserve"> – интегральный коэффициент шума приемной системы в децибелах, а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 отношение несущей к плотности шума в дБ</w:t>
      </w:r>
      <w:r>
        <w:rPr>
          <w:lang w:val="en-US"/>
        </w:rPr>
        <w:t> </w:t>
      </w:r>
      <w:r w:rsidRPr="0042739D">
        <w:rPr>
          <w:lang w:val="ru-RU"/>
        </w:rPr>
        <w:t>∙</w:t>
      </w:r>
      <w:r>
        <w:rPr>
          <w:lang w:val="en-US"/>
        </w:rPr>
        <w:t> </w:t>
      </w:r>
      <w:r w:rsidRPr="0042739D">
        <w:rPr>
          <w:lang w:val="ru-RU"/>
        </w:rPr>
        <w:t>Гц.</w:t>
      </w:r>
    </w:p>
    <w:p w:rsidR="00F34A90" w:rsidRPr="0042739D" w:rsidRDefault="00F34A90" w:rsidP="00F34A90">
      <w:pPr>
        <w:overflowPunct/>
        <w:autoSpaceDE/>
        <w:autoSpaceDN/>
        <w:adjustRightInd/>
        <w:spacing w:after="100"/>
        <w:textAlignment w:val="auto"/>
        <w:rPr>
          <w:rFonts w:eastAsia="MS Mincho"/>
          <w:lang w:val="ru-RU" w:eastAsia="ja-JP"/>
        </w:rPr>
      </w:pPr>
      <w:r w:rsidRPr="0042739D">
        <w:rPr>
          <w:lang w:val="ru-RU"/>
        </w:rPr>
        <w:t xml:space="preserve">Для удобства можно </w:t>
      </w:r>
      <w:r w:rsidRPr="0042739D">
        <w:rPr>
          <w:sz w:val="20"/>
          <w:lang w:val="ru-RU"/>
        </w:rPr>
        <w:t>воспользоваться</w:t>
      </w:r>
      <w:r w:rsidRPr="0042739D">
        <w:rPr>
          <w:lang w:val="ru-RU"/>
        </w:rPr>
        <w:t xml:space="preserve"> следующим соотношением: </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m:oMath>
        <m:r>
          <w:rPr>
            <w:rFonts w:ascii="Cambria Math" w:eastAsia="MS Mincho" w:hAnsi="Cambria Math"/>
            <w:lang w:val="ru-RU" w:eastAsia="ja-JP"/>
          </w:rPr>
          <m:t>C/</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=10∙</m:t>
        </m:r>
        <m:r>
          <m:rPr>
            <m:sty m:val="p"/>
          </m:rPr>
          <w:rPr>
            <w:rFonts w:ascii="Cambria Math" w:eastAsia="MS Mincho" w:hAnsi="Cambria Math"/>
            <w:lang w:val="ru-RU" w:eastAsia="ja-JP"/>
          </w:rPr>
          <m:t>log</m:t>
        </m:r>
        <m:d>
          <m:dPr>
            <m:ctrlPr>
              <w:rPr>
                <w:rFonts w:ascii="Cambria Math" w:eastAsia="MS Mincho" w:hAnsi="Cambria Math"/>
                <w:lang w:val="ru-RU" w:eastAsia="ja-JP"/>
              </w:rPr>
            </m:ctrlPr>
          </m:dPr>
          <m:e>
            <m:f>
              <m:fPr>
                <m:ctrlPr>
                  <w:rPr>
                    <w:rFonts w:ascii="Cambria Math" w:eastAsia="MS Mincho" w:hAnsi="Cambria Math"/>
                    <w:i/>
                    <w:lang w:val="ru-RU" w:eastAsia="ja-JP"/>
                  </w:rPr>
                </m:ctrlPr>
              </m:fPr>
              <m:num>
                <m:r>
                  <w:rPr>
                    <w:rFonts w:ascii="Cambria Math" w:eastAsia="MS Mincho" w:hAnsi="Cambria Math"/>
                    <w:lang w:val="ru-RU" w:eastAsia="ja-JP"/>
                  </w:rPr>
                  <m:t>C</m:t>
                </m:r>
              </m:num>
              <m:den>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den>
            </m:f>
          </m:e>
        </m:d>
        <m:r>
          <w:rPr>
            <w:rFonts w:ascii="Cambria Math" w:eastAsia="MS Mincho" w:hAnsi="Cambria Math"/>
            <w:lang w:val="ru-RU" w:eastAsia="ja-JP"/>
          </w:rPr>
          <m:t>=SNR+10∙</m:t>
        </m:r>
        <m:r>
          <m:rPr>
            <m:sty m:val="p"/>
          </m:rPr>
          <w:rPr>
            <w:rFonts w:ascii="Cambria Math" w:eastAsia="MS Mincho" w:hAnsi="Cambria Math"/>
            <w:lang w:val="ru-RU" w:eastAsia="ja-JP"/>
          </w:rPr>
          <m:t>log</m:t>
        </m:r>
        <m:d>
          <m:dPr>
            <m:ctrlPr>
              <w:rPr>
                <w:rFonts w:ascii="Cambria Math" w:eastAsia="MS Mincho" w:hAnsi="Cambria Math"/>
                <w:lang w:val="ru-RU" w:eastAsia="ja-JP"/>
              </w:rPr>
            </m:ctrlPr>
          </m:dPr>
          <m:e>
            <m:r>
              <m:rPr>
                <m:sty m:val="p"/>
              </m:rPr>
              <w:rPr>
                <w:rFonts w:ascii="Cambria Math" w:eastAsia="MS Mincho" w:hAnsi="Cambria Math"/>
                <w:lang w:val="ru-RU" w:eastAsia="ja-JP"/>
              </w:rPr>
              <m:t>BWn</m:t>
            </m:r>
          </m:e>
        </m:d>
      </m:oMath>
      <w:r w:rsidRPr="0042739D">
        <w:rPr>
          <w:rFonts w:eastAsia="MS Mincho"/>
          <w:lang w:val="ru-RU" w:eastAsia="ja-JP"/>
        </w:rPr>
        <w:t>,</w:t>
      </w:r>
      <w:r w:rsidRPr="0042739D">
        <w:rPr>
          <w:rFonts w:eastAsia="Batang"/>
          <w:lang w:val="ru-RU" w:eastAsia="ko-KR"/>
        </w:rPr>
        <w:tab/>
        <w:t xml:space="preserve">(38) </w:t>
      </w:r>
    </w:p>
    <w:p w:rsidR="00F34A90" w:rsidRPr="0042739D" w:rsidRDefault="00F34A90" w:rsidP="00F34A90">
      <w:pPr>
        <w:pStyle w:val="Equation"/>
        <w:rPr>
          <w:rFonts w:eastAsia="MS Mincho"/>
          <w:lang w:val="ru-RU"/>
        </w:rPr>
      </w:pPr>
      <w:r w:rsidRPr="0042739D">
        <w:rPr>
          <w:lang w:val="ru-RU"/>
        </w:rPr>
        <w:t xml:space="preserve">где BWn – ширина шумовой полосы приемника (в идеальном случае – ширина полосы сигнала). </w:t>
      </w:r>
    </w:p>
    <w:p w:rsidR="00F34A90" w:rsidRPr="0042739D" w:rsidRDefault="00F34A90" w:rsidP="00F34A90">
      <w:pPr>
        <w:overflowPunct/>
        <w:autoSpaceDE/>
        <w:autoSpaceDN/>
        <w:adjustRightInd/>
        <w:spacing w:after="100"/>
        <w:textAlignment w:val="auto"/>
        <w:rPr>
          <w:rFonts w:eastAsia="MS Mincho"/>
          <w:lang w:val="ru-RU" w:eastAsia="ja-JP"/>
        </w:rPr>
      </w:pPr>
      <w:r w:rsidRPr="0042739D">
        <w:rPr>
          <w:lang w:val="ru-RU"/>
        </w:rPr>
        <w:lastRenderedPageBreak/>
        <w:t xml:space="preserve">Если взять λ = 3 м для частоты 100 МГц, минимальная требуемая напряженность поля </w:t>
      </w:r>
      <w:r w:rsidRPr="0042739D">
        <w:rPr>
          <w:i/>
          <w:lang w:val="ru-RU"/>
        </w:rPr>
        <w:t>E</w:t>
      </w:r>
      <w:r w:rsidRPr="0042739D">
        <w:rPr>
          <w:i/>
          <w:vertAlign w:val="subscript"/>
          <w:lang w:val="ru-RU"/>
        </w:rPr>
        <w:t>r</w:t>
      </w:r>
      <w:r w:rsidRPr="0042739D">
        <w:rPr>
          <w:lang w:val="ru-RU"/>
        </w:rPr>
        <w:t xml:space="preserve"> выражается следующей формулой:</w:t>
      </w:r>
    </w:p>
    <w:p w:rsidR="00F34A90" w:rsidRPr="0042739D" w:rsidRDefault="00F34A90" w:rsidP="00F34A90">
      <w:pPr>
        <w:pStyle w:val="Equation"/>
        <w:rPr>
          <w:rFonts w:eastAsia="Batang"/>
          <w:lang w:val="ru-RU" w:eastAsia="ko-KR"/>
        </w:rPr>
      </w:pPr>
      <w:r w:rsidRPr="0042739D">
        <w:rPr>
          <w:rFonts w:eastAsia="MS Mincho"/>
          <w:lang w:val="ru-RU" w:eastAsia="ja-JP"/>
        </w:rPr>
        <w:tab/>
      </w:r>
      <w:r w:rsidRPr="0042739D">
        <w:rPr>
          <w:rFonts w:eastAsia="MS Mincho"/>
          <w:lang w:val="ru-RU" w:eastAsia="ja-JP"/>
        </w:rPr>
        <w:tab/>
      </w:r>
      <m:oMath>
        <m:sSub>
          <m:sSubPr>
            <m:ctrlPr>
              <w:rPr>
                <w:rFonts w:ascii="Cambria Math" w:eastAsia="MS Mincho" w:hAnsi="Cambria Math"/>
                <w:i/>
                <w:lang w:val="ru-RU" w:eastAsia="ja-JP"/>
              </w:rPr>
            </m:ctrlPr>
          </m:sSubPr>
          <m:e>
            <m:r>
              <w:rPr>
                <w:rFonts w:ascii="Cambria Math" w:eastAsia="MS Mincho" w:hAnsi="Cambria Math"/>
                <w:lang w:val="ru-RU" w:eastAsia="ja-JP"/>
              </w:rPr>
              <m:t>E</m:t>
            </m:r>
          </m:e>
          <m:sub>
            <m:r>
              <w:rPr>
                <w:rFonts w:ascii="Cambria Math" w:eastAsia="MS Mincho" w:hAnsi="Cambria Math"/>
                <w:lang w:val="ru-RU" w:eastAsia="ja-JP"/>
              </w:rPr>
              <m:t>r</m:t>
            </m:r>
          </m:sub>
        </m:sSub>
        <m:d>
          <m:dPr>
            <m:ctrlPr>
              <w:rPr>
                <w:rFonts w:ascii="Cambria Math" w:eastAsia="MS Mincho" w:hAnsi="Cambria Math"/>
                <w:i/>
                <w:lang w:val="ru-RU" w:eastAsia="ja-JP"/>
              </w:rPr>
            </m:ctrlPr>
          </m:dPr>
          <m:e>
            <m:r>
              <w:rPr>
                <w:rFonts w:ascii="Cambria Math" w:eastAsia="MS Mincho" w:hAnsi="Cambria Math"/>
                <w:lang w:val="ru-RU" w:eastAsia="ja-JP"/>
              </w:rPr>
              <m:t>дБн</m:t>
            </m:r>
          </m:e>
        </m:d>
        <m:r>
          <w:rPr>
            <w:rFonts w:ascii="Cambria Math" w:eastAsia="MS Mincho" w:hAnsi="Cambria Math"/>
            <w:lang w:val="ru-RU" w:eastAsia="ja-JP"/>
          </w:rPr>
          <m:t>=C/</m:t>
        </m:r>
        <m:sSub>
          <m:sSubPr>
            <m:ctrlPr>
              <w:rPr>
                <w:rFonts w:ascii="Cambria Math" w:eastAsia="MS Mincho" w:hAnsi="Cambria Math"/>
                <w:i/>
                <w:lang w:val="ru-RU" w:eastAsia="ja-JP"/>
              </w:rPr>
            </m:ctrlPr>
          </m:sSubPr>
          <m:e>
            <m:r>
              <w:rPr>
                <w:rFonts w:ascii="Cambria Math" w:eastAsia="MS Mincho" w:hAnsi="Cambria Math"/>
                <w:lang w:val="ru-RU" w:eastAsia="ja-JP"/>
              </w:rPr>
              <m:t>N</m:t>
            </m:r>
          </m:e>
          <m:sub>
            <m:r>
              <w:rPr>
                <w:rFonts w:ascii="Cambria Math" w:eastAsia="MS Mincho" w:hAnsi="Cambria Math"/>
                <w:lang w:val="ru-RU" w:eastAsia="ja-JP"/>
              </w:rPr>
              <m:t>0</m:t>
            </m:r>
          </m:sub>
        </m:sSub>
        <m:r>
          <w:rPr>
            <w:rFonts w:ascii="Cambria Math" w:eastAsia="MS Mincho" w:hAnsi="Cambria Math"/>
            <w:lang w:val="ru-RU" w:eastAsia="ja-JP"/>
          </w:rPr>
          <m:t>-58,5+ NF.</m:t>
        </m:r>
      </m:oMath>
      <w:r w:rsidRPr="0042739D">
        <w:rPr>
          <w:lang w:val="ru-RU"/>
        </w:rPr>
        <w:tab/>
      </w:r>
      <w:r w:rsidRPr="0042739D">
        <w:rPr>
          <w:rFonts w:eastAsia="Batang"/>
          <w:lang w:val="ru-RU" w:eastAsia="ko-KR"/>
        </w:rPr>
        <w:t>(39)</w:t>
      </w:r>
    </w:p>
    <w:p w:rsidR="00F34A90" w:rsidRPr="0042739D" w:rsidRDefault="00F34A90" w:rsidP="00F34A90">
      <w:pPr>
        <w:pStyle w:val="Headingb"/>
        <w:rPr>
          <w:lang w:val="ru-RU" w:eastAsia="ja-JP"/>
        </w:rPr>
      </w:pPr>
      <w:r w:rsidRPr="0042739D">
        <w:rPr>
          <w:lang w:val="ru-RU"/>
        </w:rPr>
        <w:t>Поправка к конструктивному коэффициенту усиления антенны</w:t>
      </w:r>
    </w:p>
    <w:p w:rsidR="00F34A90" w:rsidRPr="0042739D" w:rsidRDefault="00F34A90" w:rsidP="00F34A90">
      <w:pPr>
        <w:rPr>
          <w:lang w:val="ru-RU" w:eastAsia="ja-JP"/>
        </w:rPr>
      </w:pPr>
      <w:r w:rsidRPr="0042739D">
        <w:rPr>
          <w:lang w:val="ru-RU"/>
        </w:rPr>
        <w:t>Поскольку при типовом расчете по формуле (39) используется минимальный реалистичный коэффициент усиления (–0,4 дБд), то в случае если указан более высокий конструктивный коэффициент усиления, необходимо вычислить поправку:</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t>Δ</w:t>
      </w:r>
      <w:r w:rsidRPr="0042739D">
        <w:rPr>
          <w:rFonts w:eastAsia="MS Mincho"/>
          <w:vertAlign w:val="subscript"/>
          <w:lang w:val="ru-RU" w:eastAsia="ja-JP"/>
        </w:rPr>
        <w:t>AG</w:t>
      </w:r>
      <w:r w:rsidRPr="0042739D">
        <w:rPr>
          <w:rFonts w:eastAsia="MS Mincho"/>
          <w:lang w:val="ru-RU" w:eastAsia="ja-JP"/>
        </w:rPr>
        <w:t xml:space="preserve"> [дБ] = Ag [дБ] + 0,4,</w:t>
      </w:r>
      <w:r w:rsidRPr="0042739D">
        <w:rPr>
          <w:rFonts w:eastAsia="MS Mincho"/>
          <w:lang w:val="ru-RU" w:eastAsia="ja-JP"/>
        </w:rPr>
        <w:tab/>
        <w:t>(40)</w:t>
      </w:r>
    </w:p>
    <w:p w:rsidR="00F34A90" w:rsidRPr="0042739D" w:rsidRDefault="00F34A90" w:rsidP="00F34A90">
      <w:pPr>
        <w:rPr>
          <w:lang w:val="ru-RU" w:eastAsia="ja-JP"/>
        </w:rPr>
      </w:pPr>
      <w:r w:rsidRPr="0042739D">
        <w:rPr>
          <w:lang w:val="ru-RU" w:eastAsia="ja-JP"/>
        </w:rPr>
        <w:t>где Δ</w:t>
      </w:r>
      <w:r w:rsidRPr="0042739D">
        <w:rPr>
          <w:vertAlign w:val="subscript"/>
          <w:lang w:val="ru-RU" w:eastAsia="ja-JP"/>
        </w:rPr>
        <w:t>AG</w:t>
      </w:r>
      <w:r w:rsidRPr="0042739D">
        <w:rPr>
          <w:lang w:val="ru-RU" w:eastAsia="ja-JP"/>
        </w:rPr>
        <w:t xml:space="preserve"> </w:t>
      </w:r>
      <w:r w:rsidRPr="0042739D">
        <w:rPr>
          <w:lang w:val="ru-RU"/>
        </w:rPr>
        <w:t>– поправка к конструктивному коэффициенту усиления антенны в децибелах.</w:t>
      </w:r>
    </w:p>
    <w:p w:rsidR="00F34A90" w:rsidRPr="0042739D" w:rsidRDefault="00F34A90" w:rsidP="00F34A90">
      <w:pPr>
        <w:pStyle w:val="Headingb"/>
        <w:rPr>
          <w:rFonts w:eastAsia="MS Mincho"/>
          <w:lang w:val="ru-RU" w:eastAsia="ja-JP"/>
        </w:rPr>
      </w:pPr>
      <w:r w:rsidRPr="0042739D">
        <w:rPr>
          <w:lang w:val="ru-RU"/>
        </w:rPr>
        <w:t>Определение требуемой минимальной медианной напряженности поля</w:t>
      </w:r>
      <w:r w:rsidRPr="0042739D">
        <w:rPr>
          <w:rFonts w:eastAsia="MS Mincho"/>
          <w:lang w:val="ru-RU" w:eastAsia="ja-JP"/>
        </w:rPr>
        <w:t xml:space="preserve"> </w:t>
      </w:r>
    </w:p>
    <w:p w:rsidR="00F34A90" w:rsidRPr="0042739D" w:rsidRDefault="00F34A90" w:rsidP="00F34A90">
      <w:pPr>
        <w:rPr>
          <w:rFonts w:eastAsia="MS Mincho"/>
          <w:szCs w:val="22"/>
          <w:lang w:val="ru-RU" w:eastAsia="ja-JP"/>
        </w:rPr>
      </w:pPr>
      <w:r w:rsidRPr="0042739D">
        <w:rPr>
          <w:szCs w:val="22"/>
          <w:lang w:val="ru-RU"/>
        </w:rPr>
        <w:t>Минимальная медианная напряженность поля рассчитывается по формуле</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w:r w:rsidRPr="0042739D">
        <w:rPr>
          <w:rFonts w:eastAsia="MS Mincho"/>
          <w:i/>
          <w:lang w:val="ru-RU" w:eastAsia="ja-JP"/>
        </w:rPr>
        <w:t>E</w:t>
      </w:r>
      <w:r w:rsidRPr="0042739D">
        <w:rPr>
          <w:rFonts w:eastAsia="MS Mincho"/>
          <w:i/>
          <w:vertAlign w:val="subscript"/>
          <w:lang w:val="ru-RU" w:eastAsia="ja-JP"/>
        </w:rPr>
        <w:t>med</w:t>
      </w:r>
      <w:r w:rsidRPr="0042739D">
        <w:rPr>
          <w:rFonts w:eastAsia="MS Mincho"/>
          <w:lang w:val="ru-RU" w:eastAsia="ja-JP"/>
        </w:rPr>
        <w:t xml:space="preserve"> = </w:t>
      </w:r>
      <w:r w:rsidRPr="0042739D">
        <w:rPr>
          <w:rFonts w:eastAsia="MS Mincho"/>
          <w:i/>
          <w:lang w:val="ru-RU" w:eastAsia="ja-JP"/>
        </w:rPr>
        <w:t>E</w:t>
      </w:r>
      <w:r w:rsidRPr="0042739D">
        <w:rPr>
          <w:rFonts w:eastAsia="MS Mincho"/>
          <w:i/>
          <w:vertAlign w:val="subscript"/>
          <w:lang w:val="ru-RU" w:eastAsia="ja-JP"/>
        </w:rPr>
        <w:t>r</w:t>
      </w:r>
      <w:r w:rsidRPr="0042739D">
        <w:rPr>
          <w:rFonts w:eastAsia="MS Mincho"/>
          <w:lang w:val="ru-RU" w:eastAsia="ja-JP"/>
        </w:rPr>
        <w:t xml:space="preserve"> + MMN – Δ</w:t>
      </w:r>
      <w:r w:rsidRPr="0042739D">
        <w:rPr>
          <w:rFonts w:eastAsia="MS Mincho"/>
          <w:vertAlign w:val="subscript"/>
          <w:lang w:val="ru-RU" w:eastAsia="ja-JP"/>
        </w:rPr>
        <w:t>AG</w:t>
      </w:r>
      <w:r w:rsidRPr="0042739D">
        <w:rPr>
          <w:rFonts w:eastAsia="MS Mincho"/>
          <w:lang w:val="ru-RU" w:eastAsia="ja-JP"/>
        </w:rPr>
        <w:t xml:space="preserve"> + </w:t>
      </w:r>
      <w:r w:rsidRPr="0042739D">
        <w:rPr>
          <w:rFonts w:eastAsia="MS Mincho"/>
          <w:i/>
          <w:lang w:val="ru-RU" w:eastAsia="ja-JP"/>
        </w:rPr>
        <w:t>L</w:t>
      </w:r>
      <w:r w:rsidRPr="0042739D">
        <w:rPr>
          <w:rFonts w:eastAsia="MS Mincho"/>
          <w:i/>
          <w:vertAlign w:val="subscript"/>
          <w:lang w:val="ru-RU" w:eastAsia="ja-JP"/>
        </w:rPr>
        <w:t>rl</w:t>
      </w:r>
      <w:r w:rsidRPr="0042739D">
        <w:rPr>
          <w:rFonts w:eastAsia="MS Mincho"/>
          <w:lang w:val="ru-RU" w:eastAsia="ja-JP"/>
        </w:rPr>
        <w:t xml:space="preserve"> + </w:t>
      </w:r>
      <w:r w:rsidRPr="0042739D">
        <w:rPr>
          <w:rFonts w:eastAsia="MS Mincho"/>
          <w:i/>
          <w:lang w:val="ru-RU" w:eastAsia="ja-JP"/>
        </w:rPr>
        <w:t>L</w:t>
      </w:r>
      <w:r w:rsidRPr="0042739D">
        <w:rPr>
          <w:rFonts w:eastAsia="MS Mincho"/>
          <w:i/>
          <w:vertAlign w:val="subscript"/>
          <w:lang w:val="ru-RU" w:eastAsia="ja-JP"/>
        </w:rPr>
        <w:t xml:space="preserve">im </w:t>
      </w:r>
      <w:r w:rsidRPr="0042739D">
        <w:rPr>
          <w:rFonts w:eastAsia="MS Mincho"/>
          <w:vertAlign w:val="subscript"/>
          <w:lang w:val="ru-RU" w:eastAsia="ja-JP"/>
        </w:rPr>
        <w:tab/>
      </w:r>
      <w:r w:rsidRPr="0042739D">
        <w:rPr>
          <w:rFonts w:eastAsia="MS Mincho"/>
          <w:lang w:val="ru-RU" w:eastAsia="ja-JP"/>
        </w:rPr>
        <w:t>(41)</w:t>
      </w:r>
    </w:p>
    <w:p w:rsidR="00F34A90" w:rsidRPr="0042739D" w:rsidRDefault="00F34A90" w:rsidP="00F34A90">
      <w:pPr>
        <w:pStyle w:val="Equation"/>
        <w:rPr>
          <w:rFonts w:eastAsia="MS Mincho"/>
          <w:lang w:val="ru-RU" w:eastAsia="ja-JP"/>
        </w:rPr>
      </w:pPr>
      <w:r w:rsidRPr="0042739D">
        <w:rPr>
          <w:rFonts w:eastAsia="MS Mincho"/>
          <w:lang w:val="ru-RU" w:eastAsia="ja-JP"/>
        </w:rPr>
        <w:t>или</w:t>
      </w:r>
    </w:p>
    <w:p w:rsidR="00F34A90" w:rsidRPr="0042739D" w:rsidRDefault="00F34A90" w:rsidP="00F34A90">
      <w:pPr>
        <w:pStyle w:val="Equation"/>
        <w:rPr>
          <w:rFonts w:eastAsia="MS Mincho"/>
          <w:lang w:val="ru-RU" w:eastAsia="ja-JP"/>
        </w:rPr>
      </w:pPr>
      <w:r w:rsidRPr="0042739D">
        <w:rPr>
          <w:rFonts w:eastAsia="MS Mincho"/>
          <w:lang w:val="ru-RU" w:eastAsia="ja-JP"/>
        </w:rPr>
        <w:tab/>
      </w:r>
      <w:r w:rsidRPr="0042739D">
        <w:rPr>
          <w:rFonts w:eastAsia="MS Mincho"/>
          <w:lang w:val="ru-RU" w:eastAsia="ja-JP"/>
        </w:rPr>
        <w:tab/>
      </w:r>
      <w:r w:rsidRPr="0042739D">
        <w:rPr>
          <w:rFonts w:eastAsia="MS Mincho"/>
          <w:i/>
          <w:lang w:val="ru-RU" w:eastAsia="ja-JP"/>
        </w:rPr>
        <w:t>E</w:t>
      </w:r>
      <w:r w:rsidRPr="0042739D">
        <w:rPr>
          <w:rFonts w:eastAsia="MS Mincho"/>
          <w:i/>
          <w:vertAlign w:val="subscript"/>
          <w:lang w:val="ru-RU" w:eastAsia="ja-JP"/>
        </w:rPr>
        <w:t>med</w:t>
      </w:r>
      <w:r w:rsidRPr="0042739D">
        <w:rPr>
          <w:rFonts w:eastAsia="MS Mincho"/>
          <w:i/>
          <w:lang w:val="ru-RU" w:eastAsia="ja-JP"/>
        </w:rPr>
        <w:t xml:space="preserve"> </w:t>
      </w:r>
      <w:r w:rsidRPr="0042739D">
        <w:rPr>
          <w:rFonts w:eastAsia="MS Mincho"/>
          <w:lang w:val="ru-RU" w:eastAsia="ja-JP"/>
        </w:rPr>
        <w:t xml:space="preserve">= </w:t>
      </w:r>
      <w:r w:rsidRPr="0042739D">
        <w:rPr>
          <w:rFonts w:eastAsia="MS Mincho"/>
          <w:i/>
          <w:iCs/>
          <w:lang w:val="ru-RU" w:eastAsia="ja-JP"/>
        </w:rPr>
        <w:t>C</w:t>
      </w:r>
      <w:r w:rsidRPr="0042739D">
        <w:rPr>
          <w:rFonts w:eastAsia="MS Mincho"/>
          <w:lang w:val="ru-RU" w:eastAsia="ja-JP"/>
        </w:rPr>
        <w:t>/</w:t>
      </w:r>
      <w:r w:rsidRPr="0042739D">
        <w:rPr>
          <w:rFonts w:eastAsia="MS Mincho"/>
          <w:i/>
          <w:iCs/>
          <w:lang w:val="ru-RU" w:eastAsia="ja-JP"/>
        </w:rPr>
        <w:t>N</w:t>
      </w:r>
      <w:r w:rsidRPr="0042739D">
        <w:rPr>
          <w:rFonts w:eastAsia="MS Mincho"/>
          <w:vertAlign w:val="subscript"/>
          <w:lang w:val="ru-RU" w:eastAsia="ja-JP"/>
        </w:rPr>
        <w:t>0</w:t>
      </w:r>
      <w:r w:rsidRPr="0042739D">
        <w:rPr>
          <w:rFonts w:eastAsia="MS Mincho"/>
          <w:lang w:val="ru-RU" w:eastAsia="ja-JP"/>
        </w:rPr>
        <w:t xml:space="preserve"> – 58,5 + </w:t>
      </w:r>
      <w:r w:rsidRPr="0042739D">
        <w:rPr>
          <w:rFonts w:eastAsia="MS Mincho"/>
          <w:i/>
          <w:lang w:val="ru-RU" w:eastAsia="ja-JP"/>
        </w:rPr>
        <w:t>NF</w:t>
      </w:r>
      <w:r w:rsidRPr="0042739D">
        <w:rPr>
          <w:rFonts w:eastAsia="MS Mincho"/>
          <w:lang w:val="ru-RU" w:eastAsia="ja-JP"/>
        </w:rPr>
        <w:t xml:space="preserve"> + MMN – Δ</w:t>
      </w:r>
      <w:r w:rsidRPr="0042739D">
        <w:rPr>
          <w:rFonts w:eastAsia="MS Mincho"/>
          <w:vertAlign w:val="subscript"/>
          <w:lang w:val="ru-RU" w:eastAsia="ja-JP"/>
        </w:rPr>
        <w:t>AG</w:t>
      </w:r>
      <w:r w:rsidRPr="0042739D">
        <w:rPr>
          <w:rFonts w:eastAsia="MS Mincho"/>
          <w:lang w:val="ru-RU" w:eastAsia="ja-JP"/>
        </w:rPr>
        <w:t xml:space="preserve"> + </w:t>
      </w:r>
      <w:r w:rsidRPr="0042739D">
        <w:rPr>
          <w:rFonts w:eastAsia="MS Mincho"/>
          <w:i/>
          <w:lang w:val="ru-RU" w:eastAsia="ja-JP"/>
        </w:rPr>
        <w:t>L</w:t>
      </w:r>
      <w:r w:rsidRPr="0042739D">
        <w:rPr>
          <w:rFonts w:eastAsia="MS Mincho"/>
          <w:i/>
          <w:vertAlign w:val="subscript"/>
          <w:lang w:val="ru-RU" w:eastAsia="ja-JP"/>
        </w:rPr>
        <w:t>rl</w:t>
      </w:r>
      <w:r w:rsidRPr="0042739D">
        <w:rPr>
          <w:rFonts w:eastAsia="MS Mincho"/>
          <w:lang w:val="ru-RU" w:eastAsia="ja-JP"/>
        </w:rPr>
        <w:t xml:space="preserve"> + </w:t>
      </w:r>
      <w:r w:rsidRPr="0042739D">
        <w:rPr>
          <w:rFonts w:eastAsia="MS Mincho"/>
          <w:i/>
          <w:lang w:val="ru-RU" w:eastAsia="ja-JP"/>
        </w:rPr>
        <w:t>L</w:t>
      </w:r>
      <w:r w:rsidRPr="0042739D">
        <w:rPr>
          <w:rFonts w:eastAsia="MS Mincho"/>
          <w:i/>
          <w:vertAlign w:val="subscript"/>
          <w:lang w:val="ru-RU" w:eastAsia="ja-JP"/>
        </w:rPr>
        <w:t>im</w:t>
      </w:r>
      <w:r w:rsidRPr="0042739D">
        <w:rPr>
          <w:rFonts w:eastAsia="MS Mincho"/>
          <w:lang w:val="ru-RU" w:eastAsia="ja-JP"/>
        </w:rPr>
        <w:t>,</w:t>
      </w:r>
      <w:r w:rsidRPr="0042739D">
        <w:rPr>
          <w:rFonts w:eastAsia="MS Mincho"/>
          <w:vertAlign w:val="subscript"/>
          <w:lang w:val="ru-RU" w:eastAsia="ja-JP"/>
        </w:rPr>
        <w:tab/>
      </w:r>
      <w:r w:rsidRPr="0042739D">
        <w:rPr>
          <w:rFonts w:eastAsia="MS Mincho"/>
          <w:lang w:val="ru-RU" w:eastAsia="ja-JP"/>
        </w:rPr>
        <w:t>(42)</w:t>
      </w:r>
    </w:p>
    <w:p w:rsidR="00F34A90" w:rsidRPr="0042739D" w:rsidRDefault="00F34A90" w:rsidP="00F34A90">
      <w:pPr>
        <w:rPr>
          <w:lang w:val="ru-RU" w:eastAsia="ja-JP"/>
        </w:rPr>
      </w:pPr>
      <w:r w:rsidRPr="0042739D">
        <w:rPr>
          <w:lang w:val="ru-RU" w:eastAsia="ja-JP"/>
        </w:rPr>
        <w:t xml:space="preserve">где </w:t>
      </w:r>
    </w:p>
    <w:p w:rsidR="00F34A90" w:rsidRPr="0042739D" w:rsidRDefault="00F34A90" w:rsidP="00F34A90">
      <w:pPr>
        <w:pStyle w:val="Equationlegend"/>
        <w:rPr>
          <w:lang w:val="ru-RU" w:eastAsia="ja-JP"/>
        </w:rPr>
      </w:pPr>
      <w:r w:rsidRPr="0042739D">
        <w:rPr>
          <w:lang w:val="ru-RU" w:eastAsia="ja-JP"/>
        </w:rPr>
        <w:tab/>
      </w:r>
      <w:r w:rsidRPr="0042739D">
        <w:rPr>
          <w:i/>
          <w:lang w:val="ru-RU" w:eastAsia="ja-JP"/>
        </w:rPr>
        <w:t>L</w:t>
      </w:r>
      <w:r w:rsidRPr="0042739D">
        <w:rPr>
          <w:i/>
          <w:vertAlign w:val="subscript"/>
          <w:lang w:val="ru-RU" w:eastAsia="ja-JP"/>
        </w:rPr>
        <w:t>rl</w:t>
      </w:r>
      <w:r w:rsidRPr="0042739D">
        <w:rPr>
          <w:lang w:val="ru-RU" w:eastAsia="ja-JP"/>
        </w:rPr>
        <w:t xml:space="preserve"> :</w:t>
      </w:r>
      <w:r w:rsidRPr="0042739D">
        <w:rPr>
          <w:lang w:val="ru-RU" w:eastAsia="ja-JP"/>
        </w:rPr>
        <w:tab/>
      </w:r>
      <w:r w:rsidRPr="0042739D">
        <w:rPr>
          <w:lang w:val="ru-RU"/>
        </w:rPr>
        <w:t>потери в месте приема (дБ);</w:t>
      </w:r>
    </w:p>
    <w:p w:rsidR="00F34A90" w:rsidRPr="0042739D" w:rsidRDefault="00F34A90" w:rsidP="00F34A90">
      <w:pPr>
        <w:pStyle w:val="Equationlegend"/>
        <w:rPr>
          <w:lang w:val="ru-RU" w:eastAsia="ja-JP"/>
        </w:rPr>
      </w:pPr>
      <w:r w:rsidRPr="0042739D">
        <w:rPr>
          <w:lang w:val="ru-RU" w:eastAsia="ja-JP"/>
        </w:rPr>
        <w:tab/>
      </w:r>
      <w:r w:rsidRPr="0042739D">
        <w:rPr>
          <w:i/>
          <w:lang w:val="ru-RU" w:eastAsia="ja-JP"/>
        </w:rPr>
        <w:t>L</w:t>
      </w:r>
      <w:r w:rsidRPr="0042739D">
        <w:rPr>
          <w:i/>
          <w:vertAlign w:val="subscript"/>
          <w:lang w:val="ru-RU" w:eastAsia="ja-JP"/>
        </w:rPr>
        <w:t>im</w:t>
      </w:r>
      <w:r w:rsidRPr="0042739D">
        <w:rPr>
          <w:lang w:val="ru-RU" w:eastAsia="ja-JP"/>
        </w:rPr>
        <w:t xml:space="preserve"> :</w:t>
      </w:r>
      <w:r w:rsidRPr="0042739D">
        <w:rPr>
          <w:lang w:val="ru-RU" w:eastAsia="ja-JP"/>
        </w:rPr>
        <w:tab/>
        <w:t>потери на аппаратную реализацию (дБ);</w:t>
      </w:r>
    </w:p>
    <w:p w:rsidR="00F34A90" w:rsidRPr="0042739D" w:rsidRDefault="00F34A90" w:rsidP="00F34A90">
      <w:pPr>
        <w:pStyle w:val="Equationlegend"/>
        <w:rPr>
          <w:lang w:val="ru-RU" w:eastAsia="ja-JP"/>
        </w:rPr>
      </w:pPr>
      <w:r w:rsidRPr="0042739D">
        <w:rPr>
          <w:lang w:val="ru-RU" w:eastAsia="ja-JP"/>
        </w:rPr>
        <w:tab/>
        <w:t>MMN :</w:t>
      </w:r>
      <w:r w:rsidRPr="0042739D">
        <w:rPr>
          <w:lang w:val="ru-RU" w:eastAsia="ja-JP"/>
        </w:rPr>
        <w:tab/>
      </w:r>
      <w:r w:rsidRPr="0042739D">
        <w:rPr>
          <w:lang w:val="ru-RU"/>
        </w:rPr>
        <w:t xml:space="preserve">поправка на промышленный шум, вычисленная по методу, рекомендованному в </w:t>
      </w:r>
      <w:r w:rsidRPr="0042739D">
        <w:rPr>
          <w:lang w:val="ru-RU" w:bidi="he-IL"/>
        </w:rPr>
        <w:t xml:space="preserve">‎[12], </w:t>
      </w:r>
      <w:r w:rsidRPr="0042739D">
        <w:rPr>
          <w:lang w:val="ru-RU"/>
        </w:rPr>
        <w:t>но с использованием интегрального коэффициента шума</w:t>
      </w:r>
      <w:r w:rsidRPr="008011C5">
        <w:rPr>
          <w:rFonts w:eastAsia="MS Mincho"/>
          <w:i/>
          <w:lang w:eastAsia="ja-JP"/>
        </w:rPr>
        <w:t xml:space="preserve"> NF</w:t>
      </w:r>
      <w:r w:rsidRPr="0042739D">
        <w:rPr>
          <w:lang w:val="ru-RU"/>
        </w:rPr>
        <w:t>, а не коэффициента усиления антенны.</w:t>
      </w:r>
    </w:p>
    <w:p w:rsidR="00F34A90" w:rsidRDefault="00F34A90" w:rsidP="00F34A90">
      <w:pPr>
        <w:pStyle w:val="Equationlegend"/>
        <w:rPr>
          <w:lang w:val="ru-RU" w:eastAsia="ja-JP"/>
        </w:rPr>
      </w:pPr>
    </w:p>
    <w:p w:rsidR="005815EB" w:rsidRPr="0042739D" w:rsidRDefault="005815EB" w:rsidP="00F34A90">
      <w:pPr>
        <w:pStyle w:val="Equationlegend"/>
        <w:rPr>
          <w:lang w:val="ru-RU" w:eastAsia="ja-JP"/>
        </w:rPr>
      </w:pPr>
    </w:p>
    <w:p w:rsidR="00F34A90" w:rsidRPr="0042739D" w:rsidRDefault="00F34A90" w:rsidP="00F87815">
      <w:pPr>
        <w:pStyle w:val="AppendixNoTitle"/>
        <w:rPr>
          <w:lang w:val="ru-RU"/>
        </w:rPr>
      </w:pPr>
      <w:bookmarkStart w:id="434" w:name="_Ref353791859"/>
      <w:bookmarkStart w:id="435" w:name="_Ref353792756"/>
      <w:bookmarkStart w:id="436" w:name="_Toc404608765"/>
      <w:r w:rsidRPr="0042739D">
        <w:rPr>
          <w:szCs w:val="28"/>
          <w:lang w:val="ru-RU"/>
        </w:rPr>
        <w:t>Прилагаемый документ 2</w:t>
      </w:r>
      <w:r w:rsidRPr="0042739D">
        <w:rPr>
          <w:szCs w:val="28"/>
          <w:lang w:val="ru-RU"/>
        </w:rPr>
        <w:br/>
      </w:r>
      <w:r w:rsidRPr="0042739D">
        <w:rPr>
          <w:lang w:val="ru-RU"/>
        </w:rPr>
        <w:t>к Приложению 4</w:t>
      </w:r>
      <w:r w:rsidRPr="0042739D">
        <w:rPr>
          <w:lang w:val="ru-RU"/>
        </w:rPr>
        <w:br/>
      </w:r>
      <w:r w:rsidRPr="0042739D">
        <w:rPr>
          <w:lang w:val="ru-RU"/>
        </w:rPr>
        <w:br/>
      </w:r>
      <w:bookmarkEnd w:id="434"/>
      <w:bookmarkEnd w:id="435"/>
      <w:bookmarkEnd w:id="436"/>
      <w:r w:rsidRPr="0042739D">
        <w:rPr>
          <w:lang w:val="ru-RU"/>
        </w:rPr>
        <w:t>Модели каналов</w:t>
      </w:r>
    </w:p>
    <w:p w:rsidR="00F34A90" w:rsidRPr="0042739D" w:rsidRDefault="00F34A90" w:rsidP="00F34A90">
      <w:pPr>
        <w:pStyle w:val="BodyText"/>
        <w:spacing w:beforeLines="150" w:before="360" w:after="100"/>
        <w:jc w:val="both"/>
        <w:rPr>
          <w:rFonts w:eastAsia="MS Mincho"/>
          <w:sz w:val="24"/>
          <w:lang w:val="ru-RU" w:eastAsia="ja-JP"/>
        </w:rPr>
      </w:pPr>
      <w:r w:rsidRPr="0042739D">
        <w:rPr>
          <w:sz w:val="24"/>
          <w:lang w:val="ru-RU"/>
        </w:rPr>
        <w:t>Модели каналов, описываемые в настоящем Прилагаемом документе, могут применяться в совокупности с режимами приема.</w:t>
      </w:r>
    </w:p>
    <w:p w:rsidR="00F34A90" w:rsidRPr="0042739D" w:rsidRDefault="00F34A90" w:rsidP="00F34A90">
      <w:pPr>
        <w:pStyle w:val="TableNo"/>
        <w:rPr>
          <w:lang w:val="ru-RU"/>
        </w:rPr>
      </w:pPr>
      <w:bookmarkStart w:id="437" w:name="_Toc404608794"/>
      <w:r w:rsidRPr="0042739D">
        <w:rPr>
          <w:lang w:val="ru-RU"/>
        </w:rPr>
        <w:t>ТАБЛИЦА 86</w:t>
      </w:r>
    </w:p>
    <w:bookmarkEnd w:id="437"/>
    <w:p w:rsidR="00F34A90" w:rsidRPr="0042739D" w:rsidRDefault="00F34A90" w:rsidP="00F34A90">
      <w:pPr>
        <w:pStyle w:val="Tabletitle"/>
        <w:rPr>
          <w:lang w:val="ru-RU"/>
        </w:rPr>
      </w:pPr>
      <w:r w:rsidRPr="0042739D">
        <w:rPr>
          <w:lang w:val="ru-RU"/>
        </w:rPr>
        <w:t>Фиксированный прием в условиях модели канала с белым гауссовским шумом (FXWGN)</w:t>
      </w:r>
    </w:p>
    <w:tbl>
      <w:tblPr>
        <w:tblW w:w="7908" w:type="dxa"/>
        <w:jc w:val="center"/>
        <w:tblLayout w:type="fixed"/>
        <w:tblCellMar>
          <w:left w:w="0" w:type="dxa"/>
          <w:right w:w="0" w:type="dxa"/>
        </w:tblCellMar>
        <w:tblLook w:val="04A0" w:firstRow="1" w:lastRow="0" w:firstColumn="1" w:lastColumn="0" w:noHBand="0" w:noVBand="1"/>
      </w:tblPr>
      <w:tblGrid>
        <w:gridCol w:w="1262"/>
        <w:gridCol w:w="1606"/>
        <w:gridCol w:w="2160"/>
        <w:gridCol w:w="2880"/>
      </w:tblGrid>
      <w:tr w:rsidR="00F34A90" w:rsidRPr="0042739D" w:rsidTr="00F0043E">
        <w:trPr>
          <w:cantSplit/>
          <w:trHeight w:val="288"/>
          <w:tblHeader/>
          <w:jc w:val="center"/>
        </w:trPr>
        <w:tc>
          <w:tcPr>
            <w:tcW w:w="1262"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Луч</w:t>
            </w:r>
          </w:p>
        </w:tc>
        <w:tc>
          <w:tcPr>
            <w:tcW w:w="1606"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Задержка (мкс)</w:t>
            </w:r>
          </w:p>
        </w:tc>
        <w:tc>
          <w:tcPr>
            <w:tcW w:w="216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Доплеровская частота (Гц)</w:t>
            </w:r>
          </w:p>
        </w:tc>
      </w:tr>
      <w:tr w:rsidR="00F34A90" w:rsidRPr="0042739D" w:rsidTr="00F0043E">
        <w:trPr>
          <w:cantSplit/>
          <w:trHeight w:val="288"/>
          <w:jc w:val="center"/>
        </w:trPr>
        <w:tc>
          <w:tcPr>
            <w:tcW w:w="1262"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w:t>
            </w:r>
          </w:p>
        </w:tc>
        <w:tc>
          <w:tcPr>
            <w:tcW w:w="1606"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880" w:type="dxa"/>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w:t>
            </w:r>
          </w:p>
        </w:tc>
      </w:tr>
    </w:tbl>
    <w:p w:rsidR="00F34A90" w:rsidRPr="0042739D" w:rsidRDefault="00F34A90" w:rsidP="00F34A90">
      <w:pPr>
        <w:pStyle w:val="Tablefin"/>
        <w:rPr>
          <w:sz w:val="12"/>
          <w:szCs w:val="12"/>
          <w:lang w:val="ru-RU"/>
        </w:rPr>
      </w:pPr>
      <w:bookmarkStart w:id="438" w:name="_Toc404608795"/>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rPr>
          <w:lang w:val="ru-RU"/>
        </w:rPr>
      </w:pPr>
      <w:r w:rsidRPr="0042739D">
        <w:rPr>
          <w:lang w:val="ru-RU"/>
        </w:rPr>
        <w:lastRenderedPageBreak/>
        <w:t>ТАБЛИЦА 87</w:t>
      </w:r>
    </w:p>
    <w:bookmarkEnd w:id="438"/>
    <w:p w:rsidR="00F34A90" w:rsidRPr="0042739D" w:rsidRDefault="00F34A90" w:rsidP="00F34A90">
      <w:pPr>
        <w:pStyle w:val="Tabletitle"/>
        <w:keepLines/>
        <w:rPr>
          <w:lang w:val="ru-RU"/>
        </w:rPr>
      </w:pPr>
      <w:r w:rsidRPr="0042739D">
        <w:rPr>
          <w:lang w:val="ru-RU"/>
        </w:rPr>
        <w:t>Модель канала для городской зоны с медленным рэлеевским многолучевым замиранием (USRM)</w:t>
      </w:r>
    </w:p>
    <w:tbl>
      <w:tblPr>
        <w:tblW w:w="7908" w:type="dxa"/>
        <w:jc w:val="center"/>
        <w:tblLayout w:type="fixed"/>
        <w:tblCellMar>
          <w:left w:w="0" w:type="dxa"/>
          <w:right w:w="0" w:type="dxa"/>
        </w:tblCellMar>
        <w:tblLook w:val="04A0" w:firstRow="1" w:lastRow="0" w:firstColumn="1" w:lastColumn="0" w:noHBand="0" w:noVBand="1"/>
      </w:tblPr>
      <w:tblGrid>
        <w:gridCol w:w="1428"/>
        <w:gridCol w:w="1535"/>
        <w:gridCol w:w="2065"/>
        <w:gridCol w:w="2880"/>
      </w:tblGrid>
      <w:tr w:rsidR="00F34A90" w:rsidRPr="0042739D" w:rsidTr="00F0043E">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Доплеровская частота (Гц)</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keepNext/>
              <w:keepLines/>
              <w:jc w:val="center"/>
              <w:rPr>
                <w:lang w:val="ru-RU"/>
              </w:rPr>
            </w:pPr>
            <w:r w:rsidRPr="0042739D">
              <w:rPr>
                <w:lang w:val="ru-RU"/>
              </w:rPr>
              <w:t>0,174</w:t>
            </w:r>
          </w:p>
          <w:p w:rsidR="00F34A90" w:rsidRPr="0042739D" w:rsidRDefault="00F34A90" w:rsidP="00F0043E">
            <w:pPr>
              <w:pStyle w:val="Tabletext"/>
              <w:keepNext/>
              <w:keepLines/>
              <w:jc w:val="center"/>
              <w:rPr>
                <w:lang w:val="ru-RU"/>
              </w:rPr>
            </w:pPr>
            <w:r w:rsidRPr="0042739D">
              <w:rPr>
                <w:lang w:val="ru-RU"/>
              </w:rPr>
              <w:t>(отражает скорость ~2 км/ч)</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keepNext/>
              <w:keepLines/>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bl>
    <w:p w:rsidR="00F34A90" w:rsidRPr="0042739D" w:rsidRDefault="00F34A90" w:rsidP="00F34A90">
      <w:pPr>
        <w:pStyle w:val="TableNo"/>
        <w:rPr>
          <w:lang w:val="ru-RU"/>
        </w:rPr>
      </w:pPr>
      <w:bookmarkStart w:id="439" w:name="_Toc404608796"/>
      <w:r w:rsidRPr="0042739D">
        <w:rPr>
          <w:lang w:val="ru-RU"/>
        </w:rPr>
        <w:t>ТАБЛИЦА 88</w:t>
      </w:r>
    </w:p>
    <w:bookmarkEnd w:id="439"/>
    <w:p w:rsidR="00F34A90" w:rsidRPr="0042739D" w:rsidRDefault="00F34A90" w:rsidP="00F34A90">
      <w:pPr>
        <w:pStyle w:val="Tabletitle"/>
        <w:rPr>
          <w:lang w:val="ru-RU"/>
        </w:rPr>
      </w:pPr>
      <w:r w:rsidRPr="0042739D">
        <w:rPr>
          <w:lang w:val="ru-RU"/>
        </w:rPr>
        <w:t>Модель канала для городской зоны с быстрым рэлеевским многолучевым замиранием (UFRM)</w:t>
      </w:r>
    </w:p>
    <w:tbl>
      <w:tblPr>
        <w:tblW w:w="7908" w:type="dxa"/>
        <w:jc w:val="center"/>
        <w:tblLayout w:type="fixed"/>
        <w:tblCellMar>
          <w:left w:w="0" w:type="dxa"/>
          <w:right w:w="0" w:type="dxa"/>
        </w:tblCellMar>
        <w:tblLook w:val="04A0" w:firstRow="1" w:lastRow="0" w:firstColumn="1" w:lastColumn="0" w:noHBand="0" w:noVBand="1"/>
      </w:tblPr>
      <w:tblGrid>
        <w:gridCol w:w="1428"/>
        <w:gridCol w:w="1535"/>
        <w:gridCol w:w="2065"/>
        <w:gridCol w:w="2880"/>
      </w:tblGrid>
      <w:tr w:rsidR="00F34A90" w:rsidRPr="0042739D" w:rsidTr="00F0043E">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spacing w:before="60" w:after="60"/>
              <w:rPr>
                <w:lang w:val="ru-RU"/>
              </w:rPr>
            </w:pPr>
            <w:r w:rsidRPr="0042739D">
              <w:rPr>
                <w:lang w:val="ru-RU"/>
              </w:rPr>
              <w:t>Доплеровская частота (Гц)</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5,231</w:t>
            </w:r>
          </w:p>
          <w:p w:rsidR="00F34A90" w:rsidRPr="0042739D" w:rsidRDefault="00F34A90" w:rsidP="00F0043E">
            <w:pPr>
              <w:pStyle w:val="Tabletext"/>
              <w:jc w:val="center"/>
              <w:rPr>
                <w:lang w:val="ru-RU"/>
              </w:rPr>
            </w:pPr>
            <w:r w:rsidRPr="0042739D">
              <w:rPr>
                <w:lang w:val="ru-RU"/>
              </w:rPr>
              <w:t>(отражает скорость ~60 км/ч)</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1,4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2,4</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spacing w:before="20" w:after="20"/>
              <w:jc w:val="center"/>
              <w:rPr>
                <w:lang w:val="ru-RU"/>
              </w:rPr>
            </w:pPr>
            <w:r w:rsidRPr="0042739D">
              <w:rPr>
                <w:lang w:val="ru-RU"/>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10,0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bl>
    <w:p w:rsidR="00F34A90" w:rsidRPr="0042739D" w:rsidRDefault="00F34A90" w:rsidP="00F34A90">
      <w:pPr>
        <w:pStyle w:val="Tablefin"/>
        <w:rPr>
          <w:lang w:val="ru-RU"/>
        </w:rPr>
      </w:pPr>
      <w:bookmarkStart w:id="440" w:name="_Toc404608797"/>
    </w:p>
    <w:p w:rsidR="005815EB" w:rsidRDefault="005815EB">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F34A90" w:rsidRPr="0042739D" w:rsidRDefault="00F34A90" w:rsidP="00F34A90">
      <w:pPr>
        <w:pStyle w:val="TableNo"/>
        <w:keepLines/>
        <w:rPr>
          <w:lang w:val="ru-RU"/>
        </w:rPr>
      </w:pPr>
      <w:r w:rsidRPr="0042739D">
        <w:rPr>
          <w:lang w:val="ru-RU"/>
        </w:rPr>
        <w:lastRenderedPageBreak/>
        <w:t>ТАБЛИЦА 89</w:t>
      </w:r>
    </w:p>
    <w:bookmarkEnd w:id="440"/>
    <w:p w:rsidR="00F34A90" w:rsidRPr="0042739D" w:rsidRDefault="00F34A90" w:rsidP="00F34A90">
      <w:pPr>
        <w:pStyle w:val="Tabletitle"/>
        <w:keepLines/>
        <w:rPr>
          <w:lang w:val="ru-RU"/>
        </w:rPr>
      </w:pPr>
      <w:r w:rsidRPr="0042739D">
        <w:rPr>
          <w:lang w:val="ru-RU"/>
        </w:rPr>
        <w:t xml:space="preserve">Модель канала для сельской местности с быстрым рэлеевским многолучевым замиранием (RFRM) </w:t>
      </w:r>
    </w:p>
    <w:tbl>
      <w:tblPr>
        <w:tblW w:w="7908" w:type="dxa"/>
        <w:jc w:val="center"/>
        <w:tblLayout w:type="fixed"/>
        <w:tblLook w:val="04A0" w:firstRow="1" w:lastRow="0" w:firstColumn="1" w:lastColumn="0" w:noHBand="0" w:noVBand="1"/>
      </w:tblPr>
      <w:tblGrid>
        <w:gridCol w:w="1428"/>
        <w:gridCol w:w="1535"/>
        <w:gridCol w:w="2065"/>
        <w:gridCol w:w="2880"/>
      </w:tblGrid>
      <w:tr w:rsidR="00F34A90" w:rsidRPr="0042739D" w:rsidTr="00F0043E">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keepLines/>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keepLines/>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keepLines/>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keepLines/>
              <w:rPr>
                <w:lang w:val="ru-RU"/>
              </w:rPr>
            </w:pPr>
            <w:r w:rsidRPr="0042739D">
              <w:rPr>
                <w:lang w:val="ru-RU"/>
              </w:rPr>
              <w:t>Доплеровская частота (Гц)</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4,0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 w:val="22"/>
                <w:szCs w:val="22"/>
                <w:lang w:val="ru-RU"/>
              </w:rPr>
            </w:pPr>
            <w:r w:rsidRPr="0042739D">
              <w:rPr>
                <w:rFonts w:ascii="Times New Roman" w:hAnsi="Times New Roman"/>
                <w:lang w:val="ru-RU"/>
              </w:rPr>
              <w:t>13,08</w:t>
            </w:r>
            <w:r w:rsidRPr="0042739D">
              <w:rPr>
                <w:rFonts w:ascii="Times New Roman" w:hAnsi="Times New Roman"/>
                <w:lang w:val="ru-RU"/>
              </w:rPr>
              <w:br/>
              <w:t>(отражает скорость ~150 км/ч)</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0,3</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keepNext/>
              <w:keepLines/>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0,5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keepNext/>
              <w:keepLines/>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0,9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keepNext/>
              <w:keepLines/>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1,2</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keepNext/>
              <w:keepLines/>
              <w:jc w:val="center"/>
              <w:rPr>
                <w:rFonts w:ascii="Times New Roman" w:hAnsi="Times New Roman"/>
                <w:szCs w:val="20"/>
                <w:lang w:val="ru-RU"/>
              </w:rPr>
            </w:pPr>
            <w:r w:rsidRPr="0042739D">
              <w:rPr>
                <w:rFonts w:ascii="Times New Roman" w:hAnsi="Times New Roman"/>
                <w:szCs w:val="20"/>
                <w:lang w:val="ru-RU"/>
              </w:rPr>
              <w:t>16,0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keepNext/>
              <w:keepLines/>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1,9</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2,1</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14,0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20,0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rPr>
                <w:rFonts w:ascii="Times New Roman" w:hAnsi="Times New Roman"/>
                <w:sz w:val="22"/>
                <w:szCs w:val="22"/>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3,0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0"/>
              <w:jc w:val="center"/>
              <w:rPr>
                <w:rFonts w:ascii="Times New Roman" w:hAnsi="Times New Roman"/>
                <w:szCs w:val="20"/>
                <w:lang w:val="ru-RU"/>
              </w:rPr>
            </w:pPr>
            <w:r w:rsidRPr="0042739D">
              <w:rPr>
                <w:rFonts w:ascii="Times New Roman" w:hAnsi="Times New Roman"/>
                <w:szCs w:val="20"/>
                <w:lang w:val="ru-RU"/>
              </w:rPr>
              <w:t>25,0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0"/>
              <w:rPr>
                <w:rFonts w:ascii="Times New Roman" w:hAnsi="Times New Roman"/>
                <w:sz w:val="22"/>
                <w:szCs w:val="22"/>
                <w:lang w:val="ru-RU"/>
              </w:rPr>
            </w:pPr>
          </w:p>
        </w:tc>
      </w:tr>
    </w:tbl>
    <w:p w:rsidR="00F34A90" w:rsidRPr="0042739D" w:rsidRDefault="00F34A90" w:rsidP="00F34A90">
      <w:pPr>
        <w:pStyle w:val="Tablefin"/>
        <w:rPr>
          <w:lang w:val="ru-RU"/>
        </w:rPr>
      </w:pPr>
      <w:bookmarkStart w:id="441" w:name="_Toc404608798"/>
    </w:p>
    <w:p w:rsidR="00F34A90" w:rsidRPr="0042739D" w:rsidRDefault="00F34A90" w:rsidP="00F34A90">
      <w:pPr>
        <w:pStyle w:val="TableNo"/>
        <w:rPr>
          <w:lang w:val="ru-RU"/>
        </w:rPr>
      </w:pPr>
      <w:r w:rsidRPr="0042739D">
        <w:rPr>
          <w:lang w:val="ru-RU"/>
        </w:rPr>
        <w:t xml:space="preserve">ТАБЛИЦА 90 </w:t>
      </w:r>
    </w:p>
    <w:bookmarkEnd w:id="441"/>
    <w:p w:rsidR="00F34A90" w:rsidRPr="0042739D" w:rsidRDefault="00F34A90" w:rsidP="00F34A90">
      <w:pPr>
        <w:pStyle w:val="Tabletitle"/>
        <w:rPr>
          <w:lang w:val="ru-RU"/>
        </w:rPr>
      </w:pPr>
      <w:r w:rsidRPr="0042739D">
        <w:rPr>
          <w:lang w:val="ru-RU"/>
        </w:rPr>
        <w:t>Модель канала с быстрым рэлеевским многолучевым замиранием,</w:t>
      </w:r>
      <w:r w:rsidRPr="0042739D">
        <w:rPr>
          <w:lang w:val="ru-RU"/>
        </w:rPr>
        <w:br/>
        <w:t>обусловленным препятствиями рельефа местности (TORM)</w:t>
      </w:r>
    </w:p>
    <w:tbl>
      <w:tblPr>
        <w:tblW w:w="7908" w:type="dxa"/>
        <w:jc w:val="center"/>
        <w:tblLayout w:type="fixed"/>
        <w:tblLook w:val="04A0" w:firstRow="1" w:lastRow="0" w:firstColumn="1" w:lastColumn="0" w:noHBand="0" w:noVBand="1"/>
      </w:tblPr>
      <w:tblGrid>
        <w:gridCol w:w="1428"/>
        <w:gridCol w:w="1535"/>
        <w:gridCol w:w="2065"/>
        <w:gridCol w:w="2880"/>
      </w:tblGrid>
      <w:tr w:rsidR="00F34A90" w:rsidRPr="0042739D" w:rsidTr="00F0043E">
        <w:trPr>
          <w:cantSplit/>
          <w:trHeight w:val="288"/>
          <w:tblHeader/>
          <w:jc w:val="center"/>
        </w:trPr>
        <w:tc>
          <w:tcPr>
            <w:tcW w:w="1428" w:type="dxa"/>
            <w:tcBorders>
              <w:top w:val="single" w:sz="8" w:space="0" w:color="000000"/>
              <w:left w:val="single" w:sz="8" w:space="0" w:color="000000"/>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rPr>
                <w:lang w:val="ru-RU"/>
              </w:rPr>
            </w:pPr>
            <w:r w:rsidRPr="0042739D">
              <w:rPr>
                <w:lang w:val="ru-RU"/>
              </w:rPr>
              <w:t>Луч</w:t>
            </w:r>
          </w:p>
        </w:tc>
        <w:tc>
          <w:tcPr>
            <w:tcW w:w="153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rPr>
                <w:lang w:val="ru-RU"/>
              </w:rPr>
            </w:pPr>
            <w:r w:rsidRPr="0042739D">
              <w:rPr>
                <w:lang w:val="ru-RU"/>
              </w:rPr>
              <w:t>Задержка (мкс)</w:t>
            </w:r>
          </w:p>
        </w:tc>
        <w:tc>
          <w:tcPr>
            <w:tcW w:w="2065"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rPr>
                <w:lang w:val="ru-RU"/>
              </w:rPr>
            </w:pPr>
            <w:r w:rsidRPr="0042739D">
              <w:rPr>
                <w:lang w:val="ru-RU"/>
              </w:rPr>
              <w:t>Затухание (дБ)</w:t>
            </w:r>
          </w:p>
        </w:tc>
        <w:tc>
          <w:tcPr>
            <w:tcW w:w="2880" w:type="dxa"/>
            <w:tcBorders>
              <w:top w:val="single" w:sz="8" w:space="0" w:color="000000"/>
              <w:left w:val="nil"/>
              <w:bottom w:val="single" w:sz="4" w:space="0" w:color="auto"/>
              <w:right w:val="single" w:sz="8" w:space="0" w:color="000000"/>
            </w:tcBorders>
            <w:shd w:val="clear" w:color="auto" w:fill="auto"/>
            <w:tcMar>
              <w:top w:w="29" w:type="dxa"/>
              <w:left w:w="58" w:type="dxa"/>
              <w:bottom w:w="29" w:type="dxa"/>
              <w:right w:w="58" w:type="dxa"/>
            </w:tcMar>
            <w:vAlign w:val="center"/>
          </w:tcPr>
          <w:p w:rsidR="00F34A90" w:rsidRPr="0042739D" w:rsidRDefault="00F34A90" w:rsidP="00F0043E">
            <w:pPr>
              <w:pStyle w:val="Tablehead"/>
              <w:rPr>
                <w:lang w:val="ru-RU"/>
              </w:rPr>
            </w:pPr>
            <w:r w:rsidRPr="0042739D">
              <w:rPr>
                <w:lang w:val="ru-RU"/>
              </w:rPr>
              <w:t>Доплеровская частота (Гц)</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0,0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10,0</w:t>
            </w:r>
          </w:p>
        </w:tc>
        <w:tc>
          <w:tcPr>
            <w:tcW w:w="2880" w:type="dxa"/>
            <w:vMerge w:val="restart"/>
            <w:tcBorders>
              <w:top w:val="single" w:sz="4" w:space="0" w:color="auto"/>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5,231</w:t>
            </w:r>
            <w:r w:rsidRPr="0042739D">
              <w:rPr>
                <w:lang w:val="ru-RU"/>
              </w:rPr>
              <w:br/>
              <w:t>(отражает скорость ~60 км/ч)</w:t>
            </w: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2</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3</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2,5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4</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3,5</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3,0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4,0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6</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8,0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7</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12,0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2,0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8</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14,0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8,0</w:t>
            </w:r>
          </w:p>
        </w:tc>
        <w:tc>
          <w:tcPr>
            <w:tcW w:w="2880" w:type="dxa"/>
            <w:vMerge/>
            <w:tcBorders>
              <w:left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r w:rsidR="00F34A90" w:rsidRPr="0042739D" w:rsidTr="00F0043E">
        <w:trPr>
          <w:cantSplit/>
          <w:trHeight w:val="288"/>
          <w:jc w:val="center"/>
        </w:trPr>
        <w:tc>
          <w:tcPr>
            <w:tcW w:w="1428"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9</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16,0</w:t>
            </w:r>
          </w:p>
        </w:tc>
        <w:tc>
          <w:tcPr>
            <w:tcW w:w="2065" w:type="dxa"/>
            <w:tcBorders>
              <w:top w:val="single" w:sz="4" w:space="0" w:color="auto"/>
              <w:left w:val="single" w:sz="4" w:space="0" w:color="auto"/>
              <w:bottom w:val="single" w:sz="4" w:space="0" w:color="auto"/>
              <w:right w:val="single" w:sz="4" w:space="0" w:color="auto"/>
            </w:tcBorders>
            <w:shd w:val="clear" w:color="auto" w:fill="auto"/>
            <w:tcMar>
              <w:top w:w="29" w:type="dxa"/>
              <w:left w:w="58" w:type="dxa"/>
              <w:bottom w:w="29" w:type="dxa"/>
              <w:right w:w="58" w:type="dxa"/>
            </w:tcMar>
            <w:vAlign w:val="center"/>
          </w:tcPr>
          <w:p w:rsidR="00F34A90" w:rsidRPr="0042739D" w:rsidRDefault="00F34A90" w:rsidP="00F0043E">
            <w:pPr>
              <w:pStyle w:val="Tabletext"/>
              <w:jc w:val="center"/>
              <w:rPr>
                <w:lang w:val="ru-RU"/>
              </w:rPr>
            </w:pPr>
            <w:r w:rsidRPr="0042739D">
              <w:rPr>
                <w:lang w:val="ru-RU"/>
              </w:rPr>
              <w:t>5,0</w:t>
            </w:r>
          </w:p>
        </w:tc>
        <w:tc>
          <w:tcPr>
            <w:tcW w:w="2880" w:type="dxa"/>
            <w:vMerge/>
            <w:tcBorders>
              <w:left w:val="single" w:sz="4" w:space="0" w:color="auto"/>
              <w:bottom w:val="single" w:sz="4" w:space="0" w:color="auto"/>
              <w:right w:val="single" w:sz="4" w:space="0" w:color="auto"/>
            </w:tcBorders>
            <w:tcMar>
              <w:top w:w="29" w:type="dxa"/>
              <w:left w:w="58" w:type="dxa"/>
              <w:bottom w:w="29" w:type="dxa"/>
              <w:right w:w="58" w:type="dxa"/>
            </w:tcMar>
            <w:vAlign w:val="center"/>
          </w:tcPr>
          <w:p w:rsidR="00F34A90" w:rsidRPr="0042739D" w:rsidRDefault="00F34A90" w:rsidP="00F0043E">
            <w:pPr>
              <w:pStyle w:val="Tabletext"/>
              <w:jc w:val="center"/>
              <w:rPr>
                <w:lang w:val="ru-RU"/>
              </w:rPr>
            </w:pPr>
          </w:p>
        </w:tc>
      </w:tr>
    </w:tbl>
    <w:p w:rsidR="00F34A90" w:rsidRPr="0042739D" w:rsidRDefault="00F34A90" w:rsidP="00F34A90">
      <w:pPr>
        <w:pStyle w:val="Tablefin"/>
        <w:rPr>
          <w:rFonts w:eastAsia="MS Mincho"/>
          <w:lang w:val="ru-RU" w:eastAsia="ja-JP"/>
        </w:rPr>
      </w:pPr>
    </w:p>
    <w:p w:rsidR="00F34A90" w:rsidRPr="0042739D" w:rsidRDefault="00F34A90" w:rsidP="00F34A90">
      <w:pPr>
        <w:tabs>
          <w:tab w:val="clear" w:pos="794"/>
          <w:tab w:val="clear" w:pos="1191"/>
          <w:tab w:val="clear" w:pos="1588"/>
          <w:tab w:val="clear" w:pos="1985"/>
        </w:tabs>
        <w:overflowPunct/>
        <w:autoSpaceDE/>
        <w:autoSpaceDN/>
        <w:adjustRightInd/>
        <w:spacing w:before="0"/>
        <w:jc w:val="left"/>
        <w:textAlignment w:val="auto"/>
        <w:rPr>
          <w:lang w:val="ru-RU"/>
        </w:rPr>
      </w:pPr>
      <w:bookmarkStart w:id="442" w:name="_Toc404608766"/>
      <w:r w:rsidRPr="0042739D">
        <w:rPr>
          <w:lang w:val="ru-RU"/>
        </w:rPr>
        <w:br w:type="page"/>
      </w:r>
    </w:p>
    <w:p w:rsidR="00F34A90" w:rsidRPr="0042739D" w:rsidRDefault="00F34A90" w:rsidP="00F34A90">
      <w:pPr>
        <w:pStyle w:val="AppendixNoTitle"/>
        <w:rPr>
          <w:szCs w:val="26"/>
          <w:lang w:val="ru-RU"/>
        </w:rPr>
      </w:pPr>
      <w:r w:rsidRPr="0042739D">
        <w:rPr>
          <w:szCs w:val="26"/>
          <w:lang w:val="ru-RU"/>
        </w:rPr>
        <w:lastRenderedPageBreak/>
        <w:t>Прилагаемый документ 3</w:t>
      </w:r>
      <w:r w:rsidRPr="0042739D">
        <w:rPr>
          <w:szCs w:val="26"/>
          <w:lang w:val="ru-RU"/>
        </w:rPr>
        <w:br/>
        <w:t>к Приложению 4</w:t>
      </w:r>
      <w:r w:rsidRPr="0042739D">
        <w:rPr>
          <w:szCs w:val="26"/>
          <w:lang w:val="ru-RU"/>
        </w:rPr>
        <w:br/>
      </w:r>
      <w:r w:rsidRPr="0042739D">
        <w:rPr>
          <w:szCs w:val="26"/>
          <w:lang w:val="ru-RU"/>
        </w:rPr>
        <w:br/>
      </w:r>
      <w:bookmarkEnd w:id="442"/>
      <w:r w:rsidRPr="0042739D">
        <w:rPr>
          <w:szCs w:val="26"/>
          <w:lang w:val="ru-RU"/>
        </w:rPr>
        <w:t xml:space="preserve">Преобразование отношения </w:t>
      </w:r>
      <w:r w:rsidRPr="0042739D">
        <w:rPr>
          <w:i/>
          <w:szCs w:val="26"/>
          <w:lang w:val="ru-RU"/>
        </w:rPr>
        <w:t>C</w:t>
      </w:r>
      <w:r w:rsidRPr="0042739D">
        <w:rPr>
          <w:szCs w:val="26"/>
          <w:lang w:val="ru-RU"/>
        </w:rPr>
        <w:t>/</w:t>
      </w:r>
      <w:r w:rsidRPr="0042739D">
        <w:rPr>
          <w:i/>
          <w:szCs w:val="26"/>
          <w:lang w:val="ru-RU"/>
        </w:rPr>
        <w:t>N</w:t>
      </w:r>
      <w:r w:rsidRPr="0042739D">
        <w:rPr>
          <w:szCs w:val="26"/>
          <w:vertAlign w:val="subscript"/>
          <w:lang w:val="ru-RU"/>
        </w:rPr>
        <w:t>0</w:t>
      </w:r>
      <w:r w:rsidRPr="0042739D">
        <w:rPr>
          <w:szCs w:val="26"/>
          <w:lang w:val="ru-RU"/>
        </w:rPr>
        <w:t xml:space="preserve"> в отношение </w:t>
      </w:r>
      <w:r w:rsidRPr="0042739D">
        <w:rPr>
          <w:i/>
          <w:szCs w:val="26"/>
          <w:lang w:val="ru-RU"/>
        </w:rPr>
        <w:t>S</w:t>
      </w:r>
      <w:r w:rsidRPr="0042739D">
        <w:rPr>
          <w:szCs w:val="26"/>
          <w:lang w:val="ru-RU"/>
        </w:rPr>
        <w:t>/</w:t>
      </w:r>
      <w:r w:rsidRPr="0042739D">
        <w:rPr>
          <w:i/>
          <w:szCs w:val="26"/>
          <w:lang w:val="ru-RU"/>
        </w:rPr>
        <w:t xml:space="preserve">N </w:t>
      </w:r>
      <w:r w:rsidRPr="0042739D">
        <w:rPr>
          <w:szCs w:val="26"/>
          <w:lang w:val="ru-RU"/>
        </w:rPr>
        <w:t>в</w:t>
      </w:r>
      <w:r w:rsidRPr="0042739D">
        <w:rPr>
          <w:i/>
          <w:szCs w:val="26"/>
          <w:lang w:val="ru-RU"/>
        </w:rPr>
        <w:t xml:space="preserve"> </w:t>
      </w:r>
      <w:r w:rsidRPr="0042739D">
        <w:rPr>
          <w:szCs w:val="26"/>
          <w:lang w:val="ru-RU"/>
        </w:rPr>
        <w:t>IBOC</w:t>
      </w:r>
    </w:p>
    <w:p w:rsidR="00F34A90" w:rsidRPr="0042739D" w:rsidRDefault="00F34A90" w:rsidP="00F34A90">
      <w:pPr>
        <w:pStyle w:val="Normalaftertitle"/>
        <w:rPr>
          <w:lang w:val="ru-RU"/>
        </w:rPr>
      </w:pPr>
      <w:r w:rsidRPr="0042739D">
        <w:rPr>
          <w:lang w:val="ru-RU"/>
        </w:rPr>
        <w:t xml:space="preserve">Отношение несущей к шуму, часто обозначаемое на письме как </w:t>
      </w:r>
      <w:r w:rsidRPr="0042739D">
        <w:rPr>
          <w:i/>
          <w:lang w:val="ru-RU"/>
        </w:rPr>
        <w:t>CNR</w:t>
      </w:r>
      <w:r w:rsidRPr="0042739D">
        <w:rPr>
          <w:lang w:val="ru-RU"/>
        </w:rPr>
        <w:t xml:space="preserve"> или </w:t>
      </w:r>
      <w:r w:rsidRPr="0042739D">
        <w:rPr>
          <w:i/>
          <w:lang w:val="ru-RU"/>
        </w:rPr>
        <w:t>C</w:t>
      </w:r>
      <w:r w:rsidRPr="0042739D">
        <w:rPr>
          <w:lang w:val="ru-RU"/>
        </w:rPr>
        <w:t>/</w:t>
      </w:r>
      <w:r w:rsidRPr="0042739D">
        <w:rPr>
          <w:i/>
          <w:lang w:val="ru-RU"/>
        </w:rPr>
        <w:t>N</w:t>
      </w:r>
      <w:r w:rsidRPr="0042739D">
        <w:rPr>
          <w:lang w:val="ru-RU"/>
        </w:rPr>
        <w:t> – это отношение сигнал/шум (</w:t>
      </w:r>
      <w:r w:rsidRPr="0042739D">
        <w:rPr>
          <w:i/>
          <w:lang w:val="ru-RU"/>
        </w:rPr>
        <w:t>S</w:t>
      </w:r>
      <w:r w:rsidRPr="0042739D">
        <w:rPr>
          <w:lang w:val="ru-RU"/>
        </w:rPr>
        <w:t>/</w:t>
      </w:r>
      <w:r w:rsidRPr="0042739D">
        <w:rPr>
          <w:i/>
          <w:lang w:val="ru-RU"/>
        </w:rPr>
        <w:t>N</w:t>
      </w:r>
      <w:r w:rsidRPr="0042739D">
        <w:rPr>
          <w:lang w:val="ru-RU"/>
        </w:rPr>
        <w:t xml:space="preserve">) для модулированного сигнала. Мощность шума </w:t>
      </w:r>
      <w:r w:rsidRPr="0042739D">
        <w:rPr>
          <w:i/>
          <w:lang w:val="ru-RU"/>
        </w:rPr>
        <w:t>N</w:t>
      </w:r>
      <w:r w:rsidRPr="0042739D">
        <w:rPr>
          <w:lang w:val="ru-RU"/>
        </w:rPr>
        <w:t xml:space="preserve"> обычно определяется в полосе частот обработки (приема) сигнала. </w:t>
      </w:r>
    </w:p>
    <w:p w:rsidR="00F34A90" w:rsidRPr="0042739D" w:rsidRDefault="00F34A90" w:rsidP="00F34A90">
      <w:pPr>
        <w:rPr>
          <w:lang w:val="ru-RU"/>
        </w:rPr>
      </w:pPr>
      <w:r w:rsidRPr="0042739D">
        <w:rPr>
          <w:lang w:val="ru-RU"/>
        </w:rPr>
        <w:t>Отношение мощности несущей к плотности шума (</w:t>
      </w:r>
      <w:r w:rsidRPr="0042739D">
        <w:rPr>
          <w:i/>
          <w:lang w:val="ru-RU"/>
        </w:rPr>
        <w:t>C</w:t>
      </w:r>
      <w:r w:rsidRPr="0042739D">
        <w:rPr>
          <w:lang w:val="ru-RU"/>
        </w:rPr>
        <w:t>/</w:t>
      </w:r>
      <w:r w:rsidRPr="0042739D">
        <w:rPr>
          <w:i/>
          <w:lang w:val="ru-RU"/>
        </w:rPr>
        <w:t>N</w:t>
      </w:r>
      <w:r w:rsidRPr="0042739D">
        <w:rPr>
          <w:vertAlign w:val="subscript"/>
          <w:lang w:val="ru-RU"/>
        </w:rPr>
        <w:t>0</w:t>
      </w:r>
      <w:r w:rsidRPr="0042739D">
        <w:rPr>
          <w:lang w:val="ru-RU"/>
        </w:rPr>
        <w:t xml:space="preserve">) схоже с отношением несущей к шуму с тем исключением, что мощность шума </w:t>
      </w:r>
      <w:r w:rsidRPr="0042739D">
        <w:rPr>
          <w:i/>
          <w:lang w:val="ru-RU"/>
        </w:rPr>
        <w:t>N</w:t>
      </w:r>
      <w:r w:rsidRPr="0042739D">
        <w:rPr>
          <w:vertAlign w:val="subscript"/>
          <w:lang w:val="ru-RU"/>
        </w:rPr>
        <w:t>0</w:t>
      </w:r>
      <w:r w:rsidRPr="0042739D">
        <w:rPr>
          <w:lang w:val="ru-RU"/>
        </w:rPr>
        <w:t xml:space="preserve"> дается в расчете на единицу ширины полосы частот (Гц). </w:t>
      </w:r>
    </w:p>
    <w:p w:rsidR="00F34A90" w:rsidRPr="0042739D" w:rsidRDefault="00F34A90" w:rsidP="00F34A90">
      <w:pPr>
        <w:rPr>
          <w:lang w:val="ru-RU"/>
        </w:rPr>
      </w:pPr>
      <w:r w:rsidRPr="0042739D">
        <w:rPr>
          <w:lang w:val="ru-RU"/>
        </w:rPr>
        <w:t xml:space="preserve">При анализе часто проводят различие между мощностью цифровой модуляции сигнала </w:t>
      </w:r>
      <w:r w:rsidRPr="0042739D">
        <w:rPr>
          <w:i/>
          <w:lang w:val="ru-RU"/>
        </w:rPr>
        <w:t>Cd</w:t>
      </w:r>
      <w:r w:rsidRPr="0042739D">
        <w:rPr>
          <w:lang w:val="ru-RU"/>
        </w:rPr>
        <w:t xml:space="preserve"> и общей мощностью сигнала </w:t>
      </w:r>
      <w:r w:rsidRPr="0042739D">
        <w:rPr>
          <w:i/>
          <w:lang w:val="ru-RU"/>
        </w:rPr>
        <w:t>C</w:t>
      </w:r>
      <w:r w:rsidRPr="0042739D">
        <w:rPr>
          <w:lang w:val="ru-RU"/>
        </w:rPr>
        <w:t xml:space="preserve">. Это используется, например, при рассмотрении гибридного ЧМ-сигнала IBOC, когда проводится различие между мощностью только цифрового сигнала </w:t>
      </w:r>
      <w:r w:rsidRPr="0042739D">
        <w:rPr>
          <w:i/>
          <w:lang w:val="ru-RU"/>
        </w:rPr>
        <w:t>Cd</w:t>
      </w:r>
      <w:r w:rsidRPr="0042739D">
        <w:rPr>
          <w:lang w:val="ru-RU"/>
        </w:rPr>
        <w:t xml:space="preserve"> и мощностью аналогового ЧМ-сигнала </w:t>
      </w:r>
      <w:r w:rsidRPr="0042739D">
        <w:rPr>
          <w:i/>
          <w:lang w:val="ru-RU"/>
        </w:rPr>
        <w:t>C</w:t>
      </w:r>
      <w:r w:rsidRPr="0042739D">
        <w:rPr>
          <w:lang w:val="ru-RU"/>
        </w:rPr>
        <w:t>.</w:t>
      </w:r>
    </w:p>
    <w:p w:rsidR="00F34A90" w:rsidRPr="0042739D" w:rsidRDefault="00F34A90" w:rsidP="00F34A90">
      <w:pPr>
        <w:pStyle w:val="Headingb"/>
        <w:rPr>
          <w:lang w:val="ru-RU"/>
        </w:rPr>
      </w:pPr>
      <w:r w:rsidRPr="0042739D">
        <w:rPr>
          <w:lang w:val="ru-RU"/>
        </w:rPr>
        <w:t xml:space="preserve">Пример преобразования отношения </w:t>
      </w:r>
      <w:r w:rsidRPr="0042739D">
        <w:rPr>
          <w:i/>
          <w:lang w:val="ru-RU"/>
        </w:rPr>
        <w:t>Cd</w:t>
      </w:r>
      <w:r w:rsidRPr="0042739D">
        <w:rPr>
          <w:lang w:val="ru-RU"/>
        </w:rPr>
        <w:t>/</w:t>
      </w:r>
      <w:r w:rsidRPr="0042739D">
        <w:rPr>
          <w:i/>
          <w:lang w:val="ru-RU"/>
        </w:rPr>
        <w:t>N</w:t>
      </w:r>
      <w:r w:rsidRPr="0042739D">
        <w:rPr>
          <w:vertAlign w:val="subscript"/>
          <w:lang w:val="ru-RU"/>
        </w:rPr>
        <w:t>0</w:t>
      </w:r>
      <w:r w:rsidRPr="0042739D">
        <w:rPr>
          <w:lang w:val="ru-RU"/>
        </w:rPr>
        <w:t xml:space="preserve"> в отношение </w:t>
      </w:r>
      <w:r w:rsidRPr="0042739D">
        <w:rPr>
          <w:i/>
          <w:lang w:val="ru-RU"/>
        </w:rPr>
        <w:t>C</w:t>
      </w:r>
      <w:r w:rsidRPr="0042739D">
        <w:rPr>
          <w:lang w:val="ru-RU"/>
        </w:rPr>
        <w:t>/</w:t>
      </w:r>
      <w:r w:rsidRPr="0042739D">
        <w:rPr>
          <w:i/>
          <w:lang w:val="ru-RU"/>
        </w:rPr>
        <w:t>N</w:t>
      </w:r>
      <w:r w:rsidRPr="0042739D">
        <w:rPr>
          <w:lang w:val="ru-RU"/>
        </w:rPr>
        <w:t xml:space="preserve"> или </w:t>
      </w:r>
      <w:r w:rsidRPr="0042739D">
        <w:rPr>
          <w:i/>
          <w:lang w:val="ru-RU"/>
        </w:rPr>
        <w:t>S</w:t>
      </w:r>
      <w:r w:rsidRPr="0042739D">
        <w:rPr>
          <w:lang w:val="ru-RU"/>
        </w:rPr>
        <w:t>/</w:t>
      </w:r>
      <w:r w:rsidRPr="0042739D">
        <w:rPr>
          <w:i/>
          <w:lang w:val="ru-RU"/>
        </w:rPr>
        <w:t>N</w:t>
      </w:r>
      <w:r w:rsidRPr="0042739D">
        <w:rPr>
          <w:lang w:val="ru-RU"/>
        </w:rPr>
        <w:t xml:space="preserve"> для цифрового ЧМ-сигнала IBOC</w:t>
      </w:r>
    </w:p>
    <w:p w:rsidR="00F34A90" w:rsidRPr="0042739D" w:rsidRDefault="00F34A90" w:rsidP="00F34A90">
      <w:pPr>
        <w:rPr>
          <w:lang w:val="ru-RU"/>
        </w:rPr>
      </w:pPr>
      <w:r w:rsidRPr="0042739D">
        <w:rPr>
          <w:lang w:val="ru-RU"/>
        </w:rPr>
        <w:t>Для конфигурации системы с одним цифровым блоком с шириной полосы частот 70 кГц имеем:</w:t>
      </w:r>
    </w:p>
    <w:p w:rsidR="00F34A90" w:rsidRPr="0042739D" w:rsidRDefault="00F34A90" w:rsidP="00F34A90">
      <w:pPr>
        <w:pStyle w:val="Equation"/>
        <w:rPr>
          <w:lang w:val="ru-RU" w:eastAsia="ja-JP"/>
        </w:rPr>
      </w:pPr>
    </w:p>
    <w:p w:rsidR="00F34A90" w:rsidRPr="0042739D" w:rsidRDefault="00F34A90" w:rsidP="00F34A90">
      <w:pPr>
        <w:jc w:val="center"/>
        <w:rPr>
          <w:lang w:val="ru-RU" w:eastAsia="ja-JP"/>
        </w:rPr>
      </w:pPr>
      <m:oMath>
        <m:sSub>
          <m:sSubPr>
            <m:ctrlPr>
              <w:rPr>
                <w:rFonts w:ascii="Cambria Math" w:hAnsi="Cambria Math"/>
                <w:i/>
                <w:lang w:val="ru-RU" w:eastAsia="ja-JP"/>
              </w:rPr>
            </m:ctrlPr>
          </m:sSubPr>
          <m:e>
            <m:r>
              <w:rPr>
                <w:rFonts w:ascii="Cambria Math" w:hAnsi="Cambria Math"/>
                <w:lang w:val="ru-RU" w:eastAsia="ja-JP"/>
              </w:rPr>
              <m:t>SNR</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d>
              <m:dPr>
                <m:ctrlPr>
                  <w:rPr>
                    <w:rFonts w:ascii="Cambria Math" w:hAnsi="Cambria Math"/>
                    <w:i/>
                    <w:lang w:val="ru-RU" w:eastAsia="ja-JP"/>
                  </w:rPr>
                </m:ctrlPr>
              </m:dPr>
              <m:e>
                <m:r>
                  <w:rPr>
                    <w:rFonts w:ascii="Cambria Math" w:hAnsi="Cambria Math"/>
                    <w:lang w:val="ru-RU" w:eastAsia="ja-JP"/>
                  </w:rPr>
                  <m:t>Cd/N</m:t>
                </m:r>
              </m:e>
            </m:d>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Cd</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дБ</m:t>
            </m:r>
          </m:sub>
        </m:sSub>
      </m:oMath>
      <w:r>
        <w:rPr>
          <w:lang w:val="ru-RU" w:eastAsia="ja-JP"/>
        </w:rPr>
        <w:t>;</w:t>
      </w:r>
    </w:p>
    <w:p w:rsidR="00F34A90" w:rsidRPr="0042739D" w:rsidRDefault="00F34A90" w:rsidP="00F34A90">
      <w:pPr>
        <w:rPr>
          <w:lang w:val="ru-RU" w:eastAsia="ja-JP"/>
        </w:rPr>
      </w:pPr>
      <m:oMathPara>
        <m:oMath>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дБ</m:t>
              </m:r>
            </m:sub>
          </m:sSub>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 дБ</m:t>
              </m:r>
            </m:sub>
          </m:sSub>
          <m:r>
            <w:rPr>
              <w:rFonts w:ascii="Cambria Math" w:hAnsi="Cambria Math"/>
              <w:lang w:val="ru-RU" w:eastAsia="ja-JP"/>
            </w:rPr>
            <m:t>+10∙</m:t>
          </m:r>
          <m:r>
            <m:rPr>
              <m:sty m:val="p"/>
            </m:rPr>
            <w:rPr>
              <w:rFonts w:ascii="Cambria Math" w:hAnsi="Cambria Math"/>
              <w:lang w:val="ru-RU" w:eastAsia="ja-JP"/>
            </w:rPr>
            <m:t>log</m:t>
          </m:r>
          <m:d>
            <m:dPr>
              <m:ctrlPr>
                <w:rPr>
                  <w:rFonts w:ascii="Cambria Math" w:hAnsi="Cambria Math"/>
                  <w:lang w:val="ru-RU" w:eastAsia="ja-JP"/>
                </w:rPr>
              </m:ctrlPr>
            </m:dPr>
            <m:e>
              <m:r>
                <w:rPr>
                  <w:rFonts w:ascii="Cambria Math" w:hAnsi="Cambria Math"/>
                  <w:lang w:val="ru-RU" w:eastAsia="ja-JP"/>
                </w:rPr>
                <m:t>70</m:t>
              </m:r>
              <m:r>
                <m:rPr>
                  <m:sty m:val="p"/>
                </m:rPr>
                <w:rPr>
                  <w:rFonts w:ascii="Cambria Math" w:hAnsi="Cambria Math"/>
                  <w:lang w:val="ru-RU" w:eastAsia="ja-JP"/>
                </w:rPr>
                <m:t xml:space="preserve"> кГц</m:t>
              </m:r>
            </m:e>
          </m:d>
          <m:r>
            <w:rPr>
              <w:rFonts w:ascii="Cambria Math" w:hAnsi="Cambria Math"/>
              <w:lang w:val="ru-RU" w:eastAsia="ja-JP"/>
            </w:rPr>
            <m:t>=</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 дБ</m:t>
              </m:r>
            </m:sub>
          </m:sSub>
          <m:r>
            <w:rPr>
              <w:rFonts w:ascii="Cambria Math" w:hAnsi="Cambria Math"/>
              <w:lang w:val="ru-RU" w:eastAsia="ja-JP"/>
            </w:rPr>
            <m:t>+48,45</m:t>
          </m:r>
          <m:r>
            <m:rPr>
              <m:sty m:val="p"/>
            </m:rPr>
            <w:rPr>
              <w:rFonts w:ascii="Cambria Math" w:hAnsi="Cambria Math"/>
              <w:lang w:val="ru-RU" w:eastAsia="ja-JP"/>
            </w:rPr>
            <m:t xml:space="preserve"> дБ</m:t>
          </m:r>
          <m:r>
            <w:rPr>
              <w:rFonts w:ascii="Cambria Math" w:hAnsi="Cambria Math"/>
              <w:lang w:val="ru-RU" w:eastAsia="ja-JP"/>
            </w:rPr>
            <m:t>.</m:t>
          </m:r>
        </m:oMath>
      </m:oMathPara>
    </w:p>
    <w:p w:rsidR="00F34A90" w:rsidRPr="0042739D" w:rsidRDefault="00F34A90" w:rsidP="00F34A90">
      <w:pPr>
        <w:rPr>
          <w:lang w:val="ru-RU" w:eastAsia="ja-JP"/>
        </w:rPr>
      </w:pPr>
    </w:p>
    <w:p w:rsidR="00F34A90" w:rsidRPr="0042739D" w:rsidRDefault="00F34A90" w:rsidP="00F34A90">
      <w:pPr>
        <w:rPr>
          <w:lang w:val="ru-RU" w:eastAsia="ja-JP"/>
        </w:rPr>
      </w:pPr>
      <w:r w:rsidRPr="0042739D">
        <w:rPr>
          <w:lang w:val="ru-RU" w:eastAsia="ja-JP"/>
        </w:rPr>
        <w:t>Тогда</w:t>
      </w:r>
    </w:p>
    <w:p w:rsidR="00F34A90" w:rsidRPr="0042739D" w:rsidRDefault="00F34A90" w:rsidP="00F34A90">
      <w:pPr>
        <w:pStyle w:val="Equation"/>
        <w:rPr>
          <w:lang w:val="ru-RU"/>
        </w:rPr>
      </w:pPr>
      <w:r w:rsidRPr="0042739D">
        <w:rPr>
          <w:lang w:val="ru-RU"/>
        </w:rPr>
        <w:tab/>
      </w:r>
      <w:r w:rsidRPr="0042739D">
        <w:rPr>
          <w:lang w:val="ru-RU"/>
        </w:rPr>
        <w:tab/>
      </w:r>
      <m:oMath>
        <m:sSub>
          <m:sSubPr>
            <m:ctrlPr>
              <w:rPr>
                <w:rFonts w:ascii="Cambria Math" w:hAnsi="Cambria Math"/>
                <w:i/>
                <w:lang w:val="ru-RU"/>
              </w:rPr>
            </m:ctrlPr>
          </m:sSubPr>
          <m:e>
            <m:r>
              <w:rPr>
                <w:rFonts w:ascii="Cambria Math" w:hAnsi="Cambria Math"/>
                <w:lang w:val="ru-RU"/>
              </w:rPr>
              <m:t>SNR</m:t>
            </m:r>
          </m:e>
          <m:sub>
            <m:r>
              <w:rPr>
                <w:rFonts w:ascii="Cambria Math" w:hAnsi="Cambria Math"/>
                <w:lang w:val="ru-RU"/>
              </w:rPr>
              <m:t>дБ</m:t>
            </m:r>
          </m:sub>
        </m:sSub>
        <m:r>
          <w:rPr>
            <w:rFonts w:ascii="Cambria Math" w:hAnsi="Cambria Math"/>
            <w:lang w:val="ru-RU"/>
          </w:rPr>
          <m:t>≡</m:t>
        </m:r>
        <m:sSub>
          <m:sSubPr>
            <m:ctrlPr>
              <w:rPr>
                <w:rFonts w:ascii="Cambria Math" w:hAnsi="Cambria Math"/>
                <w:i/>
                <w:lang w:val="ru-RU"/>
              </w:rPr>
            </m:ctrlPr>
          </m:sSubPr>
          <m:e>
            <m:d>
              <m:dPr>
                <m:ctrlPr>
                  <w:rPr>
                    <w:rFonts w:ascii="Cambria Math" w:hAnsi="Cambria Math"/>
                    <w:i/>
                    <w:lang w:val="ru-RU"/>
                  </w:rPr>
                </m:ctrlPr>
              </m:dPr>
              <m:e>
                <m:r>
                  <w:rPr>
                    <w:rFonts w:ascii="Cambria Math" w:hAnsi="Cambria Math"/>
                    <w:lang w:val="ru-RU" w:eastAsia="ja-JP"/>
                  </w:rPr>
                  <m:t>Cd/</m:t>
                </m:r>
                <m:sSub>
                  <m:sSubPr>
                    <m:ctrlPr>
                      <w:rPr>
                        <w:rFonts w:ascii="Cambria Math" w:hAnsi="Cambria Math"/>
                        <w:i/>
                        <w:lang w:val="ru-RU" w:eastAsia="ja-JP"/>
                      </w:rPr>
                    </m:ctrlPr>
                  </m:sSubPr>
                  <m:e>
                    <m:r>
                      <w:rPr>
                        <w:rFonts w:ascii="Cambria Math" w:hAnsi="Cambria Math"/>
                        <w:lang w:val="ru-RU" w:eastAsia="ja-JP"/>
                      </w:rPr>
                      <m:t>N</m:t>
                    </m:r>
                  </m:e>
                  <m:sub>
                    <m:r>
                      <w:rPr>
                        <w:rFonts w:ascii="Cambria Math" w:hAnsi="Cambria Math"/>
                        <w:lang w:val="ru-RU" w:eastAsia="ja-JP"/>
                      </w:rPr>
                      <m:t>0</m:t>
                    </m:r>
                  </m:sub>
                </m:sSub>
              </m:e>
            </m:d>
          </m:e>
          <m:sub>
            <m:r>
              <w:rPr>
                <w:rFonts w:ascii="Cambria Math" w:hAnsi="Cambria Math"/>
                <w:lang w:val="ru-RU"/>
              </w:rPr>
              <m:t>дБ</m:t>
            </m:r>
          </m:sub>
        </m:sSub>
        <m:r>
          <w:rPr>
            <w:rFonts w:ascii="Cambria Math" w:hAnsi="Cambria Math"/>
            <w:lang w:val="ru-RU"/>
          </w:rPr>
          <m:t xml:space="preserve">=48,45 </m:t>
        </m:r>
        <m:r>
          <m:rPr>
            <m:sty m:val="p"/>
          </m:rPr>
          <w:rPr>
            <w:rFonts w:ascii="Cambria Math" w:hAnsi="Cambria Math"/>
            <w:lang w:val="ru-RU"/>
          </w:rPr>
          <m:t>дБ</m:t>
        </m:r>
      </m:oMath>
      <w:r w:rsidRPr="0042739D">
        <w:rPr>
          <w:lang w:val="ru-RU"/>
        </w:rPr>
        <w:t>.</w:t>
      </w:r>
    </w:p>
    <w:p w:rsidR="00F34A90" w:rsidRPr="0042739D" w:rsidRDefault="00F34A90" w:rsidP="00F34A90">
      <w:pPr>
        <w:pStyle w:val="Reftitle"/>
        <w:rPr>
          <w:lang w:val="ru-RU"/>
        </w:rPr>
      </w:pPr>
    </w:p>
    <w:p w:rsidR="00F34A90" w:rsidRPr="0042739D" w:rsidRDefault="00F34A90" w:rsidP="00F34A90">
      <w:pPr>
        <w:pStyle w:val="Reftitle"/>
        <w:rPr>
          <w:lang w:val="ru-RU"/>
        </w:rPr>
      </w:pPr>
      <w:r w:rsidRPr="0042739D">
        <w:rPr>
          <w:lang w:val="ru-RU"/>
        </w:rPr>
        <w:t>Библиография</w:t>
      </w:r>
    </w:p>
    <w:p w:rsidR="00F34A90" w:rsidRPr="0042739D" w:rsidRDefault="00F34A90" w:rsidP="00F34A90">
      <w:pPr>
        <w:rPr>
          <w:lang w:val="ru-RU"/>
        </w:rPr>
      </w:pPr>
    </w:p>
    <w:p w:rsidR="00F34A90" w:rsidRPr="0042739D" w:rsidRDefault="00F34A90" w:rsidP="00F34A90">
      <w:pPr>
        <w:pStyle w:val="Reftext"/>
        <w:rPr>
          <w:lang w:val="ru-RU"/>
        </w:rPr>
      </w:pPr>
      <w:r w:rsidRPr="0042739D">
        <w:rPr>
          <w:lang w:val="ru-RU"/>
        </w:rPr>
        <w:t>[1]</w:t>
      </w:r>
      <w:r w:rsidRPr="0042739D">
        <w:rPr>
          <w:lang w:val="ru-RU"/>
        </w:rPr>
        <w:tab/>
        <w:t>Рекомендация МСЭ-R BS.1114-7 – Системы наземного цифрового звукового радиовещания на автомобильные, переносные и стационарные приемники в диапазоне частот 30–3000 МГц</w:t>
      </w:r>
    </w:p>
    <w:p w:rsidR="00F34A90" w:rsidRPr="0042739D" w:rsidRDefault="00F34A90" w:rsidP="00F34A90">
      <w:pPr>
        <w:pStyle w:val="Reftext"/>
        <w:rPr>
          <w:lang w:val="ru-RU"/>
        </w:rPr>
      </w:pPr>
      <w:bookmarkStart w:id="443" w:name="_Ref352680638"/>
      <w:r w:rsidRPr="0042739D">
        <w:rPr>
          <w:lang w:val="ru-RU"/>
        </w:rPr>
        <w:t>[2]</w:t>
      </w:r>
      <w:r w:rsidRPr="0042739D">
        <w:rPr>
          <w:lang w:val="ru-RU"/>
        </w:rPr>
        <w:tab/>
        <w:t>Recommendation ITU-R BS.412-9 – Planning standards for terrestrial FM sound broadcasting at VHF</w:t>
      </w:r>
      <w:bookmarkEnd w:id="443"/>
    </w:p>
    <w:p w:rsidR="00F34A90" w:rsidRPr="0042739D" w:rsidRDefault="00F34A90" w:rsidP="00F34A90">
      <w:pPr>
        <w:pStyle w:val="Reftext"/>
        <w:rPr>
          <w:lang w:val="ru-RU"/>
        </w:rPr>
      </w:pPr>
      <w:bookmarkStart w:id="444" w:name="_Ref353451143"/>
      <w:r w:rsidRPr="0042739D">
        <w:rPr>
          <w:lang w:val="ru-RU"/>
        </w:rPr>
        <w:t>[3]</w:t>
      </w:r>
      <w:r w:rsidRPr="0042739D">
        <w:rPr>
          <w:lang w:val="ru-RU"/>
        </w:rPr>
        <w:tab/>
        <w:t>Recommendation ITU-R BS.704 – Characteristics of FM sound broadcasting reference receivers for planning purposes</w:t>
      </w:r>
      <w:bookmarkEnd w:id="444"/>
    </w:p>
    <w:p w:rsidR="00F34A90" w:rsidRPr="0042739D" w:rsidRDefault="00F34A90" w:rsidP="00F34A90">
      <w:pPr>
        <w:pStyle w:val="Reftext"/>
        <w:rPr>
          <w:lang w:val="ru-RU"/>
        </w:rPr>
      </w:pPr>
      <w:r w:rsidRPr="0042739D">
        <w:rPr>
          <w:lang w:val="ru-RU"/>
        </w:rPr>
        <w:t>[4]</w:t>
      </w:r>
      <w:r w:rsidRPr="0042739D">
        <w:rPr>
          <w:lang w:val="ru-RU"/>
        </w:rPr>
        <w:tab/>
        <w:t>Recommendation ITU-R BS.415-2 – Minimum performance specifications for low-cost sound-broadcasting receivers</w:t>
      </w:r>
    </w:p>
    <w:p w:rsidR="00F34A90" w:rsidRPr="0042739D" w:rsidRDefault="00F34A90" w:rsidP="00F34A90">
      <w:pPr>
        <w:pStyle w:val="Reftext"/>
        <w:rPr>
          <w:lang w:val="ru-RU"/>
        </w:rPr>
      </w:pPr>
      <w:bookmarkStart w:id="445" w:name="_Ref352680636"/>
      <w:r w:rsidRPr="0042739D">
        <w:rPr>
          <w:lang w:val="ru-RU"/>
        </w:rPr>
        <w:t>[5]</w:t>
      </w:r>
      <w:r w:rsidRPr="0042739D">
        <w:rPr>
          <w:lang w:val="ru-RU"/>
        </w:rPr>
        <w:tab/>
      </w:r>
      <w:bookmarkEnd w:id="445"/>
      <w:r w:rsidRPr="0042739D">
        <w:rPr>
          <w:lang w:val="ru-RU"/>
        </w:rPr>
        <w:t>Рекомендация МСЭ-R P.1546 – Метод прогнозирования для трасс связи "пункта с зоной" для наземных служб в диапазоне частот от 30 МГц до 3000 МГц</w:t>
      </w:r>
    </w:p>
    <w:p w:rsidR="00F34A90" w:rsidRPr="0042739D" w:rsidRDefault="00F34A90" w:rsidP="00F34A90">
      <w:pPr>
        <w:pStyle w:val="Reftext"/>
        <w:rPr>
          <w:lang w:val="ru-RU"/>
        </w:rPr>
      </w:pPr>
      <w:r w:rsidRPr="0042739D">
        <w:rPr>
          <w:lang w:val="ru-RU"/>
        </w:rPr>
        <w:t>[6]</w:t>
      </w:r>
      <w:r w:rsidRPr="0042739D">
        <w:rPr>
          <w:lang w:val="ru-RU"/>
        </w:rPr>
        <w:tab/>
        <w:t>U.S.A FCC Title 47, Part 73, Section 73.215: Contour Protection for Short Spaced Assignment</w:t>
      </w:r>
    </w:p>
    <w:p w:rsidR="00F34A90" w:rsidRPr="0042739D" w:rsidRDefault="00F34A90" w:rsidP="00F34A90">
      <w:pPr>
        <w:pStyle w:val="Reftext"/>
        <w:rPr>
          <w:lang w:val="ru-RU"/>
        </w:rPr>
      </w:pPr>
      <w:r w:rsidRPr="0042739D">
        <w:rPr>
          <w:lang w:val="ru-RU"/>
        </w:rPr>
        <w:t>[7]</w:t>
      </w:r>
      <w:r w:rsidRPr="0042739D">
        <w:rPr>
          <w:lang w:val="ru-RU"/>
        </w:rPr>
        <w:tab/>
        <w:t>U.S. National Radio System Committee NRSC-5-D: In-Band/On-Channel Digital Radio Broadcasting Standard</w:t>
      </w:r>
    </w:p>
    <w:p w:rsidR="00F34A90" w:rsidRPr="0042739D" w:rsidRDefault="00F34A90" w:rsidP="00F34A90">
      <w:pPr>
        <w:pStyle w:val="Reftext"/>
        <w:rPr>
          <w:lang w:val="ru-RU"/>
        </w:rPr>
      </w:pPr>
      <w:r w:rsidRPr="0042739D">
        <w:rPr>
          <w:lang w:val="ru-RU"/>
        </w:rPr>
        <w:t>[8]</w:t>
      </w:r>
      <w:r w:rsidRPr="0042739D">
        <w:rPr>
          <w:lang w:val="ru-RU"/>
        </w:rPr>
        <w:tab/>
        <w:t>iBiquity Digital Corporation. Document Number SY_IDD_1011s. HD Radio Air Interface Design Description – Layer 1 FM</w:t>
      </w:r>
    </w:p>
    <w:p w:rsidR="00F34A90" w:rsidRPr="0042739D" w:rsidRDefault="00F34A90" w:rsidP="00F34A90">
      <w:pPr>
        <w:pStyle w:val="Reftext"/>
        <w:rPr>
          <w:lang w:val="ru-RU"/>
        </w:rPr>
      </w:pPr>
      <w:r w:rsidRPr="0042739D">
        <w:rPr>
          <w:lang w:val="ru-RU"/>
        </w:rPr>
        <w:lastRenderedPageBreak/>
        <w:t>[9]</w:t>
      </w:r>
      <w:r w:rsidRPr="0042739D">
        <w:rPr>
          <w:lang w:val="ru-RU"/>
        </w:rPr>
        <w:tab/>
        <w:t>U.S.A FCC MM Docket No. 99-325, 17 FCC RCD 19990: Digital Audio Broadcasting System and Impact on the Terrestrial Radio Broadcast Service, First Report and Order. October 10, 2002</w:t>
      </w:r>
    </w:p>
    <w:p w:rsidR="00F34A90" w:rsidRPr="0042739D" w:rsidRDefault="00F34A90" w:rsidP="00F34A90">
      <w:pPr>
        <w:pStyle w:val="Reftext"/>
        <w:rPr>
          <w:lang w:val="ru-RU"/>
        </w:rPr>
      </w:pPr>
      <w:bookmarkStart w:id="446" w:name="_Ref353450617"/>
      <w:r w:rsidRPr="0042739D">
        <w:rPr>
          <w:lang w:val="ru-RU"/>
        </w:rPr>
        <w:t>[10]</w:t>
      </w:r>
      <w:r w:rsidRPr="0042739D">
        <w:rPr>
          <w:lang w:val="ru-RU"/>
        </w:rPr>
        <w:tab/>
        <w:t>U.S.A FCC MM Docket No. 99-325, DA 10-208, FCC RCD 10344: Digital Audio Broadcasting System and Impact on the Terrestrial Radio Broadcast Service, Order, Released January 29, 2010. Digital Power Increase for FM Stations Approved</w:t>
      </w:r>
      <w:bookmarkEnd w:id="446"/>
    </w:p>
    <w:p w:rsidR="00F34A90" w:rsidRPr="0042739D" w:rsidRDefault="00F34A90" w:rsidP="00F34A90">
      <w:pPr>
        <w:pStyle w:val="Reftext"/>
        <w:rPr>
          <w:lang w:val="ru-RU"/>
        </w:rPr>
      </w:pPr>
      <w:bookmarkStart w:id="447" w:name="_Ref353450912"/>
      <w:r w:rsidRPr="0042739D">
        <w:rPr>
          <w:lang w:val="ru-RU"/>
        </w:rPr>
        <w:t>[11]</w:t>
      </w:r>
      <w:r w:rsidRPr="0042739D">
        <w:rPr>
          <w:lang w:val="ru-RU"/>
        </w:rPr>
        <w:tab/>
        <w:t>ITU RRC-84: Final Acts of the Regional Administrative Conference for the Planning of VHF Sound Broadcasting. Geneva, 1984</w:t>
      </w:r>
      <w:bookmarkEnd w:id="447"/>
    </w:p>
    <w:p w:rsidR="00F34A90" w:rsidRPr="0042739D" w:rsidRDefault="00F34A90" w:rsidP="00F34A90">
      <w:pPr>
        <w:pStyle w:val="Reftext"/>
        <w:rPr>
          <w:lang w:val="ru-RU"/>
        </w:rPr>
      </w:pPr>
      <w:bookmarkStart w:id="448" w:name="_Ref352682987"/>
      <w:r w:rsidRPr="0042739D">
        <w:rPr>
          <w:lang w:val="ru-RU"/>
        </w:rPr>
        <w:t>[12]</w:t>
      </w:r>
      <w:r w:rsidRPr="0042739D">
        <w:rPr>
          <w:lang w:val="ru-RU"/>
        </w:rPr>
        <w:tab/>
        <w:t>EBU-TECH 3317: Planning parameters for hand held reception</w:t>
      </w:r>
      <w:bookmarkEnd w:id="448"/>
    </w:p>
    <w:p w:rsidR="00F34A90" w:rsidRPr="0042739D" w:rsidRDefault="00F34A90" w:rsidP="00F34A90">
      <w:pPr>
        <w:pStyle w:val="Reftext"/>
        <w:rPr>
          <w:lang w:val="ru-RU"/>
        </w:rPr>
      </w:pPr>
      <w:bookmarkStart w:id="449" w:name="_Ref352682985"/>
      <w:r w:rsidRPr="0042739D">
        <w:rPr>
          <w:lang w:val="ru-RU"/>
        </w:rPr>
        <w:t>[13]</w:t>
      </w:r>
      <w:r w:rsidRPr="0042739D">
        <w:rPr>
          <w:lang w:val="ru-RU"/>
        </w:rPr>
        <w:tab/>
      </w:r>
      <w:bookmarkEnd w:id="449"/>
      <w:r w:rsidRPr="0042739D">
        <w:rPr>
          <w:lang w:val="ru-RU"/>
        </w:rPr>
        <w:t xml:space="preserve">GE-06: Заключительные акты региональной конференции радиосвязи по планированию </w:t>
      </w:r>
      <w:r>
        <w:rPr>
          <w:lang w:val="ru-RU"/>
        </w:rPr>
        <w:t xml:space="preserve">работы службы </w:t>
      </w:r>
      <w:r w:rsidRPr="0042739D">
        <w:rPr>
          <w:lang w:val="ru-RU"/>
        </w:rPr>
        <w:t>цифрово</w:t>
      </w:r>
      <w:r>
        <w:rPr>
          <w:lang w:val="ru-RU"/>
        </w:rPr>
        <w:t>го</w:t>
      </w:r>
      <w:r w:rsidRPr="0042739D">
        <w:rPr>
          <w:lang w:val="ru-RU"/>
        </w:rPr>
        <w:t xml:space="preserve"> наземно</w:t>
      </w:r>
      <w:r>
        <w:rPr>
          <w:lang w:val="ru-RU"/>
        </w:rPr>
        <w:t>го</w:t>
      </w:r>
      <w:r w:rsidRPr="0042739D">
        <w:rPr>
          <w:lang w:val="ru-RU"/>
        </w:rPr>
        <w:t xml:space="preserve"> </w:t>
      </w:r>
      <w:r>
        <w:rPr>
          <w:lang w:val="ru-RU"/>
        </w:rPr>
        <w:t>радиовещания</w:t>
      </w:r>
      <w:r w:rsidRPr="0042739D">
        <w:rPr>
          <w:lang w:val="ru-RU"/>
        </w:rPr>
        <w:t xml:space="preserve"> в частях </w:t>
      </w:r>
      <w:r>
        <w:rPr>
          <w:lang w:val="ru-RU"/>
        </w:rPr>
        <w:t>регионов</w:t>
      </w:r>
      <w:r w:rsidRPr="0042739D">
        <w:rPr>
          <w:lang w:val="ru-RU"/>
        </w:rPr>
        <w:t> 1 и 3, в полосах частот 174–230 МГц и 470–862 МГц (</w:t>
      </w:r>
      <w:r>
        <w:rPr>
          <w:lang w:val="ru-RU"/>
        </w:rPr>
        <w:t>РРЦ</w:t>
      </w:r>
      <w:r w:rsidRPr="0042739D">
        <w:rPr>
          <w:lang w:val="ru-RU"/>
        </w:rPr>
        <w:t>-06). Приложение 3. Технические основы и характеристики</w:t>
      </w:r>
    </w:p>
    <w:p w:rsidR="00F34A90" w:rsidRPr="0042739D" w:rsidRDefault="00F34A90" w:rsidP="00F34A90">
      <w:pPr>
        <w:pStyle w:val="Reftext"/>
        <w:rPr>
          <w:lang w:val="ru-RU"/>
        </w:rPr>
      </w:pPr>
      <w:bookmarkStart w:id="450" w:name="_Ref352948169"/>
      <w:r w:rsidRPr="0042739D">
        <w:rPr>
          <w:lang w:val="ru-RU"/>
        </w:rPr>
        <w:t>[14]</w:t>
      </w:r>
      <w:r w:rsidRPr="0042739D">
        <w:rPr>
          <w:lang w:val="ru-RU"/>
        </w:rPr>
        <w:tab/>
        <w:t>Recommendation ITU-R BS.599</w:t>
      </w:r>
      <w:bookmarkStart w:id="451" w:name="Pre_title"/>
      <w:r w:rsidRPr="0042739D">
        <w:rPr>
          <w:lang w:val="ru-RU"/>
        </w:rPr>
        <w:t xml:space="preserve"> – Directivity of antennas for the reception of sound broadcasting in band 8 (VHF)</w:t>
      </w:r>
      <w:bookmarkEnd w:id="450"/>
      <w:bookmarkEnd w:id="451"/>
    </w:p>
    <w:p w:rsidR="00F34A90" w:rsidRPr="0042739D" w:rsidRDefault="00F34A90" w:rsidP="00F34A90">
      <w:pPr>
        <w:pStyle w:val="Reftext"/>
        <w:rPr>
          <w:lang w:val="ru-RU"/>
        </w:rPr>
      </w:pPr>
      <w:bookmarkStart w:id="452" w:name="_Ref353784513"/>
      <w:r w:rsidRPr="0042739D">
        <w:rPr>
          <w:lang w:val="ru-RU"/>
        </w:rPr>
        <w:t>[15]</w:t>
      </w:r>
      <w:r w:rsidRPr="0042739D">
        <w:rPr>
          <w:lang w:val="ru-RU"/>
        </w:rPr>
        <w:tab/>
      </w:r>
      <w:bookmarkEnd w:id="452"/>
      <w:r w:rsidRPr="0042739D">
        <w:rPr>
          <w:lang w:val="ru-RU"/>
        </w:rPr>
        <w:t>Рекомендация МСЭ-R P.372-9 – Радиошум</w:t>
      </w:r>
    </w:p>
    <w:p w:rsidR="00F34A90" w:rsidRPr="0042739D" w:rsidRDefault="00F34A90" w:rsidP="00F34A90">
      <w:pPr>
        <w:pStyle w:val="Reftext"/>
        <w:rPr>
          <w:lang w:val="ru-RU"/>
        </w:rPr>
      </w:pPr>
      <w:bookmarkStart w:id="453" w:name="_Ref353784924"/>
      <w:r w:rsidRPr="0042739D">
        <w:rPr>
          <w:lang w:val="ru-RU"/>
        </w:rPr>
        <w:t>[16]</w:t>
      </w:r>
      <w:r w:rsidRPr="0042739D">
        <w:rPr>
          <w:lang w:val="ru-RU"/>
        </w:rPr>
        <w:tab/>
        <w:t>RA(OfCom) AY 3952: Feasibility Study into the Measurement of Man-Made Noise. 2001</w:t>
      </w:r>
      <w:bookmarkEnd w:id="453"/>
    </w:p>
    <w:p w:rsidR="00F34A90" w:rsidRPr="0042739D" w:rsidRDefault="00F34A90" w:rsidP="00F34A90">
      <w:pPr>
        <w:pStyle w:val="Reftext"/>
        <w:rPr>
          <w:lang w:val="ru-RU"/>
        </w:rPr>
      </w:pPr>
      <w:bookmarkStart w:id="454" w:name="_Ref353784937"/>
      <w:r w:rsidRPr="0042739D">
        <w:rPr>
          <w:lang w:val="ru-RU"/>
        </w:rPr>
        <w:t>[17]</w:t>
      </w:r>
      <w:r w:rsidRPr="0042739D">
        <w:rPr>
          <w:lang w:val="ru-RU"/>
        </w:rPr>
        <w:tab/>
        <w:t>RA(OfCom) AY4119: Man-Made Noise Measurement Programme. 2003</w:t>
      </w:r>
      <w:bookmarkEnd w:id="454"/>
    </w:p>
    <w:p w:rsidR="00F34A90" w:rsidRPr="0042739D" w:rsidRDefault="00F34A90" w:rsidP="00F34A90">
      <w:pPr>
        <w:pStyle w:val="Reftext"/>
        <w:rPr>
          <w:lang w:val="ru-RU"/>
        </w:rPr>
      </w:pPr>
      <w:bookmarkStart w:id="455" w:name="_Ref353784951"/>
      <w:r w:rsidRPr="0042739D">
        <w:rPr>
          <w:lang w:val="ru-RU"/>
        </w:rPr>
        <w:t>[18]</w:t>
      </w:r>
      <w:r w:rsidRPr="0042739D">
        <w:rPr>
          <w:lang w:val="ru-RU"/>
        </w:rPr>
        <w:tab/>
        <w:t>J. Rantakko, E. Lofsved, and M. Alexandersson. Measurement of Man-Made Noise at VHF. EMC Europe Workshop. 2005</w:t>
      </w:r>
      <w:bookmarkEnd w:id="455"/>
    </w:p>
    <w:p w:rsidR="00F34A90" w:rsidRPr="0042739D" w:rsidRDefault="00F34A90" w:rsidP="00F34A90">
      <w:pPr>
        <w:pStyle w:val="Reftext"/>
        <w:rPr>
          <w:lang w:val="ru-RU"/>
        </w:rPr>
      </w:pPr>
      <w:bookmarkStart w:id="456" w:name="_Ref353800485"/>
      <w:r w:rsidRPr="0042739D">
        <w:rPr>
          <w:lang w:val="ru-RU"/>
        </w:rPr>
        <w:t>[19]</w:t>
      </w:r>
      <w:r w:rsidRPr="0042739D">
        <w:rPr>
          <w:lang w:val="ru-RU"/>
        </w:rPr>
        <w:tab/>
        <w:t>Brian Kroeger and Paul Peyla: Adaptive impedance matching (AIM) for electrically small radio receiver antennas. NAB. April 8, 2013</w:t>
      </w:r>
      <w:bookmarkEnd w:id="456"/>
    </w:p>
    <w:p w:rsidR="00F34A90" w:rsidRDefault="00F34A90" w:rsidP="00F0043E">
      <w:pPr>
        <w:pStyle w:val="Reasons"/>
      </w:pPr>
    </w:p>
    <w:p w:rsidR="00F34A90" w:rsidRDefault="00F34A90">
      <w:pPr>
        <w:jc w:val="center"/>
      </w:pPr>
      <w:r>
        <w:t>______________</w:t>
      </w:r>
    </w:p>
    <w:sectPr w:rsidR="00F34A90" w:rsidSect="00F34A90">
      <w:headerReference w:type="even" r:id="rId56"/>
      <w:headerReference w:type="default" r:id="rId57"/>
      <w:headerReference w:type="first" r:id="rId58"/>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43E" w:rsidRDefault="00F0043E">
      <w:r>
        <w:separator/>
      </w:r>
    </w:p>
  </w:endnote>
  <w:endnote w:type="continuationSeparator" w:id="0">
    <w:p w:rsidR="00F0043E" w:rsidRDefault="00F004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43E" w:rsidRDefault="00F0043E">
      <w:r>
        <w:separator/>
      </w:r>
    </w:p>
  </w:footnote>
  <w:footnote w:type="continuationSeparator" w:id="0">
    <w:p w:rsidR="00F0043E" w:rsidRDefault="00F0043E">
      <w:r>
        <w:continuationSeparator/>
      </w:r>
    </w:p>
  </w:footnote>
  <w:footnote w:id="1">
    <w:p w:rsidR="00F0043E" w:rsidRPr="00706B77" w:rsidRDefault="00F0043E" w:rsidP="00F34A90">
      <w:pPr>
        <w:pStyle w:val="FootnoteText"/>
        <w:rPr>
          <w:lang w:val="ru-RU"/>
        </w:rPr>
      </w:pPr>
      <w:r w:rsidRPr="00706B77">
        <w:rPr>
          <w:rStyle w:val="FootnoteReference"/>
          <w:bCs/>
          <w:position w:val="0"/>
          <w:sz w:val="20"/>
          <w:vertAlign w:val="superscript"/>
          <w:lang w:val="ru-RU"/>
        </w:rPr>
        <w:t>*</w:t>
      </w:r>
      <w:r w:rsidRPr="00706B77">
        <w:rPr>
          <w:lang w:val="ru-RU"/>
        </w:rPr>
        <w:tab/>
        <w:t>Администрация Сирийской Арабской Республики не имеет возможности ни принять содержание настоящей Рекомендации, ни использовать ее в качестве технической основы для планирования звукового радиовещания в полосе ОВЧ на предстоящих Региональных конференциях радиосвязи по планированию цифровой наземной радиовещательной службы в частях Районов 1 и 3.</w:t>
      </w:r>
    </w:p>
  </w:footnote>
  <w:footnote w:id="2">
    <w:p w:rsidR="00F0043E" w:rsidRPr="00706B77" w:rsidRDefault="00F0043E" w:rsidP="00F34A90">
      <w:pPr>
        <w:pStyle w:val="FootnoteText"/>
        <w:rPr>
          <w:lang w:val="ru-RU"/>
        </w:rPr>
      </w:pPr>
      <w:r w:rsidRPr="00675AE7">
        <w:rPr>
          <w:rStyle w:val="FootnoteReference"/>
        </w:rPr>
        <w:footnoteRef/>
      </w:r>
      <w:r w:rsidRPr="00706B77">
        <w:rPr>
          <w:lang w:val="ru-RU"/>
        </w:rPr>
        <w:tab/>
        <w:t xml:space="preserve">Measurements of the vehicle penetration loss characteristics at 800 MHz. </w:t>
      </w:r>
      <w:r w:rsidRPr="00706B77">
        <w:rPr>
          <w:i/>
          <w:lang w:val="ru-RU"/>
        </w:rPr>
        <w:t>48th IEEE Vehicular technology Symposium, May 1998.</w:t>
      </w:r>
    </w:p>
  </w:footnote>
  <w:footnote w:id="3">
    <w:p w:rsidR="00F0043E" w:rsidRPr="00706B77" w:rsidRDefault="00F0043E" w:rsidP="00F34A90">
      <w:pPr>
        <w:pStyle w:val="FootnoteText"/>
        <w:rPr>
          <w:lang w:val="ru-RU"/>
        </w:rPr>
      </w:pPr>
      <w:r w:rsidRPr="00675AE7">
        <w:rPr>
          <w:rStyle w:val="FootnoteReference"/>
        </w:rPr>
        <w:footnoteRef/>
      </w:r>
      <w:r w:rsidRPr="00675AE7">
        <w:rPr>
          <w:rStyle w:val="FootnoteReference"/>
        </w:rPr>
        <w:t xml:space="preserve"> </w:t>
      </w:r>
      <w:r w:rsidRPr="00706B77">
        <w:rPr>
          <w:lang w:val="ru-RU"/>
        </w:rPr>
        <w:tab/>
        <w:t>Значения µ могут быть получены с помощью функции Excel normsinv(x), где x – число, большее 0 и меньшее 1.</w:t>
      </w:r>
    </w:p>
  </w:footnote>
  <w:footnote w:id="4">
    <w:p w:rsidR="00F0043E" w:rsidRPr="00706B77" w:rsidRDefault="00F0043E" w:rsidP="00F34A90">
      <w:pPr>
        <w:pStyle w:val="FootnoteText"/>
        <w:rPr>
          <w:lang w:val="ru-RU"/>
        </w:rPr>
      </w:pPr>
      <w:r w:rsidRPr="008304EF">
        <w:rPr>
          <w:rStyle w:val="FootnoteReference"/>
        </w:rPr>
        <w:footnoteRef/>
      </w:r>
      <w:r w:rsidRPr="00706B77">
        <w:rPr>
          <w:sz w:val="18"/>
          <w:lang w:val="ru-RU"/>
        </w:rPr>
        <w:tab/>
      </w:r>
      <w:r w:rsidRPr="00706B77">
        <w:rPr>
          <w:lang w:val="ru-RU"/>
        </w:rPr>
        <w:t>Значения в столбце "Коэффициент поправки на изменчивость в зависимости от местоположения" даны без округления, как можно убедиться по базовым значениям в этой таблице, которые приведены с точностью лишь до двух знаков после запятой.</w:t>
      </w:r>
    </w:p>
  </w:footnote>
  <w:footnote w:id="5">
    <w:p w:rsidR="00F0043E" w:rsidRPr="00706B77" w:rsidRDefault="00F0043E" w:rsidP="00F34A90">
      <w:pPr>
        <w:pStyle w:val="FootnoteText"/>
        <w:spacing w:before="0"/>
        <w:rPr>
          <w:lang w:val="ru-RU"/>
        </w:rPr>
      </w:pPr>
      <w:r w:rsidRPr="005E5B6C">
        <w:rPr>
          <w:rStyle w:val="FootnoteReference"/>
        </w:rPr>
        <w:footnoteRef/>
      </w:r>
      <w:r w:rsidRPr="00706B77">
        <w:rPr>
          <w:lang w:val="ru-RU"/>
        </w:rPr>
        <w:tab/>
        <w:t xml:space="preserve">Значения минимальной медианной напряженности поля рассчитаны с использованием репрезентативного значения стандартного отклонения, равного 4 дБ. Однако при прогнозировании напряженности поля для конкретного пикселя рекомендуется также добавлять погрешность прогнозирования и в связи с этим использовать значение стандартного отклонения, равное 5,5 дБ (см. </w:t>
      </w:r>
      <w:r w:rsidRPr="005B2049">
        <w:rPr>
          <w:lang w:val="ru-RU"/>
        </w:rPr>
        <w:t>пункт</w:t>
      </w:r>
      <w:r w:rsidRPr="00706B77">
        <w:rPr>
          <w:lang w:val="ru-RU"/>
        </w:rPr>
        <w:t> 9.2).</w:t>
      </w:r>
    </w:p>
  </w:footnote>
  <w:footnote w:id="6">
    <w:p w:rsidR="00F0043E" w:rsidRPr="00706B77" w:rsidRDefault="00F0043E" w:rsidP="00F34A90">
      <w:pPr>
        <w:pStyle w:val="FootnoteText"/>
        <w:rPr>
          <w:lang w:val="ru-RU"/>
        </w:rPr>
      </w:pPr>
      <w:r w:rsidRPr="003B1165">
        <w:rPr>
          <w:rStyle w:val="FootnoteReference"/>
        </w:rPr>
        <w:footnoteRef/>
      </w:r>
      <w:r w:rsidRPr="00706B77">
        <w:rPr>
          <w:lang w:val="ru-RU"/>
        </w:rPr>
        <w:tab/>
        <w:t>Могут быть использованы различные процентные доли согласно критериям службы в каждой стране.</w:t>
      </w:r>
    </w:p>
  </w:footnote>
  <w:footnote w:id="7">
    <w:p w:rsidR="00F0043E" w:rsidRPr="00706B77" w:rsidRDefault="00F0043E" w:rsidP="00F34A90">
      <w:pPr>
        <w:pStyle w:val="FootnoteText"/>
        <w:rPr>
          <w:lang w:val="ru-RU" w:eastAsia="ja-JP"/>
        </w:rPr>
      </w:pPr>
      <w:r w:rsidRPr="00E76A06">
        <w:rPr>
          <w:rStyle w:val="FootnoteReference"/>
        </w:rPr>
        <w:footnoteRef/>
      </w:r>
      <w:r w:rsidRPr="00706B77">
        <w:rPr>
          <w:lang w:val="ru-RU"/>
        </w:rPr>
        <w:tab/>
      </w:r>
      <w:r w:rsidRPr="00706B77">
        <w:rPr>
          <w:i/>
          <w:lang w:val="ru-RU"/>
        </w:rPr>
        <w:t>G</w:t>
      </w:r>
      <w:r w:rsidRPr="00706B77">
        <w:rPr>
          <w:i/>
          <w:vertAlign w:val="subscript"/>
          <w:lang w:val="ru-RU"/>
        </w:rPr>
        <w:t>cor</w:t>
      </w:r>
      <w:r w:rsidRPr="00706B77">
        <w:rPr>
          <w:lang w:val="ru-RU"/>
        </w:rPr>
        <w:t xml:space="preserve"> представляет собой коэффициент поправки для мощности внешнего шума, принятого приемной антенной. Приемная антенна с отрицательным усилением (</w:t>
      </w:r>
      <w:r w:rsidRPr="00706B77">
        <w:rPr>
          <w:i/>
          <w:lang w:val="ru-RU"/>
        </w:rPr>
        <w:t>G</w:t>
      </w:r>
      <w:r w:rsidRPr="00706B77">
        <w:rPr>
          <w:i/>
          <w:vertAlign w:val="subscript"/>
          <w:lang w:val="ru-RU"/>
        </w:rPr>
        <w:t>r</w:t>
      </w:r>
      <w:r w:rsidRPr="00706B77">
        <w:rPr>
          <w:lang w:val="ru-RU"/>
        </w:rPr>
        <w:t> &lt; 0) принимает и полезные сигналы, и внешний шум с отрицательным усилением (</w:t>
      </w:r>
      <w:r w:rsidRPr="00706B77">
        <w:rPr>
          <w:i/>
          <w:lang w:val="ru-RU"/>
        </w:rPr>
        <w:t>G</w:t>
      </w:r>
      <w:r w:rsidRPr="00706B77">
        <w:rPr>
          <w:i/>
          <w:vertAlign w:val="subscript"/>
          <w:lang w:val="ru-RU"/>
        </w:rPr>
        <w:t>cor</w:t>
      </w:r>
      <w:r w:rsidRPr="00706B77">
        <w:rPr>
          <w:lang w:val="ru-RU"/>
        </w:rPr>
        <w:t> = </w:t>
      </w:r>
      <w:r w:rsidRPr="00706B77">
        <w:rPr>
          <w:i/>
          <w:lang w:val="ru-RU"/>
        </w:rPr>
        <w:t>G</w:t>
      </w:r>
      <w:r w:rsidRPr="00706B77">
        <w:rPr>
          <w:i/>
          <w:vertAlign w:val="subscript"/>
          <w:lang w:val="ru-RU"/>
        </w:rPr>
        <w:t>r</w:t>
      </w:r>
      <w:r w:rsidRPr="00706B77">
        <w:rPr>
          <w:lang w:val="ru-RU"/>
        </w:rPr>
        <w:t>). С другой стороны, приемная антенна с положительным усилением (</w:t>
      </w:r>
      <w:r w:rsidRPr="00706B77">
        <w:rPr>
          <w:i/>
          <w:lang w:val="ru-RU"/>
        </w:rPr>
        <w:t>G</w:t>
      </w:r>
      <w:r w:rsidRPr="00706B77">
        <w:rPr>
          <w:i/>
          <w:vertAlign w:val="subscript"/>
          <w:lang w:val="ru-RU"/>
        </w:rPr>
        <w:t>r</w:t>
      </w:r>
      <w:r w:rsidRPr="00706B77">
        <w:rPr>
          <w:lang w:val="ru-RU"/>
        </w:rPr>
        <w:t> </w:t>
      </w:r>
      <w:r>
        <w:rPr>
          <w:lang w:val="ru-RU"/>
        </w:rPr>
        <w:t> </w:t>
      </w:r>
      <w:r w:rsidRPr="00706B77">
        <w:rPr>
          <w:lang w:val="ru-RU"/>
        </w:rPr>
        <w:t>&gt; 0) принимает полезные сигналы в направлении главного луча с положительным усилением, а внешний шум – ненаправлен</w:t>
      </w:r>
      <w:r>
        <w:rPr>
          <w:lang w:val="ru-RU"/>
        </w:rPr>
        <w:t>н</w:t>
      </w:r>
      <w:r w:rsidRPr="00706B77">
        <w:rPr>
          <w:lang w:val="ru-RU"/>
        </w:rPr>
        <w:t>о, без усиления (</w:t>
      </w:r>
      <w:r w:rsidRPr="00706B77">
        <w:rPr>
          <w:i/>
          <w:lang w:val="ru-RU"/>
        </w:rPr>
        <w:t>G</w:t>
      </w:r>
      <w:r w:rsidRPr="00706B77">
        <w:rPr>
          <w:i/>
          <w:vertAlign w:val="subscript"/>
          <w:lang w:val="ru-RU"/>
        </w:rPr>
        <w:t>cor</w:t>
      </w:r>
      <w:r w:rsidRPr="00706B77">
        <w:rPr>
          <w:lang w:val="ru-RU"/>
        </w:rPr>
        <w:t> = 0).</w:t>
      </w:r>
    </w:p>
  </w:footnote>
  <w:footnote w:id="8">
    <w:p w:rsidR="00F0043E" w:rsidRPr="00706B77" w:rsidRDefault="00F0043E" w:rsidP="00F34A90">
      <w:pPr>
        <w:pStyle w:val="FootnoteText"/>
        <w:rPr>
          <w:lang w:val="ru-RU"/>
        </w:rPr>
      </w:pPr>
      <w:r w:rsidRPr="00E76A06">
        <w:rPr>
          <w:rStyle w:val="FootnoteReference"/>
        </w:rPr>
        <w:footnoteRef/>
      </w:r>
      <w:r w:rsidRPr="00706B77">
        <w:rPr>
          <w:lang w:val="ru-RU"/>
        </w:rPr>
        <w:tab/>
        <w:t>Регламент радиосвязи МСЭ для Района 1, примечание</w:t>
      </w:r>
      <w:r>
        <w:rPr>
          <w:lang w:val="ru-RU"/>
        </w:rPr>
        <w:t xml:space="preserve"> пункта</w:t>
      </w:r>
      <w:r w:rsidRPr="00706B77">
        <w:rPr>
          <w:lang w:val="ru-RU"/>
        </w:rPr>
        <w:t> </w:t>
      </w:r>
      <w:r w:rsidRPr="00706B77">
        <w:rPr>
          <w:b/>
          <w:lang w:val="ru-RU"/>
        </w:rPr>
        <w:t>5.252</w:t>
      </w:r>
      <w:r w:rsidRPr="00706B77">
        <w:rPr>
          <w:lang w:val="ru-RU"/>
        </w:rPr>
        <w:t>: в Ботсване, Лесото, Малави, Мозамбике, Намибии, Южно-Африканской Республике, Свазиленде, Замбии и Зимбабве полосы 230–238 МГц и 246−254 МГц распределены радиовещательной службе на первичной основе при условии получения согласия по пункту </w:t>
      </w:r>
      <w:r w:rsidRPr="00706B77">
        <w:rPr>
          <w:b/>
          <w:lang w:val="ru-RU"/>
        </w:rPr>
        <w:t>9.21</w:t>
      </w:r>
      <w:r w:rsidRPr="00706B77">
        <w:rPr>
          <w:lang w:val="ru-RU"/>
        </w:rPr>
        <w:t xml:space="preserve"> РР.</w:t>
      </w:r>
    </w:p>
  </w:footnote>
  <w:footnote w:id="9">
    <w:p w:rsidR="00F0043E" w:rsidRPr="00706B77" w:rsidRDefault="00F0043E" w:rsidP="00F34A90">
      <w:pPr>
        <w:pStyle w:val="FootnoteText"/>
        <w:rPr>
          <w:lang w:val="ru-RU"/>
        </w:rPr>
      </w:pPr>
      <w:r w:rsidRPr="00E13817">
        <w:rPr>
          <w:rStyle w:val="FootnoteReference"/>
        </w:rPr>
        <w:footnoteRef/>
      </w:r>
      <w:r w:rsidRPr="00706B77">
        <w:rPr>
          <w:lang w:val="ru-RU"/>
        </w:rPr>
        <w:tab/>
        <w:t>Указана в стандарте ЕТСИ</w:t>
      </w:r>
      <w:r>
        <w:rPr>
          <w:lang w:val="ru-RU"/>
        </w:rPr>
        <w:t>.</w:t>
      </w:r>
      <w:r w:rsidRPr="00706B77">
        <w:rPr>
          <w:lang w:val="ru-RU"/>
        </w:rPr>
        <w:t xml:space="preserve"> EN 302 018-2</w:t>
      </w:r>
      <w:r>
        <w:rPr>
          <w:lang w:val="ru-RU"/>
        </w:rPr>
        <w:t>.</w:t>
      </w:r>
      <w:r w:rsidRPr="00706B77">
        <w:rPr>
          <w:lang w:val="ru-RU"/>
        </w:rPr>
        <w:t xml:space="preserve"> Electromagnetic compatibility and Radio spectrum Matters (ERM); Transmitting equipment for the Frequency Modulated (FM) sound broadcasting service.</w:t>
      </w:r>
    </w:p>
  </w:footnote>
  <w:footnote w:id="10">
    <w:p w:rsidR="00F0043E" w:rsidRPr="00706B77" w:rsidRDefault="00F0043E" w:rsidP="00F34A90">
      <w:pPr>
        <w:pStyle w:val="FootnoteText"/>
        <w:rPr>
          <w:lang w:val="ru-RU"/>
        </w:rPr>
      </w:pPr>
      <w:r w:rsidRPr="00E13817">
        <w:rPr>
          <w:rStyle w:val="FootnoteReference"/>
        </w:rPr>
        <w:footnoteRef/>
      </w:r>
      <w:r w:rsidRPr="00706B77">
        <w:rPr>
          <w:lang w:val="ru-RU"/>
        </w:rPr>
        <w:tab/>
        <w:t>Указана в Рекомендации МСЭ-R BS.1660-3 "Техническая основа для планирования наземного цифрового звукового радиовещания в полосе ОВЧ".</w:t>
      </w:r>
    </w:p>
  </w:footnote>
  <w:footnote w:id="11">
    <w:p w:rsidR="00F0043E" w:rsidRPr="00706B77" w:rsidRDefault="00F0043E" w:rsidP="00F34A90">
      <w:pPr>
        <w:pStyle w:val="FootnoteText"/>
        <w:rPr>
          <w:lang w:val="ru-RU"/>
        </w:rPr>
      </w:pPr>
      <w:r w:rsidRPr="00E13817">
        <w:rPr>
          <w:rStyle w:val="FootnoteReference"/>
        </w:rPr>
        <w:footnoteRef/>
      </w:r>
      <w:r w:rsidRPr="00706B77">
        <w:rPr>
          <w:lang w:val="ru-RU"/>
        </w:rPr>
        <w:tab/>
        <w:t xml:space="preserve">Заключительные акты региональной конференции радиосвязи по планированию </w:t>
      </w:r>
      <w:r>
        <w:rPr>
          <w:lang w:val="ru-RU"/>
        </w:rPr>
        <w:t xml:space="preserve">работы службы </w:t>
      </w:r>
      <w:r w:rsidRPr="00706B77">
        <w:rPr>
          <w:lang w:val="ru-RU"/>
        </w:rPr>
        <w:t>цифрово</w:t>
      </w:r>
      <w:r>
        <w:rPr>
          <w:lang w:val="ru-RU"/>
        </w:rPr>
        <w:t>го</w:t>
      </w:r>
      <w:r w:rsidRPr="00706B77">
        <w:rPr>
          <w:lang w:val="ru-RU"/>
        </w:rPr>
        <w:t xml:space="preserve"> наземно</w:t>
      </w:r>
      <w:r>
        <w:rPr>
          <w:lang w:val="ru-RU"/>
        </w:rPr>
        <w:t>го</w:t>
      </w:r>
      <w:r w:rsidRPr="00706B77">
        <w:rPr>
          <w:lang w:val="ru-RU"/>
        </w:rPr>
        <w:t xml:space="preserve"> </w:t>
      </w:r>
      <w:r>
        <w:rPr>
          <w:lang w:val="ru-RU"/>
        </w:rPr>
        <w:t>радиовещания</w:t>
      </w:r>
      <w:r w:rsidRPr="00706B77">
        <w:rPr>
          <w:lang w:val="ru-RU"/>
        </w:rPr>
        <w:t xml:space="preserve"> в частях </w:t>
      </w:r>
      <w:r>
        <w:rPr>
          <w:lang w:val="ru-RU"/>
        </w:rPr>
        <w:t>регионов</w:t>
      </w:r>
      <w:r w:rsidRPr="00706B77">
        <w:rPr>
          <w:lang w:val="ru-RU"/>
        </w:rPr>
        <w:t> 1 и 3, в полосах частот 174–230 МГц и 470–862 МГц (</w:t>
      </w:r>
      <w:r>
        <w:rPr>
          <w:lang w:val="ru-RU"/>
        </w:rPr>
        <w:t>РРЦ</w:t>
      </w:r>
      <w:r w:rsidRPr="00706B77">
        <w:rPr>
          <w:lang w:val="ru-RU"/>
        </w:rPr>
        <w:t>-06).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Default="00F0043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Default="00F0043E"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5699117C" wp14:editId="49409C1C">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Default="00F0043E" w:rsidP="00D469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4162D">
      <w:rPr>
        <w:rStyle w:val="PageNumber"/>
        <w:b/>
        <w:bCs/>
        <w:noProof/>
        <w:lang w:val="en-US"/>
      </w:rPr>
      <w:t>10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B4162D">
      <w:rPr>
        <w:b/>
        <w:bCs/>
        <w:noProof/>
        <w:szCs w:val="22"/>
        <w:lang w:val="en-US"/>
      </w:rPr>
      <w:t>МСЭ-R  BS.1660-8</w:t>
    </w:r>
    <w:r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Default="00F0043E" w:rsidP="00DF54E7">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B4162D">
      <w:rPr>
        <w:b/>
        <w:bCs/>
        <w:noProof/>
      </w:rPr>
      <w:t>МСЭ-R  BS.1660-8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4162D">
      <w:rPr>
        <w:rStyle w:val="PageNumber"/>
        <w:b/>
        <w:bCs/>
        <w:noProof/>
      </w:rPr>
      <w:t>9</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Pr="000D4B48" w:rsidRDefault="00F0043E" w:rsidP="00F0043E">
    <w:pPr>
      <w:pStyle w:val="Header"/>
      <w:tabs>
        <w:tab w:val="clear" w:pos="4848"/>
        <w:tab w:val="clear" w:pos="9696"/>
        <w:tab w:val="center" w:pos="7088"/>
        <w:tab w:val="right" w:pos="14175"/>
      </w:tabs>
      <w:jc w:val="left"/>
      <w:rPr>
        <w:b/>
      </w:rPr>
    </w:pP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B4162D">
      <w:rPr>
        <w:rStyle w:val="PageNumber"/>
        <w:b/>
        <w:bCs/>
        <w:noProof/>
      </w:rPr>
      <w:t>12</w:t>
    </w:r>
    <w:r w:rsidRPr="000D4B48">
      <w:rPr>
        <w:rStyle w:val="PageNumber"/>
        <w:b/>
        <w:bCs/>
      </w:rPr>
      <w:fldChar w:fldCharType="end"/>
    </w:r>
    <w:r>
      <w:rPr>
        <w:b/>
        <w:lang w:val="ru-RU"/>
      </w:rPr>
      <w:tab/>
    </w:r>
    <w:r w:rsidRPr="000D4B48">
      <w:rPr>
        <w:b/>
        <w:lang w:val="ru-RU"/>
      </w:rPr>
      <w:t>Рек.  МСЭ-</w:t>
    </w:r>
    <w:r w:rsidRPr="005D441A">
      <w:rPr>
        <w:b/>
        <w:lang w:val="ru-RU"/>
      </w:rPr>
      <w:t>R</w:t>
    </w:r>
    <w:r w:rsidRPr="000D4B48">
      <w:rPr>
        <w:b/>
        <w:lang w:val="en-US"/>
      </w:rPr>
      <w:t xml:space="preserve">  BS.1660-8</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Pr="000D4B48" w:rsidRDefault="00F0043E" w:rsidP="00F0043E">
    <w:pPr>
      <w:pStyle w:val="Header"/>
      <w:tabs>
        <w:tab w:val="clear" w:pos="4848"/>
        <w:tab w:val="clear" w:pos="9696"/>
        <w:tab w:val="center" w:pos="7088"/>
        <w:tab w:val="right" w:pos="14175"/>
      </w:tabs>
    </w:pPr>
    <w:r>
      <w:rPr>
        <w:b/>
        <w:lang w:val="ru-RU"/>
      </w:rPr>
      <w:tab/>
    </w:r>
    <w:r w:rsidRPr="000D4B48">
      <w:rPr>
        <w:b/>
        <w:lang w:val="ru-RU"/>
      </w:rPr>
      <w:t>Рек.  МСЭ-</w:t>
    </w:r>
    <w:r w:rsidRPr="000D4B48">
      <w:rPr>
        <w:b/>
        <w:lang w:val="en-US"/>
      </w:rPr>
      <w:t>R  BS.1660-8</w:t>
    </w:r>
    <w:r>
      <w:tab/>
    </w: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B4162D">
      <w:rPr>
        <w:rStyle w:val="PageNumber"/>
        <w:b/>
        <w:bCs/>
        <w:noProof/>
      </w:rPr>
      <w:t>11</w:t>
    </w:r>
    <w:r w:rsidRPr="000D4B48">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Pr="000D4B48" w:rsidRDefault="00F0043E" w:rsidP="00F34A90">
    <w:pPr>
      <w:pStyle w:val="Header"/>
      <w:tabs>
        <w:tab w:val="left" w:pos="7088"/>
      </w:tabs>
      <w:jc w:val="left"/>
      <w:rPr>
        <w:b/>
      </w:rPr>
    </w:pP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F87815">
      <w:rPr>
        <w:rStyle w:val="PageNumber"/>
        <w:b/>
        <w:bCs/>
        <w:noProof/>
      </w:rPr>
      <w:t>78</w:t>
    </w:r>
    <w:r w:rsidRPr="000D4B48">
      <w:rPr>
        <w:rStyle w:val="PageNumber"/>
        <w:b/>
        <w:bCs/>
      </w:rPr>
      <w:fldChar w:fldCharType="end"/>
    </w:r>
    <w:r>
      <w:rPr>
        <w:b/>
        <w:lang w:val="ru-RU"/>
      </w:rPr>
      <w:tab/>
    </w:r>
    <w:r w:rsidRPr="000D4B48">
      <w:rPr>
        <w:b/>
        <w:lang w:val="ru-RU"/>
      </w:rPr>
      <w:t>Рек.  МСЭ-</w:t>
    </w:r>
    <w:r w:rsidRPr="005D441A">
      <w:rPr>
        <w:b/>
        <w:lang w:val="ru-RU"/>
      </w:rPr>
      <w:t>R</w:t>
    </w:r>
    <w:r w:rsidRPr="000D4B48">
      <w:rPr>
        <w:b/>
        <w:lang w:val="en-US"/>
      </w:rPr>
      <w:t xml:space="preserve">  BS.1660-8</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Pr="000D4B48" w:rsidRDefault="00F0043E" w:rsidP="00F34A90">
    <w:pPr>
      <w:pStyle w:val="Header"/>
    </w:pPr>
    <w:r>
      <w:rPr>
        <w:b/>
        <w:lang w:val="ru-RU"/>
      </w:rPr>
      <w:tab/>
    </w:r>
    <w:r w:rsidRPr="000D4B48">
      <w:rPr>
        <w:b/>
        <w:lang w:val="ru-RU"/>
      </w:rPr>
      <w:t>Рек.  МСЭ-</w:t>
    </w:r>
    <w:r w:rsidRPr="000D4B48">
      <w:rPr>
        <w:b/>
        <w:lang w:val="en-US"/>
      </w:rPr>
      <w:t>R  BS.1660-8</w:t>
    </w:r>
    <w:r w:rsidRPr="000D4B48">
      <w:tab/>
    </w:r>
    <w:r w:rsidRPr="000D4B48">
      <w:rPr>
        <w:rStyle w:val="PageNumber"/>
        <w:b/>
        <w:bCs/>
      </w:rPr>
      <w:fldChar w:fldCharType="begin"/>
    </w:r>
    <w:r w:rsidRPr="000D4B48">
      <w:rPr>
        <w:rStyle w:val="PageNumber"/>
        <w:b/>
        <w:bCs/>
      </w:rPr>
      <w:instrText xml:space="preserve"> PAGE </w:instrText>
    </w:r>
    <w:r w:rsidRPr="000D4B48">
      <w:rPr>
        <w:rStyle w:val="PageNumber"/>
        <w:b/>
        <w:bCs/>
      </w:rPr>
      <w:fldChar w:fldCharType="separate"/>
    </w:r>
    <w:r w:rsidR="00F87815">
      <w:rPr>
        <w:rStyle w:val="PageNumber"/>
        <w:b/>
        <w:bCs/>
        <w:noProof/>
      </w:rPr>
      <w:t>77</w:t>
    </w:r>
    <w:r w:rsidRPr="000D4B48">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43E" w:rsidRPr="00915A87" w:rsidRDefault="00F0043E" w:rsidP="00915A87">
    <w:pPr>
      <w:pStyle w:val="Header"/>
      <w:rPr>
        <w:b/>
        <w:bCs/>
      </w:rPr>
    </w:pPr>
    <w:r w:rsidRPr="009D71E4">
      <w:rPr>
        <w:b/>
        <w:bCs/>
      </w:rPr>
      <w:tab/>
      <w:t xml:space="preserve">Рек.  </w:t>
    </w:r>
    <w:r w:rsidRPr="009D71E4">
      <w:rPr>
        <w:b/>
        <w:bCs/>
      </w:rPr>
      <w:fldChar w:fldCharType="begin"/>
    </w:r>
    <w:r w:rsidRPr="009D71E4">
      <w:rPr>
        <w:b/>
        <w:bCs/>
      </w:rPr>
      <w:instrText>styleref href</w:instrText>
    </w:r>
    <w:r w:rsidRPr="009D71E4">
      <w:rPr>
        <w:b/>
        <w:bCs/>
      </w:rPr>
      <w:fldChar w:fldCharType="separate"/>
    </w:r>
    <w:r w:rsidR="00B4162D">
      <w:rPr>
        <w:b/>
        <w:bCs/>
        <w:noProof/>
      </w:rPr>
      <w:t>МСЭ-R  BS.1660-8</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B4162D">
      <w:rPr>
        <w:rStyle w:val="PageNumber"/>
        <w:b/>
        <w:bCs/>
        <w:noProof/>
      </w:rPr>
      <w:t>13</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lvlText w:val="%1."/>
      <w:lvlJc w:val="left"/>
      <w:pPr>
        <w:tabs>
          <w:tab w:val="left" w:pos="1492"/>
        </w:tabs>
        <w:ind w:left="1492" w:hanging="360"/>
      </w:pPr>
    </w:lvl>
  </w:abstractNum>
  <w:abstractNum w:abstractNumId="1" w15:restartNumberingAfterBreak="0">
    <w:nsid w:val="0186115B"/>
    <w:multiLevelType w:val="hybridMultilevel"/>
    <w:tmpl w:val="604A85D8"/>
    <w:lvl w:ilvl="0" w:tplc="32BA76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pStyle w:val="Bullet2"/>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4EF68B2"/>
    <w:multiLevelType w:val="hybridMultilevel"/>
    <w:tmpl w:val="B05E9D1E"/>
    <w:lvl w:ilvl="0" w:tplc="F5F2DDE8">
      <w:start w:val="4"/>
      <w:numFmt w:val="decimal"/>
      <w:lvlText w:val="%1"/>
      <w:lvlJc w:val="left"/>
      <w:pPr>
        <w:tabs>
          <w:tab w:val="num" w:pos="795"/>
        </w:tabs>
        <w:ind w:left="795" w:hanging="795"/>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 w15:restartNumberingAfterBreak="0">
    <w:nsid w:val="08E26D9A"/>
    <w:multiLevelType w:val="hybridMultilevel"/>
    <w:tmpl w:val="AB6A99B4"/>
    <w:lvl w:ilvl="0" w:tplc="3CF03738">
      <w:start w:val="1"/>
      <w:numFmt w:val="lowerLetter"/>
      <w:lvlText w:val="%1)"/>
      <w:lvlJc w:val="left"/>
      <w:pPr>
        <w:tabs>
          <w:tab w:val="num" w:pos="405"/>
        </w:tabs>
        <w:ind w:left="405" w:hanging="360"/>
      </w:pPr>
      <w:rPr>
        <w:rFonts w:cs="Times New Roman" w:hint="default"/>
      </w:rPr>
    </w:lvl>
    <w:lvl w:ilvl="1" w:tplc="04160019">
      <w:start w:val="1"/>
      <w:numFmt w:val="lowerLetter"/>
      <w:lvlText w:val="%2."/>
      <w:lvlJc w:val="left"/>
      <w:pPr>
        <w:tabs>
          <w:tab w:val="num" w:pos="1125"/>
        </w:tabs>
        <w:ind w:left="1125" w:hanging="360"/>
      </w:pPr>
      <w:rPr>
        <w:rFonts w:cs="Times New Roman"/>
      </w:rPr>
    </w:lvl>
    <w:lvl w:ilvl="2" w:tplc="0416001B">
      <w:start w:val="1"/>
      <w:numFmt w:val="lowerRoman"/>
      <w:lvlText w:val="%3."/>
      <w:lvlJc w:val="right"/>
      <w:pPr>
        <w:tabs>
          <w:tab w:val="num" w:pos="1845"/>
        </w:tabs>
        <w:ind w:left="1845" w:hanging="180"/>
      </w:pPr>
      <w:rPr>
        <w:rFonts w:cs="Times New Roman"/>
      </w:rPr>
    </w:lvl>
    <w:lvl w:ilvl="3" w:tplc="0416000F">
      <w:start w:val="1"/>
      <w:numFmt w:val="decimal"/>
      <w:lvlText w:val="%4."/>
      <w:lvlJc w:val="left"/>
      <w:pPr>
        <w:tabs>
          <w:tab w:val="num" w:pos="2565"/>
        </w:tabs>
        <w:ind w:left="2565" w:hanging="360"/>
      </w:pPr>
      <w:rPr>
        <w:rFonts w:cs="Times New Roman"/>
      </w:rPr>
    </w:lvl>
    <w:lvl w:ilvl="4" w:tplc="04160019">
      <w:start w:val="1"/>
      <w:numFmt w:val="lowerLetter"/>
      <w:lvlText w:val="%5."/>
      <w:lvlJc w:val="left"/>
      <w:pPr>
        <w:tabs>
          <w:tab w:val="num" w:pos="3285"/>
        </w:tabs>
        <w:ind w:left="3285" w:hanging="360"/>
      </w:pPr>
      <w:rPr>
        <w:rFonts w:cs="Times New Roman"/>
      </w:rPr>
    </w:lvl>
    <w:lvl w:ilvl="5" w:tplc="0416001B">
      <w:start w:val="1"/>
      <w:numFmt w:val="lowerRoman"/>
      <w:lvlText w:val="%6."/>
      <w:lvlJc w:val="right"/>
      <w:pPr>
        <w:tabs>
          <w:tab w:val="num" w:pos="4005"/>
        </w:tabs>
        <w:ind w:left="4005" w:hanging="180"/>
      </w:pPr>
      <w:rPr>
        <w:rFonts w:cs="Times New Roman"/>
      </w:rPr>
    </w:lvl>
    <w:lvl w:ilvl="6" w:tplc="0416000F">
      <w:start w:val="1"/>
      <w:numFmt w:val="decimal"/>
      <w:lvlText w:val="%7."/>
      <w:lvlJc w:val="left"/>
      <w:pPr>
        <w:tabs>
          <w:tab w:val="num" w:pos="4725"/>
        </w:tabs>
        <w:ind w:left="4725" w:hanging="360"/>
      </w:pPr>
      <w:rPr>
        <w:rFonts w:cs="Times New Roman"/>
      </w:rPr>
    </w:lvl>
    <w:lvl w:ilvl="7" w:tplc="04160019">
      <w:start w:val="1"/>
      <w:numFmt w:val="lowerLetter"/>
      <w:lvlText w:val="%8."/>
      <w:lvlJc w:val="left"/>
      <w:pPr>
        <w:tabs>
          <w:tab w:val="num" w:pos="5445"/>
        </w:tabs>
        <w:ind w:left="5445" w:hanging="360"/>
      </w:pPr>
      <w:rPr>
        <w:rFonts w:cs="Times New Roman"/>
      </w:rPr>
    </w:lvl>
    <w:lvl w:ilvl="8" w:tplc="0416001B">
      <w:start w:val="1"/>
      <w:numFmt w:val="lowerRoman"/>
      <w:lvlText w:val="%9."/>
      <w:lvlJc w:val="right"/>
      <w:pPr>
        <w:tabs>
          <w:tab w:val="num" w:pos="6165"/>
        </w:tabs>
        <w:ind w:left="6165" w:hanging="180"/>
      </w:pPr>
      <w:rPr>
        <w:rFonts w:cs="Times New Roman"/>
      </w:rPr>
    </w:lvl>
  </w:abstractNum>
  <w:abstractNum w:abstractNumId="6" w15:restartNumberingAfterBreak="0">
    <w:nsid w:val="10C920E8"/>
    <w:multiLevelType w:val="hybridMultilevel"/>
    <w:tmpl w:val="24CAD9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A584D"/>
    <w:multiLevelType w:val="multilevel"/>
    <w:tmpl w:val="11FA584D"/>
    <w:lvl w:ilvl="0">
      <w:start w:val="1"/>
      <w:numFmt w:val="bullet"/>
      <w:pStyle w:val="List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A301D27"/>
    <w:multiLevelType w:val="multilevel"/>
    <w:tmpl w:val="2A301D27"/>
    <w:lvl w:ilvl="0">
      <w:start w:val="1"/>
      <w:numFmt w:val="bullet"/>
      <w:pStyle w:val="ListBullet2"/>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15:restartNumberingAfterBreak="0">
    <w:nsid w:val="3A7902AE"/>
    <w:multiLevelType w:val="multilevel"/>
    <w:tmpl w:val="3A7902AE"/>
    <w:lvl w:ilvl="0">
      <w:start w:val="1"/>
      <w:numFmt w:val="upperLetter"/>
      <w:lvlText w:val="%1."/>
      <w:lvlJc w:val="left"/>
      <w:pPr>
        <w:tabs>
          <w:tab w:val="left" w:pos="360"/>
        </w:tabs>
        <w:ind w:left="360" w:hanging="360"/>
      </w:pPr>
      <w:rPr>
        <w:rFonts w:hint="default"/>
      </w:rPr>
    </w:lvl>
    <w:lvl w:ilvl="1">
      <w:start w:val="1"/>
      <w:numFmt w:val="decimal"/>
      <w:lvlText w:val="%1.%2."/>
      <w:lvlJc w:val="left"/>
      <w:pPr>
        <w:tabs>
          <w:tab w:val="left" w:pos="864"/>
        </w:tabs>
        <w:ind w:left="864" w:hanging="864"/>
      </w:pPr>
      <w:rPr>
        <w:rFonts w:hint="default"/>
      </w:rPr>
    </w:lvl>
    <w:lvl w:ilvl="2">
      <w:start w:val="1"/>
      <w:numFmt w:val="decimal"/>
      <w:lvlText w:val="%1.%2.%3."/>
      <w:lvlJc w:val="left"/>
      <w:pPr>
        <w:tabs>
          <w:tab w:val="left" w:pos="1152"/>
        </w:tabs>
        <w:ind w:left="1152" w:hanging="1152"/>
      </w:pPr>
      <w:rPr>
        <w:rFonts w:hint="default"/>
      </w:rPr>
    </w:lvl>
    <w:lvl w:ilvl="3">
      <w:start w:val="1"/>
      <w:numFmt w:val="decimal"/>
      <w:lvlText w:val="%1.%2.%3.%4."/>
      <w:lvlJc w:val="left"/>
      <w:pPr>
        <w:tabs>
          <w:tab w:val="left" w:pos="1440"/>
        </w:tabs>
        <w:ind w:left="1440" w:hanging="1440"/>
      </w:pPr>
      <w:rPr>
        <w:rFonts w:hint="default"/>
      </w:rPr>
    </w:lvl>
    <w:lvl w:ilvl="4">
      <w:start w:val="1"/>
      <w:numFmt w:val="decimal"/>
      <w:lvlText w:val="%1.%2.%3.%4.%5."/>
      <w:lvlJc w:val="left"/>
      <w:pPr>
        <w:tabs>
          <w:tab w:val="left" w:pos="1728"/>
        </w:tabs>
        <w:ind w:left="1728" w:hanging="1728"/>
      </w:pPr>
      <w:rPr>
        <w:rFonts w:hint="default"/>
      </w:rPr>
    </w:lvl>
    <w:lvl w:ilvl="5">
      <w:start w:val="1"/>
      <w:numFmt w:val="decimal"/>
      <w:lvlText w:val="%1.%2.%3.%4.%5.%6"/>
      <w:lvlJc w:val="left"/>
      <w:pPr>
        <w:tabs>
          <w:tab w:val="left" w:pos="2016"/>
        </w:tabs>
        <w:ind w:left="2016" w:hanging="2016"/>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 w15:restartNumberingAfterBreak="0">
    <w:nsid w:val="3EC55314"/>
    <w:multiLevelType w:val="hybridMultilevel"/>
    <w:tmpl w:val="A4CA707E"/>
    <w:lvl w:ilvl="0" w:tplc="C774633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F87B72"/>
    <w:multiLevelType w:val="hybridMultilevel"/>
    <w:tmpl w:val="A4085B26"/>
    <w:lvl w:ilvl="0" w:tplc="B80650C2">
      <w:start w:val="1"/>
      <w:numFmt w:val="bullet"/>
      <w:lvlText w:val=""/>
      <w:lvlJc w:val="left"/>
      <w:pPr>
        <w:tabs>
          <w:tab w:val="num" w:pos="504"/>
        </w:tabs>
        <w:ind w:left="504" w:hanging="284"/>
      </w:pPr>
      <w:rPr>
        <w:rFonts w:ascii="Symbol" w:hAnsi="Symbol" w:hint="default"/>
        <w:color w:val="auto"/>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13" w15:restartNumberingAfterBreak="0">
    <w:nsid w:val="43AB34F4"/>
    <w:multiLevelType w:val="multilevel"/>
    <w:tmpl w:val="891C5B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41D5660"/>
    <w:multiLevelType w:val="hybridMultilevel"/>
    <w:tmpl w:val="8278BD8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D6693F"/>
    <w:multiLevelType w:val="hybridMultilevel"/>
    <w:tmpl w:val="CC4065DA"/>
    <w:lvl w:ilvl="0" w:tplc="9FA02DF4">
      <w:numFmt w:val="bullet"/>
      <w:lvlText w:val="–"/>
      <w:lvlJc w:val="left"/>
      <w:pPr>
        <w:tabs>
          <w:tab w:val="num" w:pos="1155"/>
        </w:tabs>
        <w:ind w:left="1155" w:hanging="795"/>
      </w:pPr>
      <w:rPr>
        <w:rFonts w:ascii="Times New Roman" w:eastAsia="Times New Roman" w:hAnsi="Times New Roman" w:cs="Times New Roman" w:hint="default"/>
      </w:rPr>
    </w:lvl>
    <w:lvl w:ilvl="1" w:tplc="100C0003" w:tentative="1">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16" w15:restartNumberingAfterBreak="0">
    <w:nsid w:val="4B217697"/>
    <w:multiLevelType w:val="hybridMultilevel"/>
    <w:tmpl w:val="87F41ADC"/>
    <w:lvl w:ilvl="0" w:tplc="04160001">
      <w:start w:val="1"/>
      <w:numFmt w:val="bullet"/>
      <w:lvlText w:val=""/>
      <w:lvlJc w:val="left"/>
      <w:pPr>
        <w:tabs>
          <w:tab w:val="num" w:pos="770"/>
        </w:tabs>
        <w:ind w:left="770" w:hanging="360"/>
      </w:pPr>
      <w:rPr>
        <w:rFonts w:ascii="Symbol" w:hAnsi="Symbol" w:hint="default"/>
      </w:rPr>
    </w:lvl>
    <w:lvl w:ilvl="1" w:tplc="04160003">
      <w:start w:val="1"/>
      <w:numFmt w:val="bullet"/>
      <w:lvlText w:val="o"/>
      <w:lvlJc w:val="left"/>
      <w:pPr>
        <w:tabs>
          <w:tab w:val="num" w:pos="1490"/>
        </w:tabs>
        <w:ind w:left="1490" w:hanging="360"/>
      </w:pPr>
      <w:rPr>
        <w:rFonts w:ascii="Courier New" w:hAnsi="Courier New" w:hint="default"/>
      </w:rPr>
    </w:lvl>
    <w:lvl w:ilvl="2" w:tplc="04160005">
      <w:start w:val="1"/>
      <w:numFmt w:val="bullet"/>
      <w:lvlText w:val=""/>
      <w:lvlJc w:val="left"/>
      <w:pPr>
        <w:tabs>
          <w:tab w:val="num" w:pos="2210"/>
        </w:tabs>
        <w:ind w:left="2210" w:hanging="360"/>
      </w:pPr>
      <w:rPr>
        <w:rFonts w:ascii="Wingdings" w:hAnsi="Wingdings" w:hint="default"/>
      </w:rPr>
    </w:lvl>
    <w:lvl w:ilvl="3" w:tplc="04160001">
      <w:start w:val="1"/>
      <w:numFmt w:val="bullet"/>
      <w:lvlText w:val=""/>
      <w:lvlJc w:val="left"/>
      <w:pPr>
        <w:tabs>
          <w:tab w:val="num" w:pos="2930"/>
        </w:tabs>
        <w:ind w:left="2930" w:hanging="360"/>
      </w:pPr>
      <w:rPr>
        <w:rFonts w:ascii="Symbol" w:hAnsi="Symbol" w:hint="default"/>
      </w:rPr>
    </w:lvl>
    <w:lvl w:ilvl="4" w:tplc="04160003">
      <w:start w:val="1"/>
      <w:numFmt w:val="bullet"/>
      <w:lvlText w:val="o"/>
      <w:lvlJc w:val="left"/>
      <w:pPr>
        <w:tabs>
          <w:tab w:val="num" w:pos="3650"/>
        </w:tabs>
        <w:ind w:left="3650" w:hanging="360"/>
      </w:pPr>
      <w:rPr>
        <w:rFonts w:ascii="Courier New" w:hAnsi="Courier New" w:hint="default"/>
      </w:rPr>
    </w:lvl>
    <w:lvl w:ilvl="5" w:tplc="04160005">
      <w:start w:val="1"/>
      <w:numFmt w:val="bullet"/>
      <w:lvlText w:val=""/>
      <w:lvlJc w:val="left"/>
      <w:pPr>
        <w:tabs>
          <w:tab w:val="num" w:pos="4370"/>
        </w:tabs>
        <w:ind w:left="4370" w:hanging="360"/>
      </w:pPr>
      <w:rPr>
        <w:rFonts w:ascii="Wingdings" w:hAnsi="Wingdings" w:hint="default"/>
      </w:rPr>
    </w:lvl>
    <w:lvl w:ilvl="6" w:tplc="04160001">
      <w:start w:val="1"/>
      <w:numFmt w:val="bullet"/>
      <w:lvlText w:val=""/>
      <w:lvlJc w:val="left"/>
      <w:pPr>
        <w:tabs>
          <w:tab w:val="num" w:pos="5090"/>
        </w:tabs>
        <w:ind w:left="5090" w:hanging="360"/>
      </w:pPr>
      <w:rPr>
        <w:rFonts w:ascii="Symbol" w:hAnsi="Symbol" w:hint="default"/>
      </w:rPr>
    </w:lvl>
    <w:lvl w:ilvl="7" w:tplc="04160003">
      <w:start w:val="1"/>
      <w:numFmt w:val="bullet"/>
      <w:lvlText w:val="o"/>
      <w:lvlJc w:val="left"/>
      <w:pPr>
        <w:tabs>
          <w:tab w:val="num" w:pos="5810"/>
        </w:tabs>
        <w:ind w:left="5810" w:hanging="360"/>
      </w:pPr>
      <w:rPr>
        <w:rFonts w:ascii="Courier New" w:hAnsi="Courier New" w:hint="default"/>
      </w:rPr>
    </w:lvl>
    <w:lvl w:ilvl="8" w:tplc="04160005">
      <w:start w:val="1"/>
      <w:numFmt w:val="bullet"/>
      <w:lvlText w:val=""/>
      <w:lvlJc w:val="left"/>
      <w:pPr>
        <w:tabs>
          <w:tab w:val="num" w:pos="6530"/>
        </w:tabs>
        <w:ind w:left="6530" w:hanging="360"/>
      </w:pPr>
      <w:rPr>
        <w:rFonts w:ascii="Wingdings" w:hAnsi="Wingdings" w:hint="default"/>
      </w:rPr>
    </w:lvl>
  </w:abstractNum>
  <w:abstractNum w:abstractNumId="17" w15:restartNumberingAfterBreak="0">
    <w:nsid w:val="550A2221"/>
    <w:multiLevelType w:val="multilevel"/>
    <w:tmpl w:val="3B6269CE"/>
    <w:lvl w:ilvl="0">
      <w:start w:val="1"/>
      <w:numFmt w:val="bullet"/>
      <w:pStyle w:val="Bullet1"/>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pStyle w:val="Bullet3"/>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8" w15:restartNumberingAfterBreak="0">
    <w:nsid w:val="588E16CD"/>
    <w:multiLevelType w:val="hybridMultilevel"/>
    <w:tmpl w:val="FCF4E912"/>
    <w:lvl w:ilvl="0" w:tplc="8334D00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0D6880"/>
    <w:multiLevelType w:val="hybridMultilevel"/>
    <w:tmpl w:val="A75C1412"/>
    <w:lvl w:ilvl="0" w:tplc="0DC0E4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0A355F"/>
    <w:multiLevelType w:val="multilevel"/>
    <w:tmpl w:val="630A35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66E5DA9"/>
    <w:multiLevelType w:val="multilevel"/>
    <w:tmpl w:val="666E5DA9"/>
    <w:lvl w:ilvl="0">
      <w:start w:val="1"/>
      <w:numFmt w:val="decimal"/>
      <w:pStyle w:val="ListNumber"/>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8"/>
  </w:num>
  <w:num w:numId="2">
    <w:abstractNumId w:val="6"/>
  </w:num>
  <w:num w:numId="3">
    <w:abstractNumId w:val="5"/>
  </w:num>
  <w:num w:numId="4">
    <w:abstractNumId w:val="16"/>
  </w:num>
  <w:num w:numId="5">
    <w:abstractNumId w:val="12"/>
  </w:num>
  <w:num w:numId="6">
    <w:abstractNumId w:val="3"/>
  </w:num>
  <w:num w:numId="7">
    <w:abstractNumId w:val="1"/>
  </w:num>
  <w:num w:numId="8">
    <w:abstractNumId w:val="11"/>
  </w:num>
  <w:num w:numId="9">
    <w:abstractNumId w:val="19"/>
  </w:num>
  <w:num w:numId="10">
    <w:abstractNumId w:val="18"/>
  </w:num>
  <w:num w:numId="11">
    <w:abstractNumId w:val="21"/>
  </w:num>
  <w:num w:numId="12">
    <w:abstractNumId w:val="7"/>
  </w:num>
  <w:num w:numId="13">
    <w:abstractNumId w:val="9"/>
  </w:num>
  <w:num w:numId="14">
    <w:abstractNumId w:val="4"/>
  </w:num>
  <w:num w:numId="15">
    <w:abstractNumId w:val="0"/>
  </w:num>
  <w:num w:numId="16">
    <w:abstractNumId w:val="10"/>
  </w:num>
  <w:num w:numId="17">
    <w:abstractNumId w:val="20"/>
  </w:num>
  <w:num w:numId="18">
    <w:abstractNumId w:val="15"/>
  </w:num>
  <w:num w:numId="19">
    <w:abstractNumId w:val="2"/>
  </w:num>
  <w:num w:numId="20">
    <w:abstractNumId w:val="14"/>
  </w:num>
  <w:num w:numId="21">
    <w:abstractNumId w:val="17"/>
  </w:num>
  <w:num w:numId="22">
    <w:abstractNumId w:val="13"/>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36EE3"/>
    <w:rsid w:val="00072484"/>
    <w:rsid w:val="00096612"/>
    <w:rsid w:val="000B7683"/>
    <w:rsid w:val="000B78F1"/>
    <w:rsid w:val="000D0677"/>
    <w:rsid w:val="000E6A6E"/>
    <w:rsid w:val="000F2C79"/>
    <w:rsid w:val="00102934"/>
    <w:rsid w:val="00102BC1"/>
    <w:rsid w:val="00127730"/>
    <w:rsid w:val="00131900"/>
    <w:rsid w:val="00147110"/>
    <w:rsid w:val="001511A6"/>
    <w:rsid w:val="00184133"/>
    <w:rsid w:val="00197B47"/>
    <w:rsid w:val="001D407F"/>
    <w:rsid w:val="002058CE"/>
    <w:rsid w:val="002165F1"/>
    <w:rsid w:val="00276D21"/>
    <w:rsid w:val="00296D7F"/>
    <w:rsid w:val="002A4FC6"/>
    <w:rsid w:val="002B3CF6"/>
    <w:rsid w:val="002C768A"/>
    <w:rsid w:val="002D76C4"/>
    <w:rsid w:val="002F5199"/>
    <w:rsid w:val="00305A41"/>
    <w:rsid w:val="00343097"/>
    <w:rsid w:val="00356B5D"/>
    <w:rsid w:val="003646F2"/>
    <w:rsid w:val="00380143"/>
    <w:rsid w:val="003A55DE"/>
    <w:rsid w:val="003B1165"/>
    <w:rsid w:val="003C38BA"/>
    <w:rsid w:val="003C57AB"/>
    <w:rsid w:val="003F571A"/>
    <w:rsid w:val="00420DFD"/>
    <w:rsid w:val="00424855"/>
    <w:rsid w:val="00437A76"/>
    <w:rsid w:val="0045599C"/>
    <w:rsid w:val="00470E28"/>
    <w:rsid w:val="004934C5"/>
    <w:rsid w:val="004E4471"/>
    <w:rsid w:val="00556548"/>
    <w:rsid w:val="00571788"/>
    <w:rsid w:val="005815EB"/>
    <w:rsid w:val="00586EF8"/>
    <w:rsid w:val="005A127F"/>
    <w:rsid w:val="005B49AB"/>
    <w:rsid w:val="005B50E7"/>
    <w:rsid w:val="005D7F07"/>
    <w:rsid w:val="005E5B6C"/>
    <w:rsid w:val="005E7B4F"/>
    <w:rsid w:val="00601882"/>
    <w:rsid w:val="00607D68"/>
    <w:rsid w:val="006114CA"/>
    <w:rsid w:val="00613212"/>
    <w:rsid w:val="006149B1"/>
    <w:rsid w:val="00675AE7"/>
    <w:rsid w:val="00680D2B"/>
    <w:rsid w:val="00681B32"/>
    <w:rsid w:val="006B1D2B"/>
    <w:rsid w:val="006E1131"/>
    <w:rsid w:val="006E2037"/>
    <w:rsid w:val="006E6199"/>
    <w:rsid w:val="00712870"/>
    <w:rsid w:val="00743D85"/>
    <w:rsid w:val="00753CF4"/>
    <w:rsid w:val="007565CC"/>
    <w:rsid w:val="00763B9A"/>
    <w:rsid w:val="007A6AA8"/>
    <w:rsid w:val="007C379A"/>
    <w:rsid w:val="00807159"/>
    <w:rsid w:val="0081589A"/>
    <w:rsid w:val="008304EF"/>
    <w:rsid w:val="008310C9"/>
    <w:rsid w:val="00853CC5"/>
    <w:rsid w:val="00870848"/>
    <w:rsid w:val="008B486A"/>
    <w:rsid w:val="008C7848"/>
    <w:rsid w:val="00906589"/>
    <w:rsid w:val="00906AD6"/>
    <w:rsid w:val="00915A87"/>
    <w:rsid w:val="00917AF2"/>
    <w:rsid w:val="0092418A"/>
    <w:rsid w:val="00934ED7"/>
    <w:rsid w:val="009543C3"/>
    <w:rsid w:val="00966E1B"/>
    <w:rsid w:val="00980093"/>
    <w:rsid w:val="009947C0"/>
    <w:rsid w:val="009E3058"/>
    <w:rsid w:val="009F2D2C"/>
    <w:rsid w:val="00A25DEC"/>
    <w:rsid w:val="00A31928"/>
    <w:rsid w:val="00A62A14"/>
    <w:rsid w:val="00A6617B"/>
    <w:rsid w:val="00A71FE5"/>
    <w:rsid w:val="00A971A1"/>
    <w:rsid w:val="00AA3AD8"/>
    <w:rsid w:val="00AB0DC8"/>
    <w:rsid w:val="00AC0780"/>
    <w:rsid w:val="00AF302B"/>
    <w:rsid w:val="00B033C8"/>
    <w:rsid w:val="00B143EC"/>
    <w:rsid w:val="00B33425"/>
    <w:rsid w:val="00B4162D"/>
    <w:rsid w:val="00B44E24"/>
    <w:rsid w:val="00B54ECC"/>
    <w:rsid w:val="00B714F3"/>
    <w:rsid w:val="00B87B6B"/>
    <w:rsid w:val="00BB283C"/>
    <w:rsid w:val="00BC5D77"/>
    <w:rsid w:val="00BF0366"/>
    <w:rsid w:val="00BF487A"/>
    <w:rsid w:val="00C46BD9"/>
    <w:rsid w:val="00C51798"/>
    <w:rsid w:val="00C55258"/>
    <w:rsid w:val="00C66DBD"/>
    <w:rsid w:val="00C73560"/>
    <w:rsid w:val="00CB0F14"/>
    <w:rsid w:val="00CD659B"/>
    <w:rsid w:val="00CE0A43"/>
    <w:rsid w:val="00D46904"/>
    <w:rsid w:val="00D52CBE"/>
    <w:rsid w:val="00D53910"/>
    <w:rsid w:val="00D54BEC"/>
    <w:rsid w:val="00D83556"/>
    <w:rsid w:val="00DF4176"/>
    <w:rsid w:val="00DF54E7"/>
    <w:rsid w:val="00E13817"/>
    <w:rsid w:val="00E17240"/>
    <w:rsid w:val="00E74595"/>
    <w:rsid w:val="00E76A06"/>
    <w:rsid w:val="00E83573"/>
    <w:rsid w:val="00EB7C57"/>
    <w:rsid w:val="00ED2695"/>
    <w:rsid w:val="00EE334D"/>
    <w:rsid w:val="00EF6937"/>
    <w:rsid w:val="00F0043E"/>
    <w:rsid w:val="00F05CD4"/>
    <w:rsid w:val="00F074C2"/>
    <w:rsid w:val="00F30C9B"/>
    <w:rsid w:val="00F31833"/>
    <w:rsid w:val="00F34A90"/>
    <w:rsid w:val="00F354B1"/>
    <w:rsid w:val="00F53FD3"/>
    <w:rsid w:val="00F76900"/>
    <w:rsid w:val="00F87815"/>
    <w:rsid w:val="00F91670"/>
    <w:rsid w:val="00FA5A91"/>
    <w:rsid w:val="00FB0E4E"/>
    <w:rsid w:val="00FC7C72"/>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4:docId w14:val="4BBC07C6"/>
  <w15:docId w15:val="{5430A6C7-ABB9-44E3-8956-80F732A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qFormat="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573"/>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uiPriority w:val="99"/>
    <w:qFormat/>
    <w:rsid w:val="00E83573"/>
    <w:pPr>
      <w:keepNext/>
      <w:keepLines/>
      <w:spacing w:before="480"/>
      <w:ind w:left="794" w:hanging="794"/>
      <w:outlineLvl w:val="0"/>
    </w:pPr>
    <w:rPr>
      <w:b/>
    </w:rPr>
  </w:style>
  <w:style w:type="paragraph" w:styleId="Heading2">
    <w:name w:val="heading 2"/>
    <w:basedOn w:val="Heading1"/>
    <w:next w:val="Normal"/>
    <w:link w:val="Heading2Char"/>
    <w:uiPriority w:val="99"/>
    <w:qFormat/>
    <w:rsid w:val="00E83573"/>
    <w:pPr>
      <w:spacing w:before="320"/>
      <w:outlineLvl w:val="1"/>
    </w:pPr>
  </w:style>
  <w:style w:type="paragraph" w:styleId="Heading3">
    <w:name w:val="heading 3"/>
    <w:basedOn w:val="Heading1"/>
    <w:next w:val="Normal"/>
    <w:link w:val="Heading3Char"/>
    <w:uiPriority w:val="99"/>
    <w:qFormat/>
    <w:rsid w:val="00E83573"/>
    <w:pPr>
      <w:spacing w:before="200"/>
      <w:outlineLvl w:val="2"/>
    </w:pPr>
  </w:style>
  <w:style w:type="paragraph" w:styleId="Heading4">
    <w:name w:val="heading 4"/>
    <w:basedOn w:val="Heading3"/>
    <w:next w:val="Normal"/>
    <w:link w:val="Heading4Char"/>
    <w:uiPriority w:val="99"/>
    <w:qFormat/>
    <w:rsid w:val="00E8357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E83573"/>
    <w:pPr>
      <w:outlineLvl w:val="4"/>
    </w:pPr>
  </w:style>
  <w:style w:type="paragraph" w:styleId="Heading6">
    <w:name w:val="heading 6"/>
    <w:basedOn w:val="Heading4"/>
    <w:next w:val="Normal"/>
    <w:link w:val="Heading6Char"/>
    <w:uiPriority w:val="99"/>
    <w:qFormat/>
    <w:rsid w:val="00E8357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E83573"/>
    <w:pPr>
      <w:outlineLvl w:val="6"/>
    </w:pPr>
  </w:style>
  <w:style w:type="paragraph" w:styleId="Heading8">
    <w:name w:val="heading 8"/>
    <w:basedOn w:val="Heading6"/>
    <w:next w:val="Normal"/>
    <w:link w:val="Heading8Char"/>
    <w:uiPriority w:val="99"/>
    <w:qFormat/>
    <w:rsid w:val="00E83573"/>
    <w:pPr>
      <w:outlineLvl w:val="7"/>
    </w:pPr>
  </w:style>
  <w:style w:type="paragraph" w:styleId="Heading9">
    <w:name w:val="heading 9"/>
    <w:basedOn w:val="Heading6"/>
    <w:next w:val="Normal"/>
    <w:link w:val="Heading9Char"/>
    <w:uiPriority w:val="99"/>
    <w:qFormat/>
    <w:rsid w:val="00E83573"/>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8357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E8357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83573"/>
  </w:style>
  <w:style w:type="paragraph" w:customStyle="1" w:styleId="Headingb">
    <w:name w:val="Heading_b"/>
    <w:basedOn w:val="Heading3"/>
    <w:next w:val="Normal"/>
    <w:link w:val="HeadingbChar"/>
    <w:uiPriority w:val="99"/>
    <w:qFormat/>
    <w:rsid w:val="00E83573"/>
    <w:pPr>
      <w:spacing w:before="160"/>
      <w:ind w:left="0" w:firstLine="0"/>
      <w:outlineLvl w:val="9"/>
    </w:pPr>
  </w:style>
  <w:style w:type="paragraph" w:customStyle="1" w:styleId="Headingi">
    <w:name w:val="Heading_i"/>
    <w:basedOn w:val="Heading3"/>
    <w:next w:val="Normal"/>
    <w:qFormat/>
    <w:rsid w:val="00E83573"/>
    <w:pPr>
      <w:spacing w:before="160"/>
      <w:ind w:left="0" w:firstLine="0"/>
    </w:pPr>
    <w:rPr>
      <w:b w:val="0"/>
      <w:i/>
    </w:rPr>
  </w:style>
  <w:style w:type="character" w:customStyle="1" w:styleId="href">
    <w:name w:val="href"/>
    <w:basedOn w:val="DefaultParagraphFont"/>
    <w:rsid w:val="00E83573"/>
  </w:style>
  <w:style w:type="paragraph" w:customStyle="1" w:styleId="AnnexNoTitle">
    <w:name w:val="Annex_NoTitle"/>
    <w:basedOn w:val="Heading1"/>
    <w:next w:val="Normalaftertitle"/>
    <w:link w:val="AnnexNoTitleChar"/>
    <w:rsid w:val="00EE334D"/>
    <w:pPr>
      <w:spacing w:after="80"/>
      <w:ind w:left="0" w:firstLine="0"/>
      <w:jc w:val="center"/>
    </w:pPr>
    <w:rPr>
      <w:sz w:val="26"/>
    </w:rPr>
  </w:style>
  <w:style w:type="paragraph" w:customStyle="1" w:styleId="Normalaftertitle">
    <w:name w:val="Normal_after_title"/>
    <w:basedOn w:val="Normal"/>
    <w:next w:val="Normal"/>
    <w:link w:val="Normalaftertitle0"/>
    <w:uiPriority w:val="99"/>
    <w:rsid w:val="00E83573"/>
    <w:pPr>
      <w:spacing w:before="320"/>
    </w:pPr>
  </w:style>
  <w:style w:type="paragraph" w:customStyle="1" w:styleId="enumlev2">
    <w:name w:val="enumlev2"/>
    <w:basedOn w:val="enumlev1"/>
    <w:uiPriority w:val="99"/>
    <w:rsid w:val="00E83573"/>
    <w:pPr>
      <w:ind w:left="1191" w:hanging="397"/>
    </w:pPr>
  </w:style>
  <w:style w:type="paragraph" w:customStyle="1" w:styleId="enumlev1">
    <w:name w:val="enumlev1"/>
    <w:basedOn w:val="Normal"/>
    <w:link w:val="enumlev1Char"/>
    <w:uiPriority w:val="99"/>
    <w:qFormat/>
    <w:rsid w:val="00E83573"/>
    <w:pPr>
      <w:spacing w:before="80"/>
      <w:ind w:left="794" w:hanging="794"/>
    </w:pPr>
  </w:style>
  <w:style w:type="paragraph" w:customStyle="1" w:styleId="enumlev3">
    <w:name w:val="enumlev3"/>
    <w:basedOn w:val="enumlev2"/>
    <w:rsid w:val="00E83573"/>
    <w:pPr>
      <w:ind w:left="1588"/>
    </w:pPr>
  </w:style>
  <w:style w:type="paragraph" w:customStyle="1" w:styleId="Note">
    <w:name w:val="Note"/>
    <w:basedOn w:val="Normal"/>
    <w:link w:val="NoteChar"/>
    <w:uiPriority w:val="99"/>
    <w:rsid w:val="00E83573"/>
    <w:pPr>
      <w:tabs>
        <w:tab w:val="clear" w:pos="794"/>
        <w:tab w:val="clear" w:pos="1191"/>
        <w:tab w:val="clear" w:pos="1588"/>
        <w:tab w:val="clear" w:pos="1985"/>
      </w:tabs>
      <w:spacing w:before="80"/>
    </w:pPr>
    <w:rPr>
      <w:sz w:val="20"/>
    </w:rPr>
  </w:style>
  <w:style w:type="paragraph" w:customStyle="1" w:styleId="RecNo">
    <w:name w:val="Rec_No"/>
    <w:basedOn w:val="Normal"/>
    <w:next w:val="Rectitle"/>
    <w:link w:val="RecNoChar"/>
    <w:rsid w:val="00E83573"/>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E83573"/>
    <w:pPr>
      <w:keepNext/>
      <w:keepLines/>
      <w:spacing w:before="240"/>
      <w:jc w:val="center"/>
    </w:pPr>
    <w:rPr>
      <w:b/>
      <w:sz w:val="26"/>
    </w:rPr>
  </w:style>
  <w:style w:type="paragraph" w:customStyle="1" w:styleId="Recref">
    <w:name w:val="Rec_ref"/>
    <w:basedOn w:val="Normal"/>
    <w:next w:val="Recdate"/>
    <w:rsid w:val="00E83573"/>
    <w:pPr>
      <w:jc w:val="center"/>
    </w:pPr>
  </w:style>
  <w:style w:type="paragraph" w:customStyle="1" w:styleId="Recdate">
    <w:name w:val="Rec_date"/>
    <w:basedOn w:val="Recref"/>
    <w:next w:val="Normalaftertitle"/>
    <w:uiPriority w:val="99"/>
    <w:rsid w:val="00E83573"/>
    <w:pPr>
      <w:jc w:val="right"/>
    </w:pPr>
  </w:style>
  <w:style w:type="paragraph" w:customStyle="1" w:styleId="HeadingSum">
    <w:name w:val="Heading_Sum"/>
    <w:basedOn w:val="Headingb"/>
    <w:next w:val="Normal"/>
    <w:rsid w:val="00E83573"/>
    <w:pPr>
      <w:spacing w:before="240"/>
    </w:pPr>
    <w:rPr>
      <w:lang w:val="es-ES_tradnl"/>
    </w:rPr>
  </w:style>
  <w:style w:type="paragraph" w:customStyle="1" w:styleId="AppendixNoTitle">
    <w:name w:val="Appendix_NoTitle"/>
    <w:basedOn w:val="AnnexNoTitle"/>
    <w:next w:val="Normal"/>
    <w:rsid w:val="00E83573"/>
  </w:style>
  <w:style w:type="paragraph" w:customStyle="1" w:styleId="Tablefin">
    <w:name w:val="Table_fin"/>
    <w:basedOn w:val="Normal"/>
    <w:next w:val="Normal"/>
    <w:rsid w:val="00E83573"/>
    <w:pPr>
      <w:spacing w:before="0"/>
    </w:pPr>
    <w:rPr>
      <w:sz w:val="20"/>
      <w:lang w:val="en-GB"/>
    </w:rPr>
  </w:style>
  <w:style w:type="paragraph" w:customStyle="1" w:styleId="Tablehead">
    <w:name w:val="Table_head"/>
    <w:basedOn w:val="Normal"/>
    <w:next w:val="Normal"/>
    <w:link w:val="TableheadChar"/>
    <w:uiPriority w:val="99"/>
    <w:rsid w:val="00E8357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E83573"/>
    <w:pPr>
      <w:keepNext/>
      <w:spacing w:before="360" w:after="120"/>
      <w:jc w:val="center"/>
    </w:pPr>
  </w:style>
  <w:style w:type="paragraph" w:customStyle="1" w:styleId="Tabletext">
    <w:name w:val="Table_text"/>
    <w:basedOn w:val="Normal"/>
    <w:link w:val="TabletextChar"/>
    <w:uiPriority w:val="99"/>
    <w:rsid w:val="00E835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Char"/>
    <w:uiPriority w:val="99"/>
    <w:rsid w:val="00E8357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E8357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83573"/>
    <w:pPr>
      <w:ind w:left="794"/>
    </w:pPr>
  </w:style>
  <w:style w:type="paragraph" w:customStyle="1" w:styleId="Figurelegend">
    <w:name w:val="Figure_legend"/>
    <w:basedOn w:val="Normal"/>
    <w:rsid w:val="00E8357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E83573"/>
    <w:pPr>
      <w:keepNext/>
      <w:keepLines/>
      <w:spacing w:before="480" w:after="80"/>
      <w:jc w:val="center"/>
    </w:pPr>
    <w:rPr>
      <w:caps/>
      <w:sz w:val="18"/>
    </w:rPr>
  </w:style>
  <w:style w:type="paragraph" w:customStyle="1" w:styleId="Figuretitle">
    <w:name w:val="Figure_title"/>
    <w:basedOn w:val="Normal"/>
    <w:next w:val="Figure"/>
    <w:link w:val="FiguretitleChar"/>
    <w:rsid w:val="00E83573"/>
    <w:pPr>
      <w:keepNext/>
      <w:spacing w:before="0" w:after="120"/>
      <w:jc w:val="center"/>
    </w:pPr>
    <w:rPr>
      <w:rFonts w:ascii="Times New Roman Bold" w:hAnsi="Times New Roman Bold"/>
      <w:b/>
      <w:sz w:val="18"/>
    </w:rPr>
  </w:style>
  <w:style w:type="paragraph" w:customStyle="1" w:styleId="Figure">
    <w:name w:val="Figure"/>
    <w:basedOn w:val="FigureNo"/>
    <w:next w:val="Normal"/>
    <w:rsid w:val="00E83573"/>
    <w:pPr>
      <w:keepNext w:val="0"/>
      <w:spacing w:before="0" w:after="240"/>
    </w:pPr>
  </w:style>
  <w:style w:type="paragraph" w:customStyle="1" w:styleId="tocpart">
    <w:name w:val="tocpart"/>
    <w:basedOn w:val="Normal"/>
    <w:rsid w:val="00E8357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83573"/>
    <w:pPr>
      <w:keepNext/>
      <w:keepLines/>
      <w:spacing w:before="480"/>
      <w:jc w:val="center"/>
    </w:pPr>
    <w:rPr>
      <w:sz w:val="26"/>
    </w:rPr>
  </w:style>
  <w:style w:type="paragraph" w:customStyle="1" w:styleId="Arttitle">
    <w:name w:val="Art_title"/>
    <w:basedOn w:val="Normal"/>
    <w:next w:val="Normalaftertitle"/>
    <w:rsid w:val="00E83573"/>
    <w:pPr>
      <w:keepNext/>
      <w:keepLines/>
      <w:spacing w:before="240"/>
      <w:jc w:val="center"/>
    </w:pPr>
    <w:rPr>
      <w:b/>
      <w:sz w:val="26"/>
    </w:rPr>
  </w:style>
  <w:style w:type="paragraph" w:customStyle="1" w:styleId="Blanc">
    <w:name w:val="Blanc"/>
    <w:basedOn w:val="Normal"/>
    <w:next w:val="Tabletext"/>
    <w:rsid w:val="00E8357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8357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E83573"/>
    <w:pPr>
      <w:keepNext/>
      <w:keepLines/>
      <w:spacing w:before="160"/>
      <w:ind w:left="794"/>
    </w:pPr>
    <w:rPr>
      <w:i/>
    </w:rPr>
  </w:style>
  <w:style w:type="paragraph" w:customStyle="1" w:styleId="ChapNo">
    <w:name w:val="Chap_No"/>
    <w:basedOn w:val="ArtNo"/>
    <w:next w:val="Chaptitle"/>
    <w:qFormat/>
    <w:rsid w:val="00E83573"/>
    <w:rPr>
      <w:b/>
    </w:rPr>
  </w:style>
  <w:style w:type="paragraph" w:customStyle="1" w:styleId="Chaptitle">
    <w:name w:val="Chap_title"/>
    <w:basedOn w:val="Arttitle"/>
    <w:next w:val="Normalaftertitle"/>
    <w:rsid w:val="00E83573"/>
  </w:style>
  <w:style w:type="character" w:styleId="FootnoteReference">
    <w:name w:val="footnote reference"/>
    <w:basedOn w:val="DefaultParagraphFont"/>
    <w:uiPriority w:val="99"/>
    <w:qFormat/>
    <w:rsid w:val="00E83573"/>
    <w:rPr>
      <w:position w:val="6"/>
      <w:sz w:val="16"/>
    </w:rPr>
  </w:style>
  <w:style w:type="paragraph" w:styleId="FootnoteText">
    <w:name w:val="footnote text"/>
    <w:basedOn w:val="Normal"/>
    <w:link w:val="FootnoteTextChar"/>
    <w:uiPriority w:val="99"/>
    <w:qFormat/>
    <w:rsid w:val="00E83573"/>
    <w:pPr>
      <w:keepLines/>
      <w:tabs>
        <w:tab w:val="left" w:pos="284"/>
      </w:tabs>
      <w:spacing w:before="60"/>
      <w:ind w:left="284" w:hanging="284"/>
    </w:pPr>
    <w:rPr>
      <w:sz w:val="20"/>
    </w:rPr>
  </w:style>
  <w:style w:type="paragraph" w:styleId="Index1">
    <w:name w:val="index 1"/>
    <w:basedOn w:val="Normal"/>
    <w:next w:val="Normal"/>
    <w:rsid w:val="00E83573"/>
  </w:style>
  <w:style w:type="paragraph" w:styleId="Index2">
    <w:name w:val="index 2"/>
    <w:basedOn w:val="Normal"/>
    <w:next w:val="Normal"/>
    <w:rsid w:val="00E83573"/>
    <w:pPr>
      <w:ind w:left="283"/>
    </w:pPr>
  </w:style>
  <w:style w:type="paragraph" w:styleId="Index3">
    <w:name w:val="index 3"/>
    <w:basedOn w:val="Normal"/>
    <w:next w:val="Normal"/>
    <w:qFormat/>
    <w:rsid w:val="00E83573"/>
    <w:pPr>
      <w:ind w:left="566"/>
    </w:pPr>
  </w:style>
  <w:style w:type="paragraph" w:styleId="IndexHeading">
    <w:name w:val="index heading"/>
    <w:basedOn w:val="Normal"/>
    <w:next w:val="Index1"/>
    <w:qFormat/>
    <w:rsid w:val="00E83573"/>
  </w:style>
  <w:style w:type="paragraph" w:customStyle="1" w:styleId="Line">
    <w:name w:val="Line"/>
    <w:basedOn w:val="Normal"/>
    <w:next w:val="Normal"/>
    <w:rsid w:val="00E8357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8357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83573"/>
  </w:style>
  <w:style w:type="paragraph" w:customStyle="1" w:styleId="Partref">
    <w:name w:val="Part_ref"/>
    <w:basedOn w:val="Normal"/>
    <w:next w:val="Normal"/>
    <w:rsid w:val="00E83573"/>
    <w:pPr>
      <w:keepNext/>
      <w:keepLines/>
      <w:spacing w:after="280"/>
      <w:jc w:val="center"/>
    </w:pPr>
  </w:style>
  <w:style w:type="paragraph" w:customStyle="1" w:styleId="Parttitle">
    <w:name w:val="Part_title"/>
    <w:basedOn w:val="Normal"/>
    <w:next w:val="Normalaftertitle"/>
    <w:qFormat/>
    <w:rsid w:val="00E83573"/>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E83573"/>
  </w:style>
  <w:style w:type="paragraph" w:customStyle="1" w:styleId="QuestionNo">
    <w:name w:val="Question_No"/>
    <w:basedOn w:val="RecNo"/>
    <w:next w:val="Normal"/>
    <w:rsid w:val="00E83573"/>
  </w:style>
  <w:style w:type="paragraph" w:customStyle="1" w:styleId="Questionref">
    <w:name w:val="Question_ref"/>
    <w:basedOn w:val="Recref"/>
    <w:next w:val="Questiondate"/>
    <w:rsid w:val="00E83573"/>
  </w:style>
  <w:style w:type="paragraph" w:customStyle="1" w:styleId="Questiontitle">
    <w:name w:val="Question_title"/>
    <w:basedOn w:val="Normal"/>
    <w:next w:val="Questionref"/>
    <w:rsid w:val="00E83573"/>
  </w:style>
  <w:style w:type="paragraph" w:customStyle="1" w:styleId="Reftext">
    <w:name w:val="Ref_text"/>
    <w:basedOn w:val="Normal"/>
    <w:rsid w:val="00E83573"/>
    <w:pPr>
      <w:ind w:left="794" w:hanging="794"/>
    </w:pPr>
  </w:style>
  <w:style w:type="paragraph" w:customStyle="1" w:styleId="Reftitle">
    <w:name w:val="Ref_title"/>
    <w:basedOn w:val="Normal"/>
    <w:next w:val="Reftext"/>
    <w:rsid w:val="00E83573"/>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E83573"/>
  </w:style>
  <w:style w:type="paragraph" w:customStyle="1" w:styleId="RepNo">
    <w:name w:val="Rep_No"/>
    <w:basedOn w:val="RecNo"/>
    <w:next w:val="Reptitle"/>
    <w:rsid w:val="00E83573"/>
  </w:style>
  <w:style w:type="paragraph" w:customStyle="1" w:styleId="Reptitle">
    <w:name w:val="Rep_title"/>
    <w:basedOn w:val="Rectitle"/>
    <w:next w:val="Repref"/>
    <w:rsid w:val="00E83573"/>
  </w:style>
  <w:style w:type="paragraph" w:customStyle="1" w:styleId="Repref">
    <w:name w:val="Rep_ref"/>
    <w:basedOn w:val="Recref"/>
    <w:next w:val="Repdate"/>
    <w:rsid w:val="00E83573"/>
  </w:style>
  <w:style w:type="paragraph" w:customStyle="1" w:styleId="Resdate">
    <w:name w:val="Res_date"/>
    <w:basedOn w:val="Recdate"/>
    <w:next w:val="Normalaftertitle"/>
    <w:rsid w:val="00E83573"/>
  </w:style>
  <w:style w:type="paragraph" w:customStyle="1" w:styleId="ResNo">
    <w:name w:val="Res_No"/>
    <w:basedOn w:val="RecNo"/>
    <w:next w:val="Restitle"/>
    <w:rsid w:val="00E83573"/>
  </w:style>
  <w:style w:type="paragraph" w:customStyle="1" w:styleId="Restitle">
    <w:name w:val="Res_title"/>
    <w:basedOn w:val="Normal"/>
    <w:next w:val="Resref"/>
    <w:rsid w:val="00E83573"/>
    <w:pPr>
      <w:spacing w:before="240"/>
      <w:jc w:val="center"/>
    </w:pPr>
    <w:rPr>
      <w:b/>
      <w:sz w:val="26"/>
    </w:rPr>
  </w:style>
  <w:style w:type="paragraph" w:customStyle="1" w:styleId="Resref">
    <w:name w:val="Res_ref"/>
    <w:basedOn w:val="Recref"/>
    <w:next w:val="Resdate"/>
    <w:rsid w:val="00E83573"/>
  </w:style>
  <w:style w:type="paragraph" w:customStyle="1" w:styleId="SectionNo">
    <w:name w:val="Section_No"/>
    <w:basedOn w:val="Normal"/>
    <w:next w:val="Normal"/>
    <w:rsid w:val="00E83573"/>
  </w:style>
  <w:style w:type="paragraph" w:customStyle="1" w:styleId="Sectiontitle">
    <w:name w:val="Section_title"/>
    <w:basedOn w:val="Normal"/>
    <w:next w:val="Normalaftertitle"/>
    <w:rsid w:val="00E83573"/>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E83573"/>
    <w:pPr>
      <w:tabs>
        <w:tab w:val="clear" w:pos="794"/>
        <w:tab w:val="clear" w:pos="1191"/>
        <w:tab w:val="clear" w:pos="1588"/>
        <w:tab w:val="clear" w:pos="1985"/>
        <w:tab w:val="right" w:pos="9611"/>
      </w:tabs>
    </w:pPr>
    <w:rPr>
      <w:i/>
    </w:rPr>
  </w:style>
  <w:style w:type="paragraph" w:styleId="TOC1">
    <w:name w:val="toc 1"/>
    <w:basedOn w:val="Normal"/>
    <w:uiPriority w:val="39"/>
    <w:qFormat/>
    <w:rsid w:val="00E8357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E83573"/>
    <w:pPr>
      <w:tabs>
        <w:tab w:val="clear" w:pos="567"/>
        <w:tab w:val="left" w:pos="1276"/>
      </w:tabs>
      <w:spacing w:before="160"/>
      <w:ind w:left="1276" w:hanging="709"/>
    </w:pPr>
  </w:style>
  <w:style w:type="paragraph" w:styleId="TOC3">
    <w:name w:val="toc 3"/>
    <w:basedOn w:val="TOC2"/>
    <w:uiPriority w:val="39"/>
    <w:qFormat/>
    <w:rsid w:val="00E83573"/>
    <w:pPr>
      <w:tabs>
        <w:tab w:val="clear" w:pos="1276"/>
        <w:tab w:val="left" w:pos="2155"/>
      </w:tabs>
      <w:ind w:left="2155" w:hanging="879"/>
    </w:pPr>
  </w:style>
  <w:style w:type="paragraph" w:styleId="TOC4">
    <w:name w:val="toc 4"/>
    <w:basedOn w:val="TOC3"/>
    <w:uiPriority w:val="39"/>
    <w:rsid w:val="00E83573"/>
    <w:pPr>
      <w:tabs>
        <w:tab w:val="left" w:pos="3261"/>
      </w:tabs>
      <w:spacing w:before="80"/>
      <w:ind w:left="3261" w:hanging="993"/>
    </w:pPr>
  </w:style>
  <w:style w:type="paragraph" w:styleId="TOC5">
    <w:name w:val="toc 5"/>
    <w:basedOn w:val="TOC4"/>
    <w:uiPriority w:val="39"/>
    <w:rsid w:val="00E83573"/>
  </w:style>
  <w:style w:type="paragraph" w:styleId="TOC6">
    <w:name w:val="toc 6"/>
    <w:basedOn w:val="TOC4"/>
    <w:uiPriority w:val="39"/>
    <w:rsid w:val="00E83573"/>
  </w:style>
  <w:style w:type="paragraph" w:styleId="TOC7">
    <w:name w:val="toc 7"/>
    <w:basedOn w:val="TOC4"/>
    <w:uiPriority w:val="39"/>
    <w:rsid w:val="00E83573"/>
  </w:style>
  <w:style w:type="paragraph" w:styleId="TOC8">
    <w:name w:val="toc 8"/>
    <w:basedOn w:val="TOC4"/>
    <w:uiPriority w:val="39"/>
    <w:rsid w:val="00E83573"/>
  </w:style>
  <w:style w:type="paragraph" w:customStyle="1" w:styleId="Annexref">
    <w:name w:val="Annex_ref"/>
    <w:basedOn w:val="Normal"/>
    <w:next w:val="Normalaftertitle"/>
    <w:uiPriority w:val="99"/>
    <w:rsid w:val="00E83573"/>
    <w:pPr>
      <w:keepNext/>
      <w:keepLines/>
      <w:spacing w:after="280"/>
      <w:jc w:val="center"/>
    </w:pPr>
  </w:style>
  <w:style w:type="paragraph" w:customStyle="1" w:styleId="Appendixref">
    <w:name w:val="Appendix_ref"/>
    <w:basedOn w:val="Annexref"/>
    <w:next w:val="Normalaftertitle"/>
    <w:rsid w:val="00E83573"/>
  </w:style>
  <w:style w:type="paragraph" w:customStyle="1" w:styleId="Tabletitle">
    <w:name w:val="Table_title"/>
    <w:basedOn w:val="Normal"/>
    <w:next w:val="Tablehead"/>
    <w:link w:val="TabletitleChar"/>
    <w:uiPriority w:val="99"/>
    <w:rsid w:val="00E83573"/>
    <w:pPr>
      <w:keepNext/>
      <w:spacing w:before="0" w:after="120"/>
      <w:jc w:val="center"/>
    </w:pPr>
    <w:rPr>
      <w:b/>
    </w:rPr>
  </w:style>
  <w:style w:type="paragraph" w:customStyle="1" w:styleId="Summary">
    <w:name w:val="Summary"/>
    <w:basedOn w:val="Normal"/>
    <w:next w:val="Normalaftertitle"/>
    <w:qFormat/>
    <w:rsid w:val="00E83573"/>
    <w:pPr>
      <w:spacing w:after="480"/>
    </w:pPr>
    <w:rPr>
      <w:lang w:val="es-ES_tradnl"/>
    </w:rPr>
  </w:style>
  <w:style w:type="character" w:styleId="Hyperlink">
    <w:name w:val="Hyperlink"/>
    <w:basedOn w:val="DefaultParagraphFont"/>
    <w:uiPriority w:val="99"/>
    <w:rsid w:val="00E83573"/>
    <w:rPr>
      <w:color w:val="0000FF"/>
      <w:u w:val="single"/>
    </w:rPr>
  </w:style>
  <w:style w:type="character" w:customStyle="1" w:styleId="HeaderChar">
    <w:name w:val="Header Char"/>
    <w:basedOn w:val="DefaultParagraphFont"/>
    <w:link w:val="Header"/>
    <w:uiPriority w:val="99"/>
    <w:qFormat/>
    <w:rsid w:val="00E83573"/>
    <w:rPr>
      <w:sz w:val="22"/>
      <w:lang w:val="fr-FR" w:eastAsia="en-US"/>
    </w:rPr>
  </w:style>
  <w:style w:type="paragraph" w:customStyle="1" w:styleId="TableLegendNote">
    <w:name w:val="Table_Legend_Note"/>
    <w:basedOn w:val="Tablelegend"/>
    <w:next w:val="Tablelegend"/>
    <w:rsid w:val="00E83573"/>
    <w:pPr>
      <w:ind w:left="-85" w:firstLine="0"/>
    </w:pPr>
    <w:rPr>
      <w:lang w:val="en-US"/>
    </w:rPr>
  </w:style>
  <w:style w:type="character" w:customStyle="1" w:styleId="FootnoteTextChar">
    <w:name w:val="Footnote Text Char"/>
    <w:basedOn w:val="DefaultParagraphFont"/>
    <w:link w:val="FootnoteText"/>
    <w:uiPriority w:val="99"/>
    <w:qFormat/>
    <w:rsid w:val="00DF54E7"/>
    <w:rPr>
      <w:lang w:val="fr-FR" w:eastAsia="en-US"/>
    </w:rPr>
  </w:style>
  <w:style w:type="character" w:customStyle="1" w:styleId="HeadingbChar">
    <w:name w:val="Heading_b Char"/>
    <w:basedOn w:val="DefaultParagraphFont"/>
    <w:link w:val="Headingb"/>
    <w:uiPriority w:val="99"/>
    <w:qFormat/>
    <w:locked/>
    <w:rsid w:val="00DF54E7"/>
    <w:rPr>
      <w:b/>
      <w:sz w:val="22"/>
      <w:lang w:val="fr-FR" w:eastAsia="en-US"/>
    </w:rPr>
  </w:style>
  <w:style w:type="character" w:customStyle="1" w:styleId="enumlev1Char">
    <w:name w:val="enumlev1 Char"/>
    <w:basedOn w:val="DefaultParagraphFont"/>
    <w:link w:val="enumlev1"/>
    <w:uiPriority w:val="99"/>
    <w:locked/>
    <w:rsid w:val="00DF54E7"/>
    <w:rPr>
      <w:sz w:val="22"/>
      <w:lang w:val="fr-FR" w:eastAsia="en-US"/>
    </w:rPr>
  </w:style>
  <w:style w:type="paragraph" w:customStyle="1" w:styleId="Artheading">
    <w:name w:val="Art_heading"/>
    <w:basedOn w:val="Normal"/>
    <w:next w:val="Normal"/>
    <w:rsid w:val="00F34A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F34A90"/>
    <w:rPr>
      <w:vertAlign w:val="superscript"/>
    </w:rPr>
  </w:style>
  <w:style w:type="paragraph" w:customStyle="1" w:styleId="Figurewithouttitle">
    <w:name w:val="Figure_without_title"/>
    <w:basedOn w:val="FigureNo"/>
    <w:next w:val="Normal"/>
    <w:rsid w:val="00F34A9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F34A9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F34A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F34A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34A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F34A90"/>
    <w:pPr>
      <w:tabs>
        <w:tab w:val="left" w:pos="567"/>
        <w:tab w:val="left" w:pos="1701"/>
        <w:tab w:val="left" w:pos="2835"/>
      </w:tabs>
      <w:spacing w:before="240"/>
    </w:pPr>
    <w:rPr>
      <w:b w:val="0"/>
      <w:caps/>
    </w:rPr>
  </w:style>
  <w:style w:type="paragraph" w:customStyle="1" w:styleId="Title2">
    <w:name w:val="Title 2"/>
    <w:basedOn w:val="Source"/>
    <w:next w:val="Normal"/>
    <w:rsid w:val="00F34A90"/>
    <w:pPr>
      <w:overflowPunct/>
      <w:autoSpaceDE/>
      <w:autoSpaceDN/>
      <w:adjustRightInd/>
      <w:spacing w:before="480"/>
      <w:textAlignment w:val="auto"/>
    </w:pPr>
    <w:rPr>
      <w:b w:val="0"/>
      <w:caps/>
    </w:rPr>
  </w:style>
  <w:style w:type="paragraph" w:customStyle="1" w:styleId="Title3">
    <w:name w:val="Title 3"/>
    <w:basedOn w:val="Title2"/>
    <w:next w:val="Normal"/>
    <w:rsid w:val="00F34A90"/>
    <w:pPr>
      <w:spacing w:before="240"/>
    </w:pPr>
    <w:rPr>
      <w:caps w:val="0"/>
    </w:rPr>
  </w:style>
  <w:style w:type="paragraph" w:customStyle="1" w:styleId="Title4">
    <w:name w:val="Title 4"/>
    <w:basedOn w:val="Title3"/>
    <w:next w:val="Heading1"/>
    <w:rsid w:val="00F34A90"/>
    <w:rPr>
      <w:b/>
    </w:rPr>
  </w:style>
  <w:style w:type="character" w:customStyle="1" w:styleId="Appdef">
    <w:name w:val="App_def"/>
    <w:basedOn w:val="DefaultParagraphFont"/>
    <w:rsid w:val="00F34A90"/>
    <w:rPr>
      <w:rFonts w:ascii="Times New Roman" w:hAnsi="Times New Roman"/>
      <w:b/>
    </w:rPr>
  </w:style>
  <w:style w:type="character" w:customStyle="1" w:styleId="Appref">
    <w:name w:val="App_ref"/>
    <w:basedOn w:val="DefaultParagraphFont"/>
    <w:rsid w:val="00F34A90"/>
  </w:style>
  <w:style w:type="character" w:customStyle="1" w:styleId="Artdef">
    <w:name w:val="Art_def"/>
    <w:basedOn w:val="DefaultParagraphFont"/>
    <w:rsid w:val="00F34A90"/>
    <w:rPr>
      <w:rFonts w:ascii="Times New Roman" w:hAnsi="Times New Roman"/>
      <w:b/>
    </w:rPr>
  </w:style>
  <w:style w:type="character" w:customStyle="1" w:styleId="Artref">
    <w:name w:val="Art_ref"/>
    <w:basedOn w:val="DefaultParagraphFont"/>
    <w:rsid w:val="00F34A90"/>
  </w:style>
  <w:style w:type="character" w:customStyle="1" w:styleId="Recdef">
    <w:name w:val="Rec_def"/>
    <w:basedOn w:val="DefaultParagraphFont"/>
    <w:rsid w:val="00F34A90"/>
    <w:rPr>
      <w:b/>
    </w:rPr>
  </w:style>
  <w:style w:type="character" w:customStyle="1" w:styleId="Resdef">
    <w:name w:val="Res_def"/>
    <w:basedOn w:val="DefaultParagraphFont"/>
    <w:rsid w:val="00F34A90"/>
    <w:rPr>
      <w:rFonts w:ascii="Times New Roman" w:hAnsi="Times New Roman"/>
      <w:b/>
    </w:rPr>
  </w:style>
  <w:style w:type="character" w:customStyle="1" w:styleId="Tablefreq">
    <w:name w:val="Table_freq"/>
    <w:basedOn w:val="DefaultParagraphFont"/>
    <w:rsid w:val="00F34A90"/>
    <w:rPr>
      <w:b/>
      <w:color w:val="auto"/>
      <w:sz w:val="20"/>
    </w:rPr>
  </w:style>
  <w:style w:type="paragraph" w:customStyle="1" w:styleId="Formal">
    <w:name w:val="Formal"/>
    <w:basedOn w:val="ASN1"/>
    <w:rsid w:val="00F34A90"/>
    <w:pPr>
      <w:tabs>
        <w:tab w:val="left" w:pos="1871"/>
      </w:tabs>
      <w:jc w:val="left"/>
    </w:pPr>
    <w:rPr>
      <w:rFonts w:ascii="Times New Roman Bold" w:hAnsi="Times New Roman Bold"/>
      <w:b w:val="0"/>
      <w:lang w:val="en-GB"/>
    </w:rPr>
  </w:style>
  <w:style w:type="paragraph" w:customStyle="1" w:styleId="Section1">
    <w:name w:val="Section_1"/>
    <w:basedOn w:val="Normal"/>
    <w:rsid w:val="00F34A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F34A90"/>
    <w:rPr>
      <w:b w:val="0"/>
      <w:i/>
    </w:rPr>
  </w:style>
  <w:style w:type="paragraph" w:customStyle="1" w:styleId="AnnexNo">
    <w:name w:val="Annex_No"/>
    <w:basedOn w:val="Normal"/>
    <w:next w:val="Normal"/>
    <w:rsid w:val="00F34A9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F34A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F34A90"/>
  </w:style>
  <w:style w:type="paragraph" w:customStyle="1" w:styleId="Appendixtitle">
    <w:name w:val="Appendix_title"/>
    <w:basedOn w:val="Annextitle"/>
    <w:next w:val="Normal"/>
    <w:rsid w:val="00F34A90"/>
  </w:style>
  <w:style w:type="paragraph" w:customStyle="1" w:styleId="Border">
    <w:name w:val="Border"/>
    <w:basedOn w:val="Normal"/>
    <w:rsid w:val="00F34A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F34A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34A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F34A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34A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F34A90"/>
  </w:style>
  <w:style w:type="paragraph" w:customStyle="1" w:styleId="Normalaftertitle1">
    <w:name w:val="Normal after title"/>
    <w:basedOn w:val="Normal"/>
    <w:next w:val="Normal"/>
    <w:qFormat/>
    <w:rsid w:val="00F34A9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F34A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F34A90"/>
    <w:pPr>
      <w:tabs>
        <w:tab w:val="clear" w:pos="794"/>
        <w:tab w:val="clear" w:pos="1191"/>
        <w:tab w:val="left" w:pos="1134"/>
      </w:tabs>
      <w:jc w:val="left"/>
    </w:pPr>
    <w:rPr>
      <w:lang w:val="en-GB"/>
    </w:rPr>
  </w:style>
  <w:style w:type="paragraph" w:customStyle="1" w:styleId="Section3">
    <w:name w:val="Section_3"/>
    <w:basedOn w:val="Section1"/>
    <w:rsid w:val="00F34A90"/>
    <w:rPr>
      <w:b w:val="0"/>
    </w:rPr>
  </w:style>
  <w:style w:type="paragraph" w:customStyle="1" w:styleId="TableTextS5">
    <w:name w:val="Table_TextS5"/>
    <w:basedOn w:val="Normal"/>
    <w:rsid w:val="00F34A90"/>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F34A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F34A90"/>
    <w:pPr>
      <w:tabs>
        <w:tab w:val="clear" w:pos="794"/>
        <w:tab w:val="clear" w:pos="1191"/>
        <w:tab w:val="clear" w:pos="1588"/>
        <w:tab w:val="clear" w:pos="1985"/>
        <w:tab w:val="left" w:pos="1134"/>
        <w:tab w:val="left" w:pos="1871"/>
        <w:tab w:val="left" w:pos="2268"/>
      </w:tabs>
    </w:pPr>
    <w:rPr>
      <w:caps/>
      <w:sz w:val="28"/>
      <w:lang w:val="en-GB"/>
    </w:rPr>
  </w:style>
  <w:style w:type="paragraph" w:customStyle="1" w:styleId="AppArttitle">
    <w:name w:val="App_Art_title"/>
    <w:basedOn w:val="Arttitle"/>
    <w:qFormat/>
    <w:rsid w:val="00F34A90"/>
    <w:pPr>
      <w:tabs>
        <w:tab w:val="clear" w:pos="794"/>
        <w:tab w:val="clear" w:pos="1191"/>
        <w:tab w:val="clear" w:pos="1588"/>
        <w:tab w:val="clear" w:pos="1985"/>
        <w:tab w:val="left" w:pos="1134"/>
        <w:tab w:val="left" w:pos="1871"/>
        <w:tab w:val="left" w:pos="2268"/>
      </w:tabs>
    </w:pPr>
    <w:rPr>
      <w:sz w:val="28"/>
      <w:lang w:val="en-GB"/>
    </w:rPr>
  </w:style>
  <w:style w:type="paragraph" w:customStyle="1" w:styleId="ApptoAnnex">
    <w:name w:val="App_to_Annex"/>
    <w:basedOn w:val="AppendixNo"/>
    <w:next w:val="Normal"/>
    <w:qFormat/>
    <w:rsid w:val="00F34A90"/>
  </w:style>
  <w:style w:type="paragraph" w:customStyle="1" w:styleId="Committee">
    <w:name w:val="Committee"/>
    <w:basedOn w:val="Normal"/>
    <w:qFormat/>
    <w:rsid w:val="00F34A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qFormat/>
    <w:rsid w:val="00F34A90"/>
    <w:rPr>
      <w:noProof/>
      <w:sz w:val="18"/>
      <w:lang w:val="fr-FR" w:eastAsia="en-US"/>
    </w:rPr>
  </w:style>
  <w:style w:type="paragraph" w:customStyle="1" w:styleId="Normalend">
    <w:name w:val="Normal_end"/>
    <w:basedOn w:val="Normal"/>
    <w:next w:val="Normal"/>
    <w:qFormat/>
    <w:rsid w:val="00F34A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F34A90"/>
  </w:style>
  <w:style w:type="paragraph" w:customStyle="1" w:styleId="Subsection1">
    <w:name w:val="Subsection_1"/>
    <w:basedOn w:val="Section1"/>
    <w:next w:val="Normalaftertitle1"/>
    <w:qFormat/>
    <w:rsid w:val="00F34A90"/>
  </w:style>
  <w:style w:type="paragraph" w:customStyle="1" w:styleId="Volumetitle">
    <w:name w:val="Volume_title"/>
    <w:basedOn w:val="Normal"/>
    <w:qFormat/>
    <w:rsid w:val="00F34A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Normalaftertitle0">
    <w:name w:val="Normal_after_title (文字)"/>
    <w:basedOn w:val="DefaultParagraphFont"/>
    <w:link w:val="Normalaftertitle"/>
    <w:uiPriority w:val="99"/>
    <w:qFormat/>
    <w:rsid w:val="00F34A90"/>
    <w:rPr>
      <w:sz w:val="22"/>
      <w:lang w:val="fr-FR" w:eastAsia="en-US"/>
    </w:rPr>
  </w:style>
  <w:style w:type="character" w:customStyle="1" w:styleId="Heading1Char">
    <w:name w:val="Heading 1 Char"/>
    <w:basedOn w:val="DefaultParagraphFont"/>
    <w:link w:val="Heading1"/>
    <w:uiPriority w:val="99"/>
    <w:rsid w:val="00F34A90"/>
    <w:rPr>
      <w:b/>
      <w:sz w:val="22"/>
      <w:lang w:val="fr-FR" w:eastAsia="en-US"/>
    </w:rPr>
  </w:style>
  <w:style w:type="character" w:customStyle="1" w:styleId="Heading2Char">
    <w:name w:val="Heading 2 Char"/>
    <w:basedOn w:val="DefaultParagraphFont"/>
    <w:link w:val="Heading2"/>
    <w:uiPriority w:val="99"/>
    <w:rsid w:val="00F34A90"/>
    <w:rPr>
      <w:b/>
      <w:sz w:val="22"/>
      <w:lang w:val="fr-FR" w:eastAsia="en-US"/>
    </w:rPr>
  </w:style>
  <w:style w:type="character" w:customStyle="1" w:styleId="Heading3Char">
    <w:name w:val="Heading 3 Char"/>
    <w:basedOn w:val="DefaultParagraphFont"/>
    <w:link w:val="Heading3"/>
    <w:uiPriority w:val="99"/>
    <w:rsid w:val="00F34A90"/>
    <w:rPr>
      <w:b/>
      <w:sz w:val="22"/>
      <w:lang w:val="fr-FR" w:eastAsia="en-US"/>
    </w:rPr>
  </w:style>
  <w:style w:type="character" w:customStyle="1" w:styleId="Heading4Char">
    <w:name w:val="Heading 4 Char"/>
    <w:basedOn w:val="DefaultParagraphFont"/>
    <w:link w:val="Heading4"/>
    <w:uiPriority w:val="99"/>
    <w:rsid w:val="00F34A90"/>
    <w:rPr>
      <w:b/>
      <w:sz w:val="22"/>
      <w:lang w:val="fr-FR" w:eastAsia="en-US"/>
    </w:rPr>
  </w:style>
  <w:style w:type="character" w:customStyle="1" w:styleId="Heading5Char">
    <w:name w:val="Heading 5 Char"/>
    <w:basedOn w:val="DefaultParagraphFont"/>
    <w:link w:val="Heading5"/>
    <w:uiPriority w:val="99"/>
    <w:rsid w:val="00F34A90"/>
    <w:rPr>
      <w:b/>
      <w:sz w:val="22"/>
      <w:lang w:val="fr-FR" w:eastAsia="en-US"/>
    </w:rPr>
  </w:style>
  <w:style w:type="character" w:customStyle="1" w:styleId="Heading6Char">
    <w:name w:val="Heading 6 Char"/>
    <w:basedOn w:val="DefaultParagraphFont"/>
    <w:link w:val="Heading6"/>
    <w:uiPriority w:val="99"/>
    <w:rsid w:val="00F34A90"/>
    <w:rPr>
      <w:b/>
      <w:sz w:val="22"/>
      <w:lang w:val="fr-FR" w:eastAsia="en-US"/>
    </w:rPr>
  </w:style>
  <w:style w:type="character" w:customStyle="1" w:styleId="Heading7Char">
    <w:name w:val="Heading 7 Char"/>
    <w:basedOn w:val="DefaultParagraphFont"/>
    <w:link w:val="Heading7"/>
    <w:uiPriority w:val="99"/>
    <w:rsid w:val="00F34A90"/>
    <w:rPr>
      <w:b/>
      <w:sz w:val="22"/>
      <w:lang w:val="fr-FR" w:eastAsia="en-US"/>
    </w:rPr>
  </w:style>
  <w:style w:type="character" w:customStyle="1" w:styleId="Heading8Char">
    <w:name w:val="Heading 8 Char"/>
    <w:basedOn w:val="DefaultParagraphFont"/>
    <w:link w:val="Heading8"/>
    <w:uiPriority w:val="99"/>
    <w:rsid w:val="00F34A90"/>
    <w:rPr>
      <w:b/>
      <w:sz w:val="22"/>
      <w:lang w:val="fr-FR" w:eastAsia="en-US"/>
    </w:rPr>
  </w:style>
  <w:style w:type="character" w:customStyle="1" w:styleId="Heading9Char">
    <w:name w:val="Heading 9 Char"/>
    <w:basedOn w:val="DefaultParagraphFont"/>
    <w:link w:val="Heading9"/>
    <w:uiPriority w:val="99"/>
    <w:rsid w:val="00F34A90"/>
    <w:rPr>
      <w:b/>
      <w:sz w:val="22"/>
      <w:lang w:val="fr-FR" w:eastAsia="en-US"/>
    </w:rPr>
  </w:style>
  <w:style w:type="character" w:customStyle="1" w:styleId="NoteChar">
    <w:name w:val="Note Char"/>
    <w:basedOn w:val="DefaultParagraphFont"/>
    <w:link w:val="Note"/>
    <w:uiPriority w:val="99"/>
    <w:locked/>
    <w:rsid w:val="00F34A90"/>
    <w:rPr>
      <w:lang w:val="fr-FR" w:eastAsia="en-US"/>
    </w:rPr>
  </w:style>
  <w:style w:type="character" w:customStyle="1" w:styleId="RectitleChar">
    <w:name w:val="Rec_title Char"/>
    <w:basedOn w:val="DefaultParagraphFont"/>
    <w:link w:val="Rectitle"/>
    <w:qFormat/>
    <w:rsid w:val="00F34A90"/>
    <w:rPr>
      <w:b/>
      <w:sz w:val="26"/>
      <w:lang w:val="fr-FR" w:eastAsia="en-US"/>
    </w:rPr>
  </w:style>
  <w:style w:type="character" w:customStyle="1" w:styleId="AnnexNoTitleChar">
    <w:name w:val="Annex_NoTitle Char"/>
    <w:basedOn w:val="DefaultParagraphFont"/>
    <w:link w:val="AnnexNoTitle"/>
    <w:rsid w:val="00F34A90"/>
    <w:rPr>
      <w:b/>
      <w:sz w:val="26"/>
      <w:lang w:val="fr-FR" w:eastAsia="en-US"/>
    </w:rPr>
  </w:style>
  <w:style w:type="character" w:customStyle="1" w:styleId="TableheadChar">
    <w:name w:val="Table_head Char"/>
    <w:link w:val="Tablehead"/>
    <w:uiPriority w:val="99"/>
    <w:locked/>
    <w:rsid w:val="00F34A90"/>
    <w:rPr>
      <w:b/>
      <w:lang w:val="fr-FR" w:eastAsia="en-US"/>
    </w:rPr>
  </w:style>
  <w:style w:type="character" w:customStyle="1" w:styleId="TableNoChar">
    <w:name w:val="Table_No Char"/>
    <w:basedOn w:val="DefaultParagraphFont"/>
    <w:link w:val="TableNo"/>
    <w:rsid w:val="00F34A90"/>
    <w:rPr>
      <w:sz w:val="22"/>
      <w:lang w:val="fr-FR" w:eastAsia="en-US"/>
    </w:rPr>
  </w:style>
  <w:style w:type="character" w:customStyle="1" w:styleId="TabletextChar">
    <w:name w:val="Table_text Char"/>
    <w:basedOn w:val="DefaultParagraphFont"/>
    <w:link w:val="Tabletext"/>
    <w:uiPriority w:val="99"/>
    <w:rsid w:val="00F34A90"/>
    <w:rPr>
      <w:lang w:val="fr-FR" w:eastAsia="en-US"/>
    </w:rPr>
  </w:style>
  <w:style w:type="character" w:customStyle="1" w:styleId="EquationChar">
    <w:name w:val="Equation Char"/>
    <w:basedOn w:val="DefaultParagraphFont"/>
    <w:link w:val="Equation"/>
    <w:uiPriority w:val="99"/>
    <w:rsid w:val="00F34A90"/>
    <w:rPr>
      <w:sz w:val="22"/>
      <w:lang w:val="fr-FR" w:eastAsia="en-US"/>
    </w:rPr>
  </w:style>
  <w:style w:type="character" w:customStyle="1" w:styleId="EquationlegendChar">
    <w:name w:val="Equation_legend Char"/>
    <w:link w:val="Equationlegend"/>
    <w:locked/>
    <w:rsid w:val="00F34A90"/>
    <w:rPr>
      <w:sz w:val="22"/>
      <w:lang w:eastAsia="en-US"/>
    </w:rPr>
  </w:style>
  <w:style w:type="character" w:customStyle="1" w:styleId="FiguretitleChar">
    <w:name w:val="Figure_title Char"/>
    <w:basedOn w:val="DefaultParagraphFont"/>
    <w:link w:val="Figuretitle"/>
    <w:locked/>
    <w:rsid w:val="00F34A90"/>
    <w:rPr>
      <w:rFonts w:ascii="Times New Roman Bold" w:hAnsi="Times New Roman Bold"/>
      <w:b/>
      <w:sz w:val="18"/>
      <w:lang w:val="fr-FR" w:eastAsia="en-US"/>
    </w:rPr>
  </w:style>
  <w:style w:type="character" w:customStyle="1" w:styleId="FigureNoChar">
    <w:name w:val="Figure_No Char"/>
    <w:basedOn w:val="DefaultParagraphFont"/>
    <w:link w:val="FigureNo"/>
    <w:uiPriority w:val="99"/>
    <w:rsid w:val="00F34A90"/>
    <w:rPr>
      <w:caps/>
      <w:sz w:val="18"/>
      <w:lang w:val="fr-FR" w:eastAsia="en-US"/>
    </w:rPr>
  </w:style>
  <w:style w:type="character" w:customStyle="1" w:styleId="CallChar">
    <w:name w:val="Call Char"/>
    <w:basedOn w:val="DefaultParagraphFont"/>
    <w:link w:val="Call"/>
    <w:uiPriority w:val="99"/>
    <w:qFormat/>
    <w:rsid w:val="00F34A90"/>
    <w:rPr>
      <w:i/>
      <w:sz w:val="22"/>
      <w:lang w:val="fr-FR" w:eastAsia="en-US"/>
    </w:rPr>
  </w:style>
  <w:style w:type="character" w:customStyle="1" w:styleId="TabletitleChar">
    <w:name w:val="Table_title Char"/>
    <w:basedOn w:val="DefaultParagraphFont"/>
    <w:link w:val="Tabletitle"/>
    <w:uiPriority w:val="99"/>
    <w:rsid w:val="00F34A90"/>
    <w:rPr>
      <w:b/>
      <w:sz w:val="22"/>
      <w:lang w:val="fr-FR" w:eastAsia="en-US"/>
    </w:rPr>
  </w:style>
  <w:style w:type="paragraph" w:styleId="BalloonText">
    <w:name w:val="Balloon Text"/>
    <w:basedOn w:val="Normal"/>
    <w:link w:val="BalloonTextChar"/>
    <w:uiPriority w:val="99"/>
    <w:unhideWhenUsed/>
    <w:rsid w:val="00F34A90"/>
    <w:pPr>
      <w:spacing w:before="0"/>
    </w:pPr>
    <w:rPr>
      <w:rFonts w:ascii="SimSun" w:eastAsia="SimSun"/>
      <w:sz w:val="18"/>
      <w:szCs w:val="18"/>
    </w:rPr>
  </w:style>
  <w:style w:type="character" w:customStyle="1" w:styleId="BalloonTextChar">
    <w:name w:val="Balloon Text Char"/>
    <w:basedOn w:val="DefaultParagraphFont"/>
    <w:link w:val="BalloonText"/>
    <w:uiPriority w:val="99"/>
    <w:rsid w:val="00F34A90"/>
    <w:rPr>
      <w:rFonts w:ascii="SimSun" w:eastAsia="SimSun"/>
      <w:sz w:val="18"/>
      <w:szCs w:val="18"/>
      <w:lang w:val="fr-FR" w:eastAsia="en-US"/>
    </w:rPr>
  </w:style>
  <w:style w:type="character" w:customStyle="1" w:styleId="RecNoChar">
    <w:name w:val="Rec_No Char"/>
    <w:basedOn w:val="DefaultParagraphFont"/>
    <w:link w:val="RecNo"/>
    <w:qFormat/>
    <w:locked/>
    <w:rsid w:val="00F34A90"/>
    <w:rPr>
      <w:sz w:val="26"/>
      <w:lang w:val="fr-FR" w:eastAsia="en-US"/>
    </w:rPr>
  </w:style>
  <w:style w:type="table" w:customStyle="1" w:styleId="TableGrid1">
    <w:name w:val="Table Grid1"/>
    <w:basedOn w:val="TableNormal"/>
    <w:next w:val="TableGrid"/>
    <w:rsid w:val="00F34A9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0">
    <w:name w:val="equation"/>
    <w:basedOn w:val="Normal"/>
    <w:next w:val="Normal"/>
    <w:qFormat/>
    <w:rsid w:val="00F34A90"/>
    <w:pPr>
      <w:tabs>
        <w:tab w:val="clear" w:pos="794"/>
        <w:tab w:val="clear" w:pos="1191"/>
        <w:tab w:val="clear" w:pos="1588"/>
        <w:tab w:val="clear" w:pos="1985"/>
      </w:tabs>
      <w:overflowPunct/>
      <w:autoSpaceDE/>
      <w:autoSpaceDN/>
      <w:adjustRightInd/>
      <w:spacing w:before="0"/>
      <w:jc w:val="left"/>
      <w:textAlignment w:val="auto"/>
    </w:pPr>
    <w:rPr>
      <w:rFonts w:ascii="Cambria Math" w:hAnsi="Cambria Math"/>
      <w:szCs w:val="22"/>
      <w:lang w:val="sv-SE"/>
    </w:rPr>
  </w:style>
  <w:style w:type="table" w:styleId="TableGrid">
    <w:name w:val="Table Grid"/>
    <w:basedOn w:val="TableNormal"/>
    <w:rsid w:val="00F34A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split">
    <w:name w:val="Heading_split"/>
    <w:basedOn w:val="Headingi"/>
    <w:qFormat/>
    <w:rsid w:val="00F34A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F34A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F34A90"/>
    <w:rPr>
      <w:rFonts w:ascii="Times New Roman" w:hAnsi="Times New Roman"/>
      <w:b w:val="0"/>
    </w:rPr>
  </w:style>
  <w:style w:type="paragraph" w:customStyle="1" w:styleId="Tablesplit">
    <w:name w:val="Table_split"/>
    <w:basedOn w:val="Tabletext"/>
    <w:qFormat/>
    <w:rsid w:val="00F34A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lang w:val="en-GB"/>
    </w:rPr>
  </w:style>
  <w:style w:type="character" w:customStyle="1" w:styleId="SourceChar">
    <w:name w:val="Source Char"/>
    <w:link w:val="Source"/>
    <w:rsid w:val="00F34A90"/>
    <w:rPr>
      <w:b/>
      <w:sz w:val="28"/>
      <w:lang w:val="en-GB" w:eastAsia="en-US"/>
    </w:rPr>
  </w:style>
  <w:style w:type="paragraph" w:styleId="CommentText">
    <w:name w:val="annotation text"/>
    <w:basedOn w:val="Normal"/>
    <w:link w:val="CommentTextChar"/>
    <w:uiPriority w:val="99"/>
    <w:unhideWhenUsed/>
    <w:rsid w:val="00F34A90"/>
    <w:pPr>
      <w:jc w:val="left"/>
    </w:pPr>
    <w:rPr>
      <w:rFonts w:eastAsiaTheme="minorEastAsia"/>
    </w:rPr>
  </w:style>
  <w:style w:type="character" w:customStyle="1" w:styleId="CommentTextChar">
    <w:name w:val="Comment Text Char"/>
    <w:basedOn w:val="DefaultParagraphFont"/>
    <w:link w:val="CommentText"/>
    <w:uiPriority w:val="99"/>
    <w:rsid w:val="00F34A90"/>
    <w:rPr>
      <w:rFonts w:eastAsiaTheme="minorEastAsia"/>
      <w:sz w:val="22"/>
      <w:lang w:val="fr-FR" w:eastAsia="en-US"/>
    </w:rPr>
  </w:style>
  <w:style w:type="paragraph" w:styleId="CommentSubject">
    <w:name w:val="annotation subject"/>
    <w:basedOn w:val="CommentText"/>
    <w:next w:val="CommentText"/>
    <w:link w:val="CommentSubjectChar"/>
    <w:uiPriority w:val="99"/>
    <w:rsid w:val="00F34A90"/>
    <w:pPr>
      <w:tabs>
        <w:tab w:val="clear" w:pos="794"/>
        <w:tab w:val="clear" w:pos="1191"/>
        <w:tab w:val="clear" w:pos="1588"/>
        <w:tab w:val="clear" w:pos="1985"/>
      </w:tabs>
      <w:overflowPunct/>
      <w:autoSpaceDE/>
      <w:autoSpaceDN/>
      <w:adjustRightInd/>
      <w:spacing w:before="0"/>
      <w:textAlignment w:val="auto"/>
    </w:pPr>
    <w:rPr>
      <w:b/>
      <w:bCs/>
      <w:sz w:val="20"/>
      <w:lang w:val="en-US"/>
    </w:rPr>
  </w:style>
  <w:style w:type="character" w:customStyle="1" w:styleId="CommentSubjectChar">
    <w:name w:val="Comment Subject Char"/>
    <w:basedOn w:val="CommentTextChar"/>
    <w:link w:val="CommentSubject"/>
    <w:uiPriority w:val="99"/>
    <w:rsid w:val="00F34A90"/>
    <w:rPr>
      <w:rFonts w:eastAsiaTheme="minorEastAsia"/>
      <w:b/>
      <w:bCs/>
      <w:sz w:val="22"/>
      <w:lang w:val="fr-FR" w:eastAsia="en-US"/>
    </w:rPr>
  </w:style>
  <w:style w:type="paragraph" w:styleId="ListNumber">
    <w:name w:val="List Number"/>
    <w:basedOn w:val="Normal"/>
    <w:rsid w:val="00F34A90"/>
    <w:pPr>
      <w:numPr>
        <w:numId w:val="11"/>
      </w:numPr>
      <w:tabs>
        <w:tab w:val="clear" w:pos="794"/>
        <w:tab w:val="clear" w:pos="1191"/>
        <w:tab w:val="clear" w:pos="1588"/>
        <w:tab w:val="clear" w:pos="1985"/>
      </w:tabs>
      <w:overflowPunct/>
      <w:autoSpaceDE/>
      <w:autoSpaceDN/>
      <w:adjustRightInd/>
      <w:spacing w:before="0" w:after="40"/>
      <w:jc w:val="left"/>
      <w:textAlignment w:val="auto"/>
    </w:pPr>
    <w:rPr>
      <w:rFonts w:eastAsiaTheme="minorEastAsia"/>
      <w:szCs w:val="24"/>
      <w:lang w:val="en-US"/>
    </w:rPr>
  </w:style>
  <w:style w:type="paragraph" w:styleId="Caption">
    <w:name w:val="caption"/>
    <w:basedOn w:val="Normal"/>
    <w:next w:val="BodyText"/>
    <w:link w:val="CaptionChar"/>
    <w:uiPriority w:val="99"/>
    <w:qFormat/>
    <w:rsid w:val="00F34A90"/>
    <w:pPr>
      <w:keepNext/>
      <w:tabs>
        <w:tab w:val="clear" w:pos="794"/>
        <w:tab w:val="clear" w:pos="1191"/>
        <w:tab w:val="clear" w:pos="1588"/>
        <w:tab w:val="clear" w:pos="1985"/>
      </w:tabs>
      <w:overflowPunct/>
      <w:autoSpaceDE/>
      <w:autoSpaceDN/>
      <w:adjustRightInd/>
      <w:spacing w:before="180" w:after="180"/>
      <w:jc w:val="left"/>
      <w:textAlignment w:val="auto"/>
    </w:pPr>
    <w:rPr>
      <w:rFonts w:ascii="Arial Narrow" w:eastAsiaTheme="minorEastAsia" w:hAnsi="Arial Narrow"/>
      <w:b/>
      <w:i/>
      <w:sz w:val="18"/>
      <w:lang w:val="en-US"/>
    </w:rPr>
  </w:style>
  <w:style w:type="paragraph" w:styleId="BodyText">
    <w:name w:val="Body Text"/>
    <w:link w:val="BodyTextChar"/>
    <w:rsid w:val="00F34A90"/>
    <w:pPr>
      <w:spacing w:after="120"/>
    </w:pPr>
    <w:rPr>
      <w:rFonts w:eastAsiaTheme="minorEastAsia"/>
      <w:sz w:val="22"/>
      <w:szCs w:val="24"/>
      <w:lang w:eastAsia="en-US"/>
    </w:rPr>
  </w:style>
  <w:style w:type="character" w:customStyle="1" w:styleId="BodyTextChar">
    <w:name w:val="Body Text Char"/>
    <w:basedOn w:val="DefaultParagraphFont"/>
    <w:link w:val="BodyText"/>
    <w:rsid w:val="00F34A90"/>
    <w:rPr>
      <w:rFonts w:eastAsiaTheme="minorEastAsia"/>
      <w:sz w:val="22"/>
      <w:szCs w:val="24"/>
      <w:lang w:eastAsia="en-US"/>
    </w:rPr>
  </w:style>
  <w:style w:type="paragraph" w:styleId="ListBullet">
    <w:name w:val="List Bullet"/>
    <w:basedOn w:val="Normal"/>
    <w:rsid w:val="00F34A90"/>
    <w:pPr>
      <w:numPr>
        <w:numId w:val="12"/>
      </w:numPr>
      <w:tabs>
        <w:tab w:val="clear" w:pos="794"/>
        <w:tab w:val="clear" w:pos="1191"/>
        <w:tab w:val="clear" w:pos="1588"/>
        <w:tab w:val="clear" w:pos="1985"/>
        <w:tab w:val="left" w:pos="720"/>
      </w:tabs>
      <w:overflowPunct/>
      <w:autoSpaceDE/>
      <w:autoSpaceDN/>
      <w:adjustRightInd/>
      <w:spacing w:before="0" w:after="60"/>
      <w:ind w:left="720" w:hanging="360"/>
      <w:jc w:val="left"/>
      <w:textAlignment w:val="auto"/>
    </w:pPr>
    <w:rPr>
      <w:rFonts w:eastAsiaTheme="minorEastAsia"/>
      <w:szCs w:val="24"/>
      <w:lang w:val="en-US"/>
    </w:rPr>
  </w:style>
  <w:style w:type="paragraph" w:styleId="DocumentMap">
    <w:name w:val="Document Map"/>
    <w:basedOn w:val="Normal"/>
    <w:link w:val="DocumentMapChar"/>
    <w:semiHidden/>
    <w:rsid w:val="00F34A90"/>
    <w:pPr>
      <w:shd w:val="clear" w:color="auto" w:fill="000080"/>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Cs w:val="24"/>
      <w:lang w:val="en-US"/>
    </w:rPr>
  </w:style>
  <w:style w:type="character" w:customStyle="1" w:styleId="DocumentMapChar">
    <w:name w:val="Document Map Char"/>
    <w:basedOn w:val="DefaultParagraphFont"/>
    <w:link w:val="DocumentMap"/>
    <w:semiHidden/>
    <w:rsid w:val="00F34A90"/>
    <w:rPr>
      <w:rFonts w:ascii="Tahoma" w:eastAsiaTheme="minorEastAsia" w:hAnsi="Tahoma" w:cs="Tahoma"/>
      <w:sz w:val="22"/>
      <w:szCs w:val="24"/>
      <w:shd w:val="clear" w:color="auto" w:fill="000080"/>
      <w:lang w:eastAsia="en-US"/>
    </w:rPr>
  </w:style>
  <w:style w:type="paragraph" w:styleId="ListBullet2">
    <w:name w:val="List Bullet 2"/>
    <w:basedOn w:val="ListBullet"/>
    <w:rsid w:val="00F34A90"/>
    <w:pPr>
      <w:numPr>
        <w:numId w:val="13"/>
      </w:numPr>
    </w:pPr>
  </w:style>
  <w:style w:type="paragraph" w:styleId="Subtitle">
    <w:name w:val="Subtitle"/>
    <w:basedOn w:val="Normal"/>
    <w:next w:val="BodyText"/>
    <w:link w:val="SubtitleChar"/>
    <w:qFormat/>
    <w:rsid w:val="00F34A90"/>
    <w:pPr>
      <w:tabs>
        <w:tab w:val="clear" w:pos="794"/>
        <w:tab w:val="clear" w:pos="1191"/>
        <w:tab w:val="clear" w:pos="1588"/>
        <w:tab w:val="clear" w:pos="1985"/>
      </w:tabs>
      <w:overflowPunct/>
      <w:autoSpaceDE/>
      <w:autoSpaceDN/>
      <w:adjustRightInd/>
      <w:spacing w:before="240" w:after="240"/>
      <w:jc w:val="left"/>
      <w:textAlignment w:val="auto"/>
    </w:pPr>
    <w:rPr>
      <w:rFonts w:ascii="Arial" w:eastAsiaTheme="minorEastAsia" w:hAnsi="Arial"/>
      <w:b/>
      <w:bCs/>
      <w:sz w:val="36"/>
      <w:szCs w:val="24"/>
      <w:lang w:val="en-US"/>
    </w:rPr>
  </w:style>
  <w:style w:type="character" w:customStyle="1" w:styleId="SubtitleChar">
    <w:name w:val="Subtitle Char"/>
    <w:basedOn w:val="DefaultParagraphFont"/>
    <w:link w:val="Subtitle"/>
    <w:rsid w:val="00F34A90"/>
    <w:rPr>
      <w:rFonts w:ascii="Arial" w:eastAsiaTheme="minorEastAsia" w:hAnsi="Arial"/>
      <w:b/>
      <w:bCs/>
      <w:sz w:val="36"/>
      <w:szCs w:val="24"/>
      <w:lang w:eastAsia="en-US"/>
    </w:rPr>
  </w:style>
  <w:style w:type="paragraph" w:styleId="TableofFigures">
    <w:name w:val="table of figures"/>
    <w:basedOn w:val="Normal"/>
    <w:next w:val="Normal"/>
    <w:uiPriority w:val="99"/>
    <w:rsid w:val="00F34A90"/>
    <w:pPr>
      <w:tabs>
        <w:tab w:val="clear" w:pos="794"/>
        <w:tab w:val="clear" w:pos="1191"/>
        <w:tab w:val="clear" w:pos="1588"/>
        <w:tab w:val="clear" w:pos="1985"/>
        <w:tab w:val="right" w:leader="dot" w:pos="9360"/>
      </w:tabs>
      <w:overflowPunct/>
      <w:autoSpaceDE/>
      <w:autoSpaceDN/>
      <w:adjustRightInd/>
      <w:spacing w:before="0" w:after="60"/>
      <w:ind w:left="360" w:hanging="360"/>
      <w:jc w:val="left"/>
      <w:textAlignment w:val="auto"/>
    </w:pPr>
    <w:rPr>
      <w:rFonts w:eastAsiaTheme="minorEastAsia"/>
      <w:sz w:val="20"/>
      <w:szCs w:val="24"/>
      <w:lang w:val="en-US"/>
    </w:rPr>
  </w:style>
  <w:style w:type="paragraph" w:styleId="TOC9">
    <w:name w:val="toc 9"/>
    <w:basedOn w:val="Normal"/>
    <w:next w:val="Normal"/>
    <w:uiPriority w:val="39"/>
    <w:rsid w:val="00F34A90"/>
    <w:pPr>
      <w:tabs>
        <w:tab w:val="clear" w:pos="794"/>
        <w:tab w:val="clear" w:pos="1191"/>
        <w:tab w:val="clear" w:pos="1588"/>
        <w:tab w:val="clear" w:pos="1985"/>
        <w:tab w:val="left" w:pos="1584"/>
        <w:tab w:val="right" w:leader="dot" w:pos="7920"/>
      </w:tabs>
      <w:overflowPunct/>
      <w:autoSpaceDE/>
      <w:autoSpaceDN/>
      <w:adjustRightInd/>
      <w:spacing w:before="0" w:after="60"/>
      <w:ind w:left="1008" w:hanging="504"/>
      <w:jc w:val="left"/>
      <w:textAlignment w:val="auto"/>
    </w:pPr>
    <w:rPr>
      <w:rFonts w:eastAsiaTheme="minorEastAsia"/>
      <w:sz w:val="20"/>
      <w:szCs w:val="24"/>
      <w:lang w:val="en-US"/>
    </w:rPr>
  </w:style>
  <w:style w:type="paragraph" w:styleId="NormalWeb">
    <w:name w:val="Normal (Web)"/>
    <w:basedOn w:val="Normal"/>
    <w:rsid w:val="00F34A90"/>
    <w:pPr>
      <w:tabs>
        <w:tab w:val="clear" w:pos="794"/>
        <w:tab w:val="clear" w:pos="1191"/>
        <w:tab w:val="clear" w:pos="1588"/>
        <w:tab w:val="clear" w:pos="1985"/>
      </w:tabs>
      <w:overflowPunct/>
      <w:autoSpaceDE/>
      <w:autoSpaceDN/>
      <w:adjustRightInd/>
      <w:spacing w:before="96" w:after="120" w:line="360" w:lineRule="atLeast"/>
      <w:jc w:val="left"/>
      <w:textAlignment w:val="auto"/>
    </w:pPr>
    <w:rPr>
      <w:rFonts w:eastAsiaTheme="minorEastAsia"/>
      <w:szCs w:val="24"/>
      <w:lang w:val="en-US"/>
    </w:rPr>
  </w:style>
  <w:style w:type="paragraph" w:styleId="Title">
    <w:name w:val="Title"/>
    <w:basedOn w:val="Normal"/>
    <w:next w:val="BodyText"/>
    <w:link w:val="TitleChar"/>
    <w:qFormat/>
    <w:rsid w:val="00F34A90"/>
    <w:pPr>
      <w:pBdr>
        <w:bottom w:val="single" w:sz="12" w:space="1" w:color="auto"/>
      </w:pBdr>
      <w:tabs>
        <w:tab w:val="clear" w:pos="794"/>
        <w:tab w:val="clear" w:pos="1191"/>
        <w:tab w:val="clear" w:pos="1588"/>
        <w:tab w:val="clear" w:pos="1985"/>
      </w:tabs>
      <w:overflowPunct/>
      <w:autoSpaceDE/>
      <w:autoSpaceDN/>
      <w:adjustRightInd/>
      <w:spacing w:before="240" w:after="360"/>
      <w:jc w:val="left"/>
      <w:textAlignment w:val="auto"/>
    </w:pPr>
    <w:rPr>
      <w:rFonts w:ascii="Arial Black" w:eastAsiaTheme="minorEastAsia" w:hAnsi="Arial Black"/>
      <w:spacing w:val="-20"/>
      <w:sz w:val="40"/>
      <w:szCs w:val="24"/>
      <w:lang w:val="en-US"/>
    </w:rPr>
  </w:style>
  <w:style w:type="character" w:customStyle="1" w:styleId="TitleChar">
    <w:name w:val="Title Char"/>
    <w:basedOn w:val="DefaultParagraphFont"/>
    <w:link w:val="Title"/>
    <w:rsid w:val="00F34A90"/>
    <w:rPr>
      <w:rFonts w:ascii="Arial Black" w:eastAsiaTheme="minorEastAsia" w:hAnsi="Arial Black"/>
      <w:spacing w:val="-20"/>
      <w:sz w:val="40"/>
      <w:szCs w:val="24"/>
      <w:lang w:eastAsia="en-US"/>
    </w:rPr>
  </w:style>
  <w:style w:type="character" w:styleId="FollowedHyperlink">
    <w:name w:val="FollowedHyperlink"/>
    <w:uiPriority w:val="99"/>
    <w:rsid w:val="00F34A90"/>
    <w:rPr>
      <w:color w:val="800080"/>
      <w:u w:val="single"/>
    </w:rPr>
  </w:style>
  <w:style w:type="character" w:styleId="CommentReference">
    <w:name w:val="annotation reference"/>
    <w:uiPriority w:val="99"/>
    <w:rsid w:val="00F34A90"/>
    <w:rPr>
      <w:sz w:val="16"/>
      <w:szCs w:val="16"/>
    </w:rPr>
  </w:style>
  <w:style w:type="table" w:styleId="TableContemporary">
    <w:name w:val="Table Contemporary"/>
    <w:basedOn w:val="TableNormal"/>
    <w:rsid w:val="00F34A90"/>
    <w:rPr>
      <w:rFonts w:eastAsia="Batang"/>
      <w:lang w:val="en-GB"/>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Web2">
    <w:name w:val="Table Web 2"/>
    <w:basedOn w:val="TableNormal"/>
    <w:rsid w:val="00F34A90"/>
    <w:pPr>
      <w:jc w:val="center"/>
    </w:pPr>
    <w:rPr>
      <w:rFonts w:ascii="Arial" w:eastAsiaTheme="minorEastAsia" w:hAnsi="Arial"/>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vAlign w:val="center"/>
    </w:tcPr>
    <w:tblStylePr w:type="firstRow">
      <w:rPr>
        <w:color w:val="auto"/>
      </w:rPr>
      <w:tblPr/>
      <w:tcPr>
        <w:tcBorders>
          <w:tl2br w:val="nil"/>
          <w:tr2bl w:val="nil"/>
        </w:tcBorders>
      </w:tcPr>
    </w:tblStylePr>
  </w:style>
  <w:style w:type="table" w:styleId="TableProfessional">
    <w:name w:val="Table Professional"/>
    <w:basedOn w:val="TableNormal"/>
    <w:rsid w:val="00F34A90"/>
    <w:rPr>
      <w:rFonts w:eastAsiaTheme="minorEastAsia"/>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Title1Char">
    <w:name w:val="Title 1 Char"/>
    <w:link w:val="Title1"/>
    <w:rsid w:val="00F34A90"/>
    <w:rPr>
      <w:caps/>
      <w:sz w:val="28"/>
      <w:lang w:val="en-GB" w:eastAsia="en-US"/>
    </w:rPr>
  </w:style>
  <w:style w:type="paragraph" w:customStyle="1" w:styleId="CoverGraphic">
    <w:name w:val="Cover Graphic"/>
    <w:basedOn w:val="Normal"/>
    <w:next w:val="BodyText"/>
    <w:rsid w:val="00F34A90"/>
    <w:pPr>
      <w:tabs>
        <w:tab w:val="clear" w:pos="794"/>
        <w:tab w:val="clear" w:pos="1191"/>
        <w:tab w:val="clear" w:pos="1588"/>
        <w:tab w:val="clear" w:pos="1985"/>
      </w:tabs>
      <w:overflowPunct/>
      <w:autoSpaceDE/>
      <w:autoSpaceDN/>
      <w:adjustRightInd/>
      <w:spacing w:before="600" w:after="240"/>
      <w:jc w:val="center"/>
      <w:textAlignment w:val="auto"/>
    </w:pPr>
    <w:rPr>
      <w:rFonts w:eastAsiaTheme="minorEastAsia"/>
      <w:szCs w:val="24"/>
      <w:lang w:val="en-US"/>
    </w:rPr>
  </w:style>
  <w:style w:type="paragraph" w:customStyle="1" w:styleId="TitleCover">
    <w:name w:val="Title Cover"/>
    <w:basedOn w:val="Normal"/>
    <w:next w:val="BodyText"/>
    <w:rsid w:val="00F34A90"/>
    <w:pPr>
      <w:keepNext/>
      <w:tabs>
        <w:tab w:val="clear" w:pos="794"/>
        <w:tab w:val="clear" w:pos="1191"/>
        <w:tab w:val="clear" w:pos="1588"/>
        <w:tab w:val="clear" w:pos="1985"/>
      </w:tabs>
      <w:overflowPunct/>
      <w:autoSpaceDE/>
      <w:autoSpaceDN/>
      <w:adjustRightInd/>
      <w:spacing w:before="960" w:after="600" w:line="760" w:lineRule="exact"/>
      <w:jc w:val="center"/>
      <w:textAlignment w:val="auto"/>
    </w:pPr>
    <w:rPr>
      <w:rFonts w:ascii="Arial Black" w:eastAsiaTheme="minorEastAsia" w:hAnsi="Arial Black"/>
      <w:sz w:val="64"/>
      <w:szCs w:val="24"/>
      <w:lang w:val="en-US"/>
    </w:rPr>
  </w:style>
  <w:style w:type="paragraph" w:customStyle="1" w:styleId="SubtitleCover">
    <w:name w:val="Subtitle Cover"/>
    <w:basedOn w:val="Normal"/>
    <w:next w:val="BodyText"/>
    <w:rsid w:val="00F34A90"/>
    <w:pPr>
      <w:tabs>
        <w:tab w:val="clear" w:pos="794"/>
        <w:tab w:val="clear" w:pos="1191"/>
        <w:tab w:val="clear" w:pos="1588"/>
        <w:tab w:val="clear" w:pos="1985"/>
      </w:tabs>
      <w:overflowPunct/>
      <w:autoSpaceDE/>
      <w:autoSpaceDN/>
      <w:adjustRightInd/>
      <w:spacing w:before="0" w:after="120"/>
      <w:jc w:val="center"/>
      <w:textAlignment w:val="auto"/>
    </w:pPr>
    <w:rPr>
      <w:rFonts w:ascii="Arial" w:eastAsiaTheme="minorEastAsia" w:hAnsi="Arial"/>
      <w:b/>
      <w:sz w:val="36"/>
      <w:szCs w:val="24"/>
      <w:lang w:val="en-US"/>
    </w:rPr>
  </w:style>
  <w:style w:type="paragraph" w:customStyle="1" w:styleId="Disclaimer">
    <w:name w:val="Disclaimer"/>
    <w:basedOn w:val="Normal"/>
    <w:next w:val="BodyText"/>
    <w:rsid w:val="00F34A90"/>
    <w:pPr>
      <w:framePr w:w="6912" w:h="1354" w:hRule="exact" w:hSpace="187" w:vSpace="187" w:wrap="notBeside" w:vAnchor="page" w:hAnchor="page" w:xAlign="center" w:y="12961" w:anchorLock="1"/>
      <w:pBdr>
        <w:top w:val="single" w:sz="6" w:space="7" w:color="000000"/>
        <w:left w:val="single" w:sz="6" w:space="7" w:color="000000"/>
        <w:bottom w:val="single" w:sz="6" w:space="7" w:color="000000"/>
        <w:right w:val="single" w:sz="6" w:space="7" w:color="000000"/>
      </w:pBdr>
      <w:shd w:val="solid" w:color="FFFFFF" w:fill="FFFFFF"/>
      <w:tabs>
        <w:tab w:val="clear" w:pos="794"/>
        <w:tab w:val="clear" w:pos="1191"/>
        <w:tab w:val="clear" w:pos="1588"/>
        <w:tab w:val="clear" w:pos="1985"/>
      </w:tabs>
      <w:overflowPunct/>
      <w:autoSpaceDE/>
      <w:autoSpaceDN/>
      <w:adjustRightInd/>
      <w:spacing w:before="0"/>
      <w:textAlignment w:val="auto"/>
    </w:pPr>
    <w:rPr>
      <w:rFonts w:ascii="Arial" w:eastAsiaTheme="minorEastAsia" w:hAnsi="Arial"/>
      <w:bCs/>
      <w:sz w:val="18"/>
      <w:szCs w:val="24"/>
      <w:lang w:val="en-US"/>
    </w:rPr>
  </w:style>
  <w:style w:type="paragraph" w:customStyle="1" w:styleId="Picture">
    <w:name w:val="Picture"/>
    <w:basedOn w:val="Normal"/>
    <w:next w:val="BodyText"/>
    <w:rsid w:val="00F34A90"/>
    <w:pPr>
      <w:keepNext/>
      <w:tabs>
        <w:tab w:val="clear" w:pos="794"/>
        <w:tab w:val="clear" w:pos="1191"/>
        <w:tab w:val="clear" w:pos="1588"/>
        <w:tab w:val="clear" w:pos="1985"/>
      </w:tabs>
      <w:overflowPunct/>
      <w:autoSpaceDE/>
      <w:autoSpaceDN/>
      <w:adjustRightInd/>
      <w:spacing w:after="120"/>
      <w:jc w:val="left"/>
      <w:textAlignment w:val="auto"/>
    </w:pPr>
    <w:rPr>
      <w:rFonts w:eastAsiaTheme="minorEastAsia"/>
      <w:szCs w:val="24"/>
      <w:lang w:val="en-US"/>
    </w:rPr>
  </w:style>
  <w:style w:type="character" w:customStyle="1" w:styleId="Superscript">
    <w:name w:val="Superscript"/>
    <w:rsid w:val="00F34A90"/>
    <w:rPr>
      <w:b/>
      <w:vertAlign w:val="superscript"/>
    </w:rPr>
  </w:style>
  <w:style w:type="paragraph" w:customStyle="1" w:styleId="Heading1a">
    <w:name w:val="Heading 1a"/>
    <w:basedOn w:val="Heading1"/>
    <w:next w:val="BodyText"/>
    <w:uiPriority w:val="99"/>
    <w:rsid w:val="00F34A90"/>
    <w:pPr>
      <w:keepLines w:val="0"/>
      <w:pageBreakBefore/>
      <w:pBdr>
        <w:top w:val="single" w:sz="6" w:space="1" w:color="auto"/>
        <w:bottom w:val="single" w:sz="6" w:space="1" w:color="auto"/>
      </w:pBdr>
      <w:shd w:val="solid" w:color="auto" w:fill="auto"/>
      <w:tabs>
        <w:tab w:val="clear" w:pos="794"/>
        <w:tab w:val="clear" w:pos="1191"/>
        <w:tab w:val="clear" w:pos="1588"/>
        <w:tab w:val="clear" w:pos="1985"/>
      </w:tabs>
      <w:overflowPunct/>
      <w:autoSpaceDE/>
      <w:autoSpaceDN/>
      <w:adjustRightInd/>
      <w:spacing w:before="0" w:after="240"/>
      <w:ind w:left="0" w:firstLine="0"/>
      <w:jc w:val="left"/>
      <w:textAlignment w:val="auto"/>
    </w:pPr>
    <w:rPr>
      <w:rFonts w:ascii="Arial" w:eastAsiaTheme="minorEastAsia" w:hAnsi="Arial"/>
      <w:sz w:val="28"/>
      <w:szCs w:val="28"/>
      <w:lang w:val="en-US"/>
    </w:rPr>
  </w:style>
  <w:style w:type="paragraph" w:customStyle="1" w:styleId="TableText0">
    <w:name w:val="Table Text"/>
    <w:basedOn w:val="Normal"/>
    <w:link w:val="TableTextChar0"/>
    <w:uiPriority w:val="99"/>
    <w:rsid w:val="00F34A90"/>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sz w:val="20"/>
      <w:szCs w:val="24"/>
      <w:lang w:val="en-US"/>
    </w:rPr>
  </w:style>
  <w:style w:type="paragraph" w:customStyle="1" w:styleId="TableHeader">
    <w:name w:val="Table Header"/>
    <w:basedOn w:val="Normal"/>
    <w:rsid w:val="00F34A90"/>
    <w:pPr>
      <w:tabs>
        <w:tab w:val="clear" w:pos="794"/>
        <w:tab w:val="clear" w:pos="1191"/>
        <w:tab w:val="clear" w:pos="1588"/>
        <w:tab w:val="clear" w:pos="1985"/>
      </w:tabs>
      <w:overflowPunct/>
      <w:autoSpaceDE/>
      <w:autoSpaceDN/>
      <w:adjustRightInd/>
      <w:spacing w:before="30" w:after="20"/>
      <w:jc w:val="left"/>
      <w:textAlignment w:val="auto"/>
    </w:pPr>
    <w:rPr>
      <w:rFonts w:ascii="Arial" w:eastAsiaTheme="minorEastAsia" w:hAnsi="Arial"/>
      <w:b/>
      <w:sz w:val="18"/>
      <w:szCs w:val="24"/>
      <w:lang w:val="en-US"/>
    </w:rPr>
  </w:style>
  <w:style w:type="paragraph" w:customStyle="1" w:styleId="tabletext1">
    <w:name w:val="tabletext"/>
    <w:basedOn w:val="Normal"/>
    <w:rsid w:val="00F34A90"/>
    <w:pPr>
      <w:tabs>
        <w:tab w:val="clear" w:pos="794"/>
        <w:tab w:val="clear" w:pos="1191"/>
        <w:tab w:val="clear" w:pos="1588"/>
        <w:tab w:val="clear" w:pos="1985"/>
      </w:tabs>
      <w:overflowPunct/>
      <w:autoSpaceDE/>
      <w:autoSpaceDN/>
      <w:adjustRightInd/>
      <w:spacing w:before="20" w:after="20"/>
      <w:jc w:val="left"/>
      <w:textAlignment w:val="auto"/>
    </w:pPr>
    <w:rPr>
      <w:rFonts w:ascii="Arial" w:eastAsiaTheme="minorEastAsia" w:hAnsi="Arial" w:cs="Arial"/>
      <w:sz w:val="20"/>
      <w:lang w:val="en-US"/>
    </w:rPr>
  </w:style>
  <w:style w:type="paragraph" w:customStyle="1" w:styleId="centerbold">
    <w:name w:val="center bold"/>
    <w:basedOn w:val="Normal"/>
    <w:rsid w:val="00F34A90"/>
    <w:pPr>
      <w:tabs>
        <w:tab w:val="clear" w:pos="794"/>
        <w:tab w:val="clear" w:pos="1191"/>
        <w:tab w:val="clear" w:pos="1588"/>
        <w:tab w:val="clear" w:pos="1985"/>
      </w:tabs>
      <w:overflowPunct/>
      <w:autoSpaceDE/>
      <w:autoSpaceDN/>
      <w:adjustRightInd/>
      <w:spacing w:before="0"/>
      <w:jc w:val="center"/>
      <w:textAlignment w:val="auto"/>
    </w:pPr>
    <w:rPr>
      <w:rFonts w:eastAsiaTheme="minorEastAsia"/>
      <w:sz w:val="28"/>
      <w:lang w:val="en-US"/>
    </w:rPr>
  </w:style>
  <w:style w:type="paragraph" w:customStyle="1" w:styleId="Paragraph">
    <w:name w:val="Paragraph"/>
    <w:basedOn w:val="BodyText"/>
    <w:rsid w:val="00F34A90"/>
    <w:pPr>
      <w:ind w:firstLine="720"/>
    </w:pPr>
    <w:rPr>
      <w:sz w:val="24"/>
    </w:rPr>
  </w:style>
  <w:style w:type="paragraph" w:customStyle="1" w:styleId="TitleMain">
    <w:name w:val="Title Main"/>
    <w:basedOn w:val="Normal"/>
    <w:next w:val="BodyText"/>
    <w:rsid w:val="00F34A90"/>
    <w:pPr>
      <w:keepNext/>
      <w:tabs>
        <w:tab w:val="clear" w:pos="794"/>
        <w:tab w:val="clear" w:pos="1191"/>
        <w:tab w:val="clear" w:pos="1588"/>
        <w:tab w:val="clear" w:pos="1985"/>
      </w:tabs>
      <w:overflowPunct/>
      <w:autoSpaceDE/>
      <w:autoSpaceDN/>
      <w:adjustRightInd/>
      <w:spacing w:after="120"/>
      <w:jc w:val="center"/>
      <w:textAlignment w:val="auto"/>
    </w:pPr>
    <w:rPr>
      <w:rFonts w:ascii="Arial Black" w:eastAsiaTheme="minorEastAsia" w:hAnsi="Arial Black"/>
      <w:sz w:val="48"/>
      <w:szCs w:val="24"/>
      <w:lang w:val="en-US"/>
    </w:rPr>
  </w:style>
  <w:style w:type="paragraph" w:customStyle="1" w:styleId="Header2">
    <w:name w:val="Header 2"/>
    <w:rsid w:val="00F34A90"/>
    <w:rPr>
      <w:rFonts w:ascii="Arial" w:eastAsiaTheme="minorEastAsia" w:hAnsi="Arial"/>
      <w:b/>
      <w:sz w:val="16"/>
      <w:szCs w:val="24"/>
      <w:lang w:eastAsia="en-US"/>
    </w:rPr>
  </w:style>
  <w:style w:type="paragraph" w:styleId="ListParagraph">
    <w:name w:val="List Paragraph"/>
    <w:basedOn w:val="Normal"/>
    <w:link w:val="ListParagraphChar"/>
    <w:uiPriority w:val="99"/>
    <w:qFormat/>
    <w:rsid w:val="00F34A90"/>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US"/>
    </w:rPr>
  </w:style>
  <w:style w:type="paragraph" w:customStyle="1" w:styleId="1">
    <w:name w:val="修订1"/>
    <w:hidden/>
    <w:uiPriority w:val="99"/>
    <w:semiHidden/>
    <w:rsid w:val="00F34A90"/>
    <w:rPr>
      <w:rFonts w:eastAsia="SimSun"/>
      <w:sz w:val="18"/>
      <w:szCs w:val="18"/>
      <w:lang w:eastAsia="en-US"/>
    </w:rPr>
  </w:style>
  <w:style w:type="paragraph" w:customStyle="1" w:styleId="Heading1NoNum">
    <w:name w:val="Heading 1 No Num"/>
    <w:next w:val="BodyText"/>
    <w:link w:val="Heading1NoNumChar"/>
    <w:rsid w:val="00F34A90"/>
    <w:pPr>
      <w:spacing w:before="60" w:after="240"/>
    </w:pPr>
    <w:rPr>
      <w:rFonts w:ascii="Arial" w:eastAsiaTheme="minorEastAsia" w:hAnsi="Arial"/>
      <w:b/>
      <w:color w:val="000000"/>
      <w:sz w:val="28"/>
      <w:lang w:val="fr-FR" w:eastAsia="en-US"/>
    </w:rPr>
  </w:style>
  <w:style w:type="character" w:customStyle="1" w:styleId="Heading1NoNumChar">
    <w:name w:val="Heading 1 No Num Char"/>
    <w:link w:val="Heading1NoNum"/>
    <w:rsid w:val="00F34A90"/>
    <w:rPr>
      <w:rFonts w:ascii="Arial" w:eastAsiaTheme="minorEastAsia" w:hAnsi="Arial"/>
      <w:b/>
      <w:color w:val="000000"/>
      <w:sz w:val="28"/>
      <w:lang w:val="fr-FR" w:eastAsia="en-US"/>
    </w:rPr>
  </w:style>
  <w:style w:type="paragraph" w:customStyle="1" w:styleId="CoverPageTitle">
    <w:name w:val="Cover Page Title"/>
    <w:basedOn w:val="Normal"/>
    <w:next w:val="Normal"/>
    <w:rsid w:val="00F34A90"/>
    <w:pPr>
      <w:tabs>
        <w:tab w:val="clear" w:pos="794"/>
        <w:tab w:val="clear" w:pos="1191"/>
        <w:tab w:val="clear" w:pos="1588"/>
        <w:tab w:val="clear" w:pos="1985"/>
      </w:tabs>
      <w:overflowPunct/>
      <w:autoSpaceDE/>
      <w:autoSpaceDN/>
      <w:adjustRightInd/>
      <w:spacing w:before="0" w:after="100"/>
      <w:jc w:val="center"/>
      <w:textAlignment w:val="auto"/>
    </w:pPr>
    <w:rPr>
      <w:rFonts w:ascii="Arial Black" w:eastAsiaTheme="minorEastAsia" w:hAnsi="Arial Black"/>
      <w:b/>
      <w:sz w:val="48"/>
      <w:szCs w:val="24"/>
      <w:lang w:val="en-US"/>
    </w:rPr>
  </w:style>
  <w:style w:type="character" w:customStyle="1" w:styleId="TableTextChar0">
    <w:name w:val="Table Text Char"/>
    <w:link w:val="TableText0"/>
    <w:uiPriority w:val="99"/>
    <w:rsid w:val="00F34A90"/>
    <w:rPr>
      <w:rFonts w:ascii="Arial" w:eastAsiaTheme="minorEastAsia" w:hAnsi="Arial"/>
      <w:szCs w:val="24"/>
      <w:lang w:eastAsia="en-US"/>
    </w:rPr>
  </w:style>
  <w:style w:type="character" w:customStyle="1" w:styleId="CaptionChar">
    <w:name w:val="Caption Char"/>
    <w:link w:val="Caption"/>
    <w:uiPriority w:val="99"/>
    <w:rsid w:val="00F34A90"/>
    <w:rPr>
      <w:rFonts w:ascii="Arial Narrow" w:eastAsiaTheme="minorEastAsia" w:hAnsi="Arial Narrow"/>
      <w:b/>
      <w:i/>
      <w:sz w:val="18"/>
      <w:lang w:eastAsia="en-US"/>
    </w:rPr>
  </w:style>
  <w:style w:type="character" w:customStyle="1" w:styleId="MessageHeaderLabel">
    <w:name w:val="Message Header Label"/>
    <w:uiPriority w:val="99"/>
    <w:rsid w:val="00F34A90"/>
    <w:rPr>
      <w:rFonts w:ascii="Arial" w:hAnsi="Arial"/>
      <w:b/>
      <w:spacing w:val="-10"/>
      <w:sz w:val="18"/>
      <w:szCs w:val="18"/>
    </w:rPr>
  </w:style>
  <w:style w:type="numbering" w:customStyle="1" w:styleId="NoList1">
    <w:name w:val="No List1"/>
    <w:next w:val="NoList"/>
    <w:uiPriority w:val="99"/>
    <w:semiHidden/>
    <w:unhideWhenUsed/>
    <w:rsid w:val="00F34A90"/>
  </w:style>
  <w:style w:type="paragraph" w:customStyle="1" w:styleId="TableHeading">
    <w:name w:val="Table Heading"/>
    <w:basedOn w:val="Normal"/>
    <w:next w:val="Normal"/>
    <w:uiPriority w:val="99"/>
    <w:rsid w:val="00F34A90"/>
    <w:pPr>
      <w:keepNext/>
      <w:widowControl w:val="0"/>
      <w:tabs>
        <w:tab w:val="clear" w:pos="794"/>
        <w:tab w:val="clear" w:pos="1191"/>
        <w:tab w:val="clear" w:pos="1588"/>
        <w:tab w:val="clear" w:pos="1985"/>
      </w:tabs>
      <w:overflowPunct/>
      <w:autoSpaceDE/>
      <w:autoSpaceDN/>
      <w:adjustRightInd/>
      <w:spacing w:before="200" w:after="60" w:line="264" w:lineRule="auto"/>
      <w:jc w:val="center"/>
      <w:textAlignment w:val="auto"/>
    </w:pPr>
    <w:rPr>
      <w:rFonts w:ascii="Trebuchet MS" w:eastAsia="MS Mincho" w:hAnsi="Trebuchet MS"/>
      <w:b/>
      <w:bCs/>
      <w:szCs w:val="24"/>
      <w:lang w:val="en-GB"/>
    </w:rPr>
  </w:style>
  <w:style w:type="paragraph" w:styleId="Revision">
    <w:name w:val="Revision"/>
    <w:hidden/>
    <w:uiPriority w:val="99"/>
    <w:unhideWhenUsed/>
    <w:rsid w:val="00F34A90"/>
    <w:rPr>
      <w:rFonts w:eastAsiaTheme="minorEastAsia"/>
      <w:sz w:val="24"/>
      <w:lang w:val="en-GB" w:eastAsia="en-US"/>
    </w:rPr>
  </w:style>
  <w:style w:type="numbering" w:customStyle="1" w:styleId="NoList2">
    <w:name w:val="No List2"/>
    <w:next w:val="NoList"/>
    <w:uiPriority w:val="99"/>
    <w:semiHidden/>
    <w:unhideWhenUsed/>
    <w:rsid w:val="00F34A90"/>
  </w:style>
  <w:style w:type="paragraph" w:customStyle="1" w:styleId="AnnexHeading">
    <w:name w:val="Annex Heading"/>
    <w:basedOn w:val="Heading1"/>
    <w:link w:val="AnnexHeadingChar"/>
    <w:uiPriority w:val="99"/>
    <w:rsid w:val="00F34A90"/>
    <w:pPr>
      <w:widowControl w:val="0"/>
      <w:tabs>
        <w:tab w:val="clear" w:pos="794"/>
        <w:tab w:val="clear" w:pos="1191"/>
        <w:tab w:val="clear" w:pos="1588"/>
        <w:tab w:val="clear" w:pos="1985"/>
        <w:tab w:val="left" w:pos="1418"/>
      </w:tabs>
      <w:overflowPunct/>
      <w:autoSpaceDE/>
      <w:autoSpaceDN/>
      <w:adjustRightInd/>
      <w:spacing w:before="240" w:after="120" w:line="276" w:lineRule="auto"/>
      <w:ind w:left="1418" w:hanging="1418"/>
      <w:jc w:val="left"/>
      <w:textAlignment w:val="auto"/>
    </w:pPr>
    <w:rPr>
      <w:rFonts w:ascii="Arial" w:hAnsi="Arial" w:cs="Arial"/>
      <w:color w:val="000000"/>
      <w:kern w:val="32"/>
      <w:sz w:val="28"/>
      <w:szCs w:val="28"/>
      <w:lang w:val="en-GB"/>
    </w:rPr>
  </w:style>
  <w:style w:type="character" w:customStyle="1" w:styleId="AnnexHeadingChar">
    <w:name w:val="Annex Heading Char"/>
    <w:basedOn w:val="DefaultParagraphFont"/>
    <w:link w:val="AnnexHeading"/>
    <w:uiPriority w:val="99"/>
    <w:locked/>
    <w:rsid w:val="00F34A90"/>
    <w:rPr>
      <w:rFonts w:ascii="Arial" w:hAnsi="Arial" w:cs="Arial"/>
      <w:b/>
      <w:color w:val="000000"/>
      <w:kern w:val="32"/>
      <w:sz w:val="28"/>
      <w:szCs w:val="28"/>
      <w:lang w:val="en-GB" w:eastAsia="en-US"/>
    </w:rPr>
  </w:style>
  <w:style w:type="paragraph" w:customStyle="1" w:styleId="Frontpagetitle">
    <w:name w:val="Frontpage title"/>
    <w:basedOn w:val="Normal"/>
    <w:uiPriority w:val="99"/>
    <w:rsid w:val="00F34A90"/>
    <w:pPr>
      <w:widowControl w:val="0"/>
      <w:tabs>
        <w:tab w:val="clear" w:pos="794"/>
        <w:tab w:val="clear" w:pos="1191"/>
        <w:tab w:val="clear" w:pos="1588"/>
        <w:tab w:val="clear" w:pos="1985"/>
      </w:tabs>
      <w:overflowPunct/>
      <w:autoSpaceDE/>
      <w:autoSpaceDN/>
      <w:spacing w:before="720" w:line="264" w:lineRule="auto"/>
      <w:ind w:left="1134" w:right="3119"/>
      <w:jc w:val="left"/>
    </w:pPr>
    <w:rPr>
      <w:rFonts w:ascii="Arial" w:hAnsi="Arial"/>
      <w:b/>
      <w:color w:val="2144FF"/>
      <w:sz w:val="48"/>
      <w:szCs w:val="48"/>
      <w:lang w:val="en-GB"/>
    </w:rPr>
  </w:style>
  <w:style w:type="paragraph" w:customStyle="1" w:styleId="Frontpagenumber">
    <w:name w:val="Frontpage number"/>
    <w:basedOn w:val="Normal"/>
    <w:uiPriority w:val="99"/>
    <w:rsid w:val="00F34A90"/>
    <w:pPr>
      <w:widowControl w:val="0"/>
      <w:tabs>
        <w:tab w:val="clear" w:pos="794"/>
        <w:tab w:val="clear" w:pos="1191"/>
        <w:tab w:val="clear" w:pos="1588"/>
        <w:tab w:val="clear" w:pos="1985"/>
        <w:tab w:val="left" w:pos="7428"/>
      </w:tabs>
      <w:overflowPunct/>
      <w:autoSpaceDE/>
      <w:autoSpaceDN/>
      <w:spacing w:before="3000" w:line="264" w:lineRule="auto"/>
      <w:ind w:left="1134"/>
    </w:pPr>
    <w:rPr>
      <w:rFonts w:ascii="Arial" w:hAnsi="Arial"/>
      <w:b/>
      <w:color w:val="2144FF"/>
      <w:sz w:val="52"/>
      <w:szCs w:val="52"/>
      <w:lang w:val="en-GB"/>
    </w:rPr>
  </w:style>
  <w:style w:type="paragraph" w:customStyle="1" w:styleId="Frontpageinfo">
    <w:name w:val="Frontpage info"/>
    <w:basedOn w:val="Normal"/>
    <w:uiPriority w:val="99"/>
    <w:rsid w:val="00F34A90"/>
    <w:pPr>
      <w:widowControl w:val="0"/>
      <w:tabs>
        <w:tab w:val="clear" w:pos="794"/>
        <w:tab w:val="clear" w:pos="1191"/>
        <w:tab w:val="clear" w:pos="1588"/>
        <w:tab w:val="clear" w:pos="1985"/>
      </w:tabs>
      <w:overflowPunct/>
      <w:autoSpaceDE/>
      <w:autoSpaceDN/>
      <w:spacing w:before="600" w:line="264" w:lineRule="auto"/>
      <w:ind w:left="1134"/>
      <w:jc w:val="left"/>
    </w:pPr>
    <w:rPr>
      <w:rFonts w:ascii="Arial" w:hAnsi="Arial"/>
      <w:color w:val="2144FF"/>
      <w:sz w:val="48"/>
      <w:szCs w:val="48"/>
      <w:lang w:val="en-GB"/>
    </w:rPr>
  </w:style>
  <w:style w:type="paragraph" w:customStyle="1" w:styleId="Contents">
    <w:name w:val="Contents"/>
    <w:basedOn w:val="Normal"/>
    <w:next w:val="Normal"/>
    <w:uiPriority w:val="99"/>
    <w:rsid w:val="00F34A90"/>
    <w:pPr>
      <w:keepNext/>
      <w:widowControl w:val="0"/>
      <w:tabs>
        <w:tab w:val="clear" w:pos="794"/>
        <w:tab w:val="clear" w:pos="1191"/>
        <w:tab w:val="clear" w:pos="1588"/>
        <w:tab w:val="clear" w:pos="1985"/>
      </w:tabs>
      <w:overflowPunct/>
      <w:autoSpaceDE/>
      <w:autoSpaceDN/>
      <w:spacing w:after="240" w:line="264" w:lineRule="auto"/>
    </w:pPr>
    <w:rPr>
      <w:rFonts w:ascii="Arial" w:hAnsi="Arial"/>
      <w:b/>
      <w:color w:val="000000"/>
      <w:sz w:val="40"/>
      <w:szCs w:val="22"/>
      <w:lang w:val="en-GB"/>
    </w:rPr>
  </w:style>
  <w:style w:type="paragraph" w:customStyle="1" w:styleId="DocumentTitle">
    <w:name w:val="Document Title"/>
    <w:basedOn w:val="Normal"/>
    <w:link w:val="DocumentTitleChar"/>
    <w:uiPriority w:val="99"/>
    <w:rsid w:val="00F34A90"/>
    <w:pPr>
      <w:widowControl w:val="0"/>
      <w:tabs>
        <w:tab w:val="clear" w:pos="794"/>
        <w:tab w:val="clear" w:pos="1191"/>
        <w:tab w:val="clear" w:pos="1588"/>
        <w:tab w:val="clear" w:pos="1985"/>
      </w:tabs>
      <w:overflowPunct/>
      <w:autoSpaceDE/>
      <w:autoSpaceDN/>
      <w:spacing w:before="600" w:after="600"/>
      <w:jc w:val="center"/>
    </w:pPr>
    <w:rPr>
      <w:rFonts w:ascii="Arial" w:hAnsi="Arial" w:cs="Arial"/>
      <w:b/>
      <w:color w:val="000000"/>
      <w:sz w:val="28"/>
      <w:szCs w:val="28"/>
      <w:lang w:val="en-GB"/>
    </w:rPr>
  </w:style>
  <w:style w:type="character" w:customStyle="1" w:styleId="DocumentTitleChar">
    <w:name w:val="Document Title Char"/>
    <w:basedOn w:val="DefaultParagraphFont"/>
    <w:link w:val="DocumentTitle"/>
    <w:uiPriority w:val="99"/>
    <w:locked/>
    <w:rsid w:val="00F34A90"/>
    <w:rPr>
      <w:rFonts w:ascii="Arial" w:hAnsi="Arial" w:cs="Arial"/>
      <w:b/>
      <w:color w:val="000000"/>
      <w:sz w:val="28"/>
      <w:szCs w:val="28"/>
      <w:lang w:val="en-GB" w:eastAsia="en-US"/>
    </w:rPr>
  </w:style>
  <w:style w:type="paragraph" w:customStyle="1" w:styleId="Keywords">
    <w:name w:val="Keywords"/>
    <w:basedOn w:val="Normal"/>
    <w:uiPriority w:val="99"/>
    <w:rsid w:val="00F34A90"/>
    <w:pPr>
      <w:widowControl w:val="0"/>
      <w:tabs>
        <w:tab w:val="clear" w:pos="794"/>
        <w:tab w:val="clear" w:pos="1191"/>
        <w:tab w:val="clear" w:pos="1588"/>
        <w:tab w:val="clear" w:pos="1985"/>
        <w:tab w:val="right" w:pos="9781"/>
      </w:tabs>
      <w:overflowPunct/>
      <w:autoSpaceDE/>
      <w:autoSpaceDN/>
      <w:spacing w:before="40" w:after="200" w:line="264" w:lineRule="auto"/>
    </w:pPr>
    <w:rPr>
      <w:rFonts w:ascii="Arial" w:hAnsi="Arial"/>
      <w:b/>
      <w:color w:val="000000"/>
      <w:sz w:val="20"/>
      <w:szCs w:val="22"/>
      <w:lang w:val="en-GB"/>
    </w:rPr>
  </w:style>
  <w:style w:type="character" w:customStyle="1" w:styleId="FootnoteTextChar1">
    <w:name w:val="Footnote Text Char1"/>
    <w:basedOn w:val="DefaultParagraphFont"/>
    <w:uiPriority w:val="99"/>
    <w:semiHidden/>
    <w:locked/>
    <w:rsid w:val="00F34A90"/>
    <w:rPr>
      <w:rFonts w:ascii="Trebuchet MS" w:hAnsi="Trebuchet MS"/>
      <w:color w:val="000000"/>
      <w:sz w:val="16"/>
      <w:szCs w:val="16"/>
      <w:lang w:eastAsia="en-US"/>
    </w:rPr>
  </w:style>
  <w:style w:type="paragraph" w:customStyle="1" w:styleId="Figurelabel">
    <w:name w:val="Figure label"/>
    <w:basedOn w:val="Normal"/>
    <w:uiPriority w:val="99"/>
    <w:rsid w:val="00F34A90"/>
    <w:pPr>
      <w:widowControl w:val="0"/>
      <w:tabs>
        <w:tab w:val="clear" w:pos="794"/>
        <w:tab w:val="clear" w:pos="1191"/>
        <w:tab w:val="clear" w:pos="1588"/>
        <w:tab w:val="clear" w:pos="1985"/>
      </w:tabs>
      <w:overflowPunct/>
      <w:autoSpaceDE/>
      <w:autoSpaceDN/>
      <w:spacing w:before="60" w:after="180" w:line="264" w:lineRule="auto"/>
      <w:jc w:val="center"/>
    </w:pPr>
    <w:rPr>
      <w:rFonts w:ascii="Trebuchet MS" w:hAnsi="Trebuchet MS"/>
      <w:b/>
      <w:color w:val="000000"/>
      <w:szCs w:val="22"/>
      <w:lang w:val="en-GB"/>
    </w:rPr>
  </w:style>
  <w:style w:type="paragraph" w:customStyle="1" w:styleId="Bullet1">
    <w:name w:val="Bullet 1"/>
    <w:basedOn w:val="Normal"/>
    <w:uiPriority w:val="99"/>
    <w:rsid w:val="00F34A90"/>
    <w:pPr>
      <w:widowControl w:val="0"/>
      <w:numPr>
        <w:numId w:val="21"/>
      </w:numPr>
      <w:tabs>
        <w:tab w:val="clear" w:pos="794"/>
        <w:tab w:val="clear" w:pos="1191"/>
        <w:tab w:val="clear" w:pos="1588"/>
        <w:tab w:val="clear" w:pos="1985"/>
      </w:tabs>
      <w:overflowPunct/>
      <w:autoSpaceDE/>
      <w:autoSpaceDN/>
      <w:spacing w:before="40" w:after="40"/>
      <w:jc w:val="left"/>
    </w:pPr>
    <w:rPr>
      <w:rFonts w:ascii="Trebuchet MS" w:hAnsi="Trebuchet MS"/>
      <w:color w:val="000000"/>
      <w:szCs w:val="22"/>
      <w:lang w:val="en-GB"/>
    </w:rPr>
  </w:style>
  <w:style w:type="paragraph" w:customStyle="1" w:styleId="Bullet2">
    <w:name w:val="Bullet 2"/>
    <w:basedOn w:val="Bullet1"/>
    <w:uiPriority w:val="99"/>
    <w:rsid w:val="00F34A90"/>
    <w:pPr>
      <w:numPr>
        <w:ilvl w:val="1"/>
        <w:numId w:val="19"/>
      </w:numPr>
      <w:tabs>
        <w:tab w:val="num" w:pos="993"/>
      </w:tabs>
      <w:ind w:left="993" w:hanging="426"/>
    </w:pPr>
  </w:style>
  <w:style w:type="paragraph" w:customStyle="1" w:styleId="Bullet3">
    <w:name w:val="Bullet 3"/>
    <w:basedOn w:val="Bullet1"/>
    <w:uiPriority w:val="99"/>
    <w:rsid w:val="00F34A90"/>
    <w:pPr>
      <w:numPr>
        <w:ilvl w:val="2"/>
      </w:numPr>
    </w:pPr>
  </w:style>
  <w:style w:type="character" w:customStyle="1" w:styleId="ListParagraphChar">
    <w:name w:val="List Paragraph Char"/>
    <w:basedOn w:val="DefaultParagraphFont"/>
    <w:link w:val="ListParagraph"/>
    <w:uiPriority w:val="99"/>
    <w:locked/>
    <w:rsid w:val="00F34A90"/>
    <w:rPr>
      <w:rFonts w:eastAsiaTheme="minorEastAsia"/>
      <w:sz w:val="22"/>
      <w:lang w:eastAsia="en-US"/>
    </w:rPr>
  </w:style>
  <w:style w:type="table" w:customStyle="1" w:styleId="TableGrid2">
    <w:name w:val="Table Grid2"/>
    <w:basedOn w:val="TableNormal"/>
    <w:next w:val="TableGrid"/>
    <w:rsid w:val="00F34A90"/>
    <w:rPr>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34A90"/>
    <w:rPr>
      <w:color w:val="808080"/>
    </w:rPr>
  </w:style>
  <w:style w:type="paragraph" w:styleId="EndnoteText">
    <w:name w:val="endnote text"/>
    <w:basedOn w:val="Normal"/>
    <w:link w:val="EndnoteTextChar"/>
    <w:semiHidden/>
    <w:unhideWhenUsed/>
    <w:rsid w:val="008304EF"/>
    <w:pPr>
      <w:spacing w:before="0"/>
    </w:pPr>
    <w:rPr>
      <w:sz w:val="20"/>
    </w:rPr>
  </w:style>
  <w:style w:type="character" w:customStyle="1" w:styleId="EndnoteTextChar">
    <w:name w:val="Endnote Text Char"/>
    <w:basedOn w:val="DefaultParagraphFont"/>
    <w:link w:val="EndnoteText"/>
    <w:semiHidden/>
    <w:rsid w:val="008304EF"/>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oleObject" Target="embeddings/oleObject16.bin"/><Relationship Id="rId50" Type="http://schemas.openxmlformats.org/officeDocument/2006/relationships/image" Target="media/image19.emf"/><Relationship Id="rId55" Type="http://schemas.openxmlformats.org/officeDocument/2006/relationships/oleObject" Target="embeddings/oleObject20.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emf"/><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6.wmf"/><Relationship Id="rId32" Type="http://schemas.openxmlformats.org/officeDocument/2006/relationships/image" Target="media/image10.e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oleObject" Target="embeddings/oleObject4.bin"/><Relationship Id="rId28" Type="http://schemas.openxmlformats.org/officeDocument/2006/relationships/image" Target="media/image8.emf"/><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e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emf"/><Relationship Id="rId56"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8.bin"/><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10481-CA40-48E3-806A-49885F9EB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TotalTime>
  <Pages>86</Pages>
  <Words>23295</Words>
  <Characters>142890</Characters>
  <Application>Microsoft Office Word</Application>
  <DocSecurity>0</DocSecurity>
  <Lines>1190</Lines>
  <Paragraphs>331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165854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10</cp:revision>
  <cp:lastPrinted>2019-12-24T10:59:00Z</cp:lastPrinted>
  <dcterms:created xsi:type="dcterms:W3CDTF">2019-12-24T09:22:00Z</dcterms:created>
  <dcterms:modified xsi:type="dcterms:W3CDTF">2019-12-24T11:04:00Z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