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A9E22" w14:textId="77777777" w:rsidR="00B1717A" w:rsidRPr="00575CB8" w:rsidRDefault="00B1717A" w:rsidP="00B1717A">
      <w:pPr>
        <w:rPr>
          <w:lang w:val="en-US"/>
        </w:rPr>
      </w:pPr>
      <w:bookmarkStart w:id="0" w:name="dbreak"/>
      <w:bookmarkEnd w:id="0"/>
    </w:p>
    <w:p w14:paraId="17516A40" w14:textId="77777777" w:rsidR="00B1717A" w:rsidRDefault="00B1717A" w:rsidP="00B1717A"/>
    <w:p w14:paraId="2965E24F" w14:textId="77777777" w:rsidR="00B1717A" w:rsidRDefault="00B1717A" w:rsidP="00B1717A"/>
    <w:p w14:paraId="44A7A7FF" w14:textId="77777777" w:rsidR="00B1717A" w:rsidRDefault="00B1717A" w:rsidP="00B1717A"/>
    <w:p w14:paraId="6EE4BD6C" w14:textId="77777777" w:rsidR="00B1717A" w:rsidRDefault="00B1717A" w:rsidP="00B1717A"/>
    <w:p w14:paraId="5843C5A1" w14:textId="77777777" w:rsidR="00B1717A" w:rsidRDefault="00B1717A" w:rsidP="00B1717A"/>
    <w:p w14:paraId="3B0192D2" w14:textId="77777777" w:rsidR="00B1717A" w:rsidRDefault="00B1717A" w:rsidP="00B1717A"/>
    <w:p w14:paraId="466A5A41" w14:textId="77777777" w:rsidR="00B1717A" w:rsidRDefault="00B1717A" w:rsidP="00B1717A"/>
    <w:p w14:paraId="791552E4" w14:textId="77777777" w:rsidR="00B1717A" w:rsidRDefault="00B1717A" w:rsidP="00B1717A"/>
    <w:p w14:paraId="4219E885" w14:textId="77777777" w:rsidR="00B1717A" w:rsidRDefault="00B1717A" w:rsidP="00B1717A"/>
    <w:p w14:paraId="76F9FB2C" w14:textId="77777777" w:rsidR="00B1717A" w:rsidRDefault="00B1717A" w:rsidP="00B1717A"/>
    <w:p w14:paraId="6F25C469"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6668C8" w14:paraId="0EF02688" w14:textId="77777777" w:rsidTr="00D62884">
        <w:tc>
          <w:tcPr>
            <w:tcW w:w="10089" w:type="dxa"/>
          </w:tcPr>
          <w:p w14:paraId="16ECF30C"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B34D36D" w14:textId="4A8FF1D2" w:rsidR="00B1717A" w:rsidRPr="0010336F" w:rsidRDefault="00B1717A" w:rsidP="004532F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91043F">
              <w:rPr>
                <w:rFonts w:ascii="Tahoma" w:hAnsi="Tahoma" w:cs="Tahoma"/>
                <w:b/>
                <w:bCs/>
                <w:iCs/>
                <w:color w:val="243285"/>
                <w:sz w:val="36"/>
                <w:szCs w:val="36"/>
                <w:lang w:val="es-ES_tradnl"/>
              </w:rPr>
              <w:t>1548-7</w:t>
            </w:r>
          </w:p>
          <w:p w14:paraId="549FBBB0" w14:textId="7968879F" w:rsidR="00B1717A" w:rsidRPr="0010336F" w:rsidRDefault="00B1717A" w:rsidP="00D6288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1043F">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91043F">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91043F" w14:paraId="50546D18" w14:textId="77777777" w:rsidTr="00D62884">
        <w:tc>
          <w:tcPr>
            <w:tcW w:w="10089" w:type="dxa"/>
          </w:tcPr>
          <w:p w14:paraId="2E02EFD9"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1B81366" w14:textId="4EA4EF17" w:rsidR="00B1717A" w:rsidRDefault="0091043F" w:rsidP="00D62884">
            <w:pPr>
              <w:spacing w:before="80" w:line="500" w:lineRule="exact"/>
              <w:jc w:val="right"/>
              <w:rPr>
                <w:rFonts w:ascii="Tahoma" w:hAnsi="Tahoma" w:cs="Tahoma"/>
                <w:b/>
                <w:bCs/>
                <w:color w:val="243285"/>
                <w:sz w:val="44"/>
                <w:szCs w:val="44"/>
                <w:lang w:val="es-ES_tradnl"/>
              </w:rPr>
            </w:pPr>
            <w:r w:rsidRPr="0091043F">
              <w:rPr>
                <w:rFonts w:ascii="Tahoma" w:hAnsi="Tahoma" w:cs="Tahoma"/>
                <w:b/>
                <w:bCs/>
                <w:color w:val="243285"/>
                <w:sz w:val="44"/>
                <w:szCs w:val="44"/>
                <w:lang w:val="es-ES_tradnl"/>
              </w:rPr>
              <w:t xml:space="preserve">Requisitos de usuario para </w:t>
            </w:r>
            <w:r>
              <w:rPr>
                <w:rFonts w:ascii="Tahoma" w:hAnsi="Tahoma" w:cs="Tahoma"/>
                <w:b/>
                <w:bCs/>
                <w:color w:val="243285"/>
                <w:sz w:val="44"/>
                <w:szCs w:val="44"/>
                <w:lang w:val="es-ES_tradnl"/>
              </w:rPr>
              <w:br/>
            </w:r>
            <w:r w:rsidRPr="0091043F">
              <w:rPr>
                <w:rFonts w:ascii="Tahoma" w:hAnsi="Tahoma" w:cs="Tahoma"/>
                <w:b/>
                <w:bCs/>
                <w:color w:val="243285"/>
                <w:sz w:val="44"/>
                <w:szCs w:val="44"/>
                <w:lang w:val="es-ES_tradnl"/>
              </w:rPr>
              <w:t>sistemas</w:t>
            </w:r>
            <w:r>
              <w:rPr>
                <w:rFonts w:ascii="Tahoma" w:hAnsi="Tahoma" w:cs="Tahoma"/>
                <w:b/>
                <w:bCs/>
                <w:color w:val="243285"/>
                <w:sz w:val="44"/>
                <w:szCs w:val="44"/>
                <w:lang w:val="es-ES_tradnl"/>
              </w:rPr>
              <w:t xml:space="preserve"> </w:t>
            </w:r>
            <w:r w:rsidRPr="0091043F">
              <w:rPr>
                <w:rFonts w:ascii="Tahoma" w:hAnsi="Tahoma" w:cs="Tahoma"/>
                <w:b/>
                <w:bCs/>
                <w:color w:val="243285"/>
                <w:sz w:val="44"/>
                <w:szCs w:val="44"/>
                <w:lang w:val="es-ES_tradnl"/>
              </w:rPr>
              <w:t>de codificación de audio</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91043F">
              <w:rPr>
                <w:rFonts w:ascii="Tahoma" w:hAnsi="Tahoma" w:cs="Tahoma"/>
                <w:b/>
                <w:bCs/>
                <w:color w:val="243285"/>
                <w:sz w:val="44"/>
                <w:szCs w:val="44"/>
                <w:lang w:val="es-ES_tradnl"/>
              </w:rPr>
              <w:t>en radiodifusión digital</w:t>
            </w:r>
          </w:p>
          <w:p w14:paraId="4DCD1967"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6668C8" w14:paraId="52FC7B46" w14:textId="77777777" w:rsidTr="00D62884">
        <w:tc>
          <w:tcPr>
            <w:tcW w:w="10089" w:type="dxa"/>
          </w:tcPr>
          <w:p w14:paraId="51EA020B"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195D2F0C"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6E2AB0A"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60C863A4" w14:textId="77777777"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14:paraId="02A36F96" w14:textId="77777777"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14:paraId="3B120599" w14:textId="77777777" w:rsidR="00B1717A" w:rsidRPr="0026666F" w:rsidRDefault="00B1717A" w:rsidP="00B1717A">
      <w:pPr>
        <w:spacing w:before="80"/>
        <w:rPr>
          <w:i/>
          <w:sz w:val="22"/>
          <w:lang w:val="es-ES_tradnl"/>
        </w:rPr>
      </w:pPr>
    </w:p>
    <w:p w14:paraId="3D6D8EE8" w14:textId="77777777" w:rsidR="00B1717A" w:rsidRPr="0026666F" w:rsidRDefault="00B1717A" w:rsidP="00B1717A">
      <w:pPr>
        <w:spacing w:before="80"/>
        <w:rPr>
          <w:i/>
          <w:sz w:val="22"/>
          <w:lang w:val="es-ES_tradnl"/>
        </w:rPr>
      </w:pPr>
    </w:p>
    <w:p w14:paraId="2F102955" w14:textId="77777777" w:rsidR="00B1717A" w:rsidRPr="0026666F" w:rsidRDefault="00B1717A" w:rsidP="00B1717A">
      <w:pPr>
        <w:spacing w:before="80"/>
        <w:rPr>
          <w:i/>
          <w:sz w:val="22"/>
          <w:lang w:val="es-ES_tradnl"/>
        </w:rPr>
      </w:pPr>
    </w:p>
    <w:p w14:paraId="1A0E6D8F" w14:textId="77777777" w:rsidR="00B1717A" w:rsidRPr="0026666F" w:rsidRDefault="00B1717A" w:rsidP="00B1717A">
      <w:pPr>
        <w:spacing w:before="80"/>
        <w:rPr>
          <w:i/>
          <w:sz w:val="22"/>
          <w:lang w:val="es-ES_tradnl"/>
        </w:rPr>
      </w:pPr>
    </w:p>
    <w:p w14:paraId="368DCBF6" w14:textId="77777777" w:rsidR="00B1717A" w:rsidRPr="0026666F" w:rsidRDefault="00B1717A" w:rsidP="00B1717A">
      <w:pPr>
        <w:spacing w:before="80"/>
        <w:rPr>
          <w:i/>
          <w:sz w:val="22"/>
          <w:lang w:val="es-ES_tradnl"/>
        </w:rPr>
      </w:pPr>
    </w:p>
    <w:p w14:paraId="78D65B01" w14:textId="77777777" w:rsidR="00B1717A" w:rsidRPr="0026666F" w:rsidRDefault="00B1717A" w:rsidP="00B1717A">
      <w:pPr>
        <w:spacing w:before="80"/>
        <w:rPr>
          <w:i/>
          <w:sz w:val="22"/>
          <w:lang w:val="es-ES_tradnl"/>
        </w:rPr>
      </w:pPr>
    </w:p>
    <w:p w14:paraId="526E2FDF"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682F5740" w14:textId="77777777"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7B3318E6"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24F29E9"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6207C14F"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5E8FE2AB" w14:textId="77777777" w:rsidR="00B1717A" w:rsidRPr="00021E8A" w:rsidRDefault="00B1717A" w:rsidP="000B18C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50F79456" w14:textId="77777777" w:rsidR="00B1717A" w:rsidRPr="007C36CA" w:rsidRDefault="00B1717A" w:rsidP="00B1717A">
      <w:pPr>
        <w:spacing w:before="0"/>
        <w:jc w:val="center"/>
        <w:rPr>
          <w:sz w:val="22"/>
          <w:lang w:val="es-ES_tradnl"/>
        </w:rPr>
      </w:pPr>
    </w:p>
    <w:p w14:paraId="45027564"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6668C8" w14:paraId="01E04962" w14:textId="77777777" w:rsidTr="00D62884">
        <w:tc>
          <w:tcPr>
            <w:tcW w:w="9360" w:type="dxa"/>
            <w:gridSpan w:val="2"/>
          </w:tcPr>
          <w:p w14:paraId="0A5E687B"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2DAE06B"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3D36B234" w14:textId="77777777" w:rsidTr="004532F7">
        <w:tc>
          <w:tcPr>
            <w:tcW w:w="1140" w:type="dxa"/>
            <w:tcBorders>
              <w:bottom w:val="nil"/>
            </w:tcBorders>
          </w:tcPr>
          <w:p w14:paraId="146BE648"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A6E1C0C"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0036682B" w14:textId="77777777" w:rsidTr="004532F7">
        <w:tc>
          <w:tcPr>
            <w:tcW w:w="1140" w:type="dxa"/>
            <w:tcBorders>
              <w:top w:val="nil"/>
              <w:bottom w:val="nil"/>
            </w:tcBorders>
            <w:shd w:val="clear" w:color="auto" w:fill="auto"/>
          </w:tcPr>
          <w:p w14:paraId="765F576B"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2A99E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6668C8" w14:paraId="44722C11" w14:textId="77777777" w:rsidTr="004532F7">
        <w:tc>
          <w:tcPr>
            <w:tcW w:w="1140" w:type="dxa"/>
            <w:tcBorders>
              <w:top w:val="nil"/>
              <w:bottom w:val="nil"/>
            </w:tcBorders>
            <w:shd w:val="clear" w:color="auto" w:fill="auto"/>
          </w:tcPr>
          <w:p w14:paraId="4246F484"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71F3CF4"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14:paraId="47E9D7F8" w14:textId="77777777" w:rsidTr="004532F7">
        <w:tc>
          <w:tcPr>
            <w:tcW w:w="1140" w:type="dxa"/>
            <w:tcBorders>
              <w:top w:val="nil"/>
              <w:bottom w:val="nil"/>
            </w:tcBorders>
            <w:shd w:val="clear" w:color="auto" w:fill="F3F3F3"/>
          </w:tcPr>
          <w:p w14:paraId="6B115054" w14:textId="77777777"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14:paraId="1243A3A6"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14:paraId="2B799545" w14:textId="77777777" w:rsidTr="004532F7">
        <w:tc>
          <w:tcPr>
            <w:tcW w:w="1140" w:type="dxa"/>
            <w:tcBorders>
              <w:top w:val="nil"/>
            </w:tcBorders>
            <w:shd w:val="clear" w:color="auto" w:fill="auto"/>
          </w:tcPr>
          <w:p w14:paraId="710F159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6ABB38A9"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14:paraId="01E2C13E" w14:textId="77777777" w:rsidTr="00D62884">
        <w:tc>
          <w:tcPr>
            <w:tcW w:w="1140" w:type="dxa"/>
            <w:tcBorders>
              <w:bottom w:val="nil"/>
            </w:tcBorders>
            <w:shd w:val="clear" w:color="auto" w:fill="auto"/>
          </w:tcPr>
          <w:p w14:paraId="726044CA" w14:textId="77777777"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14:paraId="723BF995"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6668C8" w14:paraId="04093D56" w14:textId="77777777" w:rsidTr="00D62884">
        <w:tc>
          <w:tcPr>
            <w:tcW w:w="1140" w:type="dxa"/>
            <w:tcBorders>
              <w:top w:val="nil"/>
              <w:bottom w:val="nil"/>
            </w:tcBorders>
            <w:shd w:val="clear" w:color="auto" w:fill="auto"/>
          </w:tcPr>
          <w:p w14:paraId="731C2197"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1941954C"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6668C8" w14:paraId="472C724C" w14:textId="77777777" w:rsidTr="00D62884">
        <w:tc>
          <w:tcPr>
            <w:tcW w:w="1140" w:type="dxa"/>
            <w:tcBorders>
              <w:top w:val="nil"/>
            </w:tcBorders>
          </w:tcPr>
          <w:p w14:paraId="7182AC9C" w14:textId="77777777"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14:paraId="3D24C87F" w14:textId="77777777"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14:paraId="64B23D68" w14:textId="77777777" w:rsidTr="00D62884">
        <w:tc>
          <w:tcPr>
            <w:tcW w:w="1140" w:type="dxa"/>
          </w:tcPr>
          <w:p w14:paraId="0F29B65D"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14:paraId="4E45BEB6"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6668C8" w14:paraId="488C70DA" w14:textId="77777777" w:rsidTr="00D62884">
        <w:tc>
          <w:tcPr>
            <w:tcW w:w="1140" w:type="dxa"/>
          </w:tcPr>
          <w:p w14:paraId="24EAB133"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5A9CB303"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30B7BD85" w14:textId="77777777" w:rsidTr="00D62884">
        <w:tc>
          <w:tcPr>
            <w:tcW w:w="1140" w:type="dxa"/>
          </w:tcPr>
          <w:p w14:paraId="4ED23136"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70B6D289"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7A3529E3" w14:textId="77777777" w:rsidTr="00D62884">
        <w:tc>
          <w:tcPr>
            <w:tcW w:w="1140" w:type="dxa"/>
          </w:tcPr>
          <w:p w14:paraId="13EE5296"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38E311F8"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6668C8" w14:paraId="1A697536" w14:textId="77777777" w:rsidTr="00D62884">
        <w:tc>
          <w:tcPr>
            <w:tcW w:w="1140" w:type="dxa"/>
          </w:tcPr>
          <w:p w14:paraId="6494DEA7"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3E2E89CE"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01537112" w14:textId="77777777" w:rsidTr="00D62884">
        <w:tc>
          <w:tcPr>
            <w:tcW w:w="1140" w:type="dxa"/>
            <w:shd w:val="clear" w:color="auto" w:fill="auto"/>
          </w:tcPr>
          <w:p w14:paraId="5AC25622"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6C6F350F"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373B821E" w14:textId="77777777" w:rsidTr="00D62884">
        <w:tc>
          <w:tcPr>
            <w:tcW w:w="1140" w:type="dxa"/>
          </w:tcPr>
          <w:p w14:paraId="79257350"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2CC5B19C"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6668C8" w14:paraId="53B7AA8F" w14:textId="77777777" w:rsidTr="00D62884">
        <w:tc>
          <w:tcPr>
            <w:tcW w:w="1140" w:type="dxa"/>
          </w:tcPr>
          <w:p w14:paraId="00FB8794"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4C8CE19A"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040BF231" w14:textId="77777777" w:rsidTr="00D62884">
        <w:tc>
          <w:tcPr>
            <w:tcW w:w="1140" w:type="dxa"/>
          </w:tcPr>
          <w:p w14:paraId="48171E8B"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39FB983B"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595704B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4DD2C219" w14:textId="77777777" w:rsidTr="00D62884">
        <w:tc>
          <w:tcPr>
            <w:tcW w:w="720" w:type="dxa"/>
          </w:tcPr>
          <w:p w14:paraId="7A5C9BD2"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6668C8" w14:paraId="56D24C8C" w14:textId="77777777" w:rsidTr="00D62884">
        <w:tc>
          <w:tcPr>
            <w:tcW w:w="9360" w:type="dxa"/>
          </w:tcPr>
          <w:p w14:paraId="296D07D5" w14:textId="77777777"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5CCF6C5A" w14:textId="77777777" w:rsidR="00B1717A" w:rsidRPr="00763D08" w:rsidRDefault="00B1717A" w:rsidP="00B1717A">
      <w:pPr>
        <w:spacing w:before="0"/>
        <w:jc w:val="center"/>
        <w:rPr>
          <w:sz w:val="22"/>
          <w:lang w:val="es-ES_tradnl"/>
        </w:rPr>
      </w:pPr>
    </w:p>
    <w:p w14:paraId="1C7C9C34"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738132C1" w14:textId="167CC93C" w:rsidR="00B1717A" w:rsidRPr="00763D08" w:rsidRDefault="00B1717A" w:rsidP="00E30E42">
      <w:pPr>
        <w:spacing w:before="0" w:after="40"/>
        <w:jc w:val="right"/>
        <w:rPr>
          <w:sz w:val="20"/>
          <w:lang w:val="es-ES_tradnl"/>
        </w:rPr>
      </w:pPr>
      <w:r w:rsidRPr="00763D08">
        <w:rPr>
          <w:sz w:val="20"/>
          <w:lang w:val="es-ES_tradnl"/>
        </w:rPr>
        <w:t>Ginebra, 20</w:t>
      </w:r>
      <w:r w:rsidR="008A30A1">
        <w:rPr>
          <w:sz w:val="20"/>
          <w:lang w:val="es-ES_tradnl"/>
        </w:rPr>
        <w:t>20</w:t>
      </w:r>
    </w:p>
    <w:p w14:paraId="3E851B56" w14:textId="77777777" w:rsidR="00B1717A" w:rsidRPr="00763D08" w:rsidRDefault="00B1717A" w:rsidP="00B1717A">
      <w:pPr>
        <w:spacing w:before="0"/>
        <w:jc w:val="center"/>
        <w:rPr>
          <w:sz w:val="22"/>
          <w:lang w:val="es-ES_tradnl"/>
        </w:rPr>
      </w:pPr>
    </w:p>
    <w:p w14:paraId="13768A96" w14:textId="4C4FE393"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A30A1">
        <w:rPr>
          <w:sz w:val="20"/>
          <w:lang w:val="es-ES_tradnl"/>
        </w:rPr>
        <w:t>20</w:t>
      </w:r>
    </w:p>
    <w:p w14:paraId="45AF55E3" w14:textId="77777777"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27EC48C"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06F29AF" w14:textId="331F7281" w:rsidR="0091043F" w:rsidRDefault="0091043F" w:rsidP="00591192">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1548-7</w:t>
      </w:r>
    </w:p>
    <w:p w14:paraId="0CBB6EA3" w14:textId="77777777" w:rsidR="0091043F" w:rsidRPr="00AB6E59" w:rsidRDefault="0091043F" w:rsidP="0091043F">
      <w:pPr>
        <w:pStyle w:val="Rectitle"/>
        <w:rPr>
          <w:lang w:val="es-ES_tradnl"/>
        </w:rPr>
      </w:pPr>
      <w:r w:rsidRPr="00AB6E59">
        <w:rPr>
          <w:lang w:val="es-ES_tradnl"/>
        </w:rPr>
        <w:t>Requisitos de usuario para sistemas de codificación de audio</w:t>
      </w:r>
      <w:r w:rsidRPr="00AB6E59">
        <w:rPr>
          <w:lang w:val="es-ES_tradnl"/>
        </w:rPr>
        <w:br/>
        <w:t>en radiodifusión digital</w:t>
      </w:r>
    </w:p>
    <w:p w14:paraId="0D90145F" w14:textId="77777777" w:rsidR="0091043F" w:rsidRPr="00AB6E59" w:rsidRDefault="0091043F" w:rsidP="0091043F">
      <w:pPr>
        <w:pStyle w:val="Recref"/>
        <w:rPr>
          <w:lang w:val="es-ES_tradnl"/>
        </w:rPr>
      </w:pPr>
      <w:bookmarkStart w:id="4" w:name="Related_Questions"/>
      <w:r w:rsidRPr="00AB6E59">
        <w:rPr>
          <w:lang w:val="es-ES_tradnl"/>
        </w:rPr>
        <w:t>(Cuestión UIT-R 19-1/6)</w:t>
      </w:r>
      <w:bookmarkEnd w:id="4"/>
    </w:p>
    <w:p w14:paraId="6B6A39FB" w14:textId="77777777" w:rsidR="0091043F" w:rsidRPr="00AB6E59" w:rsidRDefault="0091043F" w:rsidP="0091043F">
      <w:pPr>
        <w:pStyle w:val="Recdate"/>
        <w:rPr>
          <w:lang w:val="es-ES_tradnl"/>
        </w:rPr>
      </w:pPr>
      <w:bookmarkStart w:id="5" w:name="Revision_history"/>
      <w:r w:rsidRPr="00AB6E59">
        <w:rPr>
          <w:lang w:val="es-ES_tradnl"/>
        </w:rPr>
        <w:t>(2001-2002-2006-2012-2013-2017-01/2019-10/2019)</w:t>
      </w:r>
      <w:bookmarkEnd w:id="5"/>
    </w:p>
    <w:p w14:paraId="653F383C" w14:textId="77777777" w:rsidR="0091043F" w:rsidRPr="00AB6E59" w:rsidRDefault="0091043F" w:rsidP="0091043F">
      <w:pPr>
        <w:pStyle w:val="HeadingSum"/>
      </w:pPr>
      <w:r w:rsidRPr="00AB6E59">
        <w:t>Cometido</w:t>
      </w:r>
    </w:p>
    <w:p w14:paraId="455D3EEC" w14:textId="77777777" w:rsidR="0091043F" w:rsidRPr="00AB6E59" w:rsidRDefault="0091043F" w:rsidP="0091043F">
      <w:pPr>
        <w:pStyle w:val="Summary"/>
        <w:rPr>
          <w:b/>
          <w:bCs/>
        </w:rPr>
      </w:pPr>
      <w:r w:rsidRPr="00AB6E59">
        <w:t>En la presente Recomendación se especifican los requisitos pertinentes a la utilización de sistemas de codificación en la fuente de audio que se emplean en la radiodifusión sonora, incluida la televisión. La Recomendación abarca las aplicaciones de contribución y distribución, y la de emisión.</w:t>
      </w:r>
    </w:p>
    <w:p w14:paraId="2543B782" w14:textId="77777777" w:rsidR="0091043F" w:rsidRPr="00AB6E59" w:rsidRDefault="0091043F" w:rsidP="0091043F">
      <w:pPr>
        <w:pStyle w:val="Headingb"/>
        <w:rPr>
          <w:lang w:val="es-ES_tradnl"/>
        </w:rPr>
      </w:pPr>
      <w:r w:rsidRPr="00AB6E59">
        <w:rPr>
          <w:lang w:val="es-ES_tradnl"/>
        </w:rPr>
        <w:t>Palabras clave</w:t>
      </w:r>
    </w:p>
    <w:p w14:paraId="31E3AC8D" w14:textId="77777777" w:rsidR="0091043F" w:rsidRPr="00AB6E59" w:rsidRDefault="0091043F" w:rsidP="0091043F">
      <w:pPr>
        <w:rPr>
          <w:lang w:val="es-ES_tradnl"/>
        </w:rPr>
      </w:pPr>
      <w:r w:rsidRPr="00AB6E59">
        <w:rPr>
          <w:lang w:val="es-ES_tradnl"/>
        </w:rPr>
        <w:t>Audio, códec, codificación de audio, radiodifusión, radiodifusión digital, sonido, televisión</w:t>
      </w:r>
    </w:p>
    <w:p w14:paraId="065F6B27" w14:textId="77777777" w:rsidR="0091043F" w:rsidRPr="00AB6E59" w:rsidRDefault="0091043F" w:rsidP="0091043F">
      <w:pPr>
        <w:pStyle w:val="Normalaftertitle"/>
        <w:rPr>
          <w:lang w:val="es-ES_tradnl"/>
        </w:rPr>
      </w:pPr>
      <w:r w:rsidRPr="00AB6E59">
        <w:rPr>
          <w:lang w:val="es-ES_tradnl"/>
        </w:rPr>
        <w:t>La Asamblea de Radiocomunicaciones de la UIT,</w:t>
      </w:r>
    </w:p>
    <w:p w14:paraId="159E670D" w14:textId="77777777" w:rsidR="0091043F" w:rsidRPr="00AB6E59" w:rsidRDefault="0091043F" w:rsidP="0091043F">
      <w:pPr>
        <w:pStyle w:val="Call"/>
        <w:rPr>
          <w:lang w:val="es-ES_tradnl"/>
        </w:rPr>
      </w:pPr>
      <w:r w:rsidRPr="00AB6E59">
        <w:rPr>
          <w:lang w:val="es-ES_tradnl"/>
        </w:rPr>
        <w:t>considerando</w:t>
      </w:r>
    </w:p>
    <w:p w14:paraId="78E413D1" w14:textId="77777777" w:rsidR="0091043F" w:rsidRPr="00AB6E59" w:rsidRDefault="0091043F" w:rsidP="0091043F">
      <w:pPr>
        <w:rPr>
          <w:lang w:val="es-ES_tradnl"/>
        </w:rPr>
      </w:pPr>
      <w:r w:rsidRPr="00AB6E59">
        <w:rPr>
          <w:i/>
          <w:iCs/>
          <w:lang w:val="es-ES_tradnl"/>
        </w:rPr>
        <w:t>a)</w:t>
      </w:r>
      <w:r w:rsidRPr="00AB6E59">
        <w:rPr>
          <w:lang w:val="es-ES_tradnl"/>
        </w:rPr>
        <w:tab/>
        <w:t>que los sistemas de codificación audio para la radiodifusión digital son el objeto de la Recomendación UIT-R BS.775;</w:t>
      </w:r>
    </w:p>
    <w:p w14:paraId="60D93EAC" w14:textId="77777777" w:rsidR="0091043F" w:rsidRPr="00AB6E59" w:rsidRDefault="0091043F" w:rsidP="0091043F">
      <w:pPr>
        <w:rPr>
          <w:lang w:val="es-ES_tradnl"/>
        </w:rPr>
      </w:pPr>
      <w:r w:rsidRPr="00AB6E59">
        <w:rPr>
          <w:i/>
          <w:iCs/>
          <w:lang w:val="es-ES_tradnl"/>
        </w:rPr>
        <w:t>b</w:t>
      </w:r>
      <w:r w:rsidRPr="00AB6E59">
        <w:rPr>
          <w:lang w:val="es-ES_tradnl"/>
        </w:rPr>
        <w:t>)</w:t>
      </w:r>
      <w:r w:rsidRPr="00AB6E59">
        <w:rPr>
          <w:lang w:val="es-ES_tradnl"/>
        </w:rPr>
        <w:tab/>
        <w:t>que las posiciones de los altavoces y las configuraciones de los canales para los sistemas de sonido avanzados son objeto de la Recomendación UIT-R BS.2051;</w:t>
      </w:r>
    </w:p>
    <w:p w14:paraId="09462F2B" w14:textId="77777777" w:rsidR="0091043F" w:rsidRPr="00AB6E59" w:rsidRDefault="0091043F" w:rsidP="0091043F">
      <w:pPr>
        <w:rPr>
          <w:lang w:val="es-ES_tradnl"/>
        </w:rPr>
      </w:pPr>
      <w:r w:rsidRPr="00AB6E59">
        <w:rPr>
          <w:i/>
          <w:iCs/>
          <w:lang w:val="es-ES_tradnl"/>
        </w:rPr>
        <w:t>c)</w:t>
      </w:r>
      <w:r w:rsidRPr="00AB6E59">
        <w:rPr>
          <w:lang w:val="es-ES_tradnl"/>
        </w:rPr>
        <w:tab/>
        <w:t>que los sistemas de codificación audio para la radiodifusión digital son el objeto de la Recomendación UIT-R BS.1196;</w:t>
      </w:r>
    </w:p>
    <w:p w14:paraId="648C4090" w14:textId="77777777" w:rsidR="0091043F" w:rsidRPr="00AB6E59" w:rsidRDefault="0091043F" w:rsidP="0091043F">
      <w:pPr>
        <w:rPr>
          <w:lang w:val="es-ES_tradnl"/>
        </w:rPr>
      </w:pPr>
      <w:r w:rsidRPr="00AB6E59">
        <w:rPr>
          <w:i/>
          <w:iCs/>
          <w:lang w:val="es-ES_tradnl"/>
        </w:rPr>
        <w:t>d)</w:t>
      </w:r>
      <w:r w:rsidRPr="00AB6E59">
        <w:rPr>
          <w:lang w:val="es-ES_tradnl"/>
        </w:rPr>
        <w:tab/>
        <w:t>que los sistemas de codificación considerados en la Recomendación UIT-R BS.1196 permiten modos de codificación monofónico, estereofónico de dos canales y multicanales;</w:t>
      </w:r>
    </w:p>
    <w:p w14:paraId="7395BA23" w14:textId="77777777" w:rsidR="0091043F" w:rsidRPr="00AB6E59" w:rsidRDefault="0091043F" w:rsidP="0091043F">
      <w:pPr>
        <w:rPr>
          <w:lang w:val="es-ES_tradnl"/>
        </w:rPr>
      </w:pPr>
      <w:r w:rsidRPr="00AB6E59">
        <w:rPr>
          <w:i/>
          <w:iCs/>
          <w:lang w:val="es-ES_tradnl"/>
        </w:rPr>
        <w:t>e)</w:t>
      </w:r>
      <w:r w:rsidRPr="00AB6E59">
        <w:rPr>
          <w:lang w:val="es-ES_tradnl"/>
        </w:rPr>
        <w:tab/>
        <w:t>que es preciso ofrecer la mayor calidad básica posible de audio y de imagen estereofónica en sistemas de sonido para radiodifusión sonora y de televisión, lo que supone, en general, evitar la deformación del material de origen;</w:t>
      </w:r>
    </w:p>
    <w:p w14:paraId="5212CB26" w14:textId="77777777" w:rsidR="0091043F" w:rsidRPr="00AB6E59" w:rsidRDefault="0091043F" w:rsidP="0091043F">
      <w:pPr>
        <w:rPr>
          <w:lang w:val="es-ES_tradnl" w:eastAsia="ja-JP"/>
        </w:rPr>
      </w:pPr>
      <w:r w:rsidRPr="00AB6E59">
        <w:rPr>
          <w:i/>
          <w:iCs/>
          <w:lang w:val="es-ES_tradnl" w:eastAsia="ja-JP"/>
        </w:rPr>
        <w:t>f)</w:t>
      </w:r>
      <w:r w:rsidRPr="00AB6E59">
        <w:rPr>
          <w:lang w:val="es-ES_tradnl" w:eastAsia="ja-JP"/>
        </w:rPr>
        <w:tab/>
        <w:t>que la calidad de audio exigida por algunas aplicaciones de emisión debe ser equivalente o mejor que la de los servicios de radiodifusión analógica con buena recepción de modulación de frecuencia o modulación en amplitud;</w:t>
      </w:r>
    </w:p>
    <w:p w14:paraId="36084327" w14:textId="77777777" w:rsidR="0091043F" w:rsidRPr="00AB6E59" w:rsidRDefault="0091043F" w:rsidP="0091043F">
      <w:pPr>
        <w:rPr>
          <w:lang w:val="es-ES_tradnl" w:eastAsia="ja-JP"/>
        </w:rPr>
      </w:pPr>
      <w:r w:rsidRPr="00AB6E59">
        <w:rPr>
          <w:i/>
          <w:iCs/>
          <w:lang w:val="es-ES_tradnl" w:eastAsia="ja-JP"/>
        </w:rPr>
        <w:t>g)</w:t>
      </w:r>
      <w:r w:rsidRPr="00AB6E59">
        <w:rPr>
          <w:lang w:val="es-ES_tradnl" w:eastAsia="ja-JP"/>
        </w:rPr>
        <w:tab/>
        <w:t>que la Recomendación UIT-R BS.1283 constituye una guía para las Recomendaciones del UIT-R en materia de evaluación de la calidad del sonido;</w:t>
      </w:r>
    </w:p>
    <w:p w14:paraId="7604FA8B" w14:textId="77777777" w:rsidR="0091043F" w:rsidRPr="00AB6E59" w:rsidRDefault="0091043F" w:rsidP="0091043F">
      <w:pPr>
        <w:rPr>
          <w:lang w:val="es-ES_tradnl"/>
        </w:rPr>
      </w:pPr>
      <w:r w:rsidRPr="00AB6E59">
        <w:rPr>
          <w:i/>
          <w:iCs/>
          <w:lang w:val="es-ES_tradnl"/>
        </w:rPr>
        <w:t>h)</w:t>
      </w:r>
      <w:r w:rsidRPr="00AB6E59">
        <w:rPr>
          <w:lang w:val="es-ES_tradnl"/>
        </w:rPr>
        <w:tab/>
        <w:t>que es necesario considerar minuciosamente las condiciones de interfuncionamiento y explotación de la red con conexiones de programas, como los enlaces de contribución y distribución;</w:t>
      </w:r>
    </w:p>
    <w:p w14:paraId="380C9C5C" w14:textId="77777777" w:rsidR="0091043F" w:rsidRPr="00AB6E59" w:rsidRDefault="0091043F" w:rsidP="0091043F">
      <w:pPr>
        <w:rPr>
          <w:lang w:val="es-ES_tradnl"/>
        </w:rPr>
      </w:pPr>
      <w:r w:rsidRPr="00AB6E59">
        <w:rPr>
          <w:i/>
          <w:iCs/>
          <w:lang w:val="es-ES_tradnl"/>
        </w:rPr>
        <w:t>i)</w:t>
      </w:r>
      <w:r w:rsidRPr="00AB6E59">
        <w:rPr>
          <w:lang w:val="es-ES_tradnl"/>
        </w:rPr>
        <w:tab/>
        <w:t>que es necesario considerar minuciosamente el interfuncionamiento con los equipos de audio multicanal de uso público, como los decodificadores matriciales de sonido ambiental o los decodificadores multicanal discretos;</w:t>
      </w:r>
    </w:p>
    <w:p w14:paraId="56D7449F" w14:textId="77777777" w:rsidR="0091043F" w:rsidRPr="00AB6E59" w:rsidRDefault="0091043F" w:rsidP="0091043F">
      <w:pPr>
        <w:rPr>
          <w:lang w:val="es-ES_tradnl"/>
        </w:rPr>
      </w:pPr>
      <w:r w:rsidRPr="00AB6E59">
        <w:rPr>
          <w:i/>
          <w:iCs/>
          <w:lang w:val="es-ES_tradnl"/>
        </w:rPr>
        <w:t>j)</w:t>
      </w:r>
      <w:r w:rsidRPr="00AB6E59">
        <w:rPr>
          <w:lang w:val="es-ES_tradnl"/>
        </w:rPr>
        <w:tab/>
        <w:t>que la integración de un sistema de sonido multicanal en un servicio de radiodifusión existente obliga a considerar la compatibilidad con los receptores existentes, para mantener el servicio;</w:t>
      </w:r>
    </w:p>
    <w:p w14:paraId="1B706161" w14:textId="77777777" w:rsidR="0091043F" w:rsidRPr="00AB6E59" w:rsidRDefault="0091043F" w:rsidP="0091043F">
      <w:pPr>
        <w:rPr>
          <w:lang w:val="es-ES_tradnl"/>
        </w:rPr>
      </w:pPr>
      <w:r w:rsidRPr="00AB6E59">
        <w:rPr>
          <w:i/>
          <w:iCs/>
          <w:lang w:val="es-ES_tradnl"/>
        </w:rPr>
        <w:t>k)</w:t>
      </w:r>
      <w:r w:rsidRPr="00AB6E59">
        <w:rPr>
          <w:lang w:val="es-ES_tradnl"/>
        </w:rPr>
        <w:tab/>
        <w:t>que, en un plano más general y teniendo en cuenta las numerosas aplicaciones de estos sistemas, es necesario especificar todas las condiciones técnicas, de calidad y operacionales;</w:t>
      </w:r>
    </w:p>
    <w:p w14:paraId="41548301" w14:textId="77777777" w:rsidR="0091043F" w:rsidRPr="00AB6E59" w:rsidRDefault="0091043F" w:rsidP="0091043F">
      <w:pPr>
        <w:rPr>
          <w:lang w:val="es-ES_tradnl"/>
        </w:rPr>
      </w:pPr>
      <w:r w:rsidRPr="00AB6E59">
        <w:rPr>
          <w:i/>
          <w:iCs/>
          <w:lang w:val="es-ES_tradnl"/>
        </w:rPr>
        <w:lastRenderedPageBreak/>
        <w:t>l)</w:t>
      </w:r>
      <w:r w:rsidRPr="00AB6E59">
        <w:rPr>
          <w:lang w:val="es-ES_tradnl"/>
        </w:rPr>
        <w:tab/>
        <w:t>que las prestaciones de los sistemas de codificación de audio dependen en buena parte de la configuración de explotación del sistema (velocidad binaria, utilización de sistemas de prematrización, utilización de la codificación compuesta, etc.);</w:t>
      </w:r>
    </w:p>
    <w:p w14:paraId="6232A31D" w14:textId="77777777" w:rsidR="0091043F" w:rsidRPr="00AB6E59" w:rsidRDefault="0091043F" w:rsidP="0091043F">
      <w:pPr>
        <w:rPr>
          <w:lang w:val="es-ES_tradnl"/>
        </w:rPr>
      </w:pPr>
      <w:r w:rsidRPr="00AB6E59">
        <w:rPr>
          <w:i/>
          <w:iCs/>
          <w:lang w:val="es-ES_tradnl"/>
        </w:rPr>
        <w:t>m)</w:t>
      </w:r>
      <w:r w:rsidRPr="00AB6E59">
        <w:rPr>
          <w:lang w:val="es-ES_tradnl"/>
        </w:rPr>
        <w:tab/>
        <w:t>que algunos servicios de radiodifusión ya utilizan o han especificado la utilización de los sistemas descritos en la Recomendación UIT-R BS.1196;</w:t>
      </w:r>
    </w:p>
    <w:p w14:paraId="4BA88300" w14:textId="77777777" w:rsidR="0091043F" w:rsidRPr="00AB6E59" w:rsidRDefault="0091043F" w:rsidP="0091043F">
      <w:pPr>
        <w:rPr>
          <w:lang w:val="es-ES_tradnl"/>
        </w:rPr>
      </w:pPr>
      <w:r w:rsidRPr="00AB6E59">
        <w:rPr>
          <w:i/>
          <w:iCs/>
          <w:lang w:val="es-ES_tradnl"/>
        </w:rPr>
        <w:t>n)</w:t>
      </w:r>
      <w:r w:rsidRPr="00AB6E59">
        <w:rPr>
          <w:lang w:val="es-ES_tradnl"/>
        </w:rPr>
        <w:tab/>
        <w:t>que, visto lo anterior, los organismos de radiodifusión deben obtener la información necesaria para definir todos los parámetros de codificación disponibles de los sistemas recomendados;</w:t>
      </w:r>
    </w:p>
    <w:p w14:paraId="1AB66D52" w14:textId="77777777" w:rsidR="0091043F" w:rsidRPr="00AB6E59" w:rsidRDefault="0091043F" w:rsidP="0091043F">
      <w:pPr>
        <w:rPr>
          <w:lang w:val="es-ES_tradnl"/>
        </w:rPr>
      </w:pPr>
      <w:r w:rsidRPr="00AB6E59">
        <w:rPr>
          <w:i/>
          <w:iCs/>
          <w:lang w:val="es-ES_tradnl"/>
        </w:rPr>
        <w:t>o)</w:t>
      </w:r>
      <w:r w:rsidRPr="00AB6E59">
        <w:rPr>
          <w:lang w:val="es-ES_tradnl"/>
        </w:rPr>
        <w:tab/>
        <w:t>que, en lo posible, debe evitarse la introducción de sistemas incompatibles con características de prestación similares;</w:t>
      </w:r>
    </w:p>
    <w:p w14:paraId="638C9FDB" w14:textId="77777777" w:rsidR="0091043F" w:rsidRPr="00AB6E59" w:rsidRDefault="0091043F" w:rsidP="0091043F">
      <w:pPr>
        <w:rPr>
          <w:lang w:val="es-ES_tradnl"/>
        </w:rPr>
      </w:pPr>
      <w:r w:rsidRPr="00AB6E59">
        <w:rPr>
          <w:i/>
          <w:iCs/>
          <w:lang w:val="es-ES_tradnl"/>
        </w:rPr>
        <w:t>p)</w:t>
      </w:r>
      <w:r w:rsidRPr="00AB6E59">
        <w:rPr>
          <w:lang w:val="es-ES_tradnl"/>
        </w:rPr>
        <w:tab/>
        <w:t>que es importante que los radiodifusores que todavía no están ofreciendo el servicio puedan elegir el sistema que sea más adecuado para su aplicación y que tenga la mejor eficacia en relación con los costos,</w:t>
      </w:r>
    </w:p>
    <w:p w14:paraId="24DD6FD3" w14:textId="77777777" w:rsidR="0091043F" w:rsidRPr="00AB6E59" w:rsidRDefault="0091043F" w:rsidP="0091043F">
      <w:pPr>
        <w:pStyle w:val="Call"/>
        <w:rPr>
          <w:lang w:val="es-ES_tradnl"/>
        </w:rPr>
      </w:pPr>
      <w:r w:rsidRPr="00AB6E59">
        <w:rPr>
          <w:lang w:val="es-ES_tradnl"/>
        </w:rPr>
        <w:t>recomienda</w:t>
      </w:r>
    </w:p>
    <w:p w14:paraId="5E17AE45" w14:textId="77777777" w:rsidR="0091043F" w:rsidRPr="00AB6E59" w:rsidRDefault="0091043F" w:rsidP="0091043F">
      <w:pPr>
        <w:rPr>
          <w:lang w:val="es-ES_tradnl"/>
        </w:rPr>
      </w:pPr>
      <w:r w:rsidRPr="00AB6E59">
        <w:rPr>
          <w:b/>
          <w:bCs/>
          <w:lang w:val="es-ES_tradnl"/>
        </w:rPr>
        <w:t>1</w:t>
      </w:r>
      <w:r w:rsidRPr="00AB6E59">
        <w:rPr>
          <w:lang w:val="es-ES_tradnl"/>
        </w:rPr>
        <w:tab/>
        <w:t>que los sistemas de codificación audio de radiodifusión sonora y de televisión digital para aplicaciones de contribución y distribución se definan según las condiciones del Anexo 1;</w:t>
      </w:r>
    </w:p>
    <w:p w14:paraId="4D8564E2" w14:textId="77777777" w:rsidR="0091043F" w:rsidRPr="00AB6E59" w:rsidRDefault="0091043F" w:rsidP="0091043F">
      <w:pPr>
        <w:rPr>
          <w:lang w:val="es-ES_tradnl"/>
        </w:rPr>
      </w:pPr>
      <w:r w:rsidRPr="00AB6E59">
        <w:rPr>
          <w:b/>
          <w:bCs/>
          <w:lang w:val="es-ES_tradnl"/>
        </w:rPr>
        <w:t>2</w:t>
      </w:r>
      <w:r w:rsidRPr="00AB6E59">
        <w:rPr>
          <w:lang w:val="es-ES_tradnl"/>
        </w:rPr>
        <w:tab/>
        <w:t>que los sistemas de codificación de audio para la radiodifusión sonora y de televisión digital para aplicaciones de emisión se definan según las condiciones del Anexo 2;</w:t>
      </w:r>
    </w:p>
    <w:p w14:paraId="117C0773" w14:textId="77777777" w:rsidR="0091043F" w:rsidRPr="00AB6E59" w:rsidRDefault="0091043F" w:rsidP="0091043F">
      <w:pPr>
        <w:rPr>
          <w:lang w:val="es-ES_tradnl"/>
        </w:rPr>
      </w:pPr>
      <w:r w:rsidRPr="00AB6E59">
        <w:rPr>
          <w:b/>
          <w:bCs/>
          <w:lang w:val="es-ES_tradnl"/>
        </w:rPr>
        <w:t>3</w:t>
      </w:r>
      <w:r w:rsidRPr="00AB6E59">
        <w:rPr>
          <w:lang w:val="es-ES_tradnl"/>
        </w:rPr>
        <w:tab/>
        <w:t xml:space="preserve">que las categorías de calidad de audio enumeradas en el Anexo 3 controlen la calidad y las aplicaciones de audio de los </w:t>
      </w:r>
      <w:r w:rsidRPr="00AB6E59">
        <w:rPr>
          <w:i/>
          <w:iCs/>
          <w:lang w:val="es-ES_tradnl"/>
        </w:rPr>
        <w:t>recomienda</w:t>
      </w:r>
      <w:r w:rsidRPr="00AB6E59">
        <w:rPr>
          <w:lang w:val="es-ES_tradnl"/>
        </w:rPr>
        <w:t> 1 y 2.</w:t>
      </w:r>
    </w:p>
    <w:p w14:paraId="5E3675FB" w14:textId="77777777" w:rsidR="0091043F" w:rsidRPr="00AB6E59" w:rsidRDefault="0091043F" w:rsidP="0091043F">
      <w:pPr>
        <w:pStyle w:val="Note"/>
        <w:rPr>
          <w:lang w:val="es-ES_tradnl"/>
        </w:rPr>
      </w:pPr>
      <w:r w:rsidRPr="00AB6E59">
        <w:rPr>
          <w:lang w:val="es-ES_tradnl"/>
        </w:rPr>
        <w:t>NOTA 1 – La información sobre los sistemas que han demostrado satisfacer la calidad, así como otros requisitos de las aplicaciones de contribución y de distribución figura en el Adjunto 1 al Anexo 1.</w:t>
      </w:r>
    </w:p>
    <w:p w14:paraId="6A5908A8" w14:textId="66E71B70" w:rsidR="0091043F" w:rsidRDefault="0091043F" w:rsidP="0091043F">
      <w:pPr>
        <w:pStyle w:val="Note"/>
        <w:rPr>
          <w:lang w:val="es-ES_tradnl"/>
        </w:rPr>
      </w:pPr>
      <w:r w:rsidRPr="00AB6E59">
        <w:rPr>
          <w:lang w:val="es-ES_tradnl"/>
        </w:rPr>
        <w:t>NOTA 2 – La información sobre los sistemas que han demostrado satisfacer la calidad y otros requisitos para las aplicaciones de emisión figura en el Adjunto 1 al Anexo 2.</w:t>
      </w:r>
    </w:p>
    <w:p w14:paraId="4B148755" w14:textId="6C49163D" w:rsidR="008A30A1" w:rsidRDefault="008A30A1" w:rsidP="0091043F">
      <w:pPr>
        <w:pStyle w:val="Note"/>
        <w:rPr>
          <w:lang w:val="es-ES_tradnl"/>
        </w:rPr>
      </w:pPr>
    </w:p>
    <w:p w14:paraId="4AE71F4A" w14:textId="77777777" w:rsidR="008A30A1" w:rsidRPr="00AB6E59" w:rsidRDefault="008A30A1" w:rsidP="0091043F">
      <w:pPr>
        <w:pStyle w:val="Note"/>
        <w:rPr>
          <w:lang w:val="es-ES_tradnl"/>
        </w:rPr>
      </w:pPr>
    </w:p>
    <w:p w14:paraId="74ADF323" w14:textId="77777777" w:rsidR="0091043F" w:rsidRPr="00AB6E59" w:rsidRDefault="0091043F" w:rsidP="0091043F">
      <w:pPr>
        <w:pStyle w:val="AnnexNoTitle"/>
        <w:rPr>
          <w:lang w:val="es-ES_tradnl"/>
        </w:rPr>
      </w:pPr>
      <w:r w:rsidRPr="00AB6E59">
        <w:rPr>
          <w:lang w:val="es-ES_tradnl"/>
        </w:rPr>
        <w:t>Anexo 1</w:t>
      </w:r>
      <w:r w:rsidRPr="00AB6E59">
        <w:rPr>
          <w:lang w:val="es-ES_tradnl"/>
        </w:rPr>
        <w:br/>
      </w:r>
      <w:r w:rsidRPr="00AB6E59">
        <w:rPr>
          <w:lang w:val="es-ES_tradnl"/>
        </w:rPr>
        <w:br/>
        <w:t>Condiciones de contribución y distribución</w:t>
      </w:r>
    </w:p>
    <w:p w14:paraId="50558B50" w14:textId="77777777" w:rsidR="0091043F" w:rsidRPr="00AB6E59" w:rsidRDefault="0091043F" w:rsidP="0091043F">
      <w:pPr>
        <w:pStyle w:val="Normalaftertitle"/>
        <w:rPr>
          <w:lang w:val="es-ES_tradnl"/>
        </w:rPr>
      </w:pPr>
      <w:r w:rsidRPr="00AB6E59">
        <w:rPr>
          <w:lang w:val="es-ES_tradnl"/>
        </w:rPr>
        <w:t>Los sistemas de codificación de audio para radiodifusión sonora y de televisión digital en ambas aplicaciones de contribución y distribución deben cumplir las siguientes condiciones.</w:t>
      </w:r>
    </w:p>
    <w:p w14:paraId="7CCE50CE" w14:textId="77777777" w:rsidR="0091043F" w:rsidRPr="00AB6E59" w:rsidRDefault="0091043F" w:rsidP="0091043F">
      <w:pPr>
        <w:pStyle w:val="Heading1"/>
        <w:rPr>
          <w:lang w:val="es-ES_tradnl"/>
        </w:rPr>
      </w:pPr>
      <w:r w:rsidRPr="00AB6E59">
        <w:rPr>
          <w:lang w:val="es-ES_tradnl"/>
        </w:rPr>
        <w:t>1</w:t>
      </w:r>
      <w:r w:rsidRPr="00AB6E59">
        <w:rPr>
          <w:lang w:val="es-ES_tradnl"/>
        </w:rPr>
        <w:tab/>
        <w:t>Condiciones de servicio</w:t>
      </w:r>
    </w:p>
    <w:p w14:paraId="11FED963" w14:textId="77777777" w:rsidR="0091043F" w:rsidRPr="00AB6E59" w:rsidRDefault="0091043F" w:rsidP="0091043F">
      <w:pPr>
        <w:pStyle w:val="Heading2"/>
        <w:rPr>
          <w:lang w:val="es-ES_tradnl"/>
        </w:rPr>
      </w:pPr>
      <w:r w:rsidRPr="00AB6E59">
        <w:rPr>
          <w:lang w:val="es-ES_tradnl"/>
        </w:rPr>
        <w:t>1.1</w:t>
      </w:r>
      <w:r w:rsidRPr="00AB6E59">
        <w:rPr>
          <w:lang w:val="es-ES_tradnl"/>
        </w:rPr>
        <w:tab/>
        <w:t>Configuraciones de canales</w:t>
      </w:r>
    </w:p>
    <w:p w14:paraId="78E669D4" w14:textId="77777777" w:rsidR="0091043F" w:rsidRPr="00AB6E59" w:rsidRDefault="0091043F" w:rsidP="0091043F">
      <w:pPr>
        <w:rPr>
          <w:lang w:val="es-ES_tradnl"/>
        </w:rPr>
      </w:pPr>
      <w:r w:rsidRPr="00AB6E59">
        <w:rPr>
          <w:lang w:val="es-ES_tradnl"/>
        </w:rPr>
        <w:t>Los sistemas deben soportar al menos una de las siguientes configuraciones de canales para servicios de audio, de acuerdo con los requisitos de las aplicaciones.</w:t>
      </w:r>
    </w:p>
    <w:p w14:paraId="3A76D311" w14:textId="77777777" w:rsidR="0091043F" w:rsidRPr="00AB6E59" w:rsidRDefault="0091043F" w:rsidP="0091043F">
      <w:pPr>
        <w:pStyle w:val="Heading3"/>
        <w:rPr>
          <w:lang w:val="es-ES_tradnl"/>
        </w:rPr>
      </w:pPr>
      <w:r w:rsidRPr="00AB6E59">
        <w:rPr>
          <w:lang w:val="es-ES_tradnl"/>
        </w:rPr>
        <w:lastRenderedPageBreak/>
        <w:t>1.1.1</w:t>
      </w:r>
      <w:r w:rsidRPr="00AB6E59">
        <w:rPr>
          <w:lang w:val="es-ES_tradnl"/>
        </w:rPr>
        <w:tab/>
        <w:t>Configuraciones de los canales de acuerdo con la Recomendación UIT-R BS.775</w:t>
      </w:r>
    </w:p>
    <w:p w14:paraId="7B8C0020" w14:textId="77777777" w:rsidR="0091043F" w:rsidRPr="00AB6E59" w:rsidRDefault="0091043F" w:rsidP="0091043F">
      <w:pPr>
        <w:pStyle w:val="TableNo"/>
        <w:rPr>
          <w:lang w:val="es-ES_tradnl"/>
        </w:rPr>
      </w:pPr>
      <w:r w:rsidRPr="00AB6E59">
        <w:rPr>
          <w:lang w:val="es-ES_tradnl"/>
        </w:rPr>
        <w:t>CUADRO 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31"/>
        <w:gridCol w:w="2013"/>
        <w:gridCol w:w="5795"/>
      </w:tblGrid>
      <w:tr w:rsidR="0091043F" w:rsidRPr="00AB6E59" w14:paraId="41E3AB6D" w14:textId="77777777" w:rsidTr="008A30A1">
        <w:trPr>
          <w:jc w:val="center"/>
        </w:trPr>
        <w:tc>
          <w:tcPr>
            <w:tcW w:w="1701" w:type="dxa"/>
            <w:vAlign w:val="center"/>
          </w:tcPr>
          <w:p w14:paraId="44EDBA5E" w14:textId="77777777" w:rsidR="0091043F" w:rsidRPr="00AB6E59" w:rsidRDefault="0091043F" w:rsidP="008A30A1">
            <w:pPr>
              <w:pStyle w:val="Tablehead"/>
              <w:keepLines/>
              <w:rPr>
                <w:lang w:val="es-ES_tradnl"/>
              </w:rPr>
            </w:pPr>
            <w:r w:rsidRPr="00AB6E59">
              <w:rPr>
                <w:lang w:val="es-ES_tradnl"/>
              </w:rPr>
              <w:t>Nº de canales</w:t>
            </w:r>
          </w:p>
        </w:tc>
        <w:tc>
          <w:tcPr>
            <w:tcW w:w="1871" w:type="dxa"/>
          </w:tcPr>
          <w:p w14:paraId="6F1393F8" w14:textId="77777777" w:rsidR="0091043F" w:rsidRPr="00AB6E59" w:rsidRDefault="0091043F" w:rsidP="008A30A1">
            <w:pPr>
              <w:pStyle w:val="Tablehead"/>
              <w:keepLines/>
              <w:rPr>
                <w:lang w:val="es-ES_tradnl"/>
              </w:rPr>
            </w:pPr>
            <w:r w:rsidRPr="00AB6E59">
              <w:rPr>
                <w:lang w:val="es-ES_tradnl"/>
              </w:rPr>
              <w:t>Configuración</w:t>
            </w:r>
            <w:r w:rsidRPr="00AB6E59">
              <w:rPr>
                <w:lang w:val="es-ES_tradnl"/>
              </w:rPr>
              <w:br/>
              <w:t>de canales</w:t>
            </w:r>
          </w:p>
        </w:tc>
        <w:tc>
          <w:tcPr>
            <w:tcW w:w="5386" w:type="dxa"/>
            <w:vAlign w:val="center"/>
          </w:tcPr>
          <w:p w14:paraId="5D20798B" w14:textId="77777777" w:rsidR="0091043F" w:rsidRPr="00AB6E59" w:rsidRDefault="0091043F" w:rsidP="008A30A1">
            <w:pPr>
              <w:pStyle w:val="Tablehead"/>
              <w:rPr>
                <w:lang w:val="es-ES_tradnl"/>
              </w:rPr>
            </w:pPr>
            <w:r w:rsidRPr="00AB6E59">
              <w:rPr>
                <w:lang w:val="es-ES_tradnl"/>
              </w:rPr>
              <w:t>Asignación del canal</w:t>
            </w:r>
          </w:p>
        </w:tc>
      </w:tr>
      <w:tr w:rsidR="0091043F" w:rsidRPr="00AB6E59" w14:paraId="737F1DC2"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14:paraId="56345DF2" w14:textId="77777777" w:rsidR="0091043F" w:rsidRPr="00AB6E59" w:rsidRDefault="0091043F" w:rsidP="008A30A1">
            <w:pPr>
              <w:pStyle w:val="Tabletext"/>
              <w:keepNext/>
              <w:keepLines/>
              <w:jc w:val="left"/>
              <w:rPr>
                <w:lang w:val="es-ES_tradnl"/>
              </w:rPr>
            </w:pPr>
            <w:r w:rsidRPr="00AB6E59">
              <w:rPr>
                <w:lang w:val="es-ES_tradnl"/>
              </w:rPr>
              <w:t>1 canal</w:t>
            </w:r>
          </w:p>
        </w:tc>
        <w:tc>
          <w:tcPr>
            <w:tcW w:w="1871" w:type="dxa"/>
          </w:tcPr>
          <w:p w14:paraId="3204F597" w14:textId="77777777" w:rsidR="0091043F" w:rsidRPr="00AB6E59" w:rsidRDefault="0091043F" w:rsidP="008A30A1">
            <w:pPr>
              <w:pStyle w:val="Tabletext"/>
              <w:keepNext/>
              <w:keepLines/>
              <w:jc w:val="center"/>
              <w:rPr>
                <w:lang w:val="es-ES_tradnl"/>
              </w:rPr>
            </w:pPr>
            <w:r w:rsidRPr="00AB6E59">
              <w:rPr>
                <w:lang w:val="es-ES_tradnl"/>
              </w:rPr>
              <w:t>1/0</w:t>
            </w:r>
          </w:p>
        </w:tc>
        <w:tc>
          <w:tcPr>
            <w:tcW w:w="5386" w:type="dxa"/>
          </w:tcPr>
          <w:p w14:paraId="034E722F" w14:textId="77777777" w:rsidR="0091043F" w:rsidRPr="00AB6E59" w:rsidRDefault="0091043F" w:rsidP="008A30A1">
            <w:pPr>
              <w:pStyle w:val="Tabletext"/>
              <w:jc w:val="left"/>
              <w:rPr>
                <w:lang w:val="es-ES_tradnl"/>
              </w:rPr>
            </w:pPr>
            <w:r w:rsidRPr="00AB6E59">
              <w:rPr>
                <w:lang w:val="es-ES_tradnl"/>
              </w:rPr>
              <w:t>Monofónico</w:t>
            </w:r>
          </w:p>
        </w:tc>
      </w:tr>
      <w:tr w:rsidR="0091043F" w:rsidRPr="00AB6E59" w14:paraId="16D645E0"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14:paraId="6EA58D84" w14:textId="77777777" w:rsidR="0091043F" w:rsidRPr="00AB6E59" w:rsidRDefault="0091043F" w:rsidP="008A30A1">
            <w:pPr>
              <w:pStyle w:val="Tabletext"/>
              <w:keepNext/>
              <w:keepLines/>
              <w:jc w:val="left"/>
              <w:rPr>
                <w:lang w:val="es-ES_tradnl"/>
              </w:rPr>
            </w:pPr>
            <w:r w:rsidRPr="00AB6E59">
              <w:rPr>
                <w:lang w:val="es-ES_tradnl"/>
              </w:rPr>
              <w:t>2 canales</w:t>
            </w:r>
          </w:p>
        </w:tc>
        <w:tc>
          <w:tcPr>
            <w:tcW w:w="1871" w:type="dxa"/>
          </w:tcPr>
          <w:p w14:paraId="60330367" w14:textId="77777777" w:rsidR="0091043F" w:rsidRPr="00AB6E59" w:rsidRDefault="0091043F" w:rsidP="008A30A1">
            <w:pPr>
              <w:pStyle w:val="Tabletext"/>
              <w:keepNext/>
              <w:keepLines/>
              <w:jc w:val="center"/>
              <w:rPr>
                <w:lang w:val="es-ES_tradnl"/>
              </w:rPr>
            </w:pPr>
            <w:r w:rsidRPr="00AB6E59">
              <w:rPr>
                <w:lang w:val="es-ES_tradnl"/>
              </w:rPr>
              <w:t>2/0</w:t>
            </w:r>
          </w:p>
        </w:tc>
        <w:tc>
          <w:tcPr>
            <w:tcW w:w="5386" w:type="dxa"/>
          </w:tcPr>
          <w:p w14:paraId="20166967" w14:textId="77777777" w:rsidR="0091043F" w:rsidRPr="00AB6E59" w:rsidRDefault="0091043F" w:rsidP="008A30A1">
            <w:pPr>
              <w:pStyle w:val="Tabletext"/>
              <w:jc w:val="left"/>
              <w:rPr>
                <w:lang w:val="es-ES_tradnl"/>
              </w:rPr>
            </w:pPr>
            <w:r w:rsidRPr="00AB6E59">
              <w:rPr>
                <w:lang w:val="es-ES_tradnl"/>
              </w:rPr>
              <w:t>Izquierda, derecha</w:t>
            </w:r>
          </w:p>
        </w:tc>
      </w:tr>
      <w:tr w:rsidR="0091043F" w:rsidRPr="0091043F" w14:paraId="305B6CC5"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14:paraId="3543515B" w14:textId="77777777" w:rsidR="0091043F" w:rsidRPr="00AB6E59" w:rsidRDefault="0091043F" w:rsidP="008A30A1">
            <w:pPr>
              <w:pStyle w:val="Tabletext"/>
              <w:keepNext/>
              <w:keepLines/>
              <w:jc w:val="left"/>
              <w:rPr>
                <w:lang w:val="es-ES_tradnl"/>
              </w:rPr>
            </w:pPr>
            <w:r w:rsidRPr="00AB6E59">
              <w:rPr>
                <w:lang w:val="es-ES_tradnl"/>
              </w:rPr>
              <w:t>3 canales</w:t>
            </w:r>
          </w:p>
        </w:tc>
        <w:tc>
          <w:tcPr>
            <w:tcW w:w="1871" w:type="dxa"/>
          </w:tcPr>
          <w:p w14:paraId="7294E5A0" w14:textId="77777777" w:rsidR="0091043F" w:rsidRPr="00AB6E59" w:rsidRDefault="0091043F" w:rsidP="008A30A1">
            <w:pPr>
              <w:pStyle w:val="Tabletext"/>
              <w:keepNext/>
              <w:keepLines/>
              <w:jc w:val="center"/>
              <w:rPr>
                <w:lang w:val="es-ES_tradnl"/>
              </w:rPr>
            </w:pPr>
            <w:r w:rsidRPr="00AB6E59">
              <w:rPr>
                <w:lang w:val="es-ES_tradnl"/>
              </w:rPr>
              <w:t>3/0</w:t>
            </w:r>
            <w:r w:rsidRPr="00AB6E59">
              <w:rPr>
                <w:lang w:val="es-ES_tradnl"/>
              </w:rPr>
              <w:br/>
              <w:t>2/1</w:t>
            </w:r>
          </w:p>
        </w:tc>
        <w:tc>
          <w:tcPr>
            <w:tcW w:w="5386" w:type="dxa"/>
          </w:tcPr>
          <w:p w14:paraId="553A1599" w14:textId="77777777" w:rsidR="0091043F" w:rsidRPr="00AB6E59" w:rsidRDefault="0091043F" w:rsidP="008A30A1">
            <w:pPr>
              <w:pStyle w:val="Tabletext"/>
              <w:jc w:val="left"/>
              <w:rPr>
                <w:lang w:val="es-ES_tradnl"/>
              </w:rPr>
            </w:pPr>
            <w:r w:rsidRPr="00AB6E59">
              <w:rPr>
                <w:lang w:val="es-ES_tradnl"/>
              </w:rPr>
              <w:t>Izquierda, derecha, centro</w:t>
            </w:r>
            <w:r w:rsidRPr="00AB6E59">
              <w:rPr>
                <w:lang w:val="es-ES_tradnl"/>
              </w:rPr>
              <w:br/>
              <w:t>Izquierda, derecha/ambiente</w:t>
            </w:r>
          </w:p>
        </w:tc>
      </w:tr>
      <w:tr w:rsidR="0091043F" w:rsidRPr="0091043F" w14:paraId="45E8CE45"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14:paraId="3E688168" w14:textId="77777777" w:rsidR="0091043F" w:rsidRPr="00AB6E59" w:rsidRDefault="0091043F" w:rsidP="008A30A1">
            <w:pPr>
              <w:pStyle w:val="Tabletext"/>
              <w:keepNext/>
              <w:keepLines/>
              <w:jc w:val="left"/>
              <w:rPr>
                <w:lang w:val="es-ES_tradnl"/>
              </w:rPr>
            </w:pPr>
            <w:r w:rsidRPr="00AB6E59">
              <w:rPr>
                <w:lang w:val="es-ES_tradnl"/>
              </w:rPr>
              <w:t>4 canales</w:t>
            </w:r>
          </w:p>
        </w:tc>
        <w:tc>
          <w:tcPr>
            <w:tcW w:w="1871" w:type="dxa"/>
          </w:tcPr>
          <w:p w14:paraId="4A394354" w14:textId="77777777" w:rsidR="0091043F" w:rsidRPr="00AB6E59" w:rsidRDefault="0091043F" w:rsidP="008A30A1">
            <w:pPr>
              <w:pStyle w:val="Tabletext"/>
              <w:keepNext/>
              <w:keepLines/>
              <w:jc w:val="center"/>
              <w:rPr>
                <w:lang w:val="es-ES_tradnl"/>
              </w:rPr>
            </w:pPr>
            <w:r w:rsidRPr="00AB6E59">
              <w:rPr>
                <w:lang w:val="es-ES_tradnl"/>
              </w:rPr>
              <w:t>3/1</w:t>
            </w:r>
            <w:r w:rsidRPr="00AB6E59">
              <w:rPr>
                <w:lang w:val="es-ES_tradnl"/>
              </w:rPr>
              <w:br/>
              <w:t>2/2</w:t>
            </w:r>
          </w:p>
        </w:tc>
        <w:tc>
          <w:tcPr>
            <w:tcW w:w="5386" w:type="dxa"/>
          </w:tcPr>
          <w:p w14:paraId="11D8D179" w14:textId="77777777" w:rsidR="0091043F" w:rsidRPr="00AB6E59" w:rsidRDefault="0091043F" w:rsidP="008A30A1">
            <w:pPr>
              <w:pStyle w:val="Tabletext"/>
              <w:jc w:val="left"/>
              <w:rPr>
                <w:lang w:val="es-ES_tradnl"/>
              </w:rPr>
            </w:pPr>
            <w:r w:rsidRPr="00AB6E59">
              <w:rPr>
                <w:lang w:val="es-ES_tradnl"/>
              </w:rPr>
              <w:t>Izquierda, derecha, centro/ambiente</w:t>
            </w:r>
            <w:r w:rsidRPr="00AB6E59">
              <w:rPr>
                <w:lang w:val="es-ES_tradnl"/>
              </w:rPr>
              <w:br/>
              <w:t>Izquierda, derecha/ambiente izquierda, ambiente derecha</w:t>
            </w:r>
          </w:p>
        </w:tc>
      </w:tr>
      <w:tr w:rsidR="0091043F" w:rsidRPr="0091043F" w14:paraId="5E3AA09E"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Borders>
              <w:bottom w:val="single" w:sz="4" w:space="0" w:color="auto"/>
            </w:tcBorders>
          </w:tcPr>
          <w:p w14:paraId="0F3E1991" w14:textId="77777777" w:rsidR="0091043F" w:rsidRPr="00AB6E59" w:rsidRDefault="0091043F" w:rsidP="008A30A1">
            <w:pPr>
              <w:pStyle w:val="Tabletext"/>
              <w:jc w:val="left"/>
              <w:rPr>
                <w:lang w:val="es-ES_tradnl"/>
              </w:rPr>
            </w:pPr>
            <w:r w:rsidRPr="00AB6E59">
              <w:rPr>
                <w:lang w:val="es-ES_tradnl"/>
              </w:rPr>
              <w:t>5 canales</w:t>
            </w:r>
          </w:p>
        </w:tc>
        <w:tc>
          <w:tcPr>
            <w:tcW w:w="1871" w:type="dxa"/>
            <w:tcBorders>
              <w:bottom w:val="single" w:sz="4" w:space="0" w:color="auto"/>
            </w:tcBorders>
            <w:vAlign w:val="center"/>
          </w:tcPr>
          <w:p w14:paraId="5C6783C0" w14:textId="77777777" w:rsidR="0091043F" w:rsidRPr="00AB6E59" w:rsidRDefault="0091043F" w:rsidP="008A30A1">
            <w:pPr>
              <w:pStyle w:val="Tabletext"/>
              <w:jc w:val="center"/>
              <w:rPr>
                <w:lang w:val="es-ES_tradnl"/>
              </w:rPr>
            </w:pPr>
            <w:r w:rsidRPr="00AB6E59">
              <w:rPr>
                <w:lang w:val="es-ES_tradnl"/>
              </w:rPr>
              <w:t>3/2</w:t>
            </w:r>
          </w:p>
        </w:tc>
        <w:tc>
          <w:tcPr>
            <w:tcW w:w="5386" w:type="dxa"/>
            <w:tcBorders>
              <w:bottom w:val="single" w:sz="4" w:space="0" w:color="auto"/>
            </w:tcBorders>
          </w:tcPr>
          <w:p w14:paraId="0A363FCF" w14:textId="77777777" w:rsidR="0091043F" w:rsidRPr="00AB6E59" w:rsidRDefault="0091043F" w:rsidP="008A30A1">
            <w:pPr>
              <w:pStyle w:val="Tabletext"/>
              <w:jc w:val="left"/>
              <w:rPr>
                <w:lang w:val="es-ES_tradnl"/>
              </w:rPr>
            </w:pPr>
            <w:r w:rsidRPr="00AB6E59">
              <w:rPr>
                <w:lang w:val="es-ES_tradnl"/>
              </w:rPr>
              <w:t>Izquierda, derecha, centro/ambiente</w:t>
            </w:r>
            <w:r w:rsidRPr="00AB6E59">
              <w:rPr>
                <w:lang w:val="es-ES_tradnl"/>
              </w:rPr>
              <w:br/>
              <w:t>Izquierda, ambiente derecha</w:t>
            </w:r>
          </w:p>
        </w:tc>
      </w:tr>
      <w:tr w:rsidR="0091043F" w:rsidRPr="0091043F" w14:paraId="0C01CD7E"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8958" w:type="dxa"/>
            <w:gridSpan w:val="3"/>
            <w:tcBorders>
              <w:left w:val="nil"/>
              <w:bottom w:val="nil"/>
              <w:right w:val="nil"/>
            </w:tcBorders>
            <w:vAlign w:val="center"/>
          </w:tcPr>
          <w:p w14:paraId="0A30C4FD" w14:textId="77777777" w:rsidR="0091043F" w:rsidRPr="005438C8" w:rsidRDefault="0091043F" w:rsidP="008A30A1">
            <w:pPr>
              <w:pStyle w:val="TableLegendNote"/>
              <w:rPr>
                <w:lang w:val="es-ES_tradnl"/>
              </w:rPr>
            </w:pPr>
            <w:r w:rsidRPr="005438C8">
              <w:rPr>
                <w:lang w:val="es-ES_tradnl"/>
              </w:rPr>
              <w:t>NOTA – Para la configuración de canales «a/b», «a» y «b» indican los números de canales frontales y posteriores respectivamente.</w:t>
            </w:r>
          </w:p>
        </w:tc>
      </w:tr>
    </w:tbl>
    <w:p w14:paraId="3C351B5D" w14:textId="77777777" w:rsidR="0091043F" w:rsidRPr="00AB6E59" w:rsidRDefault="0091043F" w:rsidP="0091043F">
      <w:pPr>
        <w:pStyle w:val="Tablefin"/>
        <w:rPr>
          <w:lang w:val="es-ES_tradnl"/>
        </w:rPr>
      </w:pPr>
    </w:p>
    <w:p w14:paraId="5C67884A" w14:textId="77777777" w:rsidR="0091043F" w:rsidRPr="00AB6E59" w:rsidRDefault="0091043F" w:rsidP="0091043F">
      <w:pPr>
        <w:rPr>
          <w:lang w:val="es-ES_tradnl"/>
        </w:rPr>
      </w:pPr>
      <w:r w:rsidRPr="00AB6E59">
        <w:rPr>
          <w:lang w:val="es-ES_tradnl"/>
        </w:rPr>
        <w:t>Por otra parte, para aplicaciones de contribución, puede ser necesario en algunos casos transmitir programas creados en formatos diferentes de los indicados anteriormente, por ejemplo 3/4, lo que supone que el sistema de codificación ha de permitir la integración de canales de alta calidad adicionales.</w:t>
      </w:r>
    </w:p>
    <w:p w14:paraId="0AE45FFE" w14:textId="77777777" w:rsidR="0091043F" w:rsidRPr="00AB6E59" w:rsidRDefault="0091043F" w:rsidP="0091043F">
      <w:pPr>
        <w:pStyle w:val="Heading3"/>
        <w:rPr>
          <w:lang w:val="es-ES_tradnl"/>
        </w:rPr>
      </w:pPr>
      <w:r w:rsidRPr="00AB6E59">
        <w:rPr>
          <w:lang w:val="es-ES_tradnl"/>
        </w:rPr>
        <w:t>1.1.2</w:t>
      </w:r>
      <w:r w:rsidRPr="00AB6E59">
        <w:rPr>
          <w:lang w:val="es-ES_tradnl"/>
        </w:rPr>
        <w:tab/>
        <w:t>Configuraciones de canales de los sistemas de sonido avanzados basados en canales de acuerdo con la Recomendación UIT-R BS.2051</w:t>
      </w:r>
    </w:p>
    <w:p w14:paraId="76435655" w14:textId="77777777" w:rsidR="0091043F" w:rsidRPr="00AB6E59" w:rsidRDefault="0091043F" w:rsidP="0091043F">
      <w:pPr>
        <w:pStyle w:val="TableNo"/>
        <w:rPr>
          <w:lang w:val="es-ES_tradnl"/>
        </w:rPr>
      </w:pPr>
      <w:r w:rsidRPr="00AB6E59">
        <w:rPr>
          <w:lang w:val="es-ES_tradnl"/>
        </w:rPr>
        <w:t>CUADRO 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61"/>
        <w:gridCol w:w="907"/>
        <w:gridCol w:w="1644"/>
        <w:gridCol w:w="907"/>
        <w:gridCol w:w="4820"/>
      </w:tblGrid>
      <w:tr w:rsidR="0091043F" w:rsidRPr="00AB6E59" w14:paraId="0E4B93A5" w14:textId="77777777" w:rsidTr="008A30A1">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053EA86" w14:textId="77777777" w:rsidR="0091043F" w:rsidRPr="00AB6E59" w:rsidRDefault="0091043F" w:rsidP="008A30A1">
            <w:pPr>
              <w:pStyle w:val="Tablehead"/>
              <w:rPr>
                <w:lang w:val="es-ES_tradnl"/>
              </w:rPr>
            </w:pPr>
            <w:r w:rsidRPr="00AB6E59">
              <w:rPr>
                <w:lang w:val="es-ES_tradnl"/>
              </w:rPr>
              <w:t>Etiqueta del sistema de sonido</w:t>
            </w:r>
          </w:p>
        </w:tc>
        <w:tc>
          <w:tcPr>
            <w:tcW w:w="907" w:type="dxa"/>
            <w:vAlign w:val="center"/>
            <w:hideMark/>
          </w:tcPr>
          <w:p w14:paraId="7E58E307" w14:textId="77777777" w:rsidR="0091043F" w:rsidRPr="00AB6E59" w:rsidRDefault="0091043F" w:rsidP="008A30A1">
            <w:pPr>
              <w:pStyle w:val="Tablehead"/>
              <w:keepLines/>
              <w:rPr>
                <w:lang w:val="es-ES_tradnl"/>
              </w:rPr>
            </w:pPr>
            <w:r w:rsidRPr="00AB6E59">
              <w:rPr>
                <w:lang w:val="es-ES_tradnl"/>
              </w:rPr>
              <w:t>Nº de canales</w:t>
            </w:r>
          </w:p>
        </w:tc>
        <w:tc>
          <w:tcPr>
            <w:tcW w:w="1644" w:type="dxa"/>
            <w:vAlign w:val="center"/>
            <w:hideMark/>
          </w:tcPr>
          <w:p w14:paraId="330A8745" w14:textId="77777777" w:rsidR="0091043F" w:rsidRPr="00AB6E59" w:rsidRDefault="0091043F" w:rsidP="008A30A1">
            <w:pPr>
              <w:pStyle w:val="Tablehead"/>
              <w:keepLines/>
              <w:rPr>
                <w:lang w:val="es-ES_tradnl"/>
              </w:rPr>
            </w:pPr>
            <w:r w:rsidRPr="00AB6E59">
              <w:rPr>
                <w:lang w:val="es-ES_tradnl"/>
              </w:rPr>
              <w:t>Configuración</w:t>
            </w:r>
            <w:r w:rsidRPr="00AB6E59">
              <w:rPr>
                <w:lang w:val="es-ES_tradnl"/>
              </w:rPr>
              <w:br/>
              <w:t>de canales</w:t>
            </w:r>
          </w:p>
        </w:tc>
        <w:tc>
          <w:tcPr>
            <w:tcW w:w="907" w:type="dxa"/>
            <w:tcBorders>
              <w:top w:val="single" w:sz="4" w:space="0" w:color="auto"/>
              <w:left w:val="single" w:sz="4" w:space="0" w:color="auto"/>
              <w:bottom w:val="single" w:sz="4" w:space="0" w:color="auto"/>
              <w:right w:val="single" w:sz="4" w:space="0" w:color="auto"/>
            </w:tcBorders>
            <w:vAlign w:val="center"/>
            <w:hideMark/>
          </w:tcPr>
          <w:p w14:paraId="35F42222" w14:textId="77777777" w:rsidR="0091043F" w:rsidRPr="00AB6E59" w:rsidRDefault="0091043F" w:rsidP="008A30A1">
            <w:pPr>
              <w:pStyle w:val="Tablehead"/>
              <w:rPr>
                <w:lang w:val="es-ES_tradnl"/>
              </w:rPr>
            </w:pPr>
            <w:r w:rsidRPr="00AB6E59">
              <w:rPr>
                <w:lang w:val="es-ES_tradnl"/>
              </w:rPr>
              <w:t>Nº de canales</w:t>
            </w:r>
            <w:r w:rsidRPr="00AB6E59">
              <w:rPr>
                <w:lang w:val="es-ES_tradnl"/>
              </w:rPr>
              <w:br/>
              <w:t xml:space="preserve">LFE </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1CE3170" w14:textId="77777777" w:rsidR="0091043F" w:rsidRPr="00AB6E59" w:rsidRDefault="0091043F" w:rsidP="008A30A1">
            <w:pPr>
              <w:pStyle w:val="Tablehead"/>
              <w:rPr>
                <w:lang w:val="es-ES_tradnl"/>
              </w:rPr>
            </w:pPr>
            <w:r w:rsidRPr="00AB6E59">
              <w:rPr>
                <w:lang w:val="es-ES_tradnl"/>
              </w:rPr>
              <w:t>Asignación del canal</w:t>
            </w:r>
          </w:p>
        </w:tc>
      </w:tr>
      <w:tr w:rsidR="0091043F" w:rsidRPr="00AB6E59" w14:paraId="666F6986" w14:textId="77777777" w:rsidTr="008A30A1">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46BE175" w14:textId="77777777" w:rsidR="0091043F" w:rsidRPr="00AB6E59" w:rsidRDefault="0091043F" w:rsidP="008A30A1">
            <w:pPr>
              <w:pStyle w:val="Tabletext"/>
              <w:spacing w:before="60" w:after="60"/>
              <w:rPr>
                <w:lang w:val="es-ES_tradnl"/>
              </w:rPr>
            </w:pPr>
            <w:r w:rsidRPr="00AB6E59">
              <w:rPr>
                <w:lang w:val="es-ES_tradnl"/>
              </w:rPr>
              <w:t>Sistema C</w:t>
            </w:r>
          </w:p>
        </w:tc>
        <w:tc>
          <w:tcPr>
            <w:tcW w:w="907" w:type="dxa"/>
            <w:tcBorders>
              <w:top w:val="single" w:sz="4" w:space="0" w:color="auto"/>
              <w:left w:val="single" w:sz="4" w:space="0" w:color="auto"/>
              <w:bottom w:val="single" w:sz="4" w:space="0" w:color="auto"/>
              <w:right w:val="single" w:sz="4" w:space="0" w:color="auto"/>
            </w:tcBorders>
            <w:vAlign w:val="center"/>
            <w:hideMark/>
          </w:tcPr>
          <w:p w14:paraId="39B5080A" w14:textId="77777777" w:rsidR="0091043F" w:rsidRPr="00AB6E59" w:rsidRDefault="0091043F" w:rsidP="008A30A1">
            <w:pPr>
              <w:pStyle w:val="Tabletext"/>
              <w:spacing w:before="60" w:after="60"/>
              <w:jc w:val="center"/>
              <w:rPr>
                <w:lang w:val="es-ES_tradnl"/>
              </w:rPr>
            </w:pPr>
            <w:r w:rsidRPr="00AB6E59">
              <w:rPr>
                <w:lang w:val="es-ES_tradnl"/>
              </w:rPr>
              <w:t>8</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1024CDC" w14:textId="77777777" w:rsidR="0091043F" w:rsidRPr="00AB6E59" w:rsidRDefault="0091043F" w:rsidP="008A30A1">
            <w:pPr>
              <w:pStyle w:val="Tabletext"/>
              <w:spacing w:before="60" w:after="60"/>
              <w:jc w:val="center"/>
              <w:rPr>
                <w:lang w:val="es-ES_tradnl"/>
              </w:rPr>
            </w:pPr>
            <w:r w:rsidRPr="00AB6E59">
              <w:rPr>
                <w:lang w:val="es-ES_tradnl"/>
              </w:rPr>
              <w:t>2+5+0</w:t>
            </w:r>
            <w:r w:rsidRPr="00AB6E59">
              <w:rPr>
                <w:lang w:val="es-ES_tradnl"/>
              </w:rPr>
              <w:br/>
              <w:t>(2/0+3/2+0)</w:t>
            </w:r>
          </w:p>
        </w:tc>
        <w:tc>
          <w:tcPr>
            <w:tcW w:w="907" w:type="dxa"/>
            <w:tcBorders>
              <w:top w:val="single" w:sz="4" w:space="0" w:color="auto"/>
              <w:left w:val="single" w:sz="4" w:space="0" w:color="auto"/>
              <w:bottom w:val="single" w:sz="4" w:space="0" w:color="auto"/>
              <w:right w:val="single" w:sz="4" w:space="0" w:color="auto"/>
            </w:tcBorders>
            <w:vAlign w:val="center"/>
            <w:hideMark/>
          </w:tcPr>
          <w:p w14:paraId="004B7CFA" w14:textId="77777777" w:rsidR="0091043F" w:rsidRPr="00AB6E59" w:rsidRDefault="0091043F" w:rsidP="008A30A1">
            <w:pPr>
              <w:pStyle w:val="Tabletext"/>
              <w:spacing w:before="60" w:after="60"/>
              <w:jc w:val="center"/>
              <w:rPr>
                <w:lang w:val="es-ES_tradnl" w:eastAsia="ja-JP"/>
              </w:rPr>
            </w:pPr>
            <w:r w:rsidRPr="00AB6E59">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14:paraId="6B062968" w14:textId="77777777" w:rsidR="0091043F" w:rsidRPr="00AB6E59" w:rsidRDefault="0091043F" w:rsidP="008A30A1">
            <w:pPr>
              <w:pStyle w:val="Tabletext"/>
              <w:spacing w:before="60" w:after="60"/>
              <w:jc w:val="left"/>
              <w:rPr>
                <w:lang w:val="es-ES_tradnl" w:eastAsia="ja-JP"/>
              </w:rPr>
            </w:pPr>
            <w:r w:rsidRPr="00AB6E59">
              <w:rPr>
                <w:lang w:val="es-ES_tradnl" w:eastAsia="ja-JP"/>
              </w:rPr>
              <w:t>Frontal superior izquierdo, frontal superior derecho + izquierda, derecha, central/ambiente izquierda, ambiente derecha. LFE</w:t>
            </w:r>
          </w:p>
        </w:tc>
      </w:tr>
      <w:tr w:rsidR="0091043F" w:rsidRPr="00AB6E59" w14:paraId="3C5E14E7" w14:textId="77777777" w:rsidTr="008A30A1">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B3033BD" w14:textId="77777777" w:rsidR="0091043F" w:rsidRPr="00AB6E59" w:rsidRDefault="0091043F" w:rsidP="008A30A1">
            <w:pPr>
              <w:pStyle w:val="Tabletext"/>
              <w:spacing w:before="60" w:after="60"/>
              <w:rPr>
                <w:lang w:val="es-ES_tradnl"/>
              </w:rPr>
            </w:pPr>
            <w:r w:rsidRPr="00AB6E59">
              <w:rPr>
                <w:lang w:val="es-ES_tradnl"/>
              </w:rPr>
              <w:t>Sistema D</w:t>
            </w:r>
          </w:p>
        </w:tc>
        <w:tc>
          <w:tcPr>
            <w:tcW w:w="907" w:type="dxa"/>
            <w:tcBorders>
              <w:top w:val="single" w:sz="4" w:space="0" w:color="auto"/>
              <w:left w:val="single" w:sz="4" w:space="0" w:color="auto"/>
              <w:bottom w:val="single" w:sz="4" w:space="0" w:color="auto"/>
              <w:right w:val="single" w:sz="4" w:space="0" w:color="auto"/>
            </w:tcBorders>
            <w:vAlign w:val="center"/>
            <w:hideMark/>
          </w:tcPr>
          <w:p w14:paraId="633DAF60" w14:textId="77777777" w:rsidR="0091043F" w:rsidRPr="00AB6E59" w:rsidRDefault="0091043F" w:rsidP="008A30A1">
            <w:pPr>
              <w:pStyle w:val="Tabletext"/>
              <w:spacing w:before="60" w:after="60"/>
              <w:jc w:val="center"/>
              <w:rPr>
                <w:lang w:val="es-ES_tradnl" w:eastAsia="ja-JP"/>
              </w:rPr>
            </w:pPr>
            <w:r w:rsidRPr="00AB6E59">
              <w:rPr>
                <w:lang w:val="es-ES_tradnl" w:eastAsia="ja-JP"/>
              </w:rPr>
              <w:t>10</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07DEE49" w14:textId="77777777" w:rsidR="0091043F" w:rsidRPr="00AB6E59" w:rsidRDefault="0091043F" w:rsidP="008A30A1">
            <w:pPr>
              <w:pStyle w:val="Tabletext"/>
              <w:spacing w:before="60" w:after="60"/>
              <w:jc w:val="center"/>
              <w:rPr>
                <w:lang w:val="es-ES_tradnl"/>
              </w:rPr>
            </w:pPr>
            <w:r w:rsidRPr="00AB6E59">
              <w:rPr>
                <w:lang w:val="es-ES_tradnl"/>
              </w:rPr>
              <w:t>4+5+0</w:t>
            </w:r>
            <w:r w:rsidRPr="00AB6E59">
              <w:rPr>
                <w:lang w:val="es-ES_tradnl"/>
              </w:rPr>
              <w:br/>
              <w:t>(2/2+3/2+0)</w:t>
            </w:r>
          </w:p>
        </w:tc>
        <w:tc>
          <w:tcPr>
            <w:tcW w:w="907" w:type="dxa"/>
            <w:tcBorders>
              <w:top w:val="single" w:sz="4" w:space="0" w:color="auto"/>
              <w:left w:val="single" w:sz="4" w:space="0" w:color="auto"/>
              <w:bottom w:val="single" w:sz="4" w:space="0" w:color="auto"/>
              <w:right w:val="single" w:sz="4" w:space="0" w:color="auto"/>
            </w:tcBorders>
            <w:vAlign w:val="center"/>
            <w:hideMark/>
          </w:tcPr>
          <w:p w14:paraId="0A2B3C64" w14:textId="77777777" w:rsidR="0091043F" w:rsidRPr="00AB6E59" w:rsidRDefault="0091043F" w:rsidP="008A30A1">
            <w:pPr>
              <w:pStyle w:val="Tabletext"/>
              <w:spacing w:before="60" w:after="60"/>
              <w:jc w:val="center"/>
              <w:rPr>
                <w:lang w:val="es-ES_tradnl"/>
              </w:rPr>
            </w:pPr>
            <w:r w:rsidRPr="00AB6E59">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14:paraId="37B881F3" w14:textId="77777777" w:rsidR="0091043F" w:rsidRPr="00AB6E59" w:rsidRDefault="0091043F" w:rsidP="008A30A1">
            <w:pPr>
              <w:pStyle w:val="Tabletext"/>
              <w:spacing w:before="60" w:after="60"/>
              <w:jc w:val="left"/>
              <w:rPr>
                <w:lang w:val="es-ES_tradnl" w:eastAsia="ja-JP"/>
              </w:rPr>
            </w:pPr>
            <w:r w:rsidRPr="00AB6E59">
              <w:rPr>
                <w:lang w:val="es-ES_tradnl" w:eastAsia="ja-JP"/>
              </w:rPr>
              <w:t>Frontal superior izquierdo, frontal superior derecho /posterior superior izquierdo, posterior superior derecho + izquierda, derecha, central/ambiente izquierda, ambiente derecha. LFE</w:t>
            </w:r>
          </w:p>
        </w:tc>
      </w:tr>
      <w:tr w:rsidR="0091043F" w:rsidRPr="00AB6E59" w14:paraId="7F1BB601" w14:textId="77777777" w:rsidTr="008A30A1">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054C2A8" w14:textId="77777777" w:rsidR="0091043F" w:rsidRPr="00AB6E59" w:rsidRDefault="0091043F" w:rsidP="008A30A1">
            <w:pPr>
              <w:pStyle w:val="Tabletext"/>
              <w:spacing w:before="60" w:after="60"/>
              <w:rPr>
                <w:lang w:val="es-ES_tradnl"/>
              </w:rPr>
            </w:pPr>
            <w:r w:rsidRPr="00AB6E59">
              <w:rPr>
                <w:lang w:val="es-ES_tradnl"/>
              </w:rPr>
              <w:t>Sistema E</w:t>
            </w:r>
          </w:p>
        </w:tc>
        <w:tc>
          <w:tcPr>
            <w:tcW w:w="907" w:type="dxa"/>
            <w:tcBorders>
              <w:top w:val="single" w:sz="4" w:space="0" w:color="auto"/>
              <w:left w:val="single" w:sz="4" w:space="0" w:color="auto"/>
              <w:bottom w:val="single" w:sz="4" w:space="0" w:color="auto"/>
              <w:right w:val="single" w:sz="4" w:space="0" w:color="auto"/>
            </w:tcBorders>
            <w:vAlign w:val="center"/>
            <w:hideMark/>
          </w:tcPr>
          <w:p w14:paraId="4EBC4740" w14:textId="77777777" w:rsidR="0091043F" w:rsidRPr="00AB6E59" w:rsidRDefault="0091043F" w:rsidP="008A30A1">
            <w:pPr>
              <w:pStyle w:val="Tabletext"/>
              <w:spacing w:before="60" w:after="60"/>
              <w:jc w:val="center"/>
              <w:rPr>
                <w:lang w:val="es-ES_tradnl" w:eastAsia="ja-JP"/>
              </w:rPr>
            </w:pPr>
            <w:r w:rsidRPr="00AB6E59">
              <w:rPr>
                <w:lang w:val="es-ES_tradnl" w:eastAsia="ja-JP"/>
              </w:rPr>
              <w:t>11</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8064023" w14:textId="77777777" w:rsidR="0091043F" w:rsidRPr="00AB6E59" w:rsidRDefault="0091043F" w:rsidP="008A30A1">
            <w:pPr>
              <w:pStyle w:val="Tabletext"/>
              <w:spacing w:before="60" w:after="60"/>
              <w:jc w:val="center"/>
              <w:rPr>
                <w:lang w:val="es-ES_tradnl"/>
              </w:rPr>
            </w:pPr>
            <w:r w:rsidRPr="00AB6E59">
              <w:rPr>
                <w:lang w:val="es-ES_tradnl"/>
              </w:rPr>
              <w:t>4+5+1</w:t>
            </w:r>
            <w:r w:rsidRPr="00AB6E59">
              <w:rPr>
                <w:lang w:val="es-ES_tradnl"/>
              </w:rPr>
              <w:br/>
              <w:t>(2/2+3/2+1/0)</w:t>
            </w:r>
          </w:p>
        </w:tc>
        <w:tc>
          <w:tcPr>
            <w:tcW w:w="907" w:type="dxa"/>
            <w:tcBorders>
              <w:top w:val="single" w:sz="4" w:space="0" w:color="auto"/>
              <w:left w:val="single" w:sz="4" w:space="0" w:color="auto"/>
              <w:bottom w:val="single" w:sz="4" w:space="0" w:color="auto"/>
              <w:right w:val="single" w:sz="4" w:space="0" w:color="auto"/>
            </w:tcBorders>
            <w:vAlign w:val="center"/>
            <w:hideMark/>
          </w:tcPr>
          <w:p w14:paraId="12D7576F" w14:textId="77777777" w:rsidR="0091043F" w:rsidRPr="00AB6E59" w:rsidRDefault="0091043F" w:rsidP="008A30A1">
            <w:pPr>
              <w:pStyle w:val="Tabletext"/>
              <w:spacing w:before="60" w:after="60"/>
              <w:jc w:val="center"/>
              <w:rPr>
                <w:lang w:val="es-ES_tradnl"/>
              </w:rPr>
            </w:pPr>
            <w:r w:rsidRPr="00AB6E59">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14:paraId="6A41F332" w14:textId="77777777" w:rsidR="0091043F" w:rsidRPr="00AB6E59" w:rsidRDefault="0091043F" w:rsidP="008A30A1">
            <w:pPr>
              <w:pStyle w:val="Tabletext"/>
              <w:spacing w:before="60" w:after="60"/>
              <w:jc w:val="left"/>
              <w:rPr>
                <w:lang w:val="es-ES_tradnl"/>
              </w:rPr>
            </w:pPr>
            <w:r w:rsidRPr="00AB6E59">
              <w:rPr>
                <w:lang w:val="es-ES_tradnl" w:eastAsia="ja-JP"/>
              </w:rPr>
              <w:t>Frontal superior izquierdo, frontal superior derecho posterior superior izquierdo, posterior superior derecho + izquierda, derecha, central/ambiente izquierda, ambiente derecha + frontal inferior central. LFE</w:t>
            </w:r>
          </w:p>
        </w:tc>
      </w:tr>
      <w:tr w:rsidR="0091043F" w:rsidRPr="00AB6E59" w14:paraId="0EC18601" w14:textId="77777777" w:rsidTr="008A30A1">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5223355" w14:textId="77777777" w:rsidR="0091043F" w:rsidRPr="00AB6E59" w:rsidRDefault="0091043F" w:rsidP="008A30A1">
            <w:pPr>
              <w:pStyle w:val="Tabletext"/>
              <w:spacing w:before="60" w:after="60"/>
              <w:rPr>
                <w:lang w:val="es-ES_tradnl"/>
              </w:rPr>
            </w:pPr>
            <w:r w:rsidRPr="00AB6E59">
              <w:rPr>
                <w:lang w:val="es-ES_tradnl"/>
              </w:rPr>
              <w:t>Sistema F</w:t>
            </w:r>
          </w:p>
        </w:tc>
        <w:tc>
          <w:tcPr>
            <w:tcW w:w="907" w:type="dxa"/>
            <w:tcBorders>
              <w:top w:val="single" w:sz="4" w:space="0" w:color="auto"/>
              <w:left w:val="single" w:sz="4" w:space="0" w:color="auto"/>
              <w:bottom w:val="single" w:sz="4" w:space="0" w:color="auto"/>
              <w:right w:val="single" w:sz="4" w:space="0" w:color="auto"/>
            </w:tcBorders>
            <w:vAlign w:val="center"/>
            <w:hideMark/>
          </w:tcPr>
          <w:p w14:paraId="6C181E2A" w14:textId="77777777" w:rsidR="0091043F" w:rsidRPr="00AB6E59" w:rsidRDefault="0091043F" w:rsidP="008A30A1">
            <w:pPr>
              <w:pStyle w:val="Tabletext"/>
              <w:spacing w:before="60" w:after="60"/>
              <w:jc w:val="center"/>
              <w:rPr>
                <w:lang w:val="es-ES_tradnl" w:eastAsia="ja-JP"/>
              </w:rPr>
            </w:pPr>
            <w:r w:rsidRPr="00AB6E59">
              <w:rPr>
                <w:lang w:val="es-ES_tradnl" w:eastAsia="ja-JP"/>
              </w:rPr>
              <w:t>12</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44A2CBD" w14:textId="77777777" w:rsidR="0091043F" w:rsidRPr="00AB6E59" w:rsidRDefault="0091043F" w:rsidP="008A30A1">
            <w:pPr>
              <w:pStyle w:val="Tabletext"/>
              <w:spacing w:before="60" w:after="60"/>
              <w:jc w:val="center"/>
              <w:rPr>
                <w:lang w:val="es-ES_tradnl"/>
              </w:rPr>
            </w:pPr>
            <w:r w:rsidRPr="00AB6E59">
              <w:rPr>
                <w:lang w:val="es-ES_tradnl"/>
              </w:rPr>
              <w:t>3+7+0</w:t>
            </w:r>
            <w:r w:rsidRPr="00AB6E59">
              <w:rPr>
                <w:lang w:val="es-ES_tradnl"/>
              </w:rPr>
              <w:br/>
              <w:t>(2/1+3/2/2+0)</w:t>
            </w:r>
          </w:p>
        </w:tc>
        <w:tc>
          <w:tcPr>
            <w:tcW w:w="907" w:type="dxa"/>
            <w:tcBorders>
              <w:top w:val="single" w:sz="4" w:space="0" w:color="auto"/>
              <w:left w:val="single" w:sz="4" w:space="0" w:color="auto"/>
              <w:bottom w:val="single" w:sz="4" w:space="0" w:color="auto"/>
              <w:right w:val="single" w:sz="4" w:space="0" w:color="auto"/>
            </w:tcBorders>
            <w:vAlign w:val="center"/>
            <w:hideMark/>
          </w:tcPr>
          <w:p w14:paraId="5CA335AF" w14:textId="77777777" w:rsidR="0091043F" w:rsidRPr="00AB6E59" w:rsidRDefault="0091043F" w:rsidP="008A30A1">
            <w:pPr>
              <w:pStyle w:val="Tabletext"/>
              <w:spacing w:before="60" w:after="60"/>
              <w:jc w:val="center"/>
              <w:rPr>
                <w:lang w:val="es-ES_tradnl"/>
              </w:rPr>
            </w:pPr>
            <w:r w:rsidRPr="00AB6E59">
              <w:rPr>
                <w:lang w:val="es-ES_tradnl" w:eastAsia="ja-JP"/>
              </w:rPr>
              <w:t>2</w:t>
            </w:r>
          </w:p>
        </w:tc>
        <w:tc>
          <w:tcPr>
            <w:tcW w:w="4820" w:type="dxa"/>
            <w:tcBorders>
              <w:top w:val="single" w:sz="4" w:space="0" w:color="auto"/>
              <w:left w:val="single" w:sz="4" w:space="0" w:color="auto"/>
              <w:bottom w:val="single" w:sz="4" w:space="0" w:color="auto"/>
              <w:right w:val="single" w:sz="4" w:space="0" w:color="auto"/>
            </w:tcBorders>
            <w:hideMark/>
          </w:tcPr>
          <w:p w14:paraId="7C4F717B" w14:textId="77777777" w:rsidR="0091043F" w:rsidRPr="00AB6E59" w:rsidRDefault="0091043F" w:rsidP="008A30A1">
            <w:pPr>
              <w:pStyle w:val="Tabletext"/>
              <w:spacing w:before="60" w:after="60"/>
              <w:jc w:val="left"/>
              <w:rPr>
                <w:lang w:val="es-ES_tradnl"/>
              </w:rPr>
            </w:pPr>
            <w:r w:rsidRPr="00AB6E59">
              <w:rPr>
                <w:lang w:val="es-ES_tradnl" w:eastAsia="ja-JP"/>
              </w:rPr>
              <w:t>Altura izquierda, altura derecha/altura central + izquierda, derecha, central/lateral izquierdo, lateral derecho/posterior izquierdo, posterior derecho. LFE izquierdo, LFE derecho</w:t>
            </w:r>
          </w:p>
        </w:tc>
      </w:tr>
    </w:tbl>
    <w:p w14:paraId="48BA0016" w14:textId="77777777" w:rsidR="0091043F" w:rsidRPr="00AB6E59" w:rsidRDefault="0091043F" w:rsidP="0091043F">
      <w:pPr>
        <w:pStyle w:val="TableNo"/>
        <w:rPr>
          <w:lang w:val="es-ES_tradnl"/>
        </w:rPr>
      </w:pPr>
      <w:r w:rsidRPr="00AB6E59">
        <w:rPr>
          <w:lang w:val="es-ES_tradnl"/>
        </w:rPr>
        <w:lastRenderedPageBreak/>
        <w:t>CUADRO 2 (</w:t>
      </w:r>
      <w:r w:rsidRPr="00AB6E59">
        <w:rPr>
          <w:i/>
          <w:iCs/>
          <w:lang w:val="es-ES_tradnl"/>
        </w:rPr>
        <w:t>fin</w:t>
      </w:r>
      <w:r w:rsidRPr="00AB6E59">
        <w:rPr>
          <w:lang w:val="es-ES_tradnl"/>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61"/>
        <w:gridCol w:w="907"/>
        <w:gridCol w:w="1644"/>
        <w:gridCol w:w="907"/>
        <w:gridCol w:w="4820"/>
      </w:tblGrid>
      <w:tr w:rsidR="0091043F" w:rsidRPr="00AB6E59" w14:paraId="7448BEBC" w14:textId="77777777" w:rsidTr="008A30A1">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2A21E31" w14:textId="77777777" w:rsidR="0091043F" w:rsidRPr="00AB6E59" w:rsidRDefault="0091043F" w:rsidP="008A30A1">
            <w:pPr>
              <w:pStyle w:val="Tablehead"/>
              <w:rPr>
                <w:lang w:val="es-ES_tradnl"/>
              </w:rPr>
            </w:pPr>
            <w:r w:rsidRPr="00AB6E59">
              <w:rPr>
                <w:lang w:val="es-ES_tradnl"/>
              </w:rPr>
              <w:t>Etiqueta del sistema de sonido</w:t>
            </w:r>
          </w:p>
        </w:tc>
        <w:tc>
          <w:tcPr>
            <w:tcW w:w="907" w:type="dxa"/>
            <w:vAlign w:val="center"/>
            <w:hideMark/>
          </w:tcPr>
          <w:p w14:paraId="406CFB3E" w14:textId="77777777" w:rsidR="0091043F" w:rsidRPr="00AB6E59" w:rsidRDefault="0091043F" w:rsidP="008A30A1">
            <w:pPr>
              <w:pStyle w:val="Tablehead"/>
              <w:keepLines/>
              <w:rPr>
                <w:lang w:val="es-ES_tradnl"/>
              </w:rPr>
            </w:pPr>
            <w:r w:rsidRPr="00AB6E59">
              <w:rPr>
                <w:lang w:val="es-ES_tradnl"/>
              </w:rPr>
              <w:t>Nº de canales</w:t>
            </w:r>
          </w:p>
        </w:tc>
        <w:tc>
          <w:tcPr>
            <w:tcW w:w="1644" w:type="dxa"/>
            <w:vAlign w:val="center"/>
            <w:hideMark/>
          </w:tcPr>
          <w:p w14:paraId="2FEF5144" w14:textId="77777777" w:rsidR="0091043F" w:rsidRPr="00AB6E59" w:rsidRDefault="0091043F" w:rsidP="008A30A1">
            <w:pPr>
              <w:pStyle w:val="Tablehead"/>
              <w:keepLines/>
              <w:rPr>
                <w:lang w:val="es-ES_tradnl"/>
              </w:rPr>
            </w:pPr>
            <w:r w:rsidRPr="00AB6E59">
              <w:rPr>
                <w:lang w:val="es-ES_tradnl"/>
              </w:rPr>
              <w:t>Configuración</w:t>
            </w:r>
            <w:r w:rsidRPr="00AB6E59">
              <w:rPr>
                <w:lang w:val="es-ES_tradnl"/>
              </w:rPr>
              <w:br/>
              <w:t>de canales</w:t>
            </w:r>
          </w:p>
        </w:tc>
        <w:tc>
          <w:tcPr>
            <w:tcW w:w="907" w:type="dxa"/>
            <w:tcBorders>
              <w:top w:val="single" w:sz="4" w:space="0" w:color="auto"/>
              <w:left w:val="single" w:sz="4" w:space="0" w:color="auto"/>
              <w:bottom w:val="single" w:sz="4" w:space="0" w:color="auto"/>
              <w:right w:val="single" w:sz="4" w:space="0" w:color="auto"/>
            </w:tcBorders>
            <w:vAlign w:val="center"/>
            <w:hideMark/>
          </w:tcPr>
          <w:p w14:paraId="0B0D6C15" w14:textId="77777777" w:rsidR="0091043F" w:rsidRPr="00AB6E59" w:rsidRDefault="0091043F" w:rsidP="008A30A1">
            <w:pPr>
              <w:pStyle w:val="Tablehead"/>
              <w:rPr>
                <w:lang w:val="es-ES_tradnl"/>
              </w:rPr>
            </w:pPr>
            <w:r w:rsidRPr="00AB6E59">
              <w:rPr>
                <w:lang w:val="es-ES_tradnl"/>
              </w:rPr>
              <w:t>Nº de canales</w:t>
            </w:r>
            <w:r w:rsidRPr="00AB6E59">
              <w:rPr>
                <w:lang w:val="es-ES_tradnl"/>
              </w:rPr>
              <w:br/>
              <w:t xml:space="preserve">LFE </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CF814F5" w14:textId="77777777" w:rsidR="0091043F" w:rsidRPr="00AB6E59" w:rsidRDefault="0091043F" w:rsidP="008A30A1">
            <w:pPr>
              <w:pStyle w:val="Tablehead"/>
              <w:rPr>
                <w:lang w:val="es-ES_tradnl"/>
              </w:rPr>
            </w:pPr>
            <w:r w:rsidRPr="00AB6E59">
              <w:rPr>
                <w:lang w:val="es-ES_tradnl"/>
              </w:rPr>
              <w:t>Asignación del canal</w:t>
            </w:r>
          </w:p>
        </w:tc>
      </w:tr>
      <w:tr w:rsidR="0091043F" w:rsidRPr="00AB6E59" w14:paraId="19CEBB25" w14:textId="77777777" w:rsidTr="008A30A1">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5CA3A4B" w14:textId="77777777" w:rsidR="0091043F" w:rsidRPr="00AB6E59" w:rsidRDefault="0091043F" w:rsidP="008A30A1">
            <w:pPr>
              <w:pStyle w:val="Tabletext"/>
              <w:spacing w:before="60" w:after="60"/>
              <w:rPr>
                <w:lang w:val="es-ES_tradnl"/>
              </w:rPr>
            </w:pPr>
            <w:r w:rsidRPr="00AB6E59">
              <w:rPr>
                <w:lang w:val="es-ES_tradnl"/>
              </w:rPr>
              <w:t>Sistema G</w:t>
            </w:r>
          </w:p>
        </w:tc>
        <w:tc>
          <w:tcPr>
            <w:tcW w:w="907" w:type="dxa"/>
            <w:tcBorders>
              <w:top w:val="single" w:sz="4" w:space="0" w:color="auto"/>
              <w:left w:val="single" w:sz="4" w:space="0" w:color="auto"/>
              <w:bottom w:val="single" w:sz="4" w:space="0" w:color="auto"/>
              <w:right w:val="single" w:sz="4" w:space="0" w:color="auto"/>
            </w:tcBorders>
            <w:vAlign w:val="center"/>
            <w:hideMark/>
          </w:tcPr>
          <w:p w14:paraId="5A2B1CCC" w14:textId="77777777" w:rsidR="0091043F" w:rsidRPr="00AB6E59" w:rsidRDefault="0091043F" w:rsidP="008A30A1">
            <w:pPr>
              <w:pStyle w:val="Tabletext"/>
              <w:spacing w:before="60" w:after="60"/>
              <w:jc w:val="center"/>
              <w:rPr>
                <w:lang w:val="es-ES_tradnl" w:eastAsia="ja-JP"/>
              </w:rPr>
            </w:pPr>
            <w:r w:rsidRPr="00AB6E59">
              <w:rPr>
                <w:lang w:val="es-ES_tradnl" w:eastAsia="ja-JP"/>
              </w:rPr>
              <w:t>14</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2FC97E0" w14:textId="77777777" w:rsidR="0091043F" w:rsidRPr="00AB6E59" w:rsidRDefault="0091043F" w:rsidP="008A30A1">
            <w:pPr>
              <w:pStyle w:val="Tabletext"/>
              <w:spacing w:before="60" w:after="60"/>
              <w:jc w:val="center"/>
              <w:rPr>
                <w:lang w:val="es-ES_tradnl"/>
              </w:rPr>
            </w:pPr>
            <w:r w:rsidRPr="00AB6E59">
              <w:rPr>
                <w:lang w:val="es-ES_tradnl"/>
              </w:rPr>
              <w:t>4+9+0</w:t>
            </w:r>
            <w:r w:rsidRPr="00AB6E59">
              <w:rPr>
                <w:lang w:val="es-ES_tradnl"/>
              </w:rPr>
              <w:br/>
              <w:t>(2/2+5/2/2+0)</w:t>
            </w:r>
          </w:p>
        </w:tc>
        <w:tc>
          <w:tcPr>
            <w:tcW w:w="907" w:type="dxa"/>
            <w:tcBorders>
              <w:top w:val="single" w:sz="4" w:space="0" w:color="auto"/>
              <w:left w:val="single" w:sz="4" w:space="0" w:color="auto"/>
              <w:bottom w:val="single" w:sz="4" w:space="0" w:color="auto"/>
              <w:right w:val="single" w:sz="4" w:space="0" w:color="auto"/>
            </w:tcBorders>
            <w:vAlign w:val="center"/>
            <w:hideMark/>
          </w:tcPr>
          <w:p w14:paraId="6F5B3713" w14:textId="77777777" w:rsidR="0091043F" w:rsidRPr="00AB6E59" w:rsidRDefault="0091043F" w:rsidP="008A30A1">
            <w:pPr>
              <w:pStyle w:val="Tabletext"/>
              <w:spacing w:before="60" w:after="60"/>
              <w:jc w:val="center"/>
              <w:rPr>
                <w:lang w:val="es-ES_tradnl"/>
              </w:rPr>
            </w:pPr>
            <w:r w:rsidRPr="00AB6E59">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14:paraId="195CD7C7" w14:textId="77777777" w:rsidR="0091043F" w:rsidRPr="00AB6E59" w:rsidRDefault="0091043F" w:rsidP="008A30A1">
            <w:pPr>
              <w:pStyle w:val="Tabletext"/>
              <w:spacing w:before="60" w:after="60"/>
              <w:ind w:right="-57"/>
              <w:jc w:val="left"/>
              <w:rPr>
                <w:lang w:val="es-ES_tradnl"/>
              </w:rPr>
            </w:pPr>
            <w:r w:rsidRPr="00AB6E59">
              <w:rPr>
                <w:lang w:val="es-ES_tradnl" w:eastAsia="ja-JP"/>
              </w:rPr>
              <w:t>Frontal superior izquierdo, frontal superior derecho/posterior superior izquierdo, posterior superior derecho + izquierda, derecha, central, pantalla izquierda, pantalla derecha/ambiente lado izquierdo, ambiente lado derecho/ambiente posterior izquierdo, ambiente posterior derecho. LFE</w:t>
            </w:r>
          </w:p>
        </w:tc>
      </w:tr>
      <w:tr w:rsidR="0091043F" w:rsidRPr="00AB6E59" w14:paraId="528201DA" w14:textId="77777777" w:rsidTr="008A30A1">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AEE49B8" w14:textId="77777777" w:rsidR="0091043F" w:rsidRPr="00AB6E59" w:rsidRDefault="0091043F" w:rsidP="008A30A1">
            <w:pPr>
              <w:pStyle w:val="Tabletext"/>
              <w:spacing w:before="60" w:after="60"/>
              <w:rPr>
                <w:lang w:val="es-ES_tradnl"/>
              </w:rPr>
            </w:pPr>
            <w:r w:rsidRPr="00AB6E59">
              <w:rPr>
                <w:lang w:val="es-ES_tradnl"/>
              </w:rPr>
              <w:t>Sistema H</w:t>
            </w:r>
          </w:p>
        </w:tc>
        <w:tc>
          <w:tcPr>
            <w:tcW w:w="907" w:type="dxa"/>
            <w:tcBorders>
              <w:top w:val="single" w:sz="4" w:space="0" w:color="auto"/>
              <w:left w:val="single" w:sz="4" w:space="0" w:color="auto"/>
              <w:bottom w:val="single" w:sz="4" w:space="0" w:color="auto"/>
              <w:right w:val="single" w:sz="4" w:space="0" w:color="auto"/>
            </w:tcBorders>
            <w:vAlign w:val="center"/>
            <w:hideMark/>
          </w:tcPr>
          <w:p w14:paraId="128ED211" w14:textId="77777777" w:rsidR="0091043F" w:rsidRPr="00AB6E59" w:rsidRDefault="0091043F" w:rsidP="008A30A1">
            <w:pPr>
              <w:pStyle w:val="Tabletext"/>
              <w:spacing w:before="60" w:after="60"/>
              <w:jc w:val="center"/>
              <w:rPr>
                <w:lang w:val="es-ES_tradnl" w:eastAsia="ja-JP"/>
              </w:rPr>
            </w:pPr>
            <w:r w:rsidRPr="00AB6E59">
              <w:rPr>
                <w:lang w:val="es-ES_tradnl" w:eastAsia="ja-JP"/>
              </w:rPr>
              <w:t>24</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C1D8ED3" w14:textId="77777777" w:rsidR="0091043F" w:rsidRPr="00AB6E59" w:rsidRDefault="0091043F" w:rsidP="008A30A1">
            <w:pPr>
              <w:pStyle w:val="Tabletext"/>
              <w:spacing w:before="60" w:after="60"/>
              <w:jc w:val="center"/>
              <w:rPr>
                <w:lang w:val="es-ES_tradnl"/>
              </w:rPr>
            </w:pPr>
            <w:r w:rsidRPr="00AB6E59">
              <w:rPr>
                <w:lang w:val="es-ES_tradnl"/>
              </w:rPr>
              <w:t>9+10+3</w:t>
            </w:r>
            <w:r w:rsidRPr="00AB6E59">
              <w:rPr>
                <w:lang w:val="es-ES_tradnl"/>
              </w:rPr>
              <w:br/>
            </w:r>
            <w:r w:rsidRPr="00AB6E59">
              <w:rPr>
                <w:spacing w:val="-10"/>
                <w:lang w:val="es-ES_tradnl"/>
              </w:rPr>
              <w:t>(3/3/3+5/2/3+3/0)</w:t>
            </w:r>
          </w:p>
        </w:tc>
        <w:tc>
          <w:tcPr>
            <w:tcW w:w="907" w:type="dxa"/>
            <w:tcBorders>
              <w:top w:val="single" w:sz="4" w:space="0" w:color="auto"/>
              <w:left w:val="single" w:sz="4" w:space="0" w:color="auto"/>
              <w:bottom w:val="single" w:sz="4" w:space="0" w:color="auto"/>
              <w:right w:val="single" w:sz="4" w:space="0" w:color="auto"/>
            </w:tcBorders>
            <w:vAlign w:val="center"/>
            <w:hideMark/>
          </w:tcPr>
          <w:p w14:paraId="64FCF46A" w14:textId="77777777" w:rsidR="0091043F" w:rsidRPr="00AB6E59" w:rsidRDefault="0091043F" w:rsidP="008A30A1">
            <w:pPr>
              <w:pStyle w:val="Tabletext"/>
              <w:spacing w:before="60" w:after="60"/>
              <w:jc w:val="center"/>
              <w:rPr>
                <w:lang w:val="es-ES_tradnl"/>
              </w:rPr>
            </w:pPr>
            <w:r w:rsidRPr="00AB6E59">
              <w:rPr>
                <w:lang w:val="es-ES_tradnl" w:eastAsia="ja-JP"/>
              </w:rPr>
              <w:t>2</w:t>
            </w:r>
          </w:p>
        </w:tc>
        <w:tc>
          <w:tcPr>
            <w:tcW w:w="4820" w:type="dxa"/>
            <w:tcBorders>
              <w:top w:val="single" w:sz="4" w:space="0" w:color="auto"/>
              <w:left w:val="single" w:sz="4" w:space="0" w:color="auto"/>
              <w:bottom w:val="single" w:sz="4" w:space="0" w:color="auto"/>
              <w:right w:val="single" w:sz="4" w:space="0" w:color="auto"/>
            </w:tcBorders>
            <w:hideMark/>
          </w:tcPr>
          <w:p w14:paraId="57397673" w14:textId="77777777" w:rsidR="0091043F" w:rsidRPr="00AB6E59" w:rsidRDefault="0091043F" w:rsidP="008A30A1">
            <w:pPr>
              <w:pStyle w:val="Tabletext"/>
              <w:spacing w:before="60" w:after="60"/>
              <w:jc w:val="left"/>
              <w:rPr>
                <w:lang w:val="es-ES_tradnl" w:eastAsia="ja-JP"/>
              </w:rPr>
            </w:pPr>
            <w:r w:rsidRPr="00AB6E59">
              <w:rPr>
                <w:lang w:val="es-ES_tradnl" w:eastAsia="ja-JP"/>
              </w:rPr>
              <w:t>Frontal superior izquierdo, frontal superior derecho, frontal superior central/lateral superior izquierdo, lateral superior derecho, central superior/posterior superior izquierdo, posterior superior derecho, posterior superior central + frontal izquierdo, frontal derecho, frontal izquierdo central, frontal derecho central, frontal central/lateral izquierdo, lateral derecho/posterior izquierdo, posterior derecho, posterior central + frontal inferior izquierdo, frontal inferior derecho, frontal inferior central. LFE-1, LFE-2</w:t>
            </w:r>
          </w:p>
        </w:tc>
      </w:tr>
      <w:tr w:rsidR="0091043F" w:rsidRPr="00AB6E59" w14:paraId="22F0D006" w14:textId="77777777" w:rsidTr="008A30A1">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08DED7F" w14:textId="77777777" w:rsidR="0091043F" w:rsidRPr="00AB6E59" w:rsidRDefault="0091043F" w:rsidP="008A30A1">
            <w:pPr>
              <w:pStyle w:val="Tabletext"/>
              <w:spacing w:before="60" w:after="60"/>
              <w:rPr>
                <w:lang w:val="es-ES_tradnl"/>
              </w:rPr>
            </w:pPr>
            <w:r w:rsidRPr="00AB6E59">
              <w:rPr>
                <w:lang w:val="es-ES_tradnl"/>
              </w:rPr>
              <w:t>Sistema I</w:t>
            </w:r>
          </w:p>
        </w:tc>
        <w:tc>
          <w:tcPr>
            <w:tcW w:w="907" w:type="dxa"/>
            <w:tcBorders>
              <w:top w:val="single" w:sz="4" w:space="0" w:color="auto"/>
              <w:left w:val="single" w:sz="4" w:space="0" w:color="auto"/>
              <w:bottom w:val="single" w:sz="4" w:space="0" w:color="auto"/>
              <w:right w:val="single" w:sz="4" w:space="0" w:color="auto"/>
            </w:tcBorders>
            <w:vAlign w:val="center"/>
            <w:hideMark/>
          </w:tcPr>
          <w:p w14:paraId="3FDD1128" w14:textId="77777777" w:rsidR="0091043F" w:rsidRPr="00AB6E59" w:rsidRDefault="0091043F" w:rsidP="008A30A1">
            <w:pPr>
              <w:pStyle w:val="Tabletext"/>
              <w:spacing w:before="60" w:after="60"/>
              <w:jc w:val="center"/>
              <w:rPr>
                <w:lang w:val="es-ES_tradnl"/>
              </w:rPr>
            </w:pPr>
            <w:r w:rsidRPr="00AB6E59">
              <w:rPr>
                <w:lang w:val="es-ES_tradnl"/>
              </w:rPr>
              <w:t>8</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EE7F437" w14:textId="77777777" w:rsidR="0091043F" w:rsidRPr="00AB6E59" w:rsidRDefault="0091043F" w:rsidP="008A30A1">
            <w:pPr>
              <w:pStyle w:val="Tabletext"/>
              <w:spacing w:before="60" w:after="60"/>
              <w:jc w:val="center"/>
              <w:rPr>
                <w:lang w:val="es-ES_tradnl" w:eastAsia="ja-JP"/>
              </w:rPr>
            </w:pPr>
            <w:r w:rsidRPr="00AB6E59">
              <w:rPr>
                <w:lang w:val="es-ES_tradnl" w:eastAsia="ja-JP"/>
              </w:rPr>
              <w:t>0+7+0</w:t>
            </w:r>
            <w:r w:rsidRPr="00AB6E59">
              <w:rPr>
                <w:lang w:val="es-ES_tradnl" w:eastAsia="ja-JP"/>
              </w:rPr>
              <w:br/>
              <w:t>(0+3/2/2+0)</w:t>
            </w:r>
          </w:p>
        </w:tc>
        <w:tc>
          <w:tcPr>
            <w:tcW w:w="907" w:type="dxa"/>
            <w:tcBorders>
              <w:top w:val="single" w:sz="4" w:space="0" w:color="auto"/>
              <w:left w:val="single" w:sz="4" w:space="0" w:color="auto"/>
              <w:bottom w:val="single" w:sz="4" w:space="0" w:color="auto"/>
              <w:right w:val="single" w:sz="4" w:space="0" w:color="auto"/>
            </w:tcBorders>
            <w:vAlign w:val="center"/>
            <w:hideMark/>
          </w:tcPr>
          <w:p w14:paraId="43909CCD" w14:textId="77777777" w:rsidR="0091043F" w:rsidRPr="00AB6E59" w:rsidRDefault="0091043F" w:rsidP="008A30A1">
            <w:pPr>
              <w:pStyle w:val="Tabletext"/>
              <w:spacing w:before="60" w:after="60"/>
              <w:jc w:val="center"/>
              <w:rPr>
                <w:lang w:val="es-ES_tradnl"/>
              </w:rPr>
            </w:pPr>
            <w:r w:rsidRPr="00AB6E59">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14:paraId="1DDC2E81" w14:textId="77777777" w:rsidR="0091043F" w:rsidRPr="00AB6E59" w:rsidRDefault="0091043F" w:rsidP="008A30A1">
            <w:pPr>
              <w:pStyle w:val="Tabletext"/>
              <w:spacing w:before="60" w:after="60"/>
              <w:jc w:val="left"/>
              <w:rPr>
                <w:lang w:val="es-ES_tradnl"/>
              </w:rPr>
            </w:pPr>
            <w:r w:rsidRPr="00AB6E59">
              <w:rPr>
                <w:lang w:val="es-ES_tradnl" w:eastAsia="ja-JP"/>
              </w:rPr>
              <w:t>Izquierda, derecha, central/ambiente lado izquierdo, ambiente lado derecho/ambiente posterior izquierdo, ambiente posterior derecho. LFE</w:t>
            </w:r>
          </w:p>
        </w:tc>
      </w:tr>
      <w:tr w:rsidR="0091043F" w:rsidRPr="00AB6E59" w14:paraId="5E507331" w14:textId="77777777" w:rsidTr="008A30A1">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B6942C3" w14:textId="77777777" w:rsidR="0091043F" w:rsidRPr="00AB6E59" w:rsidRDefault="0091043F" w:rsidP="008A30A1">
            <w:pPr>
              <w:pStyle w:val="Tabletext"/>
              <w:spacing w:before="60" w:after="60"/>
              <w:rPr>
                <w:lang w:val="es-ES_tradnl"/>
              </w:rPr>
            </w:pPr>
            <w:r w:rsidRPr="00AB6E59">
              <w:rPr>
                <w:lang w:val="es-ES_tradnl"/>
              </w:rPr>
              <w:t>Sistema J</w:t>
            </w:r>
          </w:p>
        </w:tc>
        <w:tc>
          <w:tcPr>
            <w:tcW w:w="907" w:type="dxa"/>
            <w:tcBorders>
              <w:top w:val="single" w:sz="4" w:space="0" w:color="auto"/>
              <w:left w:val="single" w:sz="4" w:space="0" w:color="auto"/>
              <w:bottom w:val="single" w:sz="4" w:space="0" w:color="auto"/>
              <w:right w:val="single" w:sz="4" w:space="0" w:color="auto"/>
            </w:tcBorders>
            <w:vAlign w:val="center"/>
            <w:hideMark/>
          </w:tcPr>
          <w:p w14:paraId="6032D861" w14:textId="77777777" w:rsidR="0091043F" w:rsidRPr="00AB6E59" w:rsidRDefault="0091043F" w:rsidP="008A30A1">
            <w:pPr>
              <w:pStyle w:val="Tabletext"/>
              <w:spacing w:before="60" w:after="60"/>
              <w:jc w:val="center"/>
              <w:rPr>
                <w:lang w:val="es-ES_tradnl" w:eastAsia="ja-JP"/>
              </w:rPr>
            </w:pPr>
            <w:r w:rsidRPr="00AB6E59">
              <w:rPr>
                <w:lang w:val="es-ES_tradnl" w:eastAsia="ja-JP"/>
              </w:rPr>
              <w:t>12</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9A3DB28" w14:textId="77777777" w:rsidR="0091043F" w:rsidRPr="00AB6E59" w:rsidRDefault="0091043F" w:rsidP="008A30A1">
            <w:pPr>
              <w:pStyle w:val="Tabletext"/>
              <w:spacing w:before="60" w:after="60"/>
              <w:jc w:val="center"/>
              <w:rPr>
                <w:lang w:val="es-ES_tradnl"/>
              </w:rPr>
            </w:pPr>
            <w:r w:rsidRPr="00AB6E59">
              <w:rPr>
                <w:lang w:val="es-ES_tradnl"/>
              </w:rPr>
              <w:t>4+7+0</w:t>
            </w:r>
            <w:r w:rsidRPr="00AB6E59">
              <w:rPr>
                <w:lang w:val="es-ES_tradnl"/>
              </w:rPr>
              <w:br/>
              <w:t>(2/2+3/2/2+0)</w:t>
            </w:r>
          </w:p>
        </w:tc>
        <w:tc>
          <w:tcPr>
            <w:tcW w:w="907" w:type="dxa"/>
            <w:tcBorders>
              <w:top w:val="single" w:sz="4" w:space="0" w:color="auto"/>
              <w:left w:val="single" w:sz="4" w:space="0" w:color="auto"/>
              <w:bottom w:val="single" w:sz="4" w:space="0" w:color="auto"/>
              <w:right w:val="single" w:sz="4" w:space="0" w:color="auto"/>
            </w:tcBorders>
            <w:vAlign w:val="center"/>
            <w:hideMark/>
          </w:tcPr>
          <w:p w14:paraId="3E1B3FCF" w14:textId="77777777" w:rsidR="0091043F" w:rsidRPr="00AB6E59" w:rsidRDefault="0091043F" w:rsidP="008A30A1">
            <w:pPr>
              <w:pStyle w:val="Tabletext"/>
              <w:spacing w:before="60" w:after="60"/>
              <w:jc w:val="center"/>
              <w:rPr>
                <w:lang w:val="es-ES_tradnl"/>
              </w:rPr>
            </w:pPr>
            <w:r w:rsidRPr="00AB6E59">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14:paraId="366BBD78" w14:textId="77777777" w:rsidR="0091043F" w:rsidRPr="00AB6E59" w:rsidRDefault="0091043F" w:rsidP="008A30A1">
            <w:pPr>
              <w:pStyle w:val="Tabletext"/>
              <w:spacing w:before="60" w:after="60"/>
              <w:ind w:right="-57"/>
              <w:jc w:val="left"/>
              <w:rPr>
                <w:lang w:val="es-ES_tradnl"/>
              </w:rPr>
            </w:pPr>
            <w:r w:rsidRPr="00AB6E59">
              <w:rPr>
                <w:lang w:val="es-ES_tradnl" w:eastAsia="ja-JP"/>
              </w:rPr>
              <w:t>Frontal superior izquierdo, frontal superior derecho/</w:t>
            </w:r>
            <w:r w:rsidRPr="00AB6E59">
              <w:rPr>
                <w:lang w:val="es-ES_tradnl" w:eastAsia="ja-JP"/>
              </w:rPr>
              <w:br/>
              <w:t>posterior superior izquierdo, posterior superior derecho + izquierda, derecha, central/ambiente lado izquierdo, ambiente lado derecho/ambiente posterior izquierdo, ambiente posterior derecho. LFE</w:t>
            </w:r>
          </w:p>
        </w:tc>
      </w:tr>
      <w:tr w:rsidR="0091043F" w:rsidRPr="0091043F" w14:paraId="32EEB96E" w14:textId="77777777" w:rsidTr="008A30A1">
        <w:trPr>
          <w:cantSplit/>
          <w:jc w:val="center"/>
        </w:trPr>
        <w:tc>
          <w:tcPr>
            <w:tcW w:w="9639" w:type="dxa"/>
            <w:gridSpan w:val="5"/>
            <w:tcBorders>
              <w:top w:val="single" w:sz="4" w:space="0" w:color="auto"/>
              <w:left w:val="nil"/>
              <w:bottom w:val="nil"/>
              <w:right w:val="nil"/>
            </w:tcBorders>
            <w:vAlign w:val="center"/>
            <w:hideMark/>
          </w:tcPr>
          <w:p w14:paraId="4F600D65" w14:textId="77777777" w:rsidR="0091043F" w:rsidRPr="005438C8" w:rsidRDefault="0091043F" w:rsidP="008A30A1">
            <w:pPr>
              <w:pStyle w:val="TableLegendNote"/>
              <w:rPr>
                <w:lang w:val="es-ES_tradnl"/>
              </w:rPr>
            </w:pPr>
            <w:r w:rsidRPr="005438C8">
              <w:rPr>
                <w:lang w:val="es-ES_tradnl"/>
              </w:rPr>
              <w:t>NOTA – En la configuración de canales «a/b/c+a/b/c+a/b/c», las primeras, segundas y terceras partes «a/b/c» indican el número de canales de audio en las capas superior, intermedia e inferior respectivamente. «a», «b» y «c» indican los números de canales frontales, laterales y posteriores, respectivamente. Cuando el número de canales laterales es 0, «a/b/c» puede escribirse como «a/c». Cuando el número de canales de audio en la capa es 0, «a/b/c» puede escribirse como «0».</w:t>
            </w:r>
          </w:p>
        </w:tc>
      </w:tr>
    </w:tbl>
    <w:p w14:paraId="0B4C6D5B" w14:textId="77777777" w:rsidR="0091043F" w:rsidRPr="00AB6E59" w:rsidRDefault="0091043F" w:rsidP="0091043F">
      <w:pPr>
        <w:pStyle w:val="Tablefin"/>
        <w:rPr>
          <w:lang w:val="es-ES_tradnl" w:eastAsia="ja-JP"/>
        </w:rPr>
      </w:pPr>
    </w:p>
    <w:p w14:paraId="0E0BFEF9" w14:textId="77777777" w:rsidR="0091043F" w:rsidRPr="00AB6E59" w:rsidRDefault="0091043F" w:rsidP="0091043F">
      <w:pPr>
        <w:rPr>
          <w:lang w:val="es-ES_tradnl"/>
        </w:rPr>
      </w:pPr>
      <w:r w:rsidRPr="00AB6E59">
        <w:rPr>
          <w:lang w:val="es-ES_tradnl"/>
        </w:rPr>
        <w:t>Para aplicaciones de contribución, puede ser necesario en algunos casos transmitir programas creados en formatos diferentes de los indicados anteriormente; lo que supone que el sistema de codificación ha de permitir la integración de canales de alta calidad adicionales.</w:t>
      </w:r>
    </w:p>
    <w:p w14:paraId="7D4151CC" w14:textId="77777777" w:rsidR="0091043F" w:rsidRPr="00AB6E59" w:rsidRDefault="0091043F" w:rsidP="0091043F">
      <w:pPr>
        <w:pStyle w:val="Heading2"/>
        <w:rPr>
          <w:lang w:val="es-ES_tradnl"/>
        </w:rPr>
      </w:pPr>
      <w:r w:rsidRPr="00AB6E59">
        <w:rPr>
          <w:lang w:val="es-ES_tradnl"/>
        </w:rPr>
        <w:t>1.2</w:t>
      </w:r>
      <w:r w:rsidRPr="00AB6E59">
        <w:rPr>
          <w:lang w:val="es-ES_tradnl"/>
        </w:rPr>
        <w:tab/>
        <w:t>Atribución flexible de canales</w:t>
      </w:r>
    </w:p>
    <w:p w14:paraId="4DEBF9EB" w14:textId="77777777" w:rsidR="0091043F" w:rsidRPr="00AB6E59" w:rsidRDefault="0091043F" w:rsidP="0091043F">
      <w:pPr>
        <w:rPr>
          <w:lang w:val="es-ES_tradnl"/>
        </w:rPr>
      </w:pPr>
      <w:r w:rsidRPr="00AB6E59">
        <w:rPr>
          <w:lang w:val="es-ES_tradnl"/>
        </w:rPr>
        <w:t>El sistema debe disponer de una cadena de bits que proporcione los datos de identificación para la señalización y el control de las configuraciones de sonido. Es necesario que el sistema de transmisión pueda hacer una conmutación dinámica entre las configuraciones de canales mencionadas en el § 1.1.</w:t>
      </w:r>
    </w:p>
    <w:p w14:paraId="70DF7B1E" w14:textId="77777777" w:rsidR="0091043F" w:rsidRPr="00AB6E59" w:rsidRDefault="0091043F" w:rsidP="0091043F">
      <w:pPr>
        <w:pStyle w:val="Heading2"/>
        <w:rPr>
          <w:lang w:val="es-ES_tradnl"/>
        </w:rPr>
      </w:pPr>
      <w:r w:rsidRPr="00AB6E59">
        <w:rPr>
          <w:lang w:val="es-ES_tradnl"/>
        </w:rPr>
        <w:lastRenderedPageBreak/>
        <w:t>1.3</w:t>
      </w:r>
      <w:r w:rsidRPr="00AB6E59">
        <w:rPr>
          <w:lang w:val="es-ES_tradnl"/>
        </w:rPr>
        <w:tab/>
        <w:t>Datos auxiliares</w:t>
      </w:r>
    </w:p>
    <w:p w14:paraId="48832A6E" w14:textId="77777777" w:rsidR="0091043F" w:rsidRPr="00AB6E59" w:rsidRDefault="0091043F" w:rsidP="0091043F">
      <w:pPr>
        <w:keepNext/>
        <w:keepLines/>
        <w:rPr>
          <w:lang w:val="es-ES_tradnl"/>
        </w:rPr>
      </w:pPr>
      <w:r w:rsidRPr="00AB6E59">
        <w:rPr>
          <w:lang w:val="es-ES_tradnl"/>
        </w:rPr>
        <w:t>El sistema de codificación de audio debe permitir la transmisión de datos auxiliares. Estos datos auxiliares pueden transportar varios tipos de información incluido el control de gama dinámica, el control de sonoridad, los datos de usuario, y otros metadatos necesarios para el codificador de emisión que codificará la señal de audio final entregada al consumidor.</w:t>
      </w:r>
    </w:p>
    <w:p w14:paraId="6AFF939A" w14:textId="77777777" w:rsidR="0091043F" w:rsidRPr="00AB6E59" w:rsidRDefault="0091043F" w:rsidP="0091043F">
      <w:pPr>
        <w:pStyle w:val="Heading1"/>
        <w:rPr>
          <w:lang w:val="es-ES_tradnl"/>
        </w:rPr>
      </w:pPr>
      <w:r w:rsidRPr="00AB6E59">
        <w:rPr>
          <w:lang w:val="es-ES_tradnl"/>
        </w:rPr>
        <w:t>2</w:t>
      </w:r>
      <w:r w:rsidRPr="00AB6E59">
        <w:rPr>
          <w:lang w:val="es-ES_tradnl"/>
        </w:rPr>
        <w:tab/>
        <w:t>Condiciones de prestaciones</w:t>
      </w:r>
    </w:p>
    <w:p w14:paraId="69CE6C62" w14:textId="77777777" w:rsidR="0091043F" w:rsidRPr="00AB6E59" w:rsidRDefault="0091043F" w:rsidP="0091043F">
      <w:pPr>
        <w:pStyle w:val="Heading2"/>
        <w:rPr>
          <w:lang w:val="es-ES_tradnl"/>
        </w:rPr>
      </w:pPr>
      <w:r w:rsidRPr="00AB6E59">
        <w:rPr>
          <w:lang w:val="es-ES_tradnl"/>
        </w:rPr>
        <w:t>2.1</w:t>
      </w:r>
      <w:r w:rsidRPr="00AB6E59">
        <w:rPr>
          <w:lang w:val="es-ES_tradnl"/>
        </w:rPr>
        <w:tab/>
        <w:t>Calidad de audio</w:t>
      </w:r>
    </w:p>
    <w:p w14:paraId="2F20EC1B" w14:textId="77777777" w:rsidR="0091043F" w:rsidRPr="00AB6E59" w:rsidRDefault="0091043F" w:rsidP="0091043F">
      <w:pPr>
        <w:pStyle w:val="Heading3"/>
        <w:rPr>
          <w:lang w:val="es-ES_tradnl"/>
        </w:rPr>
      </w:pPr>
      <w:r w:rsidRPr="00AB6E59">
        <w:rPr>
          <w:lang w:val="es-ES_tradnl"/>
        </w:rPr>
        <w:t>2.1.1</w:t>
      </w:r>
      <w:r w:rsidRPr="00AB6E59">
        <w:rPr>
          <w:lang w:val="es-ES_tradnl"/>
        </w:rPr>
        <w:tab/>
        <w:t>Calidad de audio básica</w:t>
      </w:r>
    </w:p>
    <w:p w14:paraId="1D0E8EFE" w14:textId="77777777" w:rsidR="0091043F" w:rsidRPr="00AB6E59" w:rsidRDefault="0091043F" w:rsidP="0091043F">
      <w:pPr>
        <w:rPr>
          <w:lang w:val="es-ES_tradnl"/>
        </w:rPr>
      </w:pPr>
      <w:r w:rsidRPr="00AB6E59">
        <w:rPr>
          <w:lang w:val="es-ES_tradnl"/>
        </w:rPr>
        <w:t>Es importante que la calidad del sonido reproducido después de una cascada de contribución/ distribución de referencia (cinco códecs de contribución y tres códecs de distribución que funcionan en cascada) no pueda distinguirse, subjetivamente, de la fuente en la mayor parte del material de programas de audio. Si se utiliza el método de triple estímulo doblemente ciego con referencia oculta, descrito en la Recomendación UIT-R BS.1116 – Métodos para la evaluación subjetiva de pequeñas degradaciones en los sistemas de audio incluyendo los sistemas de sonido multicanal, la nota media ha de ser superior a 4,5 en una escala de degradación de 5 notas, para los oyentes en general, en la posición de escucha de referencia. Ninguna nota podrá ser inferior a 4.</w:t>
      </w:r>
    </w:p>
    <w:p w14:paraId="52906F2E" w14:textId="77777777" w:rsidR="0091043F" w:rsidRPr="00AB6E59" w:rsidRDefault="0091043F" w:rsidP="0091043F">
      <w:pPr>
        <w:pStyle w:val="Note"/>
        <w:rPr>
          <w:lang w:val="es-ES_tradnl"/>
        </w:rPr>
      </w:pPr>
      <w:r w:rsidRPr="00AB6E59">
        <w:rPr>
          <w:lang w:val="es-ES_tradnl"/>
        </w:rPr>
        <w:t>NOTA 1 – El intervalo de confianza (barra de error) para la nota de apreciación media de un códec y de un elemento es la gama por encima y por debajo de la nota media general, donde hay una determinada probabilidad (generalmente un 95%) de que se encuentre la nota efectiva. Un códec y un elemento pueden tener una nota efectiva tan baja como el límite inferior del intervalo de confianza con respecto a la nota general. Para poder hacer una evaluación significativa de las prestaciones esperadas de códecs en cascada, es necesario que el intervalo de confianza asociado con las notas medias de cada uno de los códecs sea aproximadamente igual o menor a la diferencia entre las notas que se comparan.</w:t>
      </w:r>
    </w:p>
    <w:p w14:paraId="0A060770" w14:textId="77777777" w:rsidR="0091043F" w:rsidRPr="00AB6E59" w:rsidRDefault="0091043F" w:rsidP="0091043F">
      <w:pPr>
        <w:pStyle w:val="Note"/>
        <w:rPr>
          <w:lang w:val="es-ES_tradnl"/>
        </w:rPr>
      </w:pPr>
      <w:r w:rsidRPr="00AB6E59">
        <w:rPr>
          <w:lang w:val="es-ES_tradnl"/>
        </w:rPr>
        <w:t>NOTA 2 – La cascada de contribución/distribución, si está en tándem con el códec de emisión, no debe afectar de forma significativa la calidad de funcionamiento con respecto a la calidad de audio básica del códec de emisión. Es necesario efectuar ulteriores estudios para elaborar una especificación precisa.</w:t>
      </w:r>
    </w:p>
    <w:p w14:paraId="2458115B" w14:textId="77777777" w:rsidR="0091043F" w:rsidRPr="00AB6E59" w:rsidRDefault="0091043F" w:rsidP="0091043F">
      <w:pPr>
        <w:pStyle w:val="Note"/>
        <w:rPr>
          <w:lang w:val="es-ES_tradnl"/>
        </w:rPr>
      </w:pPr>
      <w:r w:rsidRPr="00AB6E59">
        <w:rPr>
          <w:lang w:val="es-ES_tradnl"/>
        </w:rPr>
        <w:t>NOTA 3 – Los parámetros de calidad objetiva de audio para las aplicaciones de contribución/distribución pueden incorporarse ulteriormente conforme a la Recomendación UIT-R BS.1387.</w:t>
      </w:r>
    </w:p>
    <w:p w14:paraId="619E9657" w14:textId="77777777" w:rsidR="0091043F" w:rsidRPr="00AB6E59" w:rsidRDefault="0091043F" w:rsidP="0091043F">
      <w:pPr>
        <w:pStyle w:val="Note"/>
        <w:rPr>
          <w:lang w:val="es-ES_tradnl"/>
        </w:rPr>
      </w:pPr>
      <w:r w:rsidRPr="00AB6E59">
        <w:rPr>
          <w:lang w:val="es-ES_tradnl"/>
        </w:rPr>
        <w:t>NOTA 4 – El atributo de calidad subjetiva de audio «calidad básica de audio» está descrito en la Recomendación UIT-R BS.1116.</w:t>
      </w:r>
    </w:p>
    <w:p w14:paraId="1BFA6FFC" w14:textId="77777777" w:rsidR="0091043F" w:rsidRPr="00AB6E59" w:rsidRDefault="0091043F" w:rsidP="0091043F">
      <w:pPr>
        <w:pStyle w:val="Heading3"/>
        <w:rPr>
          <w:lang w:val="es-ES_tradnl"/>
        </w:rPr>
      </w:pPr>
      <w:r w:rsidRPr="00AB6E59">
        <w:rPr>
          <w:lang w:val="es-ES_tradnl"/>
        </w:rPr>
        <w:t>2.1.2</w:t>
      </w:r>
      <w:r w:rsidRPr="00AB6E59">
        <w:rPr>
          <w:lang w:val="es-ES_tradnl"/>
        </w:rPr>
        <w:tab/>
        <w:t>Definición de cuantificación</w:t>
      </w:r>
    </w:p>
    <w:p w14:paraId="71A6CAFE" w14:textId="77777777" w:rsidR="0091043F" w:rsidRPr="00AB6E59" w:rsidRDefault="0091043F" w:rsidP="0091043F">
      <w:pPr>
        <w:rPr>
          <w:lang w:val="es-ES_tradnl"/>
        </w:rPr>
      </w:pPr>
      <w:r w:rsidRPr="00AB6E59">
        <w:rPr>
          <w:lang w:val="es-ES_tradnl"/>
        </w:rPr>
        <w:t>Es necesaria una definición mínima de 18 bits para distribución y, preferentemente, 20 bits o más para contribución.</w:t>
      </w:r>
    </w:p>
    <w:p w14:paraId="26C6782C" w14:textId="77777777" w:rsidR="0091043F" w:rsidRPr="00AB6E59" w:rsidRDefault="0091043F" w:rsidP="0091043F">
      <w:pPr>
        <w:pStyle w:val="Heading3"/>
        <w:rPr>
          <w:lang w:val="es-ES_tradnl"/>
        </w:rPr>
      </w:pPr>
      <w:r w:rsidRPr="00AB6E59">
        <w:rPr>
          <w:lang w:val="es-ES_tradnl"/>
        </w:rPr>
        <w:t>2.1.3</w:t>
      </w:r>
      <w:r w:rsidRPr="00AB6E59">
        <w:rPr>
          <w:lang w:val="es-ES_tradnl"/>
        </w:rPr>
        <w:tab/>
        <w:t>Frecuencia de muestreo</w:t>
      </w:r>
    </w:p>
    <w:p w14:paraId="26FCFA3D" w14:textId="77777777" w:rsidR="0091043F" w:rsidRPr="00AB6E59" w:rsidRDefault="0091043F" w:rsidP="0091043F">
      <w:pPr>
        <w:rPr>
          <w:lang w:val="es-ES_tradnl"/>
        </w:rPr>
      </w:pPr>
      <w:r w:rsidRPr="00AB6E59">
        <w:rPr>
          <w:lang w:val="es-ES_tradnl"/>
        </w:rPr>
        <w:t>Con arreglo a la Recomendación UIT-R BS.646 – Codificación en la fuente de las señales de sonido digitales en los estudios de producción de radiodifusión, la frecuencia de muestreo debe ser de 48 kHz.</w:t>
      </w:r>
    </w:p>
    <w:p w14:paraId="5218D039" w14:textId="77777777" w:rsidR="0091043F" w:rsidRPr="00AB6E59" w:rsidRDefault="0091043F" w:rsidP="0091043F">
      <w:pPr>
        <w:pStyle w:val="Heading3"/>
        <w:rPr>
          <w:lang w:val="es-ES_tradnl"/>
        </w:rPr>
      </w:pPr>
      <w:r w:rsidRPr="00AB6E59">
        <w:rPr>
          <w:lang w:val="es-ES_tradnl"/>
        </w:rPr>
        <w:t>2.1.4</w:t>
      </w:r>
      <w:r w:rsidRPr="00AB6E59">
        <w:rPr>
          <w:lang w:val="es-ES_tradnl"/>
        </w:rPr>
        <w:tab/>
        <w:t>Anchura de banda</w:t>
      </w:r>
    </w:p>
    <w:p w14:paraId="1CF90149" w14:textId="77777777" w:rsidR="0091043F" w:rsidRPr="00AB6E59" w:rsidRDefault="0091043F" w:rsidP="0091043F">
      <w:pPr>
        <w:rPr>
          <w:lang w:val="es-ES_tradnl"/>
        </w:rPr>
      </w:pPr>
      <w:r w:rsidRPr="00AB6E59">
        <w:rPr>
          <w:lang w:val="es-ES_tradnl"/>
        </w:rPr>
        <w:t>Canales de audio principales: 20-20</w:t>
      </w:r>
      <w:r w:rsidRPr="00AB6E59">
        <w:rPr>
          <w:rFonts w:asciiTheme="majorBidi" w:hAnsiTheme="majorBidi" w:cstheme="majorBidi"/>
          <w:szCs w:val="24"/>
          <w:lang w:val="es-ES_tradnl"/>
        </w:rPr>
        <w:t> </w:t>
      </w:r>
      <w:r w:rsidRPr="00AB6E59">
        <w:rPr>
          <w:lang w:val="es-ES_tradnl"/>
        </w:rPr>
        <w:t>000 Hz.</w:t>
      </w:r>
    </w:p>
    <w:p w14:paraId="17B31A8C" w14:textId="77777777" w:rsidR="0091043F" w:rsidRPr="00AB6E59" w:rsidRDefault="0091043F" w:rsidP="0091043F">
      <w:pPr>
        <w:rPr>
          <w:lang w:val="es-ES_tradnl"/>
        </w:rPr>
      </w:pPr>
      <w:r w:rsidRPr="00AB6E59">
        <w:rPr>
          <w:lang w:val="es-ES_tradnl"/>
        </w:rPr>
        <w:t>Canal LFE: 15-120 Hz.</w:t>
      </w:r>
    </w:p>
    <w:p w14:paraId="4D0E3C35" w14:textId="77777777" w:rsidR="0091043F" w:rsidRPr="00AB6E59" w:rsidRDefault="0091043F" w:rsidP="0091043F">
      <w:pPr>
        <w:pStyle w:val="Heading3"/>
        <w:rPr>
          <w:lang w:val="es-ES_tradnl"/>
        </w:rPr>
      </w:pPr>
      <w:r w:rsidRPr="00AB6E59">
        <w:rPr>
          <w:lang w:val="es-ES_tradnl"/>
        </w:rPr>
        <w:t>2.1.5</w:t>
      </w:r>
      <w:r w:rsidRPr="00AB6E59">
        <w:rPr>
          <w:lang w:val="es-ES_tradnl"/>
        </w:rPr>
        <w:tab/>
        <w:t>Acentuación</w:t>
      </w:r>
    </w:p>
    <w:p w14:paraId="3628A4CE" w14:textId="77777777" w:rsidR="0091043F" w:rsidRPr="00AB6E59" w:rsidRDefault="0091043F" w:rsidP="0091043F">
      <w:pPr>
        <w:rPr>
          <w:lang w:val="es-ES_tradnl"/>
        </w:rPr>
      </w:pPr>
      <w:r w:rsidRPr="00AB6E59">
        <w:rPr>
          <w:lang w:val="es-ES_tradnl"/>
        </w:rPr>
        <w:t>El sistema de codificación audio no debe utilizar acentuación.</w:t>
      </w:r>
    </w:p>
    <w:p w14:paraId="50474DB9" w14:textId="77777777" w:rsidR="0091043F" w:rsidRPr="00AB6E59" w:rsidRDefault="0091043F" w:rsidP="0091043F">
      <w:pPr>
        <w:pStyle w:val="Heading3"/>
        <w:rPr>
          <w:lang w:val="es-ES_tradnl"/>
        </w:rPr>
      </w:pPr>
      <w:r w:rsidRPr="00AB6E59">
        <w:rPr>
          <w:lang w:val="es-ES_tradnl"/>
        </w:rPr>
        <w:lastRenderedPageBreak/>
        <w:t>2.1.6</w:t>
      </w:r>
      <w:r w:rsidRPr="00AB6E59">
        <w:rPr>
          <w:lang w:val="es-ES_tradnl"/>
        </w:rPr>
        <w:tab/>
        <w:t>Posibilidad de funcionamiento en tándem</w:t>
      </w:r>
    </w:p>
    <w:p w14:paraId="5A7D98B5" w14:textId="77777777" w:rsidR="0091043F" w:rsidRPr="00AB6E59" w:rsidRDefault="0091043F" w:rsidP="0091043F">
      <w:pPr>
        <w:rPr>
          <w:lang w:val="es-ES_tradnl"/>
        </w:rPr>
      </w:pPr>
      <w:r w:rsidRPr="00AB6E59">
        <w:rPr>
          <w:lang w:val="es-ES_tradnl"/>
        </w:rPr>
        <w:t>La posibilidad de funcionamiento en tándem es diferente según la aplicación, de acuerdo con el siguiente Cuadro:</w:t>
      </w:r>
    </w:p>
    <w:p w14:paraId="1F58442D" w14:textId="77777777" w:rsidR="0091043F" w:rsidRPr="00AB6E59" w:rsidRDefault="0091043F" w:rsidP="0091043F">
      <w:pPr>
        <w:pStyle w:val="TableNo"/>
        <w:rPr>
          <w:lang w:val="es-ES_tradnl"/>
        </w:rPr>
      </w:pPr>
      <w:r w:rsidRPr="00AB6E59">
        <w:rPr>
          <w:lang w:val="es-ES_tradnl"/>
        </w:rPr>
        <w:t>CUADRO 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9"/>
        <w:gridCol w:w="2603"/>
      </w:tblGrid>
      <w:tr w:rsidR="0091043F" w:rsidRPr="00AB6E59" w14:paraId="0BDAA5DC" w14:textId="77777777" w:rsidTr="008A30A1">
        <w:trPr>
          <w:jc w:val="center"/>
        </w:trPr>
        <w:tc>
          <w:tcPr>
            <w:tcW w:w="1729" w:type="dxa"/>
          </w:tcPr>
          <w:p w14:paraId="183C45D2" w14:textId="77777777" w:rsidR="0091043F" w:rsidRPr="00AB6E59" w:rsidRDefault="0091043F" w:rsidP="008A30A1">
            <w:pPr>
              <w:pStyle w:val="Tabletext"/>
              <w:rPr>
                <w:lang w:val="es-ES_tradnl"/>
              </w:rPr>
            </w:pPr>
            <w:r w:rsidRPr="00AB6E59">
              <w:rPr>
                <w:lang w:val="es-ES_tradnl"/>
              </w:rPr>
              <w:t>Distribución</w:t>
            </w:r>
          </w:p>
        </w:tc>
        <w:tc>
          <w:tcPr>
            <w:tcW w:w="2603" w:type="dxa"/>
          </w:tcPr>
          <w:p w14:paraId="5B4F4A1A" w14:textId="77777777" w:rsidR="0091043F" w:rsidRPr="00AB6E59" w:rsidRDefault="0091043F" w:rsidP="008A30A1">
            <w:pPr>
              <w:pStyle w:val="Tabletext"/>
              <w:rPr>
                <w:lang w:val="es-ES_tradnl"/>
              </w:rPr>
            </w:pPr>
            <w:r w:rsidRPr="00AB6E59">
              <w:rPr>
                <w:lang w:val="es-ES_tradnl"/>
              </w:rPr>
              <w:t>3 códecs en cascada</w:t>
            </w:r>
          </w:p>
        </w:tc>
      </w:tr>
      <w:tr w:rsidR="0091043F" w:rsidRPr="00AB6E59" w14:paraId="03CD8666" w14:textId="77777777" w:rsidTr="008A30A1">
        <w:trPr>
          <w:jc w:val="center"/>
        </w:trPr>
        <w:tc>
          <w:tcPr>
            <w:tcW w:w="1729" w:type="dxa"/>
          </w:tcPr>
          <w:p w14:paraId="5E19974D" w14:textId="77777777" w:rsidR="0091043F" w:rsidRPr="00AB6E59" w:rsidRDefault="0091043F" w:rsidP="008A30A1">
            <w:pPr>
              <w:pStyle w:val="Tabletext"/>
              <w:rPr>
                <w:lang w:val="es-ES_tradnl"/>
              </w:rPr>
            </w:pPr>
            <w:r w:rsidRPr="00AB6E59">
              <w:rPr>
                <w:lang w:val="es-ES_tradnl"/>
              </w:rPr>
              <w:t>Contribución</w:t>
            </w:r>
          </w:p>
        </w:tc>
        <w:tc>
          <w:tcPr>
            <w:tcW w:w="2603" w:type="dxa"/>
          </w:tcPr>
          <w:p w14:paraId="16CE4F86" w14:textId="77777777" w:rsidR="0091043F" w:rsidRPr="00AB6E59" w:rsidRDefault="0091043F" w:rsidP="008A30A1">
            <w:pPr>
              <w:pStyle w:val="Tabletext"/>
              <w:rPr>
                <w:lang w:val="es-ES_tradnl"/>
              </w:rPr>
            </w:pPr>
            <w:r w:rsidRPr="00AB6E59">
              <w:rPr>
                <w:lang w:val="es-ES_tradnl"/>
              </w:rPr>
              <w:t>5 códecs en cascada</w:t>
            </w:r>
          </w:p>
        </w:tc>
      </w:tr>
    </w:tbl>
    <w:p w14:paraId="7EA9ABCD" w14:textId="77777777" w:rsidR="0091043F" w:rsidRPr="00AB6E59" w:rsidRDefault="0091043F" w:rsidP="0091043F">
      <w:pPr>
        <w:pStyle w:val="Tablefin"/>
        <w:rPr>
          <w:lang w:val="es-ES_tradnl"/>
        </w:rPr>
      </w:pPr>
    </w:p>
    <w:p w14:paraId="4E30D2E1" w14:textId="77777777" w:rsidR="0091043F" w:rsidRPr="00AB6E59" w:rsidRDefault="0091043F" w:rsidP="0091043F">
      <w:pPr>
        <w:rPr>
          <w:lang w:val="es-ES_tradnl"/>
        </w:rPr>
      </w:pPr>
      <w:r w:rsidRPr="00AB6E59">
        <w:rPr>
          <w:lang w:val="es-ES_tradnl"/>
        </w:rPr>
        <w:t>Estas cifras reflejan los resultados de experiencias anteriores de evaluación de sistemas de radiodifusión de sonido de dos canales (véase la Recomendación UIT-R BS.1196) y no son necesariamente representativas de la situación real de la radiodifusión sonora y de televisión. Es necesario disponer de más información para elaborar especificaciones concretas sobre este particular.</w:t>
      </w:r>
    </w:p>
    <w:p w14:paraId="4216E1DF" w14:textId="77777777" w:rsidR="0091043F" w:rsidRPr="00AB6E59" w:rsidRDefault="0091043F" w:rsidP="0091043F">
      <w:pPr>
        <w:pStyle w:val="Heading3"/>
        <w:rPr>
          <w:lang w:val="es-ES_tradnl"/>
        </w:rPr>
      </w:pPr>
      <w:r w:rsidRPr="00AB6E59">
        <w:rPr>
          <w:lang w:val="es-ES_tradnl"/>
        </w:rPr>
        <w:t>2.1.7</w:t>
      </w:r>
      <w:r w:rsidRPr="00AB6E59">
        <w:rPr>
          <w:lang w:val="es-ES_tradnl"/>
        </w:rPr>
        <w:tab/>
        <w:t>Capacidad de postprocesamiento</w:t>
      </w:r>
    </w:p>
    <w:p w14:paraId="02E40394" w14:textId="77777777" w:rsidR="0091043F" w:rsidRPr="00AB6E59" w:rsidRDefault="0091043F" w:rsidP="0091043F">
      <w:pPr>
        <w:rPr>
          <w:lang w:val="es-ES_tradnl"/>
        </w:rPr>
      </w:pPr>
      <w:r w:rsidRPr="00AB6E59">
        <w:rPr>
          <w:lang w:val="es-ES_tradnl"/>
        </w:rPr>
        <w:t>La aplicación determina, en buena parte, la capacidad de postprocesamiento necesaria. En la distribución puede aplicarse desvanecimiento junto con el control de la gama dinámica.</w:t>
      </w:r>
    </w:p>
    <w:p w14:paraId="0069F6E6" w14:textId="77777777" w:rsidR="0091043F" w:rsidRPr="00AB6E59" w:rsidRDefault="0091043F" w:rsidP="0091043F">
      <w:pPr>
        <w:pStyle w:val="Heading2"/>
        <w:rPr>
          <w:lang w:val="es-ES_tradnl"/>
        </w:rPr>
      </w:pPr>
      <w:r w:rsidRPr="00AB6E59">
        <w:rPr>
          <w:lang w:val="es-ES_tradnl"/>
        </w:rPr>
        <w:t>2.2</w:t>
      </w:r>
      <w:r w:rsidRPr="00AB6E59">
        <w:rPr>
          <w:lang w:val="es-ES_tradnl"/>
        </w:rPr>
        <w:tab/>
        <w:t>Retardo de codificación</w:t>
      </w:r>
    </w:p>
    <w:p w14:paraId="7C317686" w14:textId="77777777" w:rsidR="0091043F" w:rsidRPr="00AB6E59" w:rsidRDefault="0091043F" w:rsidP="0091043F">
      <w:pPr>
        <w:rPr>
          <w:lang w:val="es-ES_tradnl"/>
        </w:rPr>
      </w:pPr>
      <w:r w:rsidRPr="00AB6E59">
        <w:rPr>
          <w:lang w:val="es-ES_tradnl"/>
        </w:rPr>
        <w:t>El retardo de codificación debe ser el mismo para todos los canales de un programa. Ha de ser tan bajo como sea posible, teniendo en cuenta las prestaciones de codificación (importancia de la reducción de velocidad binaria) que son necesarias. Cuando se trata de sonido de televisión, el retardo de audio y el retardo de vídeo deben coincidir. Preferentemente, el codificador de audio debe producir tramas de audio codificadas (unidades de acceso) que coincidan exactamente con el intervalo de tiempo de la trama de vídeo correspondiente.</w:t>
      </w:r>
    </w:p>
    <w:p w14:paraId="109CE086" w14:textId="77777777" w:rsidR="0091043F" w:rsidRPr="00AB6E59" w:rsidRDefault="0091043F" w:rsidP="0091043F">
      <w:pPr>
        <w:pStyle w:val="Heading2"/>
        <w:rPr>
          <w:lang w:val="es-ES_tradnl"/>
        </w:rPr>
      </w:pPr>
      <w:r w:rsidRPr="00AB6E59">
        <w:rPr>
          <w:lang w:val="es-ES_tradnl"/>
        </w:rPr>
        <w:t>2.3</w:t>
      </w:r>
      <w:r w:rsidRPr="00AB6E59">
        <w:rPr>
          <w:lang w:val="es-ES_tradnl"/>
        </w:rPr>
        <w:tab/>
        <w:t>Compensación de errores</w:t>
      </w:r>
    </w:p>
    <w:p w14:paraId="6D5E22E8" w14:textId="77777777" w:rsidR="0091043F" w:rsidRPr="00AB6E59" w:rsidRDefault="0091043F" w:rsidP="0091043F">
      <w:pPr>
        <w:rPr>
          <w:lang w:val="es-ES_tradnl"/>
        </w:rPr>
      </w:pPr>
      <w:r w:rsidRPr="00AB6E59">
        <w:rPr>
          <w:lang w:val="es-ES_tradnl"/>
        </w:rPr>
        <w:t>En la cadena de bits de audio debe incorporarse un mecanismo que permita al decodificador identificar errores de canal residuales y tomar las medidas apropiadas para su ocultación.</w:t>
      </w:r>
    </w:p>
    <w:p w14:paraId="4F6E2141" w14:textId="77777777" w:rsidR="0091043F" w:rsidRPr="00AB6E59" w:rsidRDefault="0091043F" w:rsidP="0091043F">
      <w:pPr>
        <w:pStyle w:val="Heading2"/>
        <w:rPr>
          <w:lang w:val="es-ES_tradnl"/>
        </w:rPr>
      </w:pPr>
      <w:r w:rsidRPr="00AB6E59">
        <w:rPr>
          <w:lang w:val="es-ES_tradnl"/>
        </w:rPr>
        <w:t>2.4</w:t>
      </w:r>
      <w:r w:rsidRPr="00AB6E59">
        <w:rPr>
          <w:lang w:val="es-ES_tradnl"/>
        </w:rPr>
        <w:tab/>
        <w:t>Tiempo de recuperación</w:t>
      </w:r>
    </w:p>
    <w:p w14:paraId="4EFEA7EF" w14:textId="77777777" w:rsidR="0091043F" w:rsidRPr="00AB6E59" w:rsidRDefault="0091043F" w:rsidP="0091043F">
      <w:pPr>
        <w:rPr>
          <w:lang w:val="es-ES_tradnl"/>
        </w:rPr>
      </w:pPr>
      <w:r w:rsidRPr="00AB6E59">
        <w:rPr>
          <w:lang w:val="es-ES_tradnl"/>
        </w:rPr>
        <w:t xml:space="preserve">El tiempo de recuperación ha de ser lo más reducido posible. Si es estimado por unidades de acceso de audio (AAU, </w:t>
      </w:r>
      <w:r w:rsidRPr="00AB6E59">
        <w:rPr>
          <w:i/>
          <w:iCs/>
          <w:lang w:val="es-ES_tradnl"/>
        </w:rPr>
        <w:t>audio access unit</w:t>
      </w:r>
      <w:r w:rsidRPr="00AB6E59">
        <w:rPr>
          <w:lang w:val="es-ES_tradnl"/>
        </w:rPr>
        <w:t>), el tiempo de recuperación será, como máximo, de unas cuantas AAU, y la señal de audio debe ser recuperada, preferentemente, al recibir la primera unidad AAU sin errores.</w:t>
      </w:r>
    </w:p>
    <w:p w14:paraId="1A7D5631" w14:textId="77777777" w:rsidR="0091043F" w:rsidRPr="00AB6E59" w:rsidRDefault="0091043F" w:rsidP="0091043F">
      <w:pPr>
        <w:pStyle w:val="Heading1"/>
        <w:rPr>
          <w:lang w:val="es-ES_tradnl"/>
        </w:rPr>
      </w:pPr>
      <w:r w:rsidRPr="00AB6E59">
        <w:rPr>
          <w:lang w:val="es-ES_tradnl"/>
        </w:rPr>
        <w:t>3</w:t>
      </w:r>
      <w:r w:rsidRPr="00AB6E59">
        <w:rPr>
          <w:lang w:val="es-ES_tradnl"/>
        </w:rPr>
        <w:tab/>
        <w:t>Condiciones de funcionamiento y operacionales</w:t>
      </w:r>
    </w:p>
    <w:p w14:paraId="55604B86" w14:textId="77777777" w:rsidR="0091043F" w:rsidRPr="00AB6E59" w:rsidRDefault="0091043F" w:rsidP="0091043F">
      <w:pPr>
        <w:pStyle w:val="Heading2"/>
        <w:rPr>
          <w:lang w:val="es-ES_tradnl"/>
        </w:rPr>
      </w:pPr>
      <w:r w:rsidRPr="00AB6E59">
        <w:rPr>
          <w:lang w:val="es-ES_tradnl"/>
        </w:rPr>
        <w:t>3.1</w:t>
      </w:r>
      <w:r w:rsidRPr="00AB6E59">
        <w:rPr>
          <w:lang w:val="es-ES_tradnl"/>
        </w:rPr>
        <w:tab/>
        <w:t>Velocidad binaria y principio de codificación</w:t>
      </w:r>
    </w:p>
    <w:p w14:paraId="6A3E3695" w14:textId="77777777" w:rsidR="0091043F" w:rsidRPr="00AB6E59" w:rsidRDefault="0091043F" w:rsidP="0091043F">
      <w:pPr>
        <w:rPr>
          <w:lang w:val="es-ES_tradnl"/>
        </w:rPr>
      </w:pPr>
      <w:r w:rsidRPr="00AB6E59">
        <w:rPr>
          <w:lang w:val="es-ES_tradnl"/>
        </w:rPr>
        <w:t xml:space="preserve">Para los enlaces de distribución y contribución, la Recomendación UIT-R BS.1196 recomienda la Capa II de MPEG-1, como se especifica en la Norma ISO/CEI 11172-3 de la Organización Internacional de Normalización (ISO)/Comisión Electrotécnica Internacional (CEI) con una velocidad binaria de 180 kbit/s por canal o superior y MPEG-4 AAC, como se especifica en ISO/CEI 14496-3, a una velocidad de 144 kbit/s por canal, o superior y el MPEG-H 3D Audio, como se especifica en ISO/CEI 23008-3, con una velocidad binaria de 144 kbit/s por canal, o superior en caso de hasta 5 cascadas y AC-4 como se especifica en </w:t>
      </w:r>
      <w:r w:rsidRPr="005438C8">
        <w:rPr>
          <w:spacing w:val="2"/>
          <w:lang w:val="es-ES_tradnl" w:eastAsia="ja-JP"/>
        </w:rPr>
        <w:t xml:space="preserve">ETSI TS 103 190-1 v1.3.1 y en ETSI TS 103 1901-2 v1.3.1, con una velocidad binaria de 128 kbit/s por canal o superior en caso de hasta </w:t>
      </w:r>
      <w:r w:rsidRPr="005438C8">
        <w:rPr>
          <w:spacing w:val="2"/>
          <w:lang w:val="es-ES_tradnl" w:eastAsia="ja-JP"/>
        </w:rPr>
        <w:lastRenderedPageBreak/>
        <w:t>5</w:t>
      </w:r>
      <w:r>
        <w:rPr>
          <w:spacing w:val="2"/>
          <w:lang w:val="es-ES_tradnl" w:eastAsia="ja-JP"/>
        </w:rPr>
        <w:t> </w:t>
      </w:r>
      <w:r w:rsidRPr="005438C8">
        <w:rPr>
          <w:spacing w:val="2"/>
          <w:lang w:val="es-ES_tradnl" w:eastAsia="ja-JP"/>
        </w:rPr>
        <w:t>cascadas</w:t>
      </w:r>
      <w:r w:rsidRPr="00AB6E59">
        <w:rPr>
          <w:lang w:val="es-ES_tradnl"/>
        </w:rPr>
        <w:t>. En distintas circunstancias, es posible que el sistema sea aplicado con una velocidad binaria diferente o que se utilicen otros sistemas.</w:t>
      </w:r>
    </w:p>
    <w:p w14:paraId="6FC0E956" w14:textId="77777777" w:rsidR="0091043F" w:rsidRPr="00AB6E59" w:rsidRDefault="0091043F" w:rsidP="0091043F">
      <w:pPr>
        <w:keepNext/>
        <w:keepLines/>
        <w:rPr>
          <w:lang w:val="es-ES_tradnl"/>
        </w:rPr>
      </w:pPr>
      <w:r w:rsidRPr="00AB6E59">
        <w:rPr>
          <w:lang w:val="es-ES_tradnl"/>
        </w:rPr>
        <w:t>Puede ocurrir, por ejemplo, en las siguientes circunstancias:</w:t>
      </w:r>
    </w:p>
    <w:p w14:paraId="56C48812" w14:textId="77777777" w:rsidR="0091043F" w:rsidRPr="00AB6E59" w:rsidRDefault="0091043F" w:rsidP="0091043F">
      <w:pPr>
        <w:pStyle w:val="enumlev1"/>
        <w:rPr>
          <w:lang w:val="es-ES_tradnl"/>
        </w:rPr>
      </w:pPr>
      <w:r w:rsidRPr="00AB6E59">
        <w:rPr>
          <w:lang w:val="es-ES_tradnl"/>
        </w:rPr>
        <w:t>–</w:t>
      </w:r>
      <w:r w:rsidRPr="00AB6E59">
        <w:rPr>
          <w:lang w:val="es-ES_tradnl"/>
        </w:rPr>
        <w:tab/>
        <w:t>un margen de codificación superior que permita el tratamiento de las señales eventualmente introducidas en el intervalo de generación de codificación (no se hicieron pruebas ni verificaciones sobre este particular en el proceso de definición de la Recomendación UIT</w:t>
      </w:r>
      <w:r w:rsidRPr="00AB6E59">
        <w:rPr>
          <w:lang w:val="es-ES_tradnl"/>
        </w:rPr>
        <w:noBreakHyphen/>
        <w:t>R BS.1196);</w:t>
      </w:r>
    </w:p>
    <w:p w14:paraId="4CA4EFE2" w14:textId="77777777" w:rsidR="0091043F" w:rsidRPr="00AB6E59" w:rsidRDefault="0091043F" w:rsidP="0091043F">
      <w:pPr>
        <w:pStyle w:val="enumlev1"/>
        <w:rPr>
          <w:lang w:val="es-ES_tradnl"/>
        </w:rPr>
      </w:pPr>
      <w:r w:rsidRPr="00AB6E59">
        <w:rPr>
          <w:lang w:val="es-ES_tradnl"/>
        </w:rPr>
        <w:t>–</w:t>
      </w:r>
      <w:r w:rsidRPr="00AB6E59">
        <w:rPr>
          <w:lang w:val="es-ES_tradnl"/>
        </w:rPr>
        <w:tab/>
        <w:t>para reducir la velocidad binaria en los enlaces de contribución y distribución;</w:t>
      </w:r>
    </w:p>
    <w:p w14:paraId="6E9386AB" w14:textId="77777777" w:rsidR="0091043F" w:rsidRPr="00AB6E59" w:rsidRDefault="0091043F" w:rsidP="0091043F">
      <w:pPr>
        <w:pStyle w:val="enumlev1"/>
        <w:rPr>
          <w:lang w:val="es-ES_tradnl"/>
        </w:rPr>
      </w:pPr>
      <w:r w:rsidRPr="00AB6E59">
        <w:rPr>
          <w:lang w:val="es-ES_tradnl"/>
        </w:rPr>
        <w:t>–</w:t>
      </w:r>
      <w:r w:rsidRPr="00AB6E59">
        <w:rPr>
          <w:lang w:val="es-ES_tradnl"/>
        </w:rPr>
        <w:tab/>
        <w:t>para elevar el nivel de calidad;</w:t>
      </w:r>
    </w:p>
    <w:p w14:paraId="2CA23899" w14:textId="77777777" w:rsidR="0091043F" w:rsidRPr="00AB6E59" w:rsidRDefault="0091043F" w:rsidP="0091043F">
      <w:pPr>
        <w:pStyle w:val="enumlev1"/>
        <w:rPr>
          <w:lang w:val="es-ES_tradnl"/>
        </w:rPr>
      </w:pPr>
      <w:r w:rsidRPr="00AB6E59">
        <w:rPr>
          <w:lang w:val="es-ES_tradnl"/>
        </w:rPr>
        <w:t>–</w:t>
      </w:r>
      <w:r w:rsidRPr="00AB6E59">
        <w:rPr>
          <w:lang w:val="es-ES_tradnl"/>
        </w:rPr>
        <w:tab/>
        <w:t>una sincronización apropiada y la conmutación con las señales de vídeo asociadas.</w:t>
      </w:r>
    </w:p>
    <w:p w14:paraId="6661FD67" w14:textId="77777777" w:rsidR="0091043F" w:rsidRPr="00AB6E59" w:rsidRDefault="0091043F" w:rsidP="0091043F">
      <w:pPr>
        <w:pStyle w:val="Heading2"/>
        <w:rPr>
          <w:lang w:val="es-ES_tradnl"/>
        </w:rPr>
      </w:pPr>
      <w:r w:rsidRPr="00AB6E59">
        <w:rPr>
          <w:lang w:val="es-ES_tradnl"/>
        </w:rPr>
        <w:t>3.2</w:t>
      </w:r>
      <w:r w:rsidRPr="00AB6E59">
        <w:rPr>
          <w:lang w:val="es-ES_tradnl"/>
        </w:rPr>
        <w:tab/>
        <w:t>Codificación compuesta</w:t>
      </w:r>
    </w:p>
    <w:p w14:paraId="58433E9E" w14:textId="0A81FC24" w:rsidR="0091043F" w:rsidRDefault="0091043F" w:rsidP="0091043F">
      <w:pPr>
        <w:rPr>
          <w:lang w:val="es-ES_tradnl"/>
        </w:rPr>
      </w:pPr>
      <w:r w:rsidRPr="00AB6E59">
        <w:rPr>
          <w:lang w:val="es-ES_tradnl"/>
        </w:rPr>
        <w:t>En el material de programa de dos canales o multicanal muchas veces hay cierta correlación estadística entre canales. La función de codificación compuesta es tal vez una solución eficaz para reducir la irrelevancia o la redundancia entre canales, y elevar así la eficiencia de codificación. En algunos sistemas de codificación se aplican criterios de apreciación para eliminar parcialmente la irrelevancia entre canales, combinando dos o más canales en regiones de frecuencias donde el oído humano tiene poca capacidad para distinguir la dirección de la fuente. El inconveniente de esta técnica es que, generalmente, no se puede reintegrar la información de sonido en los canales originales en una fase posterior. Estos principios de codificación compuesta no deben ser utilizados para contribución ni para muchas aplicaciones de distribución.</w:t>
      </w:r>
    </w:p>
    <w:p w14:paraId="37B2B304" w14:textId="42CBD982" w:rsidR="008A30A1" w:rsidRDefault="008A30A1" w:rsidP="0091043F">
      <w:pPr>
        <w:rPr>
          <w:lang w:val="es-ES_tradnl"/>
        </w:rPr>
      </w:pPr>
    </w:p>
    <w:p w14:paraId="216426D9" w14:textId="262890AC" w:rsidR="008A30A1" w:rsidRDefault="008A30A1" w:rsidP="0091043F">
      <w:pPr>
        <w:rPr>
          <w:lang w:val="es-ES_tradnl"/>
        </w:rPr>
      </w:pPr>
    </w:p>
    <w:p w14:paraId="7D42EB99" w14:textId="77777777" w:rsidR="008A30A1" w:rsidRPr="00AB6E59" w:rsidRDefault="008A30A1" w:rsidP="0091043F">
      <w:pPr>
        <w:rPr>
          <w:lang w:val="es-ES_tradnl"/>
        </w:rPr>
      </w:pPr>
    </w:p>
    <w:p w14:paraId="26C62A50" w14:textId="04EC7EBA" w:rsidR="0091043F" w:rsidRPr="00AB6E59" w:rsidRDefault="0091043F" w:rsidP="0091043F">
      <w:pPr>
        <w:pStyle w:val="AppendixNoTitle"/>
        <w:rPr>
          <w:lang w:val="es-ES_tradnl"/>
        </w:rPr>
      </w:pPr>
      <w:r w:rsidRPr="00AB6E59">
        <w:rPr>
          <w:lang w:val="es-ES_tradnl"/>
        </w:rPr>
        <w:t>Adjunto 1</w:t>
      </w:r>
      <w:r w:rsidRPr="00AB6E59">
        <w:rPr>
          <w:lang w:val="es-ES_tradnl"/>
        </w:rPr>
        <w:br/>
        <w:t>al Anexo 1</w:t>
      </w:r>
      <w:r w:rsidRPr="00AB6E59">
        <w:rPr>
          <w:lang w:val="es-ES_tradnl"/>
        </w:rPr>
        <w:br/>
        <w:t>(informativo)</w:t>
      </w:r>
      <w:r w:rsidRPr="00AB6E59">
        <w:rPr>
          <w:lang w:val="es-ES_tradnl"/>
        </w:rPr>
        <w:br/>
      </w:r>
      <w:r w:rsidRPr="00AB6E59">
        <w:rPr>
          <w:lang w:val="es-ES_tradnl"/>
        </w:rPr>
        <w:br/>
        <w:t>Información sobre los sistemas de codificación que han demostrado</w:t>
      </w:r>
      <w:r w:rsidRPr="00AB6E59">
        <w:rPr>
          <w:lang w:val="es-ES_tradnl"/>
        </w:rPr>
        <w:br/>
        <w:t xml:space="preserve">satisfacer la calidad y otros requisitos de usuario para aplicaciones </w:t>
      </w:r>
      <w:r w:rsidR="008A30A1">
        <w:rPr>
          <w:lang w:val="es-ES_tradnl"/>
        </w:rPr>
        <w:br/>
      </w:r>
      <w:r w:rsidRPr="00AB6E59">
        <w:rPr>
          <w:lang w:val="es-ES_tradnl"/>
        </w:rPr>
        <w:t>de contribución y distribución</w:t>
      </w:r>
    </w:p>
    <w:p w14:paraId="1B51FCA8" w14:textId="77777777" w:rsidR="0091043F" w:rsidRPr="00AB6E59" w:rsidRDefault="0091043F" w:rsidP="0091043F">
      <w:pPr>
        <w:pStyle w:val="Normalaftertitle"/>
        <w:rPr>
          <w:lang w:val="es-ES_tradnl"/>
        </w:rPr>
      </w:pPr>
      <w:r w:rsidRPr="00AB6E59">
        <w:rPr>
          <w:lang w:val="es-ES_tradnl"/>
        </w:rPr>
        <w:t>En la columna de la izquierda del Cuadro 4 se enumeran los requisitos especificados en el Anexo 1. En las columnas de la derecha se indica las capacidades de un códec específico en el que estos requisitos se cumplen. Se prevé que las próximas revisiones de esta Recomendación contendrán información adicional sobre otros códecs.</w:t>
      </w:r>
    </w:p>
    <w:p w14:paraId="33567859" w14:textId="77777777" w:rsidR="0091043F" w:rsidRPr="00AB6E59" w:rsidRDefault="0091043F" w:rsidP="0091043F">
      <w:pPr>
        <w:pStyle w:val="TableNo"/>
        <w:rPr>
          <w:lang w:val="es-ES_tradnl"/>
        </w:rPr>
      </w:pPr>
      <w:r w:rsidRPr="00AB6E59">
        <w:rPr>
          <w:lang w:val="es-ES_tradnl"/>
        </w:rPr>
        <w:lastRenderedPageBreak/>
        <w:t>CUADRO 4</w:t>
      </w:r>
    </w:p>
    <w:tbl>
      <w:tblPr>
        <w:tblW w:w="9626"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7"/>
        <w:gridCol w:w="2268"/>
        <w:gridCol w:w="1701"/>
        <w:gridCol w:w="1334"/>
        <w:gridCol w:w="1496"/>
      </w:tblGrid>
      <w:tr w:rsidR="0091043F" w:rsidRPr="00AB6E59" w14:paraId="5783654C"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vAlign w:val="center"/>
          </w:tcPr>
          <w:p w14:paraId="1753B478" w14:textId="77777777" w:rsidR="0091043F" w:rsidRPr="00AB6E59" w:rsidRDefault="0091043F" w:rsidP="008A30A1">
            <w:pPr>
              <w:pStyle w:val="Tablehead"/>
              <w:rPr>
                <w:lang w:val="es-ES_tradnl"/>
              </w:rPr>
            </w:pPr>
            <w:r w:rsidRPr="00AB6E59">
              <w:rPr>
                <w:lang w:val="es-ES_tradnl"/>
              </w:rPr>
              <w:t xml:space="preserve">Lista de requisitos </w:t>
            </w:r>
            <w:r>
              <w:rPr>
                <w:lang w:val="es-ES_tradnl"/>
              </w:rPr>
              <w:br/>
            </w:r>
            <w:r w:rsidRPr="00AB6E59">
              <w:rPr>
                <w:lang w:val="es-ES_tradnl"/>
              </w:rPr>
              <w:t>del Anexo 1</w:t>
            </w:r>
          </w:p>
        </w:tc>
        <w:tc>
          <w:tcPr>
            <w:tcW w:w="2268" w:type="dxa"/>
            <w:tcBorders>
              <w:top w:val="single" w:sz="6" w:space="0" w:color="auto"/>
              <w:left w:val="single" w:sz="6" w:space="0" w:color="auto"/>
              <w:bottom w:val="single" w:sz="6" w:space="0" w:color="auto"/>
              <w:right w:val="single" w:sz="6" w:space="0" w:color="auto"/>
            </w:tcBorders>
            <w:vAlign w:val="center"/>
          </w:tcPr>
          <w:p w14:paraId="013F13AC" w14:textId="1539ECB1" w:rsidR="0091043F" w:rsidRPr="00AB6E59" w:rsidRDefault="0091043F" w:rsidP="008A30A1">
            <w:pPr>
              <w:pStyle w:val="Tablehead"/>
              <w:rPr>
                <w:lang w:val="es-ES_tradnl"/>
              </w:rPr>
            </w:pPr>
            <w:r w:rsidRPr="00AB6E59">
              <w:rPr>
                <w:lang w:val="es-ES_tradnl"/>
              </w:rPr>
              <w:t xml:space="preserve">Códec: Dolby E </w:t>
            </w:r>
            <w:r w:rsidR="00711DC0">
              <w:rPr>
                <w:lang w:val="es-ES_tradnl"/>
              </w:rPr>
              <w:br/>
            </w:r>
            <w:r w:rsidRPr="00AB6E59">
              <w:rPr>
                <w:lang w:val="es-ES_tradnl"/>
              </w:rPr>
              <w:t>[ref.</w:t>
            </w:r>
            <w:r>
              <w:rPr>
                <w:lang w:val="es-ES_tradnl"/>
              </w:rPr>
              <w:t> </w:t>
            </w:r>
            <w:r w:rsidRPr="00AB6E59">
              <w:rPr>
                <w:lang w:val="es-ES_tradnl"/>
              </w:rPr>
              <w:t>1]</w:t>
            </w:r>
          </w:p>
        </w:tc>
        <w:tc>
          <w:tcPr>
            <w:tcW w:w="1701" w:type="dxa"/>
            <w:tcBorders>
              <w:top w:val="single" w:sz="4" w:space="0" w:color="auto"/>
              <w:left w:val="single" w:sz="6" w:space="0" w:color="auto"/>
              <w:bottom w:val="single" w:sz="4" w:space="0" w:color="auto"/>
            </w:tcBorders>
            <w:vAlign w:val="center"/>
          </w:tcPr>
          <w:p w14:paraId="6BE26A2D" w14:textId="77777777" w:rsidR="0091043F" w:rsidRPr="00AB6E59" w:rsidRDefault="0091043F" w:rsidP="008A30A1">
            <w:pPr>
              <w:pStyle w:val="Tablehead"/>
              <w:rPr>
                <w:lang w:val="es-ES_tradnl"/>
              </w:rPr>
            </w:pPr>
            <w:r w:rsidRPr="00AB6E59">
              <w:rPr>
                <w:lang w:val="es-ES_tradnl" w:eastAsia="ja-JP"/>
              </w:rPr>
              <w:t>MPEG-4 AAC</w:t>
            </w:r>
          </w:p>
        </w:tc>
        <w:tc>
          <w:tcPr>
            <w:tcW w:w="1334" w:type="dxa"/>
            <w:tcBorders>
              <w:top w:val="single" w:sz="4" w:space="0" w:color="auto"/>
              <w:left w:val="single" w:sz="4" w:space="0" w:color="auto"/>
              <w:bottom w:val="single" w:sz="4" w:space="0" w:color="auto"/>
              <w:right w:val="single" w:sz="4" w:space="0" w:color="auto"/>
            </w:tcBorders>
            <w:vAlign w:val="center"/>
          </w:tcPr>
          <w:p w14:paraId="68101F22" w14:textId="77777777" w:rsidR="0091043F" w:rsidRPr="00AB6E59" w:rsidRDefault="0091043F" w:rsidP="008A30A1">
            <w:pPr>
              <w:pStyle w:val="Tablehead"/>
              <w:rPr>
                <w:lang w:val="es-ES_tradnl" w:eastAsia="ja-JP"/>
              </w:rPr>
            </w:pPr>
            <w:r w:rsidRPr="005438C8">
              <w:rPr>
                <w:rFonts w:eastAsia="Batang"/>
                <w:lang w:val="es-ES_tradnl" w:eastAsia="ja-JP"/>
              </w:rPr>
              <w:t>AC-4</w:t>
            </w:r>
          </w:p>
        </w:tc>
        <w:tc>
          <w:tcPr>
            <w:tcW w:w="1496" w:type="dxa"/>
            <w:tcBorders>
              <w:top w:val="single" w:sz="4" w:space="0" w:color="auto"/>
              <w:left w:val="single" w:sz="4" w:space="0" w:color="auto"/>
              <w:bottom w:val="single" w:sz="4" w:space="0" w:color="auto"/>
              <w:right w:val="single" w:sz="4" w:space="0" w:color="auto"/>
            </w:tcBorders>
            <w:vAlign w:val="center"/>
          </w:tcPr>
          <w:p w14:paraId="4D873830" w14:textId="77777777" w:rsidR="0091043F" w:rsidRPr="00AB6E59" w:rsidRDefault="0091043F" w:rsidP="008A30A1">
            <w:pPr>
              <w:pStyle w:val="Tablehead"/>
              <w:rPr>
                <w:lang w:val="es-ES_tradnl" w:eastAsia="ja-JP"/>
              </w:rPr>
            </w:pPr>
            <w:r w:rsidRPr="005438C8">
              <w:rPr>
                <w:lang w:val="es-ES_tradnl" w:eastAsia="ja-JP"/>
              </w:rPr>
              <w:t>MPEG-H 3D Audio</w:t>
            </w:r>
          </w:p>
        </w:tc>
      </w:tr>
      <w:tr w:rsidR="0091043F" w:rsidRPr="00AB6E59" w14:paraId="1B64AE5A" w14:textId="77777777" w:rsidTr="00711DC0">
        <w:trPr>
          <w:jc w:val="center"/>
        </w:trPr>
        <w:tc>
          <w:tcPr>
            <w:tcW w:w="2827" w:type="dxa"/>
            <w:tcBorders>
              <w:top w:val="nil"/>
              <w:left w:val="single" w:sz="6" w:space="0" w:color="auto"/>
              <w:bottom w:val="single" w:sz="6" w:space="0" w:color="auto"/>
              <w:right w:val="single" w:sz="6" w:space="0" w:color="auto"/>
            </w:tcBorders>
          </w:tcPr>
          <w:p w14:paraId="66D208F9" w14:textId="77777777" w:rsidR="0091043F" w:rsidRPr="00AB6E59" w:rsidRDefault="0091043F" w:rsidP="008A30A1">
            <w:pPr>
              <w:pStyle w:val="Tabletext"/>
              <w:keepNext/>
              <w:keepLines/>
              <w:ind w:left="567" w:hanging="567"/>
              <w:jc w:val="left"/>
              <w:rPr>
                <w:lang w:val="es-ES_tradnl"/>
              </w:rPr>
            </w:pPr>
            <w:r w:rsidRPr="00AB6E59">
              <w:rPr>
                <w:lang w:val="es-ES_tradnl"/>
              </w:rPr>
              <w:t>1.1.1</w:t>
            </w:r>
            <w:r w:rsidRPr="00AB6E59">
              <w:rPr>
                <w:lang w:val="es-ES_tradnl"/>
              </w:rPr>
              <w:tab/>
              <w:t>Configuraciones de canales de acuerdo con la Rec. UIT-R BS.775</w:t>
            </w:r>
          </w:p>
        </w:tc>
        <w:tc>
          <w:tcPr>
            <w:tcW w:w="2268" w:type="dxa"/>
            <w:tcBorders>
              <w:top w:val="nil"/>
              <w:left w:val="single" w:sz="6" w:space="0" w:color="auto"/>
              <w:bottom w:val="single" w:sz="6" w:space="0" w:color="auto"/>
              <w:right w:val="single" w:sz="6" w:space="0" w:color="auto"/>
            </w:tcBorders>
          </w:tcPr>
          <w:p w14:paraId="22AF15AC" w14:textId="77777777" w:rsidR="0091043F" w:rsidRPr="00AB6E59" w:rsidRDefault="0091043F" w:rsidP="008A30A1">
            <w:pPr>
              <w:pStyle w:val="Tabletext"/>
              <w:keepNext/>
              <w:keepLines/>
              <w:rPr>
                <w:lang w:val="es-ES_tradnl"/>
              </w:rPr>
            </w:pPr>
            <w:r w:rsidRPr="00AB6E59">
              <w:rPr>
                <w:lang w:val="es-ES_tradnl"/>
              </w:rPr>
              <w:t>Cumple [ref. 1, p. 6]</w:t>
            </w:r>
          </w:p>
        </w:tc>
        <w:tc>
          <w:tcPr>
            <w:tcW w:w="1701" w:type="dxa"/>
            <w:tcBorders>
              <w:top w:val="nil"/>
              <w:left w:val="single" w:sz="6" w:space="0" w:color="auto"/>
              <w:bottom w:val="single" w:sz="6" w:space="0" w:color="auto"/>
              <w:right w:val="single" w:sz="6" w:space="0" w:color="auto"/>
            </w:tcBorders>
          </w:tcPr>
          <w:p w14:paraId="31DF1976" w14:textId="77777777" w:rsidR="0091043F" w:rsidRPr="00AB6E59" w:rsidRDefault="0091043F" w:rsidP="008A30A1">
            <w:pPr>
              <w:pStyle w:val="Tabletext"/>
              <w:keepNext/>
              <w:keepLines/>
              <w:jc w:val="center"/>
              <w:rPr>
                <w:lang w:val="es-ES_tradnl"/>
              </w:rPr>
            </w:pPr>
            <w:r w:rsidRPr="00AB6E59">
              <w:rPr>
                <w:lang w:val="es-ES_tradnl" w:eastAsia="ja-JP"/>
              </w:rPr>
              <w:t>Cumple</w:t>
            </w:r>
          </w:p>
        </w:tc>
        <w:tc>
          <w:tcPr>
            <w:tcW w:w="1334" w:type="dxa"/>
            <w:tcBorders>
              <w:top w:val="single" w:sz="4" w:space="0" w:color="auto"/>
              <w:left w:val="single" w:sz="4" w:space="0" w:color="auto"/>
              <w:bottom w:val="single" w:sz="4" w:space="0" w:color="auto"/>
              <w:right w:val="single" w:sz="4" w:space="0" w:color="auto"/>
            </w:tcBorders>
          </w:tcPr>
          <w:p w14:paraId="56E0A3A0" w14:textId="77777777" w:rsidR="0091043F" w:rsidRPr="00AB6E59" w:rsidRDefault="0091043F" w:rsidP="008A30A1">
            <w:pPr>
              <w:pStyle w:val="Tabletext"/>
              <w:keepNext/>
              <w:keepLines/>
              <w:jc w:val="center"/>
              <w:rPr>
                <w:lang w:val="es-ES_tradnl" w:eastAsia="ja-JP"/>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02F21037" w14:textId="77777777" w:rsidR="0091043F" w:rsidRPr="00AB6E59" w:rsidRDefault="0091043F" w:rsidP="008A30A1">
            <w:pPr>
              <w:pStyle w:val="Tabletext"/>
              <w:keepNext/>
              <w:keepLines/>
              <w:jc w:val="center"/>
              <w:rPr>
                <w:lang w:val="es-ES_tradnl" w:eastAsia="ja-JP"/>
              </w:rPr>
            </w:pPr>
            <w:r w:rsidRPr="005438C8">
              <w:rPr>
                <w:lang w:val="es-ES_tradnl" w:eastAsia="ja-JP"/>
              </w:rPr>
              <w:t>Cumple</w:t>
            </w:r>
          </w:p>
        </w:tc>
      </w:tr>
      <w:tr w:rsidR="0091043F" w:rsidRPr="0091043F" w14:paraId="68A0516B" w14:textId="77777777" w:rsidTr="00711DC0">
        <w:trPr>
          <w:jc w:val="center"/>
        </w:trPr>
        <w:tc>
          <w:tcPr>
            <w:tcW w:w="2827" w:type="dxa"/>
            <w:tcBorders>
              <w:top w:val="nil"/>
              <w:left w:val="single" w:sz="6" w:space="0" w:color="auto"/>
              <w:bottom w:val="single" w:sz="6" w:space="0" w:color="auto"/>
              <w:right w:val="single" w:sz="6" w:space="0" w:color="auto"/>
            </w:tcBorders>
          </w:tcPr>
          <w:p w14:paraId="00817829" w14:textId="77777777" w:rsidR="0091043F" w:rsidRPr="00AB6E59" w:rsidRDefault="0091043F" w:rsidP="008A30A1">
            <w:pPr>
              <w:pStyle w:val="Tabletext"/>
              <w:keepNext/>
              <w:keepLines/>
              <w:ind w:left="567" w:hanging="567"/>
              <w:jc w:val="left"/>
              <w:rPr>
                <w:lang w:val="es-ES_tradnl"/>
              </w:rPr>
            </w:pPr>
            <w:r w:rsidRPr="00AB6E59">
              <w:rPr>
                <w:lang w:val="es-ES_tradnl"/>
              </w:rPr>
              <w:t>1.1.2</w:t>
            </w:r>
            <w:r w:rsidRPr="00AB6E59">
              <w:rPr>
                <w:lang w:val="es-ES_tradnl"/>
              </w:rPr>
              <w:tab/>
              <w:t>Configuraciones de canales de los sistemas de sonido avanzados basados en canales de acuerdo con la Recomendación UIT-R BS.2051 (soportadas por defecto)</w:t>
            </w:r>
          </w:p>
        </w:tc>
        <w:tc>
          <w:tcPr>
            <w:tcW w:w="2268" w:type="dxa"/>
            <w:tcBorders>
              <w:top w:val="nil"/>
              <w:left w:val="single" w:sz="6" w:space="0" w:color="auto"/>
              <w:bottom w:val="single" w:sz="6" w:space="0" w:color="auto"/>
              <w:right w:val="single" w:sz="6" w:space="0" w:color="auto"/>
            </w:tcBorders>
          </w:tcPr>
          <w:p w14:paraId="01EB6FA0" w14:textId="77777777" w:rsidR="0091043F" w:rsidRPr="00AB6E59" w:rsidRDefault="0091043F" w:rsidP="008A30A1">
            <w:pPr>
              <w:pStyle w:val="Tabletext"/>
              <w:keepNext/>
              <w:keepLines/>
              <w:rPr>
                <w:lang w:val="es-ES_tradnl"/>
              </w:rPr>
            </w:pPr>
            <w:r w:rsidRPr="00AB6E59">
              <w:rPr>
                <w:lang w:val="es-ES_tradnl"/>
              </w:rPr>
              <w:t>N/A</w:t>
            </w:r>
          </w:p>
        </w:tc>
        <w:tc>
          <w:tcPr>
            <w:tcW w:w="1701" w:type="dxa"/>
            <w:tcBorders>
              <w:top w:val="nil"/>
              <w:left w:val="single" w:sz="6" w:space="0" w:color="auto"/>
              <w:bottom w:val="single" w:sz="6" w:space="0" w:color="auto"/>
              <w:right w:val="single" w:sz="6" w:space="0" w:color="auto"/>
            </w:tcBorders>
          </w:tcPr>
          <w:p w14:paraId="4025FF7A" w14:textId="125340B3" w:rsidR="0091043F" w:rsidRPr="00AB6E59" w:rsidRDefault="0091043F" w:rsidP="008A30A1">
            <w:pPr>
              <w:pStyle w:val="Tabletext"/>
              <w:keepNext/>
              <w:keepLines/>
              <w:jc w:val="center"/>
              <w:rPr>
                <w:lang w:val="es-ES_tradnl"/>
              </w:rPr>
            </w:pPr>
            <w:r w:rsidRPr="00AB6E59">
              <w:rPr>
                <w:lang w:val="es-ES_tradnl" w:eastAsia="ja-JP"/>
              </w:rPr>
              <w:t>Sistemas C, H, I</w:t>
            </w:r>
          </w:p>
        </w:tc>
        <w:tc>
          <w:tcPr>
            <w:tcW w:w="1334" w:type="dxa"/>
            <w:tcBorders>
              <w:top w:val="single" w:sz="4" w:space="0" w:color="auto"/>
              <w:left w:val="single" w:sz="4" w:space="0" w:color="auto"/>
              <w:bottom w:val="single" w:sz="4" w:space="0" w:color="auto"/>
              <w:right w:val="single" w:sz="4" w:space="0" w:color="auto"/>
            </w:tcBorders>
          </w:tcPr>
          <w:p w14:paraId="0CC6D30F" w14:textId="77777777" w:rsidR="0091043F" w:rsidRPr="00AB6E59" w:rsidRDefault="0091043F" w:rsidP="008A30A1">
            <w:pPr>
              <w:pStyle w:val="Tabletext"/>
              <w:keepNext/>
              <w:keepLines/>
              <w:jc w:val="center"/>
              <w:rPr>
                <w:lang w:val="es-ES_tradnl" w:eastAsia="ja-JP"/>
              </w:rPr>
            </w:pPr>
            <w:r w:rsidRPr="005438C8">
              <w:rPr>
                <w:rFonts w:eastAsia="Batang"/>
                <w:lang w:val="es-ES_tradnl" w:eastAsia="ja-JP"/>
              </w:rPr>
              <w:t>Sistemas C, D, G, I, J</w:t>
            </w:r>
          </w:p>
        </w:tc>
        <w:tc>
          <w:tcPr>
            <w:tcW w:w="1496" w:type="dxa"/>
            <w:tcBorders>
              <w:top w:val="single" w:sz="4" w:space="0" w:color="auto"/>
              <w:left w:val="single" w:sz="4" w:space="0" w:color="auto"/>
              <w:bottom w:val="single" w:sz="4" w:space="0" w:color="auto"/>
              <w:right w:val="single" w:sz="4" w:space="0" w:color="auto"/>
            </w:tcBorders>
          </w:tcPr>
          <w:p w14:paraId="429BA89C" w14:textId="2499986A" w:rsidR="0091043F" w:rsidRPr="00AB6E59" w:rsidRDefault="0091043F" w:rsidP="008A30A1">
            <w:pPr>
              <w:pStyle w:val="Tabletext"/>
              <w:keepNext/>
              <w:keepLines/>
              <w:jc w:val="center"/>
              <w:rPr>
                <w:lang w:val="es-ES_tradnl" w:eastAsia="ja-JP"/>
              </w:rPr>
            </w:pPr>
            <w:r w:rsidRPr="005438C8">
              <w:rPr>
                <w:rFonts w:eastAsia="Batang"/>
                <w:lang w:val="es-ES_tradnl" w:eastAsia="ja-JP"/>
              </w:rPr>
              <w:t>Sistemas C, D, F a J</w:t>
            </w:r>
          </w:p>
        </w:tc>
      </w:tr>
      <w:tr w:rsidR="0091043F" w:rsidRPr="00AB6E59" w14:paraId="38B455C7"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69607386" w14:textId="77777777" w:rsidR="0091043F" w:rsidRPr="00AB6E59" w:rsidRDefault="0091043F" w:rsidP="008A30A1">
            <w:pPr>
              <w:pStyle w:val="Tabletext"/>
              <w:keepNext/>
              <w:keepLines/>
              <w:spacing w:after="20"/>
              <w:jc w:val="left"/>
              <w:rPr>
                <w:lang w:val="es-ES_tradnl"/>
              </w:rPr>
            </w:pPr>
            <w:r w:rsidRPr="00AB6E59">
              <w:rPr>
                <w:lang w:val="es-ES_tradnl"/>
              </w:rPr>
              <w:t>1.2</w:t>
            </w:r>
            <w:r w:rsidRPr="00AB6E59">
              <w:rPr>
                <w:lang w:val="es-ES_tradnl"/>
              </w:rPr>
              <w:tab/>
            </w:r>
            <w:r w:rsidRPr="00AB6E59">
              <w:rPr>
                <w:lang w:val="es-ES_tradnl"/>
              </w:rPr>
              <w:tab/>
              <w:t>Asignación flexible de canales</w:t>
            </w:r>
          </w:p>
        </w:tc>
        <w:tc>
          <w:tcPr>
            <w:tcW w:w="2268" w:type="dxa"/>
            <w:tcBorders>
              <w:top w:val="single" w:sz="6" w:space="0" w:color="auto"/>
              <w:left w:val="single" w:sz="6" w:space="0" w:color="auto"/>
              <w:bottom w:val="single" w:sz="6" w:space="0" w:color="auto"/>
              <w:right w:val="single" w:sz="6" w:space="0" w:color="auto"/>
            </w:tcBorders>
          </w:tcPr>
          <w:p w14:paraId="343CCCF9" w14:textId="77777777" w:rsidR="0091043F" w:rsidRPr="00AB6E59" w:rsidRDefault="0091043F" w:rsidP="008A30A1">
            <w:pPr>
              <w:pStyle w:val="Tabletext"/>
              <w:keepNext/>
              <w:keepLines/>
              <w:tabs>
                <w:tab w:val="clear" w:pos="284"/>
              </w:tabs>
              <w:spacing w:after="20"/>
              <w:rPr>
                <w:lang w:val="es-ES_tradnl"/>
              </w:rPr>
            </w:pPr>
            <w:r w:rsidRPr="00AB6E59">
              <w:rPr>
                <w:lang w:val="es-ES_tradnl"/>
              </w:rPr>
              <w:t>Cumple [ref. 1, p. 15]</w:t>
            </w:r>
          </w:p>
        </w:tc>
        <w:tc>
          <w:tcPr>
            <w:tcW w:w="1701" w:type="dxa"/>
            <w:tcBorders>
              <w:top w:val="single" w:sz="6" w:space="0" w:color="auto"/>
              <w:left w:val="single" w:sz="6" w:space="0" w:color="auto"/>
              <w:bottom w:val="single" w:sz="6" w:space="0" w:color="auto"/>
              <w:right w:val="single" w:sz="6" w:space="0" w:color="auto"/>
            </w:tcBorders>
          </w:tcPr>
          <w:p w14:paraId="1B903883"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06D4BB15"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2A19BEAA"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382F70B8"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794B7AD9" w14:textId="77777777" w:rsidR="0091043F" w:rsidRPr="00AB6E59" w:rsidRDefault="0091043F" w:rsidP="008A30A1">
            <w:pPr>
              <w:pStyle w:val="Tabletext"/>
              <w:spacing w:after="20"/>
              <w:jc w:val="left"/>
              <w:rPr>
                <w:lang w:val="es-ES_tradnl"/>
              </w:rPr>
            </w:pPr>
            <w:r w:rsidRPr="00AB6E59">
              <w:rPr>
                <w:lang w:val="es-ES_tradnl"/>
              </w:rPr>
              <w:t>1.3</w:t>
            </w:r>
            <w:r w:rsidRPr="00AB6E59">
              <w:rPr>
                <w:lang w:val="es-ES_tradnl"/>
              </w:rPr>
              <w:tab/>
            </w:r>
            <w:r w:rsidRPr="00AB6E59">
              <w:rPr>
                <w:lang w:val="es-ES_tradnl"/>
              </w:rPr>
              <w:tab/>
              <w:t>Datos auxiliares</w:t>
            </w:r>
          </w:p>
        </w:tc>
        <w:tc>
          <w:tcPr>
            <w:tcW w:w="2268" w:type="dxa"/>
            <w:tcBorders>
              <w:top w:val="single" w:sz="6" w:space="0" w:color="auto"/>
              <w:left w:val="single" w:sz="6" w:space="0" w:color="auto"/>
              <w:bottom w:val="single" w:sz="6" w:space="0" w:color="auto"/>
              <w:right w:val="single" w:sz="6" w:space="0" w:color="auto"/>
            </w:tcBorders>
          </w:tcPr>
          <w:p w14:paraId="5FB4C294" w14:textId="77777777" w:rsidR="0091043F" w:rsidRPr="00AB6E59" w:rsidRDefault="0091043F" w:rsidP="008A30A1">
            <w:pPr>
              <w:pStyle w:val="Tabletext"/>
              <w:tabs>
                <w:tab w:val="clear" w:pos="284"/>
              </w:tabs>
              <w:spacing w:after="20"/>
              <w:rPr>
                <w:lang w:val="es-ES_tradnl"/>
              </w:rPr>
            </w:pPr>
            <w:r w:rsidRPr="00AB6E59">
              <w:rPr>
                <w:lang w:val="es-ES_tradnl"/>
              </w:rPr>
              <w:t>Cumple [ref. 1, p. 14]</w:t>
            </w:r>
          </w:p>
        </w:tc>
        <w:tc>
          <w:tcPr>
            <w:tcW w:w="1701" w:type="dxa"/>
            <w:tcBorders>
              <w:top w:val="single" w:sz="6" w:space="0" w:color="auto"/>
              <w:left w:val="single" w:sz="6" w:space="0" w:color="auto"/>
              <w:bottom w:val="single" w:sz="6" w:space="0" w:color="auto"/>
              <w:right w:val="single" w:sz="6" w:space="0" w:color="auto"/>
            </w:tcBorders>
          </w:tcPr>
          <w:p w14:paraId="34998966"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0138DB89"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7D4AC333"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69BEF664"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0F040529" w14:textId="77777777" w:rsidR="0091043F" w:rsidRPr="00AB6E59" w:rsidRDefault="0091043F" w:rsidP="008A30A1">
            <w:pPr>
              <w:pStyle w:val="Tabletext"/>
              <w:spacing w:after="20"/>
              <w:jc w:val="left"/>
              <w:rPr>
                <w:lang w:val="es-ES_tradnl"/>
              </w:rPr>
            </w:pPr>
            <w:r w:rsidRPr="00AB6E59">
              <w:rPr>
                <w:lang w:val="es-ES_tradnl"/>
              </w:rPr>
              <w:t>2.1.1</w:t>
            </w:r>
            <w:r w:rsidRPr="00AB6E59">
              <w:rPr>
                <w:lang w:val="es-ES_tradnl"/>
              </w:rPr>
              <w:tab/>
              <w:t>Calidad de audio básica</w:t>
            </w:r>
          </w:p>
        </w:tc>
        <w:tc>
          <w:tcPr>
            <w:tcW w:w="2268" w:type="dxa"/>
            <w:tcBorders>
              <w:top w:val="single" w:sz="6" w:space="0" w:color="auto"/>
              <w:left w:val="single" w:sz="6" w:space="0" w:color="auto"/>
              <w:bottom w:val="single" w:sz="6" w:space="0" w:color="auto"/>
              <w:right w:val="single" w:sz="6" w:space="0" w:color="auto"/>
            </w:tcBorders>
          </w:tcPr>
          <w:p w14:paraId="28469FDB" w14:textId="77777777" w:rsidR="0091043F" w:rsidRPr="00AB6E59" w:rsidRDefault="0091043F" w:rsidP="008A30A1">
            <w:pPr>
              <w:pStyle w:val="Tabletext"/>
              <w:tabs>
                <w:tab w:val="clear" w:pos="284"/>
              </w:tabs>
              <w:spacing w:after="20"/>
              <w:rPr>
                <w:lang w:val="es-ES_tradnl"/>
              </w:rPr>
            </w:pPr>
            <w:r w:rsidRPr="00AB6E59">
              <w:rPr>
                <w:lang w:val="es-ES_tradnl"/>
              </w:rPr>
              <w:t>Cumple [ref. 2]</w:t>
            </w:r>
          </w:p>
        </w:tc>
        <w:tc>
          <w:tcPr>
            <w:tcW w:w="1701" w:type="dxa"/>
            <w:tcBorders>
              <w:top w:val="single" w:sz="6" w:space="0" w:color="auto"/>
              <w:left w:val="single" w:sz="6" w:space="0" w:color="auto"/>
              <w:bottom w:val="single" w:sz="6" w:space="0" w:color="auto"/>
              <w:right w:val="single" w:sz="6" w:space="0" w:color="auto"/>
            </w:tcBorders>
          </w:tcPr>
          <w:p w14:paraId="386F639C"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244D235A"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3E51F8B4"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7B52C805"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5DFF54D6" w14:textId="77777777" w:rsidR="0091043F" w:rsidRPr="00AB6E59" w:rsidRDefault="0091043F" w:rsidP="008A30A1">
            <w:pPr>
              <w:pStyle w:val="Tabletext"/>
              <w:spacing w:after="20"/>
              <w:jc w:val="left"/>
              <w:rPr>
                <w:lang w:val="es-ES_tradnl"/>
              </w:rPr>
            </w:pPr>
            <w:r w:rsidRPr="00AB6E59">
              <w:rPr>
                <w:lang w:val="es-ES_tradnl"/>
              </w:rPr>
              <w:t>2.1.2</w:t>
            </w:r>
            <w:r w:rsidRPr="00AB6E59">
              <w:rPr>
                <w:lang w:val="es-ES_tradnl"/>
              </w:rPr>
              <w:tab/>
              <w:t>Cuantificación</w:t>
            </w:r>
          </w:p>
        </w:tc>
        <w:tc>
          <w:tcPr>
            <w:tcW w:w="2268" w:type="dxa"/>
            <w:tcBorders>
              <w:top w:val="single" w:sz="6" w:space="0" w:color="auto"/>
              <w:left w:val="single" w:sz="6" w:space="0" w:color="auto"/>
              <w:bottom w:val="single" w:sz="6" w:space="0" w:color="auto"/>
              <w:right w:val="single" w:sz="6" w:space="0" w:color="auto"/>
            </w:tcBorders>
          </w:tcPr>
          <w:p w14:paraId="27666EE9" w14:textId="77777777" w:rsidR="0091043F" w:rsidRPr="00AB6E59" w:rsidRDefault="0091043F" w:rsidP="008A30A1">
            <w:pPr>
              <w:pStyle w:val="Tabletext"/>
              <w:tabs>
                <w:tab w:val="clear" w:pos="284"/>
              </w:tabs>
              <w:spacing w:after="20"/>
              <w:rPr>
                <w:lang w:val="es-ES_tradnl"/>
              </w:rPr>
            </w:pPr>
            <w:r w:rsidRPr="00AB6E59">
              <w:rPr>
                <w:lang w:val="es-ES_tradnl"/>
              </w:rPr>
              <w:t>Cumple [ref. 1, p. 5]</w:t>
            </w:r>
          </w:p>
        </w:tc>
        <w:tc>
          <w:tcPr>
            <w:tcW w:w="1701" w:type="dxa"/>
            <w:tcBorders>
              <w:top w:val="single" w:sz="6" w:space="0" w:color="auto"/>
              <w:left w:val="single" w:sz="6" w:space="0" w:color="auto"/>
              <w:bottom w:val="single" w:sz="6" w:space="0" w:color="auto"/>
              <w:right w:val="single" w:sz="6" w:space="0" w:color="auto"/>
            </w:tcBorders>
          </w:tcPr>
          <w:p w14:paraId="1FB999F8"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2E5470D9"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7879FFAF"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3BA8BA14"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31D053F0" w14:textId="77777777" w:rsidR="0091043F" w:rsidRPr="00AB6E59" w:rsidRDefault="0091043F" w:rsidP="008A30A1">
            <w:pPr>
              <w:pStyle w:val="Tabletext"/>
              <w:spacing w:after="20"/>
              <w:jc w:val="left"/>
              <w:rPr>
                <w:lang w:val="es-ES_tradnl"/>
              </w:rPr>
            </w:pPr>
            <w:r w:rsidRPr="00AB6E59">
              <w:rPr>
                <w:lang w:val="es-ES_tradnl"/>
              </w:rPr>
              <w:t>2.1.3</w:t>
            </w:r>
            <w:r w:rsidRPr="00AB6E59">
              <w:rPr>
                <w:lang w:val="es-ES_tradnl"/>
              </w:rPr>
              <w:tab/>
              <w:t>Frecuencia de muestreo</w:t>
            </w:r>
          </w:p>
        </w:tc>
        <w:tc>
          <w:tcPr>
            <w:tcW w:w="2268" w:type="dxa"/>
            <w:tcBorders>
              <w:top w:val="single" w:sz="6" w:space="0" w:color="auto"/>
              <w:left w:val="single" w:sz="6" w:space="0" w:color="auto"/>
              <w:bottom w:val="single" w:sz="6" w:space="0" w:color="auto"/>
              <w:right w:val="single" w:sz="6" w:space="0" w:color="auto"/>
            </w:tcBorders>
          </w:tcPr>
          <w:p w14:paraId="2030FC3A" w14:textId="77777777" w:rsidR="0091043F" w:rsidRPr="00AB6E59" w:rsidRDefault="0091043F" w:rsidP="008A30A1">
            <w:pPr>
              <w:pStyle w:val="Tabletext"/>
              <w:tabs>
                <w:tab w:val="clear" w:pos="284"/>
              </w:tabs>
              <w:spacing w:after="20"/>
              <w:rPr>
                <w:lang w:val="es-ES_tradnl"/>
              </w:rPr>
            </w:pPr>
            <w:r w:rsidRPr="00AB6E59">
              <w:rPr>
                <w:lang w:val="es-ES_tradnl"/>
              </w:rPr>
              <w:t>Cumple [ref. 1, p. 5]</w:t>
            </w:r>
          </w:p>
        </w:tc>
        <w:tc>
          <w:tcPr>
            <w:tcW w:w="1701" w:type="dxa"/>
            <w:tcBorders>
              <w:top w:val="single" w:sz="6" w:space="0" w:color="auto"/>
              <w:left w:val="single" w:sz="6" w:space="0" w:color="auto"/>
              <w:bottom w:val="single" w:sz="6" w:space="0" w:color="auto"/>
              <w:right w:val="single" w:sz="6" w:space="0" w:color="auto"/>
            </w:tcBorders>
          </w:tcPr>
          <w:p w14:paraId="1248EEFA"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13049F40"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335E1718"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648B230D"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52F75A3F" w14:textId="77777777" w:rsidR="0091043F" w:rsidRPr="00AB6E59" w:rsidRDefault="0091043F" w:rsidP="008A30A1">
            <w:pPr>
              <w:pStyle w:val="Tabletext"/>
              <w:spacing w:after="20"/>
              <w:jc w:val="left"/>
              <w:rPr>
                <w:lang w:val="es-ES_tradnl"/>
              </w:rPr>
            </w:pPr>
            <w:r w:rsidRPr="00AB6E59">
              <w:rPr>
                <w:lang w:val="es-ES_tradnl"/>
              </w:rPr>
              <w:t>2.1.4</w:t>
            </w:r>
            <w:r w:rsidRPr="00AB6E59">
              <w:rPr>
                <w:lang w:val="es-ES_tradnl"/>
              </w:rPr>
              <w:tab/>
              <w:t>Anchura de banda</w:t>
            </w:r>
          </w:p>
        </w:tc>
        <w:tc>
          <w:tcPr>
            <w:tcW w:w="2268" w:type="dxa"/>
            <w:tcBorders>
              <w:top w:val="single" w:sz="6" w:space="0" w:color="auto"/>
              <w:left w:val="single" w:sz="6" w:space="0" w:color="auto"/>
              <w:bottom w:val="single" w:sz="6" w:space="0" w:color="auto"/>
              <w:right w:val="single" w:sz="6" w:space="0" w:color="auto"/>
            </w:tcBorders>
          </w:tcPr>
          <w:p w14:paraId="764DF993" w14:textId="77777777" w:rsidR="0091043F" w:rsidRPr="00AB6E59" w:rsidRDefault="0091043F" w:rsidP="008A30A1">
            <w:pPr>
              <w:pStyle w:val="Tabletext"/>
              <w:tabs>
                <w:tab w:val="clear" w:pos="284"/>
              </w:tabs>
              <w:spacing w:after="20"/>
              <w:rPr>
                <w:lang w:val="es-ES_tradnl"/>
              </w:rPr>
            </w:pPr>
            <w:r w:rsidRPr="00AB6E59">
              <w:rPr>
                <w:lang w:val="es-ES_tradnl"/>
              </w:rPr>
              <w:t>Cumple [ref. 1, p. 9]</w:t>
            </w:r>
          </w:p>
        </w:tc>
        <w:tc>
          <w:tcPr>
            <w:tcW w:w="1701" w:type="dxa"/>
            <w:tcBorders>
              <w:top w:val="single" w:sz="6" w:space="0" w:color="auto"/>
              <w:left w:val="single" w:sz="6" w:space="0" w:color="auto"/>
              <w:bottom w:val="single" w:sz="6" w:space="0" w:color="auto"/>
              <w:right w:val="single" w:sz="6" w:space="0" w:color="auto"/>
            </w:tcBorders>
          </w:tcPr>
          <w:p w14:paraId="286C82AD"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65DDED81"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0DED52B8"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7F8AC6BC"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48CC8B21" w14:textId="77777777" w:rsidR="0091043F" w:rsidRPr="00AB6E59" w:rsidRDefault="0091043F" w:rsidP="008A30A1">
            <w:pPr>
              <w:pStyle w:val="Tabletext"/>
              <w:spacing w:after="20"/>
              <w:jc w:val="left"/>
              <w:rPr>
                <w:lang w:val="es-ES_tradnl"/>
              </w:rPr>
            </w:pPr>
            <w:r w:rsidRPr="00AB6E59">
              <w:rPr>
                <w:lang w:val="es-ES_tradnl"/>
              </w:rPr>
              <w:t>2.1.5</w:t>
            </w:r>
            <w:r w:rsidRPr="00AB6E59">
              <w:rPr>
                <w:lang w:val="es-ES_tradnl"/>
              </w:rPr>
              <w:tab/>
              <w:t>Acentuación</w:t>
            </w:r>
          </w:p>
        </w:tc>
        <w:tc>
          <w:tcPr>
            <w:tcW w:w="2268" w:type="dxa"/>
            <w:tcBorders>
              <w:top w:val="single" w:sz="6" w:space="0" w:color="auto"/>
              <w:left w:val="single" w:sz="6" w:space="0" w:color="auto"/>
              <w:bottom w:val="single" w:sz="6" w:space="0" w:color="auto"/>
              <w:right w:val="single" w:sz="6" w:space="0" w:color="auto"/>
            </w:tcBorders>
          </w:tcPr>
          <w:p w14:paraId="6A024FEC" w14:textId="77777777" w:rsidR="0091043F" w:rsidRPr="00AB6E59" w:rsidRDefault="0091043F" w:rsidP="008A30A1">
            <w:pPr>
              <w:pStyle w:val="Tabletext"/>
              <w:tabs>
                <w:tab w:val="clear" w:pos="284"/>
              </w:tabs>
              <w:spacing w:after="20"/>
              <w:rPr>
                <w:lang w:val="es-ES_tradnl"/>
              </w:rPr>
            </w:pPr>
            <w:r w:rsidRPr="00AB6E59">
              <w:rPr>
                <w:lang w:val="es-ES_tradnl"/>
              </w:rPr>
              <w:t>Cumple [ref. 1]</w:t>
            </w:r>
          </w:p>
        </w:tc>
        <w:tc>
          <w:tcPr>
            <w:tcW w:w="1701" w:type="dxa"/>
            <w:tcBorders>
              <w:top w:val="single" w:sz="6" w:space="0" w:color="auto"/>
              <w:left w:val="single" w:sz="6" w:space="0" w:color="auto"/>
              <w:bottom w:val="single" w:sz="6" w:space="0" w:color="auto"/>
              <w:right w:val="single" w:sz="6" w:space="0" w:color="auto"/>
            </w:tcBorders>
          </w:tcPr>
          <w:p w14:paraId="75C0EFE4"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05BFF1E5"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2FAF9F9B"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39CF6080"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09F71ACD" w14:textId="77777777" w:rsidR="0091043F" w:rsidRPr="00AB6E59" w:rsidRDefault="0091043F" w:rsidP="008A30A1">
            <w:pPr>
              <w:pStyle w:val="Tabletext"/>
              <w:spacing w:after="20"/>
              <w:jc w:val="left"/>
              <w:rPr>
                <w:lang w:val="es-ES_tradnl"/>
              </w:rPr>
            </w:pPr>
            <w:r w:rsidRPr="00AB6E59">
              <w:rPr>
                <w:lang w:val="es-ES_tradnl"/>
              </w:rPr>
              <w:t>2.1.6</w:t>
            </w:r>
            <w:r w:rsidRPr="00AB6E59">
              <w:rPr>
                <w:lang w:val="es-ES_tradnl"/>
              </w:rPr>
              <w:tab/>
              <w:t>Posibilidad de operación en tándem</w:t>
            </w:r>
          </w:p>
        </w:tc>
        <w:tc>
          <w:tcPr>
            <w:tcW w:w="2268" w:type="dxa"/>
            <w:tcBorders>
              <w:top w:val="single" w:sz="6" w:space="0" w:color="auto"/>
              <w:left w:val="single" w:sz="6" w:space="0" w:color="auto"/>
              <w:bottom w:val="single" w:sz="6" w:space="0" w:color="auto"/>
              <w:right w:val="single" w:sz="6" w:space="0" w:color="auto"/>
            </w:tcBorders>
          </w:tcPr>
          <w:p w14:paraId="67CBF1BA" w14:textId="77777777" w:rsidR="0091043F" w:rsidRPr="00AB6E59" w:rsidRDefault="0091043F" w:rsidP="008A30A1">
            <w:pPr>
              <w:pStyle w:val="Tabletext"/>
              <w:tabs>
                <w:tab w:val="clear" w:pos="284"/>
              </w:tabs>
              <w:spacing w:after="20"/>
              <w:rPr>
                <w:lang w:val="es-ES_tradnl"/>
              </w:rPr>
            </w:pPr>
            <w:r w:rsidRPr="00AB6E59">
              <w:rPr>
                <w:lang w:val="es-ES_tradnl"/>
              </w:rPr>
              <w:t>Cumple [ref. 2]</w:t>
            </w:r>
          </w:p>
        </w:tc>
        <w:tc>
          <w:tcPr>
            <w:tcW w:w="1701" w:type="dxa"/>
            <w:tcBorders>
              <w:top w:val="single" w:sz="6" w:space="0" w:color="auto"/>
              <w:left w:val="single" w:sz="6" w:space="0" w:color="auto"/>
              <w:bottom w:val="single" w:sz="6" w:space="0" w:color="auto"/>
              <w:right w:val="single" w:sz="6" w:space="0" w:color="auto"/>
            </w:tcBorders>
          </w:tcPr>
          <w:p w14:paraId="160562CF"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67AC6ACD"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5C8A1EE0"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5D2AC646"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63B5E245" w14:textId="77777777" w:rsidR="0091043F" w:rsidRPr="00AB6E59" w:rsidRDefault="0091043F" w:rsidP="008A30A1">
            <w:pPr>
              <w:pStyle w:val="Tabletext"/>
              <w:spacing w:after="20"/>
              <w:jc w:val="left"/>
              <w:rPr>
                <w:lang w:val="es-ES_tradnl"/>
              </w:rPr>
            </w:pPr>
            <w:r w:rsidRPr="00AB6E59">
              <w:rPr>
                <w:lang w:val="es-ES_tradnl"/>
              </w:rPr>
              <w:t>2.1.7</w:t>
            </w:r>
            <w:r w:rsidRPr="00AB6E59">
              <w:rPr>
                <w:lang w:val="es-ES_tradnl"/>
              </w:rPr>
              <w:tab/>
              <w:t>Posibilidad de postprocesamiento</w:t>
            </w:r>
          </w:p>
        </w:tc>
        <w:tc>
          <w:tcPr>
            <w:tcW w:w="2268" w:type="dxa"/>
            <w:tcBorders>
              <w:top w:val="single" w:sz="6" w:space="0" w:color="auto"/>
              <w:left w:val="single" w:sz="6" w:space="0" w:color="auto"/>
              <w:bottom w:val="single" w:sz="6" w:space="0" w:color="auto"/>
              <w:right w:val="single" w:sz="6" w:space="0" w:color="auto"/>
            </w:tcBorders>
          </w:tcPr>
          <w:p w14:paraId="53B64DC0" w14:textId="77777777" w:rsidR="0091043F" w:rsidRPr="00AB6E59" w:rsidRDefault="0091043F" w:rsidP="008A30A1">
            <w:pPr>
              <w:pStyle w:val="Tabletext"/>
              <w:tabs>
                <w:tab w:val="clear" w:pos="284"/>
              </w:tabs>
              <w:spacing w:after="20"/>
              <w:rPr>
                <w:lang w:val="es-ES_tradnl"/>
              </w:rPr>
            </w:pPr>
            <w:r w:rsidRPr="00AB6E59">
              <w:rPr>
                <w:lang w:val="es-ES_tradnl"/>
              </w:rPr>
              <w:t>No demostrada</w:t>
            </w:r>
          </w:p>
        </w:tc>
        <w:tc>
          <w:tcPr>
            <w:tcW w:w="1701" w:type="dxa"/>
            <w:tcBorders>
              <w:top w:val="single" w:sz="6" w:space="0" w:color="auto"/>
              <w:left w:val="single" w:sz="6" w:space="0" w:color="auto"/>
              <w:bottom w:val="single" w:sz="6" w:space="0" w:color="auto"/>
              <w:right w:val="single" w:sz="6" w:space="0" w:color="auto"/>
            </w:tcBorders>
          </w:tcPr>
          <w:p w14:paraId="13D1B30B"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6ECE5CDF"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7DCDD9D5"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1D713572"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4D055C0C" w14:textId="77777777" w:rsidR="0091043F" w:rsidRPr="00AB6E59" w:rsidRDefault="0091043F" w:rsidP="008A30A1">
            <w:pPr>
              <w:pStyle w:val="Tabletext"/>
              <w:spacing w:after="20"/>
              <w:jc w:val="left"/>
              <w:rPr>
                <w:lang w:val="es-ES_tradnl"/>
              </w:rPr>
            </w:pPr>
            <w:r w:rsidRPr="00AB6E59">
              <w:rPr>
                <w:lang w:val="es-ES_tradnl"/>
              </w:rPr>
              <w:t>2.2</w:t>
            </w:r>
            <w:r w:rsidRPr="00AB6E59">
              <w:rPr>
                <w:lang w:val="es-ES_tradnl"/>
              </w:rPr>
              <w:tab/>
            </w:r>
            <w:r w:rsidRPr="00AB6E59">
              <w:rPr>
                <w:lang w:val="es-ES_tradnl"/>
              </w:rPr>
              <w:tab/>
              <w:t xml:space="preserve">Retardo de codificación </w:t>
            </w:r>
          </w:p>
        </w:tc>
        <w:tc>
          <w:tcPr>
            <w:tcW w:w="2268" w:type="dxa"/>
            <w:tcBorders>
              <w:top w:val="single" w:sz="6" w:space="0" w:color="auto"/>
              <w:left w:val="single" w:sz="6" w:space="0" w:color="auto"/>
              <w:bottom w:val="single" w:sz="6" w:space="0" w:color="auto"/>
              <w:right w:val="single" w:sz="6" w:space="0" w:color="auto"/>
            </w:tcBorders>
          </w:tcPr>
          <w:p w14:paraId="61A9126C" w14:textId="77777777" w:rsidR="0091043F" w:rsidRPr="00AB6E59" w:rsidRDefault="0091043F" w:rsidP="008A30A1">
            <w:pPr>
              <w:pStyle w:val="Tabletext"/>
              <w:tabs>
                <w:tab w:val="clear" w:pos="284"/>
              </w:tabs>
              <w:spacing w:after="20"/>
              <w:rPr>
                <w:lang w:val="es-ES_tradnl"/>
              </w:rPr>
            </w:pPr>
            <w:r w:rsidRPr="00AB6E59">
              <w:rPr>
                <w:lang w:val="es-ES_tradnl"/>
              </w:rPr>
              <w:t>Cumple</w:t>
            </w:r>
            <w:r w:rsidRPr="00AB6E59">
              <w:rPr>
                <w:vertAlign w:val="superscript"/>
                <w:lang w:val="es-ES_tradnl"/>
              </w:rPr>
              <w:t>(1)</w:t>
            </w:r>
            <w:r w:rsidRPr="00AB6E59">
              <w:rPr>
                <w:lang w:val="es-ES_tradnl"/>
              </w:rPr>
              <w:t xml:space="preserve"> [ref. 1, p. 7]</w:t>
            </w:r>
          </w:p>
        </w:tc>
        <w:tc>
          <w:tcPr>
            <w:tcW w:w="1701" w:type="dxa"/>
            <w:tcBorders>
              <w:top w:val="single" w:sz="6" w:space="0" w:color="auto"/>
              <w:left w:val="single" w:sz="6" w:space="0" w:color="auto"/>
              <w:bottom w:val="single" w:sz="6" w:space="0" w:color="auto"/>
              <w:right w:val="single" w:sz="6" w:space="0" w:color="auto"/>
            </w:tcBorders>
          </w:tcPr>
          <w:p w14:paraId="2E349FD0"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33E3BB97"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42A05F34"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202435C6"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1B1C0AF1" w14:textId="77777777" w:rsidR="0091043F" w:rsidRPr="00AB6E59" w:rsidRDefault="0091043F" w:rsidP="008A30A1">
            <w:pPr>
              <w:pStyle w:val="Tabletext"/>
              <w:spacing w:after="20"/>
              <w:jc w:val="left"/>
              <w:rPr>
                <w:lang w:val="es-ES_tradnl"/>
              </w:rPr>
            </w:pPr>
            <w:r w:rsidRPr="00AB6E59">
              <w:rPr>
                <w:lang w:val="es-ES_tradnl"/>
              </w:rPr>
              <w:t>2.3</w:t>
            </w:r>
            <w:r w:rsidRPr="00AB6E59">
              <w:rPr>
                <w:lang w:val="es-ES_tradnl"/>
              </w:rPr>
              <w:tab/>
            </w:r>
            <w:r w:rsidRPr="00AB6E59">
              <w:rPr>
                <w:lang w:val="es-ES_tradnl"/>
              </w:rPr>
              <w:tab/>
              <w:t>Compensación de errores</w:t>
            </w:r>
          </w:p>
        </w:tc>
        <w:tc>
          <w:tcPr>
            <w:tcW w:w="2268" w:type="dxa"/>
            <w:tcBorders>
              <w:top w:val="single" w:sz="6" w:space="0" w:color="auto"/>
              <w:left w:val="single" w:sz="6" w:space="0" w:color="auto"/>
              <w:bottom w:val="single" w:sz="6" w:space="0" w:color="auto"/>
              <w:right w:val="single" w:sz="6" w:space="0" w:color="auto"/>
            </w:tcBorders>
          </w:tcPr>
          <w:p w14:paraId="1DDC7FB1" w14:textId="77777777" w:rsidR="0091043F" w:rsidRPr="00AB6E59" w:rsidRDefault="0091043F" w:rsidP="008A30A1">
            <w:pPr>
              <w:pStyle w:val="Tabletext"/>
              <w:tabs>
                <w:tab w:val="clear" w:pos="284"/>
              </w:tabs>
              <w:spacing w:after="20"/>
              <w:rPr>
                <w:lang w:val="es-ES_tradnl"/>
              </w:rPr>
            </w:pPr>
            <w:r w:rsidRPr="00AB6E59">
              <w:rPr>
                <w:lang w:val="es-ES_tradnl"/>
              </w:rPr>
              <w:t>Cumple [ref. 1, p. 15]</w:t>
            </w:r>
          </w:p>
        </w:tc>
        <w:tc>
          <w:tcPr>
            <w:tcW w:w="1701" w:type="dxa"/>
            <w:tcBorders>
              <w:top w:val="single" w:sz="6" w:space="0" w:color="auto"/>
              <w:left w:val="single" w:sz="6" w:space="0" w:color="auto"/>
              <w:bottom w:val="single" w:sz="6" w:space="0" w:color="auto"/>
              <w:right w:val="single" w:sz="6" w:space="0" w:color="auto"/>
            </w:tcBorders>
          </w:tcPr>
          <w:p w14:paraId="2F1B6F5C"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4A8BEFE4"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757EE500"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0B4BDFC0"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282FC1AD" w14:textId="77777777" w:rsidR="0091043F" w:rsidRPr="00AB6E59" w:rsidRDefault="0091043F" w:rsidP="008A30A1">
            <w:pPr>
              <w:pStyle w:val="Tabletext"/>
              <w:keepNext/>
              <w:spacing w:after="20"/>
              <w:jc w:val="left"/>
              <w:rPr>
                <w:lang w:val="es-ES_tradnl"/>
              </w:rPr>
            </w:pPr>
            <w:r w:rsidRPr="00AB6E59">
              <w:rPr>
                <w:lang w:val="es-ES_tradnl"/>
              </w:rPr>
              <w:t>2.4</w:t>
            </w:r>
            <w:r w:rsidRPr="00AB6E59">
              <w:rPr>
                <w:lang w:val="es-ES_tradnl"/>
              </w:rPr>
              <w:tab/>
            </w:r>
            <w:r w:rsidRPr="00AB6E59">
              <w:rPr>
                <w:lang w:val="es-ES_tradnl"/>
              </w:rPr>
              <w:tab/>
              <w:t>Tiempo de recuperación</w:t>
            </w:r>
          </w:p>
        </w:tc>
        <w:tc>
          <w:tcPr>
            <w:tcW w:w="2268" w:type="dxa"/>
            <w:tcBorders>
              <w:top w:val="single" w:sz="6" w:space="0" w:color="auto"/>
              <w:left w:val="single" w:sz="6" w:space="0" w:color="auto"/>
              <w:bottom w:val="single" w:sz="6" w:space="0" w:color="auto"/>
              <w:right w:val="single" w:sz="6" w:space="0" w:color="auto"/>
            </w:tcBorders>
          </w:tcPr>
          <w:p w14:paraId="4B25CE08" w14:textId="77777777" w:rsidR="0091043F" w:rsidRPr="00AB6E59" w:rsidRDefault="0091043F" w:rsidP="008A30A1">
            <w:pPr>
              <w:pStyle w:val="Tabletext"/>
              <w:keepNext/>
              <w:tabs>
                <w:tab w:val="clear" w:pos="284"/>
              </w:tabs>
              <w:spacing w:after="20"/>
              <w:rPr>
                <w:lang w:val="es-ES_tradnl"/>
              </w:rPr>
            </w:pPr>
            <w:r w:rsidRPr="00AB6E59">
              <w:rPr>
                <w:lang w:val="es-ES_tradnl"/>
              </w:rPr>
              <w:t>Cumple [ref. 1, p. 15]</w:t>
            </w:r>
          </w:p>
        </w:tc>
        <w:tc>
          <w:tcPr>
            <w:tcW w:w="1701" w:type="dxa"/>
            <w:tcBorders>
              <w:top w:val="single" w:sz="6" w:space="0" w:color="auto"/>
              <w:left w:val="single" w:sz="6" w:space="0" w:color="auto"/>
              <w:bottom w:val="single" w:sz="6" w:space="0" w:color="auto"/>
              <w:right w:val="single" w:sz="6" w:space="0" w:color="auto"/>
            </w:tcBorders>
          </w:tcPr>
          <w:p w14:paraId="045DEDFD"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227FB7A9"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18B5A371"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65D64EC0"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78D376FA" w14:textId="77777777" w:rsidR="0091043F" w:rsidRPr="00AB6E59" w:rsidRDefault="0091043F" w:rsidP="008A30A1">
            <w:pPr>
              <w:pStyle w:val="Tabletext"/>
              <w:keepNext/>
              <w:spacing w:after="20"/>
              <w:jc w:val="left"/>
              <w:rPr>
                <w:lang w:val="es-ES_tradnl"/>
              </w:rPr>
            </w:pPr>
            <w:r w:rsidRPr="00AB6E59">
              <w:rPr>
                <w:lang w:val="es-ES_tradnl"/>
              </w:rPr>
              <w:t>3.1</w:t>
            </w:r>
            <w:r w:rsidRPr="00AB6E59">
              <w:rPr>
                <w:lang w:val="es-ES_tradnl"/>
              </w:rPr>
              <w:tab/>
            </w:r>
            <w:r w:rsidRPr="00AB6E59">
              <w:rPr>
                <w:lang w:val="es-ES_tradnl"/>
              </w:rPr>
              <w:tab/>
              <w:t xml:space="preserve">Velocidad binaria y principio de codificación </w:t>
            </w:r>
          </w:p>
        </w:tc>
        <w:tc>
          <w:tcPr>
            <w:tcW w:w="2268" w:type="dxa"/>
            <w:tcBorders>
              <w:top w:val="single" w:sz="6" w:space="0" w:color="auto"/>
              <w:left w:val="single" w:sz="6" w:space="0" w:color="auto"/>
              <w:bottom w:val="single" w:sz="6" w:space="0" w:color="auto"/>
              <w:right w:val="single" w:sz="6" w:space="0" w:color="auto"/>
            </w:tcBorders>
          </w:tcPr>
          <w:p w14:paraId="638857CB" w14:textId="77777777" w:rsidR="0091043F" w:rsidRPr="00AB6E59" w:rsidRDefault="0091043F" w:rsidP="008A30A1">
            <w:pPr>
              <w:pStyle w:val="Tabletext"/>
              <w:keepNext/>
              <w:tabs>
                <w:tab w:val="clear" w:pos="284"/>
              </w:tabs>
              <w:spacing w:after="20"/>
              <w:rPr>
                <w:lang w:val="es-ES_tradnl"/>
              </w:rPr>
            </w:pPr>
            <w:r w:rsidRPr="00AB6E59">
              <w:rPr>
                <w:lang w:val="es-ES_tradnl"/>
              </w:rPr>
              <w:t>Cumple</w:t>
            </w:r>
            <w:r w:rsidRPr="00AB6E59">
              <w:rPr>
                <w:vertAlign w:val="superscript"/>
                <w:lang w:val="es-ES_tradnl"/>
              </w:rPr>
              <w:t>(2)</w:t>
            </w:r>
            <w:r w:rsidRPr="00AB6E59">
              <w:rPr>
                <w:lang w:val="es-ES_tradnl"/>
              </w:rPr>
              <w:t xml:space="preserve"> [ref. 1, p. 6]</w:t>
            </w:r>
          </w:p>
        </w:tc>
        <w:tc>
          <w:tcPr>
            <w:tcW w:w="1701" w:type="dxa"/>
            <w:tcBorders>
              <w:top w:val="single" w:sz="6" w:space="0" w:color="auto"/>
              <w:left w:val="single" w:sz="6" w:space="0" w:color="auto"/>
              <w:bottom w:val="single" w:sz="6" w:space="0" w:color="auto"/>
              <w:right w:val="single" w:sz="6" w:space="0" w:color="auto"/>
            </w:tcBorders>
          </w:tcPr>
          <w:p w14:paraId="009CF412" w14:textId="77777777" w:rsidR="0091043F" w:rsidRPr="00AB6E59" w:rsidRDefault="0091043F" w:rsidP="008A30A1">
            <w:pPr>
              <w:pStyle w:val="Tabletext"/>
              <w:jc w:val="center"/>
              <w:rPr>
                <w:lang w:val="es-ES_tradnl"/>
              </w:rPr>
            </w:pPr>
            <w:r w:rsidRPr="00AB6E59">
              <w:rPr>
                <w:lang w:val="es-ES_tradnl"/>
              </w:rPr>
              <w:t>Cumple</w:t>
            </w:r>
          </w:p>
        </w:tc>
        <w:tc>
          <w:tcPr>
            <w:tcW w:w="1334" w:type="dxa"/>
            <w:tcBorders>
              <w:top w:val="single" w:sz="4" w:space="0" w:color="auto"/>
              <w:left w:val="single" w:sz="4" w:space="0" w:color="auto"/>
              <w:bottom w:val="single" w:sz="4" w:space="0" w:color="auto"/>
              <w:right w:val="single" w:sz="4" w:space="0" w:color="auto"/>
            </w:tcBorders>
          </w:tcPr>
          <w:p w14:paraId="204C0A8B" w14:textId="77777777" w:rsidR="0091043F" w:rsidRPr="00AB6E59" w:rsidRDefault="0091043F" w:rsidP="008A30A1">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203D2C39" w14:textId="77777777" w:rsidR="0091043F" w:rsidRPr="00AB6E59" w:rsidRDefault="0091043F" w:rsidP="008A30A1">
            <w:pPr>
              <w:pStyle w:val="Tabletext"/>
              <w:jc w:val="center"/>
              <w:rPr>
                <w:lang w:val="es-ES_tradnl"/>
              </w:rPr>
            </w:pPr>
            <w:r w:rsidRPr="005438C8">
              <w:rPr>
                <w:lang w:val="es-ES_tradnl" w:eastAsia="ja-JP"/>
              </w:rPr>
              <w:t>Cumple</w:t>
            </w:r>
          </w:p>
        </w:tc>
      </w:tr>
      <w:tr w:rsidR="0091043F" w:rsidRPr="00AB6E59" w14:paraId="58805CEB" w14:textId="77777777" w:rsidTr="00711DC0">
        <w:trPr>
          <w:jc w:val="center"/>
        </w:trPr>
        <w:tc>
          <w:tcPr>
            <w:tcW w:w="2827" w:type="dxa"/>
            <w:tcBorders>
              <w:top w:val="single" w:sz="6" w:space="0" w:color="auto"/>
              <w:left w:val="single" w:sz="6" w:space="0" w:color="auto"/>
              <w:bottom w:val="single" w:sz="6" w:space="0" w:color="auto"/>
              <w:right w:val="single" w:sz="6" w:space="0" w:color="auto"/>
            </w:tcBorders>
          </w:tcPr>
          <w:p w14:paraId="6997FB3E" w14:textId="77777777" w:rsidR="0091043F" w:rsidRPr="00AB6E59" w:rsidRDefault="0091043F" w:rsidP="008A30A1">
            <w:pPr>
              <w:pStyle w:val="Tabletext"/>
              <w:spacing w:after="20"/>
              <w:jc w:val="left"/>
              <w:rPr>
                <w:lang w:val="es-ES_tradnl"/>
              </w:rPr>
            </w:pPr>
            <w:r w:rsidRPr="00AB6E59">
              <w:rPr>
                <w:lang w:val="es-ES_tradnl"/>
              </w:rPr>
              <w:t>3.2</w:t>
            </w:r>
            <w:r w:rsidRPr="00AB6E59">
              <w:rPr>
                <w:lang w:val="es-ES_tradnl"/>
              </w:rPr>
              <w:tab/>
            </w:r>
            <w:r w:rsidRPr="00AB6E59">
              <w:rPr>
                <w:lang w:val="es-ES_tradnl"/>
              </w:rPr>
              <w:tab/>
            </w:r>
            <w:r w:rsidRPr="00AB6E59">
              <w:rPr>
                <w:iCs/>
                <w:lang w:val="es-ES_tradnl"/>
              </w:rPr>
              <w:t>Codificación compuesta</w:t>
            </w:r>
          </w:p>
        </w:tc>
        <w:tc>
          <w:tcPr>
            <w:tcW w:w="2268" w:type="dxa"/>
            <w:tcBorders>
              <w:top w:val="single" w:sz="6" w:space="0" w:color="auto"/>
              <w:left w:val="single" w:sz="6" w:space="0" w:color="auto"/>
              <w:bottom w:val="single" w:sz="6" w:space="0" w:color="auto"/>
              <w:right w:val="single" w:sz="6" w:space="0" w:color="auto"/>
            </w:tcBorders>
          </w:tcPr>
          <w:p w14:paraId="068E79CE" w14:textId="77777777" w:rsidR="0091043F" w:rsidRPr="00AB6E59" w:rsidRDefault="0091043F" w:rsidP="008A30A1">
            <w:pPr>
              <w:pStyle w:val="Tabletext"/>
              <w:tabs>
                <w:tab w:val="clear" w:pos="284"/>
              </w:tabs>
              <w:spacing w:after="20"/>
              <w:rPr>
                <w:lang w:val="es-ES_tradnl"/>
              </w:rPr>
            </w:pPr>
            <w:r w:rsidRPr="00AB6E59">
              <w:rPr>
                <w:lang w:val="es-ES_tradnl"/>
              </w:rPr>
              <w:t>Cumple [ref. 1]</w:t>
            </w:r>
          </w:p>
        </w:tc>
        <w:tc>
          <w:tcPr>
            <w:tcW w:w="1701" w:type="dxa"/>
            <w:tcBorders>
              <w:top w:val="single" w:sz="6" w:space="0" w:color="auto"/>
              <w:left w:val="single" w:sz="6" w:space="0" w:color="auto"/>
              <w:bottom w:val="single" w:sz="6" w:space="0" w:color="auto"/>
              <w:right w:val="single" w:sz="6" w:space="0" w:color="auto"/>
            </w:tcBorders>
          </w:tcPr>
          <w:p w14:paraId="22E3861D" w14:textId="77777777" w:rsidR="0091043F" w:rsidRPr="00615DA4" w:rsidRDefault="0091043F" w:rsidP="008A30A1">
            <w:pPr>
              <w:pStyle w:val="Tabletext"/>
              <w:jc w:val="center"/>
              <w:rPr>
                <w:rFonts w:eastAsia="Batang"/>
                <w:lang w:val="es-ES_tradnl" w:eastAsia="ja-JP"/>
              </w:rPr>
            </w:pPr>
            <w:r w:rsidRPr="00615DA4">
              <w:rPr>
                <w:rFonts w:eastAsia="Batang"/>
                <w:lang w:val="es-ES_tradnl" w:eastAsia="ja-JP"/>
              </w:rPr>
              <w:t>Cumple</w:t>
            </w:r>
          </w:p>
        </w:tc>
        <w:tc>
          <w:tcPr>
            <w:tcW w:w="1334" w:type="dxa"/>
            <w:tcBorders>
              <w:top w:val="single" w:sz="4" w:space="0" w:color="auto"/>
              <w:left w:val="single" w:sz="4" w:space="0" w:color="auto"/>
              <w:bottom w:val="single" w:sz="4" w:space="0" w:color="auto"/>
              <w:right w:val="single" w:sz="4" w:space="0" w:color="auto"/>
            </w:tcBorders>
          </w:tcPr>
          <w:p w14:paraId="0D9CDBCF" w14:textId="77777777" w:rsidR="0091043F" w:rsidRPr="00AB6E59" w:rsidRDefault="0091043F" w:rsidP="00711DC0">
            <w:pPr>
              <w:pStyle w:val="Tabletext"/>
              <w:jc w:val="center"/>
              <w:rPr>
                <w:lang w:val="es-ES_tradnl"/>
              </w:rPr>
            </w:pPr>
            <w:r w:rsidRPr="005438C8">
              <w:rPr>
                <w:rFonts w:eastAsia="Batang"/>
                <w:lang w:val="es-ES_tradnl" w:eastAsia="ja-JP"/>
              </w:rPr>
              <w:t>Cumple</w:t>
            </w:r>
          </w:p>
        </w:tc>
        <w:tc>
          <w:tcPr>
            <w:tcW w:w="1496" w:type="dxa"/>
            <w:tcBorders>
              <w:top w:val="single" w:sz="4" w:space="0" w:color="auto"/>
              <w:left w:val="single" w:sz="4" w:space="0" w:color="auto"/>
              <w:bottom w:val="single" w:sz="4" w:space="0" w:color="auto"/>
              <w:right w:val="single" w:sz="4" w:space="0" w:color="auto"/>
            </w:tcBorders>
          </w:tcPr>
          <w:p w14:paraId="55A93C6F" w14:textId="77777777" w:rsidR="0091043F" w:rsidRPr="00AB6E59" w:rsidRDefault="0091043F" w:rsidP="00711DC0">
            <w:pPr>
              <w:pStyle w:val="Tabletext"/>
              <w:jc w:val="center"/>
              <w:rPr>
                <w:lang w:val="es-ES_tradnl"/>
              </w:rPr>
            </w:pPr>
            <w:r w:rsidRPr="005438C8">
              <w:rPr>
                <w:lang w:val="es-ES_tradnl" w:eastAsia="ja-JP"/>
              </w:rPr>
              <w:t>Cumple</w:t>
            </w:r>
          </w:p>
        </w:tc>
      </w:tr>
      <w:tr w:rsidR="0091043F" w:rsidRPr="0091043F" w14:paraId="34612833" w14:textId="77777777" w:rsidTr="008A30A1">
        <w:trPr>
          <w:jc w:val="center"/>
        </w:trPr>
        <w:tc>
          <w:tcPr>
            <w:tcW w:w="9626" w:type="dxa"/>
            <w:gridSpan w:val="5"/>
            <w:tcBorders>
              <w:top w:val="single" w:sz="6" w:space="0" w:color="auto"/>
              <w:left w:val="nil"/>
              <w:bottom w:val="nil"/>
              <w:right w:val="nil"/>
            </w:tcBorders>
          </w:tcPr>
          <w:p w14:paraId="4F79811B" w14:textId="77777777" w:rsidR="0091043F" w:rsidRPr="00615DA4" w:rsidRDefault="0091043F" w:rsidP="008A30A1">
            <w:pPr>
              <w:pStyle w:val="TableLegendNote"/>
              <w:rPr>
                <w:lang w:val="es-ES_tradnl"/>
              </w:rPr>
            </w:pPr>
            <w:r w:rsidRPr="00615DA4">
              <w:rPr>
                <w:lang w:val="es-ES_tradnl"/>
              </w:rPr>
              <w:t xml:space="preserve">N/A: </w:t>
            </w:r>
            <w:r w:rsidRPr="00615DA4">
              <w:rPr>
                <w:lang w:val="es-ES_tradnl" w:eastAsia="ja-JP"/>
              </w:rPr>
              <w:t>No aplicable</w:t>
            </w:r>
            <w:r w:rsidRPr="00615DA4">
              <w:rPr>
                <w:lang w:val="es-ES_tradnl"/>
              </w:rPr>
              <w:t>.</w:t>
            </w:r>
          </w:p>
          <w:p w14:paraId="035ACB91" w14:textId="77777777" w:rsidR="0091043F" w:rsidRPr="00615DA4" w:rsidRDefault="0091043F" w:rsidP="008A30A1">
            <w:pPr>
              <w:pStyle w:val="Tablelegend"/>
              <w:rPr>
                <w:lang w:val="es-ES_tradnl"/>
              </w:rPr>
            </w:pPr>
            <w:r w:rsidRPr="00AB6E59">
              <w:rPr>
                <w:vertAlign w:val="superscript"/>
                <w:lang w:val="es-ES_tradnl"/>
              </w:rPr>
              <w:t>(1)</w:t>
            </w:r>
            <w:r w:rsidRPr="00AB6E59">
              <w:rPr>
                <w:lang w:val="es-ES_tradnl"/>
              </w:rPr>
              <w:tab/>
              <w:t>Para facilitar la operación con sonido de televisión, el retardo de codificación o de decodificación es idéntico a la correspondiente velocidad de trama de vídeo (1/24, 1/25, 1/30 s). Las unidades de acceso corresponden a las tramas ví</w:t>
            </w:r>
            <w:r w:rsidRPr="00615DA4">
              <w:rPr>
                <w:lang w:val="es-ES_tradnl"/>
              </w:rPr>
              <w:t>deo.</w:t>
            </w:r>
          </w:p>
          <w:p w14:paraId="4D403C96" w14:textId="77777777" w:rsidR="0091043F" w:rsidRPr="00615DA4" w:rsidRDefault="0091043F" w:rsidP="008A30A1">
            <w:pPr>
              <w:pStyle w:val="TableLegendNote"/>
              <w:ind w:left="284" w:hanging="369"/>
              <w:rPr>
                <w:lang w:val="es-ES_tradnl"/>
              </w:rPr>
            </w:pPr>
            <w:r w:rsidRPr="00615DA4">
              <w:rPr>
                <w:vertAlign w:val="superscript"/>
                <w:lang w:val="es-ES_tradnl"/>
              </w:rPr>
              <w:t>(2)</w:t>
            </w:r>
            <w:r w:rsidRPr="00615DA4">
              <w:rPr>
                <w:lang w:val="es-ES_tradnl"/>
              </w:rPr>
              <w:tab/>
              <w:t>La velocidad binaria de canal es de 250 kbit/s para obtener las ventajas indicadas en los primero, tercero y cuarto apartados del § 3.1.</w:t>
            </w:r>
          </w:p>
        </w:tc>
      </w:tr>
    </w:tbl>
    <w:p w14:paraId="0E5000FA" w14:textId="77777777" w:rsidR="0091043F" w:rsidRPr="00AB6E59" w:rsidRDefault="0091043F" w:rsidP="0091043F">
      <w:pPr>
        <w:pStyle w:val="Tablefin"/>
        <w:rPr>
          <w:sz w:val="2"/>
          <w:lang w:val="es-ES_tradnl"/>
        </w:rPr>
      </w:pPr>
    </w:p>
    <w:p w14:paraId="2E421F22" w14:textId="77777777" w:rsidR="0091043F" w:rsidRPr="00AB6E59" w:rsidRDefault="0091043F" w:rsidP="0091043F">
      <w:pPr>
        <w:pStyle w:val="Tablefin"/>
        <w:rPr>
          <w:lang w:val="es-ES_tradnl"/>
        </w:rPr>
      </w:pPr>
    </w:p>
    <w:p w14:paraId="39B12A8D" w14:textId="77777777" w:rsidR="0091043F" w:rsidRPr="00AB6E59" w:rsidRDefault="0091043F" w:rsidP="0091043F">
      <w:pPr>
        <w:pStyle w:val="Reftitle"/>
        <w:rPr>
          <w:lang w:val="es-ES_tradnl"/>
        </w:rPr>
      </w:pPr>
      <w:r w:rsidRPr="00AB6E59">
        <w:rPr>
          <w:lang w:val="es-ES_tradnl"/>
        </w:rPr>
        <w:lastRenderedPageBreak/>
        <w:t>Referencias Bibliográficas</w:t>
      </w:r>
    </w:p>
    <w:p w14:paraId="5CBA3CD6" w14:textId="77777777" w:rsidR="0091043F" w:rsidRPr="00AB6E59" w:rsidRDefault="0091043F" w:rsidP="0091043F">
      <w:pPr>
        <w:pStyle w:val="Reftext"/>
        <w:spacing w:before="360"/>
        <w:rPr>
          <w:lang w:val="es-ES_tradnl"/>
        </w:rPr>
      </w:pPr>
      <w:r w:rsidRPr="00AB6E59">
        <w:rPr>
          <w:lang w:val="es-ES_tradnl"/>
        </w:rPr>
        <w:t>[1]</w:t>
      </w:r>
      <w:r w:rsidRPr="00AB6E59">
        <w:rPr>
          <w:lang w:val="es-ES_tradnl"/>
        </w:rPr>
        <w:tab/>
        <w:t xml:space="preserve">FIELDER, L. D., LYMAN, S. B., VERNON, S. y TODD, C. C. [septiembre de 1999] </w:t>
      </w:r>
      <w:r w:rsidRPr="00AB6E59">
        <w:rPr>
          <w:i/>
          <w:lang w:val="es-ES_tradnl"/>
        </w:rPr>
        <w:t>Professional audio coder optimized for use with video</w:t>
      </w:r>
      <w:r w:rsidRPr="00AB6E59">
        <w:rPr>
          <w:lang w:val="es-ES_tradnl"/>
        </w:rPr>
        <w:t>. 107</w:t>
      </w:r>
      <w:r w:rsidRPr="00AB6E59">
        <w:rPr>
          <w:vertAlign w:val="superscript"/>
          <w:lang w:val="es-ES_tradnl"/>
        </w:rPr>
        <w:t>th</w:t>
      </w:r>
      <w:r w:rsidRPr="00AB6E59">
        <w:rPr>
          <w:lang w:val="es-ES_tradnl"/>
        </w:rPr>
        <w:t xml:space="preserve"> AES Convention, Nueva York, NY, Estados Unidos de América.</w:t>
      </w:r>
    </w:p>
    <w:p w14:paraId="6FBCC0DF" w14:textId="3ABD1232" w:rsidR="0091043F" w:rsidRDefault="0091043F" w:rsidP="0091043F">
      <w:pPr>
        <w:pStyle w:val="Reftext"/>
        <w:rPr>
          <w:lang w:val="es-ES_tradnl"/>
        </w:rPr>
      </w:pPr>
      <w:r w:rsidRPr="005438C8">
        <w:rPr>
          <w:lang w:val="es-ES_tradnl"/>
        </w:rPr>
        <w:t>[2]</w:t>
      </w:r>
      <w:r w:rsidRPr="005438C8">
        <w:rPr>
          <w:lang w:val="es-ES_tradnl"/>
        </w:rPr>
        <w:tab/>
        <w:t xml:space="preserve">GRANT, D., DAVIDSON, G. y FIELDER, L. [21-24 de septiembre de 2001] </w:t>
      </w:r>
      <w:r w:rsidRPr="005438C8">
        <w:rPr>
          <w:i/>
          <w:lang w:val="es-ES_tradnl"/>
        </w:rPr>
        <w:t>Subjective evaluation of an audio distribution coding system</w:t>
      </w:r>
      <w:r w:rsidRPr="005438C8">
        <w:rPr>
          <w:lang w:val="es-ES_tradnl"/>
        </w:rPr>
        <w:t xml:space="preserve">. </w:t>
      </w:r>
      <w:r w:rsidRPr="00AB6E59">
        <w:rPr>
          <w:lang w:val="es-ES_tradnl"/>
        </w:rPr>
        <w:t>111</w:t>
      </w:r>
      <w:r w:rsidRPr="00AB6E59">
        <w:rPr>
          <w:vertAlign w:val="superscript"/>
          <w:lang w:val="es-ES_tradnl"/>
        </w:rPr>
        <w:t>th</w:t>
      </w:r>
      <w:r w:rsidRPr="00AB6E59">
        <w:rPr>
          <w:lang w:val="es-ES_tradnl"/>
        </w:rPr>
        <w:t xml:space="preserve"> AES Convention, Nueva York, NY, Estados Unidos de América.</w:t>
      </w:r>
    </w:p>
    <w:p w14:paraId="026FD39F" w14:textId="647C9B88" w:rsidR="00711DC0" w:rsidRDefault="00711DC0" w:rsidP="0091043F">
      <w:pPr>
        <w:pStyle w:val="Reftext"/>
        <w:rPr>
          <w:lang w:val="es-ES_tradnl"/>
        </w:rPr>
      </w:pPr>
    </w:p>
    <w:p w14:paraId="1B67A226" w14:textId="77777777" w:rsidR="00711DC0" w:rsidRPr="00AB6E59" w:rsidRDefault="00711DC0" w:rsidP="0091043F">
      <w:pPr>
        <w:pStyle w:val="Reftext"/>
        <w:rPr>
          <w:lang w:val="es-ES_tradnl"/>
        </w:rPr>
      </w:pPr>
    </w:p>
    <w:p w14:paraId="374010C4" w14:textId="77777777" w:rsidR="0091043F" w:rsidRPr="00AB6E59" w:rsidRDefault="0091043F" w:rsidP="0091043F">
      <w:pPr>
        <w:pStyle w:val="AnnexNoTitle"/>
        <w:rPr>
          <w:lang w:val="es-ES_tradnl"/>
        </w:rPr>
      </w:pPr>
      <w:r w:rsidRPr="00AB6E59">
        <w:rPr>
          <w:lang w:val="es-ES_tradnl"/>
        </w:rPr>
        <w:t>Anexo 2</w:t>
      </w:r>
      <w:r w:rsidRPr="00AB6E59">
        <w:rPr>
          <w:lang w:val="es-ES_tradnl"/>
        </w:rPr>
        <w:br/>
      </w:r>
      <w:r w:rsidRPr="00AB6E59">
        <w:rPr>
          <w:lang w:val="es-ES_tradnl"/>
        </w:rPr>
        <w:br/>
        <w:t>Condiciones de emisión</w:t>
      </w:r>
    </w:p>
    <w:p w14:paraId="2FCFFC75" w14:textId="77777777" w:rsidR="0091043F" w:rsidRPr="00AB6E59" w:rsidRDefault="0091043F" w:rsidP="0091043F">
      <w:pPr>
        <w:pStyle w:val="Normalaftertitle"/>
        <w:rPr>
          <w:lang w:val="es-ES_tradnl"/>
        </w:rPr>
      </w:pPr>
      <w:r w:rsidRPr="00AB6E59">
        <w:rPr>
          <w:lang w:val="es-ES_tradnl"/>
        </w:rPr>
        <w:t>Los sistemas de codificación audio para la radiodifusión sonora y de televisión digital en aplicaciones de emisión deben cumplir las siguientes condiciones.</w:t>
      </w:r>
    </w:p>
    <w:p w14:paraId="5914D265" w14:textId="77777777" w:rsidR="0091043F" w:rsidRPr="00AB6E59" w:rsidRDefault="0091043F" w:rsidP="0091043F">
      <w:pPr>
        <w:pStyle w:val="Heading1"/>
        <w:rPr>
          <w:lang w:val="es-ES_tradnl"/>
        </w:rPr>
      </w:pPr>
      <w:r w:rsidRPr="00AB6E59">
        <w:rPr>
          <w:lang w:val="es-ES_tradnl"/>
        </w:rPr>
        <w:t>1</w:t>
      </w:r>
      <w:r w:rsidRPr="00AB6E59">
        <w:rPr>
          <w:lang w:val="es-ES_tradnl"/>
        </w:rPr>
        <w:tab/>
        <w:t>Condiciones de servicio</w:t>
      </w:r>
    </w:p>
    <w:p w14:paraId="0ED847E2" w14:textId="77777777" w:rsidR="0091043F" w:rsidRPr="00AB6E59" w:rsidRDefault="0091043F" w:rsidP="0091043F">
      <w:pPr>
        <w:pStyle w:val="Heading2"/>
        <w:rPr>
          <w:lang w:val="es-ES_tradnl"/>
        </w:rPr>
      </w:pPr>
      <w:r w:rsidRPr="00AB6E59">
        <w:rPr>
          <w:lang w:val="es-ES_tradnl"/>
        </w:rPr>
        <w:t>1.1</w:t>
      </w:r>
      <w:r w:rsidRPr="00AB6E59">
        <w:rPr>
          <w:lang w:val="es-ES_tradnl"/>
        </w:rPr>
        <w:tab/>
        <w:t>Configuraciones de canales</w:t>
      </w:r>
    </w:p>
    <w:p w14:paraId="1A4A5EC1" w14:textId="77777777" w:rsidR="0091043F" w:rsidRPr="00AB6E59" w:rsidRDefault="0091043F" w:rsidP="0091043F">
      <w:pPr>
        <w:rPr>
          <w:lang w:val="es-ES_tradnl"/>
        </w:rPr>
      </w:pPr>
      <w:r w:rsidRPr="00AB6E59">
        <w:rPr>
          <w:lang w:val="es-ES_tradnl"/>
        </w:rPr>
        <w:t>El sistema debe soportar al menos una de las siguientes configuraciones de canales para servicios de audio, según las especificaciones de las aplicaciones (véase la Recomendación UIT-R BS.775).</w:t>
      </w:r>
    </w:p>
    <w:p w14:paraId="3221C7B0" w14:textId="77777777" w:rsidR="0091043F" w:rsidRPr="00AB6E59" w:rsidRDefault="0091043F" w:rsidP="0091043F">
      <w:pPr>
        <w:pStyle w:val="Heading3"/>
        <w:rPr>
          <w:lang w:val="es-ES_tradnl"/>
        </w:rPr>
      </w:pPr>
      <w:r w:rsidRPr="00AB6E59">
        <w:rPr>
          <w:lang w:val="es-ES_tradnl"/>
        </w:rPr>
        <w:t>1.1.1</w:t>
      </w:r>
      <w:r w:rsidRPr="00AB6E59">
        <w:rPr>
          <w:lang w:val="es-ES_tradnl"/>
        </w:rPr>
        <w:tab/>
        <w:t>Configuraciones de canales de acuerdo con la Recomendación UIT-R BS.775</w:t>
      </w:r>
    </w:p>
    <w:p w14:paraId="54F67FE8" w14:textId="77777777" w:rsidR="0091043F" w:rsidRPr="00AB6E59" w:rsidRDefault="0091043F" w:rsidP="0091043F">
      <w:pPr>
        <w:pStyle w:val="TableNo"/>
        <w:rPr>
          <w:lang w:val="es-ES_tradnl"/>
        </w:rPr>
      </w:pPr>
      <w:r w:rsidRPr="00AB6E59">
        <w:rPr>
          <w:lang w:val="es-ES_tradnl"/>
        </w:rPr>
        <w:t>CUADRO 5</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1871"/>
        <w:gridCol w:w="6066"/>
      </w:tblGrid>
      <w:tr w:rsidR="0091043F" w:rsidRPr="00AB6E59" w14:paraId="228C1741" w14:textId="77777777" w:rsidTr="008A30A1">
        <w:trPr>
          <w:jc w:val="center"/>
        </w:trPr>
        <w:tc>
          <w:tcPr>
            <w:tcW w:w="1701" w:type="dxa"/>
            <w:vAlign w:val="center"/>
          </w:tcPr>
          <w:p w14:paraId="0F95C060" w14:textId="77777777" w:rsidR="0091043F" w:rsidRPr="00AB6E59" w:rsidRDefault="0091043F" w:rsidP="008A30A1">
            <w:pPr>
              <w:pStyle w:val="Tablehead"/>
              <w:rPr>
                <w:lang w:val="es-ES_tradnl"/>
              </w:rPr>
            </w:pPr>
            <w:r w:rsidRPr="00AB6E59">
              <w:rPr>
                <w:lang w:val="es-ES_tradnl"/>
              </w:rPr>
              <w:t>Nº de canales</w:t>
            </w:r>
          </w:p>
        </w:tc>
        <w:tc>
          <w:tcPr>
            <w:tcW w:w="1871" w:type="dxa"/>
          </w:tcPr>
          <w:p w14:paraId="7F01D539" w14:textId="77777777" w:rsidR="0091043F" w:rsidRPr="00AB6E59" w:rsidRDefault="0091043F" w:rsidP="008A30A1">
            <w:pPr>
              <w:pStyle w:val="Tablehead"/>
              <w:rPr>
                <w:lang w:val="es-ES_tradnl"/>
              </w:rPr>
            </w:pPr>
            <w:r w:rsidRPr="00AB6E59">
              <w:rPr>
                <w:lang w:val="es-ES_tradnl"/>
              </w:rPr>
              <w:t>Configuración</w:t>
            </w:r>
            <w:r w:rsidRPr="00AB6E59">
              <w:rPr>
                <w:lang w:val="es-ES_tradnl"/>
              </w:rPr>
              <w:br/>
              <w:t>de los canales</w:t>
            </w:r>
          </w:p>
        </w:tc>
        <w:tc>
          <w:tcPr>
            <w:tcW w:w="6066" w:type="dxa"/>
            <w:vAlign w:val="center"/>
          </w:tcPr>
          <w:p w14:paraId="045DEE50" w14:textId="77777777" w:rsidR="0091043F" w:rsidRPr="00AB6E59" w:rsidRDefault="0091043F" w:rsidP="008A30A1">
            <w:pPr>
              <w:pStyle w:val="Tablehead"/>
              <w:rPr>
                <w:lang w:val="es-ES_tradnl"/>
              </w:rPr>
            </w:pPr>
            <w:r w:rsidRPr="00AB6E59">
              <w:rPr>
                <w:lang w:val="es-ES_tradnl"/>
              </w:rPr>
              <w:t>Asignación del canal</w:t>
            </w:r>
          </w:p>
        </w:tc>
      </w:tr>
      <w:tr w:rsidR="0091043F" w:rsidRPr="00AB6E59" w14:paraId="76588BF5"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14:paraId="7364E82F" w14:textId="77777777" w:rsidR="0091043F" w:rsidRPr="00AB6E59" w:rsidRDefault="0091043F" w:rsidP="008A30A1">
            <w:pPr>
              <w:pStyle w:val="Tabletext"/>
              <w:jc w:val="left"/>
              <w:rPr>
                <w:lang w:val="es-ES_tradnl"/>
              </w:rPr>
            </w:pPr>
            <w:r w:rsidRPr="00AB6E59">
              <w:rPr>
                <w:lang w:val="es-ES_tradnl"/>
              </w:rPr>
              <w:t>1 canal</w:t>
            </w:r>
          </w:p>
        </w:tc>
        <w:tc>
          <w:tcPr>
            <w:tcW w:w="1871" w:type="dxa"/>
          </w:tcPr>
          <w:p w14:paraId="012C4F89" w14:textId="77777777" w:rsidR="0091043F" w:rsidRPr="00AB6E59" w:rsidRDefault="0091043F" w:rsidP="008A30A1">
            <w:pPr>
              <w:pStyle w:val="Tabletext"/>
              <w:jc w:val="center"/>
              <w:rPr>
                <w:lang w:val="es-ES_tradnl"/>
              </w:rPr>
            </w:pPr>
            <w:r w:rsidRPr="00AB6E59">
              <w:rPr>
                <w:lang w:val="es-ES_tradnl"/>
              </w:rPr>
              <w:t>1/0</w:t>
            </w:r>
          </w:p>
        </w:tc>
        <w:tc>
          <w:tcPr>
            <w:tcW w:w="6066" w:type="dxa"/>
          </w:tcPr>
          <w:p w14:paraId="1BF3E302" w14:textId="77777777" w:rsidR="0091043F" w:rsidRPr="00AB6E59" w:rsidRDefault="0091043F" w:rsidP="008A30A1">
            <w:pPr>
              <w:pStyle w:val="Tabletext"/>
              <w:jc w:val="left"/>
              <w:rPr>
                <w:lang w:val="es-ES_tradnl"/>
              </w:rPr>
            </w:pPr>
            <w:r w:rsidRPr="00AB6E59">
              <w:rPr>
                <w:lang w:val="es-ES_tradnl"/>
              </w:rPr>
              <w:t>Monofónico</w:t>
            </w:r>
          </w:p>
        </w:tc>
      </w:tr>
      <w:tr w:rsidR="0091043F" w:rsidRPr="00AB6E59" w14:paraId="42B84B53"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14:paraId="3DFE1F3E" w14:textId="77777777" w:rsidR="0091043F" w:rsidRPr="00AB6E59" w:rsidRDefault="0091043F" w:rsidP="008A30A1">
            <w:pPr>
              <w:pStyle w:val="Tabletext"/>
              <w:jc w:val="left"/>
              <w:rPr>
                <w:lang w:val="es-ES_tradnl"/>
              </w:rPr>
            </w:pPr>
            <w:r w:rsidRPr="00AB6E59">
              <w:rPr>
                <w:lang w:val="es-ES_tradnl"/>
              </w:rPr>
              <w:t>2 canales</w:t>
            </w:r>
          </w:p>
        </w:tc>
        <w:tc>
          <w:tcPr>
            <w:tcW w:w="1871" w:type="dxa"/>
          </w:tcPr>
          <w:p w14:paraId="590158AD" w14:textId="77777777" w:rsidR="0091043F" w:rsidRPr="00AB6E59" w:rsidRDefault="0091043F" w:rsidP="008A30A1">
            <w:pPr>
              <w:pStyle w:val="Tabletext"/>
              <w:jc w:val="center"/>
              <w:rPr>
                <w:lang w:val="es-ES_tradnl"/>
              </w:rPr>
            </w:pPr>
            <w:r w:rsidRPr="00AB6E59">
              <w:rPr>
                <w:lang w:val="es-ES_tradnl"/>
              </w:rPr>
              <w:t>2/0</w:t>
            </w:r>
          </w:p>
        </w:tc>
        <w:tc>
          <w:tcPr>
            <w:tcW w:w="6066" w:type="dxa"/>
          </w:tcPr>
          <w:p w14:paraId="23B3C5CF" w14:textId="77777777" w:rsidR="0091043F" w:rsidRPr="00AB6E59" w:rsidRDefault="0091043F" w:rsidP="008A30A1">
            <w:pPr>
              <w:pStyle w:val="Tabletext"/>
              <w:jc w:val="left"/>
              <w:rPr>
                <w:lang w:val="es-ES_tradnl"/>
              </w:rPr>
            </w:pPr>
            <w:r w:rsidRPr="00AB6E59">
              <w:rPr>
                <w:lang w:val="es-ES_tradnl"/>
              </w:rPr>
              <w:t>Izquierda, derecha</w:t>
            </w:r>
          </w:p>
        </w:tc>
      </w:tr>
      <w:tr w:rsidR="0091043F" w:rsidRPr="0091043F" w14:paraId="145F920F"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14:paraId="332E80AD" w14:textId="77777777" w:rsidR="0091043F" w:rsidRPr="00AB6E59" w:rsidRDefault="0091043F" w:rsidP="008A30A1">
            <w:pPr>
              <w:pStyle w:val="Tabletext"/>
              <w:jc w:val="left"/>
              <w:rPr>
                <w:lang w:val="es-ES_tradnl"/>
              </w:rPr>
            </w:pPr>
            <w:r w:rsidRPr="00AB6E59">
              <w:rPr>
                <w:lang w:val="es-ES_tradnl"/>
              </w:rPr>
              <w:t>3 canales</w:t>
            </w:r>
          </w:p>
        </w:tc>
        <w:tc>
          <w:tcPr>
            <w:tcW w:w="1871" w:type="dxa"/>
          </w:tcPr>
          <w:p w14:paraId="1A0B384E" w14:textId="77777777" w:rsidR="0091043F" w:rsidRPr="00AB6E59" w:rsidRDefault="0091043F" w:rsidP="008A30A1">
            <w:pPr>
              <w:pStyle w:val="Tabletext"/>
              <w:jc w:val="center"/>
              <w:rPr>
                <w:lang w:val="es-ES_tradnl"/>
              </w:rPr>
            </w:pPr>
            <w:r w:rsidRPr="00AB6E59">
              <w:rPr>
                <w:lang w:val="es-ES_tradnl"/>
              </w:rPr>
              <w:t>3/0</w:t>
            </w:r>
            <w:r w:rsidRPr="00AB6E59">
              <w:rPr>
                <w:lang w:val="es-ES_tradnl"/>
              </w:rPr>
              <w:br/>
              <w:t>2/1</w:t>
            </w:r>
          </w:p>
        </w:tc>
        <w:tc>
          <w:tcPr>
            <w:tcW w:w="6066" w:type="dxa"/>
          </w:tcPr>
          <w:p w14:paraId="3B7BB871" w14:textId="77777777" w:rsidR="0091043F" w:rsidRPr="00AB6E59" w:rsidRDefault="0091043F" w:rsidP="008A30A1">
            <w:pPr>
              <w:pStyle w:val="Tabletext"/>
              <w:jc w:val="left"/>
              <w:rPr>
                <w:lang w:val="es-ES_tradnl"/>
              </w:rPr>
            </w:pPr>
            <w:r w:rsidRPr="00AB6E59">
              <w:rPr>
                <w:lang w:val="es-ES_tradnl"/>
              </w:rPr>
              <w:t>Izquierda, derecha, centro</w:t>
            </w:r>
            <w:r w:rsidRPr="00AB6E59">
              <w:rPr>
                <w:lang w:val="es-ES_tradnl"/>
              </w:rPr>
              <w:br/>
              <w:t>Izquierda, derecha/ambiente</w:t>
            </w:r>
          </w:p>
        </w:tc>
      </w:tr>
      <w:tr w:rsidR="0091043F" w:rsidRPr="0091043F" w14:paraId="0A3BD1C8"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14:paraId="3172F61C" w14:textId="77777777" w:rsidR="0091043F" w:rsidRPr="00AB6E59" w:rsidRDefault="0091043F" w:rsidP="008A30A1">
            <w:pPr>
              <w:pStyle w:val="Tabletext"/>
              <w:jc w:val="left"/>
              <w:rPr>
                <w:lang w:val="es-ES_tradnl"/>
              </w:rPr>
            </w:pPr>
            <w:r w:rsidRPr="00AB6E59">
              <w:rPr>
                <w:lang w:val="es-ES_tradnl"/>
              </w:rPr>
              <w:t>4 canales</w:t>
            </w:r>
          </w:p>
        </w:tc>
        <w:tc>
          <w:tcPr>
            <w:tcW w:w="1871" w:type="dxa"/>
          </w:tcPr>
          <w:p w14:paraId="22584D8A" w14:textId="77777777" w:rsidR="0091043F" w:rsidRPr="00AB6E59" w:rsidRDefault="0091043F" w:rsidP="008A30A1">
            <w:pPr>
              <w:pStyle w:val="Tabletext"/>
              <w:jc w:val="center"/>
              <w:rPr>
                <w:lang w:val="es-ES_tradnl"/>
              </w:rPr>
            </w:pPr>
            <w:r w:rsidRPr="00AB6E59">
              <w:rPr>
                <w:lang w:val="es-ES_tradnl"/>
              </w:rPr>
              <w:t>3/1</w:t>
            </w:r>
            <w:r w:rsidRPr="00AB6E59">
              <w:rPr>
                <w:lang w:val="es-ES_tradnl"/>
              </w:rPr>
              <w:br/>
              <w:t>2/2</w:t>
            </w:r>
          </w:p>
        </w:tc>
        <w:tc>
          <w:tcPr>
            <w:tcW w:w="6066" w:type="dxa"/>
          </w:tcPr>
          <w:p w14:paraId="30A377E8" w14:textId="77777777" w:rsidR="0091043F" w:rsidRPr="00AB6E59" w:rsidRDefault="0091043F" w:rsidP="008A30A1">
            <w:pPr>
              <w:pStyle w:val="Tabletext"/>
              <w:jc w:val="left"/>
              <w:rPr>
                <w:lang w:val="es-ES_tradnl"/>
              </w:rPr>
            </w:pPr>
            <w:r w:rsidRPr="00AB6E59">
              <w:rPr>
                <w:lang w:val="es-ES_tradnl"/>
              </w:rPr>
              <w:t>Izquierda, derecha, centro/ambiente</w:t>
            </w:r>
            <w:r w:rsidRPr="00AB6E59">
              <w:rPr>
                <w:lang w:val="es-ES_tradnl"/>
              </w:rPr>
              <w:br/>
              <w:t>Izquierda, derecha/ambiente izquierda, ambiente derecha</w:t>
            </w:r>
          </w:p>
        </w:tc>
      </w:tr>
      <w:tr w:rsidR="0091043F" w:rsidRPr="0091043F" w14:paraId="215997FF"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Borders>
              <w:bottom w:val="single" w:sz="4" w:space="0" w:color="auto"/>
            </w:tcBorders>
          </w:tcPr>
          <w:p w14:paraId="33EB989C" w14:textId="77777777" w:rsidR="0091043F" w:rsidRPr="00AB6E59" w:rsidRDefault="0091043F" w:rsidP="008A30A1">
            <w:pPr>
              <w:pStyle w:val="Tabletext"/>
              <w:jc w:val="left"/>
              <w:rPr>
                <w:lang w:val="es-ES_tradnl"/>
              </w:rPr>
            </w:pPr>
            <w:r w:rsidRPr="00AB6E59">
              <w:rPr>
                <w:lang w:val="es-ES_tradnl"/>
              </w:rPr>
              <w:t>5 canales</w:t>
            </w:r>
          </w:p>
        </w:tc>
        <w:tc>
          <w:tcPr>
            <w:tcW w:w="1871" w:type="dxa"/>
            <w:tcBorders>
              <w:bottom w:val="single" w:sz="4" w:space="0" w:color="auto"/>
            </w:tcBorders>
          </w:tcPr>
          <w:p w14:paraId="704A5FED" w14:textId="77777777" w:rsidR="0091043F" w:rsidRPr="00AB6E59" w:rsidRDefault="0091043F" w:rsidP="008A30A1">
            <w:pPr>
              <w:pStyle w:val="Tabletext"/>
              <w:jc w:val="center"/>
              <w:rPr>
                <w:lang w:val="es-ES_tradnl"/>
              </w:rPr>
            </w:pPr>
            <w:r w:rsidRPr="00AB6E59">
              <w:rPr>
                <w:lang w:val="es-ES_tradnl"/>
              </w:rPr>
              <w:t>3/2</w:t>
            </w:r>
          </w:p>
        </w:tc>
        <w:tc>
          <w:tcPr>
            <w:tcW w:w="6066" w:type="dxa"/>
            <w:tcBorders>
              <w:bottom w:val="single" w:sz="4" w:space="0" w:color="auto"/>
            </w:tcBorders>
          </w:tcPr>
          <w:p w14:paraId="704EFD55" w14:textId="77777777" w:rsidR="0091043F" w:rsidRPr="00AB6E59" w:rsidRDefault="0091043F" w:rsidP="008A30A1">
            <w:pPr>
              <w:pStyle w:val="Tabletext"/>
              <w:jc w:val="left"/>
              <w:rPr>
                <w:lang w:val="es-ES_tradnl"/>
              </w:rPr>
            </w:pPr>
            <w:r w:rsidRPr="00AB6E59">
              <w:rPr>
                <w:lang w:val="es-ES_tradnl"/>
              </w:rPr>
              <w:t>Izquierda, derecha, centro/ambiente izquierda, ambiente derecha</w:t>
            </w:r>
          </w:p>
        </w:tc>
      </w:tr>
      <w:tr w:rsidR="0091043F" w:rsidRPr="0091043F" w14:paraId="0BCD90CB" w14:textId="77777777" w:rsidTr="008A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9638" w:type="dxa"/>
            <w:gridSpan w:val="3"/>
            <w:tcBorders>
              <w:left w:val="nil"/>
              <w:bottom w:val="nil"/>
              <w:right w:val="nil"/>
            </w:tcBorders>
            <w:vAlign w:val="center"/>
          </w:tcPr>
          <w:p w14:paraId="0528DDB1" w14:textId="77777777" w:rsidR="0091043F" w:rsidRPr="005438C8" w:rsidRDefault="0091043F" w:rsidP="008A30A1">
            <w:pPr>
              <w:pStyle w:val="TableLegendNote"/>
              <w:rPr>
                <w:lang w:val="es-ES_tradnl"/>
              </w:rPr>
            </w:pPr>
            <w:r w:rsidRPr="005438C8">
              <w:rPr>
                <w:lang w:val="es-ES_tradnl"/>
              </w:rPr>
              <w:t>NOTA – Para la configuración de canales «a/b», «a» y «b» indican los números de canales frontales y posteriores respectivamente.</w:t>
            </w:r>
          </w:p>
        </w:tc>
      </w:tr>
    </w:tbl>
    <w:p w14:paraId="683865C7" w14:textId="77777777" w:rsidR="0091043F" w:rsidRPr="00AB6E59" w:rsidRDefault="0091043F" w:rsidP="0091043F">
      <w:pPr>
        <w:pStyle w:val="Tablefin"/>
        <w:rPr>
          <w:lang w:val="es-ES_tradnl"/>
        </w:rPr>
      </w:pPr>
    </w:p>
    <w:p w14:paraId="56A57FAC" w14:textId="77777777" w:rsidR="0091043F" w:rsidRPr="00AB6E59" w:rsidRDefault="0091043F" w:rsidP="0091043F">
      <w:pPr>
        <w:pStyle w:val="Heading3"/>
        <w:rPr>
          <w:lang w:val="es-ES_tradnl"/>
        </w:rPr>
      </w:pPr>
      <w:r w:rsidRPr="00AB6E59">
        <w:rPr>
          <w:lang w:val="es-ES_tradnl"/>
        </w:rPr>
        <w:lastRenderedPageBreak/>
        <w:t>1.1.2</w:t>
      </w:r>
      <w:r w:rsidRPr="00AB6E59">
        <w:rPr>
          <w:lang w:val="es-ES_tradnl"/>
        </w:rPr>
        <w:tab/>
        <w:t>Configuraciones de canales de los sistemas de sonido avanzados basados en canales de acuerdo con la Recomendación UIT-R BS.2051</w:t>
      </w:r>
    </w:p>
    <w:p w14:paraId="261FD768" w14:textId="77777777" w:rsidR="0091043F" w:rsidRPr="00AB6E59" w:rsidRDefault="0091043F" w:rsidP="0091043F">
      <w:pPr>
        <w:pStyle w:val="TableNo"/>
        <w:rPr>
          <w:lang w:val="es-ES_tradnl"/>
        </w:rPr>
      </w:pPr>
      <w:r w:rsidRPr="00AB6E59">
        <w:rPr>
          <w:lang w:val="es-ES_tradnl"/>
        </w:rPr>
        <w:t>CUADRO 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1"/>
        <w:gridCol w:w="851"/>
        <w:gridCol w:w="1676"/>
        <w:gridCol w:w="907"/>
        <w:gridCol w:w="4934"/>
      </w:tblGrid>
      <w:tr w:rsidR="0091043F" w:rsidRPr="00FB464C" w14:paraId="2B78B4BF" w14:textId="77777777" w:rsidTr="008A30A1">
        <w:trPr>
          <w:cantSplit/>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E97762B" w14:textId="77777777" w:rsidR="0091043F" w:rsidRPr="00FB464C" w:rsidRDefault="0091043F" w:rsidP="008A30A1">
            <w:pPr>
              <w:pStyle w:val="Tablehead"/>
              <w:rPr>
                <w:sz w:val="20"/>
                <w:szCs w:val="18"/>
                <w:lang w:val="es-ES_tradnl"/>
              </w:rPr>
            </w:pPr>
            <w:r w:rsidRPr="00FB464C">
              <w:rPr>
                <w:sz w:val="20"/>
                <w:szCs w:val="18"/>
                <w:lang w:val="es-ES_tradnl"/>
              </w:rPr>
              <w:t>Etiqueta del sistema de sonido</w:t>
            </w:r>
          </w:p>
        </w:tc>
        <w:tc>
          <w:tcPr>
            <w:tcW w:w="851" w:type="dxa"/>
            <w:vAlign w:val="center"/>
            <w:hideMark/>
          </w:tcPr>
          <w:p w14:paraId="039D0ABE" w14:textId="77777777" w:rsidR="0091043F" w:rsidRPr="00FB464C" w:rsidRDefault="0091043F" w:rsidP="008A30A1">
            <w:pPr>
              <w:pStyle w:val="Tablehead"/>
              <w:rPr>
                <w:sz w:val="20"/>
                <w:szCs w:val="18"/>
                <w:lang w:val="es-ES_tradnl"/>
              </w:rPr>
            </w:pPr>
            <w:r w:rsidRPr="00FB464C">
              <w:rPr>
                <w:sz w:val="20"/>
                <w:szCs w:val="18"/>
                <w:lang w:val="es-ES_tradnl"/>
              </w:rPr>
              <w:t>Nº de canales</w:t>
            </w:r>
          </w:p>
        </w:tc>
        <w:tc>
          <w:tcPr>
            <w:tcW w:w="1676" w:type="dxa"/>
            <w:vAlign w:val="center"/>
            <w:hideMark/>
          </w:tcPr>
          <w:p w14:paraId="3AB1DA90" w14:textId="77777777" w:rsidR="0091043F" w:rsidRPr="00FB464C" w:rsidRDefault="0091043F" w:rsidP="008A30A1">
            <w:pPr>
              <w:pStyle w:val="Tablehead"/>
              <w:rPr>
                <w:sz w:val="20"/>
                <w:szCs w:val="18"/>
                <w:lang w:val="es-ES_tradnl"/>
              </w:rPr>
            </w:pPr>
            <w:r w:rsidRPr="00FB464C">
              <w:rPr>
                <w:sz w:val="20"/>
                <w:szCs w:val="18"/>
                <w:lang w:val="es-ES_tradnl"/>
              </w:rPr>
              <w:t>Configuración</w:t>
            </w:r>
            <w:r w:rsidRPr="00FB464C">
              <w:rPr>
                <w:sz w:val="20"/>
                <w:szCs w:val="18"/>
                <w:lang w:val="es-ES_tradnl"/>
              </w:rPr>
              <w:br/>
              <w:t>de canales</w:t>
            </w:r>
          </w:p>
        </w:tc>
        <w:tc>
          <w:tcPr>
            <w:tcW w:w="907" w:type="dxa"/>
            <w:tcBorders>
              <w:top w:val="single" w:sz="4" w:space="0" w:color="auto"/>
              <w:left w:val="single" w:sz="4" w:space="0" w:color="auto"/>
              <w:bottom w:val="single" w:sz="4" w:space="0" w:color="auto"/>
              <w:right w:val="single" w:sz="4" w:space="0" w:color="auto"/>
            </w:tcBorders>
            <w:vAlign w:val="center"/>
            <w:hideMark/>
          </w:tcPr>
          <w:p w14:paraId="541AA159" w14:textId="77777777" w:rsidR="0091043F" w:rsidRPr="00FB464C" w:rsidRDefault="0091043F" w:rsidP="008A30A1">
            <w:pPr>
              <w:pStyle w:val="Tablehead"/>
              <w:rPr>
                <w:sz w:val="20"/>
                <w:szCs w:val="18"/>
                <w:lang w:val="es-ES_tradnl"/>
              </w:rPr>
            </w:pPr>
            <w:r w:rsidRPr="00FB464C">
              <w:rPr>
                <w:sz w:val="20"/>
                <w:szCs w:val="18"/>
                <w:lang w:val="es-ES_tradnl"/>
              </w:rPr>
              <w:t xml:space="preserve">Nº de canales LFE </w:t>
            </w:r>
          </w:p>
        </w:tc>
        <w:tc>
          <w:tcPr>
            <w:tcW w:w="4934" w:type="dxa"/>
            <w:tcBorders>
              <w:top w:val="single" w:sz="4" w:space="0" w:color="auto"/>
              <w:left w:val="single" w:sz="4" w:space="0" w:color="auto"/>
              <w:bottom w:val="single" w:sz="4" w:space="0" w:color="auto"/>
              <w:right w:val="single" w:sz="4" w:space="0" w:color="auto"/>
            </w:tcBorders>
            <w:vAlign w:val="center"/>
            <w:hideMark/>
          </w:tcPr>
          <w:p w14:paraId="1CACC7C6" w14:textId="77777777" w:rsidR="0091043F" w:rsidRPr="00FB464C" w:rsidRDefault="0091043F" w:rsidP="008A30A1">
            <w:pPr>
              <w:pStyle w:val="Tablehead"/>
              <w:rPr>
                <w:sz w:val="20"/>
                <w:szCs w:val="18"/>
                <w:lang w:val="es-ES_tradnl"/>
              </w:rPr>
            </w:pPr>
            <w:r w:rsidRPr="00FB464C">
              <w:rPr>
                <w:sz w:val="20"/>
                <w:szCs w:val="18"/>
                <w:lang w:val="es-ES_tradnl"/>
              </w:rPr>
              <w:t>Asignación del canal</w:t>
            </w:r>
          </w:p>
        </w:tc>
      </w:tr>
      <w:tr w:rsidR="0091043F" w:rsidRPr="00FB464C" w14:paraId="3647C1B8" w14:textId="77777777" w:rsidTr="008A30A1">
        <w:trPr>
          <w:cantSplit/>
          <w:jc w:val="center"/>
        </w:trPr>
        <w:tc>
          <w:tcPr>
            <w:tcW w:w="1271" w:type="dxa"/>
            <w:tcBorders>
              <w:top w:val="single" w:sz="4" w:space="0" w:color="auto"/>
              <w:left w:val="single" w:sz="4" w:space="0" w:color="auto"/>
              <w:bottom w:val="single" w:sz="4" w:space="0" w:color="auto"/>
              <w:right w:val="single" w:sz="4" w:space="0" w:color="auto"/>
            </w:tcBorders>
            <w:hideMark/>
          </w:tcPr>
          <w:p w14:paraId="50BAD79B" w14:textId="77777777" w:rsidR="0091043F" w:rsidRPr="005438C8" w:rsidRDefault="0091043F" w:rsidP="008A30A1">
            <w:pPr>
              <w:pStyle w:val="Tabletext"/>
              <w:rPr>
                <w:sz w:val="20"/>
                <w:szCs w:val="18"/>
                <w:lang w:val="es-ES_tradnl"/>
              </w:rPr>
            </w:pPr>
            <w:r w:rsidRPr="005438C8">
              <w:rPr>
                <w:sz w:val="20"/>
                <w:szCs w:val="18"/>
                <w:lang w:val="es-ES_tradnl"/>
              </w:rPr>
              <w:t>Sistema C</w:t>
            </w:r>
          </w:p>
        </w:tc>
        <w:tc>
          <w:tcPr>
            <w:tcW w:w="851" w:type="dxa"/>
            <w:tcBorders>
              <w:top w:val="single" w:sz="4" w:space="0" w:color="auto"/>
              <w:left w:val="single" w:sz="4" w:space="0" w:color="auto"/>
              <w:bottom w:val="single" w:sz="4" w:space="0" w:color="auto"/>
              <w:right w:val="single" w:sz="4" w:space="0" w:color="auto"/>
            </w:tcBorders>
            <w:hideMark/>
          </w:tcPr>
          <w:p w14:paraId="2AEE3571" w14:textId="77777777" w:rsidR="0091043F" w:rsidRPr="005438C8" w:rsidRDefault="0091043F" w:rsidP="008A30A1">
            <w:pPr>
              <w:pStyle w:val="Tabletext"/>
              <w:jc w:val="center"/>
              <w:rPr>
                <w:sz w:val="20"/>
                <w:szCs w:val="18"/>
                <w:lang w:val="es-ES_tradnl"/>
              </w:rPr>
            </w:pPr>
            <w:r w:rsidRPr="005438C8">
              <w:rPr>
                <w:sz w:val="20"/>
                <w:szCs w:val="18"/>
                <w:lang w:val="es-ES_tradnl"/>
              </w:rPr>
              <w:t>8</w:t>
            </w:r>
          </w:p>
        </w:tc>
        <w:tc>
          <w:tcPr>
            <w:tcW w:w="1676" w:type="dxa"/>
            <w:tcBorders>
              <w:top w:val="single" w:sz="4" w:space="0" w:color="auto"/>
              <w:left w:val="single" w:sz="4" w:space="0" w:color="auto"/>
              <w:bottom w:val="single" w:sz="4" w:space="0" w:color="auto"/>
              <w:right w:val="single" w:sz="4" w:space="0" w:color="auto"/>
            </w:tcBorders>
            <w:hideMark/>
          </w:tcPr>
          <w:p w14:paraId="0F850B9E" w14:textId="77777777" w:rsidR="0091043F" w:rsidRPr="005438C8" w:rsidRDefault="0091043F" w:rsidP="008A30A1">
            <w:pPr>
              <w:pStyle w:val="Tabletext"/>
              <w:jc w:val="center"/>
              <w:rPr>
                <w:sz w:val="20"/>
                <w:szCs w:val="18"/>
                <w:lang w:val="es-ES_tradnl"/>
              </w:rPr>
            </w:pPr>
            <w:r w:rsidRPr="005438C8">
              <w:rPr>
                <w:sz w:val="20"/>
                <w:szCs w:val="18"/>
                <w:lang w:val="es-ES_tradnl"/>
              </w:rPr>
              <w:t>2+5+0</w:t>
            </w:r>
            <w:r w:rsidRPr="005438C8">
              <w:rPr>
                <w:sz w:val="20"/>
                <w:szCs w:val="18"/>
                <w:lang w:val="es-ES_tradnl"/>
              </w:rPr>
              <w:br/>
              <w:t>(2/0+3/2+0)</w:t>
            </w:r>
          </w:p>
        </w:tc>
        <w:tc>
          <w:tcPr>
            <w:tcW w:w="907" w:type="dxa"/>
            <w:tcBorders>
              <w:top w:val="single" w:sz="4" w:space="0" w:color="auto"/>
              <w:left w:val="single" w:sz="4" w:space="0" w:color="auto"/>
              <w:bottom w:val="single" w:sz="4" w:space="0" w:color="auto"/>
              <w:right w:val="single" w:sz="4" w:space="0" w:color="auto"/>
            </w:tcBorders>
            <w:hideMark/>
          </w:tcPr>
          <w:p w14:paraId="7E1B5E86" w14:textId="77777777" w:rsidR="0091043F" w:rsidRPr="005438C8" w:rsidRDefault="0091043F" w:rsidP="008A30A1">
            <w:pPr>
              <w:pStyle w:val="Tabletext"/>
              <w:jc w:val="center"/>
              <w:rPr>
                <w:sz w:val="20"/>
                <w:szCs w:val="18"/>
                <w:lang w:val="es-ES_tradnl"/>
              </w:rPr>
            </w:pPr>
            <w:r w:rsidRPr="005438C8">
              <w:rPr>
                <w:sz w:val="20"/>
                <w:szCs w:val="18"/>
                <w:lang w:val="es-ES_tradnl"/>
              </w:rPr>
              <w:t>1</w:t>
            </w:r>
          </w:p>
        </w:tc>
        <w:tc>
          <w:tcPr>
            <w:tcW w:w="4934" w:type="dxa"/>
            <w:tcBorders>
              <w:top w:val="single" w:sz="4" w:space="0" w:color="auto"/>
              <w:left w:val="single" w:sz="4" w:space="0" w:color="auto"/>
              <w:bottom w:val="single" w:sz="4" w:space="0" w:color="auto"/>
              <w:right w:val="single" w:sz="4" w:space="0" w:color="auto"/>
            </w:tcBorders>
            <w:hideMark/>
          </w:tcPr>
          <w:p w14:paraId="7B06285F" w14:textId="77777777" w:rsidR="0091043F" w:rsidRPr="005438C8" w:rsidRDefault="0091043F" w:rsidP="008A30A1">
            <w:pPr>
              <w:pStyle w:val="Tabletext"/>
              <w:jc w:val="left"/>
              <w:rPr>
                <w:sz w:val="20"/>
                <w:szCs w:val="18"/>
                <w:lang w:val="es-ES_tradnl"/>
              </w:rPr>
            </w:pPr>
            <w:r w:rsidRPr="005438C8">
              <w:rPr>
                <w:sz w:val="20"/>
                <w:szCs w:val="18"/>
                <w:lang w:val="es-ES_tradnl"/>
              </w:rPr>
              <w:t>Frontal superior izquierdo, frontal superior derecho + izquierda, derecha, central/ambiente izquierda, ambiente derecha. LFE</w:t>
            </w:r>
          </w:p>
        </w:tc>
      </w:tr>
      <w:tr w:rsidR="0091043F" w:rsidRPr="00FB464C" w14:paraId="637DCB40" w14:textId="77777777" w:rsidTr="008A30A1">
        <w:trPr>
          <w:cantSplit/>
          <w:jc w:val="center"/>
        </w:trPr>
        <w:tc>
          <w:tcPr>
            <w:tcW w:w="1271" w:type="dxa"/>
            <w:tcBorders>
              <w:top w:val="single" w:sz="4" w:space="0" w:color="auto"/>
              <w:left w:val="single" w:sz="4" w:space="0" w:color="auto"/>
              <w:bottom w:val="single" w:sz="4" w:space="0" w:color="auto"/>
              <w:right w:val="single" w:sz="4" w:space="0" w:color="auto"/>
            </w:tcBorders>
            <w:hideMark/>
          </w:tcPr>
          <w:p w14:paraId="79DF7766" w14:textId="77777777" w:rsidR="0091043F" w:rsidRPr="005438C8" w:rsidRDefault="0091043F" w:rsidP="008A30A1">
            <w:pPr>
              <w:pStyle w:val="Tabletext"/>
              <w:rPr>
                <w:sz w:val="20"/>
                <w:szCs w:val="18"/>
                <w:lang w:val="es-ES_tradnl"/>
              </w:rPr>
            </w:pPr>
            <w:r w:rsidRPr="005438C8">
              <w:rPr>
                <w:sz w:val="20"/>
                <w:szCs w:val="18"/>
                <w:lang w:val="es-ES_tradnl"/>
              </w:rPr>
              <w:t>Sistema D</w:t>
            </w:r>
          </w:p>
        </w:tc>
        <w:tc>
          <w:tcPr>
            <w:tcW w:w="851" w:type="dxa"/>
            <w:tcBorders>
              <w:top w:val="single" w:sz="4" w:space="0" w:color="auto"/>
              <w:left w:val="single" w:sz="4" w:space="0" w:color="auto"/>
              <w:bottom w:val="single" w:sz="4" w:space="0" w:color="auto"/>
              <w:right w:val="single" w:sz="4" w:space="0" w:color="auto"/>
            </w:tcBorders>
            <w:hideMark/>
          </w:tcPr>
          <w:p w14:paraId="0CF46FCE" w14:textId="77777777" w:rsidR="0091043F" w:rsidRPr="005438C8" w:rsidRDefault="0091043F" w:rsidP="008A30A1">
            <w:pPr>
              <w:pStyle w:val="Tabletext"/>
              <w:jc w:val="center"/>
              <w:rPr>
                <w:sz w:val="20"/>
                <w:szCs w:val="18"/>
                <w:lang w:val="es-ES_tradnl"/>
              </w:rPr>
            </w:pPr>
            <w:r w:rsidRPr="005438C8">
              <w:rPr>
                <w:sz w:val="20"/>
                <w:szCs w:val="18"/>
                <w:lang w:val="es-ES_tradnl"/>
              </w:rPr>
              <w:t>10</w:t>
            </w:r>
          </w:p>
        </w:tc>
        <w:tc>
          <w:tcPr>
            <w:tcW w:w="1676" w:type="dxa"/>
            <w:tcBorders>
              <w:top w:val="single" w:sz="4" w:space="0" w:color="auto"/>
              <w:left w:val="single" w:sz="4" w:space="0" w:color="auto"/>
              <w:bottom w:val="single" w:sz="4" w:space="0" w:color="auto"/>
              <w:right w:val="single" w:sz="4" w:space="0" w:color="auto"/>
            </w:tcBorders>
            <w:hideMark/>
          </w:tcPr>
          <w:p w14:paraId="1871ED1B" w14:textId="77777777" w:rsidR="0091043F" w:rsidRPr="005438C8" w:rsidRDefault="0091043F" w:rsidP="008A30A1">
            <w:pPr>
              <w:pStyle w:val="Tabletext"/>
              <w:jc w:val="center"/>
              <w:rPr>
                <w:sz w:val="20"/>
                <w:szCs w:val="18"/>
                <w:lang w:val="es-ES_tradnl"/>
              </w:rPr>
            </w:pPr>
            <w:r w:rsidRPr="005438C8">
              <w:rPr>
                <w:sz w:val="20"/>
                <w:szCs w:val="18"/>
                <w:lang w:val="es-ES_tradnl"/>
              </w:rPr>
              <w:t>4+5+0</w:t>
            </w:r>
            <w:r w:rsidRPr="005438C8">
              <w:rPr>
                <w:sz w:val="20"/>
                <w:szCs w:val="18"/>
                <w:lang w:val="es-ES_tradnl"/>
              </w:rPr>
              <w:br/>
              <w:t>(2/2+3/2+0)</w:t>
            </w:r>
          </w:p>
        </w:tc>
        <w:tc>
          <w:tcPr>
            <w:tcW w:w="907" w:type="dxa"/>
            <w:tcBorders>
              <w:top w:val="single" w:sz="4" w:space="0" w:color="auto"/>
              <w:left w:val="single" w:sz="4" w:space="0" w:color="auto"/>
              <w:bottom w:val="single" w:sz="4" w:space="0" w:color="auto"/>
              <w:right w:val="single" w:sz="4" w:space="0" w:color="auto"/>
            </w:tcBorders>
            <w:hideMark/>
          </w:tcPr>
          <w:p w14:paraId="65A1F248" w14:textId="77777777" w:rsidR="0091043F" w:rsidRPr="005438C8" w:rsidRDefault="0091043F" w:rsidP="008A30A1">
            <w:pPr>
              <w:pStyle w:val="Tabletext"/>
              <w:jc w:val="center"/>
              <w:rPr>
                <w:sz w:val="20"/>
                <w:szCs w:val="18"/>
                <w:lang w:val="es-ES_tradnl"/>
              </w:rPr>
            </w:pPr>
            <w:r w:rsidRPr="005438C8">
              <w:rPr>
                <w:sz w:val="20"/>
                <w:szCs w:val="18"/>
                <w:lang w:val="es-ES_tradnl"/>
              </w:rPr>
              <w:t>1</w:t>
            </w:r>
          </w:p>
        </w:tc>
        <w:tc>
          <w:tcPr>
            <w:tcW w:w="4934" w:type="dxa"/>
            <w:tcBorders>
              <w:top w:val="single" w:sz="4" w:space="0" w:color="auto"/>
              <w:left w:val="single" w:sz="4" w:space="0" w:color="auto"/>
              <w:bottom w:val="single" w:sz="4" w:space="0" w:color="auto"/>
              <w:right w:val="single" w:sz="4" w:space="0" w:color="auto"/>
            </w:tcBorders>
            <w:hideMark/>
          </w:tcPr>
          <w:p w14:paraId="10D8AD52" w14:textId="77777777" w:rsidR="0091043F" w:rsidRPr="005438C8" w:rsidRDefault="0091043F" w:rsidP="008A30A1">
            <w:pPr>
              <w:pStyle w:val="Tabletext"/>
              <w:jc w:val="left"/>
              <w:rPr>
                <w:sz w:val="20"/>
                <w:szCs w:val="18"/>
                <w:lang w:val="es-ES_tradnl"/>
              </w:rPr>
            </w:pPr>
            <w:r w:rsidRPr="005438C8">
              <w:rPr>
                <w:sz w:val="20"/>
                <w:szCs w:val="18"/>
                <w:lang w:val="es-ES_tradnl"/>
              </w:rPr>
              <w:t>Frontal superior izquierdo, frontal superior derecho/posterior superior izquierdo, posterior superior derecho + izquierda, derecha, central/ambiente izquierda, ambiente derecha. LFE</w:t>
            </w:r>
          </w:p>
        </w:tc>
      </w:tr>
      <w:tr w:rsidR="0091043F" w:rsidRPr="00FB464C" w14:paraId="7C3C3E66" w14:textId="77777777" w:rsidTr="008A30A1">
        <w:trPr>
          <w:cantSplit/>
          <w:jc w:val="center"/>
        </w:trPr>
        <w:tc>
          <w:tcPr>
            <w:tcW w:w="1271" w:type="dxa"/>
            <w:tcBorders>
              <w:top w:val="single" w:sz="4" w:space="0" w:color="auto"/>
              <w:left w:val="single" w:sz="4" w:space="0" w:color="auto"/>
              <w:bottom w:val="single" w:sz="4" w:space="0" w:color="auto"/>
              <w:right w:val="single" w:sz="4" w:space="0" w:color="auto"/>
            </w:tcBorders>
            <w:hideMark/>
          </w:tcPr>
          <w:p w14:paraId="6BEB3362" w14:textId="77777777" w:rsidR="0091043F" w:rsidRPr="005438C8" w:rsidRDefault="0091043F" w:rsidP="008A30A1">
            <w:pPr>
              <w:pStyle w:val="Tabletext"/>
              <w:rPr>
                <w:sz w:val="20"/>
                <w:szCs w:val="18"/>
                <w:lang w:val="es-ES_tradnl"/>
              </w:rPr>
            </w:pPr>
            <w:r w:rsidRPr="005438C8">
              <w:rPr>
                <w:sz w:val="20"/>
                <w:szCs w:val="18"/>
                <w:lang w:val="es-ES_tradnl"/>
              </w:rPr>
              <w:t>Sistema E</w:t>
            </w:r>
          </w:p>
        </w:tc>
        <w:tc>
          <w:tcPr>
            <w:tcW w:w="851" w:type="dxa"/>
            <w:tcBorders>
              <w:top w:val="single" w:sz="4" w:space="0" w:color="auto"/>
              <w:left w:val="single" w:sz="4" w:space="0" w:color="auto"/>
              <w:bottom w:val="single" w:sz="4" w:space="0" w:color="auto"/>
              <w:right w:val="single" w:sz="4" w:space="0" w:color="auto"/>
            </w:tcBorders>
            <w:hideMark/>
          </w:tcPr>
          <w:p w14:paraId="391F2E56" w14:textId="77777777" w:rsidR="0091043F" w:rsidRPr="005438C8" w:rsidRDefault="0091043F" w:rsidP="008A30A1">
            <w:pPr>
              <w:pStyle w:val="Tabletext"/>
              <w:jc w:val="center"/>
              <w:rPr>
                <w:sz w:val="20"/>
                <w:szCs w:val="18"/>
                <w:lang w:val="es-ES_tradnl"/>
              </w:rPr>
            </w:pPr>
            <w:r w:rsidRPr="005438C8">
              <w:rPr>
                <w:sz w:val="20"/>
                <w:szCs w:val="18"/>
                <w:lang w:val="es-ES_tradnl"/>
              </w:rPr>
              <w:t>11</w:t>
            </w:r>
          </w:p>
        </w:tc>
        <w:tc>
          <w:tcPr>
            <w:tcW w:w="1676" w:type="dxa"/>
            <w:tcBorders>
              <w:top w:val="single" w:sz="4" w:space="0" w:color="auto"/>
              <w:left w:val="single" w:sz="4" w:space="0" w:color="auto"/>
              <w:bottom w:val="single" w:sz="4" w:space="0" w:color="auto"/>
              <w:right w:val="single" w:sz="4" w:space="0" w:color="auto"/>
            </w:tcBorders>
            <w:hideMark/>
          </w:tcPr>
          <w:p w14:paraId="7C417D45" w14:textId="77777777" w:rsidR="0091043F" w:rsidRPr="005438C8" w:rsidRDefault="0091043F" w:rsidP="008A30A1">
            <w:pPr>
              <w:pStyle w:val="Tabletext"/>
              <w:jc w:val="center"/>
              <w:rPr>
                <w:sz w:val="20"/>
                <w:szCs w:val="18"/>
                <w:lang w:val="es-ES_tradnl"/>
              </w:rPr>
            </w:pPr>
            <w:r w:rsidRPr="005438C8">
              <w:rPr>
                <w:sz w:val="20"/>
                <w:szCs w:val="18"/>
                <w:lang w:val="es-ES_tradnl"/>
              </w:rPr>
              <w:t>4+5+1</w:t>
            </w:r>
            <w:r w:rsidRPr="005438C8">
              <w:rPr>
                <w:sz w:val="20"/>
                <w:szCs w:val="18"/>
                <w:lang w:val="es-ES_tradnl"/>
              </w:rPr>
              <w:br/>
              <w:t>(2/2+3/2+1/0)</w:t>
            </w:r>
          </w:p>
        </w:tc>
        <w:tc>
          <w:tcPr>
            <w:tcW w:w="907" w:type="dxa"/>
            <w:tcBorders>
              <w:top w:val="single" w:sz="4" w:space="0" w:color="auto"/>
              <w:left w:val="single" w:sz="4" w:space="0" w:color="auto"/>
              <w:bottom w:val="single" w:sz="4" w:space="0" w:color="auto"/>
              <w:right w:val="single" w:sz="4" w:space="0" w:color="auto"/>
            </w:tcBorders>
            <w:hideMark/>
          </w:tcPr>
          <w:p w14:paraId="776FACB6" w14:textId="77777777" w:rsidR="0091043F" w:rsidRPr="005438C8" w:rsidRDefault="0091043F" w:rsidP="008A30A1">
            <w:pPr>
              <w:pStyle w:val="Tabletext"/>
              <w:jc w:val="center"/>
              <w:rPr>
                <w:sz w:val="20"/>
                <w:szCs w:val="18"/>
                <w:lang w:val="es-ES_tradnl"/>
              </w:rPr>
            </w:pPr>
            <w:r w:rsidRPr="005438C8">
              <w:rPr>
                <w:sz w:val="20"/>
                <w:szCs w:val="18"/>
                <w:lang w:val="es-ES_tradnl"/>
              </w:rPr>
              <w:t>1</w:t>
            </w:r>
          </w:p>
        </w:tc>
        <w:tc>
          <w:tcPr>
            <w:tcW w:w="4934" w:type="dxa"/>
            <w:tcBorders>
              <w:top w:val="single" w:sz="4" w:space="0" w:color="auto"/>
              <w:left w:val="single" w:sz="4" w:space="0" w:color="auto"/>
              <w:bottom w:val="single" w:sz="4" w:space="0" w:color="auto"/>
              <w:right w:val="single" w:sz="4" w:space="0" w:color="auto"/>
            </w:tcBorders>
            <w:hideMark/>
          </w:tcPr>
          <w:p w14:paraId="1241AAA5" w14:textId="77777777" w:rsidR="0091043F" w:rsidRPr="005438C8" w:rsidRDefault="0091043F" w:rsidP="008A30A1">
            <w:pPr>
              <w:pStyle w:val="Tabletext"/>
              <w:jc w:val="left"/>
              <w:rPr>
                <w:sz w:val="20"/>
                <w:szCs w:val="18"/>
                <w:lang w:val="es-ES_tradnl"/>
              </w:rPr>
            </w:pPr>
            <w:r w:rsidRPr="005438C8">
              <w:rPr>
                <w:sz w:val="20"/>
                <w:szCs w:val="18"/>
                <w:lang w:val="es-ES_tradnl"/>
              </w:rPr>
              <w:t>Frontal superior izquierdo, frontal superior derecho posterior superior izquierdo, posterior superior derecho + izquierda, derecha, central/ambiente izquierda, ambiente derecha + frontal inferior central. LFE</w:t>
            </w:r>
          </w:p>
        </w:tc>
      </w:tr>
      <w:tr w:rsidR="0091043F" w:rsidRPr="00FB464C" w14:paraId="2CD91B0D" w14:textId="77777777" w:rsidTr="008A30A1">
        <w:trPr>
          <w:cantSplit/>
          <w:jc w:val="center"/>
        </w:trPr>
        <w:tc>
          <w:tcPr>
            <w:tcW w:w="1271" w:type="dxa"/>
            <w:tcBorders>
              <w:top w:val="single" w:sz="4" w:space="0" w:color="auto"/>
              <w:left w:val="single" w:sz="4" w:space="0" w:color="auto"/>
              <w:bottom w:val="single" w:sz="4" w:space="0" w:color="auto"/>
              <w:right w:val="single" w:sz="4" w:space="0" w:color="auto"/>
            </w:tcBorders>
            <w:hideMark/>
          </w:tcPr>
          <w:p w14:paraId="2E32D3AE" w14:textId="77777777" w:rsidR="0091043F" w:rsidRPr="005438C8" w:rsidRDefault="0091043F" w:rsidP="008A30A1">
            <w:pPr>
              <w:pStyle w:val="Tabletext"/>
              <w:rPr>
                <w:sz w:val="20"/>
                <w:szCs w:val="18"/>
                <w:lang w:val="es-ES_tradnl"/>
              </w:rPr>
            </w:pPr>
            <w:r w:rsidRPr="005438C8">
              <w:rPr>
                <w:sz w:val="20"/>
                <w:szCs w:val="18"/>
                <w:lang w:val="es-ES_tradnl"/>
              </w:rPr>
              <w:t>Sistema F</w:t>
            </w:r>
          </w:p>
        </w:tc>
        <w:tc>
          <w:tcPr>
            <w:tcW w:w="851" w:type="dxa"/>
            <w:tcBorders>
              <w:top w:val="single" w:sz="4" w:space="0" w:color="auto"/>
              <w:left w:val="single" w:sz="4" w:space="0" w:color="auto"/>
              <w:bottom w:val="single" w:sz="4" w:space="0" w:color="auto"/>
              <w:right w:val="single" w:sz="4" w:space="0" w:color="auto"/>
            </w:tcBorders>
            <w:hideMark/>
          </w:tcPr>
          <w:p w14:paraId="6EEF812A" w14:textId="77777777" w:rsidR="0091043F" w:rsidRPr="005438C8" w:rsidRDefault="0091043F" w:rsidP="008A30A1">
            <w:pPr>
              <w:pStyle w:val="Tabletext"/>
              <w:jc w:val="center"/>
              <w:rPr>
                <w:sz w:val="20"/>
                <w:szCs w:val="18"/>
                <w:lang w:val="es-ES_tradnl"/>
              </w:rPr>
            </w:pPr>
            <w:r w:rsidRPr="005438C8">
              <w:rPr>
                <w:sz w:val="20"/>
                <w:szCs w:val="18"/>
                <w:lang w:val="es-ES_tradnl"/>
              </w:rPr>
              <w:t>12</w:t>
            </w:r>
          </w:p>
        </w:tc>
        <w:tc>
          <w:tcPr>
            <w:tcW w:w="1676" w:type="dxa"/>
            <w:tcBorders>
              <w:top w:val="single" w:sz="4" w:space="0" w:color="auto"/>
              <w:left w:val="single" w:sz="4" w:space="0" w:color="auto"/>
              <w:bottom w:val="single" w:sz="4" w:space="0" w:color="auto"/>
              <w:right w:val="single" w:sz="4" w:space="0" w:color="auto"/>
            </w:tcBorders>
            <w:hideMark/>
          </w:tcPr>
          <w:p w14:paraId="753B28FB" w14:textId="77777777" w:rsidR="0091043F" w:rsidRPr="005438C8" w:rsidRDefault="0091043F" w:rsidP="008A30A1">
            <w:pPr>
              <w:pStyle w:val="Tabletext"/>
              <w:jc w:val="center"/>
              <w:rPr>
                <w:sz w:val="20"/>
                <w:szCs w:val="18"/>
                <w:lang w:val="es-ES_tradnl"/>
              </w:rPr>
            </w:pPr>
            <w:r w:rsidRPr="005438C8">
              <w:rPr>
                <w:sz w:val="20"/>
                <w:szCs w:val="18"/>
                <w:lang w:val="es-ES_tradnl"/>
              </w:rPr>
              <w:t>3+7+0</w:t>
            </w:r>
            <w:r w:rsidRPr="005438C8">
              <w:rPr>
                <w:sz w:val="20"/>
                <w:szCs w:val="18"/>
                <w:lang w:val="es-ES_tradnl"/>
              </w:rPr>
              <w:br/>
              <w:t>(2/1+3/2/2+0)</w:t>
            </w:r>
          </w:p>
        </w:tc>
        <w:tc>
          <w:tcPr>
            <w:tcW w:w="907" w:type="dxa"/>
            <w:tcBorders>
              <w:top w:val="single" w:sz="4" w:space="0" w:color="auto"/>
              <w:left w:val="single" w:sz="4" w:space="0" w:color="auto"/>
              <w:bottom w:val="single" w:sz="4" w:space="0" w:color="auto"/>
              <w:right w:val="single" w:sz="4" w:space="0" w:color="auto"/>
            </w:tcBorders>
            <w:hideMark/>
          </w:tcPr>
          <w:p w14:paraId="79A027C8" w14:textId="77777777" w:rsidR="0091043F" w:rsidRPr="005438C8" w:rsidRDefault="0091043F" w:rsidP="008A30A1">
            <w:pPr>
              <w:pStyle w:val="Tabletext"/>
              <w:jc w:val="center"/>
              <w:rPr>
                <w:sz w:val="20"/>
                <w:szCs w:val="18"/>
                <w:lang w:val="es-ES_tradnl"/>
              </w:rPr>
            </w:pPr>
            <w:r w:rsidRPr="005438C8">
              <w:rPr>
                <w:sz w:val="20"/>
                <w:szCs w:val="18"/>
                <w:lang w:val="es-ES_tradnl"/>
              </w:rPr>
              <w:t>2</w:t>
            </w:r>
          </w:p>
        </w:tc>
        <w:tc>
          <w:tcPr>
            <w:tcW w:w="4934" w:type="dxa"/>
            <w:tcBorders>
              <w:top w:val="single" w:sz="4" w:space="0" w:color="auto"/>
              <w:left w:val="single" w:sz="4" w:space="0" w:color="auto"/>
              <w:bottom w:val="single" w:sz="4" w:space="0" w:color="auto"/>
              <w:right w:val="single" w:sz="4" w:space="0" w:color="auto"/>
            </w:tcBorders>
            <w:hideMark/>
          </w:tcPr>
          <w:p w14:paraId="10231494" w14:textId="77777777" w:rsidR="0091043F" w:rsidRPr="005438C8" w:rsidRDefault="0091043F" w:rsidP="008A30A1">
            <w:pPr>
              <w:pStyle w:val="Tabletext"/>
              <w:jc w:val="left"/>
              <w:rPr>
                <w:sz w:val="20"/>
                <w:szCs w:val="18"/>
                <w:lang w:val="es-ES_tradnl"/>
              </w:rPr>
            </w:pPr>
            <w:r w:rsidRPr="005438C8">
              <w:rPr>
                <w:sz w:val="20"/>
                <w:szCs w:val="18"/>
                <w:lang w:val="es-ES_tradnl"/>
              </w:rPr>
              <w:t>Altura izquierda, altura derecha/altura central + izquierda, derecha, central/lateral izquierdo, lateral derecho/posterior izquierdo, posterior derecho. LFE izquierdo, LFE derecho</w:t>
            </w:r>
          </w:p>
        </w:tc>
      </w:tr>
      <w:tr w:rsidR="0091043F" w:rsidRPr="00FB464C" w14:paraId="5979F64B" w14:textId="77777777" w:rsidTr="008A30A1">
        <w:trPr>
          <w:cantSplit/>
          <w:jc w:val="center"/>
        </w:trPr>
        <w:tc>
          <w:tcPr>
            <w:tcW w:w="1271" w:type="dxa"/>
            <w:tcBorders>
              <w:top w:val="single" w:sz="4" w:space="0" w:color="auto"/>
              <w:left w:val="single" w:sz="4" w:space="0" w:color="auto"/>
              <w:bottom w:val="single" w:sz="4" w:space="0" w:color="auto"/>
              <w:right w:val="single" w:sz="4" w:space="0" w:color="auto"/>
            </w:tcBorders>
            <w:hideMark/>
          </w:tcPr>
          <w:p w14:paraId="1FEF9EC9" w14:textId="77777777" w:rsidR="0091043F" w:rsidRPr="005438C8" w:rsidRDefault="0091043F" w:rsidP="008A30A1">
            <w:pPr>
              <w:pStyle w:val="Tabletext"/>
              <w:rPr>
                <w:sz w:val="20"/>
                <w:szCs w:val="18"/>
                <w:lang w:val="es-ES_tradnl"/>
              </w:rPr>
            </w:pPr>
            <w:r w:rsidRPr="005438C8">
              <w:rPr>
                <w:sz w:val="20"/>
                <w:szCs w:val="18"/>
                <w:lang w:val="es-ES_tradnl"/>
              </w:rPr>
              <w:t>Sistema G</w:t>
            </w:r>
          </w:p>
        </w:tc>
        <w:tc>
          <w:tcPr>
            <w:tcW w:w="851" w:type="dxa"/>
            <w:tcBorders>
              <w:top w:val="single" w:sz="4" w:space="0" w:color="auto"/>
              <w:left w:val="single" w:sz="4" w:space="0" w:color="auto"/>
              <w:bottom w:val="single" w:sz="4" w:space="0" w:color="auto"/>
              <w:right w:val="single" w:sz="4" w:space="0" w:color="auto"/>
            </w:tcBorders>
            <w:hideMark/>
          </w:tcPr>
          <w:p w14:paraId="46AB4F6C" w14:textId="77777777" w:rsidR="0091043F" w:rsidRPr="005438C8" w:rsidRDefault="0091043F" w:rsidP="008A30A1">
            <w:pPr>
              <w:pStyle w:val="Tabletext"/>
              <w:jc w:val="center"/>
              <w:rPr>
                <w:sz w:val="20"/>
                <w:szCs w:val="18"/>
                <w:lang w:val="es-ES_tradnl"/>
              </w:rPr>
            </w:pPr>
            <w:r w:rsidRPr="005438C8">
              <w:rPr>
                <w:sz w:val="20"/>
                <w:szCs w:val="18"/>
                <w:lang w:val="es-ES_tradnl"/>
              </w:rPr>
              <w:t>14</w:t>
            </w:r>
          </w:p>
        </w:tc>
        <w:tc>
          <w:tcPr>
            <w:tcW w:w="1676" w:type="dxa"/>
            <w:tcBorders>
              <w:top w:val="single" w:sz="4" w:space="0" w:color="auto"/>
              <w:left w:val="single" w:sz="4" w:space="0" w:color="auto"/>
              <w:bottom w:val="single" w:sz="4" w:space="0" w:color="auto"/>
              <w:right w:val="single" w:sz="4" w:space="0" w:color="auto"/>
            </w:tcBorders>
            <w:hideMark/>
          </w:tcPr>
          <w:p w14:paraId="3512CA3C" w14:textId="77777777" w:rsidR="0091043F" w:rsidRPr="005438C8" w:rsidRDefault="0091043F" w:rsidP="008A30A1">
            <w:pPr>
              <w:pStyle w:val="Tabletext"/>
              <w:jc w:val="center"/>
              <w:rPr>
                <w:sz w:val="20"/>
                <w:szCs w:val="18"/>
                <w:lang w:val="es-ES_tradnl"/>
              </w:rPr>
            </w:pPr>
            <w:r w:rsidRPr="005438C8">
              <w:rPr>
                <w:sz w:val="20"/>
                <w:szCs w:val="18"/>
                <w:lang w:val="es-ES_tradnl"/>
              </w:rPr>
              <w:t>4+9+0</w:t>
            </w:r>
            <w:r w:rsidRPr="005438C8">
              <w:rPr>
                <w:sz w:val="20"/>
                <w:szCs w:val="18"/>
                <w:lang w:val="es-ES_tradnl"/>
              </w:rPr>
              <w:br/>
              <w:t>(2/2+5/2/2+0)</w:t>
            </w:r>
          </w:p>
        </w:tc>
        <w:tc>
          <w:tcPr>
            <w:tcW w:w="907" w:type="dxa"/>
            <w:tcBorders>
              <w:top w:val="single" w:sz="4" w:space="0" w:color="auto"/>
              <w:left w:val="single" w:sz="4" w:space="0" w:color="auto"/>
              <w:bottom w:val="single" w:sz="4" w:space="0" w:color="auto"/>
              <w:right w:val="single" w:sz="4" w:space="0" w:color="auto"/>
            </w:tcBorders>
            <w:hideMark/>
          </w:tcPr>
          <w:p w14:paraId="2CE53E22" w14:textId="77777777" w:rsidR="0091043F" w:rsidRPr="005438C8" w:rsidRDefault="0091043F" w:rsidP="008A30A1">
            <w:pPr>
              <w:pStyle w:val="Tabletext"/>
              <w:jc w:val="center"/>
              <w:rPr>
                <w:sz w:val="20"/>
                <w:szCs w:val="18"/>
                <w:lang w:val="es-ES_tradnl"/>
              </w:rPr>
            </w:pPr>
            <w:r w:rsidRPr="005438C8">
              <w:rPr>
                <w:sz w:val="20"/>
                <w:szCs w:val="18"/>
                <w:lang w:val="es-ES_tradnl"/>
              </w:rPr>
              <w:t>1</w:t>
            </w:r>
          </w:p>
        </w:tc>
        <w:tc>
          <w:tcPr>
            <w:tcW w:w="4934" w:type="dxa"/>
            <w:tcBorders>
              <w:top w:val="single" w:sz="4" w:space="0" w:color="auto"/>
              <w:left w:val="single" w:sz="4" w:space="0" w:color="auto"/>
              <w:bottom w:val="single" w:sz="4" w:space="0" w:color="auto"/>
              <w:right w:val="single" w:sz="4" w:space="0" w:color="auto"/>
            </w:tcBorders>
            <w:hideMark/>
          </w:tcPr>
          <w:p w14:paraId="718D6C20" w14:textId="77777777" w:rsidR="0091043F" w:rsidRPr="005438C8" w:rsidRDefault="0091043F" w:rsidP="008A30A1">
            <w:pPr>
              <w:pStyle w:val="Tabletext"/>
              <w:jc w:val="left"/>
              <w:rPr>
                <w:sz w:val="20"/>
                <w:szCs w:val="18"/>
                <w:lang w:val="es-ES_tradnl"/>
              </w:rPr>
            </w:pPr>
            <w:r w:rsidRPr="005438C8">
              <w:rPr>
                <w:sz w:val="20"/>
                <w:szCs w:val="18"/>
                <w:lang w:val="es-ES_tradnl"/>
              </w:rPr>
              <w:t>Frontal superior izquierdo, frontal superior derecho/</w:t>
            </w:r>
            <w:r w:rsidRPr="005438C8">
              <w:rPr>
                <w:sz w:val="20"/>
                <w:szCs w:val="18"/>
                <w:lang w:val="es-ES_tradnl"/>
              </w:rPr>
              <w:br/>
              <w:t>posterior superior izquierdo, posterior superior derecho + izquierda, derecha, central, pantalla izquierda, pantalla derecha/ambiente lado izquierdo, ambiente lado derecho/ambiente posterior izquierdo, ambiente posterior derecho. LFE</w:t>
            </w:r>
          </w:p>
        </w:tc>
      </w:tr>
      <w:tr w:rsidR="0091043F" w:rsidRPr="00FB464C" w14:paraId="57ACAAC9" w14:textId="77777777" w:rsidTr="008A30A1">
        <w:trPr>
          <w:cantSplit/>
          <w:jc w:val="center"/>
        </w:trPr>
        <w:tc>
          <w:tcPr>
            <w:tcW w:w="1271" w:type="dxa"/>
            <w:tcBorders>
              <w:top w:val="single" w:sz="4" w:space="0" w:color="auto"/>
              <w:left w:val="single" w:sz="4" w:space="0" w:color="auto"/>
              <w:bottom w:val="single" w:sz="4" w:space="0" w:color="auto"/>
              <w:right w:val="single" w:sz="4" w:space="0" w:color="auto"/>
            </w:tcBorders>
            <w:hideMark/>
          </w:tcPr>
          <w:p w14:paraId="36EA8007" w14:textId="77777777" w:rsidR="0091043F" w:rsidRPr="005438C8" w:rsidRDefault="0091043F" w:rsidP="008A30A1">
            <w:pPr>
              <w:pStyle w:val="Tabletext"/>
              <w:rPr>
                <w:sz w:val="20"/>
                <w:szCs w:val="18"/>
                <w:lang w:val="es-ES_tradnl"/>
              </w:rPr>
            </w:pPr>
            <w:r w:rsidRPr="005438C8">
              <w:rPr>
                <w:sz w:val="20"/>
                <w:szCs w:val="18"/>
                <w:lang w:val="es-ES_tradnl"/>
              </w:rPr>
              <w:t>Sistema H</w:t>
            </w:r>
          </w:p>
        </w:tc>
        <w:tc>
          <w:tcPr>
            <w:tcW w:w="851" w:type="dxa"/>
            <w:tcBorders>
              <w:top w:val="single" w:sz="4" w:space="0" w:color="auto"/>
              <w:left w:val="single" w:sz="4" w:space="0" w:color="auto"/>
              <w:bottom w:val="single" w:sz="4" w:space="0" w:color="auto"/>
              <w:right w:val="single" w:sz="4" w:space="0" w:color="auto"/>
            </w:tcBorders>
            <w:hideMark/>
          </w:tcPr>
          <w:p w14:paraId="5D3E4BC8" w14:textId="77777777" w:rsidR="0091043F" w:rsidRPr="005438C8" w:rsidRDefault="0091043F" w:rsidP="008A30A1">
            <w:pPr>
              <w:pStyle w:val="Tabletext"/>
              <w:jc w:val="center"/>
              <w:rPr>
                <w:sz w:val="20"/>
                <w:szCs w:val="18"/>
                <w:lang w:val="es-ES_tradnl"/>
              </w:rPr>
            </w:pPr>
            <w:r w:rsidRPr="005438C8">
              <w:rPr>
                <w:sz w:val="20"/>
                <w:szCs w:val="18"/>
                <w:lang w:val="es-ES_tradnl"/>
              </w:rPr>
              <w:t>24</w:t>
            </w:r>
          </w:p>
        </w:tc>
        <w:tc>
          <w:tcPr>
            <w:tcW w:w="1676" w:type="dxa"/>
            <w:tcBorders>
              <w:top w:val="single" w:sz="4" w:space="0" w:color="auto"/>
              <w:left w:val="single" w:sz="4" w:space="0" w:color="auto"/>
              <w:bottom w:val="single" w:sz="4" w:space="0" w:color="auto"/>
              <w:right w:val="single" w:sz="4" w:space="0" w:color="auto"/>
            </w:tcBorders>
            <w:hideMark/>
          </w:tcPr>
          <w:p w14:paraId="39EE1D2F" w14:textId="77777777" w:rsidR="0091043F" w:rsidRPr="005438C8" w:rsidRDefault="0091043F" w:rsidP="008A30A1">
            <w:pPr>
              <w:pStyle w:val="Tabletext"/>
              <w:jc w:val="center"/>
              <w:rPr>
                <w:sz w:val="20"/>
                <w:szCs w:val="18"/>
                <w:lang w:val="es-ES_tradnl"/>
              </w:rPr>
            </w:pPr>
            <w:r w:rsidRPr="005438C8">
              <w:rPr>
                <w:sz w:val="20"/>
                <w:szCs w:val="18"/>
                <w:lang w:val="es-ES_tradnl"/>
              </w:rPr>
              <w:t>9+10+3</w:t>
            </w:r>
            <w:r w:rsidRPr="005438C8">
              <w:rPr>
                <w:sz w:val="20"/>
                <w:szCs w:val="18"/>
                <w:lang w:val="es-ES_tradnl"/>
              </w:rPr>
              <w:br/>
              <w:t>(3/3/3+5/2/3+3/0)</w:t>
            </w:r>
          </w:p>
        </w:tc>
        <w:tc>
          <w:tcPr>
            <w:tcW w:w="907" w:type="dxa"/>
            <w:tcBorders>
              <w:top w:val="single" w:sz="4" w:space="0" w:color="auto"/>
              <w:left w:val="single" w:sz="4" w:space="0" w:color="auto"/>
              <w:bottom w:val="single" w:sz="4" w:space="0" w:color="auto"/>
              <w:right w:val="single" w:sz="4" w:space="0" w:color="auto"/>
            </w:tcBorders>
            <w:hideMark/>
          </w:tcPr>
          <w:p w14:paraId="7EE272A1" w14:textId="77777777" w:rsidR="0091043F" w:rsidRPr="005438C8" w:rsidRDefault="0091043F" w:rsidP="008A30A1">
            <w:pPr>
              <w:pStyle w:val="Tabletext"/>
              <w:jc w:val="center"/>
              <w:rPr>
                <w:sz w:val="20"/>
                <w:szCs w:val="18"/>
                <w:lang w:val="es-ES_tradnl"/>
              </w:rPr>
            </w:pPr>
            <w:r w:rsidRPr="005438C8">
              <w:rPr>
                <w:sz w:val="20"/>
                <w:szCs w:val="18"/>
                <w:lang w:val="es-ES_tradnl"/>
              </w:rPr>
              <w:t>2</w:t>
            </w:r>
          </w:p>
        </w:tc>
        <w:tc>
          <w:tcPr>
            <w:tcW w:w="4934" w:type="dxa"/>
            <w:tcBorders>
              <w:top w:val="single" w:sz="4" w:space="0" w:color="auto"/>
              <w:left w:val="single" w:sz="4" w:space="0" w:color="auto"/>
              <w:bottom w:val="single" w:sz="4" w:space="0" w:color="auto"/>
              <w:right w:val="single" w:sz="4" w:space="0" w:color="auto"/>
            </w:tcBorders>
            <w:hideMark/>
          </w:tcPr>
          <w:p w14:paraId="50549388" w14:textId="77777777" w:rsidR="0091043F" w:rsidRPr="005438C8" w:rsidRDefault="0091043F" w:rsidP="008A30A1">
            <w:pPr>
              <w:pStyle w:val="Tabletext"/>
              <w:jc w:val="left"/>
              <w:rPr>
                <w:sz w:val="20"/>
                <w:szCs w:val="18"/>
                <w:lang w:val="es-ES_tradnl"/>
              </w:rPr>
            </w:pPr>
            <w:r w:rsidRPr="005438C8">
              <w:rPr>
                <w:sz w:val="20"/>
                <w:szCs w:val="18"/>
                <w:lang w:val="es-ES_tradnl"/>
              </w:rPr>
              <w:t>Frontal superior izquierdo, frontal superior derecho, frontal superior central/lateral superior izquierdo, lateral superior derecho, central superior/posterior superior izquierdo, posterior superior derecho, posterior superior central + frontal izquierdo, frontal derecho, frontal izquierdo central, frontal derecho central, frontal central/lateral izquierdo, lateral derecho/posterior izquierdo, posterior derecho, posterior central + frontal inferior izquierdo, frontal inferior derecho, frontal inferior central. LFE-1, LFE</w:t>
            </w:r>
            <w:r w:rsidRPr="005438C8">
              <w:rPr>
                <w:sz w:val="20"/>
                <w:szCs w:val="18"/>
                <w:lang w:val="es-ES_tradnl"/>
              </w:rPr>
              <w:noBreakHyphen/>
              <w:t>2</w:t>
            </w:r>
          </w:p>
        </w:tc>
      </w:tr>
      <w:tr w:rsidR="0091043F" w:rsidRPr="00FB464C" w14:paraId="4D7AA201" w14:textId="77777777" w:rsidTr="008A30A1">
        <w:trPr>
          <w:cantSplit/>
          <w:jc w:val="center"/>
        </w:trPr>
        <w:tc>
          <w:tcPr>
            <w:tcW w:w="1271" w:type="dxa"/>
            <w:tcBorders>
              <w:top w:val="single" w:sz="4" w:space="0" w:color="auto"/>
              <w:left w:val="single" w:sz="4" w:space="0" w:color="auto"/>
              <w:bottom w:val="single" w:sz="4" w:space="0" w:color="auto"/>
              <w:right w:val="single" w:sz="4" w:space="0" w:color="auto"/>
            </w:tcBorders>
            <w:hideMark/>
          </w:tcPr>
          <w:p w14:paraId="1620CDD1" w14:textId="77777777" w:rsidR="0091043F" w:rsidRPr="005438C8" w:rsidRDefault="0091043F" w:rsidP="008A30A1">
            <w:pPr>
              <w:pStyle w:val="Tabletext"/>
              <w:rPr>
                <w:sz w:val="20"/>
                <w:szCs w:val="18"/>
                <w:lang w:val="es-ES_tradnl"/>
              </w:rPr>
            </w:pPr>
            <w:r w:rsidRPr="005438C8">
              <w:rPr>
                <w:sz w:val="20"/>
                <w:szCs w:val="18"/>
                <w:lang w:val="es-ES_tradnl"/>
              </w:rPr>
              <w:t>Sistema I</w:t>
            </w:r>
          </w:p>
        </w:tc>
        <w:tc>
          <w:tcPr>
            <w:tcW w:w="851" w:type="dxa"/>
            <w:tcBorders>
              <w:top w:val="single" w:sz="4" w:space="0" w:color="auto"/>
              <w:left w:val="single" w:sz="4" w:space="0" w:color="auto"/>
              <w:bottom w:val="single" w:sz="4" w:space="0" w:color="auto"/>
              <w:right w:val="single" w:sz="4" w:space="0" w:color="auto"/>
            </w:tcBorders>
            <w:hideMark/>
          </w:tcPr>
          <w:p w14:paraId="03849AE1" w14:textId="77777777" w:rsidR="0091043F" w:rsidRPr="005438C8" w:rsidRDefault="0091043F" w:rsidP="008A30A1">
            <w:pPr>
              <w:pStyle w:val="Tabletext"/>
              <w:jc w:val="center"/>
              <w:rPr>
                <w:sz w:val="20"/>
                <w:szCs w:val="18"/>
                <w:lang w:val="es-ES_tradnl"/>
              </w:rPr>
            </w:pPr>
            <w:r w:rsidRPr="005438C8">
              <w:rPr>
                <w:sz w:val="20"/>
                <w:szCs w:val="18"/>
                <w:lang w:val="es-ES_tradnl"/>
              </w:rPr>
              <w:t>8</w:t>
            </w:r>
          </w:p>
        </w:tc>
        <w:tc>
          <w:tcPr>
            <w:tcW w:w="1676" w:type="dxa"/>
            <w:tcBorders>
              <w:top w:val="single" w:sz="4" w:space="0" w:color="auto"/>
              <w:left w:val="single" w:sz="4" w:space="0" w:color="auto"/>
              <w:bottom w:val="single" w:sz="4" w:space="0" w:color="auto"/>
              <w:right w:val="single" w:sz="4" w:space="0" w:color="auto"/>
            </w:tcBorders>
            <w:hideMark/>
          </w:tcPr>
          <w:p w14:paraId="113655F3" w14:textId="77777777" w:rsidR="0091043F" w:rsidRPr="005438C8" w:rsidRDefault="0091043F" w:rsidP="008A30A1">
            <w:pPr>
              <w:pStyle w:val="Tabletext"/>
              <w:jc w:val="center"/>
              <w:rPr>
                <w:sz w:val="20"/>
                <w:szCs w:val="18"/>
                <w:lang w:val="es-ES_tradnl"/>
              </w:rPr>
            </w:pPr>
            <w:r w:rsidRPr="005438C8">
              <w:rPr>
                <w:sz w:val="20"/>
                <w:szCs w:val="18"/>
                <w:lang w:val="es-ES_tradnl"/>
              </w:rPr>
              <w:t>0+7+0</w:t>
            </w:r>
            <w:r w:rsidRPr="005438C8">
              <w:rPr>
                <w:sz w:val="20"/>
                <w:szCs w:val="18"/>
                <w:lang w:val="es-ES_tradnl"/>
              </w:rPr>
              <w:br/>
              <w:t>(0+3/2/2+0)</w:t>
            </w:r>
          </w:p>
        </w:tc>
        <w:tc>
          <w:tcPr>
            <w:tcW w:w="907" w:type="dxa"/>
            <w:tcBorders>
              <w:top w:val="single" w:sz="4" w:space="0" w:color="auto"/>
              <w:left w:val="single" w:sz="4" w:space="0" w:color="auto"/>
              <w:bottom w:val="single" w:sz="4" w:space="0" w:color="auto"/>
              <w:right w:val="single" w:sz="4" w:space="0" w:color="auto"/>
            </w:tcBorders>
            <w:hideMark/>
          </w:tcPr>
          <w:p w14:paraId="6C8C0532" w14:textId="77777777" w:rsidR="0091043F" w:rsidRPr="005438C8" w:rsidRDefault="0091043F" w:rsidP="008A30A1">
            <w:pPr>
              <w:pStyle w:val="Tabletext"/>
              <w:jc w:val="center"/>
              <w:rPr>
                <w:sz w:val="20"/>
                <w:szCs w:val="18"/>
                <w:lang w:val="es-ES_tradnl"/>
              </w:rPr>
            </w:pPr>
            <w:r w:rsidRPr="005438C8">
              <w:rPr>
                <w:sz w:val="20"/>
                <w:szCs w:val="18"/>
                <w:lang w:val="es-ES_tradnl"/>
              </w:rPr>
              <w:t>1</w:t>
            </w:r>
          </w:p>
        </w:tc>
        <w:tc>
          <w:tcPr>
            <w:tcW w:w="4934" w:type="dxa"/>
            <w:tcBorders>
              <w:top w:val="single" w:sz="4" w:space="0" w:color="auto"/>
              <w:left w:val="single" w:sz="4" w:space="0" w:color="auto"/>
              <w:bottom w:val="single" w:sz="4" w:space="0" w:color="auto"/>
              <w:right w:val="single" w:sz="4" w:space="0" w:color="auto"/>
            </w:tcBorders>
            <w:hideMark/>
          </w:tcPr>
          <w:p w14:paraId="52B038AA" w14:textId="77777777" w:rsidR="0091043F" w:rsidRPr="005438C8" w:rsidRDefault="0091043F" w:rsidP="008A30A1">
            <w:pPr>
              <w:pStyle w:val="Tabletext"/>
              <w:jc w:val="left"/>
              <w:rPr>
                <w:sz w:val="20"/>
                <w:szCs w:val="18"/>
                <w:lang w:val="es-ES_tradnl"/>
              </w:rPr>
            </w:pPr>
            <w:r w:rsidRPr="005438C8">
              <w:rPr>
                <w:sz w:val="20"/>
                <w:szCs w:val="18"/>
                <w:lang w:val="es-ES_tradnl"/>
              </w:rPr>
              <w:t>Izquierda, derecha, central/ambiente lado izquierdo, ambiente lado derecho/ambiente posterior izquierdo, ambiente posterior derecho. LFE</w:t>
            </w:r>
          </w:p>
        </w:tc>
      </w:tr>
      <w:tr w:rsidR="0091043F" w:rsidRPr="00FB464C" w14:paraId="73A3569E" w14:textId="77777777" w:rsidTr="008A30A1">
        <w:trPr>
          <w:cantSplit/>
          <w:jc w:val="center"/>
        </w:trPr>
        <w:tc>
          <w:tcPr>
            <w:tcW w:w="1271" w:type="dxa"/>
            <w:tcBorders>
              <w:top w:val="single" w:sz="4" w:space="0" w:color="auto"/>
              <w:left w:val="single" w:sz="4" w:space="0" w:color="auto"/>
              <w:bottom w:val="single" w:sz="4" w:space="0" w:color="auto"/>
              <w:right w:val="single" w:sz="4" w:space="0" w:color="auto"/>
            </w:tcBorders>
            <w:hideMark/>
          </w:tcPr>
          <w:p w14:paraId="74A5EECE" w14:textId="77777777" w:rsidR="0091043F" w:rsidRPr="005438C8" w:rsidRDefault="0091043F" w:rsidP="008A30A1">
            <w:pPr>
              <w:pStyle w:val="Tabletext"/>
              <w:rPr>
                <w:sz w:val="20"/>
                <w:szCs w:val="18"/>
                <w:lang w:val="es-ES_tradnl"/>
              </w:rPr>
            </w:pPr>
            <w:r w:rsidRPr="005438C8">
              <w:rPr>
                <w:sz w:val="20"/>
                <w:szCs w:val="18"/>
                <w:lang w:val="es-ES_tradnl"/>
              </w:rPr>
              <w:t>Sistema J</w:t>
            </w:r>
          </w:p>
        </w:tc>
        <w:tc>
          <w:tcPr>
            <w:tcW w:w="851" w:type="dxa"/>
            <w:tcBorders>
              <w:top w:val="single" w:sz="4" w:space="0" w:color="auto"/>
              <w:left w:val="single" w:sz="4" w:space="0" w:color="auto"/>
              <w:bottom w:val="single" w:sz="4" w:space="0" w:color="auto"/>
              <w:right w:val="single" w:sz="4" w:space="0" w:color="auto"/>
            </w:tcBorders>
            <w:hideMark/>
          </w:tcPr>
          <w:p w14:paraId="1CC74B00" w14:textId="77777777" w:rsidR="0091043F" w:rsidRPr="005438C8" w:rsidRDefault="0091043F" w:rsidP="008A30A1">
            <w:pPr>
              <w:pStyle w:val="Tabletext"/>
              <w:jc w:val="center"/>
              <w:rPr>
                <w:sz w:val="20"/>
                <w:szCs w:val="18"/>
                <w:lang w:val="es-ES_tradnl"/>
              </w:rPr>
            </w:pPr>
            <w:r w:rsidRPr="005438C8">
              <w:rPr>
                <w:sz w:val="20"/>
                <w:szCs w:val="18"/>
                <w:lang w:val="es-ES_tradnl"/>
              </w:rPr>
              <w:t>12</w:t>
            </w:r>
          </w:p>
        </w:tc>
        <w:tc>
          <w:tcPr>
            <w:tcW w:w="1676" w:type="dxa"/>
            <w:tcBorders>
              <w:top w:val="single" w:sz="4" w:space="0" w:color="auto"/>
              <w:left w:val="single" w:sz="4" w:space="0" w:color="auto"/>
              <w:bottom w:val="single" w:sz="4" w:space="0" w:color="auto"/>
              <w:right w:val="single" w:sz="4" w:space="0" w:color="auto"/>
            </w:tcBorders>
            <w:hideMark/>
          </w:tcPr>
          <w:p w14:paraId="249503B6" w14:textId="77777777" w:rsidR="0091043F" w:rsidRPr="005438C8" w:rsidRDefault="0091043F" w:rsidP="008A30A1">
            <w:pPr>
              <w:pStyle w:val="Tabletext"/>
              <w:jc w:val="center"/>
              <w:rPr>
                <w:sz w:val="20"/>
                <w:szCs w:val="18"/>
                <w:lang w:val="es-ES_tradnl"/>
              </w:rPr>
            </w:pPr>
            <w:r w:rsidRPr="005438C8">
              <w:rPr>
                <w:sz w:val="20"/>
                <w:szCs w:val="18"/>
                <w:lang w:val="es-ES_tradnl"/>
              </w:rPr>
              <w:t>4+7+0</w:t>
            </w:r>
            <w:r w:rsidRPr="005438C8">
              <w:rPr>
                <w:sz w:val="20"/>
                <w:szCs w:val="18"/>
                <w:lang w:val="es-ES_tradnl"/>
              </w:rPr>
              <w:br/>
              <w:t>(2/2+3/2/2+0)</w:t>
            </w:r>
          </w:p>
        </w:tc>
        <w:tc>
          <w:tcPr>
            <w:tcW w:w="907" w:type="dxa"/>
            <w:tcBorders>
              <w:top w:val="single" w:sz="4" w:space="0" w:color="auto"/>
              <w:left w:val="single" w:sz="4" w:space="0" w:color="auto"/>
              <w:bottom w:val="single" w:sz="4" w:space="0" w:color="auto"/>
              <w:right w:val="single" w:sz="4" w:space="0" w:color="auto"/>
            </w:tcBorders>
            <w:hideMark/>
          </w:tcPr>
          <w:p w14:paraId="03BC2640" w14:textId="77777777" w:rsidR="0091043F" w:rsidRPr="005438C8" w:rsidRDefault="0091043F" w:rsidP="008A30A1">
            <w:pPr>
              <w:pStyle w:val="Tabletext"/>
              <w:jc w:val="center"/>
              <w:rPr>
                <w:sz w:val="20"/>
                <w:szCs w:val="18"/>
                <w:lang w:val="es-ES_tradnl"/>
              </w:rPr>
            </w:pPr>
            <w:r w:rsidRPr="005438C8">
              <w:rPr>
                <w:sz w:val="20"/>
                <w:szCs w:val="18"/>
                <w:lang w:val="es-ES_tradnl"/>
              </w:rPr>
              <w:t>1</w:t>
            </w:r>
          </w:p>
        </w:tc>
        <w:tc>
          <w:tcPr>
            <w:tcW w:w="4934" w:type="dxa"/>
            <w:tcBorders>
              <w:top w:val="single" w:sz="4" w:space="0" w:color="auto"/>
              <w:left w:val="single" w:sz="4" w:space="0" w:color="auto"/>
              <w:bottom w:val="single" w:sz="4" w:space="0" w:color="auto"/>
              <w:right w:val="single" w:sz="4" w:space="0" w:color="auto"/>
            </w:tcBorders>
            <w:hideMark/>
          </w:tcPr>
          <w:p w14:paraId="64142383" w14:textId="77777777" w:rsidR="0091043F" w:rsidRPr="005438C8" w:rsidRDefault="0091043F" w:rsidP="008A30A1">
            <w:pPr>
              <w:pStyle w:val="Tabletext"/>
              <w:jc w:val="left"/>
              <w:rPr>
                <w:sz w:val="20"/>
                <w:szCs w:val="18"/>
                <w:lang w:val="es-ES_tradnl"/>
              </w:rPr>
            </w:pPr>
            <w:r w:rsidRPr="005438C8">
              <w:rPr>
                <w:sz w:val="20"/>
                <w:szCs w:val="18"/>
                <w:lang w:val="es-ES_tradnl"/>
              </w:rPr>
              <w:t>Frontal superior izquierdo, frontal superior derecho/posterior superior izquierdo, posterior superior derecho + izquierda, derecha, central/ambiente lado izquierdo, ambiente lado derecho/ambiente posterior izquierdo, ambiente posterior derecho. LFE</w:t>
            </w:r>
          </w:p>
        </w:tc>
      </w:tr>
      <w:tr w:rsidR="0091043F" w:rsidRPr="0091043F" w14:paraId="721E2481" w14:textId="77777777" w:rsidTr="008A30A1">
        <w:trPr>
          <w:cantSplit/>
          <w:jc w:val="center"/>
        </w:trPr>
        <w:tc>
          <w:tcPr>
            <w:tcW w:w="9639" w:type="dxa"/>
            <w:gridSpan w:val="5"/>
            <w:tcBorders>
              <w:top w:val="single" w:sz="4" w:space="0" w:color="auto"/>
              <w:left w:val="nil"/>
              <w:bottom w:val="nil"/>
              <w:right w:val="nil"/>
            </w:tcBorders>
            <w:vAlign w:val="center"/>
            <w:hideMark/>
          </w:tcPr>
          <w:p w14:paraId="5C3ED92B" w14:textId="77777777" w:rsidR="0091043F" w:rsidRPr="005438C8" w:rsidRDefault="0091043F" w:rsidP="008A30A1">
            <w:pPr>
              <w:pStyle w:val="TableLegendNote"/>
              <w:ind w:right="-142"/>
              <w:jc w:val="left"/>
              <w:rPr>
                <w:sz w:val="20"/>
                <w:szCs w:val="18"/>
                <w:lang w:val="es-ES_tradnl" w:eastAsia="ja-JP"/>
              </w:rPr>
            </w:pPr>
            <w:r w:rsidRPr="005438C8">
              <w:rPr>
                <w:sz w:val="20"/>
                <w:szCs w:val="18"/>
                <w:lang w:val="es-ES_tradnl" w:eastAsia="ja-JP"/>
              </w:rPr>
              <w:t>NOTA</w:t>
            </w:r>
            <w:r w:rsidRPr="005438C8">
              <w:rPr>
                <w:sz w:val="20"/>
                <w:szCs w:val="18"/>
                <w:lang w:val="es-ES_tradnl"/>
              </w:rPr>
              <w:t xml:space="preserve"> – </w:t>
            </w:r>
            <w:r w:rsidRPr="005438C8">
              <w:rPr>
                <w:sz w:val="20"/>
                <w:szCs w:val="18"/>
                <w:lang w:val="es-ES_tradnl" w:eastAsia="ja-JP"/>
              </w:rPr>
              <w:t xml:space="preserve">En la configuración de canales </w:t>
            </w:r>
            <w:r w:rsidRPr="005438C8">
              <w:rPr>
                <w:sz w:val="20"/>
                <w:szCs w:val="18"/>
                <w:lang w:val="es-ES_tradnl"/>
              </w:rPr>
              <w:t>«</w:t>
            </w:r>
            <w:r w:rsidRPr="005438C8">
              <w:rPr>
                <w:sz w:val="20"/>
                <w:szCs w:val="18"/>
                <w:lang w:val="es-ES_tradnl" w:eastAsia="ja-JP"/>
              </w:rPr>
              <w:t>a/b/c+a/b/c+a/b/c</w:t>
            </w:r>
            <w:r w:rsidRPr="005438C8">
              <w:rPr>
                <w:sz w:val="20"/>
                <w:szCs w:val="18"/>
                <w:lang w:val="es-ES_tradnl"/>
              </w:rPr>
              <w:t>»</w:t>
            </w:r>
            <w:r w:rsidRPr="005438C8">
              <w:rPr>
                <w:sz w:val="20"/>
                <w:szCs w:val="18"/>
                <w:lang w:val="es-ES_tradnl" w:eastAsia="ja-JP"/>
              </w:rPr>
              <w:t xml:space="preserve">, las primeras, segundas y terceras partes </w:t>
            </w:r>
            <w:r w:rsidRPr="005438C8">
              <w:rPr>
                <w:sz w:val="20"/>
                <w:szCs w:val="18"/>
                <w:lang w:val="es-ES_tradnl"/>
              </w:rPr>
              <w:t>«</w:t>
            </w:r>
            <w:r w:rsidRPr="005438C8">
              <w:rPr>
                <w:sz w:val="20"/>
                <w:szCs w:val="18"/>
                <w:lang w:val="es-ES_tradnl" w:eastAsia="ja-JP"/>
              </w:rPr>
              <w:t>a/b/c</w:t>
            </w:r>
            <w:r w:rsidRPr="005438C8">
              <w:rPr>
                <w:sz w:val="20"/>
                <w:szCs w:val="18"/>
                <w:lang w:val="es-ES_tradnl"/>
              </w:rPr>
              <w:t>»</w:t>
            </w:r>
            <w:r w:rsidRPr="005438C8">
              <w:rPr>
                <w:sz w:val="20"/>
                <w:szCs w:val="18"/>
                <w:lang w:val="es-ES_tradnl" w:eastAsia="ja-JP"/>
              </w:rPr>
              <w:t xml:space="preserve"> indican el número de canales de audio en las capas superior, intermedia e inferior respectivamente. </w:t>
            </w:r>
            <w:r w:rsidRPr="005438C8">
              <w:rPr>
                <w:sz w:val="20"/>
                <w:szCs w:val="18"/>
                <w:lang w:val="es-ES_tradnl"/>
              </w:rPr>
              <w:t>«</w:t>
            </w:r>
            <w:r w:rsidRPr="005438C8">
              <w:rPr>
                <w:sz w:val="20"/>
                <w:szCs w:val="18"/>
                <w:lang w:val="es-ES_tradnl" w:eastAsia="ja-JP"/>
              </w:rPr>
              <w:t>a</w:t>
            </w:r>
            <w:r w:rsidRPr="005438C8">
              <w:rPr>
                <w:sz w:val="20"/>
                <w:szCs w:val="18"/>
                <w:lang w:val="es-ES_tradnl"/>
              </w:rPr>
              <w:t>»</w:t>
            </w:r>
            <w:r w:rsidRPr="005438C8">
              <w:rPr>
                <w:sz w:val="20"/>
                <w:szCs w:val="18"/>
                <w:lang w:val="es-ES_tradnl" w:eastAsia="ja-JP"/>
              </w:rPr>
              <w:t xml:space="preserve">, </w:t>
            </w:r>
            <w:r w:rsidRPr="005438C8">
              <w:rPr>
                <w:sz w:val="20"/>
                <w:szCs w:val="18"/>
                <w:lang w:val="es-ES_tradnl"/>
              </w:rPr>
              <w:t>«</w:t>
            </w:r>
            <w:r w:rsidRPr="005438C8">
              <w:rPr>
                <w:sz w:val="20"/>
                <w:szCs w:val="18"/>
                <w:lang w:val="es-ES_tradnl" w:eastAsia="ja-JP"/>
              </w:rPr>
              <w:t>b</w:t>
            </w:r>
            <w:r w:rsidRPr="005438C8">
              <w:rPr>
                <w:sz w:val="20"/>
                <w:szCs w:val="18"/>
                <w:lang w:val="es-ES_tradnl"/>
              </w:rPr>
              <w:t>»</w:t>
            </w:r>
            <w:r w:rsidRPr="005438C8">
              <w:rPr>
                <w:sz w:val="20"/>
                <w:szCs w:val="18"/>
                <w:lang w:val="es-ES_tradnl" w:eastAsia="ja-JP"/>
              </w:rPr>
              <w:t xml:space="preserve"> y </w:t>
            </w:r>
            <w:r w:rsidRPr="005438C8">
              <w:rPr>
                <w:sz w:val="20"/>
                <w:szCs w:val="18"/>
                <w:lang w:val="es-ES_tradnl"/>
              </w:rPr>
              <w:t>«</w:t>
            </w:r>
            <w:r w:rsidRPr="005438C8">
              <w:rPr>
                <w:sz w:val="20"/>
                <w:szCs w:val="18"/>
                <w:lang w:val="es-ES_tradnl" w:eastAsia="ja-JP"/>
              </w:rPr>
              <w:t>c</w:t>
            </w:r>
            <w:r w:rsidRPr="005438C8">
              <w:rPr>
                <w:sz w:val="20"/>
                <w:szCs w:val="18"/>
                <w:lang w:val="es-ES_tradnl"/>
              </w:rPr>
              <w:t>»</w:t>
            </w:r>
            <w:r w:rsidRPr="005438C8">
              <w:rPr>
                <w:sz w:val="20"/>
                <w:szCs w:val="18"/>
                <w:lang w:val="es-ES_tradnl" w:eastAsia="ja-JP"/>
              </w:rPr>
              <w:t xml:space="preserve"> indican los números de canales frontales, laterales y posteriores, respectivamente. Cuando el número de canales laterales es 0, </w:t>
            </w:r>
            <w:r w:rsidRPr="005438C8">
              <w:rPr>
                <w:sz w:val="20"/>
                <w:szCs w:val="18"/>
                <w:lang w:val="es-ES_tradnl"/>
              </w:rPr>
              <w:t>«</w:t>
            </w:r>
            <w:r w:rsidRPr="005438C8">
              <w:rPr>
                <w:sz w:val="20"/>
                <w:szCs w:val="18"/>
                <w:lang w:val="es-ES_tradnl" w:eastAsia="ja-JP"/>
              </w:rPr>
              <w:t>b</w:t>
            </w:r>
            <w:r w:rsidRPr="005438C8">
              <w:rPr>
                <w:sz w:val="20"/>
                <w:szCs w:val="18"/>
                <w:lang w:val="es-ES_tradnl"/>
              </w:rPr>
              <w:t>»</w:t>
            </w:r>
            <w:r w:rsidRPr="005438C8">
              <w:rPr>
                <w:sz w:val="20"/>
                <w:szCs w:val="18"/>
                <w:lang w:val="es-ES_tradnl" w:eastAsia="ja-JP"/>
              </w:rPr>
              <w:t xml:space="preserve"> puede escribirse como </w:t>
            </w:r>
            <w:r w:rsidRPr="005438C8">
              <w:rPr>
                <w:sz w:val="20"/>
                <w:szCs w:val="18"/>
                <w:lang w:val="es-ES_tradnl"/>
              </w:rPr>
              <w:t>«</w:t>
            </w:r>
            <w:r w:rsidRPr="005438C8">
              <w:rPr>
                <w:sz w:val="20"/>
                <w:szCs w:val="18"/>
                <w:lang w:val="es-ES_tradnl" w:eastAsia="ja-JP"/>
              </w:rPr>
              <w:t>a/c</w:t>
            </w:r>
            <w:r w:rsidRPr="005438C8">
              <w:rPr>
                <w:sz w:val="20"/>
                <w:szCs w:val="18"/>
                <w:lang w:val="es-ES_tradnl"/>
              </w:rPr>
              <w:t>»</w:t>
            </w:r>
            <w:r w:rsidRPr="005438C8">
              <w:rPr>
                <w:sz w:val="20"/>
                <w:szCs w:val="18"/>
                <w:lang w:val="es-ES_tradnl" w:eastAsia="ja-JP"/>
              </w:rPr>
              <w:t xml:space="preserve">. Cuando el número de canales de audio en la capa es 0, </w:t>
            </w:r>
            <w:r w:rsidRPr="005438C8">
              <w:rPr>
                <w:sz w:val="20"/>
                <w:szCs w:val="18"/>
                <w:lang w:val="es-ES_tradnl"/>
              </w:rPr>
              <w:t>«</w:t>
            </w:r>
            <w:r w:rsidRPr="005438C8">
              <w:rPr>
                <w:sz w:val="20"/>
                <w:szCs w:val="18"/>
                <w:lang w:val="es-ES_tradnl" w:eastAsia="ja-JP"/>
              </w:rPr>
              <w:t>a/b/c</w:t>
            </w:r>
            <w:r w:rsidRPr="005438C8">
              <w:rPr>
                <w:sz w:val="20"/>
                <w:szCs w:val="18"/>
                <w:lang w:val="es-ES_tradnl"/>
              </w:rPr>
              <w:t>»</w:t>
            </w:r>
            <w:r w:rsidRPr="005438C8">
              <w:rPr>
                <w:sz w:val="20"/>
                <w:szCs w:val="18"/>
                <w:lang w:val="es-ES_tradnl" w:eastAsia="ja-JP"/>
              </w:rPr>
              <w:t xml:space="preserve"> puede escribirse como </w:t>
            </w:r>
            <w:r w:rsidRPr="005438C8">
              <w:rPr>
                <w:sz w:val="20"/>
                <w:szCs w:val="18"/>
                <w:lang w:val="es-ES_tradnl"/>
              </w:rPr>
              <w:t>«</w:t>
            </w:r>
            <w:r w:rsidRPr="005438C8">
              <w:rPr>
                <w:sz w:val="20"/>
                <w:szCs w:val="18"/>
                <w:lang w:val="es-ES_tradnl" w:eastAsia="ja-JP"/>
              </w:rPr>
              <w:t>0</w:t>
            </w:r>
            <w:r w:rsidRPr="005438C8">
              <w:rPr>
                <w:sz w:val="20"/>
                <w:szCs w:val="18"/>
                <w:lang w:val="es-ES_tradnl"/>
              </w:rPr>
              <w:t>»</w:t>
            </w:r>
            <w:r w:rsidRPr="005438C8">
              <w:rPr>
                <w:sz w:val="20"/>
                <w:szCs w:val="18"/>
                <w:lang w:val="es-ES_tradnl" w:eastAsia="ja-JP"/>
              </w:rPr>
              <w:t>.</w:t>
            </w:r>
          </w:p>
        </w:tc>
      </w:tr>
    </w:tbl>
    <w:p w14:paraId="096B598F" w14:textId="77777777" w:rsidR="0091043F" w:rsidRPr="005438C8" w:rsidRDefault="0091043F" w:rsidP="0091043F">
      <w:pPr>
        <w:pStyle w:val="Tablefin"/>
        <w:rPr>
          <w:lang w:val="es-ES_tradnl"/>
        </w:rPr>
      </w:pPr>
    </w:p>
    <w:p w14:paraId="76577D9D" w14:textId="77777777" w:rsidR="0091043F" w:rsidRPr="00AB6E59" w:rsidRDefault="0091043F" w:rsidP="0091043F">
      <w:pPr>
        <w:pStyle w:val="Heading2"/>
        <w:rPr>
          <w:lang w:val="es-ES_tradnl"/>
        </w:rPr>
      </w:pPr>
      <w:r w:rsidRPr="00AB6E59">
        <w:rPr>
          <w:lang w:val="es-ES_tradnl"/>
        </w:rPr>
        <w:lastRenderedPageBreak/>
        <w:t>1.2</w:t>
      </w:r>
      <w:r w:rsidRPr="00AB6E59">
        <w:rPr>
          <w:lang w:val="es-ES_tradnl"/>
        </w:rPr>
        <w:tab/>
        <w:t>Servicios de audio</w:t>
      </w:r>
    </w:p>
    <w:p w14:paraId="157AF8DB" w14:textId="77777777" w:rsidR="0091043F" w:rsidRPr="00AB6E59" w:rsidRDefault="0091043F" w:rsidP="0091043F">
      <w:pPr>
        <w:keepNext/>
        <w:keepLines/>
        <w:rPr>
          <w:lang w:val="es-ES_tradnl"/>
        </w:rPr>
      </w:pPr>
      <w:r w:rsidRPr="00AB6E59">
        <w:rPr>
          <w:lang w:val="es-ES_tradnl"/>
        </w:rPr>
        <w:t>Además del servicio de audio principal, el sistema puede ofrecer los siguientes servicios de audio asociados, según las necesidades de las aplicaciones:</w:t>
      </w:r>
    </w:p>
    <w:p w14:paraId="29A9B71C" w14:textId="77777777" w:rsidR="0091043F" w:rsidRPr="00AB6E59" w:rsidRDefault="0091043F" w:rsidP="0091043F">
      <w:pPr>
        <w:pStyle w:val="enumlev1"/>
        <w:rPr>
          <w:lang w:val="es-ES_tradnl"/>
        </w:rPr>
      </w:pPr>
      <w:r w:rsidRPr="00AB6E59">
        <w:rPr>
          <w:lang w:val="es-ES_tradnl"/>
        </w:rPr>
        <w:t>–</w:t>
      </w:r>
      <w:r w:rsidRPr="00AB6E59">
        <w:rPr>
          <w:lang w:val="es-ES_tradnl"/>
        </w:rPr>
        <w:tab/>
        <w:t>servicio de varios idiomas – consiste en uno o varios canales independientes que permiten distribuir un programa con los comentarios en uno o varios idiomas,</w:t>
      </w:r>
    </w:p>
    <w:p w14:paraId="6EE286EF" w14:textId="77777777" w:rsidR="0091043F" w:rsidRPr="00AB6E59" w:rsidRDefault="0091043F" w:rsidP="0091043F">
      <w:pPr>
        <w:pStyle w:val="enumlev1"/>
        <w:rPr>
          <w:lang w:val="es-ES_tradnl"/>
        </w:rPr>
      </w:pPr>
      <w:r w:rsidRPr="00AB6E59">
        <w:rPr>
          <w:lang w:val="es-ES_tradnl"/>
        </w:rPr>
        <w:t>–</w:t>
      </w:r>
      <w:r w:rsidRPr="00AB6E59">
        <w:rPr>
          <w:lang w:val="es-ES_tradnl"/>
        </w:rPr>
        <w:tab/>
        <w:t>servicios de audio para personas con discapacidades de visión o auditivas – el servicio para personas con discapacidad de visión consiste generalmente en una descripción sonora del contenido de las imágenes, y el servicio para personas con discapacidad auditiva distribuye los diálogos limpios, sin música ni efectos especiales, o reduciendo la importancia de éstos, para facilitar la comprensión del diálogo,</w:t>
      </w:r>
    </w:p>
    <w:p w14:paraId="035F6FE5" w14:textId="77777777" w:rsidR="0091043F" w:rsidRPr="00AB6E59" w:rsidRDefault="0091043F" w:rsidP="0091043F">
      <w:pPr>
        <w:pStyle w:val="enumlev1"/>
        <w:rPr>
          <w:lang w:val="es-ES_tradnl"/>
        </w:rPr>
      </w:pPr>
      <w:r w:rsidRPr="00AB6E59">
        <w:rPr>
          <w:lang w:val="es-ES_tradnl"/>
        </w:rPr>
        <w:t>–</w:t>
      </w:r>
      <w:r w:rsidRPr="00AB6E59">
        <w:rPr>
          <w:lang w:val="es-ES_tradnl"/>
        </w:rPr>
        <w:tab/>
        <w:t>datos auxiliares – inclusión de varios tipos de información: control de gama dinámica, control de sonoridad o datos de usuario (Recomendación UIT-R BS.775).</w:t>
      </w:r>
    </w:p>
    <w:p w14:paraId="7F545B69" w14:textId="77777777" w:rsidR="0091043F" w:rsidRPr="00AB6E59" w:rsidRDefault="0091043F" w:rsidP="0091043F">
      <w:pPr>
        <w:rPr>
          <w:lang w:val="es-ES_tradnl"/>
        </w:rPr>
      </w:pPr>
      <w:r w:rsidRPr="00AB6E59">
        <w:rPr>
          <w:lang w:val="es-ES_tradnl"/>
        </w:rPr>
        <w:t>Repartición de los distintos servicios:</w:t>
      </w:r>
    </w:p>
    <w:p w14:paraId="6243C653" w14:textId="77777777" w:rsidR="0091043F" w:rsidRPr="00AB6E59" w:rsidRDefault="0091043F" w:rsidP="0091043F">
      <w:pPr>
        <w:pStyle w:val="enumlev1"/>
        <w:rPr>
          <w:lang w:val="es-ES_tradnl"/>
        </w:rPr>
      </w:pPr>
      <w:r w:rsidRPr="00AB6E59">
        <w:rPr>
          <w:lang w:val="es-ES_tradnl"/>
        </w:rPr>
        <w:t>–</w:t>
      </w:r>
      <w:r w:rsidRPr="00AB6E59">
        <w:rPr>
          <w:lang w:val="es-ES_tradnl"/>
        </w:rPr>
        <w:tab/>
      </w:r>
      <w:r w:rsidRPr="007C2224">
        <w:rPr>
          <w:lang w:val="es-ES_tradnl"/>
        </w:rPr>
        <w:t>Servicio principal</w:t>
      </w:r>
      <w:r w:rsidRPr="00AB6E59">
        <w:rPr>
          <w:lang w:val="es-ES_tradnl"/>
        </w:rPr>
        <w:t xml:space="preserve"> (todos los canales de un servicio principal son asignados al mismo programa, incluido el canal LFE facultativo).</w:t>
      </w:r>
    </w:p>
    <w:p w14:paraId="5D1C4FAB" w14:textId="77777777" w:rsidR="0091043F" w:rsidRPr="00AB6E59" w:rsidRDefault="0091043F" w:rsidP="0091043F">
      <w:pPr>
        <w:pStyle w:val="enumlev1"/>
        <w:rPr>
          <w:lang w:val="es-ES_tradnl"/>
        </w:rPr>
      </w:pPr>
      <w:r w:rsidRPr="00AB6E59">
        <w:rPr>
          <w:lang w:val="es-ES_tradnl"/>
        </w:rPr>
        <w:t>–</w:t>
      </w:r>
      <w:r w:rsidRPr="00AB6E59">
        <w:rPr>
          <w:lang w:val="es-ES_tradnl"/>
        </w:rPr>
        <w:tab/>
      </w:r>
      <w:r w:rsidRPr="007C2224">
        <w:rPr>
          <w:lang w:val="es-ES_tradnl"/>
        </w:rPr>
        <w:t>Servicio(s) ampliado(s)</w:t>
      </w:r>
      <w:r w:rsidRPr="00AB6E59">
        <w:rPr>
          <w:lang w:val="es-ES_tradnl"/>
        </w:rPr>
        <w:t>, que pueden ser:</w:t>
      </w:r>
    </w:p>
    <w:p w14:paraId="22293415" w14:textId="77777777" w:rsidR="0091043F" w:rsidRPr="00AB6E59" w:rsidRDefault="0091043F" w:rsidP="0091043F">
      <w:pPr>
        <w:pStyle w:val="enumlev2"/>
        <w:rPr>
          <w:lang w:val="es-ES_tradnl"/>
        </w:rPr>
      </w:pPr>
      <w:r w:rsidRPr="00AB6E59">
        <w:rPr>
          <w:lang w:val="es-ES_tradnl"/>
        </w:rPr>
        <w:t>•</w:t>
      </w:r>
      <w:r w:rsidRPr="00AB6E59">
        <w:rPr>
          <w:lang w:val="es-ES_tradnl"/>
        </w:rPr>
        <w:tab/>
      </w:r>
      <w:r w:rsidRPr="007C2224">
        <w:rPr>
          <w:lang w:val="es-ES_tradnl"/>
        </w:rPr>
        <w:t>Servicios independientes</w:t>
      </w:r>
      <w:r w:rsidRPr="00AB6E59">
        <w:rPr>
          <w:lang w:val="es-ES_tradnl"/>
        </w:rPr>
        <w:t xml:space="preserve"> (para programas adicionales que son independientes del programa de servicio principal, como el comentario y otros servicios en dos o más canales; los Cuadros del § 1.1 indica las posibilidades de configuración de canales).</w:t>
      </w:r>
    </w:p>
    <w:p w14:paraId="21BFBEC1" w14:textId="77777777" w:rsidR="0091043F" w:rsidRPr="00AB6E59" w:rsidRDefault="0091043F" w:rsidP="0091043F">
      <w:pPr>
        <w:pStyle w:val="enumlev2"/>
        <w:rPr>
          <w:lang w:val="es-ES_tradnl"/>
        </w:rPr>
      </w:pPr>
      <w:r w:rsidRPr="00AB6E59">
        <w:rPr>
          <w:lang w:val="es-ES_tradnl"/>
        </w:rPr>
        <w:t>•</w:t>
      </w:r>
      <w:r w:rsidRPr="00AB6E59">
        <w:rPr>
          <w:lang w:val="es-ES_tradnl"/>
        </w:rPr>
        <w:tab/>
      </w:r>
      <w:r w:rsidRPr="007C2224">
        <w:rPr>
          <w:lang w:val="es-ES_tradnl"/>
        </w:rPr>
        <w:t>Servicios alternativos</w:t>
      </w:r>
      <w:r w:rsidRPr="00AB6E59">
        <w:rPr>
          <w:lang w:val="es-ES_tradnl"/>
        </w:rPr>
        <w:t xml:space="preserve"> (para programas que reemplazan a uno o varios de los canales del servicio principal, por ejemplo</w:t>
      </w:r>
      <w:r>
        <w:rPr>
          <w:lang w:val="es-ES_tradnl"/>
        </w:rPr>
        <w:t>,</w:t>
      </w:r>
      <w:r w:rsidRPr="00AB6E59">
        <w:rPr>
          <w:lang w:val="es-ES_tradnl"/>
        </w:rPr>
        <w:t xml:space="preserve"> un comentario en varios idiomas o adaptado a discapacidades auditivas).</w:t>
      </w:r>
    </w:p>
    <w:p w14:paraId="5405C3A2" w14:textId="77777777" w:rsidR="0091043F" w:rsidRPr="00AB6E59" w:rsidRDefault="0091043F" w:rsidP="0091043F">
      <w:pPr>
        <w:pStyle w:val="enumlev2"/>
        <w:rPr>
          <w:lang w:val="es-ES_tradnl"/>
        </w:rPr>
      </w:pPr>
      <w:r w:rsidRPr="00AB6E59">
        <w:rPr>
          <w:lang w:val="es-ES_tradnl"/>
        </w:rPr>
        <w:t>•</w:t>
      </w:r>
      <w:r w:rsidRPr="00AB6E59">
        <w:rPr>
          <w:lang w:val="es-ES_tradnl"/>
        </w:rPr>
        <w:tab/>
      </w:r>
      <w:r w:rsidRPr="007C2224">
        <w:rPr>
          <w:lang w:val="es-ES_tradnl"/>
        </w:rPr>
        <w:t>Servicios adicionales</w:t>
      </w:r>
      <w:r w:rsidRPr="00AB6E59">
        <w:rPr>
          <w:lang w:val="es-ES_tradnl"/>
        </w:rPr>
        <w:t xml:space="preserve"> (con canales que se añaden a los canales del servicio principal, por ejemplo</w:t>
      </w:r>
      <w:r>
        <w:rPr>
          <w:lang w:val="es-ES_tradnl"/>
        </w:rPr>
        <w:t>,</w:t>
      </w:r>
      <w:r w:rsidRPr="00AB6E59">
        <w:rPr>
          <w:lang w:val="es-ES_tradnl"/>
        </w:rPr>
        <w:t xml:space="preserve"> un comentario, o canales adicionales para sistemas de sonido especial como el 3D TV).</w:t>
      </w:r>
    </w:p>
    <w:p w14:paraId="7C2F0FAA" w14:textId="77777777" w:rsidR="0091043F" w:rsidRPr="00AB6E59" w:rsidRDefault="0091043F" w:rsidP="0091043F">
      <w:pPr>
        <w:rPr>
          <w:lang w:val="es-ES_tradnl"/>
        </w:rPr>
      </w:pPr>
      <w:r w:rsidRPr="00AB6E59">
        <w:rPr>
          <w:lang w:val="es-ES_tradnl"/>
        </w:rPr>
        <w:t>En todos los sistemas de transmisión es necesaria una capa de sistema que pueda realizar operaciones de multiplexión. Por tanto, no es necesario que todos los servicios de audio mencionados anteriormente sean transportados por una sola cadena de bits.</w:t>
      </w:r>
    </w:p>
    <w:p w14:paraId="3478E997" w14:textId="77777777" w:rsidR="0091043F" w:rsidRPr="00AB6E59" w:rsidRDefault="0091043F" w:rsidP="0091043F">
      <w:pPr>
        <w:pStyle w:val="Heading2"/>
        <w:rPr>
          <w:lang w:val="es-ES_tradnl"/>
        </w:rPr>
      </w:pPr>
      <w:r w:rsidRPr="00AB6E59">
        <w:rPr>
          <w:lang w:val="es-ES_tradnl"/>
        </w:rPr>
        <w:t>1.3</w:t>
      </w:r>
      <w:r w:rsidRPr="00AB6E59">
        <w:rPr>
          <w:lang w:val="es-ES_tradnl"/>
        </w:rPr>
        <w:tab/>
        <w:t>Atribución flexible de los canales</w:t>
      </w:r>
    </w:p>
    <w:p w14:paraId="1DA61103" w14:textId="77777777" w:rsidR="0091043F" w:rsidRPr="00AB6E59" w:rsidRDefault="0091043F" w:rsidP="0091043F">
      <w:pPr>
        <w:rPr>
          <w:lang w:val="es-ES_tradnl"/>
        </w:rPr>
      </w:pPr>
      <w:r w:rsidRPr="00AB6E59">
        <w:rPr>
          <w:lang w:val="es-ES_tradnl"/>
        </w:rPr>
        <w:t>El sistema debe disponer de una cadena de bits que proporcione los datos de identificación para la señalización y el control de las configuraciones de sonido. También es necesario que el sistema de transmisión pueda hacer una conmutación dinámica entre las configuraciones de canales mencionadas en el § 1.1.</w:t>
      </w:r>
    </w:p>
    <w:p w14:paraId="06E75AB0" w14:textId="77777777" w:rsidR="0091043F" w:rsidRPr="00AB6E59" w:rsidRDefault="0091043F" w:rsidP="0091043F">
      <w:pPr>
        <w:pStyle w:val="Heading2"/>
        <w:rPr>
          <w:lang w:val="es-ES_tradnl"/>
        </w:rPr>
      </w:pPr>
      <w:r w:rsidRPr="00AB6E59">
        <w:rPr>
          <w:lang w:val="es-ES_tradnl"/>
        </w:rPr>
        <w:t>1.4</w:t>
      </w:r>
      <w:r w:rsidRPr="00AB6E59">
        <w:rPr>
          <w:lang w:val="es-ES_tradnl"/>
        </w:rPr>
        <w:tab/>
        <w:t>Datos auxiliares</w:t>
      </w:r>
    </w:p>
    <w:p w14:paraId="748EC70F" w14:textId="77777777" w:rsidR="0091043F" w:rsidRPr="00AB6E59" w:rsidRDefault="0091043F" w:rsidP="0091043F">
      <w:pPr>
        <w:rPr>
          <w:lang w:val="es-ES_tradnl"/>
        </w:rPr>
      </w:pPr>
      <w:r w:rsidRPr="00AB6E59">
        <w:rPr>
          <w:lang w:val="es-ES_tradnl"/>
        </w:rPr>
        <w:t>El sistema de codificación de audio debe permitir la posibilidad de transmisión de datos auxiliares. Estos datos auxiliares pueden transportar varios tipos de información, incluido el control de la gama dinámica, el control de sonoridad y los datos de usuario.</w:t>
      </w:r>
    </w:p>
    <w:p w14:paraId="24778256" w14:textId="77777777" w:rsidR="0091043F" w:rsidRPr="00AB6E59" w:rsidRDefault="0091043F" w:rsidP="0091043F">
      <w:pPr>
        <w:pStyle w:val="Heading1"/>
        <w:rPr>
          <w:lang w:val="es-ES_tradnl"/>
        </w:rPr>
      </w:pPr>
      <w:r w:rsidRPr="00AB6E59">
        <w:rPr>
          <w:lang w:val="es-ES_tradnl"/>
        </w:rPr>
        <w:lastRenderedPageBreak/>
        <w:t>2</w:t>
      </w:r>
      <w:r w:rsidRPr="00AB6E59">
        <w:rPr>
          <w:lang w:val="es-ES_tradnl"/>
        </w:rPr>
        <w:tab/>
        <w:t>Condiciones de prestaciones</w:t>
      </w:r>
    </w:p>
    <w:p w14:paraId="17CFE8B3" w14:textId="77777777" w:rsidR="0091043F" w:rsidRPr="00AB6E59" w:rsidRDefault="0091043F" w:rsidP="0091043F">
      <w:pPr>
        <w:pStyle w:val="Heading2"/>
        <w:rPr>
          <w:lang w:val="es-ES_tradnl"/>
        </w:rPr>
      </w:pPr>
      <w:r w:rsidRPr="00AB6E59">
        <w:rPr>
          <w:lang w:val="es-ES_tradnl"/>
        </w:rPr>
        <w:t>2.1</w:t>
      </w:r>
      <w:r w:rsidRPr="00AB6E59">
        <w:rPr>
          <w:lang w:val="es-ES_tradnl"/>
        </w:rPr>
        <w:tab/>
        <w:t>Calidad de audio</w:t>
      </w:r>
    </w:p>
    <w:p w14:paraId="1E1ECB22" w14:textId="77777777" w:rsidR="0091043F" w:rsidRPr="00AB6E59" w:rsidRDefault="0091043F" w:rsidP="0091043F">
      <w:pPr>
        <w:rPr>
          <w:lang w:val="es-ES_tradnl" w:eastAsia="ja-JP"/>
        </w:rPr>
      </w:pPr>
      <w:r w:rsidRPr="00AB6E59">
        <w:rPr>
          <w:lang w:val="es-ES_tradnl" w:eastAsia="ja-JP"/>
        </w:rPr>
        <w:t>Como se ilustra en el Anexo 3 para las aplicaciones de emisión se consideran dos categorías de calidad de audio. Se trata de las emisiones de alta calidad</w:t>
      </w:r>
      <w:r w:rsidRPr="00AB6E59">
        <w:rPr>
          <w:lang w:val="es-ES_tradnl"/>
        </w:rPr>
        <w:t xml:space="preserve"> («calidad disco compacto (CD)») y de calidad intermedia</w:t>
      </w:r>
      <w:r w:rsidRPr="00AB6E59">
        <w:rPr>
          <w:lang w:val="es-ES_tradnl" w:eastAsia="ja-JP"/>
        </w:rPr>
        <w:t>.</w:t>
      </w:r>
    </w:p>
    <w:p w14:paraId="1E63A25B" w14:textId="77777777" w:rsidR="0091043F" w:rsidRPr="00AB6E59" w:rsidRDefault="0091043F" w:rsidP="0091043F">
      <w:pPr>
        <w:rPr>
          <w:lang w:val="es-ES_tradnl" w:eastAsia="ja-JP"/>
        </w:rPr>
      </w:pPr>
      <w:r w:rsidRPr="00AB6E59">
        <w:rPr>
          <w:lang w:val="es-ES_tradnl" w:eastAsia="ja-JP"/>
        </w:rPr>
        <w:t>La calidad de audio se caracteriza mediante diversos parámetros, en particular los métodos de codificación de audio, la velocidad de muestreo y la velocidad binaria. Las velocidades binarias necesarias para satisfacer la calidad de audio exigida vienen controladas por los métodos de codificación de audio y por las velocidades de muestreo.</w:t>
      </w:r>
    </w:p>
    <w:p w14:paraId="6F585014" w14:textId="77777777" w:rsidR="0091043F" w:rsidRPr="00AB6E59" w:rsidRDefault="0091043F" w:rsidP="0091043F">
      <w:pPr>
        <w:pStyle w:val="Heading3"/>
        <w:rPr>
          <w:lang w:val="es-ES_tradnl"/>
        </w:rPr>
      </w:pPr>
      <w:r w:rsidRPr="00AB6E59">
        <w:rPr>
          <w:lang w:val="es-ES_tradnl"/>
        </w:rPr>
        <w:t>2.1.1</w:t>
      </w:r>
      <w:r w:rsidRPr="00AB6E59">
        <w:rPr>
          <w:lang w:val="es-ES_tradnl"/>
        </w:rPr>
        <w:tab/>
        <w:t>Calidad de audio básica</w:t>
      </w:r>
    </w:p>
    <w:p w14:paraId="2A04F2FF" w14:textId="77777777" w:rsidR="0091043F" w:rsidRPr="00AB6E59" w:rsidRDefault="0091043F" w:rsidP="0091043F">
      <w:pPr>
        <w:pStyle w:val="Heading4"/>
        <w:rPr>
          <w:lang w:val="es-ES_tradnl"/>
        </w:rPr>
      </w:pPr>
      <w:r w:rsidRPr="00AB6E59">
        <w:rPr>
          <w:lang w:val="es-ES_tradnl"/>
        </w:rPr>
        <w:t>2.1.1.1</w:t>
      </w:r>
      <w:r w:rsidRPr="00AB6E59">
        <w:rPr>
          <w:lang w:val="es-ES_tradnl"/>
        </w:rPr>
        <w:tab/>
        <w:t>Emisión de alta calidad</w:t>
      </w:r>
    </w:p>
    <w:p w14:paraId="1AEAF17D" w14:textId="77777777" w:rsidR="0091043F" w:rsidRPr="00AB6E59" w:rsidRDefault="0091043F" w:rsidP="0091043F">
      <w:pPr>
        <w:rPr>
          <w:lang w:val="es-ES_tradnl"/>
        </w:rPr>
      </w:pPr>
      <w:r w:rsidRPr="00AB6E59">
        <w:rPr>
          <w:lang w:val="es-ES_tradnl"/>
        </w:rPr>
        <w:t>Habitualmente, la organización de radiodifusión puede modificar la calidad de audio adoptando una velocidad binaria más o menos superior. El objetivo es reproducir el sonido de forma que la calidad después de la decodificación sea, subjetivamente, similar a la señal original para la mayor parte del material de programa de audio. Cuando se utiliza el método de prueba de triple estímulo doblemente ciego con referencia oculta, descrito en la Recomendación UIT-R BS.1116, es preciso que las notas medias siempre sean superiores a 4, de conformidad con la Recomendación UIT</w:t>
      </w:r>
      <w:r w:rsidRPr="00AB6E59">
        <w:rPr>
          <w:lang w:val="es-ES_tradnl"/>
        </w:rPr>
        <w:noBreakHyphen/>
        <w:t>R BS.1116 y la escala de degradación de 5 notas, desde la posición de escucha de referencia. En la práctica, las condiciones comerciales algunas veces obligan a funcionar con una velocidad binaria inferior a la que sería necesaria para lograr este nivel de calidad. De todas maneras, el sistema ha de permitir que la organización de radiodifusión obtenga este nivel de calidad.</w:t>
      </w:r>
    </w:p>
    <w:p w14:paraId="423EFB83" w14:textId="77777777" w:rsidR="0091043F" w:rsidRPr="00AB6E59" w:rsidRDefault="0091043F" w:rsidP="0091043F">
      <w:pPr>
        <w:pStyle w:val="Note"/>
        <w:rPr>
          <w:lang w:val="es-ES_tradnl"/>
        </w:rPr>
      </w:pPr>
      <w:r w:rsidRPr="00AB6E59">
        <w:rPr>
          <w:lang w:val="es-ES_tradnl"/>
        </w:rPr>
        <w:t>NOTA – Los parámetros de calidad objetiva de audio para las aplicaciones de contribución/distribución pueden incorporarse ulteriormente conforme a la Recomendación UIT-R BS.1387.</w:t>
      </w:r>
    </w:p>
    <w:p w14:paraId="0543A5CA" w14:textId="77777777" w:rsidR="0091043F" w:rsidRPr="00AB6E59" w:rsidRDefault="0091043F" w:rsidP="0091043F">
      <w:pPr>
        <w:pStyle w:val="Heading4"/>
        <w:rPr>
          <w:lang w:val="es-ES_tradnl" w:eastAsia="ja-JP"/>
        </w:rPr>
      </w:pPr>
      <w:r w:rsidRPr="00AB6E59">
        <w:rPr>
          <w:lang w:val="es-ES_tradnl" w:eastAsia="ja-JP"/>
        </w:rPr>
        <w:t>2.1.1.2</w:t>
      </w:r>
      <w:r w:rsidRPr="00AB6E59">
        <w:rPr>
          <w:lang w:val="es-ES_tradnl" w:eastAsia="ja-JP"/>
        </w:rPr>
        <w:tab/>
        <w:t>Emisión de calidad intermedia</w:t>
      </w:r>
    </w:p>
    <w:p w14:paraId="0F3BD7A7" w14:textId="77777777" w:rsidR="0091043F" w:rsidRPr="00AB6E59" w:rsidRDefault="0091043F" w:rsidP="0091043F">
      <w:pPr>
        <w:rPr>
          <w:lang w:val="es-ES_tradnl" w:eastAsia="ja-JP"/>
        </w:rPr>
      </w:pPr>
      <w:r w:rsidRPr="00AB6E59">
        <w:rPr>
          <w:lang w:val="es-ES_tradnl" w:eastAsia="ja-JP"/>
        </w:rPr>
        <w:t>En algunas aplicaciones de emisión podría necesitarse una calidad de audio inferior a la «calidad Disco Compacto» pero equivalente o mejor que la de los servicios de radiodifusión analógica con buena recepción de modulación de frecuencia o de modulación en amplitud. Si se aplica el método MUSHRA de la Recomendación</w:t>
      </w:r>
      <w:r w:rsidRPr="00AB6E59">
        <w:rPr>
          <w:lang w:val="es-ES_tradnl"/>
        </w:rPr>
        <w:t xml:space="preserve"> UIT</w:t>
      </w:r>
      <w:r w:rsidRPr="00AB6E59">
        <w:rPr>
          <w:lang w:val="es-ES_tradnl"/>
        </w:rPr>
        <w:noBreakHyphen/>
        <w:t>R</w:t>
      </w:r>
      <w:r w:rsidRPr="00AB6E59">
        <w:rPr>
          <w:lang w:val="es-ES_tradnl" w:eastAsia="ja-JP"/>
        </w:rPr>
        <w:t> </w:t>
      </w:r>
      <w:r w:rsidRPr="00AB6E59">
        <w:rPr>
          <w:lang w:val="es-ES_tradnl"/>
        </w:rPr>
        <w:t>BS.1534</w:t>
      </w:r>
      <w:r w:rsidRPr="00AB6E59">
        <w:rPr>
          <w:lang w:val="es-ES_tradnl" w:eastAsia="ja-JP"/>
        </w:rPr>
        <w:t>,</w:t>
      </w:r>
      <w:r w:rsidRPr="00AB6E59">
        <w:rPr>
          <w:lang w:val="es-ES_tradnl"/>
        </w:rPr>
        <w:t xml:space="preserve"> podrá resultar necesaria </w:t>
      </w:r>
      <w:r w:rsidRPr="00AB6E59">
        <w:rPr>
          <w:lang w:val="es-ES_tradnl" w:eastAsia="ja-JP"/>
        </w:rPr>
        <w:t>la nota media correspondiente al grado «excelente» o «bueno». Asimismo, podrán emplearse versiones con filtrado paso bajo de señales de audio no procesadas que se utilizan como referencia en la prueba</w:t>
      </w:r>
      <w:r w:rsidRPr="00AB6E59">
        <w:rPr>
          <w:lang w:val="es-ES_tradnl"/>
        </w:rPr>
        <w:t xml:space="preserve"> y que representan la calidad de audio de los sistemas de radiodifusión sonora analógicos existentes.</w:t>
      </w:r>
    </w:p>
    <w:p w14:paraId="05CCEE06" w14:textId="77777777" w:rsidR="0091043F" w:rsidRPr="00AB6E59" w:rsidRDefault="0091043F" w:rsidP="0091043F">
      <w:pPr>
        <w:pStyle w:val="Heading3"/>
        <w:rPr>
          <w:lang w:val="es-ES_tradnl"/>
        </w:rPr>
      </w:pPr>
      <w:r w:rsidRPr="00AB6E59">
        <w:rPr>
          <w:lang w:val="es-ES_tradnl"/>
        </w:rPr>
        <w:t>2.1.2</w:t>
      </w:r>
      <w:r w:rsidRPr="00AB6E59">
        <w:rPr>
          <w:lang w:val="es-ES_tradnl"/>
        </w:rPr>
        <w:tab/>
        <w:t>Calidad del audio espacial</w:t>
      </w:r>
    </w:p>
    <w:p w14:paraId="21D4132E" w14:textId="77777777" w:rsidR="0091043F" w:rsidRPr="00AB6E59" w:rsidRDefault="0091043F" w:rsidP="0091043F">
      <w:pPr>
        <w:rPr>
          <w:lang w:val="es-ES_tradnl"/>
        </w:rPr>
      </w:pPr>
      <w:r w:rsidRPr="00AB6E59">
        <w:rPr>
          <w:lang w:val="es-ES_tradnl"/>
        </w:rPr>
        <w:t>En las configuraciones de dos canales estereofónicos o multicanal, debe conservarse la calidad de la imagen sonora del material de origen. En las configuraciones que tienen un canal central (3/0, 3/1, 3/2) debe mantenerse la estabilidad direccional de la imagen sonora frontal dentro de límites razonables, en un espacio de escucha que es más grande que el espacio de los sistemas habituales estereofónicos de dos canales. En las configuraciones con sonido ambiente (2/1, 2/2, 3/1, 3/2) la sensación de realidad espacial (ambiente) debe ser notablemente superior a la que permite el sistema estereofónico de dos canales (véase la Recomendación UIT-R BS.775).</w:t>
      </w:r>
    </w:p>
    <w:p w14:paraId="5FF08BA0" w14:textId="77777777" w:rsidR="0091043F" w:rsidRPr="00AB6E59" w:rsidRDefault="0091043F" w:rsidP="0091043F">
      <w:pPr>
        <w:pStyle w:val="Heading3"/>
        <w:rPr>
          <w:lang w:val="es-ES_tradnl"/>
        </w:rPr>
      </w:pPr>
      <w:r w:rsidRPr="00AB6E59">
        <w:rPr>
          <w:lang w:val="es-ES_tradnl"/>
        </w:rPr>
        <w:t>2.1.3</w:t>
      </w:r>
      <w:r w:rsidRPr="00AB6E59">
        <w:rPr>
          <w:lang w:val="es-ES_tradnl"/>
        </w:rPr>
        <w:tab/>
        <w:t>Resolución de cuantificación</w:t>
      </w:r>
    </w:p>
    <w:p w14:paraId="2A2950A5" w14:textId="77777777" w:rsidR="0091043F" w:rsidRPr="00AB6E59" w:rsidRDefault="0091043F" w:rsidP="0091043F">
      <w:pPr>
        <w:rPr>
          <w:lang w:val="es-ES_tradnl"/>
        </w:rPr>
      </w:pPr>
      <w:r w:rsidRPr="00AB6E59">
        <w:rPr>
          <w:lang w:val="es-ES_tradnl"/>
        </w:rPr>
        <w:t>La resolución mínima necesaria debe ser de 16 bits.</w:t>
      </w:r>
    </w:p>
    <w:p w14:paraId="0E07836A" w14:textId="77777777" w:rsidR="0091043F" w:rsidRPr="00AB6E59" w:rsidRDefault="0091043F" w:rsidP="0091043F">
      <w:pPr>
        <w:pStyle w:val="Heading3"/>
        <w:rPr>
          <w:lang w:val="es-ES_tradnl"/>
        </w:rPr>
      </w:pPr>
      <w:r w:rsidRPr="00AB6E59">
        <w:rPr>
          <w:lang w:val="es-ES_tradnl"/>
        </w:rPr>
        <w:lastRenderedPageBreak/>
        <w:t>2.1.4</w:t>
      </w:r>
      <w:r w:rsidRPr="00AB6E59">
        <w:rPr>
          <w:lang w:val="es-ES_tradnl"/>
        </w:rPr>
        <w:tab/>
        <w:t>Frecuencia de muestreo</w:t>
      </w:r>
    </w:p>
    <w:p w14:paraId="51493932" w14:textId="77777777" w:rsidR="0091043F" w:rsidRPr="00AB6E59" w:rsidRDefault="0091043F" w:rsidP="0091043F">
      <w:pPr>
        <w:pStyle w:val="Heading4"/>
        <w:rPr>
          <w:lang w:val="es-ES_tradnl"/>
        </w:rPr>
      </w:pPr>
      <w:r w:rsidRPr="00AB6E59">
        <w:rPr>
          <w:lang w:val="es-ES_tradnl"/>
        </w:rPr>
        <w:t>2.1.4.1</w:t>
      </w:r>
      <w:r w:rsidRPr="00AB6E59">
        <w:rPr>
          <w:lang w:val="es-ES_tradnl"/>
        </w:rPr>
        <w:tab/>
        <w:t>Emisión de alta calidad</w:t>
      </w:r>
    </w:p>
    <w:p w14:paraId="01241C25" w14:textId="77777777" w:rsidR="0091043F" w:rsidRPr="00AB6E59" w:rsidRDefault="0091043F" w:rsidP="0091043F">
      <w:pPr>
        <w:rPr>
          <w:lang w:val="es-ES_tradnl"/>
        </w:rPr>
      </w:pPr>
      <w:r w:rsidRPr="00AB6E59">
        <w:rPr>
          <w:lang w:val="es-ES_tradnl"/>
        </w:rPr>
        <w:t>De conformidad con la Recomendación UIT-R BS.646, la frecuencia de muestreo debe ser de 48 kHz.</w:t>
      </w:r>
    </w:p>
    <w:p w14:paraId="615856E9" w14:textId="77777777" w:rsidR="0091043F" w:rsidRPr="00AB6E59" w:rsidRDefault="0091043F" w:rsidP="0091043F">
      <w:pPr>
        <w:pStyle w:val="Heading4"/>
        <w:rPr>
          <w:lang w:val="es-ES_tradnl" w:eastAsia="ja-JP"/>
        </w:rPr>
      </w:pPr>
      <w:r w:rsidRPr="00AB6E59">
        <w:rPr>
          <w:lang w:val="es-ES_tradnl" w:eastAsia="ja-JP"/>
        </w:rPr>
        <w:t>2.1.4.2</w:t>
      </w:r>
      <w:r w:rsidRPr="00AB6E59">
        <w:rPr>
          <w:lang w:val="es-ES_tradnl" w:eastAsia="ja-JP"/>
        </w:rPr>
        <w:tab/>
        <w:t>Emisión de calidad intermedia</w:t>
      </w:r>
    </w:p>
    <w:p w14:paraId="150B0D94" w14:textId="77777777" w:rsidR="0091043F" w:rsidRPr="00AB6E59" w:rsidRDefault="0091043F" w:rsidP="0091043F">
      <w:pPr>
        <w:rPr>
          <w:lang w:val="es-ES_tradnl" w:eastAsia="ja-JP"/>
        </w:rPr>
      </w:pPr>
      <w:r w:rsidRPr="00AB6E59">
        <w:rPr>
          <w:lang w:val="es-ES_tradnl"/>
        </w:rPr>
        <w:t>Debe permitirse la utilización de frecuencias de muestreo inferiores a 48 kHz cuando no se exige «calidad Disco Compacto». De acuerdo con la Recomendación UIT-R BS.1196, la frecuencia de muestreo debe ser 32 kHz o 48 kHz. Si se considera adicionalmente que en el caso de bajas velocidades binarias la calidad de audio percibida mejora gracias a la utilización de una frecuencia de muestreo reducida y que el audio MPEG-2 permite aplicar frecuencias de muestreo inferiores, concretamente, frecuencias de muestreo mitad (16, 22,05 y 24 kHz) y frecuencias de muestreo de un cuarto (8, 11,025 y 12 kHz), las frecuencias de muestreo más bajas pueden ser apropiadas para la emisión con calidad intermedia.</w:t>
      </w:r>
    </w:p>
    <w:p w14:paraId="6414990A" w14:textId="77777777" w:rsidR="0091043F" w:rsidRPr="00AB6E59" w:rsidRDefault="0091043F" w:rsidP="0091043F">
      <w:pPr>
        <w:pStyle w:val="Heading3"/>
        <w:rPr>
          <w:lang w:val="es-ES_tradnl"/>
        </w:rPr>
      </w:pPr>
      <w:r w:rsidRPr="00AB6E59">
        <w:rPr>
          <w:lang w:val="es-ES_tradnl"/>
        </w:rPr>
        <w:t>2.1.5</w:t>
      </w:r>
      <w:r w:rsidRPr="00AB6E59">
        <w:rPr>
          <w:lang w:val="es-ES_tradnl"/>
        </w:rPr>
        <w:tab/>
        <w:t>Anchura de banda</w:t>
      </w:r>
    </w:p>
    <w:p w14:paraId="05401045" w14:textId="77777777" w:rsidR="0091043F" w:rsidRPr="00AB6E59" w:rsidRDefault="0091043F" w:rsidP="0091043F">
      <w:pPr>
        <w:pStyle w:val="Heading4"/>
        <w:rPr>
          <w:lang w:val="es-ES_tradnl"/>
        </w:rPr>
      </w:pPr>
      <w:r w:rsidRPr="00AB6E59">
        <w:rPr>
          <w:lang w:val="es-ES_tradnl"/>
        </w:rPr>
        <w:t>2.1.5.1</w:t>
      </w:r>
      <w:r w:rsidRPr="00AB6E59">
        <w:rPr>
          <w:lang w:val="es-ES_tradnl"/>
        </w:rPr>
        <w:tab/>
        <w:t>Emisión de alta calidad</w:t>
      </w:r>
    </w:p>
    <w:p w14:paraId="05BCCF4F" w14:textId="77777777" w:rsidR="0091043F" w:rsidRPr="00AB6E59" w:rsidRDefault="0091043F" w:rsidP="0091043F">
      <w:pPr>
        <w:rPr>
          <w:lang w:val="es-ES_tradnl"/>
        </w:rPr>
      </w:pPr>
      <w:r w:rsidRPr="00AB6E59">
        <w:rPr>
          <w:lang w:val="es-ES_tradnl"/>
        </w:rPr>
        <w:t>Canales de audio principales: 20-20 000 Hz.</w:t>
      </w:r>
    </w:p>
    <w:p w14:paraId="3769AB91" w14:textId="77777777" w:rsidR="0091043F" w:rsidRPr="00AB6E59" w:rsidRDefault="0091043F" w:rsidP="0091043F">
      <w:pPr>
        <w:rPr>
          <w:lang w:val="es-ES_tradnl"/>
        </w:rPr>
      </w:pPr>
      <w:r w:rsidRPr="00AB6E59">
        <w:rPr>
          <w:lang w:val="es-ES_tradnl"/>
        </w:rPr>
        <w:t>Canal LFE: 15-120 Hz.</w:t>
      </w:r>
    </w:p>
    <w:p w14:paraId="6BE7B769" w14:textId="77777777" w:rsidR="0091043F" w:rsidRPr="00AB6E59" w:rsidRDefault="0091043F" w:rsidP="0091043F">
      <w:pPr>
        <w:pStyle w:val="Heading4"/>
        <w:rPr>
          <w:lang w:val="es-ES_tradnl"/>
        </w:rPr>
      </w:pPr>
      <w:r w:rsidRPr="00AB6E59">
        <w:rPr>
          <w:lang w:val="es-ES_tradnl"/>
        </w:rPr>
        <w:t>2.1.5.2</w:t>
      </w:r>
      <w:r w:rsidRPr="00AB6E59">
        <w:rPr>
          <w:lang w:val="es-ES_tradnl"/>
        </w:rPr>
        <w:tab/>
        <w:t>Emisión de calidad intermedia</w:t>
      </w:r>
    </w:p>
    <w:p w14:paraId="337419E7" w14:textId="77777777" w:rsidR="0091043F" w:rsidRPr="00AB6E59" w:rsidRDefault="0091043F" w:rsidP="0091043F">
      <w:pPr>
        <w:rPr>
          <w:lang w:val="es-ES_tradnl"/>
        </w:rPr>
      </w:pPr>
      <w:r w:rsidRPr="00AB6E59">
        <w:rPr>
          <w:lang w:val="es-ES_tradnl"/>
        </w:rPr>
        <w:t>La anchura de banda depende de la frecuencia de muestreo.</w:t>
      </w:r>
    </w:p>
    <w:p w14:paraId="081275FC" w14:textId="77777777" w:rsidR="0091043F" w:rsidRPr="00AB6E59" w:rsidRDefault="0091043F" w:rsidP="0091043F">
      <w:pPr>
        <w:pStyle w:val="Heading3"/>
        <w:rPr>
          <w:lang w:val="es-ES_tradnl"/>
        </w:rPr>
      </w:pPr>
      <w:r w:rsidRPr="00AB6E59">
        <w:rPr>
          <w:lang w:val="es-ES_tradnl"/>
        </w:rPr>
        <w:t>2.1.6</w:t>
      </w:r>
      <w:r w:rsidRPr="00AB6E59">
        <w:rPr>
          <w:lang w:val="es-ES_tradnl"/>
        </w:rPr>
        <w:tab/>
        <w:t>Acentuación</w:t>
      </w:r>
    </w:p>
    <w:p w14:paraId="4744E777" w14:textId="77777777" w:rsidR="0091043F" w:rsidRPr="00AB6E59" w:rsidRDefault="0091043F" w:rsidP="0091043F">
      <w:pPr>
        <w:rPr>
          <w:lang w:val="es-ES_tradnl"/>
        </w:rPr>
      </w:pPr>
      <w:r w:rsidRPr="00AB6E59">
        <w:rPr>
          <w:lang w:val="es-ES_tradnl"/>
        </w:rPr>
        <w:t>En los sistemas de codificación de audio no debe utilizarse acentuación.</w:t>
      </w:r>
    </w:p>
    <w:p w14:paraId="39708C6F" w14:textId="77777777" w:rsidR="0091043F" w:rsidRPr="00AB6E59" w:rsidRDefault="0091043F" w:rsidP="0091043F">
      <w:pPr>
        <w:pStyle w:val="Heading3"/>
        <w:rPr>
          <w:lang w:val="es-ES_tradnl"/>
        </w:rPr>
      </w:pPr>
      <w:r w:rsidRPr="00AB6E59">
        <w:rPr>
          <w:lang w:val="es-ES_tradnl"/>
        </w:rPr>
        <w:t>2.1.7</w:t>
      </w:r>
      <w:r w:rsidRPr="00AB6E59">
        <w:rPr>
          <w:lang w:val="es-ES_tradnl"/>
        </w:rPr>
        <w:tab/>
        <w:t>Capacidad de postprocesamiento</w:t>
      </w:r>
    </w:p>
    <w:p w14:paraId="2DC84DC0" w14:textId="77777777" w:rsidR="0091043F" w:rsidRPr="00AB6E59" w:rsidRDefault="0091043F" w:rsidP="0091043F">
      <w:pPr>
        <w:rPr>
          <w:lang w:val="es-ES_tradnl"/>
        </w:rPr>
      </w:pPr>
      <w:r w:rsidRPr="00AB6E59">
        <w:rPr>
          <w:lang w:val="es-ES_tradnl"/>
        </w:rPr>
        <w:t>La capacidad de postprocesamiento necesaria depende, principalmente, de la aplicación. Para enlaces de emisión, puede limitarse a la ecualización y al control de la gama dinámica (por ejemplo, adaptar la gama dinámica del material de programa a los valores del entorno de escucha).</w:t>
      </w:r>
    </w:p>
    <w:p w14:paraId="785B86E7" w14:textId="77777777" w:rsidR="0091043F" w:rsidRPr="00AB6E59" w:rsidRDefault="0091043F" w:rsidP="0091043F">
      <w:pPr>
        <w:pStyle w:val="Heading2"/>
        <w:rPr>
          <w:lang w:val="es-ES_tradnl"/>
        </w:rPr>
      </w:pPr>
      <w:r w:rsidRPr="00AB6E59">
        <w:rPr>
          <w:lang w:val="es-ES_tradnl"/>
        </w:rPr>
        <w:t>2.2</w:t>
      </w:r>
      <w:r w:rsidRPr="00AB6E59">
        <w:rPr>
          <w:lang w:val="es-ES_tradnl"/>
        </w:rPr>
        <w:tab/>
        <w:t>Retardo de codificación</w:t>
      </w:r>
    </w:p>
    <w:p w14:paraId="6A53490C" w14:textId="77777777" w:rsidR="0091043F" w:rsidRPr="00AB6E59" w:rsidRDefault="0091043F" w:rsidP="0091043F">
      <w:pPr>
        <w:rPr>
          <w:lang w:val="es-ES_tradnl"/>
        </w:rPr>
      </w:pPr>
      <w:r w:rsidRPr="00AB6E59">
        <w:rPr>
          <w:lang w:val="es-ES_tradnl"/>
        </w:rPr>
        <w:t>Todos los canales de un programa deben tener el mismo retardo de codificación. Para el sonido de televisión, el retardo de audio debe coincidir con el retardo de vídeo.</w:t>
      </w:r>
    </w:p>
    <w:p w14:paraId="18263863" w14:textId="77777777" w:rsidR="0091043F" w:rsidRPr="00AB6E59" w:rsidRDefault="0091043F" w:rsidP="0091043F">
      <w:pPr>
        <w:pStyle w:val="Heading2"/>
        <w:rPr>
          <w:lang w:val="es-ES_tradnl"/>
        </w:rPr>
      </w:pPr>
      <w:r w:rsidRPr="00AB6E59">
        <w:rPr>
          <w:lang w:val="es-ES_tradnl"/>
        </w:rPr>
        <w:t>2.3</w:t>
      </w:r>
      <w:r w:rsidRPr="00AB6E59">
        <w:rPr>
          <w:lang w:val="es-ES_tradnl"/>
        </w:rPr>
        <w:tab/>
        <w:t>Compensación de errores</w:t>
      </w:r>
    </w:p>
    <w:p w14:paraId="0D4DFE71" w14:textId="77777777" w:rsidR="0091043F" w:rsidRPr="00AB6E59" w:rsidRDefault="0091043F" w:rsidP="0091043F">
      <w:pPr>
        <w:rPr>
          <w:lang w:val="es-ES_tradnl"/>
        </w:rPr>
      </w:pPr>
      <w:r w:rsidRPr="00AB6E59">
        <w:rPr>
          <w:lang w:val="es-ES_tradnl"/>
        </w:rPr>
        <w:t>En la cadena de bits de audio debe incorporarse un mecanismo que permita al decodificador identificar errores de canal residuales y tomar las medidas apropiadas para su ocultación.</w:t>
      </w:r>
    </w:p>
    <w:p w14:paraId="0426EBAD" w14:textId="77777777" w:rsidR="0091043F" w:rsidRPr="00AB6E59" w:rsidRDefault="0091043F" w:rsidP="0091043F">
      <w:pPr>
        <w:pStyle w:val="Heading2"/>
        <w:rPr>
          <w:lang w:val="es-ES_tradnl"/>
        </w:rPr>
      </w:pPr>
      <w:r w:rsidRPr="00AB6E59">
        <w:rPr>
          <w:lang w:val="es-ES_tradnl"/>
        </w:rPr>
        <w:t>2.4</w:t>
      </w:r>
      <w:r w:rsidRPr="00AB6E59">
        <w:rPr>
          <w:lang w:val="es-ES_tradnl"/>
        </w:rPr>
        <w:tab/>
        <w:t>Tiempo de recuperación</w:t>
      </w:r>
    </w:p>
    <w:p w14:paraId="642C0F48" w14:textId="77777777" w:rsidR="0091043F" w:rsidRPr="00AB6E59" w:rsidRDefault="0091043F" w:rsidP="0091043F">
      <w:pPr>
        <w:rPr>
          <w:lang w:val="es-ES_tradnl"/>
        </w:rPr>
      </w:pPr>
      <w:r w:rsidRPr="00AB6E59">
        <w:rPr>
          <w:lang w:val="es-ES_tradnl"/>
        </w:rPr>
        <w:t>El tiempo de recuperación ha de ser lo más reducido posible. Si es estimado por una unidad AAU, el tiempo de recuperación será, como máximo, de unas cuantas AAU, y la señal de audio debe ser recuperada, preferentemente, al recibir la primera unidad AAU sin errores.</w:t>
      </w:r>
    </w:p>
    <w:p w14:paraId="09532948" w14:textId="77777777" w:rsidR="0091043F" w:rsidRPr="00AB6E59" w:rsidRDefault="0091043F" w:rsidP="0091043F">
      <w:pPr>
        <w:pStyle w:val="Heading1"/>
        <w:rPr>
          <w:lang w:val="es-ES_tradnl"/>
        </w:rPr>
      </w:pPr>
      <w:r w:rsidRPr="00AB6E59">
        <w:rPr>
          <w:lang w:val="es-ES_tradnl"/>
        </w:rPr>
        <w:lastRenderedPageBreak/>
        <w:t>3</w:t>
      </w:r>
      <w:r w:rsidRPr="00AB6E59">
        <w:rPr>
          <w:lang w:val="es-ES_tradnl"/>
        </w:rPr>
        <w:tab/>
        <w:t>Condiciones de funcionamiento y operacionales para sistemas multicanal</w:t>
      </w:r>
    </w:p>
    <w:p w14:paraId="566366C1" w14:textId="77777777" w:rsidR="0091043F" w:rsidRPr="00AB6E59" w:rsidRDefault="0091043F" w:rsidP="0091043F">
      <w:pPr>
        <w:pStyle w:val="Heading2"/>
        <w:rPr>
          <w:lang w:val="es-ES_tradnl"/>
        </w:rPr>
      </w:pPr>
      <w:r w:rsidRPr="00AB6E59">
        <w:rPr>
          <w:lang w:val="es-ES_tradnl"/>
        </w:rPr>
        <w:t>3.1</w:t>
      </w:r>
      <w:r w:rsidRPr="00AB6E59">
        <w:rPr>
          <w:lang w:val="es-ES_tradnl"/>
        </w:rPr>
        <w:tab/>
        <w:t>Compatibilidad con los sistemas monofónicos/estereofónicos (Recomendación UIT</w:t>
      </w:r>
      <w:r w:rsidRPr="00AB6E59">
        <w:rPr>
          <w:lang w:val="es-ES_tradnl"/>
        </w:rPr>
        <w:noBreakHyphen/>
        <w:t>R BS.775)</w:t>
      </w:r>
    </w:p>
    <w:p w14:paraId="3E69CB69" w14:textId="77777777" w:rsidR="0091043F" w:rsidRPr="00AB6E59" w:rsidRDefault="0091043F" w:rsidP="0091043F">
      <w:pPr>
        <w:pStyle w:val="Heading3"/>
        <w:rPr>
          <w:lang w:val="es-ES_tradnl"/>
        </w:rPr>
      </w:pPr>
      <w:r w:rsidRPr="00AB6E59">
        <w:rPr>
          <w:lang w:val="es-ES_tradnl"/>
        </w:rPr>
        <w:t>3.1.1</w:t>
      </w:r>
      <w:r w:rsidRPr="00AB6E59">
        <w:rPr>
          <w:lang w:val="es-ES_tradnl"/>
        </w:rPr>
        <w:tab/>
        <w:t>Compatibilidad descendente</w:t>
      </w:r>
    </w:p>
    <w:p w14:paraId="7BAD580D" w14:textId="77777777" w:rsidR="0091043F" w:rsidRPr="00AB6E59" w:rsidRDefault="0091043F" w:rsidP="0091043F">
      <w:pPr>
        <w:rPr>
          <w:lang w:val="es-ES_tradnl"/>
        </w:rPr>
      </w:pPr>
      <w:r w:rsidRPr="00AB6E59">
        <w:rPr>
          <w:lang w:val="es-ES_tradnl"/>
        </w:rPr>
        <w:t>Es indispensable que un formato de cadena de bits multicanal pueda ser decodificado por distintos tipos de decodificadores más o menos complejos. También es necesario que el decodificador permita organizar una presentación con un número de canales inferior al número de canales transmitidos, según las posibilidades de reproducción del usuario, perdiendo únicamente el efecto de localización estéreo o multicanal.</w:t>
      </w:r>
    </w:p>
    <w:p w14:paraId="4417F3EB" w14:textId="77777777" w:rsidR="0091043F" w:rsidRPr="00AB6E59" w:rsidRDefault="0091043F" w:rsidP="0091043F">
      <w:pPr>
        <w:rPr>
          <w:lang w:val="es-ES_tradnl"/>
        </w:rPr>
      </w:pPr>
      <w:r w:rsidRPr="00AB6E59">
        <w:rPr>
          <w:lang w:val="es-ES_tradnl"/>
        </w:rPr>
        <w:t>Se han definido dos métodos que garantizan la compatibilidad descendente con sistemas receptores poco complejos. El primero supone la utilización del proceso matricial. En este caso, un receptor económico necesita únicamente los canales A y B, como en el sistema 2/0 que no utiliza la matriz de compatibilidad con sistemas anteriores. El segundo método puede aplicarse al sistema de entrega discreto 3/2. Una combinación digital de las señales entregadas, mediante ecuaciones, permite disponer del número necesario de señales. Cuando se trata de señales codificadas en origen de baja velocidad binaria, es posible hacer la adaptación descendente de las señales 3/2 antes del tramo de síntesis del proceso de decodificación (la sección de mayor complejidad).</w:t>
      </w:r>
    </w:p>
    <w:p w14:paraId="65F54853" w14:textId="77777777" w:rsidR="0091043F" w:rsidRPr="00FB464C" w:rsidRDefault="0091043F" w:rsidP="0091043F">
      <w:pPr>
        <w:pStyle w:val="Heading3"/>
        <w:rPr>
          <w:lang w:val="es-ES_tradnl"/>
        </w:rPr>
      </w:pPr>
      <w:r w:rsidRPr="00FB464C">
        <w:rPr>
          <w:lang w:val="es-ES_tradnl"/>
        </w:rPr>
        <w:t>3.1.2</w:t>
      </w:r>
      <w:r w:rsidRPr="00FB464C">
        <w:rPr>
          <w:lang w:val="es-ES_tradnl"/>
        </w:rPr>
        <w:tab/>
        <w:t>Compatibilidad con sistemas anteriores</w:t>
      </w:r>
    </w:p>
    <w:p w14:paraId="0DE47CB6" w14:textId="77777777" w:rsidR="0091043F" w:rsidRPr="00AB6E59" w:rsidRDefault="0091043F" w:rsidP="0091043F">
      <w:pPr>
        <w:rPr>
          <w:lang w:val="es-ES_tradnl"/>
        </w:rPr>
      </w:pPr>
      <w:r w:rsidRPr="00AB6E59">
        <w:rPr>
          <w:lang w:val="es-ES_tradnl"/>
        </w:rPr>
        <w:t>Esta condición se aplica a los casos en los que una aplicación existente monofónica/estereofónica es convertida para sonido multicanal, y es necesario mantener los servicios a los actuales destinatarios. Cuando se trata de sistemas que ya utilizan una aplicación monofónica o estereofónica, la compatibilidad con sistemas anteriores para la codificación multicanal de baja velocidad binaria significa que un decodificador debe estar en condiciones de decodificar correctamente la información estereofónica básica, que es la adaptación descendente de toda la información de audio de los canales de la fuente. Esta condición podrá cumplirse aplicando el método de difusión simultánea o el método de matrización.</w:t>
      </w:r>
    </w:p>
    <w:p w14:paraId="1190FC74" w14:textId="77777777" w:rsidR="0091043F" w:rsidRPr="00AB6E59" w:rsidRDefault="0091043F" w:rsidP="0091043F">
      <w:pPr>
        <w:pStyle w:val="Headingb"/>
        <w:rPr>
          <w:lang w:val="es-ES_tradnl"/>
        </w:rPr>
      </w:pPr>
      <w:r w:rsidRPr="00AB6E59">
        <w:rPr>
          <w:lang w:val="es-ES_tradnl"/>
        </w:rPr>
        <w:t>El método de difusión simultánea</w:t>
      </w:r>
    </w:p>
    <w:p w14:paraId="0231B9AC" w14:textId="77777777" w:rsidR="0091043F" w:rsidRPr="00AB6E59" w:rsidRDefault="0091043F" w:rsidP="0091043F">
      <w:pPr>
        <w:rPr>
          <w:lang w:val="es-ES_tradnl"/>
        </w:rPr>
      </w:pPr>
      <w:r w:rsidRPr="00AB6E59">
        <w:rPr>
          <w:lang w:val="es-ES_tradnl"/>
        </w:rPr>
        <w:t>Una solución es seguir ofreciendo el servicio monofónico/estereofónico, y completar con el nuevo servicio de canal 3/2. Es lo que acostumbra a llamarse difusión simultánea. La ventaja es que permite suspender en un futuro el servicio monofónico/estereofónico, y que permite hacer una mezcla óptima de programas 2/0 y 3/2 independientemente.</w:t>
      </w:r>
    </w:p>
    <w:p w14:paraId="48ACB28E" w14:textId="77777777" w:rsidR="0091043F" w:rsidRPr="00FB464C" w:rsidRDefault="0091043F" w:rsidP="0091043F">
      <w:pPr>
        <w:pStyle w:val="Headingb"/>
        <w:rPr>
          <w:lang w:val="es-ES_tradnl"/>
        </w:rPr>
      </w:pPr>
      <w:r w:rsidRPr="00AB6E59">
        <w:rPr>
          <w:lang w:val="es-ES_tradnl"/>
        </w:rPr>
        <w:t>El método de matrización</w:t>
      </w:r>
    </w:p>
    <w:p w14:paraId="244ADED6" w14:textId="77777777" w:rsidR="0091043F" w:rsidRPr="00AB6E59" w:rsidRDefault="0091043F" w:rsidP="0091043F">
      <w:pPr>
        <w:rPr>
          <w:lang w:val="es-ES_tradnl"/>
        </w:rPr>
      </w:pPr>
      <w:r w:rsidRPr="00AB6E59">
        <w:rPr>
          <w:lang w:val="es-ES_tradnl"/>
        </w:rPr>
        <w:t>Otra solución es utilizar matrices de compatibilidad para producir el número deseado de canales de audio por una combinación lineal de señales transportadas en los canales de emisión. Pueden introducirse ecuaciones matriciales para garantizar la compatibilidad con los receptores existentes. En este caso, los canales de emisión de izquierda y derecha existentes serán utilizados para transmitir las señales de matrices compatibles A y B. Otros canales de emisión se utilizan para transmitir las señales de matrices T, Q</w:t>
      </w:r>
      <w:r w:rsidRPr="00AB6E59">
        <w:rPr>
          <w:vertAlign w:val="subscript"/>
          <w:lang w:val="es-ES_tradnl"/>
        </w:rPr>
        <w:t>1</w:t>
      </w:r>
      <w:r w:rsidRPr="00AB6E59">
        <w:rPr>
          <w:lang w:val="es-ES_tradnl"/>
        </w:rPr>
        <w:t xml:space="preserve"> y Q</w:t>
      </w:r>
      <w:r w:rsidRPr="00AB6E59">
        <w:rPr>
          <w:vertAlign w:val="subscript"/>
          <w:lang w:val="es-ES_tradnl"/>
        </w:rPr>
        <w:t>2</w:t>
      </w:r>
      <w:r w:rsidRPr="00AB6E59">
        <w:rPr>
          <w:lang w:val="es-ES_tradnl"/>
        </w:rPr>
        <w:t>. Una posible ventaja de este método es que requiere menos capacidad adicional de datos para completarlo con el nuevo servicio.</w:t>
      </w:r>
    </w:p>
    <w:p w14:paraId="67537BC6" w14:textId="77777777" w:rsidR="0091043F" w:rsidRPr="00AB6E59" w:rsidRDefault="0091043F" w:rsidP="0091043F">
      <w:pPr>
        <w:pStyle w:val="Heading3"/>
        <w:rPr>
          <w:lang w:val="es-ES_tradnl"/>
        </w:rPr>
      </w:pPr>
      <w:r w:rsidRPr="00AB6E59">
        <w:rPr>
          <w:lang w:val="es-ES_tradnl"/>
        </w:rPr>
        <w:t>3.1.3</w:t>
      </w:r>
      <w:r w:rsidRPr="00AB6E59">
        <w:rPr>
          <w:lang w:val="es-ES_tradnl"/>
        </w:rPr>
        <w:tab/>
        <w:t>Compatibilidad con sistemas posteriores</w:t>
      </w:r>
    </w:p>
    <w:p w14:paraId="08C05870" w14:textId="77777777" w:rsidR="0091043F" w:rsidRPr="00AB6E59" w:rsidRDefault="0091043F" w:rsidP="0091043F">
      <w:pPr>
        <w:rPr>
          <w:spacing w:val="-2"/>
          <w:lang w:val="es-ES_tradnl"/>
        </w:rPr>
      </w:pPr>
      <w:r w:rsidRPr="00AB6E59">
        <w:rPr>
          <w:spacing w:val="-2"/>
          <w:lang w:val="es-ES_tradnl"/>
        </w:rPr>
        <w:t>Para las aplicaciones en las que el nuevo sistema multicanal debe coexistir con el sistema monofónico/estereofónico, podría ser necesario que los decodificadores estén en condiciones de decodificar el tren de bits de audio monofónico/estereofónico.</w:t>
      </w:r>
    </w:p>
    <w:p w14:paraId="560D7DAE" w14:textId="77777777" w:rsidR="0091043F" w:rsidRPr="00AB6E59" w:rsidRDefault="0091043F" w:rsidP="0091043F">
      <w:pPr>
        <w:pStyle w:val="Heading2"/>
        <w:rPr>
          <w:lang w:val="es-ES_tradnl"/>
        </w:rPr>
      </w:pPr>
      <w:r w:rsidRPr="00AB6E59">
        <w:rPr>
          <w:lang w:val="es-ES_tradnl"/>
        </w:rPr>
        <w:lastRenderedPageBreak/>
        <w:t>3.2</w:t>
      </w:r>
      <w:r w:rsidRPr="00AB6E59">
        <w:rPr>
          <w:lang w:val="es-ES_tradnl"/>
        </w:rPr>
        <w:tab/>
        <w:t>Velocidad binaria</w:t>
      </w:r>
    </w:p>
    <w:p w14:paraId="5E9B5081" w14:textId="77777777" w:rsidR="0091043F" w:rsidRPr="00AB6E59" w:rsidRDefault="0091043F" w:rsidP="0091043F">
      <w:pPr>
        <w:rPr>
          <w:lang w:val="es-ES_tradnl"/>
        </w:rPr>
      </w:pPr>
      <w:r w:rsidRPr="00AB6E59">
        <w:rPr>
          <w:lang w:val="es-ES_tradnl"/>
        </w:rPr>
        <w:t>La Recomendación UIT-R BS.1196 especifica las velocidades binarias necesarias para una señal estereofónica de una aplicación de emisión con alta calidad. Por consiguiente, dos veces y media la velocidad binaria (es decir, 5/2 × 144 kbit/s a 5/2 × 256 kbit/s) podría ser el límite superior del servicio principal de cinco canales cuando no sea necesario garantizar la compatibilidad con sistemas anteriores (véase el § 3.1.2). Dado que las técnicas de codificación compuesta permitirían una mayor ganancia de codificación, los nuevos sistemas de codificación multicanal para la calidad de audio definida en el § 2.1 lograrían una reducción evidente de las velocidades binarias.</w:t>
      </w:r>
    </w:p>
    <w:p w14:paraId="076C4BF8" w14:textId="77777777" w:rsidR="0091043F" w:rsidRPr="00AB6E59" w:rsidRDefault="0091043F" w:rsidP="0091043F">
      <w:pPr>
        <w:pStyle w:val="Heading2"/>
        <w:rPr>
          <w:lang w:val="es-ES_tradnl"/>
        </w:rPr>
      </w:pPr>
      <w:r w:rsidRPr="00AB6E59">
        <w:rPr>
          <w:lang w:val="es-ES_tradnl"/>
        </w:rPr>
        <w:t>3.3</w:t>
      </w:r>
      <w:r w:rsidRPr="00AB6E59">
        <w:rPr>
          <w:lang w:val="es-ES_tradnl"/>
        </w:rPr>
        <w:tab/>
        <w:t>Complejidad del decodificador</w:t>
      </w:r>
    </w:p>
    <w:p w14:paraId="60AB1A2C" w14:textId="5550489C" w:rsidR="0091043F" w:rsidRDefault="0091043F" w:rsidP="0091043F">
      <w:pPr>
        <w:rPr>
          <w:lang w:val="es-ES_tradnl"/>
        </w:rPr>
      </w:pPr>
      <w:r w:rsidRPr="00AB6E59">
        <w:rPr>
          <w:lang w:val="es-ES_tradnl"/>
        </w:rPr>
        <w:t>Es importante limitar a valores razonables la complejidad del decodificador para el programa de audio, para poder utilizar un sistema decodificador más económico. Cuando se trata de reproducir un número inferior de canales </w:t>
      </w:r>
      <w:r w:rsidRPr="00AB6E59">
        <w:rPr>
          <w:i/>
          <w:iCs/>
          <w:lang w:val="es-ES_tradnl"/>
        </w:rPr>
        <w:t>M</w:t>
      </w:r>
      <w:r w:rsidRPr="00AB6E59">
        <w:rPr>
          <w:lang w:val="es-ES_tradnl"/>
        </w:rPr>
        <w:t xml:space="preserve"> de un programa de audio con canales </w:t>
      </w:r>
      <w:r w:rsidRPr="00AB6E59">
        <w:rPr>
          <w:i/>
          <w:iCs/>
          <w:lang w:val="es-ES_tradnl"/>
        </w:rPr>
        <w:t>N</w:t>
      </w:r>
      <w:r w:rsidRPr="00AB6E59">
        <w:rPr>
          <w:lang w:val="es-ES_tradnl"/>
        </w:rPr>
        <w:t xml:space="preserve">, se utilizará un decodificador de menor complejidad que el decodificador completo de canal </w:t>
      </w:r>
      <w:r w:rsidRPr="00AB6E59">
        <w:rPr>
          <w:i/>
          <w:iCs/>
          <w:lang w:val="es-ES_tradnl"/>
        </w:rPr>
        <w:t>N</w:t>
      </w:r>
      <w:r w:rsidRPr="00AB6E59">
        <w:rPr>
          <w:lang w:val="es-ES_tradnl"/>
        </w:rPr>
        <w:t>.</w:t>
      </w:r>
    </w:p>
    <w:p w14:paraId="03FE680F" w14:textId="7123AF29" w:rsidR="00711DC0" w:rsidRDefault="00711DC0" w:rsidP="0091043F">
      <w:pPr>
        <w:rPr>
          <w:lang w:val="es-ES_tradnl"/>
        </w:rPr>
      </w:pPr>
    </w:p>
    <w:p w14:paraId="0103B1F5" w14:textId="77777777" w:rsidR="00711DC0" w:rsidRPr="00AB6E59" w:rsidRDefault="00711DC0" w:rsidP="0091043F">
      <w:pPr>
        <w:rPr>
          <w:lang w:val="es-ES_tradnl"/>
        </w:rPr>
      </w:pPr>
    </w:p>
    <w:p w14:paraId="1F17E2DA" w14:textId="77777777" w:rsidR="0091043F" w:rsidRPr="00AB6E59" w:rsidRDefault="0091043F" w:rsidP="0091043F">
      <w:pPr>
        <w:pStyle w:val="AppendixNoTitle"/>
        <w:rPr>
          <w:lang w:val="es-ES_tradnl"/>
        </w:rPr>
      </w:pPr>
      <w:r w:rsidRPr="00AB6E59">
        <w:rPr>
          <w:lang w:val="es-ES_tradnl"/>
        </w:rPr>
        <w:t>Adjunto 1</w:t>
      </w:r>
      <w:r w:rsidRPr="00AB6E59">
        <w:rPr>
          <w:lang w:val="es-ES_tradnl"/>
        </w:rPr>
        <w:br/>
        <w:t>al Anexo 2</w:t>
      </w:r>
      <w:r w:rsidRPr="00AB6E59">
        <w:rPr>
          <w:lang w:val="es-ES_tradnl"/>
        </w:rPr>
        <w:br/>
        <w:t>(informativo)</w:t>
      </w:r>
      <w:r w:rsidRPr="00AB6E59">
        <w:rPr>
          <w:lang w:val="es-ES_tradnl"/>
        </w:rPr>
        <w:br/>
      </w:r>
      <w:r w:rsidRPr="00AB6E59">
        <w:rPr>
          <w:lang w:val="es-ES_tradnl"/>
        </w:rPr>
        <w:br/>
        <w:t>Información sobre los sistemas de codificación que han demostrado</w:t>
      </w:r>
      <w:r w:rsidRPr="00AB6E59">
        <w:rPr>
          <w:lang w:val="es-ES_tradnl"/>
        </w:rPr>
        <w:br/>
        <w:t>satisfacer la calidad y otros requisitos de usuario</w:t>
      </w:r>
      <w:r w:rsidRPr="00AB6E59">
        <w:rPr>
          <w:lang w:val="es-ES_tradnl"/>
        </w:rPr>
        <w:br/>
        <w:t>para aplicaciones de emisión</w:t>
      </w:r>
    </w:p>
    <w:p w14:paraId="72668901" w14:textId="77777777" w:rsidR="0091043F" w:rsidRPr="00AB6E59" w:rsidRDefault="0091043F" w:rsidP="0091043F">
      <w:pPr>
        <w:pStyle w:val="Normalaftertitle"/>
        <w:keepNext/>
        <w:keepLines/>
        <w:rPr>
          <w:lang w:val="es-ES_tradnl"/>
        </w:rPr>
      </w:pPr>
      <w:r w:rsidRPr="00AB6E59">
        <w:rPr>
          <w:lang w:val="es-ES_tradnl"/>
        </w:rPr>
        <w:t>En la columna de la izquierda de los Cuadros 7 y 8 se enumeran los requisitos para las emisiones de alta calidad y de calidad intermedia, respectivamente, especificados en el Anexo 2. En las demás columnas (de las cuales existen cuatro actualmente) se indica la capacidad de códecs específicos para satisfacer estos requisitos. Se prevé que las próximas revisiones de esta Recomendación contendrán información adicional sobre otros códecs.</w:t>
      </w:r>
    </w:p>
    <w:p w14:paraId="62A2D3F6" w14:textId="77777777" w:rsidR="0091043F" w:rsidRDefault="0091043F" w:rsidP="0091043F">
      <w:pPr>
        <w:rPr>
          <w:lang w:val="es-ES_tradnl"/>
        </w:rPr>
      </w:pPr>
    </w:p>
    <w:p w14:paraId="1BAA7416" w14:textId="77777777" w:rsidR="0091043F" w:rsidRPr="005438C8" w:rsidRDefault="0091043F" w:rsidP="0091043F">
      <w:pPr>
        <w:rPr>
          <w:lang w:val="es-ES_tradnl"/>
        </w:rPr>
        <w:sectPr w:rsidR="0091043F" w:rsidRPr="005438C8" w:rsidSect="008A30A1">
          <w:headerReference w:type="even" r:id="rId13"/>
          <w:headerReference w:type="default" r:id="rId14"/>
          <w:pgSz w:w="11907" w:h="16834" w:code="9"/>
          <w:pgMar w:top="1418" w:right="1134" w:bottom="1134" w:left="1134" w:header="720" w:footer="482" w:gutter="0"/>
          <w:paperSrc w:first="15" w:other="15"/>
          <w:pgNumType w:start="1"/>
          <w:cols w:space="720"/>
        </w:sectPr>
      </w:pPr>
    </w:p>
    <w:p w14:paraId="75344329" w14:textId="77777777" w:rsidR="0091043F" w:rsidRPr="00AB6E59" w:rsidRDefault="0091043F" w:rsidP="0091043F">
      <w:pPr>
        <w:pStyle w:val="TableNo"/>
        <w:rPr>
          <w:lang w:val="es-ES_tradnl"/>
        </w:rPr>
      </w:pPr>
      <w:r w:rsidRPr="00AB6E59">
        <w:rPr>
          <w:lang w:val="es-ES_tradnl"/>
        </w:rPr>
        <w:lastRenderedPageBreak/>
        <w:t>CUADRO 7</w:t>
      </w:r>
    </w:p>
    <w:p w14:paraId="71016D8F" w14:textId="77777777" w:rsidR="0091043F" w:rsidRPr="00AB6E59" w:rsidRDefault="0091043F" w:rsidP="0091043F">
      <w:pPr>
        <w:pStyle w:val="Tabletitle"/>
        <w:rPr>
          <w:lang w:val="es-ES_tradnl"/>
        </w:rPr>
      </w:pPr>
      <w:r w:rsidRPr="00AB6E59">
        <w:rPr>
          <w:lang w:val="es-ES_tradnl"/>
        </w:rPr>
        <w:t>Emisión de alta calidad</w:t>
      </w:r>
    </w:p>
    <w:tbl>
      <w:tblPr>
        <w:tblW w:w="14206" w:type="dxa"/>
        <w:jc w:val="center"/>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3395"/>
        <w:gridCol w:w="1561"/>
        <w:gridCol w:w="1417"/>
        <w:gridCol w:w="1559"/>
        <w:gridCol w:w="1418"/>
        <w:gridCol w:w="1567"/>
        <w:gridCol w:w="1679"/>
        <w:gridCol w:w="1610"/>
      </w:tblGrid>
      <w:tr w:rsidR="0091043F" w:rsidRPr="00AB6E59" w14:paraId="5B7BCD43" w14:textId="77777777" w:rsidTr="008A30A1">
        <w:trPr>
          <w:jc w:val="center"/>
        </w:trPr>
        <w:tc>
          <w:tcPr>
            <w:tcW w:w="3395" w:type="dxa"/>
            <w:tcBorders>
              <w:top w:val="single" w:sz="4" w:space="0" w:color="auto"/>
              <w:left w:val="single" w:sz="4" w:space="0" w:color="auto"/>
              <w:bottom w:val="single" w:sz="4" w:space="0" w:color="auto"/>
              <w:right w:val="single" w:sz="6" w:space="0" w:color="auto"/>
            </w:tcBorders>
            <w:vAlign w:val="center"/>
          </w:tcPr>
          <w:p w14:paraId="5ED4F5EB" w14:textId="77777777" w:rsidR="0091043F" w:rsidRPr="00AB6E59" w:rsidRDefault="0091043F" w:rsidP="008A30A1">
            <w:pPr>
              <w:pStyle w:val="Tablehead"/>
              <w:rPr>
                <w:sz w:val="20"/>
                <w:lang w:val="es-ES_tradnl"/>
              </w:rPr>
            </w:pPr>
            <w:r w:rsidRPr="00AB6E59">
              <w:rPr>
                <w:sz w:val="20"/>
                <w:lang w:val="es-ES_tradnl"/>
              </w:rPr>
              <w:t>Lista de requisitos</w:t>
            </w:r>
            <w:r w:rsidRPr="00AB6E59">
              <w:rPr>
                <w:sz w:val="20"/>
                <w:lang w:val="es-ES_tradnl"/>
              </w:rPr>
              <w:br/>
              <w:t>para el Anexo 2</w:t>
            </w:r>
          </w:p>
        </w:tc>
        <w:tc>
          <w:tcPr>
            <w:tcW w:w="1561" w:type="dxa"/>
            <w:tcBorders>
              <w:top w:val="single" w:sz="4" w:space="0" w:color="auto"/>
              <w:left w:val="single" w:sz="6" w:space="0" w:color="auto"/>
              <w:bottom w:val="single" w:sz="4" w:space="0" w:color="auto"/>
              <w:right w:val="single" w:sz="4" w:space="0" w:color="auto"/>
            </w:tcBorders>
            <w:vAlign w:val="center"/>
          </w:tcPr>
          <w:p w14:paraId="2AEB12A9" w14:textId="77777777" w:rsidR="0091043F" w:rsidRPr="00AB6E59" w:rsidRDefault="0091043F" w:rsidP="008A30A1">
            <w:pPr>
              <w:pStyle w:val="Tablehead"/>
              <w:rPr>
                <w:sz w:val="20"/>
                <w:lang w:val="es-ES_tradnl"/>
              </w:rPr>
            </w:pPr>
            <w:r w:rsidRPr="00AB6E59">
              <w:rPr>
                <w:sz w:val="20"/>
                <w:lang w:val="es-ES_tradnl"/>
              </w:rPr>
              <w:t>Perfil LC AAC</w:t>
            </w:r>
            <w:r w:rsidRPr="00AB6E59">
              <w:rPr>
                <w:sz w:val="20"/>
                <w:vertAlign w:val="superscript"/>
                <w:lang w:val="es-ES_tradnl"/>
              </w:rPr>
              <w:t>(3)</w:t>
            </w:r>
          </w:p>
        </w:tc>
        <w:tc>
          <w:tcPr>
            <w:tcW w:w="1417" w:type="dxa"/>
            <w:tcBorders>
              <w:top w:val="single" w:sz="4" w:space="0" w:color="auto"/>
              <w:left w:val="single" w:sz="6" w:space="0" w:color="auto"/>
              <w:bottom w:val="single" w:sz="4" w:space="0" w:color="auto"/>
              <w:right w:val="single" w:sz="6" w:space="0" w:color="auto"/>
            </w:tcBorders>
            <w:vAlign w:val="center"/>
          </w:tcPr>
          <w:p w14:paraId="1737B284" w14:textId="77777777" w:rsidR="0091043F" w:rsidRPr="0091043F" w:rsidRDefault="0091043F" w:rsidP="008A30A1">
            <w:pPr>
              <w:pStyle w:val="Tablehead"/>
              <w:rPr>
                <w:sz w:val="20"/>
                <w:lang w:val="en-GB"/>
              </w:rPr>
            </w:pPr>
            <w:r w:rsidRPr="0091043F">
              <w:rPr>
                <w:sz w:val="20"/>
                <w:lang w:val="en-GB"/>
              </w:rPr>
              <w:t>AAC LC</w:t>
            </w:r>
            <w:r w:rsidRPr="0091043F">
              <w:rPr>
                <w:sz w:val="20"/>
                <w:lang w:val="en-GB"/>
              </w:rPr>
              <w:br/>
              <w:t>con MPEG Surround</w:t>
            </w:r>
          </w:p>
        </w:tc>
        <w:tc>
          <w:tcPr>
            <w:tcW w:w="1559" w:type="dxa"/>
            <w:tcBorders>
              <w:top w:val="single" w:sz="4" w:space="0" w:color="auto"/>
              <w:left w:val="single" w:sz="6" w:space="0" w:color="auto"/>
              <w:bottom w:val="single" w:sz="4" w:space="0" w:color="auto"/>
              <w:right w:val="single" w:sz="4" w:space="0" w:color="auto"/>
            </w:tcBorders>
            <w:vAlign w:val="center"/>
          </w:tcPr>
          <w:p w14:paraId="4EC8329E" w14:textId="77777777" w:rsidR="0091043F" w:rsidRPr="00AB6E59" w:rsidRDefault="0091043F" w:rsidP="008A30A1">
            <w:pPr>
              <w:pStyle w:val="Tablehead"/>
              <w:rPr>
                <w:sz w:val="20"/>
                <w:lang w:val="es-ES_tradnl"/>
              </w:rPr>
            </w:pPr>
            <w:r w:rsidRPr="00AB6E59">
              <w:rPr>
                <w:sz w:val="20"/>
                <w:lang w:val="es-ES_tradnl"/>
              </w:rPr>
              <w:t>AC-3/E-AC-3</w:t>
            </w:r>
          </w:p>
        </w:tc>
        <w:tc>
          <w:tcPr>
            <w:tcW w:w="1418" w:type="dxa"/>
            <w:tcBorders>
              <w:top w:val="single" w:sz="4" w:space="0" w:color="auto"/>
              <w:left w:val="single" w:sz="6" w:space="0" w:color="auto"/>
              <w:bottom w:val="single" w:sz="4" w:space="0" w:color="auto"/>
              <w:right w:val="single" w:sz="4" w:space="0" w:color="auto"/>
            </w:tcBorders>
            <w:vAlign w:val="center"/>
          </w:tcPr>
          <w:p w14:paraId="714AA7DE" w14:textId="77777777" w:rsidR="0091043F" w:rsidRPr="00AB6E59" w:rsidRDefault="0091043F" w:rsidP="008A30A1">
            <w:pPr>
              <w:pStyle w:val="Tablehead"/>
              <w:rPr>
                <w:sz w:val="20"/>
                <w:lang w:val="es-ES_tradnl"/>
              </w:rPr>
            </w:pPr>
            <w:r w:rsidRPr="00AB6E59">
              <w:rPr>
                <w:sz w:val="20"/>
                <w:lang w:val="es-ES_tradnl"/>
              </w:rPr>
              <w:t>MPEG-2 Capa II</w:t>
            </w:r>
          </w:p>
        </w:tc>
        <w:tc>
          <w:tcPr>
            <w:tcW w:w="1567" w:type="dxa"/>
            <w:tcBorders>
              <w:top w:val="single" w:sz="4" w:space="0" w:color="auto"/>
              <w:left w:val="single" w:sz="6" w:space="0" w:color="auto"/>
              <w:bottom w:val="single" w:sz="4" w:space="0" w:color="auto"/>
              <w:right w:val="single" w:sz="4" w:space="0" w:color="auto"/>
            </w:tcBorders>
            <w:vAlign w:val="center"/>
          </w:tcPr>
          <w:p w14:paraId="5816F2FF" w14:textId="77777777" w:rsidR="0091043F" w:rsidRPr="00AB6E59" w:rsidRDefault="0091043F" w:rsidP="008A30A1">
            <w:pPr>
              <w:pStyle w:val="Tablehead"/>
              <w:rPr>
                <w:sz w:val="20"/>
                <w:lang w:val="es-ES_tradnl"/>
              </w:rPr>
            </w:pPr>
            <w:r w:rsidRPr="00AB6E59">
              <w:rPr>
                <w:sz w:val="20"/>
                <w:lang w:val="es-ES_tradnl"/>
              </w:rPr>
              <w:t>AC-4</w:t>
            </w:r>
            <w:r w:rsidRPr="00AB6E59">
              <w:rPr>
                <w:sz w:val="20"/>
                <w:vertAlign w:val="superscript"/>
                <w:lang w:val="es-ES_tradnl"/>
              </w:rPr>
              <w:t>(6)</w:t>
            </w:r>
          </w:p>
        </w:tc>
        <w:tc>
          <w:tcPr>
            <w:tcW w:w="1679" w:type="dxa"/>
            <w:tcBorders>
              <w:top w:val="single" w:sz="4" w:space="0" w:color="auto"/>
              <w:left w:val="single" w:sz="6" w:space="0" w:color="auto"/>
              <w:bottom w:val="single" w:sz="4" w:space="0" w:color="auto"/>
              <w:right w:val="single" w:sz="4" w:space="0" w:color="auto"/>
            </w:tcBorders>
            <w:vAlign w:val="center"/>
          </w:tcPr>
          <w:p w14:paraId="03750A84" w14:textId="77777777" w:rsidR="0091043F" w:rsidRPr="00AB6E59" w:rsidRDefault="0091043F" w:rsidP="008A30A1">
            <w:pPr>
              <w:pStyle w:val="Tablehead"/>
              <w:rPr>
                <w:sz w:val="20"/>
                <w:lang w:val="es-ES_tradnl"/>
              </w:rPr>
            </w:pPr>
            <w:r w:rsidRPr="00AB6E59">
              <w:rPr>
                <w:sz w:val="20"/>
                <w:lang w:val="es-ES_tradnl"/>
              </w:rPr>
              <w:t>Perfil</w:t>
            </w:r>
            <w:r>
              <w:rPr>
                <w:sz w:val="20"/>
                <w:lang w:val="es-ES_tradnl"/>
              </w:rPr>
              <w:br/>
            </w:r>
            <w:r w:rsidRPr="00AB6E59">
              <w:rPr>
                <w:sz w:val="20"/>
                <w:lang w:val="es-ES_tradnl"/>
              </w:rPr>
              <w:t>MPEG</w:t>
            </w:r>
            <w:r>
              <w:rPr>
                <w:sz w:val="20"/>
                <w:lang w:val="es-ES_tradnl"/>
              </w:rPr>
              <w:noBreakHyphen/>
            </w:r>
            <w:r w:rsidRPr="00AB6E59">
              <w:rPr>
                <w:sz w:val="20"/>
                <w:lang w:val="es-ES_tradnl"/>
              </w:rPr>
              <w:t>H</w:t>
            </w:r>
            <w:r>
              <w:rPr>
                <w:sz w:val="20"/>
                <w:lang w:val="es-ES_tradnl"/>
              </w:rPr>
              <w:t> </w:t>
            </w:r>
            <w:r w:rsidRPr="00AB6E59">
              <w:rPr>
                <w:sz w:val="20"/>
                <w:lang w:val="es-ES_tradnl"/>
              </w:rPr>
              <w:t>LC</w:t>
            </w:r>
          </w:p>
        </w:tc>
        <w:tc>
          <w:tcPr>
            <w:tcW w:w="1610" w:type="dxa"/>
            <w:tcBorders>
              <w:top w:val="single" w:sz="4" w:space="0" w:color="auto"/>
              <w:left w:val="single" w:sz="6" w:space="0" w:color="auto"/>
              <w:bottom w:val="single" w:sz="4" w:space="0" w:color="auto"/>
              <w:right w:val="single" w:sz="4" w:space="0" w:color="auto"/>
            </w:tcBorders>
            <w:vAlign w:val="center"/>
          </w:tcPr>
          <w:p w14:paraId="3C211051" w14:textId="77777777" w:rsidR="0091043F" w:rsidRPr="00AB6E59" w:rsidRDefault="0091043F" w:rsidP="008A30A1">
            <w:pPr>
              <w:pStyle w:val="Tablehead"/>
              <w:rPr>
                <w:sz w:val="20"/>
                <w:lang w:val="es-ES_tradnl"/>
              </w:rPr>
            </w:pPr>
            <w:r w:rsidRPr="005438C8">
              <w:rPr>
                <w:sz w:val="20"/>
                <w:lang w:val="es-ES_tradnl"/>
              </w:rPr>
              <w:t>DTS-UHD</w:t>
            </w:r>
            <w:r w:rsidRPr="005438C8">
              <w:rPr>
                <w:sz w:val="20"/>
                <w:vertAlign w:val="superscript"/>
                <w:lang w:val="es-ES_tradnl" w:eastAsia="ja-JP"/>
              </w:rPr>
              <w:t>(9)</w:t>
            </w:r>
          </w:p>
        </w:tc>
      </w:tr>
      <w:tr w:rsidR="0091043F" w:rsidRPr="00AB6E59" w14:paraId="445DEEE1"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377E7B60" w14:textId="77777777" w:rsidR="0091043F" w:rsidRPr="00AB6E59" w:rsidRDefault="0091043F" w:rsidP="008A30A1">
            <w:pPr>
              <w:pStyle w:val="Tabletext"/>
              <w:ind w:left="567" w:hanging="567"/>
              <w:jc w:val="left"/>
              <w:rPr>
                <w:sz w:val="20"/>
                <w:lang w:val="es-ES_tradnl"/>
              </w:rPr>
            </w:pPr>
            <w:r w:rsidRPr="00AB6E59">
              <w:rPr>
                <w:sz w:val="20"/>
                <w:lang w:val="es-ES_tradnl"/>
              </w:rPr>
              <w:t>1.1.1</w:t>
            </w:r>
            <w:r w:rsidRPr="00AB6E59">
              <w:rPr>
                <w:sz w:val="20"/>
                <w:lang w:val="es-ES_tradnl"/>
              </w:rPr>
              <w:tab/>
              <w:t>Configuraciones de canales de acuerdo con la Rec.</w:t>
            </w:r>
            <w:r>
              <w:rPr>
                <w:sz w:val="20"/>
                <w:lang w:val="es-ES_tradnl"/>
              </w:rPr>
              <w:t> </w:t>
            </w:r>
            <w:r w:rsidRPr="00AB6E59">
              <w:rPr>
                <w:sz w:val="20"/>
                <w:lang w:val="es-ES_tradnl"/>
              </w:rPr>
              <w:t>UIT-R BS.775</w:t>
            </w:r>
          </w:p>
        </w:tc>
        <w:tc>
          <w:tcPr>
            <w:tcW w:w="1561" w:type="dxa"/>
            <w:tcBorders>
              <w:top w:val="single" w:sz="4" w:space="0" w:color="auto"/>
              <w:left w:val="single" w:sz="4" w:space="0" w:color="auto"/>
              <w:bottom w:val="single" w:sz="4" w:space="0" w:color="auto"/>
              <w:right w:val="single" w:sz="4" w:space="0" w:color="auto"/>
            </w:tcBorders>
          </w:tcPr>
          <w:p w14:paraId="0A4FEB45"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4" w:space="0" w:color="auto"/>
              <w:left w:val="single" w:sz="4" w:space="0" w:color="auto"/>
              <w:bottom w:val="single" w:sz="4" w:space="0" w:color="auto"/>
              <w:right w:val="single" w:sz="4" w:space="0" w:color="auto"/>
            </w:tcBorders>
          </w:tcPr>
          <w:p w14:paraId="37015DEE"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4" w:space="0" w:color="auto"/>
              <w:left w:val="single" w:sz="4" w:space="0" w:color="auto"/>
              <w:bottom w:val="single" w:sz="4" w:space="0" w:color="auto"/>
              <w:right w:val="single" w:sz="4" w:space="0" w:color="auto"/>
            </w:tcBorders>
          </w:tcPr>
          <w:p w14:paraId="4A7D3F37"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4" w:space="0" w:color="auto"/>
              <w:left w:val="single" w:sz="4" w:space="0" w:color="auto"/>
              <w:bottom w:val="single" w:sz="4" w:space="0" w:color="auto"/>
              <w:right w:val="single" w:sz="4" w:space="0" w:color="auto"/>
            </w:tcBorders>
          </w:tcPr>
          <w:p w14:paraId="41EEECF5"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4" w:space="0" w:color="auto"/>
              <w:left w:val="single" w:sz="4" w:space="0" w:color="auto"/>
              <w:bottom w:val="single" w:sz="4" w:space="0" w:color="auto"/>
              <w:right w:val="single" w:sz="4" w:space="0" w:color="auto"/>
            </w:tcBorders>
          </w:tcPr>
          <w:p w14:paraId="060553E4"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4" w:space="0" w:color="auto"/>
              <w:left w:val="single" w:sz="4" w:space="0" w:color="auto"/>
              <w:bottom w:val="single" w:sz="4" w:space="0" w:color="auto"/>
              <w:right w:val="single" w:sz="4" w:space="0" w:color="auto"/>
            </w:tcBorders>
          </w:tcPr>
          <w:p w14:paraId="156FFFFD"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04BC3C32"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35A24338"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62A207BA" w14:textId="77777777" w:rsidR="0091043F" w:rsidRPr="00AB6E59" w:rsidRDefault="0091043F" w:rsidP="008A30A1">
            <w:pPr>
              <w:pStyle w:val="Tabletext"/>
              <w:keepNext/>
              <w:keepLines/>
              <w:ind w:left="567" w:hanging="567"/>
              <w:jc w:val="left"/>
              <w:rPr>
                <w:sz w:val="20"/>
                <w:lang w:val="es-ES_tradnl"/>
              </w:rPr>
            </w:pPr>
            <w:r w:rsidRPr="00AB6E59">
              <w:rPr>
                <w:sz w:val="20"/>
                <w:lang w:val="es-ES_tradnl"/>
              </w:rPr>
              <w:t>1.1.2</w:t>
            </w:r>
            <w:r w:rsidRPr="00AB6E59">
              <w:rPr>
                <w:sz w:val="20"/>
                <w:lang w:val="es-ES_tradnl"/>
              </w:rPr>
              <w:tab/>
              <w:t>Configuraciones de canales de los sistemas de sonido avanzados basados en canales de acuerdo con la Rec</w:t>
            </w:r>
            <w:r>
              <w:rPr>
                <w:sz w:val="20"/>
                <w:lang w:val="es-ES_tradnl"/>
              </w:rPr>
              <w:t>. </w:t>
            </w:r>
            <w:r w:rsidRPr="00AB6E59">
              <w:rPr>
                <w:sz w:val="20"/>
                <w:lang w:val="es-ES_tradnl"/>
              </w:rPr>
              <w:t>UIT-R BS.2051 (soportadas por defecto)</w:t>
            </w:r>
          </w:p>
        </w:tc>
        <w:tc>
          <w:tcPr>
            <w:tcW w:w="1561" w:type="dxa"/>
            <w:tcBorders>
              <w:top w:val="single" w:sz="4" w:space="0" w:color="auto"/>
              <w:left w:val="single" w:sz="4" w:space="0" w:color="auto"/>
              <w:bottom w:val="single" w:sz="4" w:space="0" w:color="auto"/>
              <w:right w:val="single" w:sz="4" w:space="0" w:color="auto"/>
            </w:tcBorders>
          </w:tcPr>
          <w:p w14:paraId="7D0F4A2D" w14:textId="77777777" w:rsidR="0091043F" w:rsidRPr="00AB6E59" w:rsidRDefault="0091043F" w:rsidP="008A30A1">
            <w:pPr>
              <w:pStyle w:val="Tabletext"/>
              <w:keepNext/>
              <w:keepLines/>
              <w:jc w:val="left"/>
              <w:rPr>
                <w:sz w:val="20"/>
                <w:lang w:val="es-ES_tradnl" w:eastAsia="ja-JP"/>
              </w:rPr>
            </w:pPr>
            <w:r w:rsidRPr="00AB6E59">
              <w:rPr>
                <w:sz w:val="20"/>
                <w:lang w:val="es-ES_tradnl" w:eastAsia="ja-JP"/>
              </w:rPr>
              <w:t>Sistemas C, H, I</w:t>
            </w:r>
          </w:p>
        </w:tc>
        <w:tc>
          <w:tcPr>
            <w:tcW w:w="1417" w:type="dxa"/>
            <w:tcBorders>
              <w:top w:val="single" w:sz="4" w:space="0" w:color="auto"/>
              <w:left w:val="single" w:sz="4" w:space="0" w:color="auto"/>
              <w:bottom w:val="single" w:sz="4" w:space="0" w:color="auto"/>
              <w:right w:val="single" w:sz="4" w:space="0" w:color="auto"/>
            </w:tcBorders>
          </w:tcPr>
          <w:p w14:paraId="4E9D97DC" w14:textId="77777777" w:rsidR="0091043F" w:rsidRPr="00AB6E59" w:rsidRDefault="0091043F" w:rsidP="008A30A1">
            <w:pPr>
              <w:pStyle w:val="Tabletext"/>
              <w:keepNext/>
              <w:keepLines/>
              <w:jc w:val="left"/>
              <w:rPr>
                <w:sz w:val="20"/>
                <w:lang w:val="es-ES_tradnl"/>
              </w:rPr>
            </w:pPr>
            <w:r w:rsidRPr="00AB6E59">
              <w:rPr>
                <w:sz w:val="20"/>
                <w:lang w:val="es-ES_tradnl"/>
              </w:rPr>
              <w:t>Sistemas C, H, I</w:t>
            </w:r>
          </w:p>
        </w:tc>
        <w:tc>
          <w:tcPr>
            <w:tcW w:w="1559" w:type="dxa"/>
            <w:tcBorders>
              <w:top w:val="single" w:sz="4" w:space="0" w:color="auto"/>
              <w:left w:val="single" w:sz="4" w:space="0" w:color="auto"/>
              <w:bottom w:val="single" w:sz="4" w:space="0" w:color="auto"/>
              <w:right w:val="single" w:sz="4" w:space="0" w:color="auto"/>
            </w:tcBorders>
          </w:tcPr>
          <w:p w14:paraId="0ED7A1F9" w14:textId="77777777" w:rsidR="0091043F" w:rsidRPr="00AB6E59" w:rsidRDefault="0091043F" w:rsidP="008A30A1">
            <w:pPr>
              <w:pStyle w:val="Tabletext"/>
              <w:keepNext/>
              <w:keepLines/>
              <w:jc w:val="left"/>
              <w:rPr>
                <w:sz w:val="20"/>
                <w:lang w:val="es-ES_tradnl" w:eastAsia="ja-JP"/>
              </w:rPr>
            </w:pPr>
            <w:r w:rsidRPr="00AB6E59">
              <w:rPr>
                <w:sz w:val="20"/>
                <w:lang w:val="es-ES_tradnl" w:eastAsia="ja-JP"/>
              </w:rPr>
              <w:t>N/A</w:t>
            </w:r>
          </w:p>
        </w:tc>
        <w:tc>
          <w:tcPr>
            <w:tcW w:w="1418" w:type="dxa"/>
            <w:tcBorders>
              <w:top w:val="single" w:sz="4" w:space="0" w:color="auto"/>
              <w:left w:val="single" w:sz="4" w:space="0" w:color="auto"/>
              <w:bottom w:val="single" w:sz="4" w:space="0" w:color="auto"/>
              <w:right w:val="single" w:sz="4" w:space="0" w:color="auto"/>
            </w:tcBorders>
          </w:tcPr>
          <w:p w14:paraId="016D9924" w14:textId="77777777" w:rsidR="0091043F" w:rsidRPr="00AB6E59" w:rsidRDefault="0091043F" w:rsidP="008A30A1">
            <w:pPr>
              <w:pStyle w:val="Tabletext"/>
              <w:keepNext/>
              <w:keepLines/>
              <w:jc w:val="left"/>
              <w:rPr>
                <w:sz w:val="20"/>
                <w:lang w:val="es-ES_tradnl" w:eastAsia="ja-JP"/>
              </w:rPr>
            </w:pPr>
            <w:r w:rsidRPr="00AB6E59">
              <w:rPr>
                <w:sz w:val="20"/>
                <w:lang w:val="es-ES_tradnl" w:eastAsia="ja-JP"/>
              </w:rPr>
              <w:t>N/A</w:t>
            </w:r>
          </w:p>
        </w:tc>
        <w:tc>
          <w:tcPr>
            <w:tcW w:w="1567" w:type="dxa"/>
            <w:tcBorders>
              <w:top w:val="single" w:sz="4" w:space="0" w:color="auto"/>
              <w:left w:val="single" w:sz="4" w:space="0" w:color="auto"/>
              <w:bottom w:val="single" w:sz="4" w:space="0" w:color="auto"/>
              <w:right w:val="single" w:sz="4" w:space="0" w:color="auto"/>
            </w:tcBorders>
          </w:tcPr>
          <w:p w14:paraId="649898B9" w14:textId="77777777" w:rsidR="0091043F" w:rsidRPr="00AB6E59" w:rsidRDefault="0091043F" w:rsidP="008A30A1">
            <w:pPr>
              <w:pStyle w:val="Tabletext"/>
              <w:keepNext/>
              <w:keepLines/>
              <w:jc w:val="left"/>
              <w:rPr>
                <w:sz w:val="20"/>
                <w:lang w:val="es-ES_tradnl" w:eastAsia="ja-JP"/>
              </w:rPr>
            </w:pPr>
            <w:r w:rsidRPr="00AB6E59">
              <w:rPr>
                <w:sz w:val="20"/>
                <w:lang w:val="es-ES_tradnl" w:eastAsia="ja-JP"/>
              </w:rPr>
              <w:t>Sistemas C, D, G a J</w:t>
            </w:r>
          </w:p>
        </w:tc>
        <w:tc>
          <w:tcPr>
            <w:tcW w:w="1679" w:type="dxa"/>
            <w:tcBorders>
              <w:top w:val="single" w:sz="4" w:space="0" w:color="auto"/>
              <w:left w:val="single" w:sz="4" w:space="0" w:color="auto"/>
              <w:bottom w:val="single" w:sz="4" w:space="0" w:color="auto"/>
              <w:right w:val="single" w:sz="4" w:space="0" w:color="auto"/>
            </w:tcBorders>
          </w:tcPr>
          <w:p w14:paraId="4D27D636" w14:textId="77777777" w:rsidR="0091043F" w:rsidRPr="00AB6E59" w:rsidRDefault="0091043F" w:rsidP="008A30A1">
            <w:pPr>
              <w:pStyle w:val="Tabletext"/>
              <w:keepNext/>
              <w:keepLines/>
              <w:jc w:val="left"/>
              <w:rPr>
                <w:sz w:val="20"/>
                <w:lang w:val="es-ES_tradnl" w:eastAsia="ja-JP"/>
              </w:rPr>
            </w:pPr>
            <w:r w:rsidRPr="00AB6E59">
              <w:rPr>
                <w:sz w:val="20"/>
                <w:lang w:val="es-ES_tradnl" w:eastAsia="ja-JP"/>
              </w:rPr>
              <w:t>Sistemas C, D, F a</w:t>
            </w:r>
            <w:r>
              <w:rPr>
                <w:sz w:val="20"/>
                <w:lang w:val="es-ES_tradnl" w:eastAsia="ja-JP"/>
              </w:rPr>
              <w:t> </w:t>
            </w:r>
            <w:r w:rsidRPr="00AB6E59">
              <w:rPr>
                <w:sz w:val="20"/>
                <w:lang w:val="es-ES_tradnl" w:eastAsia="ja-JP"/>
              </w:rPr>
              <w:t>J</w:t>
            </w:r>
          </w:p>
        </w:tc>
        <w:tc>
          <w:tcPr>
            <w:tcW w:w="1610" w:type="dxa"/>
            <w:tcBorders>
              <w:top w:val="single" w:sz="4" w:space="0" w:color="auto"/>
              <w:left w:val="single" w:sz="4" w:space="0" w:color="auto"/>
              <w:bottom w:val="single" w:sz="4" w:space="0" w:color="auto"/>
              <w:right w:val="single" w:sz="4" w:space="0" w:color="auto"/>
            </w:tcBorders>
          </w:tcPr>
          <w:p w14:paraId="0C51B53B" w14:textId="77777777" w:rsidR="0091043F" w:rsidRPr="00AB6E59" w:rsidRDefault="0091043F" w:rsidP="008A30A1">
            <w:pPr>
              <w:pStyle w:val="Tabletext"/>
              <w:keepNext/>
              <w:keepLines/>
              <w:jc w:val="left"/>
              <w:rPr>
                <w:sz w:val="20"/>
                <w:lang w:val="es-ES_tradnl" w:eastAsia="ja-JP"/>
              </w:rPr>
            </w:pPr>
            <w:r w:rsidRPr="005438C8">
              <w:rPr>
                <w:sz w:val="20"/>
                <w:lang w:val="es-ES_tradnl"/>
              </w:rPr>
              <w:t>Sistemas C a J</w:t>
            </w:r>
          </w:p>
        </w:tc>
      </w:tr>
      <w:tr w:rsidR="0091043F" w:rsidRPr="00AB6E59" w14:paraId="1532B6B5"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2CF98A52" w14:textId="77777777" w:rsidR="0091043F" w:rsidRPr="00AB6E59" w:rsidRDefault="0091043F" w:rsidP="008A30A1">
            <w:pPr>
              <w:pStyle w:val="Tabletext"/>
              <w:tabs>
                <w:tab w:val="clear" w:pos="284"/>
              </w:tabs>
              <w:jc w:val="left"/>
              <w:rPr>
                <w:sz w:val="20"/>
                <w:lang w:val="es-ES_tradnl"/>
              </w:rPr>
            </w:pPr>
            <w:r w:rsidRPr="00AB6E59">
              <w:rPr>
                <w:sz w:val="20"/>
                <w:lang w:val="es-ES_tradnl"/>
              </w:rPr>
              <w:t>1.2</w:t>
            </w:r>
            <w:r w:rsidRPr="00AB6E59">
              <w:rPr>
                <w:sz w:val="20"/>
                <w:lang w:val="es-ES_tradnl"/>
              </w:rPr>
              <w:tab/>
              <w:t>Servicios audio</w:t>
            </w:r>
          </w:p>
        </w:tc>
        <w:tc>
          <w:tcPr>
            <w:tcW w:w="1561" w:type="dxa"/>
            <w:tcBorders>
              <w:top w:val="single" w:sz="4" w:space="0" w:color="auto"/>
              <w:left w:val="single" w:sz="4" w:space="0" w:color="auto"/>
              <w:bottom w:val="single" w:sz="4" w:space="0" w:color="auto"/>
              <w:right w:val="single" w:sz="4" w:space="0" w:color="auto"/>
            </w:tcBorders>
          </w:tcPr>
          <w:p w14:paraId="7C3C307F"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4" w:space="0" w:color="auto"/>
              <w:left w:val="single" w:sz="4" w:space="0" w:color="auto"/>
              <w:bottom w:val="single" w:sz="4" w:space="0" w:color="auto"/>
              <w:right w:val="single" w:sz="4" w:space="0" w:color="auto"/>
            </w:tcBorders>
          </w:tcPr>
          <w:p w14:paraId="2C1D67A2"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4" w:space="0" w:color="auto"/>
              <w:left w:val="single" w:sz="4" w:space="0" w:color="auto"/>
              <w:bottom w:val="single" w:sz="4" w:space="0" w:color="auto"/>
              <w:right w:val="single" w:sz="4" w:space="0" w:color="auto"/>
            </w:tcBorders>
          </w:tcPr>
          <w:p w14:paraId="7F1D701D"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4" w:space="0" w:color="auto"/>
              <w:left w:val="single" w:sz="4" w:space="0" w:color="auto"/>
              <w:bottom w:val="single" w:sz="4" w:space="0" w:color="auto"/>
              <w:right w:val="single" w:sz="4" w:space="0" w:color="auto"/>
            </w:tcBorders>
          </w:tcPr>
          <w:p w14:paraId="27630691"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4" w:space="0" w:color="auto"/>
              <w:left w:val="single" w:sz="4" w:space="0" w:color="auto"/>
              <w:bottom w:val="single" w:sz="4" w:space="0" w:color="auto"/>
              <w:right w:val="single" w:sz="4" w:space="0" w:color="auto"/>
            </w:tcBorders>
          </w:tcPr>
          <w:p w14:paraId="1CFFB03C"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4" w:space="0" w:color="auto"/>
              <w:left w:val="single" w:sz="4" w:space="0" w:color="auto"/>
              <w:bottom w:val="single" w:sz="4" w:space="0" w:color="auto"/>
              <w:right w:val="single" w:sz="4" w:space="0" w:color="auto"/>
            </w:tcBorders>
          </w:tcPr>
          <w:p w14:paraId="1818B32F"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069ECD32"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3CE59BBB"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5597F26D" w14:textId="77777777" w:rsidR="0091043F" w:rsidRPr="00AB6E59" w:rsidRDefault="0091043F" w:rsidP="008A30A1">
            <w:pPr>
              <w:pStyle w:val="Tabletext"/>
              <w:tabs>
                <w:tab w:val="clear" w:pos="284"/>
              </w:tabs>
              <w:jc w:val="left"/>
              <w:rPr>
                <w:sz w:val="20"/>
                <w:lang w:val="es-ES_tradnl"/>
              </w:rPr>
            </w:pPr>
            <w:r w:rsidRPr="00AB6E59">
              <w:rPr>
                <w:sz w:val="20"/>
                <w:lang w:val="es-ES_tradnl"/>
              </w:rPr>
              <w:t>1.3</w:t>
            </w:r>
            <w:r w:rsidRPr="00AB6E59">
              <w:rPr>
                <w:sz w:val="20"/>
                <w:lang w:val="es-ES_tradnl"/>
              </w:rPr>
              <w:tab/>
              <w:t>Asignación flexible de canales</w:t>
            </w:r>
          </w:p>
        </w:tc>
        <w:tc>
          <w:tcPr>
            <w:tcW w:w="1561" w:type="dxa"/>
            <w:tcBorders>
              <w:top w:val="single" w:sz="4" w:space="0" w:color="auto"/>
              <w:left w:val="single" w:sz="4" w:space="0" w:color="auto"/>
              <w:bottom w:val="single" w:sz="4" w:space="0" w:color="auto"/>
              <w:right w:val="single" w:sz="4" w:space="0" w:color="auto"/>
            </w:tcBorders>
          </w:tcPr>
          <w:p w14:paraId="413C3409"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4" w:space="0" w:color="auto"/>
              <w:left w:val="single" w:sz="4" w:space="0" w:color="auto"/>
              <w:bottom w:val="single" w:sz="4" w:space="0" w:color="auto"/>
              <w:right w:val="single" w:sz="4" w:space="0" w:color="auto"/>
            </w:tcBorders>
          </w:tcPr>
          <w:p w14:paraId="3DA52173"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4" w:space="0" w:color="auto"/>
              <w:left w:val="single" w:sz="4" w:space="0" w:color="auto"/>
              <w:bottom w:val="single" w:sz="4" w:space="0" w:color="auto"/>
              <w:right w:val="single" w:sz="4" w:space="0" w:color="auto"/>
            </w:tcBorders>
          </w:tcPr>
          <w:p w14:paraId="03010D00"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4" w:space="0" w:color="auto"/>
              <w:left w:val="single" w:sz="4" w:space="0" w:color="auto"/>
              <w:bottom w:val="single" w:sz="4" w:space="0" w:color="auto"/>
              <w:right w:val="single" w:sz="4" w:space="0" w:color="auto"/>
            </w:tcBorders>
          </w:tcPr>
          <w:p w14:paraId="5A5C72C5"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4" w:space="0" w:color="auto"/>
              <w:left w:val="single" w:sz="4" w:space="0" w:color="auto"/>
              <w:bottom w:val="single" w:sz="4" w:space="0" w:color="auto"/>
              <w:right w:val="single" w:sz="4" w:space="0" w:color="auto"/>
            </w:tcBorders>
          </w:tcPr>
          <w:p w14:paraId="27ABCB22"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4" w:space="0" w:color="auto"/>
              <w:left w:val="single" w:sz="4" w:space="0" w:color="auto"/>
              <w:bottom w:val="single" w:sz="4" w:space="0" w:color="auto"/>
              <w:right w:val="single" w:sz="4" w:space="0" w:color="auto"/>
            </w:tcBorders>
          </w:tcPr>
          <w:p w14:paraId="049CA07C"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07C57351"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2C72ABA2"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4F941C57" w14:textId="77777777" w:rsidR="0091043F" w:rsidRPr="00AB6E59" w:rsidRDefault="0091043F" w:rsidP="008A30A1">
            <w:pPr>
              <w:pStyle w:val="Tabletext"/>
              <w:tabs>
                <w:tab w:val="clear" w:pos="284"/>
              </w:tabs>
              <w:jc w:val="left"/>
              <w:rPr>
                <w:sz w:val="20"/>
                <w:lang w:val="es-ES_tradnl"/>
              </w:rPr>
            </w:pPr>
            <w:r w:rsidRPr="00AB6E59">
              <w:rPr>
                <w:sz w:val="20"/>
                <w:lang w:val="es-ES_tradnl"/>
              </w:rPr>
              <w:t>1.4</w:t>
            </w:r>
            <w:r w:rsidRPr="00AB6E59">
              <w:rPr>
                <w:sz w:val="20"/>
                <w:lang w:val="es-ES_tradnl"/>
              </w:rPr>
              <w:tab/>
              <w:t>Datos auxiliares</w:t>
            </w:r>
          </w:p>
        </w:tc>
        <w:tc>
          <w:tcPr>
            <w:tcW w:w="1561" w:type="dxa"/>
            <w:tcBorders>
              <w:top w:val="single" w:sz="4" w:space="0" w:color="auto"/>
              <w:left w:val="single" w:sz="4" w:space="0" w:color="auto"/>
              <w:bottom w:val="single" w:sz="4" w:space="0" w:color="auto"/>
              <w:right w:val="single" w:sz="4" w:space="0" w:color="auto"/>
            </w:tcBorders>
          </w:tcPr>
          <w:p w14:paraId="0010136B"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4" w:space="0" w:color="auto"/>
              <w:left w:val="single" w:sz="4" w:space="0" w:color="auto"/>
              <w:bottom w:val="single" w:sz="4" w:space="0" w:color="auto"/>
              <w:right w:val="single" w:sz="4" w:space="0" w:color="auto"/>
            </w:tcBorders>
          </w:tcPr>
          <w:p w14:paraId="03C5B33C"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4" w:space="0" w:color="auto"/>
              <w:left w:val="single" w:sz="4" w:space="0" w:color="auto"/>
              <w:bottom w:val="single" w:sz="4" w:space="0" w:color="auto"/>
              <w:right w:val="single" w:sz="4" w:space="0" w:color="auto"/>
            </w:tcBorders>
          </w:tcPr>
          <w:p w14:paraId="5279C396"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4" w:space="0" w:color="auto"/>
              <w:left w:val="single" w:sz="4" w:space="0" w:color="auto"/>
              <w:bottom w:val="single" w:sz="4" w:space="0" w:color="auto"/>
              <w:right w:val="single" w:sz="4" w:space="0" w:color="auto"/>
            </w:tcBorders>
          </w:tcPr>
          <w:p w14:paraId="2451413B"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4" w:space="0" w:color="auto"/>
              <w:left w:val="single" w:sz="4" w:space="0" w:color="auto"/>
              <w:bottom w:val="single" w:sz="4" w:space="0" w:color="auto"/>
              <w:right w:val="single" w:sz="4" w:space="0" w:color="auto"/>
            </w:tcBorders>
          </w:tcPr>
          <w:p w14:paraId="5C403FBC"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4" w:space="0" w:color="auto"/>
              <w:left w:val="single" w:sz="4" w:space="0" w:color="auto"/>
              <w:bottom w:val="single" w:sz="4" w:space="0" w:color="auto"/>
              <w:right w:val="single" w:sz="4" w:space="0" w:color="auto"/>
            </w:tcBorders>
          </w:tcPr>
          <w:p w14:paraId="27D9FE31"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70F9710B"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91043F" w14:paraId="5888EFCF"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462F2A69" w14:textId="77777777" w:rsidR="0091043F" w:rsidRPr="00AB6E59" w:rsidRDefault="0091043F" w:rsidP="008A30A1">
            <w:pPr>
              <w:pStyle w:val="Tabletext"/>
              <w:ind w:left="567" w:hanging="567"/>
              <w:jc w:val="left"/>
              <w:rPr>
                <w:sz w:val="20"/>
                <w:lang w:val="es-ES_tradnl"/>
              </w:rPr>
            </w:pPr>
            <w:r w:rsidRPr="00AB6E59">
              <w:rPr>
                <w:sz w:val="20"/>
                <w:lang w:val="es-ES_tradnl"/>
              </w:rPr>
              <w:t>2.1.1</w:t>
            </w:r>
            <w:r w:rsidRPr="00AB6E59">
              <w:rPr>
                <w:sz w:val="20"/>
                <w:lang w:val="es-ES_tradnl"/>
              </w:rPr>
              <w:tab/>
              <w:t>Calidad de audio básica</w:t>
            </w:r>
          </w:p>
        </w:tc>
        <w:tc>
          <w:tcPr>
            <w:tcW w:w="1561" w:type="dxa"/>
            <w:tcBorders>
              <w:top w:val="single" w:sz="4" w:space="0" w:color="auto"/>
              <w:left w:val="single" w:sz="4" w:space="0" w:color="auto"/>
              <w:bottom w:val="single" w:sz="4" w:space="0" w:color="auto"/>
              <w:right w:val="single" w:sz="4" w:space="0" w:color="auto"/>
            </w:tcBorders>
          </w:tcPr>
          <w:p w14:paraId="1A7ADFB4" w14:textId="77777777" w:rsidR="0091043F" w:rsidRPr="00AB6E59" w:rsidRDefault="0091043F" w:rsidP="008A30A1">
            <w:pPr>
              <w:pStyle w:val="Tabletext"/>
              <w:ind w:right="-57"/>
              <w:jc w:val="left"/>
              <w:rPr>
                <w:sz w:val="20"/>
                <w:lang w:val="es-ES_tradnl"/>
              </w:rPr>
            </w:pPr>
            <w:r w:rsidRPr="00AB6E59">
              <w:rPr>
                <w:sz w:val="20"/>
                <w:lang w:val="es-ES_tradnl"/>
              </w:rPr>
              <w:t>Cumple a 144 kbit/s para 2 canales [1]</w:t>
            </w:r>
          </w:p>
        </w:tc>
        <w:tc>
          <w:tcPr>
            <w:tcW w:w="1417" w:type="dxa"/>
            <w:tcBorders>
              <w:top w:val="single" w:sz="4" w:space="0" w:color="auto"/>
              <w:left w:val="single" w:sz="4" w:space="0" w:color="auto"/>
              <w:bottom w:val="single" w:sz="4" w:space="0" w:color="auto"/>
              <w:right w:val="single" w:sz="4" w:space="0" w:color="auto"/>
            </w:tcBorders>
          </w:tcPr>
          <w:p w14:paraId="76E4C2E5" w14:textId="77777777" w:rsidR="0091043F" w:rsidRPr="00AB6E59" w:rsidRDefault="0091043F" w:rsidP="008A30A1">
            <w:pPr>
              <w:pStyle w:val="Tabletext"/>
              <w:jc w:val="left"/>
              <w:rPr>
                <w:sz w:val="20"/>
                <w:lang w:val="es-ES_tradnl"/>
              </w:rPr>
            </w:pPr>
            <w:r w:rsidRPr="00AB6E59">
              <w:rPr>
                <w:sz w:val="20"/>
                <w:lang w:val="es-ES_tradnl"/>
              </w:rPr>
              <w:t>Cumple a 384 kbit/s para 5 canales</w:t>
            </w:r>
            <w:r w:rsidRPr="00AB6E59">
              <w:rPr>
                <w:sz w:val="20"/>
                <w:vertAlign w:val="superscript"/>
                <w:lang w:val="es-ES_tradnl"/>
              </w:rPr>
              <w:t>(4)</w:t>
            </w:r>
          </w:p>
        </w:tc>
        <w:tc>
          <w:tcPr>
            <w:tcW w:w="1559" w:type="dxa"/>
            <w:tcBorders>
              <w:top w:val="single" w:sz="4" w:space="0" w:color="auto"/>
              <w:left w:val="single" w:sz="4" w:space="0" w:color="auto"/>
              <w:bottom w:val="single" w:sz="4" w:space="0" w:color="auto"/>
              <w:right w:val="single" w:sz="4" w:space="0" w:color="auto"/>
            </w:tcBorders>
          </w:tcPr>
          <w:p w14:paraId="4115C879" w14:textId="77777777" w:rsidR="0091043F" w:rsidRPr="00AB6E59" w:rsidRDefault="0091043F" w:rsidP="008A30A1">
            <w:pPr>
              <w:pStyle w:val="Tabletext"/>
              <w:jc w:val="left"/>
              <w:rPr>
                <w:sz w:val="20"/>
                <w:lang w:val="es-ES_tradnl"/>
              </w:rPr>
            </w:pPr>
            <w:r w:rsidRPr="00AB6E59">
              <w:rPr>
                <w:sz w:val="20"/>
                <w:lang w:val="es-ES_tradnl"/>
              </w:rPr>
              <w:t>Cumple a 192 kbit/s para 2 canales [1]</w:t>
            </w:r>
          </w:p>
        </w:tc>
        <w:tc>
          <w:tcPr>
            <w:tcW w:w="1418" w:type="dxa"/>
            <w:tcBorders>
              <w:top w:val="single" w:sz="4" w:space="0" w:color="auto"/>
              <w:left w:val="single" w:sz="4" w:space="0" w:color="auto"/>
              <w:bottom w:val="single" w:sz="4" w:space="0" w:color="auto"/>
              <w:right w:val="single" w:sz="4" w:space="0" w:color="auto"/>
            </w:tcBorders>
          </w:tcPr>
          <w:p w14:paraId="7BB89867" w14:textId="77777777" w:rsidR="0091043F" w:rsidRPr="00AB6E59" w:rsidRDefault="0091043F" w:rsidP="008A30A1">
            <w:pPr>
              <w:pStyle w:val="Tabletext"/>
              <w:ind w:right="-57"/>
              <w:jc w:val="left"/>
              <w:rPr>
                <w:sz w:val="20"/>
                <w:lang w:val="es-ES_tradnl"/>
              </w:rPr>
            </w:pPr>
            <w:r w:rsidRPr="00AB6E59">
              <w:rPr>
                <w:sz w:val="20"/>
                <w:lang w:val="es-ES_tradnl"/>
              </w:rPr>
              <w:t>Cumple a 256 kbit/s para 2 canales [1]</w:t>
            </w:r>
          </w:p>
        </w:tc>
        <w:tc>
          <w:tcPr>
            <w:tcW w:w="1567" w:type="dxa"/>
            <w:tcBorders>
              <w:top w:val="single" w:sz="4" w:space="0" w:color="auto"/>
              <w:left w:val="single" w:sz="4" w:space="0" w:color="auto"/>
              <w:bottom w:val="single" w:sz="4" w:space="0" w:color="auto"/>
              <w:right w:val="single" w:sz="4" w:space="0" w:color="auto"/>
            </w:tcBorders>
          </w:tcPr>
          <w:p w14:paraId="73BBAE70" w14:textId="77777777" w:rsidR="0091043F" w:rsidRPr="00AB6E59" w:rsidRDefault="0091043F" w:rsidP="008A30A1">
            <w:pPr>
              <w:pStyle w:val="Tabletext"/>
              <w:jc w:val="left"/>
              <w:rPr>
                <w:sz w:val="20"/>
                <w:lang w:val="es-ES_tradnl"/>
              </w:rPr>
            </w:pPr>
            <w:r w:rsidRPr="00AB6E59">
              <w:rPr>
                <w:sz w:val="20"/>
                <w:lang w:val="es-ES_tradnl"/>
              </w:rPr>
              <w:t>Cumple a 96 kbit/s para 2 canales</w:t>
            </w:r>
            <w:r>
              <w:rPr>
                <w:sz w:val="20"/>
                <w:lang w:val="es-ES_tradnl"/>
              </w:rPr>
              <w:t xml:space="preserve">, </w:t>
            </w:r>
            <w:r w:rsidRPr="00AB6E59">
              <w:rPr>
                <w:sz w:val="20"/>
                <w:lang w:val="es-ES_tradnl"/>
              </w:rPr>
              <w:t>a 192 kbit/s para 5 canales y a 288</w:t>
            </w:r>
            <w:r>
              <w:rPr>
                <w:sz w:val="20"/>
                <w:lang w:val="es-ES_tradnl"/>
              </w:rPr>
              <w:t> </w:t>
            </w:r>
            <w:r w:rsidRPr="00AB6E59">
              <w:rPr>
                <w:sz w:val="20"/>
                <w:lang w:val="es-ES_tradnl"/>
              </w:rPr>
              <w:t>kbit/s para 11,1 canales (sistema J)</w:t>
            </w:r>
            <w:r w:rsidRPr="00AB6E59">
              <w:rPr>
                <w:sz w:val="20"/>
                <w:vertAlign w:val="superscript"/>
                <w:lang w:val="es-ES_tradnl"/>
              </w:rPr>
              <w:t>(7)</w:t>
            </w:r>
          </w:p>
        </w:tc>
        <w:tc>
          <w:tcPr>
            <w:tcW w:w="1679" w:type="dxa"/>
            <w:tcBorders>
              <w:top w:val="single" w:sz="4" w:space="0" w:color="auto"/>
              <w:left w:val="single" w:sz="4" w:space="0" w:color="auto"/>
              <w:bottom w:val="single" w:sz="4" w:space="0" w:color="auto"/>
              <w:right w:val="single" w:sz="4" w:space="0" w:color="auto"/>
            </w:tcBorders>
          </w:tcPr>
          <w:p w14:paraId="021FE4D2" w14:textId="77777777" w:rsidR="0091043F" w:rsidRPr="00AB6E59" w:rsidRDefault="0091043F" w:rsidP="008A30A1">
            <w:pPr>
              <w:pStyle w:val="Tabletext"/>
              <w:ind w:right="-57"/>
              <w:jc w:val="left"/>
              <w:rPr>
                <w:sz w:val="20"/>
                <w:lang w:val="es-ES_tradnl"/>
              </w:rPr>
            </w:pPr>
            <w:r w:rsidRPr="00AB6E59">
              <w:rPr>
                <w:sz w:val="20"/>
                <w:lang w:val="es-ES_tradnl"/>
              </w:rPr>
              <w:t>Cumple a 768 kbit/s para 22,2 canales (sistema H) [8]</w:t>
            </w:r>
          </w:p>
        </w:tc>
        <w:tc>
          <w:tcPr>
            <w:tcW w:w="1610" w:type="dxa"/>
            <w:tcBorders>
              <w:top w:val="single" w:sz="4" w:space="0" w:color="auto"/>
              <w:left w:val="single" w:sz="4" w:space="0" w:color="auto"/>
              <w:bottom w:val="single" w:sz="4" w:space="0" w:color="auto"/>
              <w:right w:val="single" w:sz="4" w:space="0" w:color="auto"/>
            </w:tcBorders>
          </w:tcPr>
          <w:p w14:paraId="1C99EF95" w14:textId="77777777" w:rsidR="0091043F" w:rsidRPr="00AB6E59" w:rsidRDefault="0091043F" w:rsidP="008A30A1">
            <w:pPr>
              <w:pStyle w:val="Tabletext"/>
              <w:ind w:right="-57"/>
              <w:jc w:val="left"/>
              <w:rPr>
                <w:sz w:val="20"/>
                <w:lang w:val="es-ES_tradnl"/>
              </w:rPr>
            </w:pPr>
            <w:r w:rsidRPr="005438C8">
              <w:rPr>
                <w:sz w:val="20"/>
                <w:lang w:val="es-ES_tradnl"/>
              </w:rPr>
              <w:t>Cumple 128, 192, 288 kbit/s para 2, 5, y 11 canales respectivamente</w:t>
            </w:r>
            <w:r w:rsidRPr="005438C8">
              <w:rPr>
                <w:sz w:val="20"/>
                <w:vertAlign w:val="superscript"/>
                <w:lang w:val="es-ES_tradnl"/>
              </w:rPr>
              <w:t>(8)</w:t>
            </w:r>
          </w:p>
        </w:tc>
      </w:tr>
      <w:tr w:rsidR="0091043F" w:rsidRPr="00AB6E59" w14:paraId="72D53EA5"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1864D063" w14:textId="77777777" w:rsidR="0091043F" w:rsidRPr="00AB6E59" w:rsidRDefault="0091043F" w:rsidP="008A30A1">
            <w:pPr>
              <w:pStyle w:val="Tabletext"/>
              <w:jc w:val="left"/>
              <w:rPr>
                <w:sz w:val="20"/>
                <w:lang w:val="es-ES_tradnl"/>
              </w:rPr>
            </w:pPr>
            <w:r w:rsidRPr="00AB6E59">
              <w:rPr>
                <w:sz w:val="20"/>
                <w:lang w:val="es-ES_tradnl"/>
              </w:rPr>
              <w:t>2.1.2</w:t>
            </w:r>
            <w:r w:rsidRPr="00AB6E59">
              <w:rPr>
                <w:sz w:val="20"/>
                <w:lang w:val="es-ES_tradnl"/>
              </w:rPr>
              <w:tab/>
              <w:t>Calidad de audio espacial</w:t>
            </w:r>
          </w:p>
        </w:tc>
        <w:tc>
          <w:tcPr>
            <w:tcW w:w="1561" w:type="dxa"/>
            <w:tcBorders>
              <w:top w:val="single" w:sz="4" w:space="0" w:color="auto"/>
              <w:left w:val="single" w:sz="4" w:space="0" w:color="auto"/>
              <w:bottom w:val="single" w:sz="4" w:space="0" w:color="auto"/>
              <w:right w:val="single" w:sz="4" w:space="0" w:color="auto"/>
            </w:tcBorders>
          </w:tcPr>
          <w:p w14:paraId="6E9B26ED"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4" w:space="0" w:color="auto"/>
              <w:left w:val="single" w:sz="4" w:space="0" w:color="auto"/>
              <w:bottom w:val="single" w:sz="4" w:space="0" w:color="auto"/>
              <w:right w:val="single" w:sz="4" w:space="0" w:color="auto"/>
            </w:tcBorders>
          </w:tcPr>
          <w:p w14:paraId="51313E71"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4" w:space="0" w:color="auto"/>
              <w:left w:val="single" w:sz="4" w:space="0" w:color="auto"/>
              <w:bottom w:val="single" w:sz="4" w:space="0" w:color="auto"/>
              <w:right w:val="single" w:sz="4" w:space="0" w:color="auto"/>
            </w:tcBorders>
          </w:tcPr>
          <w:p w14:paraId="69356810"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4" w:space="0" w:color="auto"/>
              <w:left w:val="single" w:sz="4" w:space="0" w:color="auto"/>
              <w:bottom w:val="single" w:sz="4" w:space="0" w:color="auto"/>
              <w:right w:val="single" w:sz="4" w:space="0" w:color="auto"/>
            </w:tcBorders>
          </w:tcPr>
          <w:p w14:paraId="40E6270C"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4" w:space="0" w:color="auto"/>
              <w:left w:val="single" w:sz="4" w:space="0" w:color="auto"/>
              <w:bottom w:val="single" w:sz="4" w:space="0" w:color="auto"/>
              <w:right w:val="single" w:sz="4" w:space="0" w:color="auto"/>
            </w:tcBorders>
          </w:tcPr>
          <w:p w14:paraId="5874CD27"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4" w:space="0" w:color="auto"/>
              <w:left w:val="single" w:sz="4" w:space="0" w:color="auto"/>
              <w:bottom w:val="single" w:sz="4" w:space="0" w:color="auto"/>
              <w:right w:val="single" w:sz="4" w:space="0" w:color="auto"/>
            </w:tcBorders>
          </w:tcPr>
          <w:p w14:paraId="13EF2A30"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59321ED2"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2A931F1A"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79D13068" w14:textId="77777777" w:rsidR="0091043F" w:rsidRPr="00AB6E59" w:rsidRDefault="0091043F" w:rsidP="008A30A1">
            <w:pPr>
              <w:pStyle w:val="Tabletext"/>
              <w:jc w:val="left"/>
              <w:rPr>
                <w:sz w:val="20"/>
                <w:lang w:val="es-ES_tradnl"/>
              </w:rPr>
            </w:pPr>
            <w:r w:rsidRPr="00AB6E59">
              <w:rPr>
                <w:sz w:val="20"/>
                <w:lang w:val="es-ES_tradnl"/>
              </w:rPr>
              <w:t>2.1.3</w:t>
            </w:r>
            <w:r w:rsidRPr="00AB6E59">
              <w:rPr>
                <w:sz w:val="20"/>
                <w:lang w:val="es-ES_tradnl"/>
              </w:rPr>
              <w:tab/>
              <w:t>Resolución de cuantificación</w:t>
            </w:r>
          </w:p>
        </w:tc>
        <w:tc>
          <w:tcPr>
            <w:tcW w:w="1561" w:type="dxa"/>
            <w:tcBorders>
              <w:top w:val="single" w:sz="4" w:space="0" w:color="auto"/>
              <w:left w:val="single" w:sz="4" w:space="0" w:color="auto"/>
              <w:bottom w:val="single" w:sz="4" w:space="0" w:color="auto"/>
              <w:right w:val="single" w:sz="4" w:space="0" w:color="auto"/>
            </w:tcBorders>
          </w:tcPr>
          <w:p w14:paraId="693AF858"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4" w:space="0" w:color="auto"/>
              <w:left w:val="single" w:sz="4" w:space="0" w:color="auto"/>
              <w:bottom w:val="single" w:sz="4" w:space="0" w:color="auto"/>
              <w:right w:val="single" w:sz="4" w:space="0" w:color="auto"/>
            </w:tcBorders>
          </w:tcPr>
          <w:p w14:paraId="16563DD5"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4" w:space="0" w:color="auto"/>
              <w:left w:val="single" w:sz="4" w:space="0" w:color="auto"/>
              <w:bottom w:val="single" w:sz="4" w:space="0" w:color="auto"/>
              <w:right w:val="single" w:sz="4" w:space="0" w:color="auto"/>
            </w:tcBorders>
          </w:tcPr>
          <w:p w14:paraId="058EE382"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4" w:space="0" w:color="auto"/>
              <w:left w:val="single" w:sz="4" w:space="0" w:color="auto"/>
              <w:bottom w:val="single" w:sz="4" w:space="0" w:color="auto"/>
              <w:right w:val="single" w:sz="4" w:space="0" w:color="auto"/>
            </w:tcBorders>
          </w:tcPr>
          <w:p w14:paraId="55BA9E82"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4" w:space="0" w:color="auto"/>
              <w:left w:val="single" w:sz="4" w:space="0" w:color="auto"/>
              <w:bottom w:val="single" w:sz="4" w:space="0" w:color="auto"/>
              <w:right w:val="single" w:sz="4" w:space="0" w:color="auto"/>
            </w:tcBorders>
          </w:tcPr>
          <w:p w14:paraId="735FC87A"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4" w:space="0" w:color="auto"/>
              <w:left w:val="single" w:sz="4" w:space="0" w:color="auto"/>
              <w:bottom w:val="single" w:sz="4" w:space="0" w:color="auto"/>
              <w:right w:val="single" w:sz="4" w:space="0" w:color="auto"/>
            </w:tcBorders>
          </w:tcPr>
          <w:p w14:paraId="3C9AD5B3"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1B0504BA"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7D374A23"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691CDF84" w14:textId="77777777" w:rsidR="0091043F" w:rsidRPr="00AB6E59" w:rsidRDefault="0091043F" w:rsidP="008A30A1">
            <w:pPr>
              <w:pStyle w:val="Tabletext"/>
              <w:ind w:left="567" w:hanging="567"/>
              <w:jc w:val="left"/>
              <w:rPr>
                <w:sz w:val="20"/>
                <w:lang w:val="es-ES_tradnl"/>
              </w:rPr>
            </w:pPr>
            <w:r w:rsidRPr="00AB6E59">
              <w:rPr>
                <w:sz w:val="20"/>
                <w:lang w:val="es-ES_tradnl"/>
              </w:rPr>
              <w:t>2.1.4</w:t>
            </w:r>
            <w:r w:rsidRPr="00AB6E59">
              <w:rPr>
                <w:sz w:val="20"/>
                <w:lang w:val="es-ES_tradnl"/>
              </w:rPr>
              <w:tab/>
              <w:t>Frecuencia de muestreo</w:t>
            </w:r>
          </w:p>
        </w:tc>
        <w:tc>
          <w:tcPr>
            <w:tcW w:w="1561" w:type="dxa"/>
            <w:tcBorders>
              <w:top w:val="single" w:sz="4" w:space="0" w:color="auto"/>
              <w:left w:val="single" w:sz="4" w:space="0" w:color="auto"/>
              <w:bottom w:val="single" w:sz="4" w:space="0" w:color="auto"/>
              <w:right w:val="single" w:sz="4" w:space="0" w:color="auto"/>
            </w:tcBorders>
          </w:tcPr>
          <w:p w14:paraId="13B7B834"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4" w:space="0" w:color="auto"/>
              <w:left w:val="single" w:sz="4" w:space="0" w:color="auto"/>
              <w:bottom w:val="single" w:sz="4" w:space="0" w:color="auto"/>
              <w:right w:val="single" w:sz="4" w:space="0" w:color="auto"/>
            </w:tcBorders>
          </w:tcPr>
          <w:p w14:paraId="0A224FED"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4" w:space="0" w:color="auto"/>
              <w:left w:val="single" w:sz="4" w:space="0" w:color="auto"/>
              <w:bottom w:val="single" w:sz="4" w:space="0" w:color="auto"/>
              <w:right w:val="single" w:sz="4" w:space="0" w:color="auto"/>
            </w:tcBorders>
          </w:tcPr>
          <w:p w14:paraId="6160F0F1"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4" w:space="0" w:color="auto"/>
              <w:left w:val="single" w:sz="4" w:space="0" w:color="auto"/>
              <w:bottom w:val="single" w:sz="4" w:space="0" w:color="auto"/>
              <w:right w:val="single" w:sz="4" w:space="0" w:color="auto"/>
            </w:tcBorders>
          </w:tcPr>
          <w:p w14:paraId="5F083014"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4" w:space="0" w:color="auto"/>
              <w:left w:val="single" w:sz="4" w:space="0" w:color="auto"/>
              <w:bottom w:val="single" w:sz="4" w:space="0" w:color="auto"/>
              <w:right w:val="single" w:sz="4" w:space="0" w:color="auto"/>
            </w:tcBorders>
          </w:tcPr>
          <w:p w14:paraId="582969FF"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4" w:space="0" w:color="auto"/>
              <w:left w:val="single" w:sz="4" w:space="0" w:color="auto"/>
              <w:bottom w:val="single" w:sz="4" w:space="0" w:color="auto"/>
              <w:right w:val="single" w:sz="4" w:space="0" w:color="auto"/>
            </w:tcBorders>
          </w:tcPr>
          <w:p w14:paraId="47D449B5"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361C7813"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41361F4E"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4D242DBB" w14:textId="77777777" w:rsidR="0091043F" w:rsidRPr="00AB6E59" w:rsidRDefault="0091043F" w:rsidP="008A30A1">
            <w:pPr>
              <w:pStyle w:val="Tabletext"/>
              <w:jc w:val="left"/>
              <w:rPr>
                <w:sz w:val="20"/>
                <w:lang w:val="es-ES_tradnl"/>
              </w:rPr>
            </w:pPr>
            <w:r w:rsidRPr="00AB6E59">
              <w:rPr>
                <w:sz w:val="20"/>
                <w:lang w:val="es-ES_tradnl"/>
              </w:rPr>
              <w:t>2.1.5</w:t>
            </w:r>
            <w:r w:rsidRPr="00AB6E59">
              <w:rPr>
                <w:sz w:val="20"/>
                <w:lang w:val="es-ES_tradnl"/>
              </w:rPr>
              <w:tab/>
              <w:t>Anchura de banda</w:t>
            </w:r>
          </w:p>
        </w:tc>
        <w:tc>
          <w:tcPr>
            <w:tcW w:w="1561" w:type="dxa"/>
            <w:tcBorders>
              <w:top w:val="single" w:sz="4" w:space="0" w:color="auto"/>
              <w:left w:val="single" w:sz="4" w:space="0" w:color="auto"/>
              <w:bottom w:val="single" w:sz="4" w:space="0" w:color="auto"/>
              <w:right w:val="single" w:sz="4" w:space="0" w:color="auto"/>
            </w:tcBorders>
          </w:tcPr>
          <w:p w14:paraId="7FFB3313"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4" w:space="0" w:color="auto"/>
              <w:left w:val="single" w:sz="4" w:space="0" w:color="auto"/>
              <w:bottom w:val="single" w:sz="4" w:space="0" w:color="auto"/>
              <w:right w:val="single" w:sz="4" w:space="0" w:color="auto"/>
            </w:tcBorders>
          </w:tcPr>
          <w:p w14:paraId="62E35F6E"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4" w:space="0" w:color="auto"/>
              <w:left w:val="single" w:sz="4" w:space="0" w:color="auto"/>
              <w:bottom w:val="single" w:sz="4" w:space="0" w:color="auto"/>
              <w:right w:val="single" w:sz="4" w:space="0" w:color="auto"/>
            </w:tcBorders>
          </w:tcPr>
          <w:p w14:paraId="47D0DECB"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4" w:space="0" w:color="auto"/>
              <w:left w:val="single" w:sz="4" w:space="0" w:color="auto"/>
              <w:bottom w:val="single" w:sz="4" w:space="0" w:color="auto"/>
              <w:right w:val="single" w:sz="4" w:space="0" w:color="auto"/>
            </w:tcBorders>
          </w:tcPr>
          <w:p w14:paraId="32FFF7CD"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4" w:space="0" w:color="auto"/>
              <w:left w:val="single" w:sz="4" w:space="0" w:color="auto"/>
              <w:bottom w:val="single" w:sz="4" w:space="0" w:color="auto"/>
              <w:right w:val="single" w:sz="4" w:space="0" w:color="auto"/>
            </w:tcBorders>
          </w:tcPr>
          <w:p w14:paraId="20D23616"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4" w:space="0" w:color="auto"/>
              <w:left w:val="single" w:sz="4" w:space="0" w:color="auto"/>
              <w:bottom w:val="single" w:sz="4" w:space="0" w:color="auto"/>
              <w:right w:val="single" w:sz="4" w:space="0" w:color="auto"/>
            </w:tcBorders>
          </w:tcPr>
          <w:p w14:paraId="3B71AFD3"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13731695"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193B106E"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545BD09F" w14:textId="77777777" w:rsidR="0091043F" w:rsidRPr="00AB6E59" w:rsidRDefault="0091043F" w:rsidP="008A30A1">
            <w:pPr>
              <w:pStyle w:val="Tabletext"/>
              <w:jc w:val="left"/>
              <w:rPr>
                <w:sz w:val="20"/>
                <w:lang w:val="es-ES_tradnl"/>
              </w:rPr>
            </w:pPr>
            <w:r w:rsidRPr="00AB6E59">
              <w:rPr>
                <w:sz w:val="20"/>
                <w:lang w:val="es-ES_tradnl"/>
              </w:rPr>
              <w:t>2.1.6</w:t>
            </w:r>
            <w:r w:rsidRPr="00AB6E59">
              <w:rPr>
                <w:sz w:val="20"/>
                <w:lang w:val="es-ES_tradnl"/>
              </w:rPr>
              <w:tab/>
              <w:t>Acentuación</w:t>
            </w:r>
          </w:p>
        </w:tc>
        <w:tc>
          <w:tcPr>
            <w:tcW w:w="1561" w:type="dxa"/>
            <w:tcBorders>
              <w:top w:val="single" w:sz="4" w:space="0" w:color="auto"/>
              <w:left w:val="single" w:sz="4" w:space="0" w:color="auto"/>
              <w:bottom w:val="single" w:sz="4" w:space="0" w:color="auto"/>
              <w:right w:val="single" w:sz="4" w:space="0" w:color="auto"/>
            </w:tcBorders>
          </w:tcPr>
          <w:p w14:paraId="615F4312"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4" w:space="0" w:color="auto"/>
              <w:left w:val="single" w:sz="4" w:space="0" w:color="auto"/>
              <w:bottom w:val="single" w:sz="4" w:space="0" w:color="auto"/>
              <w:right w:val="single" w:sz="4" w:space="0" w:color="auto"/>
            </w:tcBorders>
          </w:tcPr>
          <w:p w14:paraId="1E9CE52E"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4" w:space="0" w:color="auto"/>
              <w:left w:val="single" w:sz="4" w:space="0" w:color="auto"/>
              <w:bottom w:val="single" w:sz="4" w:space="0" w:color="auto"/>
              <w:right w:val="single" w:sz="4" w:space="0" w:color="auto"/>
            </w:tcBorders>
          </w:tcPr>
          <w:p w14:paraId="0410CECF"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4" w:space="0" w:color="auto"/>
              <w:left w:val="single" w:sz="4" w:space="0" w:color="auto"/>
              <w:bottom w:val="single" w:sz="4" w:space="0" w:color="auto"/>
              <w:right w:val="single" w:sz="4" w:space="0" w:color="auto"/>
            </w:tcBorders>
          </w:tcPr>
          <w:p w14:paraId="13DA9E6A"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4" w:space="0" w:color="auto"/>
              <w:left w:val="single" w:sz="4" w:space="0" w:color="auto"/>
              <w:bottom w:val="single" w:sz="4" w:space="0" w:color="auto"/>
              <w:right w:val="single" w:sz="4" w:space="0" w:color="auto"/>
            </w:tcBorders>
          </w:tcPr>
          <w:p w14:paraId="44FBF95C"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4" w:space="0" w:color="auto"/>
              <w:left w:val="single" w:sz="4" w:space="0" w:color="auto"/>
              <w:bottom w:val="single" w:sz="4" w:space="0" w:color="auto"/>
              <w:right w:val="single" w:sz="4" w:space="0" w:color="auto"/>
            </w:tcBorders>
          </w:tcPr>
          <w:p w14:paraId="119A28C0"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6219F78F"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38080B4C" w14:textId="77777777" w:rsidTr="008A30A1">
        <w:trPr>
          <w:jc w:val="center"/>
        </w:trPr>
        <w:tc>
          <w:tcPr>
            <w:tcW w:w="3395" w:type="dxa"/>
            <w:tcBorders>
              <w:top w:val="single" w:sz="4" w:space="0" w:color="auto"/>
              <w:left w:val="single" w:sz="4" w:space="0" w:color="auto"/>
              <w:bottom w:val="single" w:sz="4" w:space="0" w:color="auto"/>
              <w:right w:val="single" w:sz="4" w:space="0" w:color="auto"/>
            </w:tcBorders>
          </w:tcPr>
          <w:p w14:paraId="09F1F985" w14:textId="77777777" w:rsidR="0091043F" w:rsidRPr="00AB6E59" w:rsidRDefault="0091043F" w:rsidP="008A30A1">
            <w:pPr>
              <w:pStyle w:val="Tabletext"/>
              <w:ind w:left="567" w:hanging="567"/>
              <w:jc w:val="left"/>
              <w:rPr>
                <w:sz w:val="20"/>
                <w:lang w:val="es-ES_tradnl"/>
              </w:rPr>
            </w:pPr>
            <w:r w:rsidRPr="00AB6E59">
              <w:rPr>
                <w:sz w:val="20"/>
                <w:lang w:val="es-ES_tradnl"/>
              </w:rPr>
              <w:t>2.1.7</w:t>
            </w:r>
            <w:r w:rsidRPr="00AB6E59">
              <w:rPr>
                <w:sz w:val="20"/>
                <w:lang w:val="es-ES_tradnl"/>
              </w:rPr>
              <w:tab/>
              <w:t>Postprocesamiento</w:t>
            </w:r>
          </w:p>
        </w:tc>
        <w:tc>
          <w:tcPr>
            <w:tcW w:w="1561" w:type="dxa"/>
            <w:tcBorders>
              <w:top w:val="single" w:sz="4" w:space="0" w:color="auto"/>
              <w:left w:val="single" w:sz="4" w:space="0" w:color="auto"/>
              <w:bottom w:val="single" w:sz="4" w:space="0" w:color="auto"/>
              <w:right w:val="single" w:sz="4" w:space="0" w:color="auto"/>
            </w:tcBorders>
          </w:tcPr>
          <w:p w14:paraId="22FE2794" w14:textId="77777777" w:rsidR="0091043F" w:rsidRPr="00AB6E59" w:rsidRDefault="0091043F" w:rsidP="008A30A1">
            <w:pPr>
              <w:pStyle w:val="Tabletext"/>
              <w:jc w:val="left"/>
              <w:rPr>
                <w:sz w:val="20"/>
                <w:lang w:val="es-ES_tradnl"/>
              </w:rPr>
            </w:pPr>
            <w:r w:rsidRPr="00AB6E59">
              <w:rPr>
                <w:sz w:val="20"/>
                <w:lang w:val="es-ES_tradnl"/>
              </w:rPr>
              <w:t>No demostrado</w:t>
            </w:r>
          </w:p>
        </w:tc>
        <w:tc>
          <w:tcPr>
            <w:tcW w:w="1417" w:type="dxa"/>
            <w:tcBorders>
              <w:top w:val="single" w:sz="4" w:space="0" w:color="auto"/>
              <w:left w:val="single" w:sz="4" w:space="0" w:color="auto"/>
              <w:bottom w:val="single" w:sz="4" w:space="0" w:color="auto"/>
              <w:right w:val="single" w:sz="4" w:space="0" w:color="auto"/>
            </w:tcBorders>
          </w:tcPr>
          <w:p w14:paraId="0B411E74" w14:textId="77777777" w:rsidR="0091043F" w:rsidRPr="00AB6E59" w:rsidRDefault="0091043F" w:rsidP="008A30A1">
            <w:pPr>
              <w:pStyle w:val="Tabletext"/>
              <w:jc w:val="left"/>
              <w:rPr>
                <w:sz w:val="20"/>
                <w:lang w:val="es-ES_tradnl"/>
              </w:rPr>
            </w:pPr>
            <w:r w:rsidRPr="00AB6E59">
              <w:rPr>
                <w:sz w:val="20"/>
                <w:lang w:val="es-ES_tradnl"/>
              </w:rPr>
              <w:t>No demostrado</w:t>
            </w:r>
          </w:p>
        </w:tc>
        <w:tc>
          <w:tcPr>
            <w:tcW w:w="1559" w:type="dxa"/>
            <w:tcBorders>
              <w:top w:val="single" w:sz="4" w:space="0" w:color="auto"/>
              <w:left w:val="single" w:sz="4" w:space="0" w:color="auto"/>
              <w:bottom w:val="single" w:sz="4" w:space="0" w:color="auto"/>
              <w:right w:val="single" w:sz="4" w:space="0" w:color="auto"/>
            </w:tcBorders>
          </w:tcPr>
          <w:p w14:paraId="5C39F8C5" w14:textId="77777777" w:rsidR="0091043F" w:rsidRPr="00AB6E59" w:rsidRDefault="0091043F" w:rsidP="008A30A1">
            <w:pPr>
              <w:pStyle w:val="Tabletext"/>
              <w:jc w:val="left"/>
              <w:rPr>
                <w:sz w:val="20"/>
                <w:lang w:val="es-ES_tradnl"/>
              </w:rPr>
            </w:pPr>
            <w:r w:rsidRPr="00AB6E59">
              <w:rPr>
                <w:sz w:val="20"/>
                <w:lang w:val="es-ES_tradnl"/>
              </w:rPr>
              <w:t>No demostrado</w:t>
            </w:r>
          </w:p>
        </w:tc>
        <w:tc>
          <w:tcPr>
            <w:tcW w:w="1418" w:type="dxa"/>
            <w:tcBorders>
              <w:top w:val="single" w:sz="4" w:space="0" w:color="auto"/>
              <w:left w:val="single" w:sz="4" w:space="0" w:color="auto"/>
              <w:bottom w:val="single" w:sz="4" w:space="0" w:color="auto"/>
              <w:right w:val="single" w:sz="4" w:space="0" w:color="auto"/>
            </w:tcBorders>
          </w:tcPr>
          <w:p w14:paraId="370972FC" w14:textId="77777777" w:rsidR="0091043F" w:rsidRPr="00AB6E59" w:rsidRDefault="0091043F" w:rsidP="008A30A1">
            <w:pPr>
              <w:pStyle w:val="Tabletext"/>
              <w:jc w:val="left"/>
              <w:rPr>
                <w:sz w:val="20"/>
                <w:lang w:val="es-ES_tradnl"/>
              </w:rPr>
            </w:pPr>
            <w:r w:rsidRPr="00AB6E59">
              <w:rPr>
                <w:sz w:val="20"/>
                <w:lang w:val="es-ES_tradnl"/>
              </w:rPr>
              <w:t>No demostrado</w:t>
            </w:r>
          </w:p>
        </w:tc>
        <w:tc>
          <w:tcPr>
            <w:tcW w:w="1567" w:type="dxa"/>
            <w:tcBorders>
              <w:top w:val="single" w:sz="4" w:space="0" w:color="auto"/>
              <w:left w:val="single" w:sz="4" w:space="0" w:color="auto"/>
              <w:bottom w:val="single" w:sz="4" w:space="0" w:color="auto"/>
              <w:right w:val="single" w:sz="4" w:space="0" w:color="auto"/>
            </w:tcBorders>
          </w:tcPr>
          <w:p w14:paraId="008D0A16" w14:textId="77777777" w:rsidR="0091043F" w:rsidRPr="00AB6E59" w:rsidRDefault="0091043F" w:rsidP="008A30A1">
            <w:pPr>
              <w:pStyle w:val="Tabletext"/>
              <w:ind w:right="-57"/>
              <w:jc w:val="left"/>
              <w:rPr>
                <w:sz w:val="20"/>
                <w:lang w:val="es-ES_tradnl"/>
              </w:rPr>
            </w:pPr>
            <w:r w:rsidRPr="00AB6E59">
              <w:rPr>
                <w:sz w:val="20"/>
                <w:lang w:val="es-ES_tradnl"/>
              </w:rPr>
              <w:t>No demostrado</w:t>
            </w:r>
          </w:p>
        </w:tc>
        <w:tc>
          <w:tcPr>
            <w:tcW w:w="1679" w:type="dxa"/>
            <w:tcBorders>
              <w:top w:val="single" w:sz="4" w:space="0" w:color="auto"/>
              <w:left w:val="single" w:sz="4" w:space="0" w:color="auto"/>
              <w:bottom w:val="single" w:sz="4" w:space="0" w:color="auto"/>
              <w:right w:val="single" w:sz="4" w:space="0" w:color="auto"/>
            </w:tcBorders>
          </w:tcPr>
          <w:p w14:paraId="3DC8ADFB" w14:textId="77777777" w:rsidR="0091043F" w:rsidRPr="00AB6E59" w:rsidRDefault="0091043F" w:rsidP="008A30A1">
            <w:pPr>
              <w:pStyle w:val="Tabletext"/>
              <w:jc w:val="left"/>
              <w:rPr>
                <w:sz w:val="20"/>
                <w:lang w:val="es-ES_tradnl"/>
              </w:rPr>
            </w:pPr>
            <w:r w:rsidRPr="00AB6E59">
              <w:rPr>
                <w:sz w:val="20"/>
                <w:lang w:val="es-ES_tradnl"/>
              </w:rPr>
              <w:t>No demostrado</w:t>
            </w:r>
          </w:p>
        </w:tc>
        <w:tc>
          <w:tcPr>
            <w:tcW w:w="1610" w:type="dxa"/>
            <w:tcBorders>
              <w:top w:val="single" w:sz="4" w:space="0" w:color="auto"/>
              <w:left w:val="single" w:sz="4" w:space="0" w:color="auto"/>
              <w:bottom w:val="single" w:sz="4" w:space="0" w:color="auto"/>
              <w:right w:val="single" w:sz="4" w:space="0" w:color="auto"/>
            </w:tcBorders>
          </w:tcPr>
          <w:p w14:paraId="56C754AB" w14:textId="77777777" w:rsidR="0091043F" w:rsidRPr="00AB6E59" w:rsidRDefault="0091043F" w:rsidP="008A30A1">
            <w:pPr>
              <w:pStyle w:val="Tabletext"/>
              <w:jc w:val="left"/>
              <w:rPr>
                <w:sz w:val="20"/>
                <w:lang w:val="es-ES_tradnl"/>
              </w:rPr>
            </w:pPr>
            <w:r w:rsidRPr="005438C8">
              <w:rPr>
                <w:sz w:val="20"/>
                <w:lang w:val="es-ES_tradnl"/>
              </w:rPr>
              <w:t>No demostrado</w:t>
            </w:r>
          </w:p>
        </w:tc>
      </w:tr>
    </w:tbl>
    <w:p w14:paraId="27A64105" w14:textId="77777777" w:rsidR="0091043F" w:rsidRDefault="0091043F" w:rsidP="00711DC0"/>
    <w:p w14:paraId="30193190" w14:textId="77777777" w:rsidR="0091043F" w:rsidRPr="00AB6E59" w:rsidRDefault="0091043F" w:rsidP="0091043F">
      <w:pPr>
        <w:pStyle w:val="TableNo"/>
        <w:rPr>
          <w:lang w:val="es-ES_tradnl"/>
        </w:rPr>
      </w:pPr>
      <w:r w:rsidRPr="00AB6E59">
        <w:rPr>
          <w:lang w:val="es-ES_tradnl"/>
        </w:rPr>
        <w:lastRenderedPageBreak/>
        <w:t>CUADRO 7</w:t>
      </w:r>
      <w:r>
        <w:rPr>
          <w:lang w:val="es-ES_tradnl"/>
        </w:rPr>
        <w:t xml:space="preserve"> (</w:t>
      </w:r>
      <w:r w:rsidRPr="00657AAF">
        <w:rPr>
          <w:i/>
          <w:iCs/>
          <w:lang w:val="es-ES_tradnl"/>
        </w:rPr>
        <w:t>fin</w:t>
      </w:r>
      <w:r>
        <w:rPr>
          <w:lang w:val="es-ES_tradnl"/>
        </w:rPr>
        <w:t>)</w:t>
      </w:r>
    </w:p>
    <w:tbl>
      <w:tblPr>
        <w:tblW w:w="14212" w:type="dxa"/>
        <w:jc w:val="center"/>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3399"/>
        <w:gridCol w:w="1563"/>
        <w:gridCol w:w="1417"/>
        <w:gridCol w:w="1559"/>
        <w:gridCol w:w="1418"/>
        <w:gridCol w:w="1567"/>
        <w:gridCol w:w="1679"/>
        <w:gridCol w:w="1610"/>
      </w:tblGrid>
      <w:tr w:rsidR="0091043F" w:rsidRPr="00AB6E59" w14:paraId="4A00BE24" w14:textId="77777777" w:rsidTr="008A30A1">
        <w:trPr>
          <w:jc w:val="center"/>
        </w:trPr>
        <w:tc>
          <w:tcPr>
            <w:tcW w:w="3397" w:type="dxa"/>
            <w:tcBorders>
              <w:top w:val="single" w:sz="4" w:space="0" w:color="auto"/>
              <w:left w:val="single" w:sz="4" w:space="0" w:color="auto"/>
              <w:bottom w:val="single" w:sz="6" w:space="0" w:color="auto"/>
              <w:right w:val="single" w:sz="6" w:space="0" w:color="auto"/>
            </w:tcBorders>
            <w:vAlign w:val="center"/>
          </w:tcPr>
          <w:p w14:paraId="518F257F" w14:textId="77777777" w:rsidR="0091043F" w:rsidRPr="00AB6E59" w:rsidRDefault="0091043F" w:rsidP="008A30A1">
            <w:pPr>
              <w:pStyle w:val="Tablehead"/>
              <w:rPr>
                <w:sz w:val="20"/>
                <w:lang w:val="es-ES_tradnl"/>
              </w:rPr>
            </w:pPr>
            <w:r w:rsidRPr="00AB6E59">
              <w:rPr>
                <w:sz w:val="20"/>
                <w:lang w:val="es-ES_tradnl"/>
              </w:rPr>
              <w:t>Lista de requisitos</w:t>
            </w:r>
            <w:r w:rsidRPr="00AB6E59">
              <w:rPr>
                <w:sz w:val="20"/>
                <w:lang w:val="es-ES_tradnl"/>
              </w:rPr>
              <w:br/>
              <w:t>para el Anexo 2</w:t>
            </w:r>
          </w:p>
        </w:tc>
        <w:tc>
          <w:tcPr>
            <w:tcW w:w="1562" w:type="dxa"/>
            <w:tcBorders>
              <w:top w:val="single" w:sz="4" w:space="0" w:color="auto"/>
              <w:left w:val="single" w:sz="6" w:space="0" w:color="auto"/>
              <w:bottom w:val="single" w:sz="6" w:space="0" w:color="auto"/>
              <w:right w:val="single" w:sz="4" w:space="0" w:color="auto"/>
            </w:tcBorders>
            <w:vAlign w:val="center"/>
          </w:tcPr>
          <w:p w14:paraId="7B9E5E36" w14:textId="77777777" w:rsidR="0091043F" w:rsidRPr="00AB6E59" w:rsidRDefault="0091043F" w:rsidP="008A30A1">
            <w:pPr>
              <w:pStyle w:val="Tablehead"/>
              <w:rPr>
                <w:sz w:val="20"/>
                <w:lang w:val="es-ES_tradnl"/>
              </w:rPr>
            </w:pPr>
            <w:r w:rsidRPr="00AB6E59">
              <w:rPr>
                <w:sz w:val="20"/>
                <w:lang w:val="es-ES_tradnl"/>
              </w:rPr>
              <w:t>Perfil LC AAC</w:t>
            </w:r>
            <w:r w:rsidRPr="00AB6E59">
              <w:rPr>
                <w:sz w:val="20"/>
                <w:vertAlign w:val="superscript"/>
                <w:lang w:val="es-ES_tradnl"/>
              </w:rPr>
              <w:t>(3)</w:t>
            </w:r>
          </w:p>
        </w:tc>
        <w:tc>
          <w:tcPr>
            <w:tcW w:w="1417" w:type="dxa"/>
            <w:tcBorders>
              <w:top w:val="single" w:sz="4" w:space="0" w:color="auto"/>
              <w:left w:val="single" w:sz="6" w:space="0" w:color="auto"/>
              <w:bottom w:val="single" w:sz="6" w:space="0" w:color="auto"/>
              <w:right w:val="single" w:sz="6" w:space="0" w:color="auto"/>
            </w:tcBorders>
            <w:vAlign w:val="center"/>
          </w:tcPr>
          <w:p w14:paraId="05913F19" w14:textId="77777777" w:rsidR="0091043F" w:rsidRPr="0091043F" w:rsidRDefault="0091043F" w:rsidP="008A30A1">
            <w:pPr>
              <w:pStyle w:val="Tablehead"/>
              <w:rPr>
                <w:sz w:val="20"/>
                <w:lang w:val="en-GB"/>
              </w:rPr>
            </w:pPr>
            <w:r w:rsidRPr="0091043F">
              <w:rPr>
                <w:sz w:val="20"/>
                <w:lang w:val="en-GB"/>
              </w:rPr>
              <w:t>AAC LC</w:t>
            </w:r>
            <w:r w:rsidRPr="0091043F">
              <w:rPr>
                <w:sz w:val="20"/>
                <w:lang w:val="en-GB"/>
              </w:rPr>
              <w:br/>
              <w:t>con MPEG Surround</w:t>
            </w:r>
          </w:p>
        </w:tc>
        <w:tc>
          <w:tcPr>
            <w:tcW w:w="1559" w:type="dxa"/>
            <w:tcBorders>
              <w:top w:val="single" w:sz="4" w:space="0" w:color="auto"/>
              <w:left w:val="single" w:sz="6" w:space="0" w:color="auto"/>
              <w:bottom w:val="single" w:sz="6" w:space="0" w:color="auto"/>
              <w:right w:val="single" w:sz="4" w:space="0" w:color="auto"/>
            </w:tcBorders>
            <w:vAlign w:val="center"/>
          </w:tcPr>
          <w:p w14:paraId="302E50C3" w14:textId="77777777" w:rsidR="0091043F" w:rsidRPr="00AB6E59" w:rsidRDefault="0091043F" w:rsidP="008A30A1">
            <w:pPr>
              <w:pStyle w:val="Tablehead"/>
              <w:rPr>
                <w:sz w:val="20"/>
                <w:lang w:val="es-ES_tradnl"/>
              </w:rPr>
            </w:pPr>
            <w:r w:rsidRPr="00AB6E59">
              <w:rPr>
                <w:sz w:val="20"/>
                <w:lang w:val="es-ES_tradnl"/>
              </w:rPr>
              <w:t>AC-3/E-AC-3</w:t>
            </w:r>
          </w:p>
        </w:tc>
        <w:tc>
          <w:tcPr>
            <w:tcW w:w="1418" w:type="dxa"/>
            <w:tcBorders>
              <w:top w:val="single" w:sz="4" w:space="0" w:color="auto"/>
              <w:left w:val="single" w:sz="6" w:space="0" w:color="auto"/>
              <w:bottom w:val="single" w:sz="6" w:space="0" w:color="auto"/>
              <w:right w:val="single" w:sz="4" w:space="0" w:color="auto"/>
            </w:tcBorders>
            <w:vAlign w:val="center"/>
          </w:tcPr>
          <w:p w14:paraId="7BDD28E5" w14:textId="77777777" w:rsidR="0091043F" w:rsidRPr="00AB6E59" w:rsidRDefault="0091043F" w:rsidP="008A30A1">
            <w:pPr>
              <w:pStyle w:val="Tablehead"/>
              <w:rPr>
                <w:sz w:val="20"/>
                <w:lang w:val="es-ES_tradnl"/>
              </w:rPr>
            </w:pPr>
            <w:r w:rsidRPr="00AB6E59">
              <w:rPr>
                <w:sz w:val="20"/>
                <w:lang w:val="es-ES_tradnl"/>
              </w:rPr>
              <w:t>MPEG-2 Capa II</w:t>
            </w:r>
          </w:p>
        </w:tc>
        <w:tc>
          <w:tcPr>
            <w:tcW w:w="1567" w:type="dxa"/>
            <w:tcBorders>
              <w:top w:val="single" w:sz="4" w:space="0" w:color="auto"/>
              <w:left w:val="single" w:sz="6" w:space="0" w:color="auto"/>
              <w:bottom w:val="single" w:sz="6" w:space="0" w:color="auto"/>
              <w:right w:val="single" w:sz="4" w:space="0" w:color="auto"/>
            </w:tcBorders>
            <w:vAlign w:val="center"/>
          </w:tcPr>
          <w:p w14:paraId="6E76D425" w14:textId="77777777" w:rsidR="0091043F" w:rsidRPr="00AB6E59" w:rsidRDefault="0091043F" w:rsidP="008A30A1">
            <w:pPr>
              <w:pStyle w:val="Tablehead"/>
              <w:rPr>
                <w:sz w:val="20"/>
                <w:lang w:val="es-ES_tradnl"/>
              </w:rPr>
            </w:pPr>
            <w:r w:rsidRPr="00AB6E59">
              <w:rPr>
                <w:sz w:val="20"/>
                <w:lang w:val="es-ES_tradnl"/>
              </w:rPr>
              <w:t>AC-4</w:t>
            </w:r>
            <w:r w:rsidRPr="00AB6E59">
              <w:rPr>
                <w:sz w:val="20"/>
                <w:vertAlign w:val="superscript"/>
                <w:lang w:val="es-ES_tradnl"/>
              </w:rPr>
              <w:t>(6)</w:t>
            </w:r>
          </w:p>
        </w:tc>
        <w:tc>
          <w:tcPr>
            <w:tcW w:w="1679" w:type="dxa"/>
            <w:tcBorders>
              <w:top w:val="single" w:sz="4" w:space="0" w:color="auto"/>
              <w:left w:val="single" w:sz="6" w:space="0" w:color="auto"/>
              <w:bottom w:val="single" w:sz="6" w:space="0" w:color="auto"/>
              <w:right w:val="single" w:sz="4" w:space="0" w:color="auto"/>
            </w:tcBorders>
            <w:vAlign w:val="center"/>
          </w:tcPr>
          <w:p w14:paraId="5FB5927D" w14:textId="77777777" w:rsidR="0091043F" w:rsidRPr="00AB6E59" w:rsidRDefault="0091043F" w:rsidP="008A30A1">
            <w:pPr>
              <w:pStyle w:val="Tablehead"/>
              <w:rPr>
                <w:sz w:val="20"/>
                <w:lang w:val="es-ES_tradnl"/>
              </w:rPr>
            </w:pPr>
            <w:r w:rsidRPr="00AB6E59">
              <w:rPr>
                <w:sz w:val="20"/>
                <w:lang w:val="es-ES_tradnl"/>
              </w:rPr>
              <w:t>Perfil MPEG</w:t>
            </w:r>
            <w:r>
              <w:rPr>
                <w:sz w:val="20"/>
                <w:lang w:val="es-ES_tradnl"/>
              </w:rPr>
              <w:noBreakHyphen/>
            </w:r>
            <w:r w:rsidRPr="00AB6E59">
              <w:rPr>
                <w:sz w:val="20"/>
                <w:lang w:val="es-ES_tradnl"/>
              </w:rPr>
              <w:t>H LC</w:t>
            </w:r>
          </w:p>
        </w:tc>
        <w:tc>
          <w:tcPr>
            <w:tcW w:w="1610" w:type="dxa"/>
            <w:tcBorders>
              <w:top w:val="single" w:sz="4" w:space="0" w:color="auto"/>
              <w:left w:val="single" w:sz="6" w:space="0" w:color="auto"/>
              <w:bottom w:val="single" w:sz="6" w:space="0" w:color="auto"/>
              <w:right w:val="single" w:sz="4" w:space="0" w:color="auto"/>
            </w:tcBorders>
            <w:vAlign w:val="center"/>
          </w:tcPr>
          <w:p w14:paraId="53C1B9C6" w14:textId="77777777" w:rsidR="0091043F" w:rsidRPr="00AB6E59" w:rsidRDefault="0091043F" w:rsidP="008A30A1">
            <w:pPr>
              <w:pStyle w:val="Tablehead"/>
              <w:rPr>
                <w:sz w:val="20"/>
                <w:lang w:val="es-ES_tradnl"/>
              </w:rPr>
            </w:pPr>
            <w:r w:rsidRPr="005438C8">
              <w:rPr>
                <w:sz w:val="20"/>
                <w:lang w:val="es-ES_tradnl"/>
              </w:rPr>
              <w:t>DTS-UHD</w:t>
            </w:r>
            <w:r w:rsidRPr="005438C8">
              <w:rPr>
                <w:sz w:val="20"/>
                <w:vertAlign w:val="superscript"/>
                <w:lang w:val="es-ES_tradnl" w:eastAsia="ja-JP"/>
              </w:rPr>
              <w:t>(9)</w:t>
            </w:r>
          </w:p>
        </w:tc>
      </w:tr>
      <w:tr w:rsidR="0091043F" w:rsidRPr="00AB6E59" w14:paraId="04387044" w14:textId="77777777" w:rsidTr="008A30A1">
        <w:trPr>
          <w:jc w:val="center"/>
        </w:trPr>
        <w:tc>
          <w:tcPr>
            <w:tcW w:w="3397" w:type="dxa"/>
            <w:tcBorders>
              <w:top w:val="single" w:sz="4" w:space="0" w:color="auto"/>
              <w:left w:val="single" w:sz="6" w:space="0" w:color="auto"/>
              <w:bottom w:val="single" w:sz="6" w:space="0" w:color="auto"/>
              <w:right w:val="single" w:sz="6" w:space="0" w:color="auto"/>
            </w:tcBorders>
          </w:tcPr>
          <w:p w14:paraId="198B436C" w14:textId="77777777" w:rsidR="0091043F" w:rsidRPr="00AB6E59" w:rsidRDefault="0091043F" w:rsidP="008A30A1">
            <w:pPr>
              <w:pStyle w:val="Tabletext"/>
              <w:tabs>
                <w:tab w:val="clear" w:pos="284"/>
              </w:tabs>
              <w:jc w:val="left"/>
              <w:rPr>
                <w:sz w:val="20"/>
                <w:lang w:val="es-ES_tradnl"/>
              </w:rPr>
            </w:pPr>
            <w:r w:rsidRPr="00AB6E59">
              <w:rPr>
                <w:sz w:val="20"/>
                <w:lang w:val="es-ES_tradnl"/>
              </w:rPr>
              <w:t>2.2</w:t>
            </w:r>
            <w:r w:rsidRPr="00AB6E59">
              <w:rPr>
                <w:sz w:val="20"/>
                <w:lang w:val="es-ES_tradnl"/>
              </w:rPr>
              <w:tab/>
              <w:t>Retardo de codificación</w:t>
            </w:r>
          </w:p>
        </w:tc>
        <w:tc>
          <w:tcPr>
            <w:tcW w:w="1562" w:type="dxa"/>
            <w:tcBorders>
              <w:top w:val="single" w:sz="4" w:space="0" w:color="auto"/>
              <w:left w:val="single" w:sz="6" w:space="0" w:color="auto"/>
              <w:bottom w:val="single" w:sz="6" w:space="0" w:color="auto"/>
              <w:right w:val="single" w:sz="6" w:space="0" w:color="auto"/>
            </w:tcBorders>
          </w:tcPr>
          <w:p w14:paraId="0EA63FA2" w14:textId="77777777" w:rsidR="0091043F" w:rsidRPr="00AB6E59" w:rsidRDefault="0091043F" w:rsidP="008A30A1">
            <w:pPr>
              <w:pStyle w:val="Tabletext"/>
              <w:jc w:val="left"/>
              <w:rPr>
                <w:sz w:val="20"/>
                <w:lang w:val="es-ES_tradnl"/>
              </w:rPr>
            </w:pPr>
            <w:r w:rsidRPr="00AB6E59">
              <w:rPr>
                <w:sz w:val="20"/>
                <w:lang w:val="es-ES_tradnl"/>
              </w:rPr>
              <w:t>Cumple</w:t>
            </w:r>
            <w:r w:rsidRPr="00AB6E59">
              <w:rPr>
                <w:sz w:val="20"/>
                <w:vertAlign w:val="superscript"/>
                <w:lang w:val="es-ES_tradnl"/>
              </w:rPr>
              <w:t>(1)</w:t>
            </w:r>
          </w:p>
        </w:tc>
        <w:tc>
          <w:tcPr>
            <w:tcW w:w="1417" w:type="dxa"/>
            <w:tcBorders>
              <w:top w:val="single" w:sz="4" w:space="0" w:color="auto"/>
              <w:left w:val="single" w:sz="6" w:space="0" w:color="auto"/>
              <w:bottom w:val="single" w:sz="6" w:space="0" w:color="auto"/>
              <w:right w:val="single" w:sz="6" w:space="0" w:color="auto"/>
            </w:tcBorders>
          </w:tcPr>
          <w:p w14:paraId="1AE3E293" w14:textId="77777777" w:rsidR="0091043F" w:rsidRPr="00AB6E59" w:rsidRDefault="0091043F" w:rsidP="008A30A1">
            <w:pPr>
              <w:pStyle w:val="Tabletext"/>
              <w:jc w:val="left"/>
              <w:rPr>
                <w:sz w:val="20"/>
                <w:lang w:val="es-ES_tradnl"/>
              </w:rPr>
            </w:pPr>
            <w:r w:rsidRPr="00AB6E59">
              <w:rPr>
                <w:sz w:val="20"/>
                <w:lang w:val="es-ES_tradnl"/>
              </w:rPr>
              <w:t>Cumple</w:t>
            </w:r>
            <w:r w:rsidRPr="00AB6E59">
              <w:rPr>
                <w:sz w:val="20"/>
                <w:vertAlign w:val="superscript"/>
                <w:lang w:val="es-ES_tradnl"/>
              </w:rPr>
              <w:t>(1)</w:t>
            </w:r>
          </w:p>
        </w:tc>
        <w:tc>
          <w:tcPr>
            <w:tcW w:w="1559" w:type="dxa"/>
            <w:tcBorders>
              <w:top w:val="single" w:sz="4" w:space="0" w:color="auto"/>
              <w:left w:val="single" w:sz="6" w:space="0" w:color="auto"/>
              <w:bottom w:val="single" w:sz="6" w:space="0" w:color="auto"/>
              <w:right w:val="single" w:sz="6" w:space="0" w:color="auto"/>
            </w:tcBorders>
          </w:tcPr>
          <w:p w14:paraId="3377E823" w14:textId="77777777" w:rsidR="0091043F" w:rsidRPr="00AB6E59" w:rsidRDefault="0091043F" w:rsidP="008A30A1">
            <w:pPr>
              <w:pStyle w:val="Tabletext"/>
              <w:jc w:val="left"/>
              <w:rPr>
                <w:sz w:val="20"/>
                <w:lang w:val="es-ES_tradnl"/>
              </w:rPr>
            </w:pPr>
            <w:r w:rsidRPr="00AB6E59">
              <w:rPr>
                <w:sz w:val="20"/>
                <w:lang w:val="es-ES_tradnl"/>
              </w:rPr>
              <w:t>Cumple</w:t>
            </w:r>
            <w:r w:rsidRPr="00AB6E59">
              <w:rPr>
                <w:sz w:val="20"/>
                <w:vertAlign w:val="superscript"/>
                <w:lang w:val="es-ES_tradnl"/>
              </w:rPr>
              <w:t>(1)</w:t>
            </w:r>
          </w:p>
        </w:tc>
        <w:tc>
          <w:tcPr>
            <w:tcW w:w="1418" w:type="dxa"/>
            <w:tcBorders>
              <w:top w:val="single" w:sz="4" w:space="0" w:color="auto"/>
              <w:left w:val="single" w:sz="6" w:space="0" w:color="auto"/>
              <w:bottom w:val="single" w:sz="6" w:space="0" w:color="auto"/>
              <w:right w:val="single" w:sz="6" w:space="0" w:color="auto"/>
            </w:tcBorders>
          </w:tcPr>
          <w:p w14:paraId="1A114C2D" w14:textId="77777777" w:rsidR="0091043F" w:rsidRPr="00AB6E59" w:rsidRDefault="0091043F" w:rsidP="008A30A1">
            <w:pPr>
              <w:pStyle w:val="Tabletext"/>
              <w:jc w:val="left"/>
              <w:rPr>
                <w:sz w:val="20"/>
                <w:lang w:val="es-ES_tradnl"/>
              </w:rPr>
            </w:pPr>
            <w:r w:rsidRPr="00AB6E59">
              <w:rPr>
                <w:sz w:val="20"/>
                <w:lang w:val="es-ES_tradnl"/>
              </w:rPr>
              <w:t>Cumple</w:t>
            </w:r>
            <w:r w:rsidRPr="00AB6E59">
              <w:rPr>
                <w:sz w:val="20"/>
                <w:vertAlign w:val="superscript"/>
                <w:lang w:val="es-ES_tradnl"/>
              </w:rPr>
              <w:t>(1)</w:t>
            </w:r>
          </w:p>
        </w:tc>
        <w:tc>
          <w:tcPr>
            <w:tcW w:w="1567" w:type="dxa"/>
            <w:tcBorders>
              <w:top w:val="single" w:sz="4" w:space="0" w:color="auto"/>
              <w:left w:val="single" w:sz="6" w:space="0" w:color="auto"/>
              <w:bottom w:val="single" w:sz="6" w:space="0" w:color="auto"/>
              <w:right w:val="single" w:sz="6" w:space="0" w:color="auto"/>
            </w:tcBorders>
          </w:tcPr>
          <w:p w14:paraId="24A41C70"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4" w:space="0" w:color="auto"/>
              <w:left w:val="single" w:sz="6" w:space="0" w:color="auto"/>
              <w:bottom w:val="single" w:sz="6" w:space="0" w:color="auto"/>
              <w:right w:val="single" w:sz="6" w:space="0" w:color="auto"/>
            </w:tcBorders>
          </w:tcPr>
          <w:p w14:paraId="46E3B01B"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27E7D739"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064CCB0E" w14:textId="77777777" w:rsidTr="008A30A1">
        <w:trPr>
          <w:jc w:val="center"/>
        </w:trPr>
        <w:tc>
          <w:tcPr>
            <w:tcW w:w="3397" w:type="dxa"/>
            <w:tcBorders>
              <w:top w:val="single" w:sz="6" w:space="0" w:color="auto"/>
              <w:left w:val="single" w:sz="6" w:space="0" w:color="auto"/>
              <w:bottom w:val="single" w:sz="6" w:space="0" w:color="auto"/>
              <w:right w:val="single" w:sz="6" w:space="0" w:color="auto"/>
            </w:tcBorders>
          </w:tcPr>
          <w:p w14:paraId="043789EB" w14:textId="77777777" w:rsidR="0091043F" w:rsidRPr="00AB6E59" w:rsidRDefault="0091043F" w:rsidP="008A30A1">
            <w:pPr>
              <w:pStyle w:val="Tabletext"/>
              <w:tabs>
                <w:tab w:val="clear" w:pos="284"/>
              </w:tabs>
              <w:jc w:val="left"/>
              <w:rPr>
                <w:sz w:val="20"/>
                <w:lang w:val="es-ES_tradnl"/>
              </w:rPr>
            </w:pPr>
            <w:r w:rsidRPr="00AB6E59">
              <w:rPr>
                <w:sz w:val="20"/>
                <w:lang w:val="es-ES_tradnl"/>
              </w:rPr>
              <w:t>2.3</w:t>
            </w:r>
            <w:r w:rsidRPr="00AB6E59">
              <w:rPr>
                <w:sz w:val="20"/>
                <w:lang w:val="es-ES_tradnl"/>
              </w:rPr>
              <w:tab/>
              <w:t>Compensación de errores</w:t>
            </w:r>
          </w:p>
        </w:tc>
        <w:tc>
          <w:tcPr>
            <w:tcW w:w="1562" w:type="dxa"/>
            <w:tcBorders>
              <w:top w:val="single" w:sz="6" w:space="0" w:color="auto"/>
              <w:left w:val="single" w:sz="6" w:space="0" w:color="auto"/>
              <w:bottom w:val="single" w:sz="6" w:space="0" w:color="auto"/>
              <w:right w:val="single" w:sz="6" w:space="0" w:color="auto"/>
            </w:tcBorders>
          </w:tcPr>
          <w:p w14:paraId="61B2AC19"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6" w:space="0" w:color="auto"/>
              <w:left w:val="single" w:sz="6" w:space="0" w:color="auto"/>
              <w:bottom w:val="single" w:sz="6" w:space="0" w:color="auto"/>
              <w:right w:val="single" w:sz="6" w:space="0" w:color="auto"/>
            </w:tcBorders>
          </w:tcPr>
          <w:p w14:paraId="1E812FF9"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6" w:space="0" w:color="auto"/>
              <w:left w:val="single" w:sz="6" w:space="0" w:color="auto"/>
              <w:bottom w:val="single" w:sz="6" w:space="0" w:color="auto"/>
              <w:right w:val="single" w:sz="6" w:space="0" w:color="auto"/>
            </w:tcBorders>
          </w:tcPr>
          <w:p w14:paraId="5D1A24B8"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6" w:space="0" w:color="auto"/>
              <w:left w:val="single" w:sz="6" w:space="0" w:color="auto"/>
              <w:bottom w:val="single" w:sz="6" w:space="0" w:color="auto"/>
              <w:right w:val="single" w:sz="6" w:space="0" w:color="auto"/>
            </w:tcBorders>
          </w:tcPr>
          <w:p w14:paraId="4EFF88B3" w14:textId="77777777" w:rsidR="0091043F" w:rsidRPr="00AB6E59" w:rsidRDefault="0091043F" w:rsidP="008A30A1">
            <w:pPr>
              <w:pStyle w:val="Tabletext"/>
              <w:jc w:val="left"/>
              <w:rPr>
                <w:sz w:val="20"/>
                <w:lang w:val="es-ES_tradnl"/>
              </w:rPr>
            </w:pPr>
            <w:r w:rsidRPr="00AB6E59">
              <w:rPr>
                <w:sz w:val="20"/>
                <w:lang w:val="es-ES_tradnl"/>
              </w:rPr>
              <w:t>Cumple</w:t>
            </w:r>
            <w:r w:rsidRPr="00AB6E59">
              <w:rPr>
                <w:sz w:val="20"/>
                <w:vertAlign w:val="superscript"/>
                <w:lang w:val="es-ES_tradnl"/>
              </w:rPr>
              <w:t>(2)</w:t>
            </w:r>
          </w:p>
        </w:tc>
        <w:tc>
          <w:tcPr>
            <w:tcW w:w="1567" w:type="dxa"/>
            <w:tcBorders>
              <w:top w:val="single" w:sz="6" w:space="0" w:color="auto"/>
              <w:left w:val="single" w:sz="6" w:space="0" w:color="auto"/>
              <w:bottom w:val="single" w:sz="6" w:space="0" w:color="auto"/>
              <w:right w:val="single" w:sz="6" w:space="0" w:color="auto"/>
            </w:tcBorders>
          </w:tcPr>
          <w:p w14:paraId="3C2C1D69"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6" w:space="0" w:color="auto"/>
              <w:left w:val="single" w:sz="6" w:space="0" w:color="auto"/>
              <w:bottom w:val="single" w:sz="6" w:space="0" w:color="auto"/>
              <w:right w:val="single" w:sz="6" w:space="0" w:color="auto"/>
            </w:tcBorders>
          </w:tcPr>
          <w:p w14:paraId="03710B95"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22D5FCB7"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3B0DBF1F" w14:textId="77777777" w:rsidTr="008A30A1">
        <w:trPr>
          <w:jc w:val="center"/>
        </w:trPr>
        <w:tc>
          <w:tcPr>
            <w:tcW w:w="3397" w:type="dxa"/>
            <w:tcBorders>
              <w:top w:val="single" w:sz="6" w:space="0" w:color="auto"/>
              <w:left w:val="single" w:sz="6" w:space="0" w:color="auto"/>
              <w:bottom w:val="single" w:sz="6" w:space="0" w:color="auto"/>
              <w:right w:val="single" w:sz="6" w:space="0" w:color="auto"/>
            </w:tcBorders>
          </w:tcPr>
          <w:p w14:paraId="4B169201" w14:textId="77777777" w:rsidR="0091043F" w:rsidRPr="00AB6E59" w:rsidRDefault="0091043F" w:rsidP="008A30A1">
            <w:pPr>
              <w:pStyle w:val="Tabletext"/>
              <w:tabs>
                <w:tab w:val="clear" w:pos="284"/>
              </w:tabs>
              <w:jc w:val="left"/>
              <w:rPr>
                <w:sz w:val="20"/>
                <w:lang w:val="es-ES_tradnl"/>
              </w:rPr>
            </w:pPr>
            <w:r w:rsidRPr="00AB6E59">
              <w:rPr>
                <w:sz w:val="20"/>
                <w:lang w:val="es-ES_tradnl"/>
              </w:rPr>
              <w:t>2.4</w:t>
            </w:r>
            <w:r w:rsidRPr="00AB6E59">
              <w:rPr>
                <w:sz w:val="20"/>
                <w:lang w:val="es-ES_tradnl"/>
              </w:rPr>
              <w:tab/>
              <w:t>Tiempo de recuperación</w:t>
            </w:r>
          </w:p>
        </w:tc>
        <w:tc>
          <w:tcPr>
            <w:tcW w:w="1562" w:type="dxa"/>
            <w:tcBorders>
              <w:top w:val="single" w:sz="6" w:space="0" w:color="auto"/>
              <w:left w:val="single" w:sz="6" w:space="0" w:color="auto"/>
              <w:bottom w:val="single" w:sz="6" w:space="0" w:color="auto"/>
              <w:right w:val="single" w:sz="6" w:space="0" w:color="auto"/>
            </w:tcBorders>
          </w:tcPr>
          <w:p w14:paraId="3BEC19DD"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6" w:space="0" w:color="auto"/>
              <w:left w:val="single" w:sz="6" w:space="0" w:color="auto"/>
              <w:bottom w:val="single" w:sz="6" w:space="0" w:color="auto"/>
              <w:right w:val="single" w:sz="6" w:space="0" w:color="auto"/>
            </w:tcBorders>
          </w:tcPr>
          <w:p w14:paraId="6BA90388"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6" w:space="0" w:color="auto"/>
              <w:left w:val="single" w:sz="6" w:space="0" w:color="auto"/>
              <w:bottom w:val="single" w:sz="6" w:space="0" w:color="auto"/>
              <w:right w:val="single" w:sz="6" w:space="0" w:color="auto"/>
            </w:tcBorders>
          </w:tcPr>
          <w:p w14:paraId="4DF966DA"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6" w:space="0" w:color="auto"/>
              <w:left w:val="single" w:sz="6" w:space="0" w:color="auto"/>
              <w:bottom w:val="single" w:sz="6" w:space="0" w:color="auto"/>
              <w:right w:val="single" w:sz="6" w:space="0" w:color="auto"/>
            </w:tcBorders>
          </w:tcPr>
          <w:p w14:paraId="73EB8924"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6" w:space="0" w:color="auto"/>
              <w:left w:val="single" w:sz="6" w:space="0" w:color="auto"/>
              <w:bottom w:val="single" w:sz="6" w:space="0" w:color="auto"/>
              <w:right w:val="single" w:sz="6" w:space="0" w:color="auto"/>
            </w:tcBorders>
          </w:tcPr>
          <w:p w14:paraId="2DF92304"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6" w:space="0" w:color="auto"/>
              <w:left w:val="single" w:sz="6" w:space="0" w:color="auto"/>
              <w:bottom w:val="single" w:sz="6" w:space="0" w:color="auto"/>
              <w:right w:val="single" w:sz="6" w:space="0" w:color="auto"/>
            </w:tcBorders>
          </w:tcPr>
          <w:p w14:paraId="49C10A86"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0DBD87C1"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671222AB" w14:textId="77777777" w:rsidTr="008A30A1">
        <w:trPr>
          <w:jc w:val="center"/>
        </w:trPr>
        <w:tc>
          <w:tcPr>
            <w:tcW w:w="3397" w:type="dxa"/>
            <w:tcBorders>
              <w:top w:val="single" w:sz="6" w:space="0" w:color="auto"/>
              <w:left w:val="single" w:sz="6" w:space="0" w:color="auto"/>
              <w:bottom w:val="single" w:sz="6" w:space="0" w:color="auto"/>
              <w:right w:val="single" w:sz="6" w:space="0" w:color="auto"/>
            </w:tcBorders>
          </w:tcPr>
          <w:p w14:paraId="1969D118" w14:textId="77777777" w:rsidR="0091043F" w:rsidRPr="00AB6E59" w:rsidRDefault="0091043F" w:rsidP="008A30A1">
            <w:pPr>
              <w:pStyle w:val="Tabletext"/>
              <w:ind w:left="567" w:hanging="567"/>
              <w:jc w:val="left"/>
              <w:rPr>
                <w:sz w:val="20"/>
                <w:lang w:val="es-ES_tradnl"/>
              </w:rPr>
            </w:pPr>
            <w:r w:rsidRPr="00AB6E59">
              <w:rPr>
                <w:sz w:val="20"/>
                <w:lang w:val="es-ES_tradnl"/>
              </w:rPr>
              <w:t>3.1.1</w:t>
            </w:r>
            <w:r w:rsidRPr="00AB6E59">
              <w:rPr>
                <w:sz w:val="20"/>
                <w:lang w:val="es-ES_tradnl"/>
              </w:rPr>
              <w:tab/>
              <w:t>Compatibilidad hacia abajo</w:t>
            </w:r>
          </w:p>
        </w:tc>
        <w:tc>
          <w:tcPr>
            <w:tcW w:w="1562" w:type="dxa"/>
            <w:tcBorders>
              <w:top w:val="single" w:sz="6" w:space="0" w:color="auto"/>
              <w:left w:val="single" w:sz="6" w:space="0" w:color="auto"/>
              <w:bottom w:val="single" w:sz="6" w:space="0" w:color="auto"/>
              <w:right w:val="single" w:sz="6" w:space="0" w:color="auto"/>
            </w:tcBorders>
          </w:tcPr>
          <w:p w14:paraId="0B874E7A"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6" w:space="0" w:color="auto"/>
              <w:left w:val="single" w:sz="6" w:space="0" w:color="auto"/>
              <w:bottom w:val="single" w:sz="6" w:space="0" w:color="auto"/>
              <w:right w:val="single" w:sz="6" w:space="0" w:color="auto"/>
            </w:tcBorders>
          </w:tcPr>
          <w:p w14:paraId="60DA601B"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6" w:space="0" w:color="auto"/>
              <w:left w:val="single" w:sz="6" w:space="0" w:color="auto"/>
              <w:bottom w:val="single" w:sz="6" w:space="0" w:color="auto"/>
              <w:right w:val="single" w:sz="6" w:space="0" w:color="auto"/>
            </w:tcBorders>
          </w:tcPr>
          <w:p w14:paraId="34A5D815"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6" w:space="0" w:color="auto"/>
              <w:left w:val="single" w:sz="6" w:space="0" w:color="auto"/>
              <w:bottom w:val="single" w:sz="6" w:space="0" w:color="auto"/>
              <w:right w:val="single" w:sz="6" w:space="0" w:color="auto"/>
            </w:tcBorders>
          </w:tcPr>
          <w:p w14:paraId="595F6329"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6" w:space="0" w:color="auto"/>
              <w:left w:val="single" w:sz="6" w:space="0" w:color="auto"/>
              <w:bottom w:val="single" w:sz="6" w:space="0" w:color="auto"/>
              <w:right w:val="single" w:sz="6" w:space="0" w:color="auto"/>
            </w:tcBorders>
          </w:tcPr>
          <w:p w14:paraId="3B6C0B50"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6" w:space="0" w:color="auto"/>
              <w:left w:val="single" w:sz="6" w:space="0" w:color="auto"/>
              <w:bottom w:val="single" w:sz="6" w:space="0" w:color="auto"/>
              <w:right w:val="single" w:sz="6" w:space="0" w:color="auto"/>
            </w:tcBorders>
          </w:tcPr>
          <w:p w14:paraId="3AFAD9B9"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447F69FF"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91043F" w14:paraId="2C922003" w14:textId="77777777" w:rsidTr="008A30A1">
        <w:trPr>
          <w:jc w:val="center"/>
        </w:trPr>
        <w:tc>
          <w:tcPr>
            <w:tcW w:w="3397" w:type="dxa"/>
            <w:tcBorders>
              <w:top w:val="single" w:sz="6" w:space="0" w:color="auto"/>
              <w:left w:val="single" w:sz="6" w:space="0" w:color="auto"/>
              <w:bottom w:val="single" w:sz="6" w:space="0" w:color="auto"/>
              <w:right w:val="single" w:sz="6" w:space="0" w:color="auto"/>
            </w:tcBorders>
          </w:tcPr>
          <w:p w14:paraId="3DC8DB74" w14:textId="77777777" w:rsidR="0091043F" w:rsidRPr="00AB6E59" w:rsidRDefault="0091043F" w:rsidP="008A30A1">
            <w:pPr>
              <w:pStyle w:val="Tabletext"/>
              <w:ind w:left="567" w:right="-113" w:hanging="567"/>
              <w:jc w:val="left"/>
              <w:rPr>
                <w:sz w:val="20"/>
                <w:lang w:val="es-ES_tradnl"/>
              </w:rPr>
            </w:pPr>
            <w:r w:rsidRPr="00AB6E59">
              <w:rPr>
                <w:sz w:val="20"/>
                <w:lang w:val="es-ES_tradnl"/>
              </w:rPr>
              <w:t>3.1.2</w:t>
            </w:r>
            <w:r w:rsidRPr="00AB6E59">
              <w:rPr>
                <w:sz w:val="20"/>
                <w:lang w:val="es-ES_tradnl"/>
              </w:rPr>
              <w:tab/>
              <w:t xml:space="preserve">Compatibilidad hacia atrás </w:t>
            </w:r>
          </w:p>
        </w:tc>
        <w:tc>
          <w:tcPr>
            <w:tcW w:w="1562" w:type="dxa"/>
            <w:tcBorders>
              <w:top w:val="single" w:sz="6" w:space="0" w:color="auto"/>
              <w:left w:val="single" w:sz="6" w:space="0" w:color="auto"/>
              <w:bottom w:val="single" w:sz="6" w:space="0" w:color="auto"/>
              <w:right w:val="single" w:sz="6" w:space="0" w:color="auto"/>
            </w:tcBorders>
          </w:tcPr>
          <w:p w14:paraId="5D97C91B" w14:textId="77777777" w:rsidR="0091043F" w:rsidRPr="00AB6E59" w:rsidRDefault="0091043F" w:rsidP="008A30A1">
            <w:pPr>
              <w:pStyle w:val="Tabletext"/>
              <w:jc w:val="left"/>
              <w:rPr>
                <w:sz w:val="20"/>
                <w:lang w:val="es-ES_tradnl"/>
              </w:rPr>
            </w:pPr>
            <w:r w:rsidRPr="00AB6E59">
              <w:rPr>
                <w:sz w:val="20"/>
                <w:lang w:val="es-ES_tradnl"/>
              </w:rPr>
              <w:t xml:space="preserve">Cumple con el método simulcast </w:t>
            </w:r>
          </w:p>
        </w:tc>
        <w:tc>
          <w:tcPr>
            <w:tcW w:w="1417" w:type="dxa"/>
            <w:tcBorders>
              <w:top w:val="single" w:sz="6" w:space="0" w:color="auto"/>
              <w:left w:val="single" w:sz="6" w:space="0" w:color="auto"/>
              <w:bottom w:val="single" w:sz="6" w:space="0" w:color="auto"/>
              <w:right w:val="single" w:sz="6" w:space="0" w:color="auto"/>
            </w:tcBorders>
          </w:tcPr>
          <w:p w14:paraId="230AF417" w14:textId="77777777" w:rsidR="0091043F" w:rsidRPr="00AB6E59" w:rsidRDefault="0091043F" w:rsidP="008A30A1">
            <w:pPr>
              <w:pStyle w:val="Tabletext"/>
              <w:jc w:val="left"/>
              <w:rPr>
                <w:sz w:val="20"/>
                <w:lang w:val="es-ES_tradnl"/>
              </w:rPr>
            </w:pPr>
            <w:r w:rsidRPr="00AB6E59">
              <w:rPr>
                <w:sz w:val="20"/>
                <w:lang w:val="es-ES_tradnl"/>
              </w:rPr>
              <w:t>Cumple por diseño o cumple con el método simulcast</w:t>
            </w:r>
            <w:r w:rsidRPr="00AB6E59">
              <w:rPr>
                <w:sz w:val="20"/>
                <w:vertAlign w:val="superscript"/>
                <w:lang w:val="es-ES_tradnl"/>
              </w:rPr>
              <w:t>(5)</w:t>
            </w:r>
          </w:p>
        </w:tc>
        <w:tc>
          <w:tcPr>
            <w:tcW w:w="1559" w:type="dxa"/>
            <w:tcBorders>
              <w:top w:val="single" w:sz="6" w:space="0" w:color="auto"/>
              <w:left w:val="single" w:sz="6" w:space="0" w:color="auto"/>
              <w:bottom w:val="single" w:sz="6" w:space="0" w:color="auto"/>
              <w:right w:val="single" w:sz="6" w:space="0" w:color="auto"/>
            </w:tcBorders>
          </w:tcPr>
          <w:p w14:paraId="7642E3AE" w14:textId="77777777" w:rsidR="0091043F" w:rsidRPr="00AB6E59" w:rsidRDefault="0091043F" w:rsidP="008A30A1">
            <w:pPr>
              <w:pStyle w:val="Tabletext"/>
              <w:jc w:val="left"/>
              <w:rPr>
                <w:sz w:val="20"/>
                <w:lang w:val="es-ES_tradnl"/>
              </w:rPr>
            </w:pPr>
            <w:r w:rsidRPr="00AB6E59">
              <w:rPr>
                <w:sz w:val="20"/>
                <w:lang w:val="es-ES_tradnl"/>
              </w:rPr>
              <w:t>Cumple con el método simulcast</w:t>
            </w:r>
          </w:p>
        </w:tc>
        <w:tc>
          <w:tcPr>
            <w:tcW w:w="1418" w:type="dxa"/>
            <w:tcBorders>
              <w:top w:val="single" w:sz="6" w:space="0" w:color="auto"/>
              <w:left w:val="single" w:sz="6" w:space="0" w:color="auto"/>
              <w:bottom w:val="single" w:sz="6" w:space="0" w:color="auto"/>
              <w:right w:val="single" w:sz="6" w:space="0" w:color="auto"/>
            </w:tcBorders>
          </w:tcPr>
          <w:p w14:paraId="7F25756E" w14:textId="77777777" w:rsidR="0091043F" w:rsidRPr="00AB6E59" w:rsidRDefault="0091043F" w:rsidP="008A30A1">
            <w:pPr>
              <w:pStyle w:val="Tabletext"/>
              <w:ind w:right="-85"/>
              <w:jc w:val="left"/>
              <w:rPr>
                <w:sz w:val="20"/>
                <w:lang w:val="es-ES_tradnl"/>
              </w:rPr>
            </w:pPr>
            <w:r w:rsidRPr="00AB6E59">
              <w:rPr>
                <w:sz w:val="20"/>
                <w:lang w:val="es-ES_tradnl"/>
              </w:rPr>
              <w:t>Cumple con el método de matrización</w:t>
            </w:r>
          </w:p>
        </w:tc>
        <w:tc>
          <w:tcPr>
            <w:tcW w:w="1567" w:type="dxa"/>
            <w:tcBorders>
              <w:top w:val="single" w:sz="6" w:space="0" w:color="auto"/>
              <w:left w:val="single" w:sz="6" w:space="0" w:color="auto"/>
              <w:bottom w:val="single" w:sz="6" w:space="0" w:color="auto"/>
              <w:right w:val="single" w:sz="6" w:space="0" w:color="auto"/>
            </w:tcBorders>
          </w:tcPr>
          <w:p w14:paraId="5B16FA77" w14:textId="77777777" w:rsidR="0091043F" w:rsidRPr="00AB6E59" w:rsidRDefault="0091043F" w:rsidP="008A30A1">
            <w:pPr>
              <w:pStyle w:val="Tabletext"/>
              <w:ind w:right="-85"/>
              <w:jc w:val="left"/>
              <w:rPr>
                <w:sz w:val="20"/>
                <w:lang w:val="es-ES_tradnl"/>
              </w:rPr>
            </w:pPr>
            <w:r w:rsidRPr="005438C8">
              <w:rPr>
                <w:sz w:val="20"/>
                <w:lang w:val="es-ES_tradnl"/>
              </w:rPr>
              <w:t>Cumple con el método simulcast</w:t>
            </w:r>
          </w:p>
        </w:tc>
        <w:tc>
          <w:tcPr>
            <w:tcW w:w="1679" w:type="dxa"/>
            <w:tcBorders>
              <w:top w:val="single" w:sz="6" w:space="0" w:color="auto"/>
              <w:left w:val="single" w:sz="6" w:space="0" w:color="auto"/>
              <w:bottom w:val="single" w:sz="6" w:space="0" w:color="auto"/>
              <w:right w:val="single" w:sz="6" w:space="0" w:color="auto"/>
            </w:tcBorders>
          </w:tcPr>
          <w:p w14:paraId="1B938AAA" w14:textId="77777777" w:rsidR="0091043F" w:rsidRPr="00AB6E59" w:rsidRDefault="0091043F" w:rsidP="008A30A1">
            <w:pPr>
              <w:pStyle w:val="Tabletext"/>
              <w:ind w:right="-85"/>
              <w:jc w:val="left"/>
              <w:rPr>
                <w:sz w:val="20"/>
                <w:lang w:val="es-ES_tradnl"/>
              </w:rPr>
            </w:pPr>
            <w:r w:rsidRPr="005438C8">
              <w:rPr>
                <w:sz w:val="20"/>
                <w:lang w:val="es-ES_tradnl"/>
              </w:rPr>
              <w:t>Cumple con el método simulcast</w:t>
            </w:r>
          </w:p>
        </w:tc>
        <w:tc>
          <w:tcPr>
            <w:tcW w:w="1610" w:type="dxa"/>
            <w:tcBorders>
              <w:top w:val="single" w:sz="4" w:space="0" w:color="auto"/>
              <w:left w:val="single" w:sz="4" w:space="0" w:color="auto"/>
              <w:bottom w:val="single" w:sz="4" w:space="0" w:color="auto"/>
              <w:right w:val="single" w:sz="4" w:space="0" w:color="auto"/>
            </w:tcBorders>
          </w:tcPr>
          <w:p w14:paraId="063B50A9" w14:textId="77777777" w:rsidR="0091043F" w:rsidRPr="00AB6E59" w:rsidRDefault="0091043F" w:rsidP="008A30A1">
            <w:pPr>
              <w:pStyle w:val="Tabletext"/>
              <w:ind w:right="-85"/>
              <w:jc w:val="left"/>
              <w:rPr>
                <w:sz w:val="20"/>
                <w:lang w:val="es-ES_tradnl"/>
              </w:rPr>
            </w:pPr>
            <w:r w:rsidRPr="005438C8">
              <w:rPr>
                <w:sz w:val="20"/>
                <w:lang w:val="es-ES_tradnl"/>
              </w:rPr>
              <w:t>Cumple con el método simulcast</w:t>
            </w:r>
          </w:p>
        </w:tc>
      </w:tr>
      <w:tr w:rsidR="0091043F" w:rsidRPr="0091043F" w14:paraId="0E239204" w14:textId="77777777" w:rsidTr="008A30A1">
        <w:trPr>
          <w:trHeight w:val="111"/>
          <w:jc w:val="center"/>
        </w:trPr>
        <w:tc>
          <w:tcPr>
            <w:tcW w:w="3397" w:type="dxa"/>
            <w:tcBorders>
              <w:top w:val="single" w:sz="6" w:space="0" w:color="auto"/>
              <w:left w:val="single" w:sz="6" w:space="0" w:color="auto"/>
              <w:bottom w:val="single" w:sz="6" w:space="0" w:color="auto"/>
              <w:right w:val="single" w:sz="6" w:space="0" w:color="auto"/>
            </w:tcBorders>
          </w:tcPr>
          <w:p w14:paraId="7CE2EAE7" w14:textId="77777777" w:rsidR="0091043F" w:rsidRPr="00AB6E59" w:rsidRDefault="0091043F" w:rsidP="008A30A1">
            <w:pPr>
              <w:pStyle w:val="Tabletext"/>
              <w:jc w:val="left"/>
              <w:rPr>
                <w:sz w:val="20"/>
                <w:lang w:val="es-ES_tradnl"/>
              </w:rPr>
            </w:pPr>
            <w:r w:rsidRPr="00AB6E59">
              <w:rPr>
                <w:sz w:val="20"/>
                <w:lang w:val="es-ES_tradnl"/>
              </w:rPr>
              <w:t>3.1.3</w:t>
            </w:r>
            <w:r w:rsidRPr="00AB6E59">
              <w:rPr>
                <w:sz w:val="20"/>
                <w:lang w:val="es-ES_tradnl"/>
              </w:rPr>
              <w:tab/>
              <w:t xml:space="preserve">Compatibilidad hacia adelante </w:t>
            </w:r>
          </w:p>
        </w:tc>
        <w:tc>
          <w:tcPr>
            <w:tcW w:w="1562" w:type="dxa"/>
            <w:tcBorders>
              <w:top w:val="single" w:sz="6" w:space="0" w:color="auto"/>
              <w:left w:val="single" w:sz="6" w:space="0" w:color="auto"/>
              <w:bottom w:val="single" w:sz="6" w:space="0" w:color="auto"/>
              <w:right w:val="single" w:sz="6" w:space="0" w:color="auto"/>
            </w:tcBorders>
          </w:tcPr>
          <w:p w14:paraId="285A9BA0" w14:textId="77777777" w:rsidR="0091043F" w:rsidRPr="00AB6E59" w:rsidRDefault="0091043F" w:rsidP="008A30A1">
            <w:pPr>
              <w:pStyle w:val="Tabletext"/>
              <w:keepNext/>
              <w:keepLines/>
              <w:ind w:right="-57"/>
              <w:jc w:val="left"/>
              <w:rPr>
                <w:sz w:val="20"/>
                <w:lang w:val="es-ES_tradnl"/>
              </w:rPr>
            </w:pPr>
            <w:r w:rsidRPr="00AB6E59">
              <w:rPr>
                <w:sz w:val="20"/>
                <w:lang w:val="es-ES_tradnl"/>
              </w:rPr>
              <w:t>Cumple con los decodificadores duales</w:t>
            </w:r>
          </w:p>
        </w:tc>
        <w:tc>
          <w:tcPr>
            <w:tcW w:w="1417" w:type="dxa"/>
            <w:tcBorders>
              <w:top w:val="single" w:sz="6" w:space="0" w:color="auto"/>
              <w:left w:val="single" w:sz="6" w:space="0" w:color="auto"/>
              <w:bottom w:val="single" w:sz="6" w:space="0" w:color="auto"/>
              <w:right w:val="single" w:sz="6" w:space="0" w:color="auto"/>
            </w:tcBorders>
          </w:tcPr>
          <w:p w14:paraId="37111EC5" w14:textId="77777777" w:rsidR="0091043F" w:rsidRPr="00AB6E59" w:rsidRDefault="0091043F" w:rsidP="008A30A1">
            <w:pPr>
              <w:pStyle w:val="Tabletext"/>
              <w:keepNext/>
              <w:keepLines/>
              <w:ind w:right="-57"/>
              <w:jc w:val="left"/>
              <w:rPr>
                <w:sz w:val="20"/>
                <w:lang w:val="es-ES_tradnl"/>
              </w:rPr>
            </w:pPr>
            <w:r w:rsidRPr="00AB6E59">
              <w:rPr>
                <w:sz w:val="20"/>
                <w:lang w:val="es-ES_tradnl"/>
              </w:rPr>
              <w:t>Cumple</w:t>
            </w:r>
          </w:p>
        </w:tc>
        <w:tc>
          <w:tcPr>
            <w:tcW w:w="1559" w:type="dxa"/>
            <w:tcBorders>
              <w:top w:val="single" w:sz="6" w:space="0" w:color="auto"/>
              <w:left w:val="single" w:sz="6" w:space="0" w:color="auto"/>
              <w:bottom w:val="single" w:sz="6" w:space="0" w:color="auto"/>
              <w:right w:val="single" w:sz="6" w:space="0" w:color="auto"/>
            </w:tcBorders>
          </w:tcPr>
          <w:p w14:paraId="26D636A5" w14:textId="77777777" w:rsidR="0091043F" w:rsidRPr="00AB6E59" w:rsidRDefault="0091043F" w:rsidP="008A30A1">
            <w:pPr>
              <w:pStyle w:val="Tabletext"/>
              <w:keepNext/>
              <w:keepLines/>
              <w:ind w:right="-57"/>
              <w:jc w:val="left"/>
              <w:rPr>
                <w:sz w:val="20"/>
                <w:lang w:val="es-ES_tradnl"/>
              </w:rPr>
            </w:pPr>
            <w:r w:rsidRPr="00AB6E59">
              <w:rPr>
                <w:sz w:val="20"/>
                <w:lang w:val="es-ES_tradnl"/>
              </w:rPr>
              <w:t>Cumple con los decodificadores duales</w:t>
            </w:r>
          </w:p>
        </w:tc>
        <w:tc>
          <w:tcPr>
            <w:tcW w:w="1418" w:type="dxa"/>
            <w:tcBorders>
              <w:top w:val="single" w:sz="6" w:space="0" w:color="auto"/>
              <w:left w:val="single" w:sz="6" w:space="0" w:color="auto"/>
              <w:bottom w:val="single" w:sz="6" w:space="0" w:color="auto"/>
              <w:right w:val="single" w:sz="6" w:space="0" w:color="auto"/>
            </w:tcBorders>
          </w:tcPr>
          <w:p w14:paraId="02FB31EF" w14:textId="77777777" w:rsidR="0091043F" w:rsidRPr="00AB6E59" w:rsidRDefault="0091043F" w:rsidP="008A30A1">
            <w:pPr>
              <w:pStyle w:val="Tabletext"/>
              <w:keepNext/>
              <w:keepLines/>
              <w:jc w:val="left"/>
              <w:rPr>
                <w:sz w:val="20"/>
                <w:lang w:val="es-ES_tradnl"/>
              </w:rPr>
            </w:pPr>
            <w:r w:rsidRPr="00AB6E59">
              <w:rPr>
                <w:sz w:val="20"/>
                <w:lang w:val="es-ES_tradnl"/>
              </w:rPr>
              <w:t>Cumple</w:t>
            </w:r>
          </w:p>
        </w:tc>
        <w:tc>
          <w:tcPr>
            <w:tcW w:w="1567" w:type="dxa"/>
            <w:tcBorders>
              <w:top w:val="single" w:sz="6" w:space="0" w:color="auto"/>
              <w:left w:val="single" w:sz="6" w:space="0" w:color="auto"/>
              <w:bottom w:val="single" w:sz="6" w:space="0" w:color="auto"/>
              <w:right w:val="single" w:sz="6" w:space="0" w:color="auto"/>
            </w:tcBorders>
          </w:tcPr>
          <w:p w14:paraId="79B75711" w14:textId="77777777" w:rsidR="0091043F" w:rsidRPr="00AB6E59" w:rsidRDefault="0091043F" w:rsidP="008A30A1">
            <w:pPr>
              <w:pStyle w:val="Tabletext"/>
              <w:keepNext/>
              <w:keepLines/>
              <w:jc w:val="left"/>
              <w:rPr>
                <w:sz w:val="20"/>
                <w:lang w:val="es-ES_tradnl"/>
              </w:rPr>
            </w:pPr>
            <w:r w:rsidRPr="00AB6E59">
              <w:rPr>
                <w:sz w:val="20"/>
                <w:lang w:val="es-ES_tradnl"/>
              </w:rPr>
              <w:t>Cumple con los decodificadores duales</w:t>
            </w:r>
          </w:p>
        </w:tc>
        <w:tc>
          <w:tcPr>
            <w:tcW w:w="1679" w:type="dxa"/>
            <w:tcBorders>
              <w:top w:val="single" w:sz="6" w:space="0" w:color="auto"/>
              <w:left w:val="single" w:sz="6" w:space="0" w:color="auto"/>
              <w:bottom w:val="single" w:sz="6" w:space="0" w:color="auto"/>
              <w:right w:val="single" w:sz="6" w:space="0" w:color="auto"/>
            </w:tcBorders>
          </w:tcPr>
          <w:p w14:paraId="09941EB1" w14:textId="77777777" w:rsidR="0091043F" w:rsidRPr="00AB6E59" w:rsidRDefault="0091043F" w:rsidP="008A30A1">
            <w:pPr>
              <w:pStyle w:val="Tabletext"/>
              <w:keepNext/>
              <w:keepLines/>
              <w:jc w:val="left"/>
              <w:rPr>
                <w:sz w:val="20"/>
                <w:lang w:val="es-ES_tradnl"/>
              </w:rPr>
            </w:pPr>
            <w:r w:rsidRPr="00AB6E59">
              <w:rPr>
                <w:sz w:val="20"/>
                <w:lang w:val="es-ES_tradnl"/>
              </w:rPr>
              <w:t>Cumple con los decodificadores duales</w:t>
            </w:r>
          </w:p>
        </w:tc>
        <w:tc>
          <w:tcPr>
            <w:tcW w:w="1610" w:type="dxa"/>
            <w:tcBorders>
              <w:top w:val="single" w:sz="4" w:space="0" w:color="auto"/>
              <w:left w:val="single" w:sz="4" w:space="0" w:color="auto"/>
              <w:bottom w:val="single" w:sz="4" w:space="0" w:color="auto"/>
              <w:right w:val="single" w:sz="4" w:space="0" w:color="auto"/>
            </w:tcBorders>
          </w:tcPr>
          <w:p w14:paraId="126A2BEB" w14:textId="77777777" w:rsidR="0091043F" w:rsidRPr="00AB6E59" w:rsidRDefault="0091043F" w:rsidP="008A30A1">
            <w:pPr>
              <w:pStyle w:val="Tabletext"/>
              <w:keepNext/>
              <w:keepLines/>
              <w:jc w:val="left"/>
              <w:rPr>
                <w:sz w:val="20"/>
                <w:lang w:val="es-ES_tradnl"/>
              </w:rPr>
            </w:pPr>
            <w:r w:rsidRPr="005438C8">
              <w:rPr>
                <w:sz w:val="20"/>
                <w:lang w:val="es-ES_tradnl"/>
              </w:rPr>
              <w:t xml:space="preserve">Cumple </w:t>
            </w:r>
            <w:r>
              <w:rPr>
                <w:sz w:val="20"/>
                <w:lang w:val="es-ES_tradnl"/>
              </w:rPr>
              <w:t xml:space="preserve">con los </w:t>
            </w:r>
            <w:r w:rsidRPr="005438C8">
              <w:rPr>
                <w:sz w:val="20"/>
                <w:lang w:val="es-ES_tradnl"/>
              </w:rPr>
              <w:t>decodificadores duales</w:t>
            </w:r>
          </w:p>
        </w:tc>
      </w:tr>
      <w:tr w:rsidR="0091043F" w:rsidRPr="00AB6E59" w14:paraId="13FA8B75" w14:textId="77777777" w:rsidTr="008A30A1">
        <w:trPr>
          <w:jc w:val="center"/>
        </w:trPr>
        <w:tc>
          <w:tcPr>
            <w:tcW w:w="3397" w:type="dxa"/>
            <w:tcBorders>
              <w:top w:val="single" w:sz="6" w:space="0" w:color="auto"/>
              <w:left w:val="single" w:sz="6" w:space="0" w:color="auto"/>
              <w:bottom w:val="single" w:sz="6" w:space="0" w:color="auto"/>
              <w:right w:val="single" w:sz="6" w:space="0" w:color="auto"/>
            </w:tcBorders>
          </w:tcPr>
          <w:p w14:paraId="05A56D69" w14:textId="77777777" w:rsidR="0091043F" w:rsidRPr="00AB6E59" w:rsidRDefault="0091043F" w:rsidP="008A30A1">
            <w:pPr>
              <w:pStyle w:val="Tabletext"/>
              <w:tabs>
                <w:tab w:val="clear" w:pos="284"/>
              </w:tabs>
              <w:jc w:val="left"/>
              <w:rPr>
                <w:sz w:val="20"/>
                <w:lang w:val="es-ES_tradnl"/>
              </w:rPr>
            </w:pPr>
            <w:r w:rsidRPr="00AB6E59">
              <w:rPr>
                <w:sz w:val="20"/>
                <w:lang w:val="es-ES_tradnl"/>
              </w:rPr>
              <w:t>3.2</w:t>
            </w:r>
            <w:r w:rsidRPr="00AB6E59">
              <w:rPr>
                <w:sz w:val="20"/>
                <w:lang w:val="es-ES_tradnl"/>
              </w:rPr>
              <w:tab/>
              <w:t>Velocidad binaria</w:t>
            </w:r>
          </w:p>
        </w:tc>
        <w:tc>
          <w:tcPr>
            <w:tcW w:w="1562" w:type="dxa"/>
            <w:tcBorders>
              <w:top w:val="single" w:sz="6" w:space="0" w:color="auto"/>
              <w:left w:val="single" w:sz="6" w:space="0" w:color="auto"/>
              <w:bottom w:val="single" w:sz="6" w:space="0" w:color="auto"/>
              <w:right w:val="single" w:sz="6" w:space="0" w:color="auto"/>
            </w:tcBorders>
          </w:tcPr>
          <w:p w14:paraId="36631356"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6" w:space="0" w:color="auto"/>
              <w:left w:val="single" w:sz="6" w:space="0" w:color="auto"/>
              <w:bottom w:val="single" w:sz="6" w:space="0" w:color="auto"/>
              <w:right w:val="single" w:sz="6" w:space="0" w:color="auto"/>
            </w:tcBorders>
          </w:tcPr>
          <w:p w14:paraId="11E99AF1"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6" w:space="0" w:color="auto"/>
              <w:left w:val="single" w:sz="6" w:space="0" w:color="auto"/>
              <w:bottom w:val="single" w:sz="6" w:space="0" w:color="auto"/>
              <w:right w:val="single" w:sz="6" w:space="0" w:color="auto"/>
            </w:tcBorders>
          </w:tcPr>
          <w:p w14:paraId="49E9DB14"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6" w:space="0" w:color="auto"/>
              <w:left w:val="single" w:sz="6" w:space="0" w:color="auto"/>
              <w:bottom w:val="single" w:sz="6" w:space="0" w:color="auto"/>
              <w:right w:val="single" w:sz="6" w:space="0" w:color="auto"/>
            </w:tcBorders>
          </w:tcPr>
          <w:p w14:paraId="2B866BB4"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6" w:space="0" w:color="auto"/>
              <w:left w:val="single" w:sz="6" w:space="0" w:color="auto"/>
              <w:bottom w:val="single" w:sz="6" w:space="0" w:color="auto"/>
              <w:right w:val="single" w:sz="6" w:space="0" w:color="auto"/>
            </w:tcBorders>
          </w:tcPr>
          <w:p w14:paraId="5EDE9F45"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6" w:space="0" w:color="auto"/>
              <w:left w:val="single" w:sz="6" w:space="0" w:color="auto"/>
              <w:bottom w:val="single" w:sz="6" w:space="0" w:color="auto"/>
              <w:right w:val="single" w:sz="6" w:space="0" w:color="auto"/>
            </w:tcBorders>
          </w:tcPr>
          <w:p w14:paraId="1D9113D4"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61B265DC"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084D9D1E" w14:textId="77777777" w:rsidTr="008A30A1">
        <w:trPr>
          <w:jc w:val="center"/>
        </w:trPr>
        <w:tc>
          <w:tcPr>
            <w:tcW w:w="3397" w:type="dxa"/>
            <w:tcBorders>
              <w:top w:val="single" w:sz="6" w:space="0" w:color="auto"/>
              <w:left w:val="single" w:sz="6" w:space="0" w:color="auto"/>
              <w:bottom w:val="single" w:sz="6" w:space="0" w:color="auto"/>
              <w:right w:val="single" w:sz="6" w:space="0" w:color="auto"/>
            </w:tcBorders>
          </w:tcPr>
          <w:p w14:paraId="0DC4B583" w14:textId="77777777" w:rsidR="0091043F" w:rsidRPr="00AB6E59" w:rsidRDefault="0091043F" w:rsidP="008A30A1">
            <w:pPr>
              <w:pStyle w:val="Tabletext"/>
              <w:tabs>
                <w:tab w:val="clear" w:pos="284"/>
              </w:tabs>
              <w:jc w:val="left"/>
              <w:rPr>
                <w:sz w:val="20"/>
                <w:lang w:val="es-ES_tradnl"/>
              </w:rPr>
            </w:pPr>
            <w:r w:rsidRPr="00AB6E59">
              <w:rPr>
                <w:sz w:val="20"/>
                <w:lang w:val="es-ES_tradnl"/>
              </w:rPr>
              <w:t>3.3</w:t>
            </w:r>
            <w:r w:rsidRPr="00AB6E59">
              <w:rPr>
                <w:sz w:val="20"/>
                <w:lang w:val="es-ES_tradnl"/>
              </w:rPr>
              <w:tab/>
              <w:t>Complejidad del decodificador</w:t>
            </w:r>
          </w:p>
        </w:tc>
        <w:tc>
          <w:tcPr>
            <w:tcW w:w="1562" w:type="dxa"/>
            <w:tcBorders>
              <w:top w:val="single" w:sz="6" w:space="0" w:color="auto"/>
              <w:left w:val="single" w:sz="6" w:space="0" w:color="auto"/>
              <w:bottom w:val="single" w:sz="6" w:space="0" w:color="auto"/>
              <w:right w:val="single" w:sz="6" w:space="0" w:color="auto"/>
            </w:tcBorders>
          </w:tcPr>
          <w:p w14:paraId="4E742A4C"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7" w:type="dxa"/>
            <w:tcBorders>
              <w:top w:val="single" w:sz="6" w:space="0" w:color="auto"/>
              <w:left w:val="single" w:sz="6" w:space="0" w:color="auto"/>
              <w:bottom w:val="single" w:sz="6" w:space="0" w:color="auto"/>
              <w:right w:val="single" w:sz="6" w:space="0" w:color="auto"/>
            </w:tcBorders>
          </w:tcPr>
          <w:p w14:paraId="598778EE" w14:textId="77777777" w:rsidR="0091043F" w:rsidRPr="00AB6E59" w:rsidRDefault="0091043F" w:rsidP="008A30A1">
            <w:pPr>
              <w:pStyle w:val="Tabletext"/>
              <w:jc w:val="left"/>
              <w:rPr>
                <w:sz w:val="20"/>
                <w:lang w:val="es-ES_tradnl"/>
              </w:rPr>
            </w:pPr>
            <w:r w:rsidRPr="00AB6E59">
              <w:rPr>
                <w:sz w:val="20"/>
                <w:lang w:val="es-ES_tradnl"/>
              </w:rPr>
              <w:t>Cumple</w:t>
            </w:r>
          </w:p>
        </w:tc>
        <w:tc>
          <w:tcPr>
            <w:tcW w:w="1559" w:type="dxa"/>
            <w:tcBorders>
              <w:top w:val="single" w:sz="6" w:space="0" w:color="auto"/>
              <w:left w:val="single" w:sz="6" w:space="0" w:color="auto"/>
              <w:bottom w:val="single" w:sz="6" w:space="0" w:color="auto"/>
              <w:right w:val="single" w:sz="6" w:space="0" w:color="auto"/>
            </w:tcBorders>
          </w:tcPr>
          <w:p w14:paraId="3D371BB3" w14:textId="77777777" w:rsidR="0091043F" w:rsidRPr="00AB6E59" w:rsidRDefault="0091043F" w:rsidP="008A30A1">
            <w:pPr>
              <w:pStyle w:val="Tabletext"/>
              <w:jc w:val="left"/>
              <w:rPr>
                <w:sz w:val="20"/>
                <w:lang w:val="es-ES_tradnl"/>
              </w:rPr>
            </w:pPr>
            <w:r w:rsidRPr="00AB6E59">
              <w:rPr>
                <w:sz w:val="20"/>
                <w:lang w:val="es-ES_tradnl"/>
              </w:rPr>
              <w:t>Cumple</w:t>
            </w:r>
          </w:p>
        </w:tc>
        <w:tc>
          <w:tcPr>
            <w:tcW w:w="1418" w:type="dxa"/>
            <w:tcBorders>
              <w:top w:val="single" w:sz="6" w:space="0" w:color="auto"/>
              <w:left w:val="single" w:sz="6" w:space="0" w:color="auto"/>
              <w:bottom w:val="single" w:sz="6" w:space="0" w:color="auto"/>
              <w:right w:val="single" w:sz="6" w:space="0" w:color="auto"/>
            </w:tcBorders>
          </w:tcPr>
          <w:p w14:paraId="062E88AF" w14:textId="77777777" w:rsidR="0091043F" w:rsidRPr="00AB6E59" w:rsidRDefault="0091043F" w:rsidP="008A30A1">
            <w:pPr>
              <w:pStyle w:val="Tabletext"/>
              <w:jc w:val="left"/>
              <w:rPr>
                <w:sz w:val="20"/>
                <w:lang w:val="es-ES_tradnl"/>
              </w:rPr>
            </w:pPr>
            <w:r w:rsidRPr="00AB6E59">
              <w:rPr>
                <w:sz w:val="20"/>
                <w:lang w:val="es-ES_tradnl"/>
              </w:rPr>
              <w:t>Cumple</w:t>
            </w:r>
          </w:p>
        </w:tc>
        <w:tc>
          <w:tcPr>
            <w:tcW w:w="1567" w:type="dxa"/>
            <w:tcBorders>
              <w:top w:val="single" w:sz="6" w:space="0" w:color="auto"/>
              <w:left w:val="single" w:sz="6" w:space="0" w:color="auto"/>
              <w:bottom w:val="single" w:sz="6" w:space="0" w:color="auto"/>
              <w:right w:val="single" w:sz="6" w:space="0" w:color="auto"/>
            </w:tcBorders>
          </w:tcPr>
          <w:p w14:paraId="423E4F35" w14:textId="77777777" w:rsidR="0091043F" w:rsidRPr="00AB6E59" w:rsidRDefault="0091043F" w:rsidP="008A30A1">
            <w:pPr>
              <w:pStyle w:val="Tabletext"/>
              <w:jc w:val="left"/>
              <w:rPr>
                <w:sz w:val="20"/>
                <w:lang w:val="es-ES_tradnl"/>
              </w:rPr>
            </w:pPr>
            <w:r w:rsidRPr="00AB6E59">
              <w:rPr>
                <w:sz w:val="20"/>
                <w:lang w:val="es-ES_tradnl"/>
              </w:rPr>
              <w:t>Cumple</w:t>
            </w:r>
          </w:p>
        </w:tc>
        <w:tc>
          <w:tcPr>
            <w:tcW w:w="1679" w:type="dxa"/>
            <w:tcBorders>
              <w:top w:val="single" w:sz="6" w:space="0" w:color="auto"/>
              <w:left w:val="single" w:sz="6" w:space="0" w:color="auto"/>
              <w:bottom w:val="single" w:sz="6" w:space="0" w:color="auto"/>
              <w:right w:val="single" w:sz="6" w:space="0" w:color="auto"/>
            </w:tcBorders>
          </w:tcPr>
          <w:p w14:paraId="6B716F7B" w14:textId="77777777" w:rsidR="0091043F" w:rsidRPr="00AB6E59" w:rsidRDefault="0091043F" w:rsidP="008A30A1">
            <w:pPr>
              <w:pStyle w:val="Tabletext"/>
              <w:jc w:val="left"/>
              <w:rPr>
                <w:sz w:val="20"/>
                <w:lang w:val="es-ES_tradnl"/>
              </w:rPr>
            </w:pPr>
            <w:r w:rsidRPr="00AB6E59">
              <w:rPr>
                <w:sz w:val="20"/>
                <w:lang w:val="es-ES_tradnl"/>
              </w:rPr>
              <w:t>Cumple</w:t>
            </w:r>
          </w:p>
        </w:tc>
        <w:tc>
          <w:tcPr>
            <w:tcW w:w="1610" w:type="dxa"/>
            <w:tcBorders>
              <w:top w:val="single" w:sz="4" w:space="0" w:color="auto"/>
              <w:left w:val="single" w:sz="4" w:space="0" w:color="auto"/>
              <w:bottom w:val="single" w:sz="4" w:space="0" w:color="auto"/>
              <w:right w:val="single" w:sz="4" w:space="0" w:color="auto"/>
            </w:tcBorders>
          </w:tcPr>
          <w:p w14:paraId="79CEA99B" w14:textId="77777777" w:rsidR="0091043F" w:rsidRPr="00AB6E59" w:rsidRDefault="0091043F" w:rsidP="008A30A1">
            <w:pPr>
              <w:pStyle w:val="Tabletext"/>
              <w:jc w:val="left"/>
              <w:rPr>
                <w:sz w:val="20"/>
                <w:lang w:val="es-ES_tradnl"/>
              </w:rPr>
            </w:pPr>
            <w:r w:rsidRPr="005438C8">
              <w:rPr>
                <w:sz w:val="20"/>
                <w:lang w:val="es-ES_tradnl"/>
              </w:rPr>
              <w:t>Cumple</w:t>
            </w:r>
          </w:p>
        </w:tc>
      </w:tr>
      <w:tr w:rsidR="0091043F" w:rsidRPr="00AB6E59" w14:paraId="0D384610" w14:textId="77777777" w:rsidTr="008A30A1">
        <w:tblPrEx>
          <w:tblBorders>
            <w:top w:val="none" w:sz="0" w:space="0" w:color="auto"/>
            <w:left w:val="none" w:sz="0" w:space="0" w:color="auto"/>
            <w:bottom w:val="none" w:sz="0" w:space="0" w:color="auto"/>
            <w:right w:val="none" w:sz="0" w:space="0" w:color="auto"/>
          </w:tblBorders>
        </w:tblPrEx>
        <w:trPr>
          <w:jc w:val="center"/>
        </w:trPr>
        <w:tc>
          <w:tcPr>
            <w:tcW w:w="14209" w:type="dxa"/>
            <w:gridSpan w:val="8"/>
          </w:tcPr>
          <w:p w14:paraId="24913A7A" w14:textId="77777777" w:rsidR="0091043F" w:rsidRPr="00403403" w:rsidRDefault="0091043F" w:rsidP="008A30A1">
            <w:pPr>
              <w:pStyle w:val="TableLegendNote"/>
              <w:rPr>
                <w:sz w:val="20"/>
                <w:lang w:val="es-ES_tradnl"/>
              </w:rPr>
            </w:pPr>
            <w:r w:rsidRPr="00403403">
              <w:rPr>
                <w:sz w:val="20"/>
                <w:lang w:val="es-ES_tradnl"/>
              </w:rPr>
              <w:t xml:space="preserve">N/A: </w:t>
            </w:r>
            <w:r w:rsidRPr="00403403">
              <w:rPr>
                <w:sz w:val="20"/>
                <w:lang w:val="es-ES_tradnl" w:eastAsia="ja-JP"/>
              </w:rPr>
              <w:t>No aplicable.</w:t>
            </w:r>
          </w:p>
          <w:p w14:paraId="727D2519" w14:textId="77777777" w:rsidR="0091043F" w:rsidRPr="00AB6E59" w:rsidRDefault="0091043F" w:rsidP="008A30A1">
            <w:pPr>
              <w:pStyle w:val="Tablelegend"/>
              <w:spacing w:before="40"/>
              <w:rPr>
                <w:sz w:val="20"/>
                <w:lang w:val="es-ES_tradnl" w:eastAsia="ja-JP"/>
              </w:rPr>
            </w:pPr>
            <w:r w:rsidRPr="00AB6E59">
              <w:rPr>
                <w:sz w:val="20"/>
                <w:vertAlign w:val="superscript"/>
                <w:lang w:val="es-ES_tradnl"/>
              </w:rPr>
              <w:t>(1)</w:t>
            </w:r>
            <w:r w:rsidRPr="00AB6E59">
              <w:rPr>
                <w:sz w:val="20"/>
                <w:lang w:val="es-ES_tradnl" w:eastAsia="ja-JP"/>
              </w:rPr>
              <w:tab/>
              <w:t>El retardo de codificación inherente es lo suficientemente bajo como para que las aplicaciones se ajusten fácilmente a los retardos de audio y vídeo.</w:t>
            </w:r>
          </w:p>
          <w:p w14:paraId="46051490" w14:textId="77777777" w:rsidR="0091043F" w:rsidRPr="00AB6E59" w:rsidRDefault="0091043F" w:rsidP="008A30A1">
            <w:pPr>
              <w:pStyle w:val="Tablelegend"/>
              <w:spacing w:before="40"/>
              <w:rPr>
                <w:sz w:val="20"/>
                <w:lang w:val="es-ES_tradnl" w:eastAsia="ja-JP"/>
              </w:rPr>
            </w:pPr>
            <w:r w:rsidRPr="00AB6E59">
              <w:rPr>
                <w:sz w:val="20"/>
                <w:vertAlign w:val="superscript"/>
                <w:lang w:val="es-ES_tradnl"/>
              </w:rPr>
              <w:t>(2)</w:t>
            </w:r>
            <w:r w:rsidRPr="00AB6E59">
              <w:rPr>
                <w:sz w:val="20"/>
                <w:lang w:val="es-ES_tradnl" w:eastAsia="ja-JP"/>
              </w:rPr>
              <w:tab/>
              <w:t>El flujo de elementos de Capa II proporciona cierta resiliencia ante errores, y normalmente la aplicación proporciona resiliencia adicional.</w:t>
            </w:r>
          </w:p>
          <w:p w14:paraId="4BF2A21E" w14:textId="77777777" w:rsidR="0091043F" w:rsidRPr="00AB6E59" w:rsidRDefault="0091043F" w:rsidP="008A30A1">
            <w:pPr>
              <w:pStyle w:val="Tablelegend"/>
              <w:spacing w:before="40"/>
              <w:rPr>
                <w:sz w:val="20"/>
                <w:lang w:val="es-ES_tradnl" w:eastAsia="ja-JP"/>
              </w:rPr>
            </w:pPr>
            <w:r w:rsidRPr="00AB6E59">
              <w:rPr>
                <w:sz w:val="20"/>
                <w:vertAlign w:val="superscript"/>
                <w:lang w:val="es-ES_tradnl"/>
              </w:rPr>
              <w:t>(3)</w:t>
            </w:r>
            <w:r w:rsidRPr="00AB6E59">
              <w:rPr>
                <w:sz w:val="20"/>
                <w:lang w:val="es-ES_tradnl" w:eastAsia="ja-JP"/>
              </w:rPr>
              <w:tab/>
              <w:t>AAC LC está incluido en HE AAC ampliado, HE AAC v2 y HE AAC. En consecuencia, todas estas versiones de AAC también cumplen la lista de requisitos del Anexo 2.</w:t>
            </w:r>
          </w:p>
          <w:p w14:paraId="36422F84" w14:textId="77777777" w:rsidR="0091043F" w:rsidRPr="00AB6E59" w:rsidRDefault="0091043F" w:rsidP="008A30A1">
            <w:pPr>
              <w:pStyle w:val="Tablelegend"/>
              <w:spacing w:before="40"/>
              <w:rPr>
                <w:sz w:val="20"/>
                <w:lang w:val="es-ES_tradnl" w:eastAsia="ja-JP"/>
              </w:rPr>
            </w:pPr>
            <w:r w:rsidRPr="00AB6E59">
              <w:rPr>
                <w:sz w:val="20"/>
                <w:vertAlign w:val="superscript"/>
                <w:lang w:val="es-ES_tradnl" w:eastAsia="ja-JP"/>
              </w:rPr>
              <w:t>(4)</w:t>
            </w:r>
            <w:r w:rsidRPr="00AB6E59">
              <w:rPr>
                <w:sz w:val="20"/>
                <w:vertAlign w:val="superscript"/>
                <w:lang w:val="es-ES_tradnl" w:eastAsia="ja-JP"/>
              </w:rPr>
              <w:tab/>
            </w:r>
            <w:r w:rsidRPr="00AB6E59">
              <w:rPr>
                <w:sz w:val="20"/>
                <w:lang w:val="es-ES_tradnl" w:eastAsia="ja-JP"/>
              </w:rPr>
              <w:t>384 k/bits para el tren de bits multicanal decodificable como mezclado descendente 2/0 por los decodificadores AAC estereofónicos tradicionales.</w:t>
            </w:r>
          </w:p>
          <w:p w14:paraId="2425B3E5" w14:textId="77777777" w:rsidR="0091043F" w:rsidRPr="00AB6E59" w:rsidRDefault="0091043F" w:rsidP="008A30A1">
            <w:pPr>
              <w:pStyle w:val="Tablelegend"/>
              <w:rPr>
                <w:sz w:val="20"/>
                <w:lang w:val="es-ES_tradnl" w:eastAsia="ja-JP"/>
              </w:rPr>
            </w:pPr>
            <w:r w:rsidRPr="00AB6E59">
              <w:rPr>
                <w:sz w:val="20"/>
                <w:vertAlign w:val="superscript"/>
                <w:lang w:val="es-ES_tradnl" w:eastAsia="ja-JP"/>
              </w:rPr>
              <w:t>(5)</w:t>
            </w:r>
            <w:r w:rsidRPr="00AB6E59">
              <w:rPr>
                <w:sz w:val="20"/>
                <w:vertAlign w:val="superscript"/>
                <w:lang w:val="es-ES_tradnl" w:eastAsia="ja-JP"/>
              </w:rPr>
              <w:tab/>
            </w:r>
            <w:r w:rsidRPr="00AB6E59">
              <w:rPr>
                <w:sz w:val="20"/>
                <w:lang w:val="es-ES_tradnl" w:eastAsia="ja-JP"/>
              </w:rPr>
              <w:t>Si el servicio inicial de 2 canales utiliza codificación AAC, este requisito se cumple por diseño. Si el servicio original de 2 canales emplea otra tecnología de códec, este requisito se cumple con el método simulcast.</w:t>
            </w:r>
          </w:p>
          <w:p w14:paraId="557322F8" w14:textId="77777777" w:rsidR="0091043F" w:rsidRPr="00AB6E59" w:rsidRDefault="0091043F" w:rsidP="008A30A1">
            <w:pPr>
              <w:pStyle w:val="Tablelegend"/>
              <w:rPr>
                <w:sz w:val="20"/>
                <w:lang w:val="es-ES_tradnl" w:eastAsia="ja-JP"/>
              </w:rPr>
            </w:pPr>
            <w:r w:rsidRPr="00AB6E59">
              <w:rPr>
                <w:sz w:val="20"/>
                <w:vertAlign w:val="superscript"/>
                <w:lang w:val="es-ES_tradnl" w:eastAsia="ja-JP"/>
              </w:rPr>
              <w:t>(6)</w:t>
            </w:r>
            <w:r w:rsidRPr="00AB6E59">
              <w:rPr>
                <w:sz w:val="20"/>
                <w:lang w:val="es-ES_tradnl" w:eastAsia="ja-JP"/>
              </w:rPr>
              <w:tab/>
              <w:t>El núcleo de AC-4 se define en ETSI TS 103 190-1 v1.1.1 (2015-06) y está referenciado normativamente por ETSI TS 103 190-2 v1.2.1 (2015-09) que prevé un tren de bits mejorado que se utiliza aquí.</w:t>
            </w:r>
          </w:p>
          <w:p w14:paraId="3D116893" w14:textId="77777777" w:rsidR="0091043F" w:rsidRPr="00AB6E59" w:rsidRDefault="0091043F" w:rsidP="008A30A1">
            <w:pPr>
              <w:pStyle w:val="Tablelegend"/>
              <w:rPr>
                <w:sz w:val="20"/>
                <w:lang w:val="es-ES_tradnl" w:eastAsia="ja-JP"/>
              </w:rPr>
            </w:pPr>
            <w:r w:rsidRPr="00AB6E59">
              <w:rPr>
                <w:sz w:val="20"/>
                <w:vertAlign w:val="superscript"/>
                <w:lang w:val="es-ES_tradnl" w:eastAsia="ja-JP"/>
              </w:rPr>
              <w:t>(7)</w:t>
            </w:r>
            <w:r w:rsidRPr="00AB6E59">
              <w:rPr>
                <w:sz w:val="20"/>
                <w:lang w:val="es-ES_tradnl" w:eastAsia="ja-JP"/>
              </w:rPr>
              <w:tab/>
              <w:t>Las velocidades binarias se basan en una prueba interna realizada por un ponente.</w:t>
            </w:r>
          </w:p>
          <w:p w14:paraId="5FE59921" w14:textId="77777777" w:rsidR="0091043F" w:rsidRPr="00AB6E59" w:rsidRDefault="0091043F" w:rsidP="008A30A1">
            <w:pPr>
              <w:pStyle w:val="Tablelegend"/>
              <w:rPr>
                <w:sz w:val="20"/>
                <w:lang w:val="es-ES_tradnl" w:eastAsia="ja-JP"/>
              </w:rPr>
            </w:pPr>
            <w:r w:rsidRPr="00AB6E59">
              <w:rPr>
                <w:sz w:val="20"/>
                <w:vertAlign w:val="superscript"/>
                <w:lang w:val="es-ES_tradnl" w:eastAsia="ja-JP"/>
              </w:rPr>
              <w:t>(8)</w:t>
            </w:r>
            <w:r w:rsidRPr="00AB6E59">
              <w:rPr>
                <w:sz w:val="20"/>
                <w:lang w:val="es-ES_tradnl" w:eastAsia="ja-JP"/>
              </w:rPr>
              <w:tab/>
              <w:t>Las velocidades binarias se basan en los resultados de una prueba subjetiva de un tercero que no se han publicado.</w:t>
            </w:r>
          </w:p>
          <w:p w14:paraId="06307D01" w14:textId="77777777" w:rsidR="0091043F" w:rsidRPr="00403403" w:rsidRDefault="0091043F" w:rsidP="008A30A1">
            <w:pPr>
              <w:pStyle w:val="TableLegendNote"/>
              <w:rPr>
                <w:sz w:val="20"/>
                <w:lang w:val="es-ES_tradnl"/>
              </w:rPr>
            </w:pPr>
            <w:r w:rsidRPr="00AB6E59">
              <w:rPr>
                <w:sz w:val="20"/>
                <w:vertAlign w:val="superscript"/>
                <w:lang w:val="es-ES_tradnl" w:eastAsia="ja-JP"/>
              </w:rPr>
              <w:t>(9)</w:t>
            </w:r>
            <w:r w:rsidRPr="00AB6E59">
              <w:rPr>
                <w:sz w:val="20"/>
                <w:lang w:val="es-ES_tradnl" w:eastAsia="ja-JP"/>
              </w:rPr>
              <w:tab/>
              <w:t>DTS-UHD se define en ETSI TS 103 491.</w:t>
            </w:r>
          </w:p>
        </w:tc>
      </w:tr>
    </w:tbl>
    <w:p w14:paraId="42E49E37" w14:textId="77777777" w:rsidR="0091043F" w:rsidRPr="00AB6E59" w:rsidRDefault="0091043F" w:rsidP="0091043F">
      <w:pPr>
        <w:pStyle w:val="Tablefin"/>
        <w:rPr>
          <w:lang w:val="es-ES_tradnl"/>
        </w:rPr>
      </w:pPr>
    </w:p>
    <w:p w14:paraId="57968BFB" w14:textId="77777777" w:rsidR="0091043F" w:rsidRPr="00AB6E59" w:rsidRDefault="0091043F" w:rsidP="0091043F">
      <w:pPr>
        <w:pStyle w:val="TableNo"/>
        <w:keepLines/>
        <w:rPr>
          <w:lang w:val="es-ES_tradnl"/>
        </w:rPr>
      </w:pPr>
      <w:r w:rsidRPr="00AB6E59">
        <w:rPr>
          <w:lang w:val="es-ES_tradnl"/>
        </w:rPr>
        <w:lastRenderedPageBreak/>
        <w:t>CUADRO 8</w:t>
      </w:r>
    </w:p>
    <w:p w14:paraId="4584FA85" w14:textId="77777777" w:rsidR="0091043F" w:rsidRDefault="0091043F" w:rsidP="0091043F">
      <w:pPr>
        <w:pStyle w:val="Tabletitle"/>
        <w:keepLines/>
        <w:rPr>
          <w:lang w:val="es-ES_tradnl"/>
        </w:rPr>
      </w:pPr>
      <w:r w:rsidRPr="00AB6E59">
        <w:rPr>
          <w:lang w:val="es-ES_tradnl"/>
        </w:rPr>
        <w:t>Emisión con calidad intermedia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00" w:firstRow="0" w:lastRow="0" w:firstColumn="0" w:lastColumn="0" w:noHBand="0" w:noVBand="1"/>
      </w:tblPr>
      <w:tblGrid>
        <w:gridCol w:w="3380"/>
        <w:gridCol w:w="1568"/>
        <w:gridCol w:w="1399"/>
        <w:gridCol w:w="1568"/>
        <w:gridCol w:w="1456"/>
        <w:gridCol w:w="1554"/>
        <w:gridCol w:w="1665"/>
        <w:gridCol w:w="1577"/>
      </w:tblGrid>
      <w:tr w:rsidR="0091043F" w:rsidRPr="003313CD" w14:paraId="6663F221" w14:textId="77777777" w:rsidTr="008A30A1">
        <w:trPr>
          <w:cantSplit/>
          <w:tblHeader/>
          <w:jc w:val="center"/>
        </w:trPr>
        <w:tc>
          <w:tcPr>
            <w:tcW w:w="3380" w:type="dxa"/>
            <w:vAlign w:val="center"/>
          </w:tcPr>
          <w:p w14:paraId="198B8E18" w14:textId="77777777" w:rsidR="0091043F" w:rsidRPr="0091043F" w:rsidRDefault="0091043F" w:rsidP="008A30A1">
            <w:pPr>
              <w:pStyle w:val="Tablehead"/>
              <w:rPr>
                <w:sz w:val="20"/>
                <w:lang w:val="es-ES"/>
              </w:rPr>
            </w:pPr>
            <w:r w:rsidRPr="0091043F">
              <w:rPr>
                <w:sz w:val="20"/>
                <w:lang w:val="es-ES"/>
              </w:rPr>
              <w:t>Lista de requisitos</w:t>
            </w:r>
            <w:r w:rsidRPr="0091043F">
              <w:rPr>
                <w:sz w:val="20"/>
                <w:lang w:val="es-ES"/>
              </w:rPr>
              <w:br/>
              <w:t>para el Anexo 2</w:t>
            </w:r>
          </w:p>
        </w:tc>
        <w:tc>
          <w:tcPr>
            <w:tcW w:w="1568" w:type="dxa"/>
            <w:vAlign w:val="center"/>
          </w:tcPr>
          <w:p w14:paraId="19D6F707" w14:textId="77777777" w:rsidR="0091043F" w:rsidRPr="003313CD" w:rsidRDefault="0091043F" w:rsidP="008A30A1">
            <w:pPr>
              <w:pStyle w:val="Tablehead"/>
              <w:rPr>
                <w:sz w:val="20"/>
              </w:rPr>
            </w:pPr>
            <w:r w:rsidRPr="003313CD">
              <w:rPr>
                <w:sz w:val="20"/>
              </w:rPr>
              <w:t>HE-AAC</w:t>
            </w:r>
          </w:p>
        </w:tc>
        <w:tc>
          <w:tcPr>
            <w:tcW w:w="1399" w:type="dxa"/>
            <w:vAlign w:val="center"/>
          </w:tcPr>
          <w:p w14:paraId="66CF85E2" w14:textId="77777777" w:rsidR="0091043F" w:rsidRPr="0091043F" w:rsidRDefault="0091043F" w:rsidP="008A30A1">
            <w:pPr>
              <w:pStyle w:val="Tablehead"/>
              <w:rPr>
                <w:sz w:val="20"/>
                <w:lang w:val="en-GB"/>
              </w:rPr>
            </w:pPr>
            <w:r w:rsidRPr="0091043F">
              <w:rPr>
                <w:sz w:val="20"/>
                <w:lang w:val="en-GB"/>
              </w:rPr>
              <w:t>HE-AAC</w:t>
            </w:r>
            <w:r w:rsidRPr="0091043F">
              <w:rPr>
                <w:sz w:val="20"/>
                <w:lang w:val="en-GB"/>
              </w:rPr>
              <w:br/>
              <w:t>con MPEG Surround</w:t>
            </w:r>
          </w:p>
        </w:tc>
        <w:tc>
          <w:tcPr>
            <w:tcW w:w="1568" w:type="dxa"/>
            <w:vAlign w:val="center"/>
          </w:tcPr>
          <w:p w14:paraId="42500DBC" w14:textId="77777777" w:rsidR="0091043F" w:rsidRPr="003313CD" w:rsidRDefault="0091043F" w:rsidP="008A30A1">
            <w:pPr>
              <w:pStyle w:val="Tablehead"/>
              <w:rPr>
                <w:sz w:val="20"/>
              </w:rPr>
            </w:pPr>
            <w:r w:rsidRPr="003313CD">
              <w:rPr>
                <w:sz w:val="20"/>
              </w:rPr>
              <w:t>HE-AAC v2</w:t>
            </w:r>
          </w:p>
        </w:tc>
        <w:tc>
          <w:tcPr>
            <w:tcW w:w="1456" w:type="dxa"/>
            <w:vAlign w:val="center"/>
          </w:tcPr>
          <w:p w14:paraId="142BCEF3" w14:textId="77777777" w:rsidR="0091043F" w:rsidRPr="003313CD" w:rsidRDefault="0091043F" w:rsidP="008A30A1">
            <w:pPr>
              <w:pStyle w:val="Tablehead"/>
              <w:rPr>
                <w:sz w:val="20"/>
              </w:rPr>
            </w:pPr>
            <w:r w:rsidRPr="003313CD">
              <w:rPr>
                <w:sz w:val="20"/>
              </w:rPr>
              <w:t>HE-AAC ampliado</w:t>
            </w:r>
          </w:p>
        </w:tc>
        <w:tc>
          <w:tcPr>
            <w:tcW w:w="1554" w:type="dxa"/>
            <w:vAlign w:val="center"/>
          </w:tcPr>
          <w:p w14:paraId="6FAEF819" w14:textId="77777777" w:rsidR="0091043F" w:rsidRPr="003313CD" w:rsidRDefault="0091043F" w:rsidP="008A30A1">
            <w:pPr>
              <w:pStyle w:val="Tablehead"/>
              <w:rPr>
                <w:sz w:val="20"/>
              </w:rPr>
            </w:pPr>
            <w:r w:rsidRPr="003313CD">
              <w:rPr>
                <w:sz w:val="20"/>
              </w:rPr>
              <w:t>AC-4</w:t>
            </w:r>
          </w:p>
        </w:tc>
        <w:tc>
          <w:tcPr>
            <w:tcW w:w="1665" w:type="dxa"/>
            <w:vAlign w:val="center"/>
          </w:tcPr>
          <w:p w14:paraId="2670BD49" w14:textId="77777777" w:rsidR="0091043F" w:rsidRPr="003313CD" w:rsidRDefault="0091043F" w:rsidP="008A30A1">
            <w:pPr>
              <w:pStyle w:val="Tablehead"/>
              <w:rPr>
                <w:sz w:val="20"/>
              </w:rPr>
            </w:pPr>
            <w:r w:rsidRPr="003313CD">
              <w:rPr>
                <w:sz w:val="20"/>
              </w:rPr>
              <w:t>Perfil</w:t>
            </w:r>
            <w:r w:rsidRPr="003313CD">
              <w:rPr>
                <w:sz w:val="20"/>
              </w:rPr>
              <w:br/>
              <w:t>MPEG-H LC</w:t>
            </w:r>
          </w:p>
        </w:tc>
        <w:tc>
          <w:tcPr>
            <w:tcW w:w="1577" w:type="dxa"/>
            <w:tcBorders>
              <w:top w:val="single" w:sz="4" w:space="0" w:color="auto"/>
              <w:left w:val="single" w:sz="4" w:space="0" w:color="auto"/>
              <w:bottom w:val="single" w:sz="4" w:space="0" w:color="auto"/>
              <w:right w:val="single" w:sz="4" w:space="0" w:color="auto"/>
            </w:tcBorders>
            <w:vAlign w:val="center"/>
          </w:tcPr>
          <w:p w14:paraId="4E1A6A11" w14:textId="77777777" w:rsidR="0091043F" w:rsidRPr="003313CD" w:rsidRDefault="0091043F" w:rsidP="008A30A1">
            <w:pPr>
              <w:pStyle w:val="Tablehead"/>
              <w:rPr>
                <w:sz w:val="20"/>
              </w:rPr>
            </w:pPr>
            <w:r w:rsidRPr="005438C8">
              <w:rPr>
                <w:sz w:val="20"/>
              </w:rPr>
              <w:t>DTS-UHD</w:t>
            </w:r>
          </w:p>
        </w:tc>
      </w:tr>
      <w:tr w:rsidR="0091043F" w:rsidRPr="00AB6E59" w14:paraId="46C0B2AE" w14:textId="77777777" w:rsidTr="008A30A1">
        <w:trPr>
          <w:cantSplit/>
          <w:jc w:val="center"/>
        </w:trPr>
        <w:tc>
          <w:tcPr>
            <w:tcW w:w="3380" w:type="dxa"/>
            <w:tcBorders>
              <w:top w:val="nil"/>
              <w:left w:val="single" w:sz="6" w:space="0" w:color="auto"/>
              <w:bottom w:val="single" w:sz="6" w:space="0" w:color="auto"/>
              <w:right w:val="single" w:sz="6" w:space="0" w:color="auto"/>
            </w:tcBorders>
          </w:tcPr>
          <w:p w14:paraId="234CC1AB" w14:textId="77777777" w:rsidR="0091043F" w:rsidRPr="00AB6E59" w:rsidRDefault="0091043F" w:rsidP="008A30A1">
            <w:pPr>
              <w:pStyle w:val="Tabletext"/>
              <w:ind w:left="477" w:hanging="477"/>
              <w:jc w:val="left"/>
              <w:rPr>
                <w:sz w:val="18"/>
                <w:szCs w:val="18"/>
                <w:lang w:val="es-ES_tradnl"/>
              </w:rPr>
            </w:pPr>
            <w:r w:rsidRPr="00AB6E59">
              <w:rPr>
                <w:sz w:val="18"/>
                <w:szCs w:val="18"/>
                <w:lang w:val="es-ES_tradnl"/>
              </w:rPr>
              <w:t>1.1.1</w:t>
            </w:r>
            <w:r w:rsidRPr="00AB6E59">
              <w:rPr>
                <w:sz w:val="18"/>
                <w:szCs w:val="18"/>
                <w:lang w:val="es-ES_tradnl"/>
              </w:rPr>
              <w:tab/>
              <w:t>Configuraciones de canales de acuerdo con la Rec. UIT-R BS.775</w:t>
            </w:r>
          </w:p>
        </w:tc>
        <w:tc>
          <w:tcPr>
            <w:tcW w:w="1568" w:type="dxa"/>
            <w:tcBorders>
              <w:top w:val="single" w:sz="6" w:space="0" w:color="auto"/>
              <w:left w:val="single" w:sz="6" w:space="0" w:color="auto"/>
              <w:bottom w:val="single" w:sz="6" w:space="0" w:color="auto"/>
              <w:right w:val="single" w:sz="6" w:space="0" w:color="auto"/>
            </w:tcBorders>
          </w:tcPr>
          <w:p w14:paraId="52AE8341"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399" w:type="dxa"/>
            <w:tcBorders>
              <w:top w:val="single" w:sz="6" w:space="0" w:color="auto"/>
              <w:left w:val="single" w:sz="6" w:space="0" w:color="auto"/>
              <w:bottom w:val="single" w:sz="6" w:space="0" w:color="auto"/>
              <w:right w:val="single" w:sz="6" w:space="0" w:color="auto"/>
            </w:tcBorders>
          </w:tcPr>
          <w:p w14:paraId="0BEE2F0E"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68" w:type="dxa"/>
            <w:tcBorders>
              <w:top w:val="single" w:sz="6" w:space="0" w:color="auto"/>
              <w:left w:val="single" w:sz="6" w:space="0" w:color="auto"/>
              <w:bottom w:val="single" w:sz="6" w:space="0" w:color="auto"/>
              <w:right w:val="single" w:sz="6" w:space="0" w:color="auto"/>
            </w:tcBorders>
          </w:tcPr>
          <w:p w14:paraId="4B8FE8C7"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456" w:type="dxa"/>
            <w:tcBorders>
              <w:top w:val="single" w:sz="6" w:space="0" w:color="auto"/>
              <w:left w:val="single" w:sz="6" w:space="0" w:color="auto"/>
              <w:bottom w:val="single" w:sz="6" w:space="0" w:color="auto"/>
              <w:right w:val="single" w:sz="6" w:space="0" w:color="auto"/>
            </w:tcBorders>
          </w:tcPr>
          <w:p w14:paraId="6AE1F913"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54" w:type="dxa"/>
            <w:tcBorders>
              <w:top w:val="single" w:sz="6" w:space="0" w:color="auto"/>
              <w:left w:val="single" w:sz="6" w:space="0" w:color="auto"/>
              <w:bottom w:val="single" w:sz="6" w:space="0" w:color="auto"/>
              <w:right w:val="single" w:sz="6" w:space="0" w:color="auto"/>
            </w:tcBorders>
          </w:tcPr>
          <w:p w14:paraId="7A1D457C"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665" w:type="dxa"/>
            <w:tcBorders>
              <w:top w:val="single" w:sz="6" w:space="0" w:color="auto"/>
              <w:left w:val="single" w:sz="6" w:space="0" w:color="auto"/>
              <w:bottom w:val="single" w:sz="6" w:space="0" w:color="auto"/>
              <w:right w:val="single" w:sz="6" w:space="0" w:color="auto"/>
            </w:tcBorders>
          </w:tcPr>
          <w:p w14:paraId="4FFFA25A"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1D043DB9" w14:textId="77777777" w:rsidR="0091043F" w:rsidRPr="00AB6E59" w:rsidRDefault="0091043F" w:rsidP="008A30A1">
            <w:pPr>
              <w:pStyle w:val="Tabletext"/>
              <w:jc w:val="left"/>
              <w:rPr>
                <w:sz w:val="18"/>
                <w:szCs w:val="18"/>
                <w:lang w:val="es-ES_tradnl"/>
              </w:rPr>
            </w:pPr>
            <w:r w:rsidRPr="005438C8">
              <w:rPr>
                <w:sz w:val="18"/>
                <w:szCs w:val="18"/>
                <w:lang w:val="es-ES_tradnl"/>
              </w:rPr>
              <w:t>Cumple</w:t>
            </w:r>
          </w:p>
        </w:tc>
      </w:tr>
      <w:tr w:rsidR="0091043F" w:rsidRPr="00AB6E59" w14:paraId="71126F42" w14:textId="77777777" w:rsidTr="008A30A1">
        <w:trPr>
          <w:cantSplit/>
          <w:jc w:val="center"/>
        </w:trPr>
        <w:tc>
          <w:tcPr>
            <w:tcW w:w="3380" w:type="dxa"/>
            <w:tcBorders>
              <w:top w:val="nil"/>
              <w:left w:val="single" w:sz="6" w:space="0" w:color="auto"/>
              <w:bottom w:val="single" w:sz="6" w:space="0" w:color="auto"/>
              <w:right w:val="single" w:sz="6" w:space="0" w:color="auto"/>
            </w:tcBorders>
          </w:tcPr>
          <w:p w14:paraId="69939A32" w14:textId="77777777" w:rsidR="0091043F" w:rsidRPr="00AB6E59" w:rsidRDefault="0091043F" w:rsidP="008A30A1">
            <w:pPr>
              <w:pStyle w:val="Tabletext"/>
              <w:ind w:left="477" w:hanging="520"/>
              <w:jc w:val="left"/>
              <w:rPr>
                <w:sz w:val="18"/>
                <w:szCs w:val="18"/>
                <w:lang w:val="es-ES_tradnl"/>
              </w:rPr>
            </w:pPr>
            <w:r w:rsidRPr="00AB6E59">
              <w:rPr>
                <w:sz w:val="18"/>
                <w:szCs w:val="18"/>
                <w:lang w:val="es-ES_tradnl"/>
              </w:rPr>
              <w:t>1.1.2</w:t>
            </w:r>
            <w:r w:rsidRPr="00AB6E59">
              <w:rPr>
                <w:sz w:val="18"/>
                <w:szCs w:val="18"/>
                <w:lang w:val="es-ES_tradnl"/>
              </w:rPr>
              <w:tab/>
              <w:t>Configuraciones de canales de los sistemas de sonido avanzados basados en canales de acuerdo con la Recomendación UIT-R BS.2051 (soportadas por defecto)</w:t>
            </w:r>
          </w:p>
        </w:tc>
        <w:tc>
          <w:tcPr>
            <w:tcW w:w="1568" w:type="dxa"/>
            <w:tcBorders>
              <w:top w:val="single" w:sz="4" w:space="0" w:color="auto"/>
              <w:left w:val="single" w:sz="4" w:space="0" w:color="auto"/>
              <w:bottom w:val="single" w:sz="4" w:space="0" w:color="auto"/>
              <w:right w:val="single" w:sz="4" w:space="0" w:color="auto"/>
            </w:tcBorders>
          </w:tcPr>
          <w:p w14:paraId="5E8F59F6" w14:textId="77777777" w:rsidR="0091043F" w:rsidRPr="00AB6E59" w:rsidRDefault="0091043F" w:rsidP="008A30A1">
            <w:pPr>
              <w:pStyle w:val="Tabletext"/>
              <w:jc w:val="left"/>
              <w:rPr>
                <w:sz w:val="18"/>
                <w:szCs w:val="18"/>
                <w:lang w:val="es-ES_tradnl" w:eastAsia="ja-JP"/>
              </w:rPr>
            </w:pPr>
            <w:r w:rsidRPr="00AB6E59">
              <w:rPr>
                <w:sz w:val="18"/>
                <w:szCs w:val="18"/>
                <w:lang w:val="es-ES_tradnl" w:eastAsia="ja-JP"/>
              </w:rPr>
              <w:t>Sistemas C, H, I</w:t>
            </w:r>
          </w:p>
        </w:tc>
        <w:tc>
          <w:tcPr>
            <w:tcW w:w="1399" w:type="dxa"/>
            <w:tcBorders>
              <w:top w:val="single" w:sz="4" w:space="0" w:color="auto"/>
              <w:left w:val="single" w:sz="4" w:space="0" w:color="auto"/>
              <w:bottom w:val="single" w:sz="4" w:space="0" w:color="auto"/>
              <w:right w:val="single" w:sz="4" w:space="0" w:color="auto"/>
            </w:tcBorders>
          </w:tcPr>
          <w:p w14:paraId="3C7B1E7D" w14:textId="77777777" w:rsidR="0091043F" w:rsidRPr="00AB6E59" w:rsidRDefault="0091043F" w:rsidP="008A30A1">
            <w:pPr>
              <w:pStyle w:val="Tabletext"/>
              <w:jc w:val="left"/>
              <w:rPr>
                <w:sz w:val="18"/>
                <w:szCs w:val="18"/>
                <w:lang w:val="es-ES_tradnl"/>
              </w:rPr>
            </w:pPr>
            <w:r w:rsidRPr="00AB6E59">
              <w:rPr>
                <w:sz w:val="18"/>
                <w:szCs w:val="18"/>
                <w:lang w:val="es-ES_tradnl"/>
              </w:rPr>
              <w:t>Sistemas C, H, I</w:t>
            </w:r>
          </w:p>
        </w:tc>
        <w:tc>
          <w:tcPr>
            <w:tcW w:w="1568" w:type="dxa"/>
            <w:tcBorders>
              <w:top w:val="single" w:sz="4" w:space="0" w:color="auto"/>
              <w:left w:val="single" w:sz="4" w:space="0" w:color="auto"/>
              <w:bottom w:val="single" w:sz="4" w:space="0" w:color="auto"/>
              <w:right w:val="single" w:sz="4" w:space="0" w:color="auto"/>
            </w:tcBorders>
          </w:tcPr>
          <w:p w14:paraId="5A4D7F5E" w14:textId="77777777" w:rsidR="0091043F" w:rsidRPr="00AB6E59" w:rsidRDefault="0091043F" w:rsidP="008A30A1">
            <w:pPr>
              <w:pStyle w:val="Tabletext"/>
              <w:jc w:val="left"/>
              <w:rPr>
                <w:sz w:val="18"/>
                <w:szCs w:val="18"/>
                <w:lang w:val="es-ES_tradnl" w:eastAsia="ja-JP"/>
              </w:rPr>
            </w:pPr>
            <w:r w:rsidRPr="00AB6E59">
              <w:rPr>
                <w:sz w:val="18"/>
                <w:szCs w:val="18"/>
                <w:lang w:val="es-ES_tradnl" w:eastAsia="ja-JP"/>
              </w:rPr>
              <w:t>Sistemas C, H, I</w:t>
            </w:r>
          </w:p>
        </w:tc>
        <w:tc>
          <w:tcPr>
            <w:tcW w:w="1456" w:type="dxa"/>
            <w:tcBorders>
              <w:top w:val="single" w:sz="4" w:space="0" w:color="auto"/>
              <w:left w:val="single" w:sz="4" w:space="0" w:color="auto"/>
              <w:bottom w:val="single" w:sz="4" w:space="0" w:color="auto"/>
              <w:right w:val="single" w:sz="4" w:space="0" w:color="auto"/>
            </w:tcBorders>
          </w:tcPr>
          <w:p w14:paraId="6A1C30CF" w14:textId="77777777" w:rsidR="0091043F" w:rsidRPr="00AB6E59" w:rsidRDefault="0091043F" w:rsidP="008A30A1">
            <w:pPr>
              <w:pStyle w:val="Tabletext"/>
              <w:jc w:val="left"/>
              <w:rPr>
                <w:sz w:val="18"/>
                <w:szCs w:val="18"/>
                <w:lang w:val="es-ES_tradnl"/>
              </w:rPr>
            </w:pPr>
            <w:r w:rsidRPr="00AB6E59">
              <w:rPr>
                <w:sz w:val="18"/>
                <w:szCs w:val="18"/>
                <w:lang w:val="es-ES_tradnl"/>
              </w:rPr>
              <w:t>Sistemas C, H, I</w:t>
            </w:r>
          </w:p>
        </w:tc>
        <w:tc>
          <w:tcPr>
            <w:tcW w:w="1554" w:type="dxa"/>
            <w:tcBorders>
              <w:top w:val="single" w:sz="4" w:space="0" w:color="auto"/>
              <w:left w:val="single" w:sz="4" w:space="0" w:color="auto"/>
              <w:bottom w:val="single" w:sz="4" w:space="0" w:color="auto"/>
              <w:right w:val="single" w:sz="4" w:space="0" w:color="auto"/>
            </w:tcBorders>
          </w:tcPr>
          <w:p w14:paraId="5689521C" w14:textId="77777777" w:rsidR="0091043F" w:rsidRPr="00AB6E59" w:rsidRDefault="0091043F" w:rsidP="008A30A1">
            <w:pPr>
              <w:pStyle w:val="Tabletext"/>
              <w:jc w:val="left"/>
              <w:rPr>
                <w:sz w:val="18"/>
                <w:szCs w:val="18"/>
                <w:lang w:val="es-ES_tradnl" w:eastAsia="ja-JP"/>
              </w:rPr>
            </w:pPr>
            <w:r w:rsidRPr="00AB6E59">
              <w:rPr>
                <w:sz w:val="18"/>
                <w:szCs w:val="18"/>
                <w:lang w:val="es-ES_tradnl" w:eastAsia="ja-JP"/>
              </w:rPr>
              <w:t>Sistemas C, D, G a J</w:t>
            </w:r>
          </w:p>
        </w:tc>
        <w:tc>
          <w:tcPr>
            <w:tcW w:w="1665" w:type="dxa"/>
            <w:tcBorders>
              <w:top w:val="single" w:sz="4" w:space="0" w:color="auto"/>
              <w:left w:val="single" w:sz="4" w:space="0" w:color="auto"/>
              <w:bottom w:val="single" w:sz="4" w:space="0" w:color="auto"/>
              <w:right w:val="single" w:sz="4" w:space="0" w:color="auto"/>
            </w:tcBorders>
          </w:tcPr>
          <w:p w14:paraId="6D1FDF00" w14:textId="77777777" w:rsidR="0091043F" w:rsidRPr="00AB6E59" w:rsidRDefault="0091043F" w:rsidP="008A30A1">
            <w:pPr>
              <w:pStyle w:val="Tabletext"/>
              <w:jc w:val="left"/>
              <w:rPr>
                <w:sz w:val="18"/>
                <w:szCs w:val="18"/>
                <w:lang w:val="es-ES_tradnl" w:eastAsia="ja-JP"/>
              </w:rPr>
            </w:pPr>
            <w:r w:rsidRPr="00AB6E59">
              <w:rPr>
                <w:sz w:val="18"/>
                <w:szCs w:val="18"/>
                <w:lang w:val="es-ES_tradnl" w:eastAsia="ja-JP"/>
              </w:rPr>
              <w:t>Sistemas C, D, F a J</w:t>
            </w:r>
          </w:p>
        </w:tc>
        <w:tc>
          <w:tcPr>
            <w:tcW w:w="1577" w:type="dxa"/>
            <w:tcBorders>
              <w:top w:val="single" w:sz="4" w:space="0" w:color="auto"/>
              <w:left w:val="single" w:sz="4" w:space="0" w:color="auto"/>
              <w:bottom w:val="single" w:sz="4" w:space="0" w:color="auto"/>
              <w:right w:val="single" w:sz="4" w:space="0" w:color="auto"/>
            </w:tcBorders>
          </w:tcPr>
          <w:p w14:paraId="7ABAF33D" w14:textId="77777777" w:rsidR="0091043F" w:rsidRPr="00AB6E59" w:rsidRDefault="0091043F" w:rsidP="008A30A1">
            <w:pPr>
              <w:pStyle w:val="Tabletext"/>
              <w:jc w:val="left"/>
              <w:rPr>
                <w:sz w:val="18"/>
                <w:szCs w:val="18"/>
                <w:lang w:val="es-ES_tradnl" w:eastAsia="ja-JP"/>
              </w:rPr>
            </w:pPr>
            <w:r w:rsidRPr="005438C8">
              <w:rPr>
                <w:sz w:val="18"/>
                <w:szCs w:val="18"/>
                <w:lang w:val="es-ES_tradnl" w:eastAsia="ja-JP"/>
              </w:rPr>
              <w:t>Sistemas C a J</w:t>
            </w:r>
          </w:p>
        </w:tc>
      </w:tr>
      <w:tr w:rsidR="0091043F" w:rsidRPr="00AB6E59" w14:paraId="560E24F6" w14:textId="77777777" w:rsidTr="008A30A1">
        <w:trPr>
          <w:cantSplit/>
          <w:jc w:val="center"/>
        </w:trPr>
        <w:tc>
          <w:tcPr>
            <w:tcW w:w="3380" w:type="dxa"/>
          </w:tcPr>
          <w:p w14:paraId="6B4319CE" w14:textId="77777777" w:rsidR="0091043F" w:rsidRPr="00AB6E59" w:rsidRDefault="0091043F" w:rsidP="008A30A1">
            <w:pPr>
              <w:pStyle w:val="Tabletext"/>
              <w:keepNext/>
              <w:keepLines/>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1.2</w:t>
            </w:r>
            <w:r w:rsidRPr="00AB6E59">
              <w:rPr>
                <w:sz w:val="18"/>
                <w:szCs w:val="18"/>
                <w:lang w:val="es-ES_tradnl"/>
              </w:rPr>
              <w:tab/>
              <w:t>Servicios audio</w:t>
            </w:r>
          </w:p>
        </w:tc>
        <w:tc>
          <w:tcPr>
            <w:tcW w:w="1568" w:type="dxa"/>
          </w:tcPr>
          <w:p w14:paraId="0841E428"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399" w:type="dxa"/>
          </w:tcPr>
          <w:p w14:paraId="62DA90CB"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568" w:type="dxa"/>
          </w:tcPr>
          <w:p w14:paraId="75F1B9C6"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456" w:type="dxa"/>
          </w:tcPr>
          <w:p w14:paraId="5570CEB3"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554" w:type="dxa"/>
          </w:tcPr>
          <w:p w14:paraId="63B686E9"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665" w:type="dxa"/>
          </w:tcPr>
          <w:p w14:paraId="6C628956"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1B3B8947" w14:textId="77777777" w:rsidR="0091043F" w:rsidRPr="00AB6E59" w:rsidRDefault="0091043F" w:rsidP="008A30A1">
            <w:pPr>
              <w:pStyle w:val="Tabletext"/>
              <w:keepNext/>
              <w:keepLines/>
              <w:jc w:val="left"/>
              <w:rPr>
                <w:sz w:val="18"/>
                <w:szCs w:val="18"/>
                <w:lang w:val="es-ES_tradnl"/>
              </w:rPr>
            </w:pPr>
            <w:r w:rsidRPr="005438C8">
              <w:rPr>
                <w:sz w:val="18"/>
                <w:szCs w:val="18"/>
                <w:lang w:val="es-ES_tradnl"/>
              </w:rPr>
              <w:t>Cumple</w:t>
            </w:r>
          </w:p>
        </w:tc>
      </w:tr>
      <w:tr w:rsidR="0091043F" w:rsidRPr="00AB6E59" w14:paraId="1632619E" w14:textId="77777777" w:rsidTr="008A30A1">
        <w:trPr>
          <w:cantSplit/>
          <w:jc w:val="center"/>
        </w:trPr>
        <w:tc>
          <w:tcPr>
            <w:tcW w:w="3380" w:type="dxa"/>
          </w:tcPr>
          <w:p w14:paraId="77ACC5BC" w14:textId="77777777" w:rsidR="0091043F" w:rsidRPr="00AB6E59" w:rsidRDefault="0091043F" w:rsidP="008A30A1">
            <w:pPr>
              <w:pStyle w:val="Tabletext"/>
              <w:keepNext/>
              <w:keepLines/>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1.3</w:t>
            </w:r>
            <w:r w:rsidRPr="00AB6E59">
              <w:rPr>
                <w:sz w:val="18"/>
                <w:szCs w:val="18"/>
                <w:lang w:val="es-ES_tradnl"/>
              </w:rPr>
              <w:tab/>
              <w:t>Asignación flexible de canales</w:t>
            </w:r>
          </w:p>
        </w:tc>
        <w:tc>
          <w:tcPr>
            <w:tcW w:w="1568" w:type="dxa"/>
          </w:tcPr>
          <w:p w14:paraId="3A2AAB5E"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399" w:type="dxa"/>
          </w:tcPr>
          <w:p w14:paraId="11FD088C"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568" w:type="dxa"/>
          </w:tcPr>
          <w:p w14:paraId="333D9CB5"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456" w:type="dxa"/>
          </w:tcPr>
          <w:p w14:paraId="5DB187EB"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554" w:type="dxa"/>
          </w:tcPr>
          <w:p w14:paraId="7EB83D1A"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665" w:type="dxa"/>
          </w:tcPr>
          <w:p w14:paraId="7D0CFC83"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76402758" w14:textId="77777777" w:rsidR="0091043F" w:rsidRPr="00AB6E59" w:rsidRDefault="0091043F" w:rsidP="008A30A1">
            <w:pPr>
              <w:pStyle w:val="Tabletext"/>
              <w:keepNext/>
              <w:keepLines/>
              <w:jc w:val="left"/>
              <w:rPr>
                <w:sz w:val="18"/>
                <w:szCs w:val="18"/>
                <w:lang w:val="es-ES_tradnl"/>
              </w:rPr>
            </w:pPr>
            <w:r w:rsidRPr="005438C8">
              <w:rPr>
                <w:sz w:val="18"/>
                <w:szCs w:val="18"/>
                <w:lang w:val="es-ES_tradnl"/>
              </w:rPr>
              <w:t>Cumple</w:t>
            </w:r>
          </w:p>
        </w:tc>
      </w:tr>
      <w:tr w:rsidR="0091043F" w:rsidRPr="00AB6E59" w14:paraId="26EE8FD8" w14:textId="77777777" w:rsidTr="008A30A1">
        <w:trPr>
          <w:cantSplit/>
          <w:jc w:val="center"/>
        </w:trPr>
        <w:tc>
          <w:tcPr>
            <w:tcW w:w="3380" w:type="dxa"/>
          </w:tcPr>
          <w:p w14:paraId="25D7AD9C" w14:textId="77777777" w:rsidR="0091043F" w:rsidRPr="00AB6E59" w:rsidRDefault="0091043F" w:rsidP="008A30A1">
            <w:pPr>
              <w:pStyle w:val="Tabletext"/>
              <w:keepNext/>
              <w:keepLines/>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1.4</w:t>
            </w:r>
            <w:r w:rsidRPr="00AB6E59">
              <w:rPr>
                <w:sz w:val="18"/>
                <w:szCs w:val="18"/>
                <w:lang w:val="es-ES_tradnl"/>
              </w:rPr>
              <w:tab/>
              <w:t>Datos auxiliares</w:t>
            </w:r>
          </w:p>
        </w:tc>
        <w:tc>
          <w:tcPr>
            <w:tcW w:w="1568" w:type="dxa"/>
          </w:tcPr>
          <w:p w14:paraId="5E2C10E3"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399" w:type="dxa"/>
          </w:tcPr>
          <w:p w14:paraId="5B90BEC9"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568" w:type="dxa"/>
          </w:tcPr>
          <w:p w14:paraId="5AF41B8E"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456" w:type="dxa"/>
          </w:tcPr>
          <w:p w14:paraId="61D1FE0F"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554" w:type="dxa"/>
          </w:tcPr>
          <w:p w14:paraId="500C7FBB"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665" w:type="dxa"/>
          </w:tcPr>
          <w:p w14:paraId="0A8D138F"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61341AA1" w14:textId="77777777" w:rsidR="0091043F" w:rsidRPr="00AB6E59" w:rsidRDefault="0091043F" w:rsidP="008A30A1">
            <w:pPr>
              <w:pStyle w:val="Tabletext"/>
              <w:keepNext/>
              <w:keepLines/>
              <w:jc w:val="left"/>
              <w:rPr>
                <w:sz w:val="18"/>
                <w:szCs w:val="18"/>
                <w:lang w:val="es-ES_tradnl"/>
              </w:rPr>
            </w:pPr>
            <w:r w:rsidRPr="005438C8">
              <w:rPr>
                <w:sz w:val="18"/>
                <w:szCs w:val="18"/>
                <w:lang w:val="es-ES_tradnl"/>
              </w:rPr>
              <w:t>Cumple</w:t>
            </w:r>
          </w:p>
        </w:tc>
      </w:tr>
      <w:tr w:rsidR="0091043F" w:rsidRPr="0091043F" w14:paraId="3D964ED4" w14:textId="77777777" w:rsidTr="008A30A1">
        <w:trPr>
          <w:cantSplit/>
          <w:jc w:val="center"/>
        </w:trPr>
        <w:tc>
          <w:tcPr>
            <w:tcW w:w="3380" w:type="dxa"/>
          </w:tcPr>
          <w:p w14:paraId="291126E4" w14:textId="77777777" w:rsidR="0091043F" w:rsidRPr="00AB6E59" w:rsidRDefault="0091043F" w:rsidP="008A30A1">
            <w:pPr>
              <w:pStyle w:val="Tabletext"/>
              <w:keepNext/>
              <w:keepLines/>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2.1.1</w:t>
            </w:r>
            <w:r w:rsidRPr="00AB6E59">
              <w:rPr>
                <w:sz w:val="18"/>
                <w:szCs w:val="18"/>
                <w:lang w:val="es-ES_tradnl"/>
              </w:rPr>
              <w:tab/>
              <w:t>Calidad de audio básica</w:t>
            </w:r>
          </w:p>
        </w:tc>
        <w:tc>
          <w:tcPr>
            <w:tcW w:w="1568" w:type="dxa"/>
            <w:tcMar>
              <w:right w:w="57" w:type="dxa"/>
            </w:tcMar>
          </w:tcPr>
          <w:p w14:paraId="120DAF01"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 (excelente) a 48 kbit/s para 2 canales [2], [4];</w:t>
            </w:r>
          </w:p>
          <w:p w14:paraId="31FF795A"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 (bien) a 32 kbit/s para 2 canales [2], [4];</w:t>
            </w:r>
          </w:p>
          <w:p w14:paraId="30DF502E"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 (bien) a 24 kbit/s para 1 canal [3]</w:t>
            </w:r>
          </w:p>
        </w:tc>
        <w:tc>
          <w:tcPr>
            <w:tcW w:w="1399" w:type="dxa"/>
          </w:tcPr>
          <w:p w14:paraId="0213D06D"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 (bien) a 64 kbit/s para 5 canales [7]</w:t>
            </w:r>
          </w:p>
        </w:tc>
        <w:tc>
          <w:tcPr>
            <w:tcW w:w="1568" w:type="dxa"/>
            <w:tcMar>
              <w:right w:w="57" w:type="dxa"/>
            </w:tcMar>
          </w:tcPr>
          <w:p w14:paraId="4D2FA5A9"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 (bien) a 24 kbit/s para 2 canales [2]</w:t>
            </w:r>
          </w:p>
        </w:tc>
        <w:tc>
          <w:tcPr>
            <w:tcW w:w="1456" w:type="dxa"/>
          </w:tcPr>
          <w:p w14:paraId="37F329DA"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 (bien) a 16 kbit/s para 2 canales [5];</w:t>
            </w:r>
          </w:p>
          <w:p w14:paraId="0699586E"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 (bien) a 12 kbit/s para 1 canal [5]</w:t>
            </w:r>
          </w:p>
        </w:tc>
        <w:tc>
          <w:tcPr>
            <w:tcW w:w="1554" w:type="dxa"/>
          </w:tcPr>
          <w:p w14:paraId="43E22B55"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 (excelente) a 48 kbit/s por 2 canales [9];</w:t>
            </w:r>
          </w:p>
          <w:p w14:paraId="56A53EA2"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 xml:space="preserve">cumple (excelente a 128 kbit/s por 5,1 canales [9]; </w:t>
            </w:r>
            <w:r>
              <w:rPr>
                <w:sz w:val="18"/>
                <w:szCs w:val="18"/>
                <w:lang w:val="es-ES_tradnl"/>
              </w:rPr>
              <w:t>c</w:t>
            </w:r>
            <w:r w:rsidRPr="00AB6E59">
              <w:rPr>
                <w:sz w:val="18"/>
                <w:szCs w:val="18"/>
                <w:lang w:val="es-ES_tradnl"/>
              </w:rPr>
              <w:t>umple (excelente) a 256 kbit/s para 11,1 canales (sistema J)</w:t>
            </w:r>
          </w:p>
        </w:tc>
        <w:tc>
          <w:tcPr>
            <w:tcW w:w="1665" w:type="dxa"/>
          </w:tcPr>
          <w:p w14:paraId="1C60B621"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 (excelente) a 48 kbit/s por 2 canales [8];</w:t>
            </w:r>
          </w:p>
          <w:p w14:paraId="4537CB55" w14:textId="77777777" w:rsidR="0091043F" w:rsidRPr="00AB6E59" w:rsidRDefault="0091043F" w:rsidP="008A30A1">
            <w:pPr>
              <w:pStyle w:val="Tabletext"/>
              <w:keepNext/>
              <w:keepLines/>
              <w:jc w:val="left"/>
              <w:rPr>
                <w:sz w:val="18"/>
                <w:szCs w:val="18"/>
                <w:lang w:val="es-ES_tradnl"/>
              </w:rPr>
            </w:pPr>
            <w:r w:rsidRPr="00AB6E59">
              <w:rPr>
                <w:sz w:val="18"/>
                <w:szCs w:val="18"/>
                <w:lang w:val="es-ES_tradnl"/>
              </w:rPr>
              <w:t>cumple (excelente a 128 kbit/s por 5,1</w:t>
            </w:r>
            <w:r>
              <w:rPr>
                <w:sz w:val="18"/>
                <w:szCs w:val="18"/>
                <w:lang w:val="es-ES_tradnl"/>
              </w:rPr>
              <w:t> </w:t>
            </w:r>
            <w:r w:rsidRPr="00AB6E59">
              <w:rPr>
                <w:sz w:val="18"/>
                <w:szCs w:val="18"/>
                <w:lang w:val="es-ES_tradnl"/>
              </w:rPr>
              <w:t>canales (</w:t>
            </w:r>
            <w:r>
              <w:rPr>
                <w:sz w:val="18"/>
                <w:szCs w:val="18"/>
                <w:lang w:val="es-ES_tradnl"/>
              </w:rPr>
              <w:t>s</w:t>
            </w:r>
            <w:r w:rsidRPr="00AB6E59">
              <w:rPr>
                <w:sz w:val="18"/>
                <w:szCs w:val="18"/>
                <w:lang w:val="es-ES_tradnl"/>
              </w:rPr>
              <w:t>istema</w:t>
            </w:r>
            <w:r>
              <w:rPr>
                <w:sz w:val="18"/>
                <w:szCs w:val="18"/>
                <w:lang w:val="es-ES_tradnl"/>
              </w:rPr>
              <w:t> </w:t>
            </w:r>
            <w:r w:rsidRPr="00AB6E59">
              <w:rPr>
                <w:sz w:val="18"/>
                <w:szCs w:val="18"/>
                <w:lang w:val="es-ES_tradnl"/>
              </w:rPr>
              <w:t>B) [8]</w:t>
            </w:r>
          </w:p>
        </w:tc>
        <w:tc>
          <w:tcPr>
            <w:tcW w:w="1577" w:type="dxa"/>
            <w:tcBorders>
              <w:top w:val="single" w:sz="4" w:space="0" w:color="auto"/>
              <w:left w:val="single" w:sz="4" w:space="0" w:color="auto"/>
              <w:bottom w:val="single" w:sz="4" w:space="0" w:color="auto"/>
              <w:right w:val="single" w:sz="4" w:space="0" w:color="auto"/>
            </w:tcBorders>
          </w:tcPr>
          <w:p w14:paraId="08805054" w14:textId="77777777" w:rsidR="0091043F" w:rsidRPr="00AB6E59" w:rsidRDefault="0091043F" w:rsidP="008A30A1">
            <w:pPr>
              <w:pStyle w:val="Tabletext"/>
              <w:keepNext/>
              <w:keepLines/>
              <w:jc w:val="left"/>
              <w:rPr>
                <w:sz w:val="18"/>
                <w:szCs w:val="18"/>
                <w:lang w:val="es-ES_tradnl"/>
              </w:rPr>
            </w:pPr>
            <w:r w:rsidRPr="005438C8">
              <w:rPr>
                <w:sz w:val="18"/>
                <w:szCs w:val="18"/>
                <w:lang w:val="es-ES_tradnl"/>
              </w:rPr>
              <w:t>Cumple (</w:t>
            </w:r>
            <w:r>
              <w:rPr>
                <w:sz w:val="18"/>
                <w:szCs w:val="18"/>
                <w:lang w:val="es-ES_tradnl"/>
              </w:rPr>
              <w:t>e</w:t>
            </w:r>
            <w:r w:rsidRPr="005438C8">
              <w:rPr>
                <w:sz w:val="18"/>
                <w:szCs w:val="18"/>
                <w:lang w:val="es-ES_tradnl"/>
              </w:rPr>
              <w:t>xcelente) a 64, 144, y 192</w:t>
            </w:r>
            <w:r>
              <w:rPr>
                <w:sz w:val="18"/>
                <w:szCs w:val="18"/>
                <w:lang w:val="es-ES_tradnl"/>
              </w:rPr>
              <w:t> </w:t>
            </w:r>
            <w:r w:rsidRPr="005438C8">
              <w:rPr>
                <w:sz w:val="18"/>
                <w:szCs w:val="18"/>
                <w:lang w:val="es-ES_tradnl"/>
              </w:rPr>
              <w:t>kbit/s para 2, 5, y 11 canales respectivamente</w:t>
            </w:r>
          </w:p>
        </w:tc>
      </w:tr>
      <w:tr w:rsidR="0091043F" w:rsidRPr="00AB6E59" w14:paraId="117312DE" w14:textId="77777777" w:rsidTr="008A30A1">
        <w:trPr>
          <w:cantSplit/>
          <w:trHeight w:val="592"/>
          <w:jc w:val="center"/>
        </w:trPr>
        <w:tc>
          <w:tcPr>
            <w:tcW w:w="3380" w:type="dxa"/>
          </w:tcPr>
          <w:p w14:paraId="4A5AEA37" w14:textId="77777777" w:rsidR="0091043F" w:rsidRPr="00AB6E59" w:rsidRDefault="0091043F" w:rsidP="008A30A1">
            <w:pPr>
              <w:pStyle w:val="Tabletext"/>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2.1.2</w:t>
            </w:r>
            <w:r w:rsidRPr="00AB6E59">
              <w:rPr>
                <w:sz w:val="18"/>
                <w:szCs w:val="18"/>
                <w:lang w:val="es-ES_tradnl"/>
              </w:rPr>
              <w:tab/>
              <w:t>Calidad de audio espacial</w:t>
            </w:r>
          </w:p>
        </w:tc>
        <w:tc>
          <w:tcPr>
            <w:tcW w:w="1568" w:type="dxa"/>
          </w:tcPr>
          <w:p w14:paraId="1CD81999"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399" w:type="dxa"/>
          </w:tcPr>
          <w:p w14:paraId="295ABF5A"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68" w:type="dxa"/>
          </w:tcPr>
          <w:p w14:paraId="196B9F16"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456" w:type="dxa"/>
          </w:tcPr>
          <w:p w14:paraId="50C2DC18"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54" w:type="dxa"/>
          </w:tcPr>
          <w:p w14:paraId="5E825B09"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665" w:type="dxa"/>
          </w:tcPr>
          <w:p w14:paraId="49EB4BB3"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62C3ED4A" w14:textId="77777777" w:rsidR="0091043F" w:rsidRPr="00AB6E59" w:rsidRDefault="0091043F" w:rsidP="008A30A1">
            <w:pPr>
              <w:pStyle w:val="Tabletext"/>
              <w:jc w:val="left"/>
              <w:rPr>
                <w:sz w:val="18"/>
                <w:szCs w:val="18"/>
                <w:lang w:val="es-ES_tradnl"/>
              </w:rPr>
            </w:pPr>
            <w:r w:rsidRPr="005438C8">
              <w:rPr>
                <w:sz w:val="18"/>
                <w:szCs w:val="18"/>
                <w:lang w:val="es-ES_tradnl"/>
              </w:rPr>
              <w:t>Cumple</w:t>
            </w:r>
          </w:p>
        </w:tc>
      </w:tr>
      <w:tr w:rsidR="0091043F" w:rsidRPr="00AB6E59" w14:paraId="7E881DBF" w14:textId="77777777" w:rsidTr="008A30A1">
        <w:trPr>
          <w:cantSplit/>
          <w:jc w:val="center"/>
        </w:trPr>
        <w:tc>
          <w:tcPr>
            <w:tcW w:w="3380" w:type="dxa"/>
          </w:tcPr>
          <w:p w14:paraId="06A7801B" w14:textId="77777777" w:rsidR="0091043F" w:rsidRPr="00AB6E59" w:rsidRDefault="0091043F" w:rsidP="008A30A1">
            <w:pPr>
              <w:pStyle w:val="Tabletext"/>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2.1.3</w:t>
            </w:r>
            <w:r w:rsidRPr="00AB6E59">
              <w:rPr>
                <w:sz w:val="18"/>
                <w:szCs w:val="18"/>
                <w:lang w:val="es-ES_tradnl"/>
              </w:rPr>
              <w:tab/>
              <w:t>Resolución de cuantificación</w:t>
            </w:r>
          </w:p>
        </w:tc>
        <w:tc>
          <w:tcPr>
            <w:tcW w:w="1568" w:type="dxa"/>
          </w:tcPr>
          <w:p w14:paraId="62EA3AC9"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399" w:type="dxa"/>
          </w:tcPr>
          <w:p w14:paraId="4EDE2CF3"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68" w:type="dxa"/>
          </w:tcPr>
          <w:p w14:paraId="3C6F50C0"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456" w:type="dxa"/>
          </w:tcPr>
          <w:p w14:paraId="1579B3DD"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54" w:type="dxa"/>
          </w:tcPr>
          <w:p w14:paraId="78F5DE27"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665" w:type="dxa"/>
          </w:tcPr>
          <w:p w14:paraId="0B587934"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5C2E7D41" w14:textId="77777777" w:rsidR="0091043F" w:rsidRPr="00AB6E59" w:rsidRDefault="0091043F" w:rsidP="008A30A1">
            <w:pPr>
              <w:pStyle w:val="Tabletext"/>
              <w:jc w:val="left"/>
              <w:rPr>
                <w:sz w:val="18"/>
                <w:szCs w:val="18"/>
                <w:lang w:val="es-ES_tradnl"/>
              </w:rPr>
            </w:pPr>
            <w:r w:rsidRPr="005438C8">
              <w:rPr>
                <w:sz w:val="18"/>
                <w:szCs w:val="18"/>
                <w:lang w:val="es-ES_tradnl"/>
              </w:rPr>
              <w:t>Cumple</w:t>
            </w:r>
          </w:p>
        </w:tc>
      </w:tr>
      <w:tr w:rsidR="0091043F" w:rsidRPr="00AB6E59" w14:paraId="768C6832" w14:textId="77777777" w:rsidTr="008A30A1">
        <w:trPr>
          <w:cantSplit/>
          <w:jc w:val="center"/>
        </w:trPr>
        <w:tc>
          <w:tcPr>
            <w:tcW w:w="3380" w:type="dxa"/>
          </w:tcPr>
          <w:p w14:paraId="46EA213F" w14:textId="77777777" w:rsidR="0091043F" w:rsidRPr="00AB6E59" w:rsidRDefault="0091043F" w:rsidP="008A30A1">
            <w:pPr>
              <w:pStyle w:val="Tabletext"/>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2.1.4</w:t>
            </w:r>
            <w:r w:rsidRPr="00AB6E59">
              <w:rPr>
                <w:sz w:val="18"/>
                <w:szCs w:val="18"/>
                <w:lang w:val="es-ES_tradnl"/>
              </w:rPr>
              <w:tab/>
              <w:t>Frecuencia de muestreo</w:t>
            </w:r>
          </w:p>
        </w:tc>
        <w:tc>
          <w:tcPr>
            <w:tcW w:w="1568" w:type="dxa"/>
          </w:tcPr>
          <w:p w14:paraId="1F0A4747"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399" w:type="dxa"/>
          </w:tcPr>
          <w:p w14:paraId="685D3D04"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68" w:type="dxa"/>
          </w:tcPr>
          <w:p w14:paraId="5BFAB491"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456" w:type="dxa"/>
          </w:tcPr>
          <w:p w14:paraId="3BEE1104"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54" w:type="dxa"/>
          </w:tcPr>
          <w:p w14:paraId="370FA756"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665" w:type="dxa"/>
          </w:tcPr>
          <w:p w14:paraId="6E9362C2"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2740A87C" w14:textId="77777777" w:rsidR="0091043F" w:rsidRPr="00AB6E59" w:rsidRDefault="0091043F" w:rsidP="008A30A1">
            <w:pPr>
              <w:pStyle w:val="Tabletext"/>
              <w:jc w:val="left"/>
              <w:rPr>
                <w:sz w:val="18"/>
                <w:szCs w:val="18"/>
                <w:lang w:val="es-ES_tradnl"/>
              </w:rPr>
            </w:pPr>
            <w:r w:rsidRPr="005438C8">
              <w:rPr>
                <w:sz w:val="18"/>
                <w:szCs w:val="18"/>
                <w:lang w:val="es-ES_tradnl"/>
              </w:rPr>
              <w:t>Cumple</w:t>
            </w:r>
          </w:p>
        </w:tc>
      </w:tr>
      <w:tr w:rsidR="0091043F" w:rsidRPr="00AB6E59" w14:paraId="70C3CD8C" w14:textId="77777777" w:rsidTr="008A30A1">
        <w:trPr>
          <w:cantSplit/>
          <w:jc w:val="center"/>
        </w:trPr>
        <w:tc>
          <w:tcPr>
            <w:tcW w:w="3380" w:type="dxa"/>
          </w:tcPr>
          <w:p w14:paraId="03864D7D" w14:textId="77777777" w:rsidR="0091043F" w:rsidRPr="00AB6E59" w:rsidRDefault="0091043F" w:rsidP="008A30A1">
            <w:pPr>
              <w:pStyle w:val="Tabletext"/>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2.1.5</w:t>
            </w:r>
            <w:r w:rsidRPr="00AB6E59">
              <w:rPr>
                <w:sz w:val="18"/>
                <w:szCs w:val="18"/>
                <w:lang w:val="es-ES_tradnl"/>
              </w:rPr>
              <w:tab/>
              <w:t>Anchura de banda</w:t>
            </w:r>
          </w:p>
        </w:tc>
        <w:tc>
          <w:tcPr>
            <w:tcW w:w="1568" w:type="dxa"/>
          </w:tcPr>
          <w:p w14:paraId="525769AF" w14:textId="77777777" w:rsidR="0091043F" w:rsidRPr="00AB6E59" w:rsidRDefault="0091043F" w:rsidP="008A30A1">
            <w:pPr>
              <w:pStyle w:val="Tabletext"/>
              <w:jc w:val="left"/>
              <w:rPr>
                <w:sz w:val="18"/>
                <w:szCs w:val="18"/>
                <w:lang w:val="es-ES_tradnl"/>
              </w:rPr>
            </w:pPr>
            <w:r w:rsidRPr="00AB6E59">
              <w:rPr>
                <w:sz w:val="18"/>
                <w:szCs w:val="18"/>
                <w:lang w:val="es-ES_tradnl"/>
              </w:rPr>
              <w:t>N/A</w:t>
            </w:r>
          </w:p>
        </w:tc>
        <w:tc>
          <w:tcPr>
            <w:tcW w:w="1399" w:type="dxa"/>
          </w:tcPr>
          <w:p w14:paraId="7E7E3E08" w14:textId="77777777" w:rsidR="0091043F" w:rsidRPr="00AB6E59" w:rsidRDefault="0091043F" w:rsidP="008A30A1">
            <w:pPr>
              <w:pStyle w:val="Tabletext"/>
              <w:jc w:val="left"/>
              <w:rPr>
                <w:sz w:val="18"/>
                <w:szCs w:val="18"/>
                <w:lang w:val="es-ES_tradnl"/>
              </w:rPr>
            </w:pPr>
            <w:r w:rsidRPr="00AB6E59">
              <w:rPr>
                <w:sz w:val="18"/>
                <w:szCs w:val="18"/>
                <w:lang w:val="es-ES_tradnl"/>
              </w:rPr>
              <w:t>N/A</w:t>
            </w:r>
          </w:p>
        </w:tc>
        <w:tc>
          <w:tcPr>
            <w:tcW w:w="1568" w:type="dxa"/>
          </w:tcPr>
          <w:p w14:paraId="4C1EA27B" w14:textId="77777777" w:rsidR="0091043F" w:rsidRPr="00AB6E59" w:rsidRDefault="0091043F" w:rsidP="008A30A1">
            <w:pPr>
              <w:pStyle w:val="Tabletext"/>
              <w:jc w:val="left"/>
              <w:rPr>
                <w:sz w:val="18"/>
                <w:szCs w:val="18"/>
                <w:lang w:val="es-ES_tradnl"/>
              </w:rPr>
            </w:pPr>
            <w:r w:rsidRPr="00AB6E59">
              <w:rPr>
                <w:sz w:val="18"/>
                <w:szCs w:val="18"/>
                <w:lang w:val="es-ES_tradnl"/>
              </w:rPr>
              <w:t>N/A</w:t>
            </w:r>
          </w:p>
        </w:tc>
        <w:tc>
          <w:tcPr>
            <w:tcW w:w="1456" w:type="dxa"/>
          </w:tcPr>
          <w:p w14:paraId="4E4C1FF9" w14:textId="77777777" w:rsidR="0091043F" w:rsidRPr="00AB6E59" w:rsidRDefault="0091043F" w:rsidP="008A30A1">
            <w:pPr>
              <w:pStyle w:val="Tabletext"/>
              <w:jc w:val="left"/>
              <w:rPr>
                <w:sz w:val="18"/>
                <w:szCs w:val="18"/>
                <w:lang w:val="es-ES_tradnl"/>
              </w:rPr>
            </w:pPr>
            <w:r w:rsidRPr="00AB6E59">
              <w:rPr>
                <w:sz w:val="18"/>
                <w:szCs w:val="18"/>
                <w:lang w:val="es-ES_tradnl"/>
              </w:rPr>
              <w:t>N/A</w:t>
            </w:r>
          </w:p>
        </w:tc>
        <w:tc>
          <w:tcPr>
            <w:tcW w:w="1554" w:type="dxa"/>
          </w:tcPr>
          <w:p w14:paraId="597384BF" w14:textId="77777777" w:rsidR="0091043F" w:rsidRPr="00AB6E59" w:rsidRDefault="0091043F" w:rsidP="008A30A1">
            <w:pPr>
              <w:pStyle w:val="Tabletext"/>
              <w:jc w:val="left"/>
              <w:rPr>
                <w:sz w:val="18"/>
                <w:szCs w:val="18"/>
                <w:lang w:val="es-ES_tradnl"/>
              </w:rPr>
            </w:pPr>
            <w:r w:rsidRPr="00AB6E59">
              <w:rPr>
                <w:sz w:val="18"/>
                <w:szCs w:val="18"/>
                <w:lang w:val="es-ES_tradnl"/>
              </w:rPr>
              <w:t>N/A</w:t>
            </w:r>
          </w:p>
        </w:tc>
        <w:tc>
          <w:tcPr>
            <w:tcW w:w="1665" w:type="dxa"/>
          </w:tcPr>
          <w:p w14:paraId="3FB885CD" w14:textId="77777777" w:rsidR="0091043F" w:rsidRPr="00AB6E59" w:rsidRDefault="0091043F" w:rsidP="008A30A1">
            <w:pPr>
              <w:pStyle w:val="Tabletext"/>
              <w:jc w:val="left"/>
              <w:rPr>
                <w:sz w:val="18"/>
                <w:szCs w:val="18"/>
                <w:lang w:val="es-ES_tradnl"/>
              </w:rPr>
            </w:pPr>
            <w:r w:rsidRPr="00AB6E59">
              <w:rPr>
                <w:sz w:val="18"/>
                <w:szCs w:val="18"/>
                <w:lang w:val="es-ES_tradnl"/>
              </w:rPr>
              <w:t>N/A</w:t>
            </w:r>
          </w:p>
        </w:tc>
        <w:tc>
          <w:tcPr>
            <w:tcW w:w="1577" w:type="dxa"/>
            <w:tcBorders>
              <w:top w:val="single" w:sz="4" w:space="0" w:color="auto"/>
              <w:left w:val="single" w:sz="4" w:space="0" w:color="auto"/>
              <w:bottom w:val="single" w:sz="4" w:space="0" w:color="auto"/>
              <w:right w:val="single" w:sz="4" w:space="0" w:color="auto"/>
            </w:tcBorders>
          </w:tcPr>
          <w:p w14:paraId="24F1F153" w14:textId="77777777" w:rsidR="0091043F" w:rsidRPr="00AB6E59" w:rsidRDefault="0091043F" w:rsidP="008A30A1">
            <w:pPr>
              <w:pStyle w:val="Tabletext"/>
              <w:jc w:val="left"/>
              <w:rPr>
                <w:sz w:val="18"/>
                <w:szCs w:val="18"/>
                <w:lang w:val="es-ES_tradnl"/>
              </w:rPr>
            </w:pPr>
            <w:r w:rsidRPr="005438C8">
              <w:rPr>
                <w:sz w:val="18"/>
                <w:szCs w:val="18"/>
                <w:lang w:val="es-ES_tradnl"/>
              </w:rPr>
              <w:t>N/A</w:t>
            </w:r>
          </w:p>
        </w:tc>
      </w:tr>
      <w:tr w:rsidR="0091043F" w:rsidRPr="00AB6E59" w14:paraId="68A07ACC" w14:textId="77777777" w:rsidTr="008A30A1">
        <w:trPr>
          <w:cantSplit/>
          <w:jc w:val="center"/>
        </w:trPr>
        <w:tc>
          <w:tcPr>
            <w:tcW w:w="3380" w:type="dxa"/>
          </w:tcPr>
          <w:p w14:paraId="22B1703E" w14:textId="77777777" w:rsidR="0091043F" w:rsidRPr="00AB6E59" w:rsidRDefault="0091043F" w:rsidP="008A30A1">
            <w:pPr>
              <w:pStyle w:val="Tabletext"/>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2.1.6</w:t>
            </w:r>
            <w:r w:rsidRPr="00AB6E59">
              <w:rPr>
                <w:sz w:val="18"/>
                <w:szCs w:val="18"/>
                <w:lang w:val="es-ES_tradnl"/>
              </w:rPr>
              <w:tab/>
              <w:t>Acentuación</w:t>
            </w:r>
          </w:p>
        </w:tc>
        <w:tc>
          <w:tcPr>
            <w:tcW w:w="1568" w:type="dxa"/>
          </w:tcPr>
          <w:p w14:paraId="0C2BC215"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399" w:type="dxa"/>
          </w:tcPr>
          <w:p w14:paraId="05C16504"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68" w:type="dxa"/>
          </w:tcPr>
          <w:p w14:paraId="674D0592"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456" w:type="dxa"/>
          </w:tcPr>
          <w:p w14:paraId="10DB97F2"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54" w:type="dxa"/>
          </w:tcPr>
          <w:p w14:paraId="5360D396"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665" w:type="dxa"/>
          </w:tcPr>
          <w:p w14:paraId="44A215EE"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19302FA5" w14:textId="77777777" w:rsidR="0091043F" w:rsidRPr="00AB6E59" w:rsidRDefault="0091043F" w:rsidP="008A30A1">
            <w:pPr>
              <w:pStyle w:val="Tabletext"/>
              <w:jc w:val="left"/>
              <w:rPr>
                <w:sz w:val="18"/>
                <w:szCs w:val="18"/>
                <w:lang w:val="es-ES_tradnl"/>
              </w:rPr>
            </w:pPr>
            <w:r w:rsidRPr="005438C8">
              <w:rPr>
                <w:sz w:val="18"/>
                <w:szCs w:val="18"/>
                <w:lang w:val="es-ES_tradnl"/>
              </w:rPr>
              <w:t>Cumple</w:t>
            </w:r>
          </w:p>
        </w:tc>
      </w:tr>
      <w:tr w:rsidR="0091043F" w:rsidRPr="00AB6E59" w14:paraId="30A679C7" w14:textId="77777777" w:rsidTr="008A30A1">
        <w:trPr>
          <w:cantSplit/>
          <w:jc w:val="center"/>
        </w:trPr>
        <w:tc>
          <w:tcPr>
            <w:tcW w:w="3380" w:type="dxa"/>
          </w:tcPr>
          <w:p w14:paraId="6F93C43D" w14:textId="77777777" w:rsidR="0091043F" w:rsidRPr="00AB6E59" w:rsidRDefault="0091043F" w:rsidP="008A30A1">
            <w:pPr>
              <w:pStyle w:val="Tabletext"/>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2.1.7</w:t>
            </w:r>
            <w:r w:rsidRPr="00AB6E59">
              <w:rPr>
                <w:sz w:val="18"/>
                <w:szCs w:val="18"/>
                <w:lang w:val="es-ES_tradnl"/>
              </w:rPr>
              <w:tab/>
              <w:t>Postprocesamiento</w:t>
            </w:r>
          </w:p>
        </w:tc>
        <w:tc>
          <w:tcPr>
            <w:tcW w:w="1568" w:type="dxa"/>
            <w:tcMar>
              <w:right w:w="57" w:type="dxa"/>
            </w:tcMar>
          </w:tcPr>
          <w:p w14:paraId="12DC5A17" w14:textId="77777777" w:rsidR="0091043F" w:rsidRPr="00AB6E59" w:rsidRDefault="0091043F" w:rsidP="008A30A1">
            <w:pPr>
              <w:pStyle w:val="Tabletext"/>
              <w:jc w:val="left"/>
              <w:rPr>
                <w:sz w:val="18"/>
                <w:szCs w:val="18"/>
                <w:lang w:val="es-ES_tradnl"/>
              </w:rPr>
            </w:pPr>
            <w:r w:rsidRPr="00AB6E59">
              <w:rPr>
                <w:sz w:val="18"/>
                <w:szCs w:val="18"/>
                <w:lang w:val="es-ES_tradnl"/>
              </w:rPr>
              <w:t>No demostrado</w:t>
            </w:r>
          </w:p>
        </w:tc>
        <w:tc>
          <w:tcPr>
            <w:tcW w:w="1399" w:type="dxa"/>
          </w:tcPr>
          <w:p w14:paraId="2A78D6A2" w14:textId="77777777" w:rsidR="0091043F" w:rsidRPr="00AB6E59" w:rsidRDefault="0091043F" w:rsidP="008A30A1">
            <w:pPr>
              <w:pStyle w:val="Tabletext"/>
              <w:jc w:val="left"/>
              <w:rPr>
                <w:sz w:val="18"/>
                <w:szCs w:val="18"/>
                <w:lang w:val="es-ES_tradnl"/>
              </w:rPr>
            </w:pPr>
            <w:r w:rsidRPr="00AB6E59">
              <w:rPr>
                <w:sz w:val="18"/>
                <w:szCs w:val="18"/>
                <w:lang w:val="es-ES_tradnl"/>
              </w:rPr>
              <w:t>No demostrado</w:t>
            </w:r>
          </w:p>
        </w:tc>
        <w:tc>
          <w:tcPr>
            <w:tcW w:w="1568" w:type="dxa"/>
            <w:tcMar>
              <w:right w:w="57" w:type="dxa"/>
            </w:tcMar>
          </w:tcPr>
          <w:p w14:paraId="78CEDA1E" w14:textId="77777777" w:rsidR="0091043F" w:rsidRPr="00AB6E59" w:rsidRDefault="0091043F" w:rsidP="008A30A1">
            <w:pPr>
              <w:pStyle w:val="Tabletext"/>
              <w:jc w:val="left"/>
              <w:rPr>
                <w:sz w:val="18"/>
                <w:szCs w:val="18"/>
                <w:lang w:val="es-ES_tradnl"/>
              </w:rPr>
            </w:pPr>
            <w:r w:rsidRPr="00AB6E59">
              <w:rPr>
                <w:sz w:val="18"/>
                <w:szCs w:val="18"/>
                <w:lang w:val="es-ES_tradnl"/>
              </w:rPr>
              <w:t>No demostrado</w:t>
            </w:r>
          </w:p>
        </w:tc>
        <w:tc>
          <w:tcPr>
            <w:tcW w:w="1456" w:type="dxa"/>
          </w:tcPr>
          <w:p w14:paraId="3292A5DD" w14:textId="77777777" w:rsidR="0091043F" w:rsidRPr="00AB6E59" w:rsidRDefault="0091043F" w:rsidP="008A30A1">
            <w:pPr>
              <w:pStyle w:val="Tabletext"/>
              <w:jc w:val="left"/>
              <w:rPr>
                <w:sz w:val="18"/>
                <w:szCs w:val="18"/>
                <w:lang w:val="es-ES_tradnl"/>
              </w:rPr>
            </w:pPr>
            <w:r w:rsidRPr="00AB6E59">
              <w:rPr>
                <w:sz w:val="18"/>
                <w:szCs w:val="18"/>
                <w:lang w:val="es-ES_tradnl"/>
              </w:rPr>
              <w:t>No demostrado</w:t>
            </w:r>
          </w:p>
        </w:tc>
        <w:tc>
          <w:tcPr>
            <w:tcW w:w="1554" w:type="dxa"/>
          </w:tcPr>
          <w:p w14:paraId="3EF1D797" w14:textId="77777777" w:rsidR="0091043F" w:rsidRPr="00AB6E59" w:rsidRDefault="0091043F" w:rsidP="008A30A1">
            <w:pPr>
              <w:pStyle w:val="Tabletext"/>
              <w:jc w:val="left"/>
              <w:rPr>
                <w:sz w:val="18"/>
                <w:szCs w:val="18"/>
                <w:lang w:val="es-ES_tradnl"/>
              </w:rPr>
            </w:pPr>
            <w:r w:rsidRPr="00AB6E59">
              <w:rPr>
                <w:sz w:val="18"/>
                <w:szCs w:val="18"/>
                <w:lang w:val="es-ES_tradnl"/>
              </w:rPr>
              <w:t>No demostrado</w:t>
            </w:r>
          </w:p>
        </w:tc>
        <w:tc>
          <w:tcPr>
            <w:tcW w:w="1665" w:type="dxa"/>
          </w:tcPr>
          <w:p w14:paraId="5EE8A08F" w14:textId="77777777" w:rsidR="0091043F" w:rsidRPr="00AB6E59" w:rsidRDefault="0091043F" w:rsidP="008A30A1">
            <w:pPr>
              <w:pStyle w:val="Tabletext"/>
              <w:jc w:val="left"/>
              <w:rPr>
                <w:sz w:val="18"/>
                <w:szCs w:val="18"/>
                <w:lang w:val="es-ES_tradnl"/>
              </w:rPr>
            </w:pPr>
            <w:r w:rsidRPr="00AB6E59">
              <w:rPr>
                <w:sz w:val="18"/>
                <w:szCs w:val="18"/>
                <w:lang w:val="es-ES_tradnl"/>
              </w:rPr>
              <w:t>No demostrado</w:t>
            </w:r>
          </w:p>
        </w:tc>
        <w:tc>
          <w:tcPr>
            <w:tcW w:w="1577" w:type="dxa"/>
            <w:tcBorders>
              <w:top w:val="single" w:sz="4" w:space="0" w:color="auto"/>
              <w:left w:val="single" w:sz="4" w:space="0" w:color="auto"/>
              <w:bottom w:val="single" w:sz="4" w:space="0" w:color="auto"/>
              <w:right w:val="single" w:sz="4" w:space="0" w:color="auto"/>
            </w:tcBorders>
          </w:tcPr>
          <w:p w14:paraId="1D646C96" w14:textId="77777777" w:rsidR="0091043F" w:rsidRPr="00AB6E59" w:rsidRDefault="0091043F" w:rsidP="008A30A1">
            <w:pPr>
              <w:pStyle w:val="Tabletext"/>
              <w:jc w:val="left"/>
              <w:rPr>
                <w:sz w:val="18"/>
                <w:szCs w:val="18"/>
                <w:lang w:val="es-ES_tradnl"/>
              </w:rPr>
            </w:pPr>
            <w:r w:rsidRPr="00AB6E59">
              <w:rPr>
                <w:sz w:val="18"/>
                <w:szCs w:val="18"/>
                <w:lang w:val="es-ES_tradnl"/>
              </w:rPr>
              <w:t>No demostrado</w:t>
            </w:r>
          </w:p>
        </w:tc>
      </w:tr>
      <w:tr w:rsidR="0091043F" w:rsidRPr="00AB6E59" w14:paraId="195E89D2" w14:textId="77777777" w:rsidTr="008A30A1">
        <w:trPr>
          <w:cantSplit/>
          <w:jc w:val="center"/>
        </w:trPr>
        <w:tc>
          <w:tcPr>
            <w:tcW w:w="3380" w:type="dxa"/>
          </w:tcPr>
          <w:p w14:paraId="7D9AA579" w14:textId="77777777" w:rsidR="0091043F" w:rsidRPr="00AB6E59" w:rsidRDefault="0091043F" w:rsidP="008A30A1">
            <w:pPr>
              <w:pStyle w:val="Tabletext"/>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2.2</w:t>
            </w:r>
            <w:r w:rsidRPr="00AB6E59">
              <w:rPr>
                <w:sz w:val="18"/>
                <w:szCs w:val="18"/>
                <w:lang w:val="es-ES_tradnl"/>
              </w:rPr>
              <w:tab/>
              <w:t>Retardo de codificación</w:t>
            </w:r>
          </w:p>
        </w:tc>
        <w:tc>
          <w:tcPr>
            <w:tcW w:w="1568" w:type="dxa"/>
          </w:tcPr>
          <w:p w14:paraId="30CB1F86"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r w:rsidRPr="00AB6E59">
              <w:rPr>
                <w:sz w:val="18"/>
                <w:szCs w:val="18"/>
                <w:vertAlign w:val="superscript"/>
                <w:lang w:val="es-ES_tradnl"/>
              </w:rPr>
              <w:t>(1)</w:t>
            </w:r>
          </w:p>
        </w:tc>
        <w:tc>
          <w:tcPr>
            <w:tcW w:w="1399" w:type="dxa"/>
          </w:tcPr>
          <w:p w14:paraId="7B852839"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r w:rsidRPr="00AB6E59">
              <w:rPr>
                <w:sz w:val="18"/>
                <w:szCs w:val="18"/>
                <w:vertAlign w:val="superscript"/>
                <w:lang w:val="es-ES_tradnl"/>
              </w:rPr>
              <w:t>(1)</w:t>
            </w:r>
          </w:p>
        </w:tc>
        <w:tc>
          <w:tcPr>
            <w:tcW w:w="1568" w:type="dxa"/>
          </w:tcPr>
          <w:p w14:paraId="3E651D06"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r w:rsidRPr="00AB6E59">
              <w:rPr>
                <w:sz w:val="18"/>
                <w:szCs w:val="18"/>
                <w:vertAlign w:val="superscript"/>
                <w:lang w:val="es-ES_tradnl"/>
              </w:rPr>
              <w:t>(1)</w:t>
            </w:r>
          </w:p>
        </w:tc>
        <w:tc>
          <w:tcPr>
            <w:tcW w:w="1456" w:type="dxa"/>
          </w:tcPr>
          <w:p w14:paraId="48175502"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r w:rsidRPr="00AB6E59">
              <w:rPr>
                <w:sz w:val="18"/>
                <w:szCs w:val="18"/>
                <w:vertAlign w:val="superscript"/>
                <w:lang w:val="es-ES_tradnl"/>
              </w:rPr>
              <w:t>(1)</w:t>
            </w:r>
          </w:p>
        </w:tc>
        <w:tc>
          <w:tcPr>
            <w:tcW w:w="1554" w:type="dxa"/>
          </w:tcPr>
          <w:p w14:paraId="422501CC"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665" w:type="dxa"/>
          </w:tcPr>
          <w:p w14:paraId="20C2C14F"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6A7EB123" w14:textId="77777777" w:rsidR="0091043F" w:rsidRPr="00AB6E59" w:rsidRDefault="0091043F" w:rsidP="008A30A1">
            <w:pPr>
              <w:pStyle w:val="Tabletext"/>
              <w:jc w:val="left"/>
              <w:rPr>
                <w:sz w:val="18"/>
                <w:szCs w:val="18"/>
                <w:lang w:val="es-ES_tradnl"/>
              </w:rPr>
            </w:pPr>
            <w:r w:rsidRPr="005438C8">
              <w:rPr>
                <w:sz w:val="18"/>
                <w:szCs w:val="18"/>
                <w:lang w:val="es-ES_tradnl"/>
              </w:rPr>
              <w:t>Cumple</w:t>
            </w:r>
          </w:p>
        </w:tc>
      </w:tr>
      <w:tr w:rsidR="0091043F" w:rsidRPr="00AB6E59" w14:paraId="0EAAD130" w14:textId="77777777" w:rsidTr="008A30A1">
        <w:trPr>
          <w:cantSplit/>
          <w:jc w:val="center"/>
        </w:trPr>
        <w:tc>
          <w:tcPr>
            <w:tcW w:w="3380" w:type="dxa"/>
          </w:tcPr>
          <w:p w14:paraId="5ADA0BAA" w14:textId="77777777" w:rsidR="0091043F" w:rsidRPr="00AB6E59" w:rsidRDefault="0091043F" w:rsidP="008A30A1">
            <w:pPr>
              <w:pStyle w:val="Tabletext"/>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2.3</w:t>
            </w:r>
            <w:r w:rsidRPr="00AB6E59">
              <w:rPr>
                <w:sz w:val="18"/>
                <w:szCs w:val="18"/>
                <w:lang w:val="es-ES_tradnl"/>
              </w:rPr>
              <w:tab/>
              <w:t>Compensación de errores</w:t>
            </w:r>
          </w:p>
        </w:tc>
        <w:tc>
          <w:tcPr>
            <w:tcW w:w="1568" w:type="dxa"/>
          </w:tcPr>
          <w:p w14:paraId="79FE5272"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399" w:type="dxa"/>
          </w:tcPr>
          <w:p w14:paraId="2CADC984"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68" w:type="dxa"/>
          </w:tcPr>
          <w:p w14:paraId="22188839"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456" w:type="dxa"/>
          </w:tcPr>
          <w:p w14:paraId="222EC02F"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54" w:type="dxa"/>
          </w:tcPr>
          <w:p w14:paraId="768F9DDE"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665" w:type="dxa"/>
          </w:tcPr>
          <w:p w14:paraId="7EA842D5"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1818E8E1" w14:textId="77777777" w:rsidR="0091043F" w:rsidRPr="00AB6E59" w:rsidRDefault="0091043F" w:rsidP="008A30A1">
            <w:pPr>
              <w:pStyle w:val="Tabletext"/>
              <w:jc w:val="left"/>
              <w:rPr>
                <w:sz w:val="18"/>
                <w:szCs w:val="18"/>
                <w:lang w:val="es-ES_tradnl"/>
              </w:rPr>
            </w:pPr>
            <w:r w:rsidRPr="005438C8">
              <w:rPr>
                <w:sz w:val="18"/>
                <w:szCs w:val="18"/>
                <w:lang w:val="es-ES_tradnl"/>
              </w:rPr>
              <w:t>Cumple</w:t>
            </w:r>
          </w:p>
        </w:tc>
      </w:tr>
    </w:tbl>
    <w:p w14:paraId="4A27E2EC" w14:textId="77777777" w:rsidR="0091043F" w:rsidRDefault="0091043F" w:rsidP="002E534B"/>
    <w:p w14:paraId="77395252" w14:textId="77777777" w:rsidR="0091043F" w:rsidRPr="00AB6E59" w:rsidRDefault="0091043F" w:rsidP="0091043F">
      <w:pPr>
        <w:pStyle w:val="TableNo"/>
        <w:keepLines/>
        <w:rPr>
          <w:lang w:val="es-ES_tradnl"/>
        </w:rPr>
      </w:pPr>
      <w:r w:rsidRPr="00AB6E59">
        <w:rPr>
          <w:lang w:val="es-ES_tradnl"/>
        </w:rPr>
        <w:lastRenderedPageBreak/>
        <w:t>CUADRO 8</w:t>
      </w:r>
      <w:r>
        <w:rPr>
          <w:lang w:val="es-ES_tradnl"/>
        </w:rPr>
        <w:t xml:space="preserve"> (</w:t>
      </w:r>
      <w:r w:rsidRPr="005438C8">
        <w:rPr>
          <w:i/>
          <w:iCs/>
          <w:lang w:val="es-ES_tradnl"/>
        </w:rPr>
        <w:t>fin</w:t>
      </w:r>
      <w:r>
        <w:rPr>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00" w:firstRow="0" w:lastRow="0" w:firstColumn="0" w:lastColumn="0" w:noHBand="0" w:noVBand="1"/>
      </w:tblPr>
      <w:tblGrid>
        <w:gridCol w:w="3374"/>
        <w:gridCol w:w="1568"/>
        <w:gridCol w:w="1399"/>
        <w:gridCol w:w="1568"/>
        <w:gridCol w:w="1456"/>
        <w:gridCol w:w="1554"/>
        <w:gridCol w:w="1665"/>
        <w:gridCol w:w="1577"/>
      </w:tblGrid>
      <w:tr w:rsidR="0091043F" w:rsidRPr="003313CD" w14:paraId="39C62E5D" w14:textId="77777777" w:rsidTr="008A30A1">
        <w:trPr>
          <w:cantSplit/>
          <w:tblHeader/>
          <w:jc w:val="center"/>
        </w:trPr>
        <w:tc>
          <w:tcPr>
            <w:tcW w:w="3374" w:type="dxa"/>
            <w:vAlign w:val="center"/>
          </w:tcPr>
          <w:p w14:paraId="6D1804C7" w14:textId="77777777" w:rsidR="0091043F" w:rsidRPr="0091043F" w:rsidRDefault="0091043F" w:rsidP="008A30A1">
            <w:pPr>
              <w:pStyle w:val="Tablehead"/>
              <w:rPr>
                <w:sz w:val="20"/>
                <w:lang w:val="es-ES"/>
              </w:rPr>
            </w:pPr>
            <w:r w:rsidRPr="0091043F">
              <w:rPr>
                <w:sz w:val="20"/>
                <w:lang w:val="es-ES"/>
              </w:rPr>
              <w:t>Lista de requisitos</w:t>
            </w:r>
            <w:r w:rsidRPr="0091043F">
              <w:rPr>
                <w:sz w:val="20"/>
                <w:lang w:val="es-ES"/>
              </w:rPr>
              <w:br/>
              <w:t>para el Anexo 2</w:t>
            </w:r>
          </w:p>
        </w:tc>
        <w:tc>
          <w:tcPr>
            <w:tcW w:w="1568" w:type="dxa"/>
            <w:vAlign w:val="center"/>
          </w:tcPr>
          <w:p w14:paraId="4D7C4333" w14:textId="77777777" w:rsidR="0091043F" w:rsidRPr="003313CD" w:rsidRDefault="0091043F" w:rsidP="008A30A1">
            <w:pPr>
              <w:pStyle w:val="Tablehead"/>
              <w:rPr>
                <w:sz w:val="20"/>
              </w:rPr>
            </w:pPr>
            <w:r w:rsidRPr="003313CD">
              <w:rPr>
                <w:sz w:val="20"/>
              </w:rPr>
              <w:t>HE-AAC</w:t>
            </w:r>
          </w:p>
        </w:tc>
        <w:tc>
          <w:tcPr>
            <w:tcW w:w="1399" w:type="dxa"/>
            <w:vAlign w:val="center"/>
          </w:tcPr>
          <w:p w14:paraId="332ACD93" w14:textId="77777777" w:rsidR="0091043F" w:rsidRPr="0091043F" w:rsidRDefault="0091043F" w:rsidP="008A30A1">
            <w:pPr>
              <w:pStyle w:val="Tablehead"/>
              <w:rPr>
                <w:sz w:val="20"/>
                <w:lang w:val="en-GB"/>
              </w:rPr>
            </w:pPr>
            <w:r w:rsidRPr="0091043F">
              <w:rPr>
                <w:sz w:val="20"/>
                <w:lang w:val="en-GB"/>
              </w:rPr>
              <w:t>HE-AAC</w:t>
            </w:r>
            <w:r w:rsidRPr="0091043F">
              <w:rPr>
                <w:sz w:val="20"/>
                <w:lang w:val="en-GB"/>
              </w:rPr>
              <w:br/>
              <w:t>con MPEG Surround</w:t>
            </w:r>
          </w:p>
        </w:tc>
        <w:tc>
          <w:tcPr>
            <w:tcW w:w="1568" w:type="dxa"/>
            <w:vAlign w:val="center"/>
          </w:tcPr>
          <w:p w14:paraId="0C1D5646" w14:textId="77777777" w:rsidR="0091043F" w:rsidRPr="003313CD" w:rsidRDefault="0091043F" w:rsidP="008A30A1">
            <w:pPr>
              <w:pStyle w:val="Tablehead"/>
              <w:rPr>
                <w:sz w:val="20"/>
              </w:rPr>
            </w:pPr>
            <w:r w:rsidRPr="003313CD">
              <w:rPr>
                <w:sz w:val="20"/>
              </w:rPr>
              <w:t>HE-AAC v2</w:t>
            </w:r>
          </w:p>
        </w:tc>
        <w:tc>
          <w:tcPr>
            <w:tcW w:w="1456" w:type="dxa"/>
            <w:vAlign w:val="center"/>
          </w:tcPr>
          <w:p w14:paraId="5C83750C" w14:textId="77777777" w:rsidR="0091043F" w:rsidRPr="003313CD" w:rsidRDefault="0091043F" w:rsidP="008A30A1">
            <w:pPr>
              <w:pStyle w:val="Tablehead"/>
              <w:rPr>
                <w:sz w:val="20"/>
              </w:rPr>
            </w:pPr>
            <w:r w:rsidRPr="003313CD">
              <w:rPr>
                <w:sz w:val="20"/>
              </w:rPr>
              <w:t>HE-AAC ampliado</w:t>
            </w:r>
          </w:p>
        </w:tc>
        <w:tc>
          <w:tcPr>
            <w:tcW w:w="1554" w:type="dxa"/>
            <w:vAlign w:val="center"/>
          </w:tcPr>
          <w:p w14:paraId="3A2E4159" w14:textId="77777777" w:rsidR="0091043F" w:rsidRPr="003313CD" w:rsidRDefault="0091043F" w:rsidP="008A30A1">
            <w:pPr>
              <w:pStyle w:val="Tablehead"/>
              <w:rPr>
                <w:sz w:val="20"/>
              </w:rPr>
            </w:pPr>
            <w:r w:rsidRPr="003313CD">
              <w:rPr>
                <w:sz w:val="20"/>
              </w:rPr>
              <w:t>AC-4</w:t>
            </w:r>
          </w:p>
        </w:tc>
        <w:tc>
          <w:tcPr>
            <w:tcW w:w="1665" w:type="dxa"/>
            <w:vAlign w:val="center"/>
          </w:tcPr>
          <w:p w14:paraId="1B8DD411" w14:textId="77777777" w:rsidR="0091043F" w:rsidRPr="003313CD" w:rsidRDefault="0091043F" w:rsidP="008A30A1">
            <w:pPr>
              <w:pStyle w:val="Tablehead"/>
              <w:rPr>
                <w:sz w:val="20"/>
              </w:rPr>
            </w:pPr>
            <w:r w:rsidRPr="003313CD">
              <w:rPr>
                <w:sz w:val="20"/>
              </w:rPr>
              <w:t>Perfil</w:t>
            </w:r>
            <w:r w:rsidRPr="003313CD">
              <w:rPr>
                <w:sz w:val="20"/>
              </w:rPr>
              <w:br/>
              <w:t>MPEG-H LC</w:t>
            </w:r>
          </w:p>
        </w:tc>
        <w:tc>
          <w:tcPr>
            <w:tcW w:w="1577" w:type="dxa"/>
            <w:tcBorders>
              <w:top w:val="single" w:sz="4" w:space="0" w:color="auto"/>
              <w:left w:val="single" w:sz="4" w:space="0" w:color="auto"/>
              <w:bottom w:val="single" w:sz="4" w:space="0" w:color="auto"/>
              <w:right w:val="single" w:sz="4" w:space="0" w:color="auto"/>
            </w:tcBorders>
            <w:vAlign w:val="center"/>
          </w:tcPr>
          <w:p w14:paraId="2B0D56C3" w14:textId="77777777" w:rsidR="0091043F" w:rsidRPr="003313CD" w:rsidRDefault="0091043F" w:rsidP="008A30A1">
            <w:pPr>
              <w:pStyle w:val="Tablehead"/>
              <w:rPr>
                <w:sz w:val="20"/>
              </w:rPr>
            </w:pPr>
            <w:r w:rsidRPr="005438C8">
              <w:rPr>
                <w:sz w:val="20"/>
              </w:rPr>
              <w:t>DTS-UHD</w:t>
            </w:r>
          </w:p>
        </w:tc>
      </w:tr>
      <w:tr w:rsidR="0091043F" w:rsidRPr="00AB6E59" w14:paraId="78CE2E44" w14:textId="77777777" w:rsidTr="008A30A1">
        <w:trPr>
          <w:cantSplit/>
          <w:jc w:val="center"/>
        </w:trPr>
        <w:tc>
          <w:tcPr>
            <w:tcW w:w="3374" w:type="dxa"/>
          </w:tcPr>
          <w:p w14:paraId="02ED701E" w14:textId="77777777" w:rsidR="0091043F" w:rsidRPr="00AB6E59" w:rsidRDefault="0091043F" w:rsidP="008A30A1">
            <w:pPr>
              <w:pStyle w:val="Tabletext"/>
              <w:keepNext/>
              <w:keepLines/>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2.4</w:t>
            </w:r>
            <w:r w:rsidRPr="00AB6E59">
              <w:rPr>
                <w:sz w:val="18"/>
                <w:szCs w:val="18"/>
                <w:lang w:val="es-ES_tradnl"/>
              </w:rPr>
              <w:tab/>
              <w:t>Tiempo de recuperación</w:t>
            </w:r>
          </w:p>
        </w:tc>
        <w:tc>
          <w:tcPr>
            <w:tcW w:w="1568" w:type="dxa"/>
          </w:tcPr>
          <w:p w14:paraId="69F2E991"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399" w:type="dxa"/>
          </w:tcPr>
          <w:p w14:paraId="26F74223"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68" w:type="dxa"/>
          </w:tcPr>
          <w:p w14:paraId="76B0F6C1"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456" w:type="dxa"/>
          </w:tcPr>
          <w:p w14:paraId="7DF7333C"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54" w:type="dxa"/>
          </w:tcPr>
          <w:p w14:paraId="0F757F02"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665" w:type="dxa"/>
          </w:tcPr>
          <w:p w14:paraId="29962D18"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014CC27F" w14:textId="77777777" w:rsidR="0091043F" w:rsidRPr="00AB6E59" w:rsidRDefault="0091043F" w:rsidP="008A30A1">
            <w:pPr>
              <w:pStyle w:val="Tabletext"/>
              <w:jc w:val="left"/>
              <w:rPr>
                <w:sz w:val="18"/>
                <w:szCs w:val="18"/>
                <w:lang w:val="es-ES_tradnl"/>
              </w:rPr>
            </w:pPr>
            <w:r w:rsidRPr="005438C8">
              <w:rPr>
                <w:sz w:val="18"/>
                <w:szCs w:val="18"/>
                <w:lang w:val="es-ES_tradnl"/>
              </w:rPr>
              <w:t>Cumple</w:t>
            </w:r>
          </w:p>
        </w:tc>
      </w:tr>
      <w:tr w:rsidR="0091043F" w:rsidRPr="00AB6E59" w14:paraId="006C79E8" w14:textId="77777777" w:rsidTr="008A30A1">
        <w:trPr>
          <w:cantSplit/>
          <w:jc w:val="center"/>
        </w:trPr>
        <w:tc>
          <w:tcPr>
            <w:tcW w:w="3374" w:type="dxa"/>
          </w:tcPr>
          <w:p w14:paraId="18D1E663" w14:textId="77777777" w:rsidR="0091043F" w:rsidRPr="00AB6E59" w:rsidRDefault="0091043F" w:rsidP="008A30A1">
            <w:pPr>
              <w:pStyle w:val="Tabletext"/>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3.1.1</w:t>
            </w:r>
            <w:r w:rsidRPr="00AB6E59">
              <w:rPr>
                <w:sz w:val="18"/>
                <w:szCs w:val="18"/>
                <w:lang w:val="es-ES_tradnl"/>
              </w:rPr>
              <w:tab/>
              <w:t>Compatibilidad hacia abajo</w:t>
            </w:r>
          </w:p>
        </w:tc>
        <w:tc>
          <w:tcPr>
            <w:tcW w:w="1568" w:type="dxa"/>
          </w:tcPr>
          <w:p w14:paraId="47801066"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399" w:type="dxa"/>
          </w:tcPr>
          <w:p w14:paraId="1701E7E2"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68" w:type="dxa"/>
          </w:tcPr>
          <w:p w14:paraId="3F297FE0"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456" w:type="dxa"/>
          </w:tcPr>
          <w:p w14:paraId="361B85C0"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54" w:type="dxa"/>
          </w:tcPr>
          <w:p w14:paraId="58E6D444"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665" w:type="dxa"/>
          </w:tcPr>
          <w:p w14:paraId="2A6A136A"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427793C3" w14:textId="77777777" w:rsidR="0091043F" w:rsidRPr="00AB6E59" w:rsidRDefault="0091043F" w:rsidP="008A30A1">
            <w:pPr>
              <w:pStyle w:val="Tabletext"/>
              <w:jc w:val="left"/>
              <w:rPr>
                <w:sz w:val="18"/>
                <w:szCs w:val="18"/>
                <w:lang w:val="es-ES_tradnl"/>
              </w:rPr>
            </w:pPr>
            <w:r w:rsidRPr="005438C8">
              <w:rPr>
                <w:sz w:val="18"/>
                <w:szCs w:val="18"/>
                <w:lang w:val="es-ES_tradnl"/>
              </w:rPr>
              <w:t>Cumple</w:t>
            </w:r>
          </w:p>
        </w:tc>
      </w:tr>
      <w:tr w:rsidR="0091043F" w:rsidRPr="0091043F" w14:paraId="01494BB3" w14:textId="77777777" w:rsidTr="008A30A1">
        <w:trPr>
          <w:cantSplit/>
          <w:jc w:val="center"/>
        </w:trPr>
        <w:tc>
          <w:tcPr>
            <w:tcW w:w="3374" w:type="dxa"/>
          </w:tcPr>
          <w:p w14:paraId="5C8D797E" w14:textId="77777777" w:rsidR="0091043F" w:rsidRPr="00AB6E59" w:rsidRDefault="0091043F" w:rsidP="008A30A1">
            <w:pPr>
              <w:pStyle w:val="Tabletext"/>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3.1.2</w:t>
            </w:r>
            <w:r w:rsidRPr="00AB6E59">
              <w:rPr>
                <w:sz w:val="18"/>
                <w:szCs w:val="18"/>
                <w:lang w:val="es-ES_tradnl"/>
              </w:rPr>
              <w:tab/>
              <w:t>Compatibilidad hacia atrás</w:t>
            </w:r>
          </w:p>
        </w:tc>
        <w:tc>
          <w:tcPr>
            <w:tcW w:w="1568" w:type="dxa"/>
          </w:tcPr>
          <w:p w14:paraId="3A7ACA2A" w14:textId="77777777" w:rsidR="0091043F" w:rsidRPr="00AB6E59" w:rsidRDefault="0091043F" w:rsidP="008A30A1">
            <w:pPr>
              <w:pStyle w:val="Tabletext"/>
              <w:jc w:val="left"/>
              <w:rPr>
                <w:sz w:val="18"/>
                <w:szCs w:val="18"/>
                <w:lang w:val="es-ES_tradnl"/>
              </w:rPr>
            </w:pPr>
            <w:r w:rsidRPr="00AB6E59">
              <w:rPr>
                <w:sz w:val="18"/>
                <w:szCs w:val="18"/>
                <w:lang w:val="es-ES_tradnl"/>
              </w:rPr>
              <w:t>Cumple con el método simulcast</w:t>
            </w:r>
          </w:p>
        </w:tc>
        <w:tc>
          <w:tcPr>
            <w:tcW w:w="1399" w:type="dxa"/>
          </w:tcPr>
          <w:p w14:paraId="13AA8813" w14:textId="77777777" w:rsidR="0091043F" w:rsidRPr="00AB6E59" w:rsidRDefault="0091043F" w:rsidP="008A30A1">
            <w:pPr>
              <w:pStyle w:val="Tabletext"/>
              <w:jc w:val="left"/>
              <w:rPr>
                <w:sz w:val="18"/>
                <w:szCs w:val="18"/>
                <w:lang w:val="es-ES_tradnl"/>
              </w:rPr>
            </w:pPr>
            <w:r w:rsidRPr="00AB6E59">
              <w:rPr>
                <w:sz w:val="18"/>
                <w:szCs w:val="18"/>
                <w:lang w:val="es-ES_tradnl"/>
              </w:rPr>
              <w:t xml:space="preserve">Cumple </w:t>
            </w:r>
            <w:r>
              <w:rPr>
                <w:sz w:val="18"/>
                <w:szCs w:val="18"/>
                <w:lang w:val="es-ES_tradnl"/>
              </w:rPr>
              <w:br/>
            </w:r>
            <w:r w:rsidRPr="00AB6E59">
              <w:rPr>
                <w:sz w:val="18"/>
                <w:szCs w:val="18"/>
                <w:lang w:val="es-ES_tradnl"/>
              </w:rPr>
              <w:t>(por diseño)</w:t>
            </w:r>
          </w:p>
        </w:tc>
        <w:tc>
          <w:tcPr>
            <w:tcW w:w="1568" w:type="dxa"/>
          </w:tcPr>
          <w:p w14:paraId="1032FA13" w14:textId="77777777" w:rsidR="0091043F" w:rsidRPr="00AB6E59" w:rsidRDefault="0091043F" w:rsidP="008A30A1">
            <w:pPr>
              <w:pStyle w:val="Tabletext"/>
              <w:jc w:val="left"/>
              <w:rPr>
                <w:sz w:val="18"/>
                <w:szCs w:val="18"/>
                <w:lang w:val="es-ES_tradnl"/>
              </w:rPr>
            </w:pPr>
            <w:r w:rsidRPr="00AB6E59">
              <w:rPr>
                <w:sz w:val="18"/>
                <w:szCs w:val="18"/>
                <w:lang w:val="es-ES_tradnl"/>
              </w:rPr>
              <w:t>Cumple con el método simulcast</w:t>
            </w:r>
          </w:p>
        </w:tc>
        <w:tc>
          <w:tcPr>
            <w:tcW w:w="1456" w:type="dxa"/>
          </w:tcPr>
          <w:p w14:paraId="0EB07516" w14:textId="77777777" w:rsidR="0091043F" w:rsidRPr="00AB6E59" w:rsidRDefault="0091043F" w:rsidP="008A30A1">
            <w:pPr>
              <w:pStyle w:val="Tabletext"/>
              <w:jc w:val="left"/>
              <w:rPr>
                <w:sz w:val="18"/>
                <w:szCs w:val="18"/>
                <w:lang w:val="es-ES_tradnl"/>
              </w:rPr>
            </w:pPr>
            <w:r w:rsidRPr="00AB6E59">
              <w:rPr>
                <w:sz w:val="18"/>
                <w:szCs w:val="18"/>
                <w:lang w:val="es-ES_tradnl"/>
              </w:rPr>
              <w:t>Cumple con el método simulcast</w:t>
            </w:r>
          </w:p>
        </w:tc>
        <w:tc>
          <w:tcPr>
            <w:tcW w:w="1554" w:type="dxa"/>
          </w:tcPr>
          <w:p w14:paraId="228879BA" w14:textId="77777777" w:rsidR="0091043F" w:rsidRPr="00AB6E59" w:rsidRDefault="0091043F" w:rsidP="008A30A1">
            <w:pPr>
              <w:pStyle w:val="Tabletext"/>
              <w:jc w:val="left"/>
              <w:rPr>
                <w:sz w:val="18"/>
                <w:szCs w:val="18"/>
                <w:lang w:val="es-ES_tradnl"/>
              </w:rPr>
            </w:pPr>
            <w:r w:rsidRPr="00AB6E59">
              <w:rPr>
                <w:sz w:val="18"/>
                <w:szCs w:val="18"/>
                <w:lang w:val="es-ES_tradnl"/>
              </w:rPr>
              <w:t>Cumple con el método simulcast</w:t>
            </w:r>
          </w:p>
        </w:tc>
        <w:tc>
          <w:tcPr>
            <w:tcW w:w="1665" w:type="dxa"/>
          </w:tcPr>
          <w:p w14:paraId="68B298E7" w14:textId="77777777" w:rsidR="0091043F" w:rsidRPr="00AB6E59" w:rsidRDefault="0091043F" w:rsidP="008A30A1">
            <w:pPr>
              <w:pStyle w:val="Tabletext"/>
              <w:jc w:val="left"/>
              <w:rPr>
                <w:sz w:val="18"/>
                <w:szCs w:val="18"/>
                <w:lang w:val="es-ES_tradnl"/>
              </w:rPr>
            </w:pPr>
            <w:r w:rsidRPr="00AB6E59">
              <w:rPr>
                <w:sz w:val="18"/>
                <w:szCs w:val="18"/>
                <w:lang w:val="es-ES_tradnl"/>
              </w:rPr>
              <w:t>Cumple con el método simulcast</w:t>
            </w:r>
          </w:p>
        </w:tc>
        <w:tc>
          <w:tcPr>
            <w:tcW w:w="1577" w:type="dxa"/>
            <w:tcBorders>
              <w:top w:val="single" w:sz="4" w:space="0" w:color="auto"/>
              <w:left w:val="single" w:sz="4" w:space="0" w:color="auto"/>
              <w:bottom w:val="single" w:sz="4" w:space="0" w:color="auto"/>
              <w:right w:val="single" w:sz="4" w:space="0" w:color="auto"/>
            </w:tcBorders>
          </w:tcPr>
          <w:p w14:paraId="26A0C8EF" w14:textId="77777777" w:rsidR="0091043F" w:rsidRPr="00AB6E59" w:rsidRDefault="0091043F" w:rsidP="008A30A1">
            <w:pPr>
              <w:pStyle w:val="Tabletext"/>
              <w:jc w:val="left"/>
              <w:rPr>
                <w:sz w:val="18"/>
                <w:szCs w:val="18"/>
                <w:lang w:val="es-ES_tradnl"/>
              </w:rPr>
            </w:pPr>
            <w:r w:rsidRPr="005438C8">
              <w:rPr>
                <w:sz w:val="18"/>
                <w:szCs w:val="18"/>
                <w:lang w:val="es-ES_tradnl"/>
              </w:rPr>
              <w:t>Cumple con el método simulcast</w:t>
            </w:r>
          </w:p>
        </w:tc>
      </w:tr>
      <w:tr w:rsidR="0091043F" w:rsidRPr="0091043F" w14:paraId="4270F142" w14:textId="77777777" w:rsidTr="008A30A1">
        <w:trPr>
          <w:cantSplit/>
          <w:jc w:val="center"/>
        </w:trPr>
        <w:tc>
          <w:tcPr>
            <w:tcW w:w="3374" w:type="dxa"/>
          </w:tcPr>
          <w:p w14:paraId="73E9C174" w14:textId="77777777" w:rsidR="0091043F" w:rsidRPr="00AB6E59" w:rsidRDefault="0091043F" w:rsidP="008A30A1">
            <w:pPr>
              <w:pStyle w:val="Tabletext"/>
              <w:tabs>
                <w:tab w:val="clear" w:pos="284"/>
                <w:tab w:val="clear" w:pos="567"/>
                <w:tab w:val="clear" w:pos="851"/>
                <w:tab w:val="left" w:pos="454"/>
                <w:tab w:val="left" w:pos="624"/>
              </w:tabs>
              <w:ind w:left="454" w:hanging="454"/>
              <w:jc w:val="left"/>
              <w:rPr>
                <w:sz w:val="18"/>
                <w:szCs w:val="18"/>
                <w:lang w:val="es-ES_tradnl"/>
              </w:rPr>
            </w:pPr>
            <w:r w:rsidRPr="00AB6E59">
              <w:rPr>
                <w:sz w:val="18"/>
                <w:szCs w:val="18"/>
                <w:lang w:val="es-ES_tradnl"/>
              </w:rPr>
              <w:t>3.1.3</w:t>
            </w:r>
            <w:r w:rsidRPr="00AB6E59">
              <w:rPr>
                <w:sz w:val="18"/>
                <w:szCs w:val="18"/>
                <w:lang w:val="es-ES_tradnl"/>
              </w:rPr>
              <w:tab/>
              <w:t>Compatibilidad hacia adelante</w:t>
            </w:r>
          </w:p>
        </w:tc>
        <w:tc>
          <w:tcPr>
            <w:tcW w:w="1568" w:type="dxa"/>
          </w:tcPr>
          <w:p w14:paraId="69AF7E85" w14:textId="77777777" w:rsidR="0091043F" w:rsidRPr="00AB6E59" w:rsidRDefault="0091043F" w:rsidP="008A30A1">
            <w:pPr>
              <w:pStyle w:val="Tabletext"/>
              <w:jc w:val="left"/>
              <w:rPr>
                <w:sz w:val="18"/>
                <w:szCs w:val="18"/>
                <w:lang w:val="es-ES_tradnl"/>
              </w:rPr>
            </w:pPr>
            <w:r w:rsidRPr="00AB6E59">
              <w:rPr>
                <w:sz w:val="18"/>
                <w:szCs w:val="18"/>
                <w:lang w:val="es-ES_tradnl"/>
              </w:rPr>
              <w:t>Cumple con los decodificadores duales</w:t>
            </w:r>
          </w:p>
        </w:tc>
        <w:tc>
          <w:tcPr>
            <w:tcW w:w="1399" w:type="dxa"/>
          </w:tcPr>
          <w:p w14:paraId="0C95919B" w14:textId="77777777" w:rsidR="0091043F" w:rsidRPr="00AB6E59" w:rsidRDefault="0091043F" w:rsidP="008A30A1">
            <w:pPr>
              <w:pStyle w:val="Tabletext"/>
              <w:jc w:val="left"/>
              <w:rPr>
                <w:sz w:val="18"/>
                <w:szCs w:val="18"/>
                <w:lang w:val="es-ES_tradnl"/>
              </w:rPr>
            </w:pPr>
            <w:r w:rsidRPr="00AB6E59">
              <w:rPr>
                <w:sz w:val="18"/>
                <w:szCs w:val="18"/>
                <w:lang w:val="es-ES_tradnl"/>
              </w:rPr>
              <w:t xml:space="preserve">Cumple </w:t>
            </w:r>
          </w:p>
        </w:tc>
        <w:tc>
          <w:tcPr>
            <w:tcW w:w="1568" w:type="dxa"/>
          </w:tcPr>
          <w:p w14:paraId="60FFA041" w14:textId="77777777" w:rsidR="0091043F" w:rsidRPr="00AB6E59" w:rsidRDefault="0091043F" w:rsidP="008A30A1">
            <w:pPr>
              <w:pStyle w:val="Tabletext"/>
              <w:jc w:val="left"/>
              <w:rPr>
                <w:sz w:val="18"/>
                <w:szCs w:val="18"/>
                <w:lang w:val="es-ES_tradnl"/>
              </w:rPr>
            </w:pPr>
            <w:r w:rsidRPr="00AB6E59">
              <w:rPr>
                <w:sz w:val="18"/>
                <w:szCs w:val="18"/>
                <w:lang w:val="es-ES_tradnl"/>
              </w:rPr>
              <w:t>Cumple con los decodificadores duales</w:t>
            </w:r>
          </w:p>
        </w:tc>
        <w:tc>
          <w:tcPr>
            <w:tcW w:w="1456" w:type="dxa"/>
          </w:tcPr>
          <w:p w14:paraId="49B3B940" w14:textId="77777777" w:rsidR="0091043F" w:rsidRPr="00AB6E59" w:rsidRDefault="0091043F" w:rsidP="008A30A1">
            <w:pPr>
              <w:pStyle w:val="Tabletext"/>
              <w:jc w:val="left"/>
              <w:rPr>
                <w:sz w:val="18"/>
                <w:szCs w:val="18"/>
                <w:lang w:val="es-ES_tradnl"/>
              </w:rPr>
            </w:pPr>
            <w:r w:rsidRPr="00AB6E59">
              <w:rPr>
                <w:sz w:val="18"/>
                <w:szCs w:val="18"/>
                <w:lang w:val="es-ES_tradnl"/>
              </w:rPr>
              <w:t>Cumple con los decodificadores duales</w:t>
            </w:r>
          </w:p>
        </w:tc>
        <w:tc>
          <w:tcPr>
            <w:tcW w:w="1554" w:type="dxa"/>
          </w:tcPr>
          <w:p w14:paraId="0ED6ABB6" w14:textId="77777777" w:rsidR="0091043F" w:rsidRPr="00AB6E59" w:rsidRDefault="0091043F" w:rsidP="008A30A1">
            <w:pPr>
              <w:pStyle w:val="Tabletext"/>
              <w:jc w:val="left"/>
              <w:rPr>
                <w:sz w:val="18"/>
                <w:szCs w:val="18"/>
                <w:lang w:val="es-ES_tradnl"/>
              </w:rPr>
            </w:pPr>
            <w:r w:rsidRPr="00AB6E59">
              <w:rPr>
                <w:sz w:val="18"/>
                <w:szCs w:val="18"/>
                <w:lang w:val="es-ES_tradnl"/>
              </w:rPr>
              <w:t>Cumple con los decodificadores duales</w:t>
            </w:r>
          </w:p>
        </w:tc>
        <w:tc>
          <w:tcPr>
            <w:tcW w:w="1665" w:type="dxa"/>
          </w:tcPr>
          <w:p w14:paraId="5C862854" w14:textId="77777777" w:rsidR="0091043F" w:rsidRPr="00AB6E59" w:rsidRDefault="0091043F" w:rsidP="008A30A1">
            <w:pPr>
              <w:pStyle w:val="Tabletext"/>
              <w:jc w:val="left"/>
              <w:rPr>
                <w:sz w:val="18"/>
                <w:szCs w:val="18"/>
                <w:lang w:val="es-ES_tradnl"/>
              </w:rPr>
            </w:pPr>
            <w:r w:rsidRPr="00AB6E59">
              <w:rPr>
                <w:sz w:val="18"/>
                <w:szCs w:val="18"/>
                <w:lang w:val="es-ES_tradnl"/>
              </w:rPr>
              <w:t>Cumple con los decodificadores duales</w:t>
            </w:r>
          </w:p>
        </w:tc>
        <w:tc>
          <w:tcPr>
            <w:tcW w:w="1577" w:type="dxa"/>
            <w:tcBorders>
              <w:top w:val="single" w:sz="4" w:space="0" w:color="auto"/>
              <w:left w:val="single" w:sz="4" w:space="0" w:color="auto"/>
              <w:bottom w:val="single" w:sz="4" w:space="0" w:color="auto"/>
              <w:right w:val="single" w:sz="4" w:space="0" w:color="auto"/>
            </w:tcBorders>
          </w:tcPr>
          <w:p w14:paraId="21C5F5BC" w14:textId="77777777" w:rsidR="0091043F" w:rsidRPr="00AB6E59" w:rsidRDefault="0091043F" w:rsidP="008A30A1">
            <w:pPr>
              <w:pStyle w:val="Tabletext"/>
              <w:jc w:val="left"/>
              <w:rPr>
                <w:sz w:val="18"/>
                <w:szCs w:val="18"/>
                <w:lang w:val="es-ES_tradnl"/>
              </w:rPr>
            </w:pPr>
            <w:r w:rsidRPr="005438C8">
              <w:rPr>
                <w:sz w:val="18"/>
                <w:szCs w:val="18"/>
                <w:lang w:val="es-ES_tradnl"/>
              </w:rPr>
              <w:t xml:space="preserve">Cumple </w:t>
            </w:r>
            <w:r w:rsidRPr="00AB6E59">
              <w:rPr>
                <w:sz w:val="18"/>
                <w:szCs w:val="18"/>
                <w:lang w:val="es-ES_tradnl"/>
              </w:rPr>
              <w:t>con los decodificadores duales</w:t>
            </w:r>
          </w:p>
        </w:tc>
      </w:tr>
      <w:tr w:rsidR="0091043F" w:rsidRPr="00AB6E59" w14:paraId="1B3C7A19" w14:textId="77777777" w:rsidTr="008A30A1">
        <w:trPr>
          <w:cantSplit/>
          <w:jc w:val="center"/>
        </w:trPr>
        <w:tc>
          <w:tcPr>
            <w:tcW w:w="3374" w:type="dxa"/>
          </w:tcPr>
          <w:p w14:paraId="01E44127" w14:textId="77777777" w:rsidR="0091043F" w:rsidRPr="00AB6E59" w:rsidRDefault="0091043F" w:rsidP="008A30A1">
            <w:pPr>
              <w:pStyle w:val="Tabletext"/>
              <w:keepNext/>
              <w:keepLines/>
              <w:tabs>
                <w:tab w:val="clear" w:pos="284"/>
                <w:tab w:val="clear" w:pos="567"/>
                <w:tab w:val="clear" w:pos="851"/>
                <w:tab w:val="left" w:pos="454"/>
                <w:tab w:val="left" w:pos="510"/>
              </w:tabs>
              <w:ind w:left="454" w:hanging="454"/>
              <w:jc w:val="left"/>
              <w:rPr>
                <w:sz w:val="18"/>
                <w:szCs w:val="18"/>
                <w:lang w:val="es-ES_tradnl"/>
              </w:rPr>
            </w:pPr>
            <w:r w:rsidRPr="00AB6E59">
              <w:rPr>
                <w:sz w:val="18"/>
                <w:szCs w:val="18"/>
                <w:lang w:val="es-ES_tradnl"/>
              </w:rPr>
              <w:t>3.2</w:t>
            </w:r>
            <w:r w:rsidRPr="00AB6E59">
              <w:rPr>
                <w:sz w:val="18"/>
                <w:szCs w:val="18"/>
                <w:lang w:val="es-ES_tradnl"/>
              </w:rPr>
              <w:tab/>
              <w:t>Velocidad binaria</w:t>
            </w:r>
          </w:p>
        </w:tc>
        <w:tc>
          <w:tcPr>
            <w:tcW w:w="1568" w:type="dxa"/>
          </w:tcPr>
          <w:p w14:paraId="2CA43648"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399" w:type="dxa"/>
          </w:tcPr>
          <w:p w14:paraId="32C33C14"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68" w:type="dxa"/>
          </w:tcPr>
          <w:p w14:paraId="06E4A688"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456" w:type="dxa"/>
          </w:tcPr>
          <w:p w14:paraId="0CD56C07"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54" w:type="dxa"/>
          </w:tcPr>
          <w:p w14:paraId="729DF9FE"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665" w:type="dxa"/>
          </w:tcPr>
          <w:p w14:paraId="318C80FB"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763CF2D3" w14:textId="77777777" w:rsidR="0091043F" w:rsidRPr="00AB6E59" w:rsidRDefault="0091043F" w:rsidP="008A30A1">
            <w:pPr>
              <w:pStyle w:val="Tabletext"/>
              <w:jc w:val="left"/>
              <w:rPr>
                <w:sz w:val="18"/>
                <w:szCs w:val="18"/>
                <w:lang w:val="es-ES_tradnl"/>
              </w:rPr>
            </w:pPr>
            <w:r w:rsidRPr="005438C8">
              <w:rPr>
                <w:sz w:val="18"/>
                <w:szCs w:val="18"/>
                <w:lang w:val="es-ES_tradnl"/>
              </w:rPr>
              <w:t>Cumple</w:t>
            </w:r>
          </w:p>
        </w:tc>
      </w:tr>
      <w:tr w:rsidR="0091043F" w:rsidRPr="00AB6E59" w14:paraId="0BBD64C5" w14:textId="77777777" w:rsidTr="008A30A1">
        <w:trPr>
          <w:cantSplit/>
          <w:jc w:val="center"/>
        </w:trPr>
        <w:tc>
          <w:tcPr>
            <w:tcW w:w="3374" w:type="dxa"/>
          </w:tcPr>
          <w:p w14:paraId="7A24C4DB" w14:textId="77777777" w:rsidR="0091043F" w:rsidRPr="00AB6E59" w:rsidRDefault="0091043F" w:rsidP="008A30A1">
            <w:pPr>
              <w:pStyle w:val="Tabletext"/>
              <w:keepNext/>
              <w:keepLines/>
              <w:tabs>
                <w:tab w:val="clear" w:pos="284"/>
                <w:tab w:val="clear" w:pos="567"/>
                <w:tab w:val="clear" w:pos="851"/>
                <w:tab w:val="left" w:pos="454"/>
                <w:tab w:val="left" w:pos="510"/>
              </w:tabs>
              <w:ind w:left="454" w:hanging="454"/>
              <w:jc w:val="left"/>
              <w:rPr>
                <w:sz w:val="18"/>
                <w:szCs w:val="18"/>
                <w:lang w:val="es-ES_tradnl"/>
              </w:rPr>
            </w:pPr>
            <w:r w:rsidRPr="00AB6E59">
              <w:rPr>
                <w:sz w:val="18"/>
                <w:szCs w:val="18"/>
                <w:lang w:val="es-ES_tradnl"/>
              </w:rPr>
              <w:t>3.3</w:t>
            </w:r>
            <w:r w:rsidRPr="00AB6E59">
              <w:rPr>
                <w:sz w:val="18"/>
                <w:szCs w:val="18"/>
                <w:lang w:val="es-ES_tradnl"/>
              </w:rPr>
              <w:tab/>
              <w:t>Complejidad del decodificador</w:t>
            </w:r>
          </w:p>
        </w:tc>
        <w:tc>
          <w:tcPr>
            <w:tcW w:w="1568" w:type="dxa"/>
          </w:tcPr>
          <w:p w14:paraId="6FA0F31A"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399" w:type="dxa"/>
          </w:tcPr>
          <w:p w14:paraId="0C9B1BDE"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68" w:type="dxa"/>
          </w:tcPr>
          <w:p w14:paraId="3588CB05"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456" w:type="dxa"/>
          </w:tcPr>
          <w:p w14:paraId="5BE16192"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54" w:type="dxa"/>
          </w:tcPr>
          <w:p w14:paraId="70690750"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665" w:type="dxa"/>
          </w:tcPr>
          <w:p w14:paraId="084A69C6" w14:textId="77777777" w:rsidR="0091043F" w:rsidRPr="00AB6E59" w:rsidRDefault="0091043F" w:rsidP="008A30A1">
            <w:pPr>
              <w:pStyle w:val="Tabletext"/>
              <w:jc w:val="left"/>
              <w:rPr>
                <w:sz w:val="18"/>
                <w:szCs w:val="18"/>
                <w:lang w:val="es-ES_tradnl"/>
              </w:rPr>
            </w:pPr>
            <w:r w:rsidRPr="00AB6E59">
              <w:rPr>
                <w:sz w:val="18"/>
                <w:szCs w:val="18"/>
                <w:lang w:val="es-ES_tradnl"/>
              </w:rPr>
              <w:t>Cumple</w:t>
            </w:r>
          </w:p>
        </w:tc>
        <w:tc>
          <w:tcPr>
            <w:tcW w:w="1577" w:type="dxa"/>
            <w:tcBorders>
              <w:top w:val="single" w:sz="4" w:space="0" w:color="auto"/>
              <w:left w:val="single" w:sz="4" w:space="0" w:color="auto"/>
              <w:bottom w:val="single" w:sz="4" w:space="0" w:color="auto"/>
              <w:right w:val="single" w:sz="4" w:space="0" w:color="auto"/>
            </w:tcBorders>
          </w:tcPr>
          <w:p w14:paraId="29C87F03" w14:textId="77777777" w:rsidR="0091043F" w:rsidRPr="00AB6E59" w:rsidRDefault="0091043F" w:rsidP="008A30A1">
            <w:pPr>
              <w:pStyle w:val="Tabletext"/>
              <w:jc w:val="left"/>
              <w:rPr>
                <w:sz w:val="18"/>
                <w:szCs w:val="18"/>
                <w:lang w:val="es-ES_tradnl"/>
              </w:rPr>
            </w:pPr>
            <w:r w:rsidRPr="005438C8">
              <w:rPr>
                <w:sz w:val="18"/>
                <w:szCs w:val="18"/>
                <w:lang w:val="es-ES_tradnl"/>
              </w:rPr>
              <w:t>Cumple</w:t>
            </w:r>
          </w:p>
        </w:tc>
      </w:tr>
      <w:tr w:rsidR="0091043F" w:rsidRPr="0091043F" w14:paraId="57281805" w14:textId="77777777" w:rsidTr="008A30A1">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jc w:val="center"/>
        </w:trPr>
        <w:tc>
          <w:tcPr>
            <w:tcW w:w="14161" w:type="dxa"/>
            <w:gridSpan w:val="8"/>
            <w:tcBorders>
              <w:top w:val="single" w:sz="6" w:space="0" w:color="auto"/>
              <w:left w:val="nil"/>
              <w:bottom w:val="nil"/>
              <w:right w:val="nil"/>
            </w:tcBorders>
          </w:tcPr>
          <w:p w14:paraId="7BCF8266" w14:textId="77777777" w:rsidR="0091043F" w:rsidRPr="005438C8" w:rsidRDefault="0091043F" w:rsidP="008A30A1">
            <w:pPr>
              <w:pStyle w:val="TableLegendNote"/>
              <w:ind w:left="0"/>
              <w:rPr>
                <w:sz w:val="18"/>
                <w:szCs w:val="18"/>
                <w:lang w:val="es-ES_tradnl"/>
              </w:rPr>
            </w:pPr>
            <w:r w:rsidRPr="005438C8">
              <w:rPr>
                <w:sz w:val="18"/>
                <w:szCs w:val="18"/>
                <w:lang w:val="es-ES_tradnl"/>
              </w:rPr>
              <w:t xml:space="preserve">N/A: </w:t>
            </w:r>
            <w:r w:rsidRPr="005438C8">
              <w:rPr>
                <w:sz w:val="18"/>
                <w:szCs w:val="18"/>
                <w:lang w:val="es-ES_tradnl" w:eastAsia="ja-JP"/>
              </w:rPr>
              <w:t>No aplicable.</w:t>
            </w:r>
          </w:p>
          <w:p w14:paraId="62CA8308" w14:textId="77777777" w:rsidR="0091043F" w:rsidRPr="005438C8" w:rsidRDefault="0091043F" w:rsidP="008A30A1">
            <w:pPr>
              <w:pStyle w:val="TableLegendNote"/>
              <w:ind w:left="0"/>
              <w:rPr>
                <w:sz w:val="18"/>
                <w:szCs w:val="18"/>
                <w:lang w:val="es-ES_tradnl"/>
              </w:rPr>
            </w:pPr>
            <w:r w:rsidRPr="005438C8">
              <w:rPr>
                <w:sz w:val="18"/>
                <w:szCs w:val="18"/>
                <w:lang w:val="es-ES_tradnl" w:eastAsia="ja-JP"/>
              </w:rPr>
              <w:t>NOTA – Los atributos «excelente» y «bien» se definen en la Recomendación UIT-R BS.1534.</w:t>
            </w:r>
          </w:p>
          <w:p w14:paraId="0E11AD0A" w14:textId="77777777" w:rsidR="0091043F" w:rsidRPr="005438C8" w:rsidRDefault="0091043F" w:rsidP="008A30A1">
            <w:pPr>
              <w:pStyle w:val="TableLegendNote"/>
              <w:ind w:left="0"/>
              <w:rPr>
                <w:sz w:val="18"/>
                <w:szCs w:val="18"/>
                <w:lang w:val="es-ES_tradnl"/>
              </w:rPr>
            </w:pPr>
            <w:r w:rsidRPr="00AB6E59">
              <w:rPr>
                <w:sz w:val="18"/>
                <w:szCs w:val="18"/>
                <w:vertAlign w:val="superscript"/>
                <w:lang w:val="es-ES_tradnl"/>
              </w:rPr>
              <w:t>(1)</w:t>
            </w:r>
            <w:r w:rsidRPr="00AB6E59">
              <w:rPr>
                <w:sz w:val="18"/>
                <w:szCs w:val="18"/>
                <w:lang w:val="es-ES_tradnl" w:eastAsia="ja-JP"/>
              </w:rPr>
              <w:tab/>
              <w:t>El retardo de codificación inherente es lo suficientemente bajo como para que las aplicaciones se ajusten fácilmente a los retardos de audio y vídeo.</w:t>
            </w:r>
          </w:p>
        </w:tc>
      </w:tr>
    </w:tbl>
    <w:p w14:paraId="382E6B48" w14:textId="77777777" w:rsidR="0091043F" w:rsidRPr="00AB6E59" w:rsidRDefault="0091043F" w:rsidP="0091043F">
      <w:pPr>
        <w:pStyle w:val="Tablefin"/>
        <w:rPr>
          <w:lang w:val="es-ES_tradnl"/>
        </w:rPr>
      </w:pPr>
    </w:p>
    <w:p w14:paraId="67D67F79" w14:textId="77777777" w:rsidR="0091043F" w:rsidRPr="00AB6E59" w:rsidRDefault="0091043F" w:rsidP="0091043F">
      <w:pPr>
        <w:rPr>
          <w:lang w:val="es-ES_tradnl"/>
        </w:rPr>
      </w:pPr>
    </w:p>
    <w:p w14:paraId="2AE52863" w14:textId="77777777" w:rsidR="0091043F" w:rsidRPr="00AB6E59" w:rsidRDefault="0091043F" w:rsidP="0091043F">
      <w:pPr>
        <w:rPr>
          <w:lang w:val="es-ES_tradnl"/>
        </w:rPr>
        <w:sectPr w:rsidR="0091043F" w:rsidRPr="00AB6E59" w:rsidSect="008A30A1">
          <w:headerReference w:type="even" r:id="rId15"/>
          <w:headerReference w:type="default" r:id="rId16"/>
          <w:footerReference w:type="even" r:id="rId17"/>
          <w:footerReference w:type="default" r:id="rId18"/>
          <w:pgSz w:w="16834" w:h="11907" w:orient="landscape" w:code="9"/>
          <w:pgMar w:top="1138" w:right="1411" w:bottom="1138" w:left="1138" w:header="720" w:footer="475" w:gutter="0"/>
          <w:paperSrc w:first="1264" w:other="1264"/>
          <w:cols w:space="720"/>
        </w:sectPr>
      </w:pPr>
    </w:p>
    <w:p w14:paraId="344B393B" w14:textId="77777777" w:rsidR="0091043F" w:rsidRPr="00AB6E59" w:rsidRDefault="0091043F" w:rsidP="0091043F">
      <w:pPr>
        <w:pStyle w:val="AnnexNoTitle"/>
        <w:rPr>
          <w:lang w:val="es-ES_tradnl"/>
        </w:rPr>
      </w:pPr>
      <w:r w:rsidRPr="00AB6E59">
        <w:rPr>
          <w:lang w:val="es-ES_tradnl"/>
        </w:rPr>
        <w:lastRenderedPageBreak/>
        <w:t>Referencias Bibliográficas</w:t>
      </w:r>
    </w:p>
    <w:p w14:paraId="44DF490D" w14:textId="77777777" w:rsidR="0091043F" w:rsidRPr="00AB6E59" w:rsidRDefault="0091043F" w:rsidP="0091043F">
      <w:pPr>
        <w:pStyle w:val="Reftext"/>
        <w:keepNext/>
        <w:keepLines/>
        <w:spacing w:before="360"/>
        <w:rPr>
          <w:lang w:val="es-ES_tradnl"/>
        </w:rPr>
      </w:pPr>
      <w:r w:rsidRPr="00AB6E59">
        <w:rPr>
          <w:lang w:val="es-ES_tradnl"/>
        </w:rPr>
        <w:t>[1]</w:t>
      </w:r>
      <w:r w:rsidRPr="00AB6E59">
        <w:rPr>
          <w:lang w:val="es-ES_tradnl"/>
        </w:rPr>
        <w:tab/>
        <w:t xml:space="preserve">GRANT D., DAVIDSON, G. y FIELDER, L. [21-24 de septiembre de 2001] </w:t>
      </w:r>
      <w:r w:rsidRPr="00AB6E59">
        <w:rPr>
          <w:i/>
          <w:lang w:val="es-ES_tradnl"/>
        </w:rPr>
        <w:t>Subjective evaluation of an audio distribution coding system</w:t>
      </w:r>
      <w:r w:rsidRPr="00AB6E59">
        <w:rPr>
          <w:lang w:val="es-ES_tradnl"/>
        </w:rPr>
        <w:t>. 111</w:t>
      </w:r>
      <w:r w:rsidRPr="00AB6E59">
        <w:rPr>
          <w:vertAlign w:val="superscript"/>
          <w:lang w:val="es-ES_tradnl"/>
        </w:rPr>
        <w:t>th</w:t>
      </w:r>
      <w:r w:rsidRPr="00AB6E59">
        <w:rPr>
          <w:lang w:val="es-ES_tradnl"/>
        </w:rPr>
        <w:t xml:space="preserve"> AES Convention, Nueva York, NY, Estados Unidos de América.</w:t>
      </w:r>
    </w:p>
    <w:p w14:paraId="45024F8A" w14:textId="77777777" w:rsidR="0091043F" w:rsidRPr="0091043F" w:rsidRDefault="0091043F" w:rsidP="0091043F">
      <w:pPr>
        <w:pStyle w:val="Reftext"/>
        <w:ind w:right="-57"/>
        <w:rPr>
          <w:lang w:val="en-GB" w:eastAsia="ja-JP"/>
        </w:rPr>
      </w:pPr>
      <w:r w:rsidRPr="0091043F">
        <w:rPr>
          <w:lang w:val="en-GB"/>
        </w:rPr>
        <w:t>[</w:t>
      </w:r>
      <w:r w:rsidRPr="0091043F">
        <w:rPr>
          <w:lang w:val="en-GB" w:eastAsia="ja-JP"/>
        </w:rPr>
        <w:t>2</w:t>
      </w:r>
      <w:r w:rsidRPr="0091043F">
        <w:rPr>
          <w:lang w:val="en-GB"/>
        </w:rPr>
        <w:t>]</w:t>
      </w:r>
      <w:r w:rsidRPr="0091043F">
        <w:rPr>
          <w:lang w:val="en-GB"/>
        </w:rPr>
        <w:tab/>
      </w:r>
      <w:r w:rsidRPr="0091043F">
        <w:rPr>
          <w:lang w:val="en-GB" w:eastAsia="ja-JP"/>
        </w:rPr>
        <w:t xml:space="preserve">ISO/CEI JTC 1/SC 29/WG 11 N6009 [octubre de 2003] </w:t>
      </w:r>
      <w:r w:rsidRPr="0091043F">
        <w:rPr>
          <w:i/>
          <w:lang w:val="en-GB" w:eastAsia="ja-JP"/>
        </w:rPr>
        <w:t>Report on the Verification Tests of MPEG-4 High Efficiency AAC</w:t>
      </w:r>
      <w:r w:rsidRPr="0091043F">
        <w:rPr>
          <w:lang w:val="en-GB" w:eastAsia="ja-JP"/>
        </w:rPr>
        <w:t>.</w:t>
      </w:r>
    </w:p>
    <w:p w14:paraId="04B2367B" w14:textId="77777777" w:rsidR="0091043F" w:rsidRPr="0091043F" w:rsidRDefault="0091043F" w:rsidP="0091043F">
      <w:pPr>
        <w:pStyle w:val="Reftext"/>
        <w:rPr>
          <w:lang w:val="en-GB" w:eastAsia="ja-JP"/>
        </w:rPr>
      </w:pPr>
      <w:r w:rsidRPr="0091043F">
        <w:rPr>
          <w:lang w:val="en-GB"/>
        </w:rPr>
        <w:t>[</w:t>
      </w:r>
      <w:r w:rsidRPr="0091043F">
        <w:rPr>
          <w:lang w:val="en-GB" w:eastAsia="ja-JP"/>
        </w:rPr>
        <w:t>3</w:t>
      </w:r>
      <w:r w:rsidRPr="0091043F">
        <w:rPr>
          <w:lang w:val="en-GB"/>
        </w:rPr>
        <w:t>]</w:t>
      </w:r>
      <w:r w:rsidRPr="0091043F">
        <w:rPr>
          <w:lang w:val="en-GB"/>
        </w:rPr>
        <w:tab/>
      </w:r>
      <w:r w:rsidRPr="0091043F">
        <w:rPr>
          <w:lang w:val="en-GB" w:eastAsia="ja-JP"/>
        </w:rPr>
        <w:t xml:space="preserve">ISO/CEI JTC 1/SC 29/WG 11 N7137 [abril de 2005] </w:t>
      </w:r>
      <w:r w:rsidRPr="0091043F">
        <w:rPr>
          <w:i/>
          <w:lang w:val="en-GB" w:eastAsia="ja-JP"/>
        </w:rPr>
        <w:t>Listening test report on MPEG-4 High Efficiency AAC v2</w:t>
      </w:r>
      <w:r w:rsidRPr="0091043F">
        <w:rPr>
          <w:lang w:val="en-GB" w:eastAsia="ja-JP"/>
        </w:rPr>
        <w:t>.</w:t>
      </w:r>
    </w:p>
    <w:p w14:paraId="43E0BBE3" w14:textId="77777777" w:rsidR="0091043F" w:rsidRPr="0091043F" w:rsidRDefault="0091043F" w:rsidP="0091043F">
      <w:pPr>
        <w:pStyle w:val="Reftext"/>
        <w:rPr>
          <w:lang w:val="en-GB" w:eastAsia="ja-JP"/>
        </w:rPr>
      </w:pPr>
      <w:r w:rsidRPr="0091043F">
        <w:rPr>
          <w:lang w:val="en-GB"/>
        </w:rPr>
        <w:t>[</w:t>
      </w:r>
      <w:r w:rsidRPr="0091043F">
        <w:rPr>
          <w:lang w:val="en-GB" w:eastAsia="ja-JP"/>
        </w:rPr>
        <w:t>4</w:t>
      </w:r>
      <w:r w:rsidRPr="0091043F">
        <w:rPr>
          <w:lang w:val="en-GB"/>
        </w:rPr>
        <w:t>]</w:t>
      </w:r>
      <w:r w:rsidRPr="0091043F">
        <w:rPr>
          <w:lang w:val="en-GB"/>
        </w:rPr>
        <w:tab/>
      </w:r>
      <w:r w:rsidRPr="0091043F">
        <w:rPr>
          <w:lang w:val="en-GB" w:eastAsia="ja-JP"/>
        </w:rPr>
        <w:t xml:space="preserve">KOMORI, T, SUGIMOTO, T. y KUROZUMI, K. [2005] </w:t>
      </w:r>
      <w:r w:rsidRPr="0091043F">
        <w:rPr>
          <w:i/>
          <w:lang w:val="en-GB" w:eastAsia="ja-JP"/>
        </w:rPr>
        <w:t>AAC + SBR Audio coding quality used for the mobile digital terrestrial broadcasting</w:t>
      </w:r>
      <w:r w:rsidRPr="0091043F">
        <w:rPr>
          <w:lang w:val="en-GB" w:eastAsia="ja-JP"/>
        </w:rPr>
        <w:t>. Proc. Spring meeting of the Acoustical Society of Japan.</w:t>
      </w:r>
    </w:p>
    <w:p w14:paraId="1F94DDF1" w14:textId="77777777" w:rsidR="0091043F" w:rsidRPr="0091043F" w:rsidRDefault="0091043F" w:rsidP="0091043F">
      <w:pPr>
        <w:pStyle w:val="Reftext"/>
        <w:rPr>
          <w:lang w:val="en-GB" w:eastAsia="ja-JP"/>
        </w:rPr>
      </w:pPr>
      <w:r w:rsidRPr="0091043F">
        <w:rPr>
          <w:lang w:val="en-GB" w:eastAsia="ja-JP"/>
        </w:rPr>
        <w:t>[5]</w:t>
      </w:r>
      <w:r w:rsidRPr="0091043F">
        <w:rPr>
          <w:lang w:val="en-GB" w:eastAsia="ja-JP"/>
        </w:rPr>
        <w:tab/>
        <w:t xml:space="preserve">ISO/CEI JTC 1/SC 29/WG11 N12232 [julio de 2011] </w:t>
      </w:r>
      <w:r w:rsidRPr="0091043F">
        <w:rPr>
          <w:i/>
          <w:lang w:val="en-GB" w:eastAsia="ja-JP"/>
        </w:rPr>
        <w:t>USAC Verification Test Report</w:t>
      </w:r>
      <w:r w:rsidRPr="0091043F">
        <w:rPr>
          <w:lang w:val="en-GB" w:eastAsia="ja-JP"/>
        </w:rPr>
        <w:t>.</w:t>
      </w:r>
    </w:p>
    <w:p w14:paraId="2D131E4D" w14:textId="77777777" w:rsidR="0091043F" w:rsidRPr="0091043F" w:rsidRDefault="0091043F" w:rsidP="0091043F">
      <w:pPr>
        <w:pStyle w:val="Reftext"/>
        <w:rPr>
          <w:lang w:val="en-GB" w:eastAsia="ja-JP"/>
        </w:rPr>
      </w:pPr>
      <w:r w:rsidRPr="0091043F">
        <w:rPr>
          <w:lang w:val="en-GB" w:eastAsia="ja-JP"/>
        </w:rPr>
        <w:t>[6]</w:t>
      </w:r>
      <w:r w:rsidRPr="0091043F">
        <w:rPr>
          <w:lang w:val="en-GB" w:eastAsia="ja-JP"/>
        </w:rPr>
        <w:tab/>
        <w:t>HERRE J., y otros [mayo de 2007]</w:t>
      </w:r>
      <w:r w:rsidRPr="0091043F">
        <w:rPr>
          <w:lang w:val="en-GB"/>
        </w:rPr>
        <w:t xml:space="preserve"> </w:t>
      </w:r>
      <w:r w:rsidRPr="0091043F">
        <w:rPr>
          <w:lang w:val="en-GB" w:eastAsia="ja-JP"/>
        </w:rPr>
        <w:t xml:space="preserve">MPEG Surround – </w:t>
      </w:r>
      <w:r w:rsidRPr="0091043F">
        <w:rPr>
          <w:i/>
          <w:lang w:val="en-GB" w:eastAsia="ja-JP"/>
        </w:rPr>
        <w:t>The ISO/MPEG Standard for Efficient and Compatible Multi-Channel Audio Coding</w:t>
      </w:r>
      <w:r w:rsidRPr="0091043F">
        <w:rPr>
          <w:lang w:val="en-GB" w:eastAsia="ja-JP"/>
        </w:rPr>
        <w:t>. 122ª Convención de la AES, Viena, Austria.</w:t>
      </w:r>
    </w:p>
    <w:p w14:paraId="517E28D8" w14:textId="77777777" w:rsidR="0091043F" w:rsidRPr="00AB6E59" w:rsidRDefault="0091043F" w:rsidP="0091043F">
      <w:pPr>
        <w:pStyle w:val="Reftext"/>
        <w:rPr>
          <w:lang w:val="es-ES_tradnl" w:eastAsia="ja-JP"/>
        </w:rPr>
      </w:pPr>
      <w:r w:rsidRPr="0091043F">
        <w:rPr>
          <w:lang w:val="en-GB" w:eastAsia="ja-JP"/>
        </w:rPr>
        <w:t>[7]</w:t>
      </w:r>
      <w:r w:rsidRPr="0091043F">
        <w:rPr>
          <w:lang w:val="en-GB" w:eastAsia="ja-JP"/>
        </w:rPr>
        <w:tab/>
        <w:t xml:space="preserve">RÖDÉN J., y otros [octubre de 2007] </w:t>
      </w:r>
      <w:r w:rsidRPr="0091043F">
        <w:rPr>
          <w:i/>
          <w:lang w:val="en-GB" w:eastAsia="ja-JP"/>
        </w:rPr>
        <w:t>A study of the MPEG Surround quality versus bit-rate curve</w:t>
      </w:r>
      <w:r w:rsidRPr="0091043F">
        <w:rPr>
          <w:lang w:val="en-GB" w:eastAsia="ja-JP"/>
        </w:rPr>
        <w:t xml:space="preserve">. </w:t>
      </w:r>
      <w:r w:rsidRPr="00AB6E59">
        <w:rPr>
          <w:lang w:val="es-ES_tradnl" w:eastAsia="ja-JP"/>
        </w:rPr>
        <w:t>123ª Convención de la AES, Nueva York, NY, Estados Unidos de América.</w:t>
      </w:r>
    </w:p>
    <w:p w14:paraId="6FF1BB23" w14:textId="77777777" w:rsidR="0091043F" w:rsidRPr="0091043F" w:rsidRDefault="0091043F" w:rsidP="0091043F">
      <w:pPr>
        <w:pStyle w:val="Reftext"/>
        <w:rPr>
          <w:lang w:val="en-GB" w:eastAsia="ja-JP"/>
        </w:rPr>
      </w:pPr>
      <w:r w:rsidRPr="0091043F">
        <w:rPr>
          <w:lang w:val="en-GB" w:eastAsia="ja-JP"/>
        </w:rPr>
        <w:t>[8]</w:t>
      </w:r>
      <w:r w:rsidRPr="0091043F">
        <w:rPr>
          <w:lang w:val="en-GB" w:eastAsia="ja-JP"/>
        </w:rPr>
        <w:tab/>
        <w:t xml:space="preserve">ISO/IEC JTC1/SC29/WG11 N16584 [enero, 2017] </w:t>
      </w:r>
      <w:r w:rsidRPr="0091043F">
        <w:rPr>
          <w:i/>
          <w:lang w:val="en-GB" w:eastAsia="ja-JP"/>
        </w:rPr>
        <w:t>MPEG-H 3D Audio Verification Test Report</w:t>
      </w:r>
      <w:r w:rsidRPr="0091043F">
        <w:rPr>
          <w:lang w:val="en-GB" w:eastAsia="ja-JP"/>
        </w:rPr>
        <w:t>.</w:t>
      </w:r>
    </w:p>
    <w:p w14:paraId="27A5114C" w14:textId="7BF79665" w:rsidR="0091043F" w:rsidRDefault="0091043F" w:rsidP="0091043F">
      <w:pPr>
        <w:pStyle w:val="Reftext"/>
        <w:rPr>
          <w:lang w:val="es-ES_tradnl" w:eastAsia="ja-JP"/>
        </w:rPr>
      </w:pPr>
      <w:r w:rsidRPr="00AB6E59">
        <w:rPr>
          <w:lang w:val="es-ES_tradnl" w:eastAsia="ja-JP"/>
        </w:rPr>
        <w:t>[9]</w:t>
      </w:r>
      <w:r w:rsidRPr="00AB6E59">
        <w:rPr>
          <w:lang w:val="es-ES_tradnl" w:eastAsia="ja-JP"/>
        </w:rPr>
        <w:tab/>
        <w:t xml:space="preserve">Riedmiller J., </w:t>
      </w:r>
      <w:r w:rsidRPr="005438C8">
        <w:rPr>
          <w:lang w:val="es-ES_tradnl" w:eastAsia="ja-JP"/>
        </w:rPr>
        <w:t>y otros</w:t>
      </w:r>
      <w:r w:rsidRPr="00AB6E59">
        <w:rPr>
          <w:lang w:val="es-ES_tradnl" w:eastAsia="ja-JP"/>
        </w:rPr>
        <w:t xml:space="preserve"> [marzo de 2017] </w:t>
      </w:r>
      <w:r w:rsidRPr="00AB6E59">
        <w:rPr>
          <w:i/>
          <w:lang w:val="es-ES_tradnl" w:eastAsia="ja-JP"/>
        </w:rPr>
        <w:t>Delivering Scalable Audio Experiences using AC-4</w:t>
      </w:r>
      <w:r w:rsidRPr="00AB6E59">
        <w:rPr>
          <w:lang w:val="es-ES_tradnl" w:eastAsia="ja-JP"/>
        </w:rPr>
        <w:t>, IEEE Transactions on Broadcasting, Vol. 63, No.1.</w:t>
      </w:r>
    </w:p>
    <w:p w14:paraId="64519F65" w14:textId="16876DE9" w:rsidR="00E73F47" w:rsidRDefault="00E73F47" w:rsidP="0091043F">
      <w:pPr>
        <w:pStyle w:val="Reftext"/>
        <w:rPr>
          <w:lang w:val="es-ES_tradnl" w:eastAsia="ja-JP"/>
        </w:rPr>
      </w:pPr>
    </w:p>
    <w:p w14:paraId="6490497A" w14:textId="77777777" w:rsidR="00E73F47" w:rsidRPr="00AB6E59" w:rsidRDefault="00E73F47" w:rsidP="0091043F">
      <w:pPr>
        <w:pStyle w:val="Reftext"/>
        <w:rPr>
          <w:lang w:val="es-ES_tradnl" w:eastAsia="ja-JP"/>
        </w:rPr>
      </w:pPr>
    </w:p>
    <w:p w14:paraId="02955386" w14:textId="77777777" w:rsidR="0091043F" w:rsidRPr="00AB6E59" w:rsidRDefault="0091043F" w:rsidP="0091043F">
      <w:pPr>
        <w:pStyle w:val="AnnexNoTitle"/>
        <w:rPr>
          <w:lang w:val="es-ES_tradnl" w:eastAsia="ja-JP"/>
        </w:rPr>
      </w:pPr>
      <w:r w:rsidRPr="00AB6E59">
        <w:rPr>
          <w:lang w:val="es-ES_tradnl"/>
        </w:rPr>
        <w:t xml:space="preserve">Anexo </w:t>
      </w:r>
      <w:r w:rsidRPr="00AB6E59">
        <w:rPr>
          <w:lang w:val="es-ES_tradnl" w:eastAsia="ja-JP"/>
        </w:rPr>
        <w:t>3</w:t>
      </w:r>
      <w:r w:rsidRPr="00AB6E59">
        <w:rPr>
          <w:lang w:val="es-ES_tradnl" w:eastAsia="ja-JP"/>
        </w:rPr>
        <w:br/>
      </w:r>
      <w:r w:rsidRPr="00AB6E59">
        <w:rPr>
          <w:lang w:val="es-ES_tradnl" w:eastAsia="ja-JP"/>
        </w:rPr>
        <w:br/>
        <w:t>Categorías de calidad de audio para aplicaciones de radiodifusión</w:t>
      </w:r>
    </w:p>
    <w:p w14:paraId="35B1F706" w14:textId="77777777" w:rsidR="0091043F" w:rsidRPr="00AB6E59" w:rsidRDefault="0091043F" w:rsidP="0091043F">
      <w:pPr>
        <w:pStyle w:val="Normalaftertitle"/>
        <w:keepNext/>
        <w:keepLines/>
        <w:rPr>
          <w:lang w:val="es-ES_tradnl"/>
        </w:rPr>
      </w:pPr>
      <w:r w:rsidRPr="00AB6E59">
        <w:rPr>
          <w:lang w:val="es-ES_tradnl" w:eastAsia="ja-JP"/>
        </w:rPr>
        <w:t>Las tres categorías de audio que se presentan a continuación están previstas para aplicaciones de radiodifusión.</w:t>
      </w:r>
    </w:p>
    <w:p w14:paraId="075E75A1" w14:textId="77777777" w:rsidR="0091043F" w:rsidRPr="00AB6E59" w:rsidRDefault="0091043F" w:rsidP="0091043F">
      <w:pPr>
        <w:pStyle w:val="TableNo"/>
        <w:keepLines/>
        <w:rPr>
          <w:lang w:val="es-ES_tradnl"/>
        </w:rPr>
      </w:pPr>
      <w:r w:rsidRPr="00AB6E59">
        <w:rPr>
          <w:lang w:val="es-ES_tradnl"/>
        </w:rPr>
        <w:t>CUADRO 9</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47"/>
        <w:gridCol w:w="5216"/>
        <w:gridCol w:w="3175"/>
      </w:tblGrid>
      <w:tr w:rsidR="0091043F" w:rsidRPr="00AB6E59" w14:paraId="1A5D5C77" w14:textId="77777777" w:rsidTr="008A30A1">
        <w:trPr>
          <w:jc w:val="center"/>
        </w:trPr>
        <w:tc>
          <w:tcPr>
            <w:tcW w:w="1247" w:type="dxa"/>
            <w:vAlign w:val="center"/>
          </w:tcPr>
          <w:p w14:paraId="4DD360CD" w14:textId="77777777" w:rsidR="0091043F" w:rsidRPr="00AB6E59" w:rsidRDefault="0091043F" w:rsidP="008A30A1">
            <w:pPr>
              <w:pStyle w:val="Tablehead"/>
              <w:rPr>
                <w:lang w:val="es-ES_tradnl"/>
              </w:rPr>
            </w:pPr>
            <w:r w:rsidRPr="00AB6E59">
              <w:rPr>
                <w:lang w:val="es-ES_tradnl"/>
              </w:rPr>
              <w:t>Categoría</w:t>
            </w:r>
          </w:p>
        </w:tc>
        <w:tc>
          <w:tcPr>
            <w:tcW w:w="5216" w:type="dxa"/>
            <w:vAlign w:val="center"/>
          </w:tcPr>
          <w:p w14:paraId="413584F8" w14:textId="77777777" w:rsidR="0091043F" w:rsidRPr="00AB6E59" w:rsidRDefault="0091043F" w:rsidP="008A30A1">
            <w:pPr>
              <w:pStyle w:val="Tablehead"/>
              <w:rPr>
                <w:lang w:val="es-ES_tradnl"/>
              </w:rPr>
            </w:pPr>
            <w:r w:rsidRPr="00AB6E59">
              <w:rPr>
                <w:lang w:val="es-ES_tradnl"/>
              </w:rPr>
              <w:t>Calidad de audio</w:t>
            </w:r>
          </w:p>
        </w:tc>
        <w:tc>
          <w:tcPr>
            <w:tcW w:w="3175" w:type="dxa"/>
            <w:vAlign w:val="center"/>
          </w:tcPr>
          <w:p w14:paraId="3D3AF888" w14:textId="77777777" w:rsidR="0091043F" w:rsidRPr="00AB6E59" w:rsidRDefault="0091043F" w:rsidP="008A30A1">
            <w:pPr>
              <w:pStyle w:val="Tablehead"/>
              <w:rPr>
                <w:lang w:val="es-ES_tradnl"/>
              </w:rPr>
            </w:pPr>
            <w:r w:rsidRPr="00AB6E59">
              <w:rPr>
                <w:lang w:val="es-ES_tradnl"/>
              </w:rPr>
              <w:t>Aplicación</w:t>
            </w:r>
          </w:p>
        </w:tc>
      </w:tr>
      <w:tr w:rsidR="0091043F" w:rsidRPr="0091043F" w14:paraId="51AB1884" w14:textId="77777777" w:rsidTr="008A30A1">
        <w:trPr>
          <w:jc w:val="center"/>
        </w:trPr>
        <w:tc>
          <w:tcPr>
            <w:tcW w:w="1247" w:type="dxa"/>
          </w:tcPr>
          <w:p w14:paraId="0AB0F9A8" w14:textId="77777777" w:rsidR="0091043F" w:rsidRPr="00AB6E59" w:rsidRDefault="0091043F" w:rsidP="008A30A1">
            <w:pPr>
              <w:pStyle w:val="Tabletext"/>
              <w:jc w:val="center"/>
              <w:rPr>
                <w:lang w:val="es-ES_tradnl"/>
              </w:rPr>
            </w:pPr>
            <w:r w:rsidRPr="00AB6E59">
              <w:rPr>
                <w:lang w:val="es-ES_tradnl"/>
              </w:rPr>
              <w:t>(1)</w:t>
            </w:r>
          </w:p>
        </w:tc>
        <w:tc>
          <w:tcPr>
            <w:tcW w:w="5216" w:type="dxa"/>
          </w:tcPr>
          <w:p w14:paraId="42664CE4" w14:textId="77777777" w:rsidR="0091043F" w:rsidRPr="00AB6E59" w:rsidRDefault="0091043F" w:rsidP="008A30A1">
            <w:pPr>
              <w:pStyle w:val="Tabletext"/>
              <w:jc w:val="left"/>
              <w:rPr>
                <w:lang w:val="es-ES_tradnl"/>
              </w:rPr>
            </w:pPr>
            <w:r w:rsidRPr="00AB6E59">
              <w:rPr>
                <w:lang w:val="es-ES_tradnl"/>
              </w:rPr>
              <w:t>Muy alta calidad, con suficiente margen de calidad para facilitar la conexión en cascada (concatenación) y el postprocesamiento</w:t>
            </w:r>
          </w:p>
        </w:tc>
        <w:tc>
          <w:tcPr>
            <w:tcW w:w="3175" w:type="dxa"/>
          </w:tcPr>
          <w:p w14:paraId="69A09CC5" w14:textId="77777777" w:rsidR="0091043F" w:rsidRPr="00AB6E59" w:rsidRDefault="0091043F" w:rsidP="008A30A1">
            <w:pPr>
              <w:pStyle w:val="Tabletext"/>
              <w:jc w:val="left"/>
              <w:rPr>
                <w:lang w:val="es-ES_tradnl"/>
              </w:rPr>
            </w:pPr>
            <w:r w:rsidRPr="00AB6E59">
              <w:rPr>
                <w:lang w:val="es-ES_tradnl"/>
              </w:rPr>
              <w:t>Contribución, distribución, producción y postproducción</w:t>
            </w:r>
          </w:p>
        </w:tc>
      </w:tr>
      <w:tr w:rsidR="0091043F" w:rsidRPr="0091043F" w14:paraId="0782B02F" w14:textId="77777777" w:rsidTr="008A30A1">
        <w:trPr>
          <w:jc w:val="center"/>
        </w:trPr>
        <w:tc>
          <w:tcPr>
            <w:tcW w:w="1247" w:type="dxa"/>
          </w:tcPr>
          <w:p w14:paraId="2BD86FD3" w14:textId="77777777" w:rsidR="0091043F" w:rsidRPr="00AB6E59" w:rsidRDefault="0091043F" w:rsidP="008A30A1">
            <w:pPr>
              <w:pStyle w:val="Tabletext"/>
              <w:jc w:val="center"/>
              <w:rPr>
                <w:lang w:val="es-ES_tradnl"/>
              </w:rPr>
            </w:pPr>
            <w:r w:rsidRPr="00AB6E59">
              <w:rPr>
                <w:lang w:val="es-ES_tradnl"/>
              </w:rPr>
              <w:t>(2)</w:t>
            </w:r>
          </w:p>
        </w:tc>
        <w:tc>
          <w:tcPr>
            <w:tcW w:w="5216" w:type="dxa"/>
          </w:tcPr>
          <w:p w14:paraId="2946AC66" w14:textId="77777777" w:rsidR="0091043F" w:rsidRPr="00AB6E59" w:rsidRDefault="0091043F" w:rsidP="008A30A1">
            <w:pPr>
              <w:pStyle w:val="Tabletext"/>
              <w:jc w:val="left"/>
              <w:rPr>
                <w:lang w:val="es-ES_tradnl"/>
              </w:rPr>
            </w:pPr>
            <w:r w:rsidRPr="00AB6E59">
              <w:rPr>
                <w:lang w:val="es-ES_tradnl"/>
              </w:rPr>
              <w:t>Calidad transparente desde el punto de vista subjetivo, suficiente para la radiodifusión de la más alta calidad</w:t>
            </w:r>
          </w:p>
        </w:tc>
        <w:tc>
          <w:tcPr>
            <w:tcW w:w="3175" w:type="dxa"/>
          </w:tcPr>
          <w:p w14:paraId="1750881E" w14:textId="77777777" w:rsidR="0091043F" w:rsidRPr="00AB6E59" w:rsidRDefault="0091043F" w:rsidP="008A30A1">
            <w:pPr>
              <w:pStyle w:val="Tabletext"/>
              <w:jc w:val="left"/>
              <w:rPr>
                <w:lang w:val="es-ES_tradnl"/>
              </w:rPr>
            </w:pPr>
            <w:r w:rsidRPr="00AB6E59">
              <w:rPr>
                <w:lang w:val="es-ES_tradnl"/>
              </w:rPr>
              <w:t>Emisión de alta calidad («calidad disco compacto (CD)»)</w:t>
            </w:r>
          </w:p>
        </w:tc>
      </w:tr>
      <w:tr w:rsidR="0091043F" w:rsidRPr="00AB6E59" w14:paraId="52E5C773" w14:textId="77777777" w:rsidTr="008A30A1">
        <w:trPr>
          <w:trHeight w:val="670"/>
          <w:jc w:val="center"/>
        </w:trPr>
        <w:tc>
          <w:tcPr>
            <w:tcW w:w="1247" w:type="dxa"/>
          </w:tcPr>
          <w:p w14:paraId="3BADA0EA" w14:textId="77777777" w:rsidR="0091043F" w:rsidRPr="00AB6E59" w:rsidRDefault="0091043F" w:rsidP="008A30A1">
            <w:pPr>
              <w:pStyle w:val="Tabletext"/>
              <w:jc w:val="center"/>
              <w:rPr>
                <w:lang w:val="es-ES_tradnl"/>
              </w:rPr>
            </w:pPr>
            <w:r w:rsidRPr="00AB6E59">
              <w:rPr>
                <w:lang w:val="es-ES_tradnl"/>
              </w:rPr>
              <w:t>(3)</w:t>
            </w:r>
          </w:p>
        </w:tc>
        <w:tc>
          <w:tcPr>
            <w:tcW w:w="5216" w:type="dxa"/>
          </w:tcPr>
          <w:p w14:paraId="0F03006F" w14:textId="77777777" w:rsidR="0091043F" w:rsidRPr="00AB6E59" w:rsidRDefault="0091043F" w:rsidP="008A30A1">
            <w:pPr>
              <w:pStyle w:val="Tabletext"/>
              <w:jc w:val="left"/>
              <w:rPr>
                <w:lang w:val="es-ES_tradnl"/>
              </w:rPr>
            </w:pPr>
            <w:r w:rsidRPr="00AB6E59">
              <w:rPr>
                <w:lang w:val="es-ES_tradnl"/>
              </w:rPr>
              <w:t>Equivalente o mejor que la buena calidad de servicio de modulación de frecuencia o equivalente o mejor que la buena calidad de servicio de modulación en amplitud</w:t>
            </w:r>
          </w:p>
        </w:tc>
        <w:tc>
          <w:tcPr>
            <w:tcW w:w="3175" w:type="dxa"/>
          </w:tcPr>
          <w:p w14:paraId="01346A7C" w14:textId="77777777" w:rsidR="0091043F" w:rsidRPr="00AB6E59" w:rsidRDefault="0091043F" w:rsidP="008A30A1">
            <w:pPr>
              <w:pStyle w:val="Tabletext"/>
              <w:jc w:val="left"/>
              <w:rPr>
                <w:lang w:val="es-ES_tradnl"/>
              </w:rPr>
            </w:pPr>
            <w:r w:rsidRPr="00AB6E59">
              <w:rPr>
                <w:lang w:val="es-ES_tradnl"/>
              </w:rPr>
              <w:t>Emisión con calidad intermedia</w:t>
            </w:r>
          </w:p>
        </w:tc>
      </w:tr>
    </w:tbl>
    <w:p w14:paraId="54216DA7" w14:textId="77777777" w:rsidR="0091043F" w:rsidRPr="005438C8" w:rsidRDefault="0091043F" w:rsidP="0091043F">
      <w:pPr>
        <w:pStyle w:val="Tablefin"/>
        <w:rPr>
          <w:lang w:val="es-ES_tradnl"/>
        </w:rPr>
      </w:pPr>
    </w:p>
    <w:p w14:paraId="21789409" w14:textId="77777777" w:rsidR="0091043F" w:rsidRPr="005438C8" w:rsidRDefault="0091043F" w:rsidP="0091043F">
      <w:pPr>
        <w:jc w:val="center"/>
        <w:rPr>
          <w:lang w:val="es-ES_tradnl"/>
        </w:rPr>
      </w:pPr>
      <w:r w:rsidRPr="005438C8">
        <w:rPr>
          <w:lang w:val="es-ES_tradnl"/>
        </w:rPr>
        <w:t>______________</w:t>
      </w:r>
    </w:p>
    <w:p w14:paraId="04471BF5" w14:textId="6B55B6E1" w:rsidR="00B1717A" w:rsidRPr="0010336F" w:rsidRDefault="00B1717A" w:rsidP="00591192">
      <w:pPr>
        <w:pStyle w:val="RecNo"/>
        <w:spacing w:before="0"/>
        <w:rPr>
          <w:lang w:val="es-ES_tradnl"/>
        </w:rPr>
      </w:pPr>
    </w:p>
    <w:sectPr w:rsidR="00B1717A" w:rsidRPr="0010336F" w:rsidSect="005B5E26">
      <w:headerReference w:type="even" r:id="rId19"/>
      <w:headerReference w:type="default" r:id="rId2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5A1AE" w14:textId="77777777" w:rsidR="008A30A1" w:rsidRDefault="008A30A1">
      <w:r>
        <w:separator/>
      </w:r>
    </w:p>
  </w:endnote>
  <w:endnote w:type="continuationSeparator" w:id="0">
    <w:p w14:paraId="7EAFBA53" w14:textId="77777777" w:rsidR="008A30A1" w:rsidRDefault="008A3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D9972" w14:textId="77777777" w:rsidR="008A30A1" w:rsidRDefault="008A30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7DB86" w14:textId="77777777" w:rsidR="008A30A1" w:rsidRDefault="008A3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84B77" w14:textId="77777777" w:rsidR="008A30A1" w:rsidRDefault="008A30A1">
      <w:r>
        <w:separator/>
      </w:r>
    </w:p>
  </w:footnote>
  <w:footnote w:type="continuationSeparator" w:id="0">
    <w:p w14:paraId="4981C335" w14:textId="77777777" w:rsidR="008A30A1" w:rsidRDefault="008A3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12243" w14:textId="77777777" w:rsidR="008A30A1" w:rsidRDefault="008A30A1">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5FCF8" w14:textId="4E424417" w:rsidR="008A30A1" w:rsidRDefault="008A30A1">
    <w:pPr>
      <w:pStyle w:val="Header"/>
    </w:pPr>
    <w:r>
      <w:tab/>
    </w:r>
    <w:r>
      <w:rPr>
        <w:b/>
        <w:bCs/>
      </w:rPr>
      <w:fldChar w:fldCharType="begin"/>
    </w:r>
    <w:r>
      <w:rPr>
        <w:b/>
        <w:bCs/>
      </w:rPr>
      <w:instrText xml:space="preserve"> DOCPROPERTY "Header" \* MERGEFORMAT </w:instrText>
    </w:r>
    <w:r>
      <w:rPr>
        <w:b/>
        <w:bCs/>
      </w:rPr>
      <w:fldChar w:fldCharType="separate"/>
    </w:r>
    <w:r w:rsidR="00BF07C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F07C4">
      <w:rPr>
        <w:b/>
        <w:bCs/>
        <w:noProof/>
      </w:rPr>
      <w:t>UIT-R  BS.1548-7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E10C3" w14:textId="77777777" w:rsidR="008A30A1" w:rsidRDefault="008A30A1" w:rsidP="00D62884">
    <w:pPr>
      <w:pStyle w:val="Header"/>
      <w:ind w:right="360" w:firstLine="360"/>
    </w:pPr>
    <w:r>
      <w:rPr>
        <w:noProof/>
        <w:lang w:val="en-US"/>
      </w:rPr>
      <w:drawing>
        <wp:anchor distT="0" distB="0" distL="114300" distR="114300" simplePos="0" relativeHeight="251656704" behindDoc="1" locked="0" layoutInCell="1" allowOverlap="1" wp14:anchorId="321A61FD" wp14:editId="392DFF2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D8061" w14:textId="1EEC88F4" w:rsidR="008A30A1" w:rsidRDefault="008A30A1"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BF07C4">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BF07C4">
      <w:rPr>
        <w:b/>
        <w:bCs/>
        <w:noProof/>
      </w:rPr>
      <w:t>UIT-R  BS.1548-7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7747C" w14:textId="32DF47E5" w:rsidR="008A30A1" w:rsidRDefault="008A30A1">
    <w:pPr>
      <w:pStyle w:val="Header"/>
    </w:pPr>
    <w:r>
      <w:tab/>
    </w:r>
    <w:r>
      <w:rPr>
        <w:lang w:val="en-US"/>
      </w:rPr>
      <w:fldChar w:fldCharType="begin"/>
    </w:r>
    <w:r>
      <w:rPr>
        <w:lang w:val="en-US"/>
      </w:rPr>
      <w:instrText xml:space="preserve"> DOCPROPERTY "Header" \* MERGEFORMAT </w:instrText>
    </w:r>
    <w:r>
      <w:rPr>
        <w:lang w:val="en-US"/>
      </w:rPr>
      <w:fldChar w:fldCharType="separate"/>
    </w:r>
    <w:r w:rsidR="00BF07C4">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BF07C4">
      <w:rPr>
        <w:b/>
        <w:bCs/>
        <w:noProof/>
      </w:rPr>
      <w:t>UIT-R  BS.1548-7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3D41E" w14:textId="4BAEF9BE" w:rsidR="008A30A1" w:rsidRDefault="008A30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F07C4" w:rsidRPr="00BF07C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F07C4">
      <w:rPr>
        <w:b/>
        <w:bCs/>
        <w:noProof/>
        <w:lang w:val="en-US"/>
      </w:rPr>
      <w:t>UIT-R  BS.1548-7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212EB" w14:textId="7D4852CE" w:rsidR="008A30A1" w:rsidRDefault="008A30A1">
    <w:pPr>
      <w:pStyle w:val="Header"/>
    </w:pPr>
    <w:r>
      <w:tab/>
    </w:r>
    <w:fldSimple w:instr=" DOCPROPERTY &quot;Header&quot; \* MERGEFORMAT ">
      <w:r w:rsidR="00BF07C4" w:rsidRPr="00BF07C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07C4">
      <w:rPr>
        <w:b/>
        <w:bCs/>
        <w:noProof/>
      </w:rPr>
      <w:t>UIT-R  BS.1548-7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46F3D" w14:textId="54AEDAD9" w:rsidR="008A30A1" w:rsidRDefault="008A30A1" w:rsidP="008A30A1">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F07C4" w:rsidRPr="00BF07C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F07C4">
      <w:rPr>
        <w:b/>
        <w:bCs/>
        <w:noProof/>
        <w:lang w:val="en-US"/>
      </w:rPr>
      <w:t>UIT-R  BS.1548-7</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E61DA" w14:textId="4A3D04A3" w:rsidR="008A30A1" w:rsidRDefault="008A30A1" w:rsidP="008A30A1">
    <w:pPr>
      <w:pStyle w:val="Header"/>
      <w:tabs>
        <w:tab w:val="clear" w:pos="4848"/>
        <w:tab w:val="clear" w:pos="9696"/>
        <w:tab w:val="center" w:pos="7088"/>
        <w:tab w:val="right" w:pos="14175"/>
      </w:tabs>
    </w:pPr>
    <w:r>
      <w:tab/>
    </w:r>
    <w:fldSimple w:instr=" DOCPROPERTY &quot;Header&quot; \* MERGEFORMAT ">
      <w:r w:rsidR="00BF07C4" w:rsidRPr="00BF07C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07C4">
      <w:rPr>
        <w:b/>
        <w:bCs/>
        <w:noProof/>
      </w:rPr>
      <w:t>UIT-R  BS.1548-7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4E753" w14:textId="348A9CBC" w:rsidR="008A30A1" w:rsidRDefault="008A30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BF07C4">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F07C4">
      <w:rPr>
        <w:b/>
        <w:bCs/>
        <w:noProof/>
        <w:lang w:val="en-US"/>
      </w:rPr>
      <w:t>UIT-R  BS.1548-7</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714ED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F82E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6049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02AE6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7260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D87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D653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CCB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4CBE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CE16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91882"/>
    <w:multiLevelType w:val="multilevel"/>
    <w:tmpl w:val="ACC458E4"/>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AD07C52"/>
    <w:multiLevelType w:val="hybridMultilevel"/>
    <w:tmpl w:val="7AEAEC32"/>
    <w:lvl w:ilvl="0" w:tplc="A49EB45A">
      <w:start w:val="1"/>
      <w:numFmt w:val="lowerLetter"/>
      <w:lvlText w:val="%1)"/>
      <w:lvlJc w:val="left"/>
      <w:pPr>
        <w:ind w:left="1155" w:hanging="795"/>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B18C7"/>
    <w:rsid w:val="00233BF7"/>
    <w:rsid w:val="002D76C4"/>
    <w:rsid w:val="002E534B"/>
    <w:rsid w:val="002F5803"/>
    <w:rsid w:val="0030682E"/>
    <w:rsid w:val="00363835"/>
    <w:rsid w:val="004532F7"/>
    <w:rsid w:val="00494F04"/>
    <w:rsid w:val="004C18F5"/>
    <w:rsid w:val="004C6B15"/>
    <w:rsid w:val="00525EB2"/>
    <w:rsid w:val="00591192"/>
    <w:rsid w:val="005A6102"/>
    <w:rsid w:val="005B5E26"/>
    <w:rsid w:val="00607D68"/>
    <w:rsid w:val="006668C8"/>
    <w:rsid w:val="00691D06"/>
    <w:rsid w:val="006A0695"/>
    <w:rsid w:val="006B22C3"/>
    <w:rsid w:val="00711DC0"/>
    <w:rsid w:val="00780B57"/>
    <w:rsid w:val="00805F68"/>
    <w:rsid w:val="00855DA8"/>
    <w:rsid w:val="008A30A1"/>
    <w:rsid w:val="008F590E"/>
    <w:rsid w:val="009017C9"/>
    <w:rsid w:val="0091043F"/>
    <w:rsid w:val="009E7126"/>
    <w:rsid w:val="00A572DD"/>
    <w:rsid w:val="00A6617B"/>
    <w:rsid w:val="00AB0DC8"/>
    <w:rsid w:val="00B1717A"/>
    <w:rsid w:val="00B312EA"/>
    <w:rsid w:val="00B44E24"/>
    <w:rsid w:val="00BF07C4"/>
    <w:rsid w:val="00BF7841"/>
    <w:rsid w:val="00CF208B"/>
    <w:rsid w:val="00D62884"/>
    <w:rsid w:val="00D9522F"/>
    <w:rsid w:val="00DF4176"/>
    <w:rsid w:val="00E30E42"/>
    <w:rsid w:val="00E6528E"/>
    <w:rsid w:val="00E73F47"/>
    <w:rsid w:val="00F045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A33EB"/>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0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A30A1"/>
    <w:pPr>
      <w:keepNext/>
      <w:keepLines/>
      <w:spacing w:before="480"/>
      <w:ind w:left="794" w:hanging="794"/>
      <w:outlineLvl w:val="0"/>
    </w:pPr>
    <w:rPr>
      <w:b/>
    </w:rPr>
  </w:style>
  <w:style w:type="paragraph" w:styleId="Heading2">
    <w:name w:val="heading 2"/>
    <w:basedOn w:val="Heading1"/>
    <w:next w:val="Normal"/>
    <w:link w:val="Heading2Char"/>
    <w:qFormat/>
    <w:rsid w:val="008A30A1"/>
    <w:pPr>
      <w:spacing w:before="320"/>
      <w:outlineLvl w:val="1"/>
    </w:pPr>
  </w:style>
  <w:style w:type="paragraph" w:styleId="Heading3">
    <w:name w:val="heading 3"/>
    <w:basedOn w:val="Heading1"/>
    <w:next w:val="Normal"/>
    <w:link w:val="Heading3Char"/>
    <w:qFormat/>
    <w:rsid w:val="008A30A1"/>
    <w:pPr>
      <w:spacing w:before="200"/>
      <w:outlineLvl w:val="2"/>
    </w:pPr>
  </w:style>
  <w:style w:type="paragraph" w:styleId="Heading4">
    <w:name w:val="heading 4"/>
    <w:basedOn w:val="Heading3"/>
    <w:next w:val="Normal"/>
    <w:link w:val="Heading4Char"/>
    <w:qFormat/>
    <w:rsid w:val="008A30A1"/>
    <w:pPr>
      <w:tabs>
        <w:tab w:val="clear" w:pos="794"/>
        <w:tab w:val="left" w:pos="992"/>
      </w:tabs>
      <w:ind w:left="992" w:hanging="992"/>
      <w:outlineLvl w:val="3"/>
    </w:pPr>
  </w:style>
  <w:style w:type="paragraph" w:styleId="Heading5">
    <w:name w:val="heading 5"/>
    <w:basedOn w:val="Heading4"/>
    <w:next w:val="Normal"/>
    <w:link w:val="Heading5Char"/>
    <w:qFormat/>
    <w:rsid w:val="008A30A1"/>
    <w:pPr>
      <w:outlineLvl w:val="4"/>
    </w:pPr>
  </w:style>
  <w:style w:type="paragraph" w:styleId="Heading6">
    <w:name w:val="heading 6"/>
    <w:basedOn w:val="Heading4"/>
    <w:next w:val="Normal"/>
    <w:link w:val="Heading6Char"/>
    <w:qFormat/>
    <w:rsid w:val="008A30A1"/>
    <w:pPr>
      <w:tabs>
        <w:tab w:val="clear" w:pos="992"/>
        <w:tab w:val="clear" w:pos="1191"/>
      </w:tabs>
      <w:ind w:left="1588" w:hanging="1588"/>
      <w:outlineLvl w:val="5"/>
    </w:pPr>
  </w:style>
  <w:style w:type="paragraph" w:styleId="Heading7">
    <w:name w:val="heading 7"/>
    <w:basedOn w:val="Heading6"/>
    <w:next w:val="Normal"/>
    <w:link w:val="Heading7Char"/>
    <w:qFormat/>
    <w:rsid w:val="008A30A1"/>
    <w:pPr>
      <w:outlineLvl w:val="6"/>
    </w:pPr>
  </w:style>
  <w:style w:type="paragraph" w:styleId="Heading8">
    <w:name w:val="heading 8"/>
    <w:basedOn w:val="Heading6"/>
    <w:next w:val="Normal"/>
    <w:link w:val="Heading8Char"/>
    <w:qFormat/>
    <w:rsid w:val="008A30A1"/>
    <w:pPr>
      <w:outlineLvl w:val="7"/>
    </w:pPr>
  </w:style>
  <w:style w:type="paragraph" w:styleId="Heading9">
    <w:name w:val="heading 9"/>
    <w:basedOn w:val="Heading6"/>
    <w:next w:val="Normal"/>
    <w:link w:val="Heading9Char"/>
    <w:qFormat/>
    <w:rsid w:val="008A30A1"/>
    <w:pPr>
      <w:jc w:val="left"/>
      <w:outlineLvl w:val="8"/>
    </w:pPr>
  </w:style>
  <w:style w:type="character" w:default="1" w:styleId="DefaultParagraphFont">
    <w:name w:val="Default Paragraph Font"/>
    <w:uiPriority w:val="1"/>
    <w:semiHidden/>
    <w:unhideWhenUsed/>
    <w:rsid w:val="008A30A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A30A1"/>
  </w:style>
  <w:style w:type="paragraph" w:styleId="Header">
    <w:name w:val="header"/>
    <w:basedOn w:val="Normal"/>
    <w:link w:val="HeaderChar"/>
    <w:rsid w:val="008A30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A30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A30A1"/>
  </w:style>
  <w:style w:type="paragraph" w:customStyle="1" w:styleId="Headingb">
    <w:name w:val="Heading_b"/>
    <w:basedOn w:val="Heading3"/>
    <w:next w:val="Normal"/>
    <w:link w:val="HeadingbChar"/>
    <w:rsid w:val="008A30A1"/>
    <w:pPr>
      <w:spacing w:before="160"/>
      <w:ind w:left="0" w:firstLine="0"/>
      <w:outlineLvl w:val="9"/>
    </w:pPr>
  </w:style>
  <w:style w:type="paragraph" w:customStyle="1" w:styleId="Headingi">
    <w:name w:val="Heading_i"/>
    <w:basedOn w:val="Heading3"/>
    <w:next w:val="Normal"/>
    <w:rsid w:val="008A30A1"/>
    <w:pPr>
      <w:spacing w:before="160"/>
      <w:ind w:left="0" w:firstLine="0"/>
    </w:pPr>
    <w:rPr>
      <w:b w:val="0"/>
      <w:i/>
    </w:rPr>
  </w:style>
  <w:style w:type="character" w:customStyle="1" w:styleId="href">
    <w:name w:val="href"/>
    <w:basedOn w:val="DefaultParagraphFont"/>
    <w:rsid w:val="008A30A1"/>
  </w:style>
  <w:style w:type="paragraph" w:customStyle="1" w:styleId="enumlev1">
    <w:name w:val="enumlev1"/>
    <w:basedOn w:val="Normal"/>
    <w:rsid w:val="008A30A1"/>
    <w:pPr>
      <w:spacing w:before="80"/>
      <w:ind w:left="794" w:hanging="794"/>
    </w:pPr>
  </w:style>
  <w:style w:type="paragraph" w:customStyle="1" w:styleId="enumlev2">
    <w:name w:val="enumlev2"/>
    <w:basedOn w:val="enumlev1"/>
    <w:rsid w:val="008A30A1"/>
    <w:pPr>
      <w:ind w:left="1191" w:hanging="397"/>
    </w:pPr>
  </w:style>
  <w:style w:type="paragraph" w:customStyle="1" w:styleId="enumlev3">
    <w:name w:val="enumlev3"/>
    <w:basedOn w:val="enumlev2"/>
    <w:rsid w:val="008A30A1"/>
    <w:pPr>
      <w:ind w:left="1588"/>
    </w:pPr>
  </w:style>
  <w:style w:type="paragraph" w:customStyle="1" w:styleId="Normalaftertitle">
    <w:name w:val="Normal_after_title"/>
    <w:basedOn w:val="Normal"/>
    <w:next w:val="Normal"/>
    <w:rsid w:val="008A30A1"/>
    <w:pPr>
      <w:spacing w:before="320"/>
    </w:pPr>
  </w:style>
  <w:style w:type="paragraph" w:customStyle="1" w:styleId="Note">
    <w:name w:val="Note"/>
    <w:basedOn w:val="Normal"/>
    <w:rsid w:val="008A30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A30A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A30A1"/>
    <w:pPr>
      <w:spacing w:before="240"/>
    </w:pPr>
    <w:rPr>
      <w:sz w:val="22"/>
      <w:lang w:val="es-ES_tradnl"/>
    </w:rPr>
  </w:style>
  <w:style w:type="paragraph" w:customStyle="1" w:styleId="Recref">
    <w:name w:val="Rec_ref"/>
    <w:basedOn w:val="Normal"/>
    <w:next w:val="Recdate"/>
    <w:rsid w:val="008A30A1"/>
    <w:pPr>
      <w:jc w:val="center"/>
    </w:pPr>
  </w:style>
  <w:style w:type="paragraph" w:customStyle="1" w:styleId="Recdate">
    <w:name w:val="Rec_date"/>
    <w:basedOn w:val="Recref"/>
    <w:next w:val="Normalaftertitle"/>
    <w:rsid w:val="008A30A1"/>
    <w:pPr>
      <w:jc w:val="right"/>
    </w:pPr>
  </w:style>
  <w:style w:type="paragraph" w:customStyle="1" w:styleId="AnnexNoTitle">
    <w:name w:val="Annex_NoTitle"/>
    <w:basedOn w:val="Normal"/>
    <w:next w:val="Normalaftertitle"/>
    <w:rsid w:val="008A30A1"/>
    <w:pPr>
      <w:keepNext/>
      <w:keepLines/>
      <w:spacing w:before="480" w:after="80"/>
      <w:jc w:val="center"/>
    </w:pPr>
    <w:rPr>
      <w:b/>
      <w:sz w:val="28"/>
    </w:rPr>
  </w:style>
  <w:style w:type="paragraph" w:customStyle="1" w:styleId="AppendixNoTitle">
    <w:name w:val="Appendix_NoTitle"/>
    <w:basedOn w:val="AnnexNoTitle"/>
    <w:next w:val="Normal"/>
    <w:rsid w:val="008A30A1"/>
  </w:style>
  <w:style w:type="paragraph" w:customStyle="1" w:styleId="Tablefin">
    <w:name w:val="Table_fin"/>
    <w:basedOn w:val="Normal"/>
    <w:next w:val="Normal"/>
    <w:rsid w:val="008A30A1"/>
    <w:pPr>
      <w:spacing w:before="0"/>
    </w:pPr>
    <w:rPr>
      <w:sz w:val="20"/>
      <w:lang w:val="en-GB"/>
    </w:rPr>
  </w:style>
  <w:style w:type="paragraph" w:customStyle="1" w:styleId="Tablehead">
    <w:name w:val="Table_head"/>
    <w:basedOn w:val="Normal"/>
    <w:next w:val="Normal"/>
    <w:link w:val="TableheadChar"/>
    <w:rsid w:val="008A30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A30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A30A1"/>
    <w:pPr>
      <w:keepNext/>
      <w:spacing w:before="360" w:after="120"/>
      <w:jc w:val="center"/>
    </w:pPr>
  </w:style>
  <w:style w:type="paragraph" w:customStyle="1" w:styleId="Tabletext">
    <w:name w:val="Table_text"/>
    <w:basedOn w:val="Normal"/>
    <w:link w:val="TabletextChar"/>
    <w:rsid w:val="008A30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A30A1"/>
    <w:pPr>
      <w:tabs>
        <w:tab w:val="clear" w:pos="1191"/>
        <w:tab w:val="clear" w:pos="1588"/>
        <w:tab w:val="clear" w:pos="1985"/>
        <w:tab w:val="center" w:pos="4820"/>
        <w:tab w:val="right" w:pos="9639"/>
      </w:tabs>
    </w:pPr>
  </w:style>
  <w:style w:type="paragraph" w:customStyle="1" w:styleId="Equationlegend">
    <w:name w:val="Equation_legend"/>
    <w:basedOn w:val="NormalIndent"/>
    <w:rsid w:val="008A30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A30A1"/>
    <w:pPr>
      <w:ind w:left="794"/>
    </w:pPr>
  </w:style>
  <w:style w:type="paragraph" w:customStyle="1" w:styleId="Figurelegend">
    <w:name w:val="Figure_legend"/>
    <w:basedOn w:val="Normal"/>
    <w:rsid w:val="008A30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A30A1"/>
    <w:pPr>
      <w:keepNext/>
      <w:keepLines/>
      <w:spacing w:before="480" w:after="80"/>
      <w:jc w:val="center"/>
    </w:pPr>
    <w:rPr>
      <w:caps/>
      <w:sz w:val="18"/>
    </w:rPr>
  </w:style>
  <w:style w:type="paragraph" w:customStyle="1" w:styleId="tocpart">
    <w:name w:val="tocpart"/>
    <w:basedOn w:val="Normal"/>
    <w:rsid w:val="008A30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A30A1"/>
    <w:pPr>
      <w:keepNext/>
      <w:keepLines/>
      <w:spacing w:before="480"/>
      <w:jc w:val="center"/>
    </w:pPr>
    <w:rPr>
      <w:sz w:val="28"/>
    </w:rPr>
  </w:style>
  <w:style w:type="paragraph" w:customStyle="1" w:styleId="Arttitle">
    <w:name w:val="Art_title"/>
    <w:basedOn w:val="Normal"/>
    <w:next w:val="Normalaftertitle"/>
    <w:rsid w:val="008A30A1"/>
    <w:pPr>
      <w:keepNext/>
      <w:keepLines/>
      <w:spacing w:before="240"/>
      <w:jc w:val="center"/>
    </w:pPr>
    <w:rPr>
      <w:b/>
      <w:sz w:val="28"/>
    </w:rPr>
  </w:style>
  <w:style w:type="paragraph" w:customStyle="1" w:styleId="Blanc">
    <w:name w:val="Blanc"/>
    <w:basedOn w:val="Normal"/>
    <w:next w:val="Tabletext"/>
    <w:rsid w:val="008A30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A30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A30A1"/>
    <w:pPr>
      <w:keepNext/>
      <w:keepLines/>
      <w:spacing w:before="160"/>
      <w:ind w:left="794"/>
    </w:pPr>
    <w:rPr>
      <w:i/>
    </w:rPr>
  </w:style>
  <w:style w:type="paragraph" w:customStyle="1" w:styleId="ChapNo">
    <w:name w:val="Chap_No"/>
    <w:basedOn w:val="ArtNo"/>
    <w:next w:val="Chaptitle"/>
    <w:rsid w:val="008A30A1"/>
    <w:rPr>
      <w:b/>
    </w:rPr>
  </w:style>
  <w:style w:type="paragraph" w:customStyle="1" w:styleId="Chaptitle">
    <w:name w:val="Chap_title"/>
    <w:basedOn w:val="Arttitle"/>
    <w:next w:val="Normalaftertitle"/>
    <w:rsid w:val="008A30A1"/>
  </w:style>
  <w:style w:type="character" w:styleId="FootnoteReference">
    <w:name w:val="footnote reference"/>
    <w:basedOn w:val="DefaultParagraphFont"/>
    <w:semiHidden/>
    <w:rsid w:val="008A30A1"/>
    <w:rPr>
      <w:position w:val="6"/>
      <w:sz w:val="18"/>
    </w:rPr>
  </w:style>
  <w:style w:type="paragraph" w:styleId="FootnoteText">
    <w:name w:val="footnote text"/>
    <w:basedOn w:val="Normal"/>
    <w:link w:val="FootnoteTextChar"/>
    <w:semiHidden/>
    <w:rsid w:val="008A30A1"/>
    <w:pPr>
      <w:keepLines/>
      <w:tabs>
        <w:tab w:val="left" w:pos="255"/>
      </w:tabs>
      <w:ind w:left="255" w:hanging="255"/>
    </w:pPr>
    <w:rPr>
      <w:sz w:val="22"/>
    </w:rPr>
  </w:style>
  <w:style w:type="paragraph" w:styleId="Index1">
    <w:name w:val="index 1"/>
    <w:basedOn w:val="Normal"/>
    <w:next w:val="Normal"/>
    <w:semiHidden/>
    <w:rsid w:val="008A30A1"/>
  </w:style>
  <w:style w:type="paragraph" w:styleId="Index2">
    <w:name w:val="index 2"/>
    <w:basedOn w:val="Normal"/>
    <w:next w:val="Normal"/>
    <w:semiHidden/>
    <w:rsid w:val="008A30A1"/>
    <w:pPr>
      <w:ind w:left="283"/>
    </w:pPr>
  </w:style>
  <w:style w:type="paragraph" w:styleId="Index3">
    <w:name w:val="index 3"/>
    <w:basedOn w:val="Normal"/>
    <w:next w:val="Normal"/>
    <w:semiHidden/>
    <w:rsid w:val="008A30A1"/>
    <w:pPr>
      <w:ind w:left="566"/>
    </w:pPr>
  </w:style>
  <w:style w:type="paragraph" w:styleId="IndexHeading">
    <w:name w:val="index heading"/>
    <w:basedOn w:val="Normal"/>
    <w:next w:val="Index1"/>
    <w:semiHidden/>
    <w:rsid w:val="008A30A1"/>
  </w:style>
  <w:style w:type="paragraph" w:customStyle="1" w:styleId="Line">
    <w:name w:val="Line"/>
    <w:basedOn w:val="Normal"/>
    <w:next w:val="Normal"/>
    <w:rsid w:val="008A30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A30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A30A1"/>
  </w:style>
  <w:style w:type="paragraph" w:customStyle="1" w:styleId="Partref">
    <w:name w:val="Part_ref"/>
    <w:basedOn w:val="Normal"/>
    <w:next w:val="Normal"/>
    <w:rsid w:val="008A30A1"/>
    <w:pPr>
      <w:keepNext/>
      <w:keepLines/>
      <w:spacing w:after="280"/>
      <w:jc w:val="center"/>
    </w:pPr>
  </w:style>
  <w:style w:type="paragraph" w:customStyle="1" w:styleId="Parttitle">
    <w:name w:val="Part_title"/>
    <w:basedOn w:val="Normal"/>
    <w:next w:val="Normalaftertitle"/>
    <w:rsid w:val="008A30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A30A1"/>
  </w:style>
  <w:style w:type="paragraph" w:customStyle="1" w:styleId="QuestionNo">
    <w:name w:val="Question_No"/>
    <w:basedOn w:val="RecNo"/>
    <w:next w:val="Normal"/>
    <w:rsid w:val="008A30A1"/>
  </w:style>
  <w:style w:type="paragraph" w:customStyle="1" w:styleId="Questionref">
    <w:name w:val="Question_ref"/>
    <w:basedOn w:val="Recref"/>
    <w:next w:val="Questiondate"/>
    <w:rsid w:val="008A30A1"/>
  </w:style>
  <w:style w:type="paragraph" w:customStyle="1" w:styleId="Questiontitle">
    <w:name w:val="Question_title"/>
    <w:basedOn w:val="Normal"/>
    <w:next w:val="Questionref"/>
    <w:rsid w:val="008A30A1"/>
  </w:style>
  <w:style w:type="paragraph" w:customStyle="1" w:styleId="Reftext">
    <w:name w:val="Ref_text"/>
    <w:basedOn w:val="Normal"/>
    <w:rsid w:val="008A30A1"/>
    <w:pPr>
      <w:ind w:left="794" w:hanging="794"/>
    </w:pPr>
    <w:rPr>
      <w:sz w:val="22"/>
    </w:rPr>
  </w:style>
  <w:style w:type="paragraph" w:customStyle="1" w:styleId="Reftitle">
    <w:name w:val="Ref_title"/>
    <w:basedOn w:val="Normal"/>
    <w:next w:val="Reftext"/>
    <w:rsid w:val="008A30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A30A1"/>
  </w:style>
  <w:style w:type="paragraph" w:customStyle="1" w:styleId="RepNo">
    <w:name w:val="Rep_No"/>
    <w:basedOn w:val="RecNo"/>
    <w:next w:val="Reptitle"/>
    <w:rsid w:val="008A30A1"/>
  </w:style>
  <w:style w:type="paragraph" w:customStyle="1" w:styleId="Repref">
    <w:name w:val="Rep_ref"/>
    <w:basedOn w:val="Recref"/>
    <w:next w:val="Repdate"/>
    <w:rsid w:val="008A30A1"/>
  </w:style>
  <w:style w:type="paragraph" w:customStyle="1" w:styleId="Reptitle">
    <w:name w:val="Rep_title"/>
    <w:basedOn w:val="Rectitle"/>
    <w:next w:val="Repref"/>
    <w:rsid w:val="008A30A1"/>
  </w:style>
  <w:style w:type="paragraph" w:customStyle="1" w:styleId="Resdate">
    <w:name w:val="Res_date"/>
    <w:basedOn w:val="Recdate"/>
    <w:next w:val="Normalaftertitle"/>
    <w:rsid w:val="008A30A1"/>
  </w:style>
  <w:style w:type="paragraph" w:customStyle="1" w:styleId="ResNo">
    <w:name w:val="Res_No"/>
    <w:basedOn w:val="RecNo"/>
    <w:next w:val="Restitle"/>
    <w:rsid w:val="008A30A1"/>
  </w:style>
  <w:style w:type="paragraph" w:customStyle="1" w:styleId="Resref">
    <w:name w:val="Res_ref"/>
    <w:basedOn w:val="Recref"/>
    <w:next w:val="Resdate"/>
    <w:rsid w:val="008A30A1"/>
  </w:style>
  <w:style w:type="paragraph" w:customStyle="1" w:styleId="Restitle">
    <w:name w:val="Res_title"/>
    <w:basedOn w:val="Normal"/>
    <w:next w:val="Resref"/>
    <w:rsid w:val="008A30A1"/>
    <w:pPr>
      <w:spacing w:before="240"/>
      <w:jc w:val="center"/>
    </w:pPr>
    <w:rPr>
      <w:b/>
      <w:sz w:val="28"/>
    </w:rPr>
  </w:style>
  <w:style w:type="paragraph" w:customStyle="1" w:styleId="SectionNo">
    <w:name w:val="Section_No"/>
    <w:basedOn w:val="Normal"/>
    <w:next w:val="Normal"/>
    <w:rsid w:val="008A30A1"/>
  </w:style>
  <w:style w:type="paragraph" w:customStyle="1" w:styleId="Sectiontitle">
    <w:name w:val="Section_title"/>
    <w:basedOn w:val="Normal"/>
    <w:next w:val="Normalaftertitle"/>
    <w:rsid w:val="008A30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A30A1"/>
    <w:pPr>
      <w:tabs>
        <w:tab w:val="clear" w:pos="794"/>
        <w:tab w:val="clear" w:pos="1191"/>
        <w:tab w:val="clear" w:pos="1588"/>
        <w:tab w:val="clear" w:pos="1985"/>
        <w:tab w:val="right" w:pos="9611"/>
      </w:tabs>
    </w:pPr>
    <w:rPr>
      <w:i/>
    </w:rPr>
  </w:style>
  <w:style w:type="paragraph" w:styleId="TOC1">
    <w:name w:val="toc 1"/>
    <w:basedOn w:val="Normal"/>
    <w:semiHidden/>
    <w:rsid w:val="008A30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A30A1"/>
    <w:pPr>
      <w:tabs>
        <w:tab w:val="clear" w:pos="567"/>
        <w:tab w:val="left" w:pos="1276"/>
      </w:tabs>
      <w:spacing w:before="160"/>
      <w:ind w:left="1276" w:hanging="709"/>
    </w:pPr>
  </w:style>
  <w:style w:type="paragraph" w:styleId="TOC3">
    <w:name w:val="toc 3"/>
    <w:basedOn w:val="TOC2"/>
    <w:semiHidden/>
    <w:rsid w:val="008A30A1"/>
    <w:pPr>
      <w:tabs>
        <w:tab w:val="clear" w:pos="1276"/>
        <w:tab w:val="left" w:pos="2155"/>
      </w:tabs>
      <w:ind w:left="2155" w:hanging="879"/>
    </w:pPr>
  </w:style>
  <w:style w:type="paragraph" w:styleId="TOC4">
    <w:name w:val="toc 4"/>
    <w:basedOn w:val="TOC3"/>
    <w:semiHidden/>
    <w:rsid w:val="008A30A1"/>
    <w:pPr>
      <w:tabs>
        <w:tab w:val="left" w:pos="3261"/>
      </w:tabs>
      <w:spacing w:before="80"/>
      <w:ind w:left="3261" w:hanging="993"/>
    </w:pPr>
  </w:style>
  <w:style w:type="paragraph" w:styleId="TOC5">
    <w:name w:val="toc 5"/>
    <w:basedOn w:val="TOC4"/>
    <w:semiHidden/>
    <w:rsid w:val="008A30A1"/>
  </w:style>
  <w:style w:type="paragraph" w:styleId="TOC6">
    <w:name w:val="toc 6"/>
    <w:basedOn w:val="TOC4"/>
    <w:semiHidden/>
    <w:rsid w:val="008A30A1"/>
  </w:style>
  <w:style w:type="paragraph" w:styleId="TOC7">
    <w:name w:val="toc 7"/>
    <w:basedOn w:val="TOC4"/>
    <w:semiHidden/>
    <w:rsid w:val="008A30A1"/>
  </w:style>
  <w:style w:type="paragraph" w:styleId="TOC8">
    <w:name w:val="toc 8"/>
    <w:basedOn w:val="TOC4"/>
    <w:semiHidden/>
    <w:rsid w:val="008A30A1"/>
  </w:style>
  <w:style w:type="paragraph" w:customStyle="1" w:styleId="Rectitle">
    <w:name w:val="Rec_title"/>
    <w:basedOn w:val="Normal"/>
    <w:next w:val="Recref"/>
    <w:rsid w:val="008A30A1"/>
    <w:pPr>
      <w:keepNext/>
      <w:keepLines/>
      <w:spacing w:before="240"/>
      <w:jc w:val="center"/>
    </w:pPr>
    <w:rPr>
      <w:b/>
      <w:sz w:val="28"/>
    </w:rPr>
  </w:style>
  <w:style w:type="paragraph" w:customStyle="1" w:styleId="Annexref">
    <w:name w:val="Annex_ref"/>
    <w:basedOn w:val="Normal"/>
    <w:next w:val="Normalaftertitle"/>
    <w:rsid w:val="008A30A1"/>
    <w:pPr>
      <w:keepNext/>
      <w:keepLines/>
      <w:spacing w:after="280"/>
      <w:jc w:val="center"/>
    </w:pPr>
  </w:style>
  <w:style w:type="paragraph" w:customStyle="1" w:styleId="Appendixref">
    <w:name w:val="Appendix_ref"/>
    <w:basedOn w:val="Annexref"/>
    <w:next w:val="Normalaftertitle"/>
    <w:rsid w:val="008A30A1"/>
  </w:style>
  <w:style w:type="paragraph" w:customStyle="1" w:styleId="Figuretitle">
    <w:name w:val="Figure_title"/>
    <w:basedOn w:val="Normal"/>
    <w:next w:val="Figure"/>
    <w:rsid w:val="008A30A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A30A1"/>
    <w:pPr>
      <w:keepNext/>
      <w:spacing w:before="0" w:after="120"/>
      <w:jc w:val="center"/>
    </w:pPr>
    <w:rPr>
      <w:b/>
    </w:rPr>
  </w:style>
  <w:style w:type="paragraph" w:customStyle="1" w:styleId="Summary">
    <w:name w:val="Summary"/>
    <w:basedOn w:val="Normal"/>
    <w:next w:val="Normalaftertitle"/>
    <w:autoRedefine/>
    <w:rsid w:val="008A30A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8A30A1"/>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A30A1"/>
    <w:pPr>
      <w:ind w:left="-85" w:firstLine="0"/>
    </w:pPr>
    <w:rPr>
      <w:lang w:val="en-US"/>
    </w:rPr>
  </w:style>
  <w:style w:type="character" w:customStyle="1" w:styleId="Heading1Char">
    <w:name w:val="Heading 1 Char"/>
    <w:basedOn w:val="DefaultParagraphFont"/>
    <w:link w:val="Heading1"/>
    <w:rsid w:val="0091043F"/>
    <w:rPr>
      <w:b/>
      <w:sz w:val="24"/>
      <w:lang w:val="fr-FR" w:eastAsia="en-US"/>
    </w:rPr>
  </w:style>
  <w:style w:type="character" w:customStyle="1" w:styleId="Heading2Char">
    <w:name w:val="Heading 2 Char"/>
    <w:basedOn w:val="DefaultParagraphFont"/>
    <w:link w:val="Heading2"/>
    <w:rsid w:val="0091043F"/>
    <w:rPr>
      <w:b/>
      <w:sz w:val="24"/>
      <w:lang w:val="fr-FR" w:eastAsia="en-US"/>
    </w:rPr>
  </w:style>
  <w:style w:type="character" w:customStyle="1" w:styleId="Heading3Char">
    <w:name w:val="Heading 3 Char"/>
    <w:basedOn w:val="DefaultParagraphFont"/>
    <w:link w:val="Heading3"/>
    <w:rsid w:val="0091043F"/>
    <w:rPr>
      <w:b/>
      <w:sz w:val="24"/>
      <w:lang w:val="fr-FR" w:eastAsia="en-US"/>
    </w:rPr>
  </w:style>
  <w:style w:type="character" w:customStyle="1" w:styleId="Heading4Char">
    <w:name w:val="Heading 4 Char"/>
    <w:basedOn w:val="DefaultParagraphFont"/>
    <w:link w:val="Heading4"/>
    <w:rsid w:val="0091043F"/>
    <w:rPr>
      <w:b/>
      <w:sz w:val="24"/>
      <w:lang w:val="fr-FR" w:eastAsia="en-US"/>
    </w:rPr>
  </w:style>
  <w:style w:type="character" w:customStyle="1" w:styleId="Heading5Char">
    <w:name w:val="Heading 5 Char"/>
    <w:basedOn w:val="DefaultParagraphFont"/>
    <w:link w:val="Heading5"/>
    <w:rsid w:val="0091043F"/>
    <w:rPr>
      <w:b/>
      <w:sz w:val="24"/>
      <w:lang w:val="fr-FR" w:eastAsia="en-US"/>
    </w:rPr>
  </w:style>
  <w:style w:type="character" w:customStyle="1" w:styleId="Heading6Char">
    <w:name w:val="Heading 6 Char"/>
    <w:basedOn w:val="DefaultParagraphFont"/>
    <w:link w:val="Heading6"/>
    <w:rsid w:val="0091043F"/>
    <w:rPr>
      <w:b/>
      <w:sz w:val="24"/>
      <w:lang w:val="fr-FR" w:eastAsia="en-US"/>
    </w:rPr>
  </w:style>
  <w:style w:type="character" w:customStyle="1" w:styleId="Heading7Char">
    <w:name w:val="Heading 7 Char"/>
    <w:basedOn w:val="DefaultParagraphFont"/>
    <w:link w:val="Heading7"/>
    <w:rsid w:val="0091043F"/>
    <w:rPr>
      <w:b/>
      <w:sz w:val="24"/>
      <w:lang w:val="fr-FR" w:eastAsia="en-US"/>
    </w:rPr>
  </w:style>
  <w:style w:type="character" w:customStyle="1" w:styleId="Heading8Char">
    <w:name w:val="Heading 8 Char"/>
    <w:basedOn w:val="DefaultParagraphFont"/>
    <w:link w:val="Heading8"/>
    <w:rsid w:val="0091043F"/>
    <w:rPr>
      <w:b/>
      <w:sz w:val="24"/>
      <w:lang w:val="fr-FR" w:eastAsia="en-US"/>
    </w:rPr>
  </w:style>
  <w:style w:type="character" w:customStyle="1" w:styleId="Heading9Char">
    <w:name w:val="Heading 9 Char"/>
    <w:basedOn w:val="DefaultParagraphFont"/>
    <w:link w:val="Heading9"/>
    <w:rsid w:val="0091043F"/>
    <w:rPr>
      <w:b/>
      <w:sz w:val="24"/>
      <w:lang w:val="fr-FR" w:eastAsia="en-US"/>
    </w:rPr>
  </w:style>
  <w:style w:type="character" w:customStyle="1" w:styleId="HeaderChar">
    <w:name w:val="Header Char"/>
    <w:basedOn w:val="DefaultParagraphFont"/>
    <w:link w:val="Header"/>
    <w:rsid w:val="0091043F"/>
    <w:rPr>
      <w:sz w:val="24"/>
      <w:lang w:val="fr-FR" w:eastAsia="en-US"/>
    </w:rPr>
  </w:style>
  <w:style w:type="character" w:customStyle="1" w:styleId="FooterChar">
    <w:name w:val="Footer Char"/>
    <w:basedOn w:val="DefaultParagraphFont"/>
    <w:link w:val="Footer"/>
    <w:rsid w:val="0091043F"/>
    <w:rPr>
      <w:noProof/>
      <w:sz w:val="18"/>
      <w:lang w:val="fr-FR" w:eastAsia="en-US"/>
    </w:rPr>
  </w:style>
  <w:style w:type="character" w:customStyle="1" w:styleId="FootnoteTextChar">
    <w:name w:val="Footnote Text Char"/>
    <w:basedOn w:val="DefaultParagraphFont"/>
    <w:link w:val="FootnoteText"/>
    <w:semiHidden/>
    <w:rsid w:val="0091043F"/>
    <w:rPr>
      <w:sz w:val="22"/>
      <w:lang w:val="fr-FR" w:eastAsia="en-US"/>
    </w:rPr>
  </w:style>
  <w:style w:type="character" w:customStyle="1" w:styleId="TableheadChar">
    <w:name w:val="Table_head Char"/>
    <w:link w:val="Tablehead"/>
    <w:locked/>
    <w:rsid w:val="0091043F"/>
    <w:rPr>
      <w:b/>
      <w:sz w:val="22"/>
      <w:lang w:val="fr-FR" w:eastAsia="en-US"/>
    </w:rPr>
  </w:style>
  <w:style w:type="character" w:customStyle="1" w:styleId="TabletextChar">
    <w:name w:val="Table_text Char"/>
    <w:link w:val="Tabletext"/>
    <w:locked/>
    <w:rsid w:val="0091043F"/>
    <w:rPr>
      <w:sz w:val="22"/>
      <w:lang w:val="fr-FR" w:eastAsia="en-US"/>
    </w:rPr>
  </w:style>
  <w:style w:type="character" w:customStyle="1" w:styleId="TablelegendChar">
    <w:name w:val="Table_legend Char"/>
    <w:basedOn w:val="TabletextChar"/>
    <w:link w:val="Tablelegend"/>
    <w:locked/>
    <w:rsid w:val="0091043F"/>
    <w:rPr>
      <w:sz w:val="22"/>
      <w:lang w:val="fr-FR" w:eastAsia="en-US"/>
    </w:rPr>
  </w:style>
  <w:style w:type="character" w:customStyle="1" w:styleId="HeadingbChar">
    <w:name w:val="Heading_b Char"/>
    <w:link w:val="Headingb"/>
    <w:locked/>
    <w:rsid w:val="0091043F"/>
    <w:rPr>
      <w:b/>
      <w:sz w:val="24"/>
      <w:lang w:val="fr-FR" w:eastAsia="en-US"/>
    </w:rPr>
  </w:style>
  <w:style w:type="character" w:customStyle="1" w:styleId="TableNoChar">
    <w:name w:val="Table_No Char"/>
    <w:link w:val="TableNo"/>
    <w:locked/>
    <w:rsid w:val="0091043F"/>
    <w:rPr>
      <w:sz w:val="24"/>
      <w:lang w:val="fr-FR" w:eastAsia="en-US"/>
    </w:rPr>
  </w:style>
  <w:style w:type="paragraph" w:styleId="Revision">
    <w:name w:val="Revision"/>
    <w:hidden/>
    <w:uiPriority w:val="99"/>
    <w:semiHidden/>
    <w:rsid w:val="0091043F"/>
    <w:rPr>
      <w:sz w:val="24"/>
      <w:lang w:val="fr-FR" w:eastAsia="en-US"/>
    </w:rPr>
  </w:style>
  <w:style w:type="paragraph" w:styleId="BalloonText">
    <w:name w:val="Balloon Text"/>
    <w:basedOn w:val="Normal"/>
    <w:link w:val="BalloonTextChar"/>
    <w:semiHidden/>
    <w:unhideWhenUsed/>
    <w:rsid w:val="0091043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1043F"/>
    <w:rPr>
      <w:rFonts w:ascii="Segoe UI" w:hAnsi="Segoe UI" w:cs="Segoe UI"/>
      <w:sz w:val="18"/>
      <w:szCs w:val="18"/>
      <w:lang w:val="fr-FR" w:eastAsia="en-US"/>
    </w:rPr>
  </w:style>
  <w:style w:type="character" w:styleId="FollowedHyperlink">
    <w:name w:val="FollowedHyperlink"/>
    <w:basedOn w:val="DefaultParagraphFont"/>
    <w:uiPriority w:val="99"/>
    <w:semiHidden/>
    <w:unhideWhenUsed/>
    <w:rsid w:val="009104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publ/R-REC/es" TargetMode="Externa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TotalTime>
  <Pages>22</Pages>
  <Words>7334</Words>
  <Characters>42117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49353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8</cp:revision>
  <cp:lastPrinted>2020-06-24T12:39:00Z</cp:lastPrinted>
  <dcterms:created xsi:type="dcterms:W3CDTF">2020-06-24T12:02:00Z</dcterms:created>
  <dcterms:modified xsi:type="dcterms:W3CDTF">2020-06-24T12:43:00Z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