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7FA3F5C6" w:rsidR="008927D1" w:rsidRPr="009A7DB6" w:rsidRDefault="008927D1" w:rsidP="00BA11C2">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BA11C2">
              <w:rPr>
                <w:rFonts w:ascii="Tahoma" w:hAnsi="Tahoma" w:cs="Tahoma" w:hint="eastAsia"/>
                <w:b/>
                <w:bCs/>
                <w:iCs/>
                <w:color w:val="243285"/>
                <w:sz w:val="36"/>
                <w:szCs w:val="36"/>
                <w:lang w:eastAsia="zh-CN"/>
              </w:rPr>
              <w:t>348</w:t>
            </w:r>
            <w:r w:rsidR="00272138">
              <w:rPr>
                <w:rFonts w:ascii="Tahoma" w:hAnsi="Tahoma" w:cs="Tahoma" w:hint="eastAsia"/>
                <w:b/>
                <w:bCs/>
                <w:iCs/>
                <w:color w:val="243285"/>
                <w:sz w:val="36"/>
                <w:szCs w:val="36"/>
                <w:lang w:eastAsia="zh-CN"/>
              </w:rPr>
              <w:t>-</w:t>
            </w:r>
            <w:r w:rsidR="00BA11C2">
              <w:rPr>
                <w:rFonts w:ascii="Tahoma" w:hAnsi="Tahoma" w:cs="Tahoma" w:hint="eastAsia"/>
                <w:b/>
                <w:bCs/>
                <w:iCs/>
                <w:color w:val="243285"/>
                <w:sz w:val="36"/>
                <w:szCs w:val="36"/>
                <w:lang w:eastAsia="zh-CN"/>
              </w:rPr>
              <w:t>3</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6B4F57ED" w:rsidR="008927D1" w:rsidRPr="009A7DB6" w:rsidRDefault="008927D1" w:rsidP="00BA11C2">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BA11C2">
              <w:rPr>
                <w:rFonts w:ascii="Tahoma" w:eastAsiaTheme="minorEastAsia" w:hAnsi="Tahoma" w:cs="Tahoma" w:hint="eastAsia"/>
                <w:b/>
                <w:bCs/>
                <w:iCs/>
                <w:color w:val="243285"/>
                <w:szCs w:val="24"/>
                <w:lang w:eastAsia="zh-CN"/>
              </w:rPr>
              <w:t>6</w:t>
            </w:r>
            <w:r w:rsidRPr="009A7DB6">
              <w:rPr>
                <w:rFonts w:ascii="Tahoma" w:eastAsia="Times New Roman" w:hAnsi="Tahoma" w:cs="Tahoma"/>
                <w:b/>
                <w:bCs/>
                <w:iCs/>
                <w:color w:val="243285"/>
                <w:szCs w:val="24"/>
              </w:rPr>
              <w:t>/201</w:t>
            </w:r>
            <w:r w:rsidR="00BA11C2">
              <w:rPr>
                <w:rFonts w:ascii="Tahoma" w:eastAsiaTheme="minorEastAsia" w:hAnsi="Tahoma" w:cs="Tahoma" w:hint="eastAsia"/>
                <w:b/>
                <w:bCs/>
                <w:iCs/>
                <w:color w:val="243285"/>
                <w:szCs w:val="24"/>
                <w:lang w:eastAsia="zh-CN"/>
              </w:rPr>
              <w:t>4</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2" w:name="Pre_title"/>
            <w:bookmarkStart w:id="3" w:name="OLE_LINK3"/>
            <w:bookmarkStart w:id="4" w:name="OLE_LINK4"/>
          </w:p>
          <w:p w14:paraId="662E658B" w14:textId="5BFC8D9D" w:rsidR="008927D1" w:rsidRPr="00EC0160" w:rsidRDefault="00BA11C2" w:rsidP="00EC0160">
            <w:pPr>
              <w:snapToGrid w:val="0"/>
              <w:jc w:val="right"/>
              <w:rPr>
                <w:rFonts w:ascii="SimHei" w:eastAsia="SimHei" w:hAnsi="SimHei" w:cs="Tahoma"/>
                <w:b/>
                <w:bCs/>
                <w:iCs/>
                <w:color w:val="243285"/>
                <w:sz w:val="44"/>
                <w:szCs w:val="44"/>
                <w:lang w:val="en-US" w:eastAsia="zh-CN"/>
              </w:rPr>
            </w:pPr>
            <w:r w:rsidRPr="00BA11C2">
              <w:rPr>
                <w:rFonts w:ascii="Tahoma" w:hAnsi="Tahoma" w:cs="Tahoma"/>
                <w:b/>
                <w:bCs/>
                <w:iCs/>
                <w:color w:val="243285"/>
                <w:sz w:val="44"/>
                <w:szCs w:val="44"/>
                <w:lang w:val="en-US" w:eastAsia="zh-CN"/>
              </w:rPr>
              <w:t>30 MHz</w:t>
            </w:r>
            <w:bookmarkEnd w:id="2"/>
            <w:r w:rsidRPr="00E47644">
              <w:rPr>
                <w:rFonts w:ascii="SimHei" w:eastAsia="SimHei" w:hAnsi="SimHei" w:cs="Tahoma"/>
                <w:b/>
                <w:bCs/>
                <w:iCs/>
                <w:color w:val="243285"/>
                <w:sz w:val="44"/>
                <w:szCs w:val="44"/>
                <w:lang w:val="en-US" w:eastAsia="zh-CN"/>
              </w:rPr>
              <w:t>以下频率数字</w:t>
            </w:r>
            <w:r w:rsidR="00EC0160">
              <w:rPr>
                <w:rFonts w:ascii="SimHei" w:eastAsia="SimHei" w:hAnsi="SimHei" w:cs="Tahoma"/>
                <w:b/>
                <w:bCs/>
                <w:iCs/>
                <w:color w:val="243285"/>
                <w:sz w:val="44"/>
                <w:szCs w:val="44"/>
                <w:lang w:val="en-US" w:eastAsia="zh-CN"/>
              </w:rPr>
              <w:br/>
            </w:r>
            <w:r w:rsidRPr="00E47644">
              <w:rPr>
                <w:rFonts w:ascii="SimHei" w:eastAsia="SimHei" w:hAnsi="SimHei" w:cs="Tahoma"/>
                <w:b/>
                <w:bCs/>
                <w:iCs/>
                <w:color w:val="243285"/>
                <w:sz w:val="44"/>
                <w:szCs w:val="44"/>
                <w:lang w:val="en-US" w:eastAsia="zh-CN"/>
              </w:rPr>
              <w:t>声音广播的业务要求</w:t>
            </w:r>
            <w:bookmarkEnd w:id="3"/>
            <w:bookmarkEnd w:id="4"/>
          </w:p>
          <w:p w14:paraId="662E658C" w14:textId="13054E2D"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77777777" w:rsidR="008927D1" w:rsidRPr="009A7DB6" w:rsidRDefault="008927D1" w:rsidP="00E54754">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66ACAC9B" w:rsidR="008927D1" w:rsidRPr="009A7DB6" w:rsidRDefault="008927D1" w:rsidP="002F3222">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8927D1" w:rsidRPr="009A7DB6" w14:paraId="662E65A7" w14:textId="77777777" w:rsidTr="00EC0160">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EC0160">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EC0160">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EC0160">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EC0160">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EC0160">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EC0160">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EC0160">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EC0160">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EC0160">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EC0160">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EC0160">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EC0160">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EC0160">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EC0160">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EC0160">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EC0160">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EC0160">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EC0160">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47484A22" w:rsidR="008927D1" w:rsidRPr="009A7DB6" w:rsidRDefault="008927D1" w:rsidP="00EC0160">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EC0160">
        <w:rPr>
          <w:sz w:val="20"/>
          <w:lang w:eastAsia="zh-CN"/>
        </w:rPr>
        <w:t>5</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2FA7DE41" w:rsidR="008927D1" w:rsidRPr="009A7DB6" w:rsidRDefault="008927D1" w:rsidP="00EC0160">
      <w:pPr>
        <w:jc w:val="center"/>
        <w:rPr>
          <w:sz w:val="20"/>
          <w:lang w:val="en-US" w:eastAsia="zh-CN"/>
        </w:rPr>
      </w:pPr>
      <w:r w:rsidRPr="009A7DB6">
        <w:rPr>
          <w:sz w:val="20"/>
          <w:lang w:val="en-US"/>
        </w:rPr>
        <w:sym w:font="Symbol" w:char="F0E3"/>
      </w:r>
      <w:r w:rsidRPr="009A7DB6">
        <w:rPr>
          <w:sz w:val="20"/>
          <w:lang w:val="en-US" w:eastAsia="zh-CN"/>
        </w:rPr>
        <w:t xml:space="preserve"> </w:t>
      </w:r>
      <w:bookmarkStart w:id="5" w:name="iiannee"/>
      <w:bookmarkEnd w:id="5"/>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EC0160">
        <w:rPr>
          <w:sz w:val="20"/>
          <w:lang w:val="en-US" w:eastAsia="zh-CN"/>
        </w:rPr>
        <w:t>5</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62E65E3" w14:textId="2D1A2997" w:rsidR="008927D1" w:rsidRPr="000622AE" w:rsidRDefault="008927D1" w:rsidP="00BA11C2">
      <w:pPr>
        <w:pStyle w:val="RecNoBR"/>
        <w:spacing w:before="240"/>
        <w:rPr>
          <w:lang w:eastAsia="zh-CN"/>
        </w:rPr>
      </w:pPr>
      <w:bookmarkStart w:id="6" w:name="irecnoe"/>
      <w:bookmarkEnd w:id="6"/>
      <w:r w:rsidRPr="000622AE">
        <w:rPr>
          <w:lang w:eastAsia="zh-CN"/>
        </w:rPr>
        <w:lastRenderedPageBreak/>
        <w:t>ITU-R  BS.</w:t>
      </w:r>
      <w:r w:rsidR="00272138">
        <w:rPr>
          <w:rFonts w:hint="eastAsia"/>
          <w:lang w:eastAsia="zh-CN"/>
        </w:rPr>
        <w:t>1</w:t>
      </w:r>
      <w:r w:rsidR="00BA11C2">
        <w:rPr>
          <w:rFonts w:hint="eastAsia"/>
          <w:lang w:eastAsia="zh-CN"/>
        </w:rPr>
        <w:t>3</w:t>
      </w:r>
      <w:r w:rsidR="00272138">
        <w:rPr>
          <w:rFonts w:hint="eastAsia"/>
          <w:lang w:eastAsia="zh-CN"/>
        </w:rPr>
        <w:t>4</w:t>
      </w:r>
      <w:r w:rsidR="00BA11C2">
        <w:rPr>
          <w:rFonts w:hint="eastAsia"/>
          <w:lang w:eastAsia="zh-CN"/>
        </w:rPr>
        <w:t>8</w:t>
      </w:r>
      <w:r w:rsidR="00272138">
        <w:rPr>
          <w:rFonts w:hint="eastAsia"/>
          <w:lang w:eastAsia="zh-CN"/>
        </w:rPr>
        <w:t>-</w:t>
      </w:r>
      <w:r w:rsidR="00BA11C2">
        <w:rPr>
          <w:rFonts w:hint="eastAsia"/>
          <w:lang w:eastAsia="zh-CN"/>
        </w:rPr>
        <w:t>3</w:t>
      </w:r>
      <w:r w:rsidR="00EC0160">
        <w:rPr>
          <w:lang w:eastAsia="zh-CN"/>
        </w:rPr>
        <w:t xml:space="preserve"> </w:t>
      </w:r>
      <w:r w:rsidRPr="000622AE">
        <w:rPr>
          <w:rFonts w:hint="eastAsia"/>
          <w:lang w:eastAsia="zh-CN"/>
        </w:rPr>
        <w:t>建议书</w:t>
      </w:r>
    </w:p>
    <w:p w14:paraId="662E65E4" w14:textId="2F965E21" w:rsidR="008927D1" w:rsidRPr="003A0E4E" w:rsidRDefault="00BA11C2" w:rsidP="00BA11C2">
      <w:pPr>
        <w:pStyle w:val="RectitleBR"/>
        <w:rPr>
          <w:lang w:eastAsia="zh-CN"/>
        </w:rPr>
      </w:pPr>
      <w:r w:rsidRPr="00BA11C2">
        <w:rPr>
          <w:bCs/>
          <w:iCs/>
          <w:lang w:val="en-US" w:eastAsia="zh-CN"/>
        </w:rPr>
        <w:t>30 MHz</w:t>
      </w:r>
      <w:r w:rsidRPr="00BA11C2">
        <w:rPr>
          <w:bCs/>
          <w:iCs/>
          <w:lang w:val="en-US" w:eastAsia="zh-CN"/>
        </w:rPr>
        <w:t>以下频率数字声音广播的业务要求</w:t>
      </w:r>
      <w:r w:rsidR="007E2749">
        <w:rPr>
          <w:rStyle w:val="FootnoteReference"/>
          <w:lang w:val="en-US" w:eastAsia="zh-CN"/>
        </w:rPr>
        <w:footnoteReference w:customMarkFollows="1" w:id="1"/>
        <w:t>*</w:t>
      </w:r>
    </w:p>
    <w:p w14:paraId="662E65E5" w14:textId="56FE1619" w:rsidR="00AE47D7" w:rsidRDefault="0028713D" w:rsidP="00BA11C2">
      <w:pPr>
        <w:pStyle w:val="Recref"/>
        <w:rPr>
          <w:lang w:eastAsia="zh-CN"/>
        </w:rPr>
      </w:pPr>
      <w:r>
        <w:rPr>
          <w:rFonts w:hint="eastAsia"/>
          <w:lang w:eastAsia="zh-CN"/>
        </w:rPr>
        <w:t>（</w:t>
      </w:r>
      <w:r w:rsidR="00AE47D7" w:rsidRPr="003A0E4E">
        <w:rPr>
          <w:lang w:eastAsia="zh-CN"/>
        </w:rPr>
        <w:t>ITU</w:t>
      </w:r>
      <w:r w:rsidR="00AE47D7">
        <w:rPr>
          <w:lang w:eastAsia="zh-CN"/>
        </w:rPr>
        <w:t>-</w:t>
      </w:r>
      <w:r w:rsidR="00AE47D7" w:rsidRPr="003A0E4E">
        <w:rPr>
          <w:lang w:eastAsia="zh-CN"/>
        </w:rPr>
        <w:t>R</w:t>
      </w:r>
      <w:r w:rsidR="00437237">
        <w:rPr>
          <w:rFonts w:hint="eastAsia"/>
          <w:lang w:eastAsia="zh-CN"/>
        </w:rPr>
        <w:t xml:space="preserve"> </w:t>
      </w:r>
      <w:r w:rsidR="00BA11C2">
        <w:rPr>
          <w:rFonts w:hint="eastAsia"/>
          <w:lang w:eastAsia="zh-CN"/>
        </w:rPr>
        <w:t>217</w:t>
      </w:r>
      <w:r w:rsidR="00AE47D7" w:rsidRPr="003A0E4E">
        <w:rPr>
          <w:lang w:eastAsia="zh-CN"/>
        </w:rPr>
        <w:t>/</w:t>
      </w:r>
      <w:r w:rsidR="00BA11C2">
        <w:rPr>
          <w:rFonts w:hint="eastAsia"/>
          <w:lang w:eastAsia="zh-CN"/>
        </w:rPr>
        <w:t>10</w:t>
      </w:r>
      <w:r w:rsidR="00AE47D7">
        <w:rPr>
          <w:rFonts w:hint="eastAsia"/>
          <w:lang w:eastAsia="zh-CN"/>
        </w:rPr>
        <w:t>号研究课题</w:t>
      </w:r>
      <w:r>
        <w:rPr>
          <w:rFonts w:hint="eastAsia"/>
          <w:lang w:eastAsia="zh-CN"/>
        </w:rPr>
        <w:t>）</w:t>
      </w:r>
    </w:p>
    <w:p w14:paraId="662E65E7" w14:textId="4BF33AFB" w:rsidR="00AE47D7" w:rsidRPr="006B601E" w:rsidRDefault="0028713D" w:rsidP="00193C61">
      <w:pPr>
        <w:pStyle w:val="Recdate"/>
        <w:rPr>
          <w:lang w:eastAsia="zh-CN"/>
        </w:rPr>
      </w:pPr>
      <w:r>
        <w:rPr>
          <w:rFonts w:hint="eastAsia"/>
          <w:lang w:eastAsia="zh-CN"/>
        </w:rPr>
        <w:t>（</w:t>
      </w:r>
      <w:r w:rsidR="00193C61">
        <w:rPr>
          <w:rFonts w:hint="eastAsia"/>
          <w:lang w:eastAsia="zh-CN"/>
        </w:rPr>
        <w:t>1998-</w:t>
      </w:r>
      <w:r>
        <w:rPr>
          <w:rFonts w:hint="eastAsia"/>
          <w:lang w:eastAsia="zh-CN"/>
        </w:rPr>
        <w:t>2001-20</w:t>
      </w:r>
      <w:r w:rsidR="00193C61">
        <w:rPr>
          <w:rFonts w:hint="eastAsia"/>
          <w:lang w:eastAsia="zh-CN"/>
        </w:rPr>
        <w:t>11</w:t>
      </w:r>
      <w:r>
        <w:rPr>
          <w:rFonts w:hint="eastAsia"/>
          <w:lang w:eastAsia="zh-CN"/>
        </w:rPr>
        <w:t>-</w:t>
      </w:r>
      <w:r>
        <w:rPr>
          <w:lang w:eastAsia="zh-CN"/>
        </w:rPr>
        <w:t>201</w:t>
      </w:r>
      <w:r w:rsidR="00193C61">
        <w:rPr>
          <w:rFonts w:hint="eastAsia"/>
          <w:lang w:eastAsia="zh-CN"/>
        </w:rPr>
        <w:t>4</w:t>
      </w:r>
      <w:r w:rsidR="00BB41CF">
        <w:rPr>
          <w:rFonts w:hint="eastAsia"/>
          <w:lang w:eastAsia="zh-CN"/>
        </w:rPr>
        <w:t>年</w:t>
      </w:r>
      <w:r>
        <w:rPr>
          <w:rFonts w:hint="eastAsia"/>
          <w:lang w:eastAsia="zh-CN"/>
        </w:rPr>
        <w:t>）</w:t>
      </w:r>
    </w:p>
    <w:p w14:paraId="662E65E9" w14:textId="77777777" w:rsidR="00AE47D7" w:rsidRPr="00EC0160" w:rsidRDefault="00AE47D7" w:rsidP="00EC0160">
      <w:pPr>
        <w:pStyle w:val="Heading1"/>
        <w:rPr>
          <w:sz w:val="22"/>
          <w:szCs w:val="22"/>
          <w:lang w:eastAsia="zh-CN"/>
        </w:rPr>
      </w:pPr>
      <w:r w:rsidRPr="00EC0160">
        <w:rPr>
          <w:rFonts w:hint="eastAsia"/>
          <w:sz w:val="22"/>
          <w:szCs w:val="22"/>
          <w:lang w:eastAsia="zh-CN"/>
        </w:rPr>
        <w:t>范围</w:t>
      </w:r>
    </w:p>
    <w:p w14:paraId="662E65EA" w14:textId="413E629F" w:rsidR="00AE47D7" w:rsidRDefault="00AE47D7" w:rsidP="008F0AD5">
      <w:pPr>
        <w:pStyle w:val="Summary"/>
        <w:ind w:firstLineChars="200" w:firstLine="440"/>
        <w:rPr>
          <w:lang w:val="en-US" w:eastAsia="zh-CN"/>
        </w:rPr>
      </w:pPr>
      <w:r w:rsidRPr="00527020">
        <w:rPr>
          <w:rFonts w:hint="eastAsia"/>
          <w:lang w:val="en-GB" w:eastAsia="zh-CN"/>
        </w:rPr>
        <w:t>本建议书</w:t>
      </w:r>
      <w:r w:rsidR="0028713D">
        <w:rPr>
          <w:rFonts w:hint="eastAsia"/>
          <w:lang w:val="en-GB" w:eastAsia="zh-CN"/>
        </w:rPr>
        <w:t>描述了</w:t>
      </w:r>
      <w:r w:rsidR="00765A46">
        <w:rPr>
          <w:rFonts w:hint="eastAsia"/>
          <w:lang w:val="en-GB" w:eastAsia="zh-CN"/>
        </w:rPr>
        <w:t>数字声音广播系统用于</w:t>
      </w:r>
      <w:r w:rsidR="00765A46" w:rsidRPr="00765A46">
        <w:rPr>
          <w:lang w:val="en-US" w:eastAsia="zh-CN"/>
        </w:rPr>
        <w:t>30 MHz</w:t>
      </w:r>
      <w:r w:rsidR="008F0AD5">
        <w:rPr>
          <w:rFonts w:hint="eastAsia"/>
          <w:lang w:val="en-US" w:eastAsia="zh-CN"/>
        </w:rPr>
        <w:t>以下频率对</w:t>
      </w:r>
      <w:r w:rsidR="00765A46">
        <w:rPr>
          <w:rFonts w:hint="eastAsia"/>
          <w:lang w:val="en-US" w:eastAsia="zh-CN"/>
        </w:rPr>
        <w:t>汽车、</w:t>
      </w:r>
      <w:r w:rsidR="00E04E98">
        <w:rPr>
          <w:rFonts w:hint="eastAsia"/>
          <w:lang w:val="en-US" w:eastAsia="zh-CN"/>
        </w:rPr>
        <w:t>便携式</w:t>
      </w:r>
      <w:r w:rsidR="008F0AD5">
        <w:rPr>
          <w:rFonts w:hint="eastAsia"/>
          <w:lang w:val="en-US" w:eastAsia="zh-CN"/>
        </w:rPr>
        <w:t>和固定接收机进行地面数字声音广播时需要的技术和操作特性</w:t>
      </w:r>
      <w:r w:rsidR="00765A46">
        <w:rPr>
          <w:rFonts w:hint="eastAsia"/>
          <w:lang w:val="en-US" w:eastAsia="zh-CN"/>
        </w:rPr>
        <w:t>与能力。</w:t>
      </w:r>
    </w:p>
    <w:p w14:paraId="7CF7334B" w14:textId="0DF70D92" w:rsidR="002F3222" w:rsidRPr="000B665D" w:rsidRDefault="000B665D" w:rsidP="000B665D">
      <w:pPr>
        <w:rPr>
          <w:rFonts w:hint="eastAsia"/>
          <w:b/>
          <w:bCs/>
          <w:lang w:val="en-US" w:eastAsia="zh-CN"/>
        </w:rPr>
      </w:pPr>
      <w:r w:rsidRPr="000B665D">
        <w:rPr>
          <w:rFonts w:hint="eastAsia"/>
          <w:b/>
          <w:bCs/>
          <w:lang w:val="en-US" w:eastAsia="zh-CN"/>
        </w:rPr>
        <w:t>关键词</w:t>
      </w:r>
    </w:p>
    <w:p w14:paraId="7CBD15B8" w14:textId="5FF296AD" w:rsidR="002F3222" w:rsidRPr="000B665D" w:rsidRDefault="000B665D" w:rsidP="000B665D">
      <w:pPr>
        <w:ind w:firstLineChars="200" w:firstLine="480"/>
        <w:rPr>
          <w:lang w:eastAsia="zh-CN"/>
        </w:rPr>
      </w:pPr>
      <w:r w:rsidRPr="000B665D">
        <w:rPr>
          <w:rFonts w:hint="eastAsia"/>
          <w:lang w:eastAsia="zh-CN"/>
        </w:rPr>
        <w:t>业务要</w:t>
      </w:r>
      <w:bookmarkStart w:id="7" w:name="_GoBack"/>
      <w:bookmarkEnd w:id="7"/>
      <w:r w:rsidRPr="000B665D">
        <w:rPr>
          <w:rFonts w:hint="eastAsia"/>
          <w:lang w:eastAsia="zh-CN"/>
        </w:rPr>
        <w:t>求、数字声音广播、低频、中频、高频</w:t>
      </w:r>
      <w:r w:rsidRPr="000B665D">
        <w:rPr>
          <w:rFonts w:hint="eastAsia"/>
          <w:lang w:eastAsia="zh-CN"/>
        </w:rPr>
        <w:t>。</w:t>
      </w:r>
    </w:p>
    <w:p w14:paraId="662E65EC" w14:textId="77777777" w:rsidR="00AE47D7" w:rsidRPr="003A0E4E" w:rsidRDefault="00AE47D7" w:rsidP="00E54754">
      <w:pPr>
        <w:pStyle w:val="Normalaftertitle"/>
        <w:rPr>
          <w:lang w:eastAsia="zh-CN"/>
        </w:rPr>
      </w:pPr>
      <w:r w:rsidRPr="00A463F3">
        <w:rPr>
          <w:rFonts w:ascii="SimSun" w:cs="SimSun" w:hint="eastAsia"/>
          <w:color w:val="000000"/>
          <w:lang w:val="zh-CN" w:eastAsia="zh-CN"/>
        </w:rPr>
        <w:t>国际电联无线电通信全会</w:t>
      </w:r>
      <w:r w:rsidRPr="00A463F3">
        <w:rPr>
          <w:rFonts w:ascii="SimSun" w:cs="SimSun" w:hint="eastAsia"/>
          <w:color w:val="000000"/>
          <w:lang w:eastAsia="zh-CN"/>
        </w:rPr>
        <w:t>，</w:t>
      </w:r>
    </w:p>
    <w:p w14:paraId="662E65ED" w14:textId="77777777" w:rsidR="00AE47D7" w:rsidRPr="00BF0B48" w:rsidRDefault="00AE47D7" w:rsidP="00E54754">
      <w:pPr>
        <w:pStyle w:val="Call"/>
        <w:rPr>
          <w:rFonts w:ascii="STKaiti" w:eastAsia="STKaiti" w:hAnsi="STKaiti"/>
          <w:i w:val="0"/>
          <w:lang w:eastAsia="zh-CN"/>
        </w:rPr>
      </w:pPr>
      <w:r w:rsidRPr="00BF0B48">
        <w:rPr>
          <w:rFonts w:ascii="STKaiti" w:eastAsia="STKaiti" w:hAnsi="STKaiti" w:hint="eastAsia"/>
          <w:i w:val="0"/>
          <w:szCs w:val="24"/>
          <w:lang w:eastAsia="zh-CN"/>
        </w:rPr>
        <w:t>考虑到</w:t>
      </w:r>
    </w:p>
    <w:p w14:paraId="662E65EE" w14:textId="0A63065C" w:rsidR="00AE47D7" w:rsidRPr="003A0E4E" w:rsidRDefault="00AE47D7" w:rsidP="00E54754">
      <w:pPr>
        <w:rPr>
          <w:lang w:eastAsia="zh-CN"/>
        </w:rPr>
      </w:pPr>
      <w:r w:rsidRPr="0026693F">
        <w:rPr>
          <w:i/>
          <w:iCs/>
          <w:lang w:eastAsia="ja-JP"/>
        </w:rPr>
        <w:t>a</w:t>
      </w:r>
      <w:r w:rsidRPr="0026693F">
        <w:rPr>
          <w:i/>
          <w:iCs/>
          <w:lang w:eastAsia="zh-CN"/>
        </w:rPr>
        <w:t>)</w:t>
      </w:r>
      <w:r w:rsidRPr="003A0E4E">
        <w:rPr>
          <w:lang w:eastAsia="zh-CN"/>
        </w:rPr>
        <w:tab/>
      </w:r>
      <w:r w:rsidR="0028713D">
        <w:rPr>
          <w:rFonts w:hint="eastAsia"/>
          <w:lang w:eastAsia="zh-CN"/>
        </w:rPr>
        <w:t>全球对通过适当的方式向汽车、便携式和固定接收机广播高质量单声道或立体声声音节目的需求在不断增长</w:t>
      </w:r>
      <w:r w:rsidRPr="00A463F3">
        <w:rPr>
          <w:rFonts w:hint="eastAsia"/>
          <w:lang w:eastAsia="zh-CN"/>
        </w:rPr>
        <w:t>；</w:t>
      </w:r>
    </w:p>
    <w:p w14:paraId="662E65EF" w14:textId="7FAD357B" w:rsidR="00AE47D7" w:rsidRPr="003A0E4E" w:rsidRDefault="00AE47D7" w:rsidP="00E04E98">
      <w:pPr>
        <w:rPr>
          <w:lang w:eastAsia="zh-CN"/>
        </w:rPr>
      </w:pPr>
      <w:r w:rsidRPr="0026693F">
        <w:rPr>
          <w:i/>
          <w:iCs/>
          <w:lang w:eastAsia="ja-JP"/>
        </w:rPr>
        <w:t>b)</w:t>
      </w:r>
      <w:r w:rsidRPr="003A0E4E">
        <w:rPr>
          <w:lang w:eastAsia="ja-JP"/>
        </w:rPr>
        <w:tab/>
      </w:r>
      <w:r w:rsidR="00E04E98">
        <w:rPr>
          <w:rFonts w:hint="eastAsia"/>
          <w:lang w:eastAsia="zh-CN"/>
        </w:rPr>
        <w:t>现有的</w:t>
      </w:r>
      <w:r w:rsidR="0028713D">
        <w:rPr>
          <w:rFonts w:hint="eastAsia"/>
          <w:lang w:eastAsia="zh-CN"/>
        </w:rPr>
        <w:t>低频、中频和高频</w:t>
      </w:r>
      <w:r w:rsidR="00E04E98">
        <w:rPr>
          <w:rFonts w:hint="eastAsia"/>
          <w:lang w:eastAsia="zh-CN"/>
        </w:rPr>
        <w:t>声音</w:t>
      </w:r>
      <w:r w:rsidR="0028713D">
        <w:rPr>
          <w:rFonts w:hint="eastAsia"/>
          <w:lang w:eastAsia="zh-CN"/>
        </w:rPr>
        <w:t>广播</w:t>
      </w:r>
      <w:r w:rsidR="00E04E98">
        <w:rPr>
          <w:rFonts w:hint="eastAsia"/>
          <w:lang w:eastAsia="zh-CN"/>
        </w:rPr>
        <w:t>业务在满足这些要求</w:t>
      </w:r>
      <w:r w:rsidR="0028713D">
        <w:rPr>
          <w:rFonts w:hint="eastAsia"/>
          <w:lang w:eastAsia="zh-CN"/>
        </w:rPr>
        <w:t>的</w:t>
      </w:r>
      <w:r w:rsidR="00E04E98">
        <w:rPr>
          <w:rFonts w:hint="eastAsia"/>
          <w:lang w:eastAsia="zh-CN"/>
        </w:rPr>
        <w:t>能力方面存在局限性</w:t>
      </w:r>
      <w:r w:rsidRPr="00A463F3">
        <w:rPr>
          <w:rFonts w:hint="eastAsia"/>
          <w:lang w:eastAsia="zh-CN"/>
        </w:rPr>
        <w:t>；</w:t>
      </w:r>
    </w:p>
    <w:p w14:paraId="662E65F0" w14:textId="2E358967" w:rsidR="00AE47D7" w:rsidRDefault="00AE47D7" w:rsidP="00A63572">
      <w:pPr>
        <w:rPr>
          <w:lang w:eastAsia="zh-CN"/>
        </w:rPr>
      </w:pPr>
      <w:r w:rsidRPr="0026693F">
        <w:rPr>
          <w:i/>
          <w:iCs/>
          <w:lang w:eastAsia="ja-JP"/>
        </w:rPr>
        <w:t>c</w:t>
      </w:r>
      <w:r w:rsidRPr="0026693F">
        <w:rPr>
          <w:i/>
          <w:iCs/>
          <w:lang w:eastAsia="zh-CN"/>
        </w:rPr>
        <w:t>)</w:t>
      </w:r>
      <w:r w:rsidRPr="003A0E4E">
        <w:rPr>
          <w:lang w:eastAsia="zh-CN"/>
        </w:rPr>
        <w:tab/>
      </w:r>
      <w:r w:rsidR="00A63572">
        <w:rPr>
          <w:rFonts w:hint="eastAsia"/>
          <w:lang w:eastAsia="zh-CN"/>
        </w:rPr>
        <w:t>一些国家目前在利用低频、中频和高频频段内的拥挤产生了很大的干扰并限制了可以传送的节目数量</w:t>
      </w:r>
      <w:r w:rsidRPr="00A463F3">
        <w:rPr>
          <w:rFonts w:hint="eastAsia"/>
          <w:lang w:eastAsia="zh-CN"/>
        </w:rPr>
        <w:t>；</w:t>
      </w:r>
    </w:p>
    <w:p w14:paraId="25813313" w14:textId="24A24A54" w:rsidR="00037A98" w:rsidRPr="000522B2" w:rsidRDefault="00037A98" w:rsidP="000522B2">
      <w:pPr>
        <w:rPr>
          <w:lang w:eastAsia="zh-CN"/>
        </w:rPr>
      </w:pPr>
      <w:r w:rsidRPr="000522B2">
        <w:rPr>
          <w:i/>
          <w:iCs/>
          <w:lang w:eastAsia="zh-CN"/>
        </w:rPr>
        <w:t>d)</w:t>
      </w:r>
      <w:r w:rsidRPr="000522B2">
        <w:rPr>
          <w:lang w:eastAsia="zh-CN"/>
        </w:rPr>
        <w:tab/>
      </w:r>
      <w:r w:rsidR="000522B2">
        <w:rPr>
          <w:rFonts w:hint="eastAsia"/>
          <w:lang w:val="en-US" w:eastAsia="zh-CN"/>
        </w:rPr>
        <w:t>节目源和频道编码、调制和先进数字信号处理方面的技术进步已证明了数字声音广播系统在其他频段的技术可行性</w:t>
      </w:r>
      <w:r w:rsidR="000522B2" w:rsidRPr="000522B2">
        <w:rPr>
          <w:rFonts w:hint="eastAsia"/>
          <w:lang w:eastAsia="zh-CN"/>
        </w:rPr>
        <w:t>；</w:t>
      </w:r>
    </w:p>
    <w:p w14:paraId="689132B2" w14:textId="1F603595" w:rsidR="00037A98" w:rsidRPr="000522B2" w:rsidRDefault="00037A98" w:rsidP="000522B2">
      <w:pPr>
        <w:rPr>
          <w:lang w:eastAsia="zh-CN"/>
        </w:rPr>
      </w:pPr>
      <w:r w:rsidRPr="000522B2">
        <w:rPr>
          <w:i/>
          <w:iCs/>
          <w:lang w:eastAsia="zh-CN"/>
        </w:rPr>
        <w:t>e)</w:t>
      </w:r>
      <w:r w:rsidRPr="000522B2">
        <w:rPr>
          <w:lang w:eastAsia="zh-CN"/>
        </w:rPr>
        <w:tab/>
      </w:r>
      <w:r w:rsidR="000522B2">
        <w:rPr>
          <w:rFonts w:hint="eastAsia"/>
          <w:lang w:eastAsia="zh-CN"/>
        </w:rPr>
        <w:t>世界各地的大量</w:t>
      </w:r>
      <w:r w:rsidR="000522B2">
        <w:rPr>
          <w:rFonts w:hint="eastAsia"/>
          <w:lang w:val="en-US" w:eastAsia="zh-CN"/>
        </w:rPr>
        <w:t>演示和现场试验已从系统设计角度证明了其他频段数字声音广播系统的技术可行性和经济可行性</w:t>
      </w:r>
      <w:r w:rsidR="000522B2" w:rsidRPr="000522B2">
        <w:rPr>
          <w:rFonts w:hint="eastAsia"/>
          <w:lang w:eastAsia="zh-CN"/>
        </w:rPr>
        <w:t>；</w:t>
      </w:r>
    </w:p>
    <w:p w14:paraId="2552CBDB" w14:textId="0FE92F04" w:rsidR="00037A98" w:rsidRPr="00636216" w:rsidRDefault="00037A98" w:rsidP="00636216">
      <w:pPr>
        <w:rPr>
          <w:lang w:eastAsia="zh-CN"/>
        </w:rPr>
      </w:pPr>
      <w:r w:rsidRPr="00636216">
        <w:rPr>
          <w:i/>
          <w:iCs/>
          <w:lang w:eastAsia="zh-CN"/>
        </w:rPr>
        <w:t>f)</w:t>
      </w:r>
      <w:r w:rsidRPr="00636216">
        <w:rPr>
          <w:lang w:eastAsia="zh-CN"/>
        </w:rPr>
        <w:tab/>
      </w:r>
      <w:r w:rsidR="00636216">
        <w:rPr>
          <w:rFonts w:hint="eastAsia"/>
          <w:lang w:eastAsia="zh-CN"/>
        </w:rPr>
        <w:t>在多径环境中，与传统的模拟系统相比，</w:t>
      </w:r>
      <w:r w:rsidR="00242106">
        <w:rPr>
          <w:rFonts w:hint="eastAsia"/>
          <w:lang w:val="en-US" w:eastAsia="zh-CN"/>
        </w:rPr>
        <w:t>先进</w:t>
      </w:r>
      <w:r w:rsidR="000522B2">
        <w:rPr>
          <w:lang w:val="en-US" w:eastAsia="zh-CN"/>
        </w:rPr>
        <w:t>数字声音广播系统</w:t>
      </w:r>
      <w:r w:rsidR="00636216">
        <w:rPr>
          <w:rFonts w:hint="eastAsia"/>
          <w:lang w:val="en-US" w:eastAsia="zh-CN"/>
        </w:rPr>
        <w:t>可提供更大的覆盖、更高的频谱和能源效率和更高的性能</w:t>
      </w:r>
      <w:r w:rsidR="00636216" w:rsidRPr="00636216">
        <w:rPr>
          <w:rFonts w:hint="eastAsia"/>
          <w:lang w:eastAsia="zh-CN"/>
        </w:rPr>
        <w:t>；</w:t>
      </w:r>
    </w:p>
    <w:p w14:paraId="74634754" w14:textId="3A35F33C" w:rsidR="00037A98" w:rsidRPr="00765E80" w:rsidRDefault="00037A98" w:rsidP="00420D5D">
      <w:pPr>
        <w:rPr>
          <w:lang w:eastAsia="zh-CN"/>
        </w:rPr>
      </w:pPr>
      <w:r w:rsidRPr="00765E80">
        <w:rPr>
          <w:i/>
          <w:iCs/>
          <w:lang w:eastAsia="zh-CN"/>
        </w:rPr>
        <w:t>g)</w:t>
      </w:r>
      <w:r w:rsidRPr="00765E80">
        <w:rPr>
          <w:lang w:eastAsia="zh-CN"/>
        </w:rPr>
        <w:tab/>
      </w:r>
      <w:r w:rsidR="00765E80">
        <w:rPr>
          <w:rFonts w:hint="eastAsia"/>
          <w:lang w:val="en-US" w:eastAsia="zh-CN"/>
        </w:rPr>
        <w:t>数字广播系统可设计为地面和卫星应用</w:t>
      </w:r>
      <w:r w:rsidR="00420D5D">
        <w:rPr>
          <w:rFonts w:hint="eastAsia"/>
          <w:lang w:val="en-US" w:eastAsia="zh-CN"/>
        </w:rPr>
        <w:t>均采用密切相关的发射信号参数</w:t>
      </w:r>
      <w:r w:rsidR="00420D5D" w:rsidRPr="00420D5D">
        <w:rPr>
          <w:rFonts w:hint="eastAsia"/>
          <w:lang w:eastAsia="zh-CN"/>
        </w:rPr>
        <w:t>，</w:t>
      </w:r>
      <w:r w:rsidR="00420D5D">
        <w:rPr>
          <w:rFonts w:hint="eastAsia"/>
          <w:lang w:val="en-US" w:eastAsia="zh-CN"/>
        </w:rPr>
        <w:t>由此允许在接收机设计中采用通用要素</w:t>
      </w:r>
      <w:r w:rsidR="00420D5D" w:rsidRPr="00420D5D">
        <w:rPr>
          <w:rFonts w:hint="eastAsia"/>
          <w:lang w:eastAsia="zh-CN"/>
        </w:rPr>
        <w:t>；</w:t>
      </w:r>
    </w:p>
    <w:p w14:paraId="1FB45941" w14:textId="7ED0066F" w:rsidR="00037A98" w:rsidRPr="00420D5D" w:rsidRDefault="00037A98" w:rsidP="00420D5D">
      <w:pPr>
        <w:rPr>
          <w:lang w:eastAsia="zh-CN"/>
        </w:rPr>
      </w:pPr>
      <w:r w:rsidRPr="00420D5D">
        <w:rPr>
          <w:i/>
          <w:iCs/>
          <w:lang w:eastAsia="zh-CN"/>
        </w:rPr>
        <w:t>h)</w:t>
      </w:r>
      <w:r w:rsidRPr="00420D5D">
        <w:rPr>
          <w:lang w:eastAsia="zh-CN"/>
        </w:rPr>
        <w:tab/>
      </w:r>
      <w:r w:rsidR="00420D5D">
        <w:rPr>
          <w:rFonts w:hint="eastAsia"/>
          <w:lang w:val="en-US" w:eastAsia="zh-CN"/>
        </w:rPr>
        <w:t>声音广播一直采用相似的调制方法</w:t>
      </w:r>
      <w:r w:rsidR="00420D5D" w:rsidRPr="00420D5D">
        <w:rPr>
          <w:rFonts w:hint="eastAsia"/>
          <w:lang w:eastAsia="zh-CN"/>
        </w:rPr>
        <w:t>，</w:t>
      </w:r>
      <w:r w:rsidR="00420D5D">
        <w:rPr>
          <w:rFonts w:hint="eastAsia"/>
          <w:lang w:val="en-US" w:eastAsia="zh-CN"/>
        </w:rPr>
        <w:t>如调谐</w:t>
      </w:r>
      <w:r w:rsidR="00420D5D">
        <w:rPr>
          <w:rFonts w:hint="eastAsia"/>
          <w:lang w:eastAsia="zh-CN"/>
        </w:rPr>
        <w:t>或调频以及在全球范围内相似（如果不是相同）的频段，因而接收机可全球使用，这为听众提供了便利；</w:t>
      </w:r>
    </w:p>
    <w:p w14:paraId="64D0D021" w14:textId="23F13459" w:rsidR="00037A98" w:rsidRPr="00420D5D" w:rsidRDefault="00037A98" w:rsidP="00420D5D">
      <w:pPr>
        <w:rPr>
          <w:lang w:eastAsia="zh-CN"/>
        </w:rPr>
      </w:pPr>
      <w:r w:rsidRPr="00420D5D">
        <w:rPr>
          <w:i/>
          <w:iCs/>
          <w:lang w:eastAsia="zh-CN"/>
        </w:rPr>
        <w:t>i)</w:t>
      </w:r>
      <w:r w:rsidRPr="00420D5D">
        <w:rPr>
          <w:lang w:eastAsia="zh-CN"/>
        </w:rPr>
        <w:tab/>
      </w:r>
      <w:r w:rsidR="00420D5D">
        <w:rPr>
          <w:rFonts w:hint="eastAsia"/>
          <w:lang w:val="en-US" w:eastAsia="zh-CN"/>
        </w:rPr>
        <w:t>世界各地有着大量向听众提供声音节目的公共和私营声音广播服务</w:t>
      </w:r>
      <w:r w:rsidR="00420D5D" w:rsidRPr="00420D5D">
        <w:rPr>
          <w:rFonts w:hint="eastAsia"/>
          <w:lang w:eastAsia="zh-CN"/>
        </w:rPr>
        <w:t>，</w:t>
      </w:r>
    </w:p>
    <w:p w14:paraId="161A0789" w14:textId="77777777" w:rsidR="00EC0160" w:rsidRDefault="00EC0160">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i/>
          <w:lang w:val="en-US" w:eastAsia="zh-CN"/>
        </w:rPr>
        <w:br w:type="page"/>
      </w:r>
    </w:p>
    <w:p w14:paraId="39CD60B3" w14:textId="1E43477B" w:rsidR="00037A98" w:rsidRPr="00420D5D" w:rsidRDefault="00420D5D" w:rsidP="00420D5D">
      <w:pPr>
        <w:pStyle w:val="Call"/>
        <w:rPr>
          <w:rFonts w:ascii="STKaiti" w:eastAsia="STKaiti" w:hAnsi="STKaiti"/>
          <w:i w:val="0"/>
          <w:lang w:val="en-US" w:eastAsia="zh-CN"/>
        </w:rPr>
      </w:pPr>
      <w:r w:rsidRPr="00420D5D">
        <w:rPr>
          <w:rFonts w:ascii="STKaiti" w:eastAsia="STKaiti" w:hAnsi="STKaiti" w:hint="eastAsia"/>
          <w:i w:val="0"/>
          <w:lang w:val="en-US" w:eastAsia="zh-CN"/>
        </w:rPr>
        <w:t>做出建议</w:t>
      </w:r>
    </w:p>
    <w:p w14:paraId="17037D49" w14:textId="4ED4C584" w:rsidR="00037A98" w:rsidRDefault="00037A98" w:rsidP="00F01E75">
      <w:pPr>
        <w:rPr>
          <w:lang w:val="en-US" w:eastAsia="zh-CN"/>
        </w:rPr>
      </w:pPr>
      <w:r w:rsidRPr="00CD6E07">
        <w:rPr>
          <w:b/>
          <w:lang w:val="en-US" w:eastAsia="zh-CN"/>
        </w:rPr>
        <w:t>1</w:t>
      </w:r>
      <w:r>
        <w:rPr>
          <w:lang w:val="en-US" w:eastAsia="zh-CN"/>
        </w:rPr>
        <w:tab/>
      </w:r>
      <w:r w:rsidR="00F01E75">
        <w:rPr>
          <w:rFonts w:hint="eastAsia"/>
          <w:lang w:val="en-US" w:eastAsia="zh-CN"/>
        </w:rPr>
        <w:t>在低频、中频和高频频段引入计划用于汽车、便携式和固定接收的地面发射机的数字声音广播业务时，采用的数字系统应具备以下附件</w:t>
      </w:r>
      <w:r w:rsidR="00F01E75">
        <w:rPr>
          <w:rFonts w:hint="eastAsia"/>
          <w:lang w:val="en-US" w:eastAsia="zh-CN"/>
        </w:rPr>
        <w:t>1</w:t>
      </w:r>
      <w:r w:rsidR="00F01E75">
        <w:rPr>
          <w:rFonts w:hint="eastAsia"/>
          <w:lang w:val="en-US" w:eastAsia="zh-CN"/>
        </w:rPr>
        <w:t>中规定的技术、操作特性及能力和业务要求：</w:t>
      </w:r>
    </w:p>
    <w:p w14:paraId="7BEA0D37" w14:textId="55C2E977" w:rsidR="00037A98" w:rsidRDefault="00037A98" w:rsidP="00F01E75">
      <w:pPr>
        <w:pStyle w:val="enumlev1"/>
        <w:keepNext/>
        <w:keepLines/>
        <w:rPr>
          <w:lang w:val="en-US" w:eastAsia="zh-CN"/>
        </w:rPr>
      </w:pPr>
      <w:r>
        <w:rPr>
          <w:lang w:val="en-US" w:eastAsia="zh-CN"/>
        </w:rPr>
        <w:t>–</w:t>
      </w:r>
      <w:r>
        <w:rPr>
          <w:lang w:val="en-US" w:eastAsia="zh-CN"/>
        </w:rPr>
        <w:tab/>
      </w:r>
      <w:r w:rsidR="00F01E75">
        <w:rPr>
          <w:rFonts w:hint="eastAsia"/>
          <w:lang w:val="en-US" w:eastAsia="zh-CN"/>
        </w:rPr>
        <w:t>可</w:t>
      </w:r>
      <w:r w:rsidR="00F01E75">
        <w:rPr>
          <w:rFonts w:hint="eastAsia"/>
          <w:lang w:eastAsia="zh-CN"/>
        </w:rPr>
        <w:t>向汽车、便携式和固定接收机提供高质量的单声道或立体声声音</w:t>
      </w:r>
      <w:r w:rsidR="00F01E75" w:rsidRPr="00F01E75">
        <w:rPr>
          <w:rFonts w:hint="eastAsia"/>
          <w:lang w:val="en-US" w:eastAsia="zh-CN"/>
        </w:rPr>
        <w:t>；</w:t>
      </w:r>
    </w:p>
    <w:p w14:paraId="5D0A03EB" w14:textId="63FF1608" w:rsidR="00037A98" w:rsidRDefault="00037A98" w:rsidP="00F01E75">
      <w:pPr>
        <w:pStyle w:val="enumlev1"/>
        <w:rPr>
          <w:lang w:val="en-US" w:eastAsia="zh-CN"/>
        </w:rPr>
      </w:pPr>
      <w:r>
        <w:rPr>
          <w:lang w:val="en-US" w:eastAsia="zh-CN"/>
        </w:rPr>
        <w:t>–</w:t>
      </w:r>
      <w:r>
        <w:rPr>
          <w:lang w:val="en-US" w:eastAsia="zh-CN"/>
        </w:rPr>
        <w:tab/>
      </w:r>
      <w:r w:rsidR="00F01E75">
        <w:rPr>
          <w:rFonts w:hint="eastAsia"/>
          <w:lang w:val="en-US" w:eastAsia="zh-CN"/>
        </w:rPr>
        <w:t>提供比传统模拟系统更高的频谱和能源效率；</w:t>
      </w:r>
    </w:p>
    <w:p w14:paraId="644541D5" w14:textId="2548C702" w:rsidR="00037A98" w:rsidRDefault="00037A98" w:rsidP="00F01E75">
      <w:pPr>
        <w:pStyle w:val="enumlev1"/>
        <w:rPr>
          <w:lang w:val="en-US" w:eastAsia="zh-CN"/>
        </w:rPr>
      </w:pPr>
      <w:r>
        <w:rPr>
          <w:lang w:val="en-US" w:eastAsia="zh-CN"/>
        </w:rPr>
        <w:t>–</w:t>
      </w:r>
      <w:r>
        <w:rPr>
          <w:b/>
          <w:lang w:val="en-US" w:eastAsia="zh-CN"/>
        </w:rPr>
        <w:tab/>
      </w:r>
      <w:r w:rsidR="00F01E75" w:rsidRPr="00F01E75">
        <w:rPr>
          <w:rFonts w:hint="eastAsia"/>
          <w:lang w:val="en-US" w:eastAsia="zh-CN"/>
        </w:rPr>
        <w:t>在多径环境下提供大大增强的性能；</w:t>
      </w:r>
    </w:p>
    <w:p w14:paraId="4FFB850F" w14:textId="53DEB77F" w:rsidR="00037A98" w:rsidRDefault="00037A98" w:rsidP="00F01E75">
      <w:pPr>
        <w:pStyle w:val="enumlev1"/>
        <w:rPr>
          <w:lang w:val="en-US" w:eastAsia="zh-CN"/>
        </w:rPr>
      </w:pPr>
      <w:r>
        <w:rPr>
          <w:lang w:val="en-US" w:eastAsia="zh-CN"/>
        </w:rPr>
        <w:t>–</w:t>
      </w:r>
      <w:r>
        <w:rPr>
          <w:b/>
          <w:lang w:val="en-US" w:eastAsia="zh-CN"/>
        </w:rPr>
        <w:tab/>
      </w:r>
      <w:r w:rsidR="00F01E75" w:rsidRPr="00F01E75">
        <w:rPr>
          <w:rFonts w:hint="eastAsia"/>
          <w:lang w:val="en-US" w:eastAsia="zh-CN"/>
        </w:rPr>
        <w:t>可实现给定发射功率下覆盖范围与业务质量之间的平衡；</w:t>
      </w:r>
    </w:p>
    <w:p w14:paraId="7F2C73E0" w14:textId="5AEB37C5" w:rsidR="00037A98" w:rsidRDefault="00037A98" w:rsidP="00F01E75">
      <w:pPr>
        <w:pStyle w:val="enumlev1"/>
        <w:rPr>
          <w:lang w:val="en-US" w:eastAsia="zh-CN"/>
        </w:rPr>
      </w:pPr>
      <w:r>
        <w:rPr>
          <w:lang w:val="en-US" w:eastAsia="zh-CN"/>
        </w:rPr>
        <w:t>–</w:t>
      </w:r>
      <w:r>
        <w:rPr>
          <w:b/>
          <w:lang w:val="en-US" w:eastAsia="zh-CN"/>
        </w:rPr>
        <w:tab/>
      </w:r>
      <w:r w:rsidR="00242106">
        <w:rPr>
          <w:rFonts w:hint="eastAsia"/>
          <w:lang w:val="en-US" w:eastAsia="zh-CN"/>
        </w:rPr>
        <w:t>可允许借助通用接收机采</w:t>
      </w:r>
      <w:r w:rsidR="00F01E75">
        <w:rPr>
          <w:rFonts w:hint="eastAsia"/>
          <w:lang w:val="en-US" w:eastAsia="zh-CN"/>
        </w:rPr>
        <w:t>用</w:t>
      </w:r>
      <w:r w:rsidR="00F01E75" w:rsidRPr="00F01E75">
        <w:rPr>
          <w:rFonts w:hint="eastAsia"/>
          <w:b/>
          <w:bCs/>
          <w:lang w:val="en-US" w:eastAsia="zh-CN"/>
        </w:rPr>
        <w:t>各种</w:t>
      </w:r>
      <w:r w:rsidR="00F01E75">
        <w:rPr>
          <w:rFonts w:hint="eastAsia"/>
          <w:lang w:val="en-US" w:eastAsia="zh-CN"/>
        </w:rPr>
        <w:t>节目交付方式（如单声道、立体声、双单声道）；</w:t>
      </w:r>
    </w:p>
    <w:p w14:paraId="67665A00" w14:textId="6772C4EC" w:rsidR="00037A98" w:rsidRDefault="00037A98" w:rsidP="00F01E75">
      <w:pPr>
        <w:pStyle w:val="enumlev1"/>
        <w:rPr>
          <w:lang w:val="en-US" w:eastAsia="zh-CN"/>
        </w:rPr>
      </w:pPr>
      <w:r>
        <w:rPr>
          <w:lang w:val="en-US" w:eastAsia="zh-CN"/>
        </w:rPr>
        <w:t>–</w:t>
      </w:r>
      <w:r>
        <w:rPr>
          <w:b/>
          <w:lang w:val="en-US" w:eastAsia="zh-CN"/>
        </w:rPr>
        <w:tab/>
      </w:r>
      <w:r w:rsidR="00F01E75">
        <w:rPr>
          <w:rFonts w:hint="eastAsia"/>
          <w:lang w:val="en-US" w:eastAsia="zh-CN"/>
        </w:rPr>
        <w:t>可提供节目相关数据的能力；</w:t>
      </w:r>
    </w:p>
    <w:p w14:paraId="5C9794FB" w14:textId="0303D216" w:rsidR="00037A98" w:rsidRDefault="00037A98" w:rsidP="00F01E75">
      <w:pPr>
        <w:pStyle w:val="enumlev1"/>
        <w:rPr>
          <w:lang w:val="en-US" w:eastAsia="zh-CN"/>
        </w:rPr>
      </w:pPr>
      <w:r>
        <w:rPr>
          <w:lang w:val="en-US" w:eastAsia="zh-CN"/>
        </w:rPr>
        <w:t>–</w:t>
      </w:r>
      <w:r>
        <w:rPr>
          <w:lang w:val="en-US" w:eastAsia="zh-CN"/>
        </w:rPr>
        <w:tab/>
      </w:r>
      <w:r w:rsidR="00F01E75">
        <w:rPr>
          <w:rFonts w:hint="eastAsia"/>
          <w:lang w:val="en-US" w:eastAsia="zh-CN"/>
        </w:rPr>
        <w:t>可提供额外的数据服务；</w:t>
      </w:r>
    </w:p>
    <w:p w14:paraId="3E3B3900" w14:textId="4A58ED8E" w:rsidR="00037A98" w:rsidRDefault="00037A98" w:rsidP="00F01E75">
      <w:pPr>
        <w:pStyle w:val="enumlev1"/>
        <w:rPr>
          <w:lang w:val="en-US" w:eastAsia="zh-CN"/>
        </w:rPr>
      </w:pPr>
      <w:r>
        <w:rPr>
          <w:lang w:val="en-US" w:eastAsia="zh-CN"/>
        </w:rPr>
        <w:t>–</w:t>
      </w:r>
      <w:r>
        <w:rPr>
          <w:lang w:val="en-US" w:eastAsia="zh-CN"/>
        </w:rPr>
        <w:tab/>
      </w:r>
      <w:r w:rsidR="00F01E75">
        <w:rPr>
          <w:rFonts w:hint="eastAsia"/>
          <w:lang w:val="en-US" w:eastAsia="zh-CN"/>
        </w:rPr>
        <w:t>可规模化生产低成本的接收机；</w:t>
      </w:r>
    </w:p>
    <w:p w14:paraId="01068A59" w14:textId="429BDA14" w:rsidR="00037A98" w:rsidRDefault="00037A98" w:rsidP="00F01E75">
      <w:pPr>
        <w:rPr>
          <w:lang w:val="en-US" w:eastAsia="zh-CN"/>
        </w:rPr>
      </w:pPr>
      <w:r w:rsidRPr="00CD6E07">
        <w:rPr>
          <w:b/>
          <w:lang w:val="en-US" w:eastAsia="zh-CN"/>
        </w:rPr>
        <w:t>2</w:t>
      </w:r>
      <w:r>
        <w:rPr>
          <w:lang w:val="en-US" w:eastAsia="zh-CN"/>
        </w:rPr>
        <w:tab/>
      </w:r>
      <w:r w:rsidR="00F01E75">
        <w:rPr>
          <w:rFonts w:hint="eastAsia"/>
          <w:lang w:val="en-US" w:eastAsia="zh-CN"/>
        </w:rPr>
        <w:t>设计用于数字信号的接收机也应可用于传统的模拟接收，技术和部件实现最大程度的通用性，</w:t>
      </w:r>
    </w:p>
    <w:p w14:paraId="356FA801" w14:textId="77777777" w:rsidR="005633EB" w:rsidRPr="00EB4CCF" w:rsidRDefault="005633EB" w:rsidP="005633EB">
      <w:pPr>
        <w:pStyle w:val="Call"/>
        <w:rPr>
          <w:rFonts w:ascii="STKaiti" w:eastAsia="STKaiti" w:hAnsi="STKaiti"/>
          <w:i w:val="0"/>
          <w:iCs/>
          <w:lang w:eastAsia="zh-CN"/>
        </w:rPr>
      </w:pPr>
      <w:r w:rsidRPr="00EB4CCF">
        <w:rPr>
          <w:rFonts w:ascii="STKaiti" w:eastAsia="STKaiti" w:hAnsi="STKaiti"/>
          <w:i w:val="0"/>
          <w:iCs/>
          <w:lang w:eastAsia="zh-CN"/>
        </w:rPr>
        <w:t>请国际电联成员和无线电收音机制造商考虑</w:t>
      </w:r>
    </w:p>
    <w:p w14:paraId="178CF1CD" w14:textId="77777777" w:rsidR="005633EB" w:rsidRPr="006164C9" w:rsidRDefault="005633EB" w:rsidP="005633EB">
      <w:pPr>
        <w:rPr>
          <w:rFonts w:eastAsiaTheme="minorEastAsia"/>
          <w:lang w:eastAsia="zh-CN"/>
        </w:rPr>
      </w:pPr>
      <w:r w:rsidRPr="00EC0160">
        <w:rPr>
          <w:rFonts w:eastAsiaTheme="minorEastAsia"/>
          <w:b/>
          <w:bCs/>
          <w:lang w:eastAsia="zh-CN"/>
        </w:rPr>
        <w:t>1</w:t>
      </w:r>
      <w:r w:rsidRPr="006164C9">
        <w:rPr>
          <w:rFonts w:eastAsiaTheme="minorEastAsia"/>
          <w:lang w:eastAsia="zh-CN"/>
        </w:rPr>
        <w:tab/>
      </w:r>
      <w:r w:rsidRPr="006164C9">
        <w:rPr>
          <w:rFonts w:eastAsiaTheme="minorEastAsia"/>
          <w:lang w:eastAsia="zh-CN"/>
        </w:rPr>
        <w:t>旨在通过手动或最好是自动选择方式与目前在所有相关频段内工作的各种不同模拟和数字无线电广播系统兼容的、经济可行、便携、多频段和多标准的无线电收音机；</w:t>
      </w:r>
    </w:p>
    <w:p w14:paraId="15250B3C" w14:textId="77777777" w:rsidR="005633EB" w:rsidRPr="006164C9" w:rsidRDefault="005633EB" w:rsidP="005633EB">
      <w:pPr>
        <w:rPr>
          <w:rFonts w:eastAsiaTheme="minorEastAsia"/>
          <w:sz w:val="28"/>
          <w:szCs w:val="28"/>
          <w:lang w:eastAsia="zh-CN"/>
        </w:rPr>
      </w:pPr>
      <w:r w:rsidRPr="00EC0160">
        <w:rPr>
          <w:rFonts w:eastAsiaTheme="minorEastAsia"/>
          <w:b/>
          <w:bCs/>
          <w:lang w:eastAsia="zh-CN"/>
        </w:rPr>
        <w:t>2</w:t>
      </w:r>
      <w:r w:rsidRPr="006164C9">
        <w:rPr>
          <w:rFonts w:eastAsiaTheme="minorEastAsia"/>
          <w:lang w:eastAsia="zh-CN"/>
        </w:rPr>
        <w:tab/>
      </w:r>
      <w:r w:rsidRPr="006164C9">
        <w:rPr>
          <w:rFonts w:eastAsiaTheme="minorEastAsia"/>
          <w:lang w:eastAsia="zh-CN"/>
        </w:rPr>
        <w:t>方便下载某些特定功能，如解码、导航、管理能力等升级的数字无线电收音机；</w:t>
      </w:r>
    </w:p>
    <w:p w14:paraId="492CB465" w14:textId="77777777" w:rsidR="005633EB" w:rsidRPr="006164C9" w:rsidRDefault="005633EB" w:rsidP="005633EB">
      <w:pPr>
        <w:rPr>
          <w:rFonts w:eastAsiaTheme="minorEastAsia"/>
          <w:lang w:eastAsia="zh-CN"/>
        </w:rPr>
      </w:pPr>
      <w:r w:rsidRPr="00EC0160">
        <w:rPr>
          <w:rFonts w:eastAsiaTheme="minorEastAsia"/>
          <w:b/>
          <w:bCs/>
          <w:lang w:eastAsia="zh-CN"/>
        </w:rPr>
        <w:t>3</w:t>
      </w:r>
      <w:r w:rsidRPr="006164C9">
        <w:rPr>
          <w:rFonts w:eastAsiaTheme="minorEastAsia"/>
          <w:lang w:eastAsia="zh-CN"/>
        </w:rPr>
        <w:tab/>
      </w:r>
      <w:r w:rsidRPr="006164C9">
        <w:rPr>
          <w:rFonts w:eastAsiaTheme="minorEastAsia"/>
          <w:lang w:eastAsia="zh-CN"/>
        </w:rPr>
        <w:t>说明已收到射频场电平和比特误码率的简单指示。</w:t>
      </w:r>
    </w:p>
    <w:p w14:paraId="620F539E" w14:textId="5B6961D2" w:rsidR="00567085" w:rsidRPr="00567085" w:rsidRDefault="00567085" w:rsidP="00E54754">
      <w:pPr>
        <w:pStyle w:val="enumlev1"/>
        <w:rPr>
          <w:lang w:val="en-US" w:eastAsia="zh-CN"/>
        </w:rPr>
      </w:pPr>
    </w:p>
    <w:p w14:paraId="78D82274" w14:textId="77777777" w:rsidR="00B16263" w:rsidRPr="00B16263" w:rsidRDefault="00B16263" w:rsidP="00E54754">
      <w:pPr>
        <w:rPr>
          <w:lang w:val="en-US" w:eastAsia="zh-CN"/>
        </w:rPr>
      </w:pPr>
    </w:p>
    <w:p w14:paraId="4BBBE79D" w14:textId="47EACE9D" w:rsidR="000F0363" w:rsidRDefault="000F036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8AE9900" w14:textId="39907D92" w:rsidR="00B075F0" w:rsidRDefault="00E97E71" w:rsidP="00EC0160">
      <w:pPr>
        <w:pStyle w:val="AnnexNoTitle"/>
        <w:rPr>
          <w:lang w:val="en-US" w:eastAsia="zh-CN"/>
        </w:rPr>
      </w:pPr>
      <w:r w:rsidRPr="00E97E71">
        <w:rPr>
          <w:rFonts w:hint="eastAsia"/>
          <w:lang w:val="en-US" w:eastAsia="zh-CN"/>
        </w:rPr>
        <w:t>附件</w:t>
      </w:r>
      <w:r w:rsidRPr="00E97E71">
        <w:rPr>
          <w:lang w:val="en-US" w:eastAsia="zh-CN"/>
        </w:rPr>
        <w:t>1</w:t>
      </w:r>
      <w:r w:rsidRPr="00E97E71">
        <w:rPr>
          <w:lang w:val="en-US" w:eastAsia="zh-CN"/>
        </w:rPr>
        <w:br/>
      </w:r>
      <w:r w:rsidRPr="00E97E71">
        <w:rPr>
          <w:lang w:val="en-US" w:eastAsia="zh-CN"/>
        </w:rPr>
        <w:br/>
      </w:r>
      <w:r w:rsidRPr="00E97E71">
        <w:rPr>
          <w:rFonts w:hint="eastAsia"/>
          <w:lang w:val="en-US" w:eastAsia="zh-CN"/>
        </w:rPr>
        <w:t>数字声音广播</w:t>
      </w:r>
      <w:r w:rsidR="00242106">
        <w:rPr>
          <w:rFonts w:hint="eastAsia"/>
          <w:lang w:val="en-US" w:eastAsia="zh-CN"/>
        </w:rPr>
        <w:t>的</w:t>
      </w:r>
      <w:r w:rsidR="00242106">
        <w:rPr>
          <w:lang w:val="en-US" w:eastAsia="zh-CN"/>
        </w:rPr>
        <w:t>业务要求</w:t>
      </w:r>
      <w:r w:rsidRPr="00E97E71">
        <w:rPr>
          <w:rFonts w:hint="eastAsia"/>
          <w:lang w:val="en-US" w:eastAsia="zh-CN"/>
        </w:rPr>
        <w:t>及其相对重要性</w:t>
      </w:r>
    </w:p>
    <w:tbl>
      <w:tblPr>
        <w:tblW w:w="9639" w:type="dxa"/>
        <w:jc w:val="center"/>
        <w:tblLayout w:type="fixed"/>
        <w:tblLook w:val="0000" w:firstRow="0" w:lastRow="0" w:firstColumn="0" w:lastColumn="0" w:noHBand="0" w:noVBand="0"/>
      </w:tblPr>
      <w:tblGrid>
        <w:gridCol w:w="8221"/>
        <w:gridCol w:w="1418"/>
      </w:tblGrid>
      <w:tr w:rsidR="00DA5B0C" w14:paraId="6BAE5C0E" w14:textId="77777777" w:rsidTr="00670237">
        <w:trPr>
          <w:cantSplit/>
          <w:trHeight w:val="227"/>
          <w:jc w:val="center"/>
        </w:trPr>
        <w:tc>
          <w:tcPr>
            <w:tcW w:w="8221" w:type="dxa"/>
            <w:tcBorders>
              <w:top w:val="single" w:sz="4" w:space="0" w:color="auto"/>
              <w:left w:val="single" w:sz="4" w:space="0" w:color="auto"/>
              <w:bottom w:val="single" w:sz="6" w:space="0" w:color="auto"/>
              <w:right w:val="single" w:sz="6" w:space="0" w:color="auto"/>
            </w:tcBorders>
          </w:tcPr>
          <w:p w14:paraId="4A1C2E7B" w14:textId="1AEDDA76" w:rsidR="00DA5B0C" w:rsidRDefault="00DA5B0C" w:rsidP="00670237">
            <w:pPr>
              <w:pStyle w:val="Tablehead"/>
              <w:spacing w:before="20" w:after="40"/>
              <w:rPr>
                <w:sz w:val="20"/>
                <w:lang w:val="en-US"/>
              </w:rPr>
            </w:pPr>
            <w:r w:rsidRPr="00B075F0">
              <w:rPr>
                <w:rFonts w:hint="eastAsia"/>
                <w:lang w:val="en-US" w:eastAsia="zh-CN"/>
              </w:rPr>
              <w:t>系统特征</w:t>
            </w:r>
          </w:p>
        </w:tc>
        <w:tc>
          <w:tcPr>
            <w:tcW w:w="1418" w:type="dxa"/>
            <w:tcBorders>
              <w:top w:val="single" w:sz="4" w:space="0" w:color="auto"/>
              <w:left w:val="single" w:sz="6" w:space="0" w:color="auto"/>
              <w:bottom w:val="single" w:sz="6" w:space="0" w:color="auto"/>
              <w:right w:val="single" w:sz="4" w:space="0" w:color="auto"/>
            </w:tcBorders>
          </w:tcPr>
          <w:p w14:paraId="363007F7" w14:textId="15A6250B" w:rsidR="00DA5B0C" w:rsidRDefault="00DA5B0C" w:rsidP="00670237">
            <w:pPr>
              <w:pStyle w:val="Tablehead"/>
              <w:spacing w:before="20" w:after="40"/>
              <w:rPr>
                <w:sz w:val="20"/>
                <w:lang w:val="en-US"/>
              </w:rPr>
            </w:pPr>
            <w:r w:rsidRPr="00B075F0">
              <w:rPr>
                <w:rFonts w:hint="eastAsia"/>
                <w:lang w:val="en-US" w:eastAsia="zh-CN"/>
              </w:rPr>
              <w:t>重要性</w:t>
            </w:r>
          </w:p>
        </w:tc>
      </w:tr>
      <w:tr w:rsidR="00DA5B0C" w14:paraId="13D7E477"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1B0E7050" w14:textId="7CEFF6CB" w:rsidR="00DA5B0C" w:rsidRDefault="00DA5B0C" w:rsidP="00670237">
            <w:pPr>
              <w:pStyle w:val="Tabletext"/>
              <w:spacing w:before="20" w:after="20"/>
              <w:jc w:val="left"/>
              <w:rPr>
                <w:sz w:val="18"/>
                <w:lang w:val="en-US"/>
              </w:rPr>
            </w:pPr>
            <w:r>
              <w:rPr>
                <w:b/>
                <w:bCs/>
                <w:sz w:val="18"/>
                <w:lang w:val="en-US"/>
              </w:rPr>
              <w:t>1</w:t>
            </w:r>
            <w:r>
              <w:rPr>
                <w:sz w:val="18"/>
                <w:lang w:val="en-US"/>
              </w:rPr>
              <w:t> –</w:t>
            </w:r>
            <w:r>
              <w:rPr>
                <w:b/>
                <w:bCs/>
                <w:sz w:val="18"/>
                <w:lang w:val="en-US"/>
              </w:rPr>
              <w:t> </w:t>
            </w:r>
            <w:r w:rsidR="00246C9B" w:rsidRPr="00246C9B">
              <w:rPr>
                <w:rFonts w:hint="eastAsia"/>
                <w:b/>
                <w:bCs/>
                <w:sz w:val="18"/>
                <w:lang w:val="en-US"/>
              </w:rPr>
              <w:t>系统标准要求</w:t>
            </w:r>
          </w:p>
        </w:tc>
        <w:tc>
          <w:tcPr>
            <w:tcW w:w="1418" w:type="dxa"/>
            <w:tcBorders>
              <w:top w:val="single" w:sz="6" w:space="0" w:color="auto"/>
              <w:left w:val="single" w:sz="6" w:space="0" w:color="auto"/>
              <w:right w:val="single" w:sz="6" w:space="0" w:color="auto"/>
            </w:tcBorders>
          </w:tcPr>
          <w:p w14:paraId="13F75DD8" w14:textId="77777777" w:rsidR="00DA5B0C" w:rsidRDefault="00DA5B0C" w:rsidP="00670237">
            <w:pPr>
              <w:pStyle w:val="Tabletext"/>
              <w:spacing w:before="20" w:after="20"/>
              <w:jc w:val="center"/>
              <w:rPr>
                <w:sz w:val="18"/>
                <w:lang w:val="en-US"/>
              </w:rPr>
            </w:pPr>
          </w:p>
        </w:tc>
      </w:tr>
      <w:tr w:rsidR="00DA5B0C" w14:paraId="4CC35C14" w14:textId="77777777" w:rsidTr="00670237">
        <w:trPr>
          <w:cantSplit/>
          <w:trHeight w:val="170"/>
          <w:jc w:val="center"/>
        </w:trPr>
        <w:tc>
          <w:tcPr>
            <w:tcW w:w="8221" w:type="dxa"/>
            <w:tcBorders>
              <w:left w:val="single" w:sz="6" w:space="0" w:color="auto"/>
              <w:bottom w:val="single" w:sz="6" w:space="0" w:color="auto"/>
              <w:right w:val="single" w:sz="6" w:space="0" w:color="auto"/>
            </w:tcBorders>
          </w:tcPr>
          <w:p w14:paraId="5C645729" w14:textId="69A83878" w:rsidR="00DA5B0C" w:rsidRDefault="00DA5B0C" w:rsidP="00670237">
            <w:pPr>
              <w:pStyle w:val="Tabletext"/>
              <w:spacing w:before="20" w:after="20"/>
              <w:jc w:val="left"/>
              <w:rPr>
                <w:sz w:val="18"/>
                <w:lang w:val="en-US" w:eastAsia="zh-CN"/>
              </w:rPr>
            </w:pPr>
            <w:r>
              <w:rPr>
                <w:sz w:val="18"/>
                <w:lang w:val="en-US" w:eastAsia="zh-CN"/>
              </w:rPr>
              <w:t>a.</w:t>
            </w:r>
            <w:r>
              <w:rPr>
                <w:sz w:val="18"/>
                <w:lang w:val="en-US" w:eastAsia="zh-CN"/>
              </w:rPr>
              <w:tab/>
            </w:r>
            <w:r w:rsidR="00246C9B" w:rsidRPr="00246C9B">
              <w:rPr>
                <w:rFonts w:hint="eastAsia"/>
                <w:sz w:val="18"/>
                <w:lang w:val="en-US" w:eastAsia="zh-CN"/>
              </w:rPr>
              <w:t>数字接收机应全球通用</w:t>
            </w:r>
            <w:r w:rsidR="00246C9B">
              <w:rPr>
                <w:rFonts w:hint="eastAsia"/>
                <w:sz w:val="18"/>
                <w:lang w:val="en-US" w:eastAsia="zh-CN"/>
              </w:rPr>
              <w:t>。</w:t>
            </w:r>
          </w:p>
        </w:tc>
        <w:tc>
          <w:tcPr>
            <w:tcW w:w="1418" w:type="dxa"/>
            <w:tcBorders>
              <w:left w:val="single" w:sz="6" w:space="0" w:color="auto"/>
              <w:bottom w:val="single" w:sz="6" w:space="0" w:color="auto"/>
              <w:right w:val="single" w:sz="6" w:space="0" w:color="auto"/>
            </w:tcBorders>
          </w:tcPr>
          <w:p w14:paraId="1070A700" w14:textId="77777777" w:rsidR="00DA5B0C" w:rsidRDefault="00DA5B0C" w:rsidP="00670237">
            <w:pPr>
              <w:pStyle w:val="Tabletext"/>
              <w:spacing w:before="20" w:after="20"/>
              <w:jc w:val="center"/>
              <w:rPr>
                <w:sz w:val="18"/>
                <w:lang w:val="en-US"/>
              </w:rPr>
            </w:pPr>
            <w:r>
              <w:rPr>
                <w:sz w:val="18"/>
                <w:lang w:val="en-US"/>
              </w:rPr>
              <w:t>A</w:t>
            </w:r>
          </w:p>
        </w:tc>
      </w:tr>
      <w:tr w:rsidR="00DA5B0C" w:rsidRPr="00771A87" w14:paraId="24D15D92" w14:textId="77777777" w:rsidTr="00670237">
        <w:trPr>
          <w:cantSplit/>
          <w:trHeight w:val="170"/>
          <w:jc w:val="center"/>
        </w:trPr>
        <w:tc>
          <w:tcPr>
            <w:tcW w:w="8221" w:type="dxa"/>
            <w:tcBorders>
              <w:top w:val="single" w:sz="6" w:space="0" w:color="auto"/>
              <w:left w:val="single" w:sz="4" w:space="0" w:color="auto"/>
              <w:right w:val="single" w:sz="6" w:space="0" w:color="auto"/>
            </w:tcBorders>
          </w:tcPr>
          <w:p w14:paraId="7DB04421" w14:textId="4E5D064D" w:rsidR="00DA5B0C" w:rsidRDefault="00DA5B0C" w:rsidP="00670237">
            <w:pPr>
              <w:pStyle w:val="Tabletext"/>
              <w:spacing w:before="20" w:after="20"/>
              <w:jc w:val="left"/>
              <w:rPr>
                <w:sz w:val="18"/>
                <w:lang w:val="en-US" w:eastAsia="zh-CN"/>
              </w:rPr>
            </w:pPr>
            <w:r>
              <w:rPr>
                <w:b/>
                <w:bCs/>
                <w:sz w:val="18"/>
                <w:lang w:val="en-US" w:eastAsia="zh-CN"/>
              </w:rPr>
              <w:t>2</w:t>
            </w:r>
            <w:r>
              <w:rPr>
                <w:sz w:val="18"/>
                <w:lang w:val="en-US" w:eastAsia="zh-CN"/>
              </w:rPr>
              <w:t> – </w:t>
            </w:r>
            <w:r w:rsidR="00564D0D" w:rsidRPr="00564D0D">
              <w:rPr>
                <w:rFonts w:hint="eastAsia"/>
                <w:b/>
                <w:bCs/>
                <w:sz w:val="18"/>
                <w:lang w:val="en-US" w:eastAsia="zh-CN"/>
              </w:rPr>
              <w:t>逐步从模拟向数字过渡的能力</w:t>
            </w:r>
          </w:p>
        </w:tc>
        <w:tc>
          <w:tcPr>
            <w:tcW w:w="1418" w:type="dxa"/>
            <w:tcBorders>
              <w:top w:val="single" w:sz="6" w:space="0" w:color="auto"/>
              <w:left w:val="single" w:sz="6" w:space="0" w:color="auto"/>
              <w:right w:val="single" w:sz="4" w:space="0" w:color="auto"/>
            </w:tcBorders>
          </w:tcPr>
          <w:p w14:paraId="6E329029" w14:textId="77777777" w:rsidR="00DA5B0C" w:rsidRDefault="00DA5B0C" w:rsidP="00670237">
            <w:pPr>
              <w:pStyle w:val="Tabletext"/>
              <w:spacing w:before="20" w:after="20"/>
              <w:jc w:val="center"/>
              <w:rPr>
                <w:sz w:val="18"/>
                <w:lang w:val="en-US" w:eastAsia="zh-CN"/>
              </w:rPr>
            </w:pPr>
          </w:p>
        </w:tc>
      </w:tr>
      <w:tr w:rsidR="00DA5B0C" w14:paraId="4407174F" w14:textId="77777777" w:rsidTr="00670237">
        <w:trPr>
          <w:cantSplit/>
          <w:trHeight w:val="170"/>
          <w:jc w:val="center"/>
        </w:trPr>
        <w:tc>
          <w:tcPr>
            <w:tcW w:w="8221" w:type="dxa"/>
            <w:tcBorders>
              <w:left w:val="single" w:sz="4" w:space="0" w:color="auto"/>
              <w:right w:val="single" w:sz="6" w:space="0" w:color="auto"/>
            </w:tcBorders>
          </w:tcPr>
          <w:p w14:paraId="0EFF7A71" w14:textId="4911EA36" w:rsidR="00DA5B0C" w:rsidRDefault="00DA5B0C" w:rsidP="00670237">
            <w:pPr>
              <w:pStyle w:val="Tabletext"/>
              <w:spacing w:before="20" w:after="20"/>
              <w:jc w:val="left"/>
              <w:rPr>
                <w:sz w:val="18"/>
                <w:lang w:val="en-US" w:eastAsia="zh-CN"/>
              </w:rPr>
            </w:pPr>
            <w:r>
              <w:rPr>
                <w:sz w:val="18"/>
                <w:lang w:val="en-US" w:eastAsia="zh-CN"/>
              </w:rPr>
              <w:t>a.</w:t>
            </w:r>
            <w:r>
              <w:rPr>
                <w:sz w:val="18"/>
                <w:lang w:val="en-US" w:eastAsia="zh-CN"/>
              </w:rPr>
              <w:tab/>
            </w:r>
            <w:r w:rsidR="009E2749" w:rsidRPr="009E2749">
              <w:rPr>
                <w:rFonts w:hint="eastAsia"/>
                <w:sz w:val="18"/>
                <w:lang w:val="en-US" w:eastAsia="zh-CN"/>
              </w:rPr>
              <w:t>联播（模拟与数字共用一个频道）</w:t>
            </w:r>
          </w:p>
        </w:tc>
        <w:tc>
          <w:tcPr>
            <w:tcW w:w="1418" w:type="dxa"/>
            <w:tcBorders>
              <w:left w:val="single" w:sz="6" w:space="0" w:color="auto"/>
              <w:right w:val="single" w:sz="4" w:space="0" w:color="auto"/>
            </w:tcBorders>
          </w:tcPr>
          <w:p w14:paraId="7A08F0B4" w14:textId="77777777" w:rsidR="00DA5B0C" w:rsidRDefault="00DA5B0C" w:rsidP="00670237">
            <w:pPr>
              <w:pStyle w:val="Tabletext"/>
              <w:spacing w:before="20" w:after="20"/>
              <w:jc w:val="center"/>
              <w:rPr>
                <w:sz w:val="18"/>
                <w:lang w:val="en-US"/>
              </w:rPr>
            </w:pPr>
            <w:r>
              <w:rPr>
                <w:sz w:val="18"/>
                <w:lang w:val="en-US"/>
              </w:rPr>
              <w:t>A</w:t>
            </w:r>
          </w:p>
        </w:tc>
      </w:tr>
      <w:tr w:rsidR="00DA5B0C" w14:paraId="74A1C3FB"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5F161D85" w14:textId="7E11F526" w:rsidR="00DA5B0C" w:rsidRDefault="00DA5B0C" w:rsidP="00670237">
            <w:pPr>
              <w:pStyle w:val="Tabletext"/>
              <w:spacing w:before="20" w:after="20"/>
              <w:jc w:val="left"/>
              <w:rPr>
                <w:sz w:val="18"/>
                <w:lang w:val="en-US" w:eastAsia="zh-CN"/>
              </w:rPr>
            </w:pPr>
            <w:r>
              <w:rPr>
                <w:sz w:val="18"/>
                <w:lang w:val="en-US" w:eastAsia="zh-CN"/>
              </w:rPr>
              <w:t>b.</w:t>
            </w:r>
            <w:r>
              <w:rPr>
                <w:sz w:val="18"/>
                <w:lang w:val="en-US" w:eastAsia="zh-CN"/>
              </w:rPr>
              <w:tab/>
            </w:r>
            <w:r w:rsidR="007F0EC8" w:rsidRPr="007F0EC8">
              <w:rPr>
                <w:rFonts w:hint="eastAsia"/>
                <w:sz w:val="18"/>
                <w:lang w:val="en-US" w:eastAsia="zh-CN"/>
              </w:rPr>
              <w:t>组播（模拟与数字占用不同的频道）</w:t>
            </w:r>
          </w:p>
        </w:tc>
        <w:tc>
          <w:tcPr>
            <w:tcW w:w="1418" w:type="dxa"/>
            <w:tcBorders>
              <w:left w:val="single" w:sz="6" w:space="0" w:color="auto"/>
              <w:bottom w:val="single" w:sz="6" w:space="0" w:color="auto"/>
              <w:right w:val="single" w:sz="4" w:space="0" w:color="auto"/>
            </w:tcBorders>
          </w:tcPr>
          <w:p w14:paraId="6E775FC4" w14:textId="77777777" w:rsidR="00DA5B0C" w:rsidRDefault="00DA5B0C" w:rsidP="00670237">
            <w:pPr>
              <w:pStyle w:val="Tabletext"/>
              <w:spacing w:before="20" w:after="20"/>
              <w:jc w:val="center"/>
              <w:rPr>
                <w:sz w:val="18"/>
                <w:lang w:val="en-US" w:eastAsia="zh-CN"/>
              </w:rPr>
            </w:pPr>
          </w:p>
        </w:tc>
      </w:tr>
      <w:tr w:rsidR="00DA5B0C" w14:paraId="4531FF25"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7CE87608" w14:textId="471657AC" w:rsidR="00DA5B0C" w:rsidRDefault="00DA5B0C" w:rsidP="00670237">
            <w:pPr>
              <w:pStyle w:val="Tabletext"/>
              <w:spacing w:before="20" w:after="20"/>
              <w:jc w:val="left"/>
              <w:rPr>
                <w:sz w:val="18"/>
                <w:lang w:val="en-US"/>
              </w:rPr>
            </w:pPr>
            <w:r>
              <w:rPr>
                <w:b/>
                <w:bCs/>
                <w:sz w:val="18"/>
                <w:lang w:val="en-US"/>
              </w:rPr>
              <w:t>3</w:t>
            </w:r>
            <w:r>
              <w:rPr>
                <w:sz w:val="18"/>
                <w:lang w:val="en-US"/>
              </w:rPr>
              <w:t> – </w:t>
            </w:r>
            <w:r w:rsidR="00DD01B3" w:rsidRPr="00DD01B3">
              <w:rPr>
                <w:rFonts w:hint="eastAsia"/>
                <w:b/>
                <w:bCs/>
                <w:sz w:val="18"/>
                <w:lang w:val="en-US"/>
              </w:rPr>
              <w:t>数据广播</w:t>
            </w:r>
          </w:p>
        </w:tc>
        <w:tc>
          <w:tcPr>
            <w:tcW w:w="1418" w:type="dxa"/>
            <w:tcBorders>
              <w:top w:val="single" w:sz="6" w:space="0" w:color="auto"/>
              <w:left w:val="single" w:sz="6" w:space="0" w:color="auto"/>
              <w:right w:val="single" w:sz="6" w:space="0" w:color="auto"/>
            </w:tcBorders>
          </w:tcPr>
          <w:p w14:paraId="7D0508DD" w14:textId="77777777" w:rsidR="00DA5B0C" w:rsidRDefault="00DA5B0C" w:rsidP="00670237">
            <w:pPr>
              <w:pStyle w:val="Tabletext"/>
              <w:spacing w:before="20" w:after="20"/>
              <w:jc w:val="center"/>
              <w:rPr>
                <w:sz w:val="18"/>
                <w:lang w:val="en-US"/>
              </w:rPr>
            </w:pPr>
          </w:p>
        </w:tc>
      </w:tr>
      <w:tr w:rsidR="00DA5B0C" w14:paraId="254FBA10" w14:textId="77777777" w:rsidTr="00670237">
        <w:trPr>
          <w:cantSplit/>
          <w:trHeight w:val="170"/>
          <w:jc w:val="center"/>
        </w:trPr>
        <w:tc>
          <w:tcPr>
            <w:tcW w:w="8221" w:type="dxa"/>
            <w:tcBorders>
              <w:left w:val="single" w:sz="4" w:space="0" w:color="auto"/>
              <w:right w:val="single" w:sz="6" w:space="0" w:color="auto"/>
            </w:tcBorders>
          </w:tcPr>
          <w:p w14:paraId="2A1607D5" w14:textId="6840E294" w:rsidR="00DA5B0C" w:rsidRDefault="00DA5B0C" w:rsidP="00670237">
            <w:pPr>
              <w:pStyle w:val="Tabletext"/>
              <w:spacing w:before="20" w:after="20"/>
              <w:jc w:val="left"/>
              <w:rPr>
                <w:sz w:val="18"/>
                <w:lang w:val="en-US" w:eastAsia="zh-CN"/>
              </w:rPr>
            </w:pPr>
            <w:r>
              <w:rPr>
                <w:sz w:val="18"/>
                <w:lang w:val="en-US" w:eastAsia="zh-CN"/>
              </w:rPr>
              <w:t>a.</w:t>
            </w:r>
            <w:r>
              <w:rPr>
                <w:sz w:val="18"/>
                <w:lang w:val="en-US" w:eastAsia="zh-CN"/>
              </w:rPr>
              <w:tab/>
            </w:r>
            <w:r w:rsidR="00C82A03" w:rsidRPr="00C82A03">
              <w:rPr>
                <w:rFonts w:hint="eastAsia"/>
                <w:sz w:val="18"/>
                <w:lang w:val="en-US" w:eastAsia="zh-CN"/>
              </w:rPr>
              <w:t>音频和数据</w:t>
            </w:r>
            <w:r w:rsidR="00C82A03">
              <w:rPr>
                <w:rFonts w:hint="eastAsia"/>
                <w:sz w:val="18"/>
                <w:lang w:val="en-US" w:eastAsia="zh-CN"/>
              </w:rPr>
              <w:t>（</w:t>
            </w:r>
            <w:r w:rsidR="00C82A03" w:rsidRPr="00C82A03">
              <w:rPr>
                <w:rFonts w:hint="eastAsia"/>
                <w:sz w:val="18"/>
                <w:lang w:val="en-US" w:eastAsia="zh-CN"/>
              </w:rPr>
              <w:t>即数据广播能力</w:t>
            </w:r>
            <w:r w:rsidR="00C82A03">
              <w:rPr>
                <w:rFonts w:hint="eastAsia"/>
                <w:sz w:val="18"/>
                <w:lang w:val="en-US" w:eastAsia="zh-CN"/>
              </w:rPr>
              <w:t>）</w:t>
            </w:r>
          </w:p>
        </w:tc>
        <w:tc>
          <w:tcPr>
            <w:tcW w:w="1418" w:type="dxa"/>
            <w:tcBorders>
              <w:left w:val="single" w:sz="6" w:space="0" w:color="auto"/>
              <w:right w:val="single" w:sz="4" w:space="0" w:color="auto"/>
            </w:tcBorders>
          </w:tcPr>
          <w:p w14:paraId="2A37449B" w14:textId="77777777" w:rsidR="00DA5B0C" w:rsidRDefault="00DA5B0C" w:rsidP="00670237">
            <w:pPr>
              <w:pStyle w:val="Tabletext"/>
              <w:spacing w:before="20" w:after="20"/>
              <w:jc w:val="center"/>
              <w:rPr>
                <w:sz w:val="18"/>
                <w:lang w:val="en-US"/>
              </w:rPr>
            </w:pPr>
            <w:r>
              <w:rPr>
                <w:sz w:val="18"/>
                <w:lang w:val="en-US"/>
              </w:rPr>
              <w:t>B</w:t>
            </w:r>
          </w:p>
        </w:tc>
      </w:tr>
      <w:tr w:rsidR="00DA5B0C" w14:paraId="3860EE4C"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7EA1C3C9" w14:textId="354EF412" w:rsidR="00DA5B0C" w:rsidRDefault="00DA5B0C" w:rsidP="00670237">
            <w:pPr>
              <w:pStyle w:val="Tabletext"/>
              <w:spacing w:before="20" w:after="20"/>
              <w:jc w:val="left"/>
              <w:rPr>
                <w:sz w:val="18"/>
                <w:lang w:val="en-US" w:eastAsia="zh-CN"/>
              </w:rPr>
            </w:pPr>
            <w:r>
              <w:rPr>
                <w:sz w:val="18"/>
                <w:lang w:val="en-US" w:eastAsia="zh-CN"/>
              </w:rPr>
              <w:t>b.</w:t>
            </w:r>
            <w:r>
              <w:rPr>
                <w:sz w:val="18"/>
                <w:lang w:val="en-US" w:eastAsia="zh-CN"/>
              </w:rPr>
              <w:tab/>
            </w:r>
            <w:r w:rsidR="0002241C" w:rsidRPr="0002241C">
              <w:rPr>
                <w:rFonts w:hint="eastAsia"/>
                <w:sz w:val="18"/>
                <w:lang w:val="en-US" w:eastAsia="zh-CN"/>
              </w:rPr>
              <w:t>提供访问控制和变频</w:t>
            </w:r>
          </w:p>
        </w:tc>
        <w:tc>
          <w:tcPr>
            <w:tcW w:w="1418" w:type="dxa"/>
            <w:tcBorders>
              <w:left w:val="single" w:sz="6" w:space="0" w:color="auto"/>
              <w:bottom w:val="single" w:sz="6" w:space="0" w:color="auto"/>
              <w:right w:val="single" w:sz="4" w:space="0" w:color="auto"/>
            </w:tcBorders>
          </w:tcPr>
          <w:p w14:paraId="1EE0FD44" w14:textId="77777777" w:rsidR="00DA5B0C" w:rsidRDefault="00DA5B0C" w:rsidP="00670237">
            <w:pPr>
              <w:pStyle w:val="Tabletext"/>
              <w:spacing w:before="20" w:after="20"/>
              <w:jc w:val="center"/>
              <w:rPr>
                <w:sz w:val="18"/>
                <w:lang w:val="en-US"/>
              </w:rPr>
            </w:pPr>
            <w:r>
              <w:rPr>
                <w:sz w:val="18"/>
                <w:lang w:val="en-US"/>
              </w:rPr>
              <w:t>C</w:t>
            </w:r>
          </w:p>
        </w:tc>
      </w:tr>
      <w:tr w:rsidR="00DA5B0C" w14:paraId="0709A733"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79A2B638" w14:textId="7D300C48" w:rsidR="00DA5B0C" w:rsidRDefault="00DA5B0C" w:rsidP="00670237">
            <w:pPr>
              <w:pStyle w:val="Tabletext"/>
              <w:spacing w:before="20" w:after="20"/>
              <w:jc w:val="left"/>
              <w:rPr>
                <w:sz w:val="18"/>
                <w:lang w:val="en-US"/>
              </w:rPr>
            </w:pPr>
            <w:r>
              <w:rPr>
                <w:b/>
                <w:bCs/>
                <w:sz w:val="18"/>
                <w:lang w:val="en-US"/>
              </w:rPr>
              <w:t>4</w:t>
            </w:r>
            <w:r>
              <w:rPr>
                <w:sz w:val="18"/>
                <w:lang w:val="en-US"/>
              </w:rPr>
              <w:t> – </w:t>
            </w:r>
            <w:r w:rsidR="0002241C" w:rsidRPr="0002241C">
              <w:rPr>
                <w:rFonts w:hint="eastAsia"/>
                <w:b/>
                <w:bCs/>
                <w:sz w:val="18"/>
                <w:lang w:val="en-US"/>
              </w:rPr>
              <w:t>音频性能要求</w:t>
            </w:r>
          </w:p>
        </w:tc>
        <w:tc>
          <w:tcPr>
            <w:tcW w:w="1418" w:type="dxa"/>
            <w:tcBorders>
              <w:top w:val="single" w:sz="6" w:space="0" w:color="auto"/>
              <w:left w:val="single" w:sz="6" w:space="0" w:color="auto"/>
              <w:right w:val="single" w:sz="6" w:space="0" w:color="auto"/>
            </w:tcBorders>
          </w:tcPr>
          <w:p w14:paraId="72356FA9" w14:textId="77777777" w:rsidR="00DA5B0C" w:rsidRDefault="00DA5B0C" w:rsidP="00670237">
            <w:pPr>
              <w:pStyle w:val="Tabletext"/>
              <w:spacing w:before="20" w:after="20"/>
              <w:jc w:val="center"/>
              <w:rPr>
                <w:sz w:val="18"/>
                <w:lang w:val="en-US"/>
              </w:rPr>
            </w:pPr>
          </w:p>
        </w:tc>
      </w:tr>
      <w:tr w:rsidR="00DA5B0C" w14:paraId="0848F01B" w14:textId="77777777" w:rsidTr="00670237">
        <w:trPr>
          <w:cantSplit/>
          <w:trHeight w:val="170"/>
          <w:jc w:val="center"/>
        </w:trPr>
        <w:tc>
          <w:tcPr>
            <w:tcW w:w="8221" w:type="dxa"/>
            <w:tcBorders>
              <w:left w:val="single" w:sz="4" w:space="0" w:color="auto"/>
              <w:right w:val="single" w:sz="6" w:space="0" w:color="auto"/>
            </w:tcBorders>
          </w:tcPr>
          <w:p w14:paraId="18600C4C" w14:textId="565F60E1" w:rsidR="00DA5B0C" w:rsidRDefault="00DA5B0C" w:rsidP="00670237">
            <w:pPr>
              <w:pStyle w:val="Tabletext"/>
              <w:spacing w:before="20" w:after="20"/>
              <w:jc w:val="left"/>
              <w:rPr>
                <w:sz w:val="18"/>
                <w:lang w:val="en-US" w:eastAsia="zh-CN"/>
              </w:rPr>
            </w:pPr>
            <w:r>
              <w:rPr>
                <w:sz w:val="18"/>
                <w:lang w:val="en-US" w:eastAsia="zh-CN"/>
              </w:rPr>
              <w:t>a.</w:t>
            </w:r>
            <w:r>
              <w:rPr>
                <w:sz w:val="18"/>
                <w:lang w:val="en-US" w:eastAsia="zh-CN"/>
              </w:rPr>
              <w:tab/>
            </w:r>
            <w:r w:rsidR="00DB705A" w:rsidRPr="00DB705A">
              <w:rPr>
                <w:rFonts w:hint="eastAsia"/>
                <w:sz w:val="18"/>
                <w:lang w:val="en-US" w:eastAsia="zh-CN"/>
              </w:rPr>
              <w:t>在同等模拟系统的基础上改进音频质量</w:t>
            </w:r>
          </w:p>
        </w:tc>
        <w:tc>
          <w:tcPr>
            <w:tcW w:w="1418" w:type="dxa"/>
            <w:tcBorders>
              <w:left w:val="single" w:sz="6" w:space="0" w:color="auto"/>
              <w:right w:val="single" w:sz="6" w:space="0" w:color="auto"/>
            </w:tcBorders>
          </w:tcPr>
          <w:p w14:paraId="37C47F00" w14:textId="77777777" w:rsidR="00DA5B0C" w:rsidRDefault="00DA5B0C" w:rsidP="00670237">
            <w:pPr>
              <w:pStyle w:val="Tabletext"/>
              <w:spacing w:before="20" w:after="20"/>
              <w:jc w:val="center"/>
              <w:rPr>
                <w:sz w:val="18"/>
                <w:lang w:val="en-US"/>
              </w:rPr>
            </w:pPr>
            <w:r>
              <w:rPr>
                <w:sz w:val="18"/>
                <w:lang w:val="en-US"/>
              </w:rPr>
              <w:t>A</w:t>
            </w:r>
          </w:p>
        </w:tc>
      </w:tr>
      <w:tr w:rsidR="00DA5B0C" w14:paraId="4DA9E167" w14:textId="77777777" w:rsidTr="00670237">
        <w:trPr>
          <w:cantSplit/>
          <w:trHeight w:val="170"/>
          <w:jc w:val="center"/>
        </w:trPr>
        <w:tc>
          <w:tcPr>
            <w:tcW w:w="8221" w:type="dxa"/>
            <w:tcBorders>
              <w:left w:val="single" w:sz="4" w:space="0" w:color="auto"/>
              <w:right w:val="single" w:sz="6" w:space="0" w:color="auto"/>
            </w:tcBorders>
          </w:tcPr>
          <w:p w14:paraId="712FEBC3" w14:textId="70879802" w:rsidR="00DA5B0C" w:rsidRDefault="00DA5B0C" w:rsidP="00670237">
            <w:pPr>
              <w:pStyle w:val="Tabletext"/>
              <w:spacing w:before="20" w:after="20"/>
              <w:jc w:val="left"/>
              <w:rPr>
                <w:sz w:val="18"/>
                <w:lang w:val="en-US"/>
              </w:rPr>
            </w:pPr>
            <w:r>
              <w:rPr>
                <w:sz w:val="18"/>
                <w:lang w:val="en-US"/>
              </w:rPr>
              <w:t>b.</w:t>
            </w:r>
            <w:r>
              <w:rPr>
                <w:sz w:val="18"/>
                <w:lang w:val="en-US"/>
              </w:rPr>
              <w:tab/>
            </w:r>
            <w:r w:rsidR="00DB705A" w:rsidRPr="00DB705A">
              <w:rPr>
                <w:rFonts w:hint="eastAsia"/>
                <w:sz w:val="18"/>
                <w:lang w:val="en-US"/>
              </w:rPr>
              <w:t>多语言或双单声道</w:t>
            </w:r>
          </w:p>
        </w:tc>
        <w:tc>
          <w:tcPr>
            <w:tcW w:w="1418" w:type="dxa"/>
            <w:tcBorders>
              <w:left w:val="single" w:sz="6" w:space="0" w:color="auto"/>
              <w:right w:val="single" w:sz="6" w:space="0" w:color="auto"/>
            </w:tcBorders>
          </w:tcPr>
          <w:p w14:paraId="56747B45" w14:textId="77777777" w:rsidR="00DA5B0C" w:rsidRDefault="00DA5B0C" w:rsidP="00670237">
            <w:pPr>
              <w:pStyle w:val="Tabletext"/>
              <w:spacing w:before="20" w:after="20"/>
              <w:jc w:val="center"/>
              <w:rPr>
                <w:sz w:val="18"/>
                <w:lang w:val="en-US"/>
              </w:rPr>
            </w:pPr>
            <w:r>
              <w:rPr>
                <w:sz w:val="18"/>
                <w:lang w:val="en-US"/>
              </w:rPr>
              <w:t>B</w:t>
            </w:r>
          </w:p>
        </w:tc>
      </w:tr>
      <w:tr w:rsidR="00DA5B0C" w14:paraId="3F9A1F30" w14:textId="77777777" w:rsidTr="00670237">
        <w:trPr>
          <w:cantSplit/>
          <w:trHeight w:val="170"/>
          <w:jc w:val="center"/>
        </w:trPr>
        <w:tc>
          <w:tcPr>
            <w:tcW w:w="8221" w:type="dxa"/>
            <w:tcBorders>
              <w:left w:val="single" w:sz="4" w:space="0" w:color="auto"/>
              <w:right w:val="single" w:sz="6" w:space="0" w:color="auto"/>
            </w:tcBorders>
          </w:tcPr>
          <w:p w14:paraId="0939165F" w14:textId="403D4AF4" w:rsidR="00DA5B0C" w:rsidRDefault="00DA5B0C" w:rsidP="00670237">
            <w:pPr>
              <w:pStyle w:val="Tabletext"/>
              <w:spacing w:before="20" w:after="20"/>
              <w:jc w:val="left"/>
              <w:rPr>
                <w:sz w:val="18"/>
                <w:lang w:val="en-US"/>
              </w:rPr>
            </w:pPr>
            <w:r>
              <w:rPr>
                <w:sz w:val="18"/>
                <w:lang w:val="en-US"/>
              </w:rPr>
              <w:t>c.</w:t>
            </w:r>
            <w:r>
              <w:rPr>
                <w:sz w:val="18"/>
                <w:lang w:val="en-US"/>
              </w:rPr>
              <w:tab/>
            </w:r>
            <w:r w:rsidR="00DB705A" w:rsidRPr="00DB705A">
              <w:rPr>
                <w:rFonts w:hint="eastAsia"/>
                <w:sz w:val="18"/>
                <w:lang w:val="en-US"/>
              </w:rPr>
              <w:t>立体声能力</w:t>
            </w:r>
          </w:p>
        </w:tc>
        <w:tc>
          <w:tcPr>
            <w:tcW w:w="1418" w:type="dxa"/>
            <w:tcBorders>
              <w:left w:val="single" w:sz="6" w:space="0" w:color="auto"/>
              <w:right w:val="single" w:sz="6" w:space="0" w:color="auto"/>
            </w:tcBorders>
          </w:tcPr>
          <w:p w14:paraId="6E1BE7D7" w14:textId="77777777" w:rsidR="00DA5B0C" w:rsidRDefault="00DA5B0C" w:rsidP="00670237">
            <w:pPr>
              <w:pStyle w:val="Tabletext"/>
              <w:spacing w:before="20" w:after="20"/>
              <w:jc w:val="center"/>
              <w:rPr>
                <w:sz w:val="18"/>
                <w:lang w:val="en-US"/>
              </w:rPr>
            </w:pPr>
            <w:r>
              <w:rPr>
                <w:sz w:val="18"/>
                <w:lang w:val="en-US"/>
              </w:rPr>
              <w:t>B</w:t>
            </w:r>
          </w:p>
        </w:tc>
      </w:tr>
      <w:tr w:rsidR="00DA5B0C" w14:paraId="187D68FE" w14:textId="77777777" w:rsidTr="00670237">
        <w:trPr>
          <w:cantSplit/>
          <w:trHeight w:val="170"/>
          <w:jc w:val="center"/>
        </w:trPr>
        <w:tc>
          <w:tcPr>
            <w:tcW w:w="8221" w:type="dxa"/>
            <w:tcBorders>
              <w:left w:val="single" w:sz="4" w:space="0" w:color="auto"/>
              <w:right w:val="single" w:sz="6" w:space="0" w:color="auto"/>
            </w:tcBorders>
          </w:tcPr>
          <w:p w14:paraId="16AB467D" w14:textId="5B4495FF" w:rsidR="00DA5B0C" w:rsidRDefault="00DA5B0C" w:rsidP="00670237">
            <w:pPr>
              <w:pStyle w:val="Tabletext"/>
              <w:spacing w:before="20" w:after="20"/>
              <w:jc w:val="left"/>
              <w:rPr>
                <w:sz w:val="18"/>
                <w:lang w:val="en-US" w:eastAsia="zh-CN"/>
              </w:rPr>
            </w:pPr>
            <w:r>
              <w:rPr>
                <w:sz w:val="18"/>
                <w:lang w:val="en-US" w:eastAsia="zh-CN"/>
              </w:rPr>
              <w:t>d.</w:t>
            </w:r>
            <w:r>
              <w:rPr>
                <w:sz w:val="18"/>
                <w:lang w:val="en-US" w:eastAsia="zh-CN"/>
              </w:rPr>
              <w:tab/>
            </w:r>
            <w:r w:rsidR="00DB705A" w:rsidRPr="00DB705A">
              <w:rPr>
                <w:rFonts w:hint="eastAsia"/>
                <w:sz w:val="18"/>
                <w:lang w:val="en-US" w:eastAsia="zh-CN"/>
              </w:rPr>
              <w:t>音频和数据之间区分动态的比特率（机会数据）</w:t>
            </w:r>
          </w:p>
        </w:tc>
        <w:tc>
          <w:tcPr>
            <w:tcW w:w="1418" w:type="dxa"/>
            <w:tcBorders>
              <w:left w:val="single" w:sz="6" w:space="0" w:color="auto"/>
              <w:right w:val="single" w:sz="6" w:space="0" w:color="auto"/>
            </w:tcBorders>
          </w:tcPr>
          <w:p w14:paraId="43BBD8EA" w14:textId="77777777" w:rsidR="00DA5B0C" w:rsidRDefault="00DA5B0C" w:rsidP="00670237">
            <w:pPr>
              <w:pStyle w:val="Tabletext"/>
              <w:spacing w:before="20" w:after="20"/>
              <w:jc w:val="center"/>
              <w:rPr>
                <w:sz w:val="18"/>
                <w:lang w:val="en-US"/>
              </w:rPr>
            </w:pPr>
            <w:r>
              <w:rPr>
                <w:sz w:val="18"/>
                <w:lang w:val="en-US"/>
              </w:rPr>
              <w:t>B</w:t>
            </w:r>
          </w:p>
        </w:tc>
      </w:tr>
      <w:tr w:rsidR="00DA5B0C" w14:paraId="79266276"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1E31A5E7" w14:textId="42596752" w:rsidR="00DA5B0C" w:rsidRPr="00DB705A" w:rsidRDefault="00DA5B0C" w:rsidP="00670237">
            <w:pPr>
              <w:pStyle w:val="Tabletext"/>
              <w:spacing w:before="20" w:after="20"/>
              <w:ind w:left="284" w:hanging="284"/>
              <w:jc w:val="left"/>
              <w:rPr>
                <w:sz w:val="18"/>
                <w:lang w:eastAsia="zh-CN"/>
              </w:rPr>
            </w:pPr>
            <w:r w:rsidRPr="00DB705A">
              <w:rPr>
                <w:sz w:val="18"/>
                <w:lang w:eastAsia="zh-CN"/>
              </w:rPr>
              <w:t>e.</w:t>
            </w:r>
            <w:r w:rsidRPr="00DB705A">
              <w:rPr>
                <w:sz w:val="18"/>
                <w:lang w:eastAsia="zh-CN"/>
              </w:rPr>
              <w:tab/>
            </w:r>
            <w:r w:rsidR="00DB705A" w:rsidRPr="00DB705A">
              <w:rPr>
                <w:rFonts w:hint="eastAsia"/>
                <w:sz w:val="18"/>
                <w:lang w:val="en-US" w:eastAsia="zh-CN"/>
              </w:rPr>
              <w:t>可按照小幅度选择比特率并支持与在引入之时相比可以实现的更高比特率</w:t>
            </w:r>
          </w:p>
        </w:tc>
        <w:tc>
          <w:tcPr>
            <w:tcW w:w="1418" w:type="dxa"/>
            <w:tcBorders>
              <w:left w:val="single" w:sz="6" w:space="0" w:color="auto"/>
              <w:bottom w:val="single" w:sz="6" w:space="0" w:color="auto"/>
              <w:right w:val="single" w:sz="4" w:space="0" w:color="auto"/>
            </w:tcBorders>
          </w:tcPr>
          <w:p w14:paraId="71B64949" w14:textId="77777777" w:rsidR="00DA5B0C" w:rsidRDefault="00DA5B0C" w:rsidP="00670237">
            <w:pPr>
              <w:pStyle w:val="Tabletext"/>
              <w:spacing w:before="20" w:after="20"/>
              <w:jc w:val="center"/>
              <w:rPr>
                <w:sz w:val="18"/>
                <w:lang w:val="en-US"/>
              </w:rPr>
            </w:pPr>
            <w:r>
              <w:rPr>
                <w:sz w:val="18"/>
                <w:lang w:val="en-US"/>
              </w:rPr>
              <w:t>B</w:t>
            </w:r>
          </w:p>
        </w:tc>
      </w:tr>
      <w:tr w:rsidR="00DA5B0C" w14:paraId="23C76BFA"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509C4D1D" w14:textId="5C241FC6" w:rsidR="00DA5B0C" w:rsidRDefault="00DA5B0C" w:rsidP="00670237">
            <w:pPr>
              <w:pStyle w:val="Tabletext"/>
              <w:spacing w:before="20" w:after="20"/>
              <w:jc w:val="left"/>
              <w:rPr>
                <w:sz w:val="18"/>
                <w:lang w:val="en-US"/>
              </w:rPr>
            </w:pPr>
            <w:r>
              <w:rPr>
                <w:b/>
                <w:bCs/>
                <w:sz w:val="18"/>
                <w:lang w:val="en-US"/>
              </w:rPr>
              <w:t>5</w:t>
            </w:r>
            <w:r>
              <w:rPr>
                <w:sz w:val="18"/>
                <w:lang w:val="en-US"/>
              </w:rPr>
              <w:t> – </w:t>
            </w:r>
            <w:r w:rsidR="00F41F22" w:rsidRPr="00F41F22">
              <w:rPr>
                <w:rFonts w:hint="eastAsia"/>
                <w:b/>
                <w:bCs/>
                <w:sz w:val="18"/>
                <w:lang w:val="en-US"/>
              </w:rPr>
              <w:t>频谱效率</w:t>
            </w:r>
          </w:p>
        </w:tc>
        <w:tc>
          <w:tcPr>
            <w:tcW w:w="1418" w:type="dxa"/>
            <w:tcBorders>
              <w:top w:val="single" w:sz="6" w:space="0" w:color="auto"/>
              <w:left w:val="single" w:sz="6" w:space="0" w:color="auto"/>
              <w:right w:val="single" w:sz="6" w:space="0" w:color="auto"/>
            </w:tcBorders>
          </w:tcPr>
          <w:p w14:paraId="1747424E" w14:textId="77777777" w:rsidR="00DA5B0C" w:rsidRDefault="00DA5B0C" w:rsidP="00670237">
            <w:pPr>
              <w:pStyle w:val="Tabletext"/>
              <w:spacing w:before="20" w:after="20"/>
              <w:jc w:val="center"/>
              <w:rPr>
                <w:sz w:val="18"/>
                <w:lang w:val="en-US"/>
              </w:rPr>
            </w:pPr>
          </w:p>
        </w:tc>
      </w:tr>
      <w:tr w:rsidR="00DA5B0C" w14:paraId="4C23C6FC" w14:textId="77777777" w:rsidTr="00670237">
        <w:trPr>
          <w:cantSplit/>
          <w:trHeight w:val="170"/>
          <w:jc w:val="center"/>
        </w:trPr>
        <w:tc>
          <w:tcPr>
            <w:tcW w:w="8221" w:type="dxa"/>
            <w:tcBorders>
              <w:left w:val="single" w:sz="4" w:space="0" w:color="auto"/>
              <w:right w:val="nil"/>
            </w:tcBorders>
          </w:tcPr>
          <w:p w14:paraId="34860DCB" w14:textId="0A324049" w:rsidR="00DA5B0C" w:rsidRPr="00CF00C9" w:rsidRDefault="00DA5B0C" w:rsidP="00670237">
            <w:pPr>
              <w:pStyle w:val="Tabletext"/>
              <w:spacing w:before="20" w:after="20"/>
              <w:ind w:left="284" w:hanging="284"/>
              <w:jc w:val="left"/>
              <w:rPr>
                <w:sz w:val="18"/>
                <w:lang w:val="en-US" w:eastAsia="zh-CN"/>
              </w:rPr>
            </w:pPr>
            <w:r w:rsidRPr="00CF00C9">
              <w:rPr>
                <w:sz w:val="18"/>
                <w:lang w:val="en-US" w:eastAsia="zh-CN"/>
              </w:rPr>
              <w:t>a.</w:t>
            </w:r>
            <w:r w:rsidRPr="00CF00C9">
              <w:rPr>
                <w:sz w:val="18"/>
                <w:lang w:val="en-US" w:eastAsia="zh-CN"/>
              </w:rPr>
              <w:tab/>
            </w:r>
            <w:r w:rsidR="00CF00C9" w:rsidRPr="00CF00C9">
              <w:rPr>
                <w:rFonts w:hint="eastAsia"/>
                <w:sz w:val="18"/>
                <w:lang w:val="en-US" w:eastAsia="zh-CN"/>
              </w:rPr>
              <w:t>相隔离的地域或同址的发射机可以采用单一的频率</w:t>
            </w:r>
          </w:p>
        </w:tc>
        <w:tc>
          <w:tcPr>
            <w:tcW w:w="1418" w:type="dxa"/>
            <w:tcBorders>
              <w:left w:val="single" w:sz="6" w:space="0" w:color="auto"/>
              <w:right w:val="single" w:sz="6" w:space="0" w:color="auto"/>
            </w:tcBorders>
          </w:tcPr>
          <w:p w14:paraId="15CBF286" w14:textId="77777777" w:rsidR="00DA5B0C" w:rsidRDefault="00DA5B0C" w:rsidP="00670237">
            <w:pPr>
              <w:pStyle w:val="Tabletext"/>
              <w:spacing w:before="20" w:after="20"/>
              <w:jc w:val="center"/>
              <w:rPr>
                <w:sz w:val="18"/>
                <w:lang w:val="en-US"/>
              </w:rPr>
            </w:pPr>
            <w:r>
              <w:rPr>
                <w:sz w:val="18"/>
                <w:lang w:val="en-US"/>
              </w:rPr>
              <w:t>B</w:t>
            </w:r>
          </w:p>
        </w:tc>
      </w:tr>
      <w:tr w:rsidR="00DA5B0C" w14:paraId="01E60EC1" w14:textId="77777777" w:rsidTr="00670237">
        <w:trPr>
          <w:cantSplit/>
          <w:trHeight w:val="170"/>
          <w:jc w:val="center"/>
        </w:trPr>
        <w:tc>
          <w:tcPr>
            <w:tcW w:w="8221" w:type="dxa"/>
            <w:tcBorders>
              <w:left w:val="single" w:sz="4" w:space="0" w:color="auto"/>
              <w:right w:val="nil"/>
            </w:tcBorders>
          </w:tcPr>
          <w:p w14:paraId="13959641" w14:textId="44D8E126" w:rsidR="00DA5B0C" w:rsidRDefault="00DA5B0C" w:rsidP="00670237">
            <w:pPr>
              <w:pStyle w:val="Tabletext"/>
              <w:spacing w:before="20" w:after="20"/>
              <w:ind w:left="284" w:hanging="284"/>
              <w:jc w:val="left"/>
              <w:rPr>
                <w:sz w:val="18"/>
                <w:lang w:val="en-US" w:eastAsia="zh-CN"/>
              </w:rPr>
            </w:pPr>
            <w:r>
              <w:rPr>
                <w:sz w:val="18"/>
                <w:lang w:val="en-US" w:eastAsia="zh-CN"/>
              </w:rPr>
              <w:t>b.</w:t>
            </w:r>
            <w:r>
              <w:rPr>
                <w:sz w:val="18"/>
                <w:lang w:val="en-US" w:eastAsia="zh-CN"/>
              </w:rPr>
              <w:tab/>
            </w:r>
            <w:r w:rsidR="00CF00C9" w:rsidRPr="00CF00C9">
              <w:rPr>
                <w:rFonts w:hint="eastAsia"/>
                <w:sz w:val="18"/>
                <w:lang w:val="en-US" w:eastAsia="zh-CN"/>
              </w:rPr>
              <w:t>满足</w:t>
            </w:r>
            <w:r w:rsidR="00CF00C9" w:rsidRPr="00CF00C9">
              <w:rPr>
                <w:rFonts w:hint="eastAsia"/>
                <w:sz w:val="18"/>
                <w:lang w:val="en-US" w:eastAsia="zh-CN"/>
              </w:rPr>
              <w:t>ITU-R</w:t>
            </w:r>
            <w:r w:rsidR="00CF00C9" w:rsidRPr="00CF00C9">
              <w:rPr>
                <w:rFonts w:hint="eastAsia"/>
                <w:sz w:val="18"/>
                <w:lang w:val="en-US" w:eastAsia="zh-CN"/>
              </w:rPr>
              <w:t>射频信道带宽和间隔</w:t>
            </w:r>
          </w:p>
        </w:tc>
        <w:tc>
          <w:tcPr>
            <w:tcW w:w="1418" w:type="dxa"/>
            <w:tcBorders>
              <w:left w:val="single" w:sz="6" w:space="0" w:color="auto"/>
              <w:right w:val="single" w:sz="6" w:space="0" w:color="auto"/>
            </w:tcBorders>
          </w:tcPr>
          <w:p w14:paraId="6CB1F3E2" w14:textId="77777777" w:rsidR="00DA5B0C" w:rsidRDefault="00DA5B0C" w:rsidP="00670237">
            <w:pPr>
              <w:pStyle w:val="Tabletext"/>
              <w:spacing w:before="20" w:after="20"/>
              <w:jc w:val="center"/>
              <w:rPr>
                <w:sz w:val="18"/>
                <w:lang w:val="en-US"/>
              </w:rPr>
            </w:pPr>
            <w:r>
              <w:rPr>
                <w:sz w:val="18"/>
                <w:lang w:val="en-US"/>
              </w:rPr>
              <w:t>A</w:t>
            </w:r>
          </w:p>
        </w:tc>
      </w:tr>
      <w:tr w:rsidR="00DA5B0C" w14:paraId="3360B005" w14:textId="77777777" w:rsidTr="00670237">
        <w:trPr>
          <w:cantSplit/>
          <w:trHeight w:val="170"/>
          <w:jc w:val="center"/>
        </w:trPr>
        <w:tc>
          <w:tcPr>
            <w:tcW w:w="8221" w:type="dxa"/>
            <w:tcBorders>
              <w:left w:val="single" w:sz="4" w:space="0" w:color="auto"/>
              <w:right w:val="nil"/>
            </w:tcBorders>
          </w:tcPr>
          <w:p w14:paraId="71D0B9EF" w14:textId="4F424439" w:rsidR="00DA5B0C" w:rsidRDefault="00DA5B0C" w:rsidP="00670237">
            <w:pPr>
              <w:pStyle w:val="Tabletext"/>
              <w:spacing w:before="20" w:after="20"/>
              <w:ind w:left="284" w:hanging="284"/>
              <w:jc w:val="left"/>
              <w:rPr>
                <w:sz w:val="18"/>
                <w:lang w:val="en-US" w:eastAsia="zh-CN"/>
              </w:rPr>
            </w:pPr>
            <w:r>
              <w:rPr>
                <w:sz w:val="18"/>
                <w:lang w:val="en-US" w:eastAsia="zh-CN"/>
              </w:rPr>
              <w:t>c.</w:t>
            </w:r>
            <w:r>
              <w:rPr>
                <w:sz w:val="18"/>
                <w:lang w:val="en-US" w:eastAsia="zh-CN"/>
              </w:rPr>
              <w:tab/>
            </w:r>
            <w:r w:rsidR="00CF00C9" w:rsidRPr="00CF00C9">
              <w:rPr>
                <w:rFonts w:hint="eastAsia"/>
                <w:sz w:val="18"/>
                <w:lang w:val="en-US" w:eastAsia="zh-CN"/>
              </w:rPr>
              <w:t>产生干扰的可能性不大于同等的调幅</w:t>
            </w:r>
          </w:p>
        </w:tc>
        <w:tc>
          <w:tcPr>
            <w:tcW w:w="1418" w:type="dxa"/>
            <w:tcBorders>
              <w:left w:val="single" w:sz="6" w:space="0" w:color="auto"/>
              <w:right w:val="single" w:sz="6" w:space="0" w:color="auto"/>
            </w:tcBorders>
          </w:tcPr>
          <w:p w14:paraId="6F79EC07" w14:textId="77777777" w:rsidR="00DA5B0C" w:rsidRDefault="00DA5B0C" w:rsidP="00670237">
            <w:pPr>
              <w:pStyle w:val="Tabletext"/>
              <w:spacing w:before="20" w:after="20"/>
              <w:jc w:val="center"/>
              <w:rPr>
                <w:sz w:val="18"/>
                <w:lang w:val="en-US"/>
              </w:rPr>
            </w:pPr>
            <w:r>
              <w:rPr>
                <w:sz w:val="18"/>
                <w:lang w:val="en-US"/>
              </w:rPr>
              <w:t>A</w:t>
            </w:r>
          </w:p>
        </w:tc>
      </w:tr>
      <w:tr w:rsidR="00DA5B0C" w14:paraId="0B3A6650" w14:textId="77777777" w:rsidTr="00670237">
        <w:trPr>
          <w:cantSplit/>
          <w:trHeight w:val="170"/>
          <w:jc w:val="center"/>
        </w:trPr>
        <w:tc>
          <w:tcPr>
            <w:tcW w:w="8221" w:type="dxa"/>
            <w:tcBorders>
              <w:left w:val="single" w:sz="4" w:space="0" w:color="auto"/>
              <w:bottom w:val="single" w:sz="6" w:space="0" w:color="auto"/>
              <w:right w:val="nil"/>
            </w:tcBorders>
          </w:tcPr>
          <w:p w14:paraId="1F4D83D0" w14:textId="3C401B3E" w:rsidR="00DA5B0C" w:rsidRDefault="00DA5B0C" w:rsidP="00670237">
            <w:pPr>
              <w:pStyle w:val="Tabletext"/>
              <w:spacing w:before="20" w:after="20"/>
              <w:ind w:left="284" w:hanging="284"/>
              <w:jc w:val="left"/>
              <w:rPr>
                <w:sz w:val="18"/>
                <w:lang w:val="en-US" w:eastAsia="zh-CN"/>
              </w:rPr>
            </w:pPr>
            <w:r>
              <w:rPr>
                <w:sz w:val="18"/>
                <w:lang w:val="en-US" w:eastAsia="zh-CN"/>
              </w:rPr>
              <w:t>d.</w:t>
            </w:r>
            <w:r>
              <w:rPr>
                <w:sz w:val="18"/>
                <w:lang w:val="en-US" w:eastAsia="zh-CN"/>
              </w:rPr>
              <w:tab/>
            </w:r>
            <w:r w:rsidR="00CF00C9" w:rsidRPr="00CF00C9">
              <w:rPr>
                <w:rFonts w:hint="eastAsia"/>
                <w:sz w:val="18"/>
                <w:lang w:val="en-US" w:eastAsia="zh-CN"/>
              </w:rPr>
              <w:t>干涉灵敏度不大于同等的调幅</w:t>
            </w:r>
          </w:p>
        </w:tc>
        <w:tc>
          <w:tcPr>
            <w:tcW w:w="1418" w:type="dxa"/>
            <w:tcBorders>
              <w:left w:val="single" w:sz="6" w:space="0" w:color="auto"/>
              <w:bottom w:val="single" w:sz="6" w:space="0" w:color="auto"/>
              <w:right w:val="single" w:sz="4" w:space="0" w:color="auto"/>
            </w:tcBorders>
          </w:tcPr>
          <w:p w14:paraId="7BC68DCA" w14:textId="77777777" w:rsidR="00DA5B0C" w:rsidRDefault="00DA5B0C" w:rsidP="00670237">
            <w:pPr>
              <w:pStyle w:val="Tabletext"/>
              <w:spacing w:before="20" w:after="20"/>
              <w:jc w:val="center"/>
              <w:rPr>
                <w:sz w:val="18"/>
                <w:lang w:val="en-US"/>
              </w:rPr>
            </w:pPr>
            <w:r>
              <w:rPr>
                <w:sz w:val="18"/>
                <w:lang w:val="en-US"/>
              </w:rPr>
              <w:t>A</w:t>
            </w:r>
          </w:p>
        </w:tc>
      </w:tr>
      <w:tr w:rsidR="00DA5B0C" w14:paraId="6089CCB9"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5A73BC24" w14:textId="48E0A4EC" w:rsidR="00DA5B0C" w:rsidRDefault="00DA5B0C" w:rsidP="00670237">
            <w:pPr>
              <w:pStyle w:val="Tabletext"/>
              <w:spacing w:before="20" w:after="20"/>
              <w:jc w:val="left"/>
              <w:rPr>
                <w:sz w:val="18"/>
                <w:lang w:val="en-US"/>
              </w:rPr>
            </w:pPr>
            <w:r>
              <w:rPr>
                <w:b/>
                <w:bCs/>
                <w:sz w:val="18"/>
                <w:lang w:val="en-US"/>
              </w:rPr>
              <w:t>6</w:t>
            </w:r>
            <w:r>
              <w:rPr>
                <w:sz w:val="18"/>
                <w:lang w:val="en-US"/>
              </w:rPr>
              <w:t> – </w:t>
            </w:r>
            <w:r w:rsidR="000F343E" w:rsidRPr="00575ADA">
              <w:rPr>
                <w:rFonts w:hint="eastAsia"/>
                <w:b/>
                <w:bCs/>
                <w:sz w:val="18"/>
                <w:lang w:val="en-US"/>
              </w:rPr>
              <w:t>业务可靠性</w:t>
            </w:r>
          </w:p>
        </w:tc>
        <w:tc>
          <w:tcPr>
            <w:tcW w:w="1418" w:type="dxa"/>
            <w:tcBorders>
              <w:top w:val="single" w:sz="6" w:space="0" w:color="auto"/>
              <w:left w:val="single" w:sz="6" w:space="0" w:color="auto"/>
              <w:right w:val="single" w:sz="6" w:space="0" w:color="auto"/>
            </w:tcBorders>
          </w:tcPr>
          <w:p w14:paraId="250589F2" w14:textId="77777777" w:rsidR="00DA5B0C" w:rsidRDefault="00DA5B0C" w:rsidP="00670237">
            <w:pPr>
              <w:pStyle w:val="Tabletext"/>
              <w:spacing w:before="20" w:after="20"/>
              <w:jc w:val="center"/>
              <w:rPr>
                <w:sz w:val="18"/>
                <w:lang w:val="en-US"/>
              </w:rPr>
            </w:pPr>
          </w:p>
        </w:tc>
      </w:tr>
      <w:tr w:rsidR="00DA5B0C" w14:paraId="197455C2" w14:textId="77777777" w:rsidTr="00670237">
        <w:trPr>
          <w:cantSplit/>
          <w:trHeight w:val="170"/>
          <w:jc w:val="center"/>
        </w:trPr>
        <w:tc>
          <w:tcPr>
            <w:tcW w:w="8221" w:type="dxa"/>
            <w:tcBorders>
              <w:left w:val="single" w:sz="4" w:space="0" w:color="auto"/>
              <w:right w:val="single" w:sz="6" w:space="0" w:color="auto"/>
            </w:tcBorders>
          </w:tcPr>
          <w:p w14:paraId="217FBDCF" w14:textId="77AE5AFB" w:rsidR="00DA5B0C" w:rsidRDefault="00DA5B0C" w:rsidP="00670237">
            <w:pPr>
              <w:pStyle w:val="Tabletext"/>
              <w:spacing w:before="20" w:after="20"/>
              <w:ind w:left="284" w:hanging="284"/>
              <w:jc w:val="left"/>
              <w:rPr>
                <w:sz w:val="18"/>
                <w:lang w:val="en-US" w:eastAsia="zh-CN"/>
              </w:rPr>
            </w:pPr>
            <w:r>
              <w:rPr>
                <w:sz w:val="18"/>
                <w:lang w:val="en-US" w:eastAsia="zh-CN"/>
              </w:rPr>
              <w:t>a.</w:t>
            </w:r>
            <w:r>
              <w:rPr>
                <w:sz w:val="18"/>
                <w:lang w:val="en-US" w:eastAsia="zh-CN"/>
              </w:rPr>
              <w:tab/>
            </w:r>
            <w:r w:rsidR="000F343E" w:rsidRPr="000F343E">
              <w:rPr>
                <w:rFonts w:hint="eastAsia"/>
                <w:sz w:val="18"/>
                <w:lang w:val="en-US" w:eastAsia="zh-CN"/>
              </w:rPr>
              <w:t>改进接收可靠性</w:t>
            </w:r>
          </w:p>
        </w:tc>
        <w:tc>
          <w:tcPr>
            <w:tcW w:w="1418" w:type="dxa"/>
            <w:tcBorders>
              <w:left w:val="single" w:sz="6" w:space="0" w:color="auto"/>
              <w:right w:val="single" w:sz="4" w:space="0" w:color="auto"/>
            </w:tcBorders>
          </w:tcPr>
          <w:p w14:paraId="3CA1778E" w14:textId="77777777" w:rsidR="00DA5B0C" w:rsidRDefault="00DA5B0C" w:rsidP="00670237">
            <w:pPr>
              <w:pStyle w:val="Tabletext"/>
              <w:spacing w:before="20" w:after="20"/>
              <w:jc w:val="center"/>
              <w:rPr>
                <w:sz w:val="18"/>
                <w:lang w:val="en-US"/>
              </w:rPr>
            </w:pPr>
            <w:r>
              <w:rPr>
                <w:sz w:val="18"/>
                <w:lang w:val="en-US"/>
              </w:rPr>
              <w:t>A</w:t>
            </w:r>
          </w:p>
        </w:tc>
      </w:tr>
      <w:tr w:rsidR="00DA5B0C" w14:paraId="61F74FAE" w14:textId="77777777" w:rsidTr="00670237">
        <w:trPr>
          <w:cantSplit/>
          <w:trHeight w:val="170"/>
          <w:jc w:val="center"/>
        </w:trPr>
        <w:tc>
          <w:tcPr>
            <w:tcW w:w="8221" w:type="dxa"/>
            <w:tcBorders>
              <w:left w:val="single" w:sz="4" w:space="0" w:color="auto"/>
              <w:right w:val="single" w:sz="6" w:space="0" w:color="auto"/>
            </w:tcBorders>
          </w:tcPr>
          <w:p w14:paraId="1F0ABEC8" w14:textId="76E5577A" w:rsidR="00DA5B0C" w:rsidRDefault="00DA5B0C" w:rsidP="00670237">
            <w:pPr>
              <w:pStyle w:val="Tabletext"/>
              <w:spacing w:before="20" w:after="20"/>
              <w:ind w:left="284" w:hanging="284"/>
              <w:jc w:val="left"/>
              <w:rPr>
                <w:sz w:val="18"/>
                <w:lang w:val="en-US" w:eastAsia="zh-CN"/>
              </w:rPr>
            </w:pPr>
            <w:r>
              <w:rPr>
                <w:sz w:val="18"/>
                <w:lang w:val="en-US" w:eastAsia="zh-CN"/>
              </w:rPr>
              <w:t>b.</w:t>
            </w:r>
            <w:r>
              <w:rPr>
                <w:sz w:val="18"/>
                <w:lang w:val="en-US" w:eastAsia="zh-CN"/>
              </w:rPr>
              <w:tab/>
            </w:r>
            <w:r w:rsidR="000F343E" w:rsidRPr="000F343E">
              <w:rPr>
                <w:rFonts w:hint="eastAsia"/>
                <w:sz w:val="18"/>
                <w:lang w:val="en-US" w:eastAsia="zh-CN"/>
              </w:rPr>
              <w:t>显著降低对衰退效应的灵敏度</w:t>
            </w:r>
          </w:p>
        </w:tc>
        <w:tc>
          <w:tcPr>
            <w:tcW w:w="1418" w:type="dxa"/>
            <w:tcBorders>
              <w:left w:val="single" w:sz="6" w:space="0" w:color="auto"/>
              <w:right w:val="single" w:sz="4" w:space="0" w:color="auto"/>
            </w:tcBorders>
          </w:tcPr>
          <w:p w14:paraId="7A45C72F" w14:textId="77777777" w:rsidR="00DA5B0C" w:rsidRDefault="00DA5B0C" w:rsidP="00670237">
            <w:pPr>
              <w:pStyle w:val="Tabletext"/>
              <w:spacing w:before="20" w:after="20"/>
              <w:jc w:val="center"/>
              <w:rPr>
                <w:sz w:val="18"/>
                <w:lang w:val="en-US"/>
              </w:rPr>
            </w:pPr>
            <w:r>
              <w:rPr>
                <w:sz w:val="18"/>
                <w:lang w:val="en-US"/>
              </w:rPr>
              <w:t>A</w:t>
            </w:r>
          </w:p>
        </w:tc>
      </w:tr>
      <w:tr w:rsidR="00DA5B0C" w14:paraId="37F93B09" w14:textId="77777777" w:rsidTr="00670237">
        <w:trPr>
          <w:cantSplit/>
          <w:trHeight w:val="170"/>
          <w:jc w:val="center"/>
        </w:trPr>
        <w:tc>
          <w:tcPr>
            <w:tcW w:w="8221" w:type="dxa"/>
            <w:tcBorders>
              <w:left w:val="single" w:sz="4" w:space="0" w:color="auto"/>
              <w:right w:val="single" w:sz="6" w:space="0" w:color="auto"/>
            </w:tcBorders>
          </w:tcPr>
          <w:p w14:paraId="67B8BEEB" w14:textId="621FC3FB" w:rsidR="00DA5B0C" w:rsidRDefault="00DA5B0C" w:rsidP="00670237">
            <w:pPr>
              <w:pStyle w:val="Tabletext"/>
              <w:spacing w:before="20" w:after="20"/>
              <w:ind w:left="284" w:hanging="284"/>
              <w:jc w:val="left"/>
              <w:rPr>
                <w:sz w:val="18"/>
                <w:lang w:val="en-US" w:eastAsia="zh-CN"/>
              </w:rPr>
            </w:pPr>
            <w:r>
              <w:rPr>
                <w:sz w:val="18"/>
                <w:lang w:val="en-US" w:eastAsia="zh-CN"/>
              </w:rPr>
              <w:t>c.</w:t>
            </w:r>
            <w:r>
              <w:rPr>
                <w:sz w:val="18"/>
                <w:lang w:val="en-US" w:eastAsia="zh-CN"/>
              </w:rPr>
              <w:tab/>
              <w:t>1)</w:t>
            </w:r>
            <w:r>
              <w:rPr>
                <w:sz w:val="18"/>
                <w:lang w:val="en-US" w:eastAsia="zh-CN"/>
              </w:rPr>
              <w:tab/>
            </w:r>
            <w:r w:rsidR="000F343E">
              <w:rPr>
                <w:rFonts w:hint="eastAsia"/>
                <w:sz w:val="18"/>
                <w:lang w:val="en-US" w:eastAsia="zh-CN"/>
              </w:rPr>
              <w:t>接收机的自动频率切换</w:t>
            </w:r>
            <w:r>
              <w:rPr>
                <w:sz w:val="18"/>
                <w:lang w:val="en-US" w:eastAsia="zh-CN"/>
              </w:rPr>
              <w:br/>
              <w:t>2)</w:t>
            </w:r>
            <w:r>
              <w:rPr>
                <w:sz w:val="18"/>
                <w:lang w:val="en-US" w:eastAsia="zh-CN"/>
              </w:rPr>
              <w:tab/>
            </w:r>
            <w:r w:rsidR="00575ADA">
              <w:rPr>
                <w:rFonts w:hint="eastAsia"/>
                <w:sz w:val="18"/>
                <w:lang w:val="en-US" w:eastAsia="zh-CN"/>
              </w:rPr>
              <w:t>接收机的无声自动频率切换</w:t>
            </w:r>
          </w:p>
        </w:tc>
        <w:tc>
          <w:tcPr>
            <w:tcW w:w="1418" w:type="dxa"/>
            <w:tcBorders>
              <w:left w:val="single" w:sz="6" w:space="0" w:color="auto"/>
              <w:right w:val="single" w:sz="4" w:space="0" w:color="auto"/>
            </w:tcBorders>
          </w:tcPr>
          <w:p w14:paraId="35812F1D" w14:textId="77777777" w:rsidR="00DA5B0C" w:rsidRDefault="00DA5B0C" w:rsidP="00670237">
            <w:pPr>
              <w:pStyle w:val="Tabletext"/>
              <w:spacing w:before="20" w:after="20"/>
              <w:jc w:val="center"/>
              <w:rPr>
                <w:sz w:val="18"/>
                <w:lang w:val="en-US"/>
              </w:rPr>
            </w:pPr>
            <w:r>
              <w:rPr>
                <w:sz w:val="18"/>
                <w:lang w:val="en-US"/>
              </w:rPr>
              <w:t>A</w:t>
            </w:r>
            <w:r>
              <w:rPr>
                <w:sz w:val="18"/>
                <w:lang w:val="en-US"/>
              </w:rPr>
              <w:br/>
              <w:t>C</w:t>
            </w:r>
          </w:p>
        </w:tc>
      </w:tr>
      <w:tr w:rsidR="00DA5B0C" w14:paraId="133B5A92" w14:textId="77777777" w:rsidTr="00670237">
        <w:trPr>
          <w:cantSplit/>
          <w:trHeight w:val="170"/>
          <w:jc w:val="center"/>
        </w:trPr>
        <w:tc>
          <w:tcPr>
            <w:tcW w:w="8221" w:type="dxa"/>
            <w:tcBorders>
              <w:left w:val="single" w:sz="4" w:space="0" w:color="auto"/>
              <w:right w:val="single" w:sz="6" w:space="0" w:color="auto"/>
            </w:tcBorders>
          </w:tcPr>
          <w:p w14:paraId="6F5A9764" w14:textId="5759CCBE" w:rsidR="00DA5B0C" w:rsidRDefault="00DA5B0C" w:rsidP="00670237">
            <w:pPr>
              <w:pStyle w:val="Tabletext"/>
              <w:spacing w:before="20" w:after="20"/>
              <w:ind w:left="284" w:hanging="284"/>
              <w:jc w:val="left"/>
              <w:rPr>
                <w:sz w:val="18"/>
                <w:lang w:val="en-US" w:eastAsia="zh-CN"/>
              </w:rPr>
            </w:pPr>
            <w:r>
              <w:rPr>
                <w:sz w:val="18"/>
                <w:lang w:val="en-US" w:eastAsia="zh-CN"/>
              </w:rPr>
              <w:t>d.</w:t>
            </w:r>
            <w:r>
              <w:rPr>
                <w:sz w:val="18"/>
                <w:lang w:val="en-US" w:eastAsia="zh-CN"/>
              </w:rPr>
              <w:tab/>
            </w:r>
            <w:r w:rsidR="000F343E" w:rsidRPr="000F343E">
              <w:rPr>
                <w:rFonts w:hint="eastAsia"/>
                <w:sz w:val="18"/>
                <w:lang w:val="en-US" w:eastAsia="zh-CN"/>
              </w:rPr>
              <w:t>汽车、便携式和固定接收</w:t>
            </w:r>
          </w:p>
        </w:tc>
        <w:tc>
          <w:tcPr>
            <w:tcW w:w="1418" w:type="dxa"/>
            <w:tcBorders>
              <w:left w:val="single" w:sz="6" w:space="0" w:color="auto"/>
              <w:right w:val="single" w:sz="4" w:space="0" w:color="auto"/>
            </w:tcBorders>
          </w:tcPr>
          <w:p w14:paraId="016ED057" w14:textId="77777777" w:rsidR="00DA5B0C" w:rsidRDefault="00DA5B0C" w:rsidP="00670237">
            <w:pPr>
              <w:pStyle w:val="Tabletext"/>
              <w:spacing w:before="20" w:after="20"/>
              <w:jc w:val="center"/>
              <w:rPr>
                <w:sz w:val="18"/>
                <w:lang w:val="en-US"/>
              </w:rPr>
            </w:pPr>
            <w:r>
              <w:rPr>
                <w:sz w:val="18"/>
                <w:lang w:val="en-US"/>
              </w:rPr>
              <w:t>A</w:t>
            </w:r>
          </w:p>
        </w:tc>
      </w:tr>
      <w:tr w:rsidR="00DA5B0C" w14:paraId="623EC5B1" w14:textId="77777777" w:rsidTr="00670237">
        <w:trPr>
          <w:cantSplit/>
          <w:trHeight w:val="170"/>
          <w:jc w:val="center"/>
        </w:trPr>
        <w:tc>
          <w:tcPr>
            <w:tcW w:w="8221" w:type="dxa"/>
            <w:tcBorders>
              <w:left w:val="single" w:sz="4" w:space="0" w:color="auto"/>
              <w:right w:val="single" w:sz="6" w:space="0" w:color="auto"/>
            </w:tcBorders>
          </w:tcPr>
          <w:p w14:paraId="670E5905" w14:textId="2B1084BE" w:rsidR="00DA5B0C" w:rsidRDefault="00DA5B0C" w:rsidP="00670237">
            <w:pPr>
              <w:pStyle w:val="Tabletext"/>
              <w:spacing w:before="20" w:after="20"/>
              <w:ind w:left="284" w:hanging="284"/>
              <w:jc w:val="left"/>
              <w:rPr>
                <w:sz w:val="18"/>
                <w:lang w:val="en-US" w:eastAsia="zh-CN"/>
              </w:rPr>
            </w:pPr>
            <w:r>
              <w:rPr>
                <w:sz w:val="18"/>
                <w:lang w:val="en-US" w:eastAsia="zh-CN"/>
              </w:rPr>
              <w:t>e.</w:t>
            </w:r>
            <w:r>
              <w:rPr>
                <w:sz w:val="18"/>
                <w:lang w:val="en-US" w:eastAsia="zh-CN"/>
              </w:rPr>
              <w:tab/>
            </w:r>
            <w:r w:rsidR="000F343E" w:rsidRPr="000F343E">
              <w:rPr>
                <w:rFonts w:hint="eastAsia"/>
                <w:sz w:val="18"/>
                <w:lang w:val="en-US" w:eastAsia="zh-CN"/>
              </w:rPr>
              <w:t>快速调谐</w:t>
            </w:r>
          </w:p>
        </w:tc>
        <w:tc>
          <w:tcPr>
            <w:tcW w:w="1418" w:type="dxa"/>
            <w:tcBorders>
              <w:left w:val="single" w:sz="6" w:space="0" w:color="auto"/>
              <w:right w:val="single" w:sz="4" w:space="0" w:color="auto"/>
            </w:tcBorders>
          </w:tcPr>
          <w:p w14:paraId="2C7A132F" w14:textId="77777777" w:rsidR="00DA5B0C" w:rsidRDefault="00DA5B0C" w:rsidP="00670237">
            <w:pPr>
              <w:pStyle w:val="Tabletext"/>
              <w:spacing w:before="20" w:after="20"/>
              <w:jc w:val="center"/>
              <w:rPr>
                <w:sz w:val="18"/>
                <w:lang w:val="en-US"/>
              </w:rPr>
            </w:pPr>
            <w:r>
              <w:rPr>
                <w:sz w:val="18"/>
                <w:lang w:val="en-US"/>
              </w:rPr>
              <w:t>A</w:t>
            </w:r>
          </w:p>
        </w:tc>
      </w:tr>
      <w:tr w:rsidR="00DA5B0C" w14:paraId="48D60657" w14:textId="77777777" w:rsidTr="00670237">
        <w:trPr>
          <w:cantSplit/>
          <w:trHeight w:val="170"/>
          <w:jc w:val="center"/>
        </w:trPr>
        <w:tc>
          <w:tcPr>
            <w:tcW w:w="8221" w:type="dxa"/>
            <w:tcBorders>
              <w:left w:val="single" w:sz="4" w:space="0" w:color="auto"/>
              <w:right w:val="single" w:sz="6" w:space="0" w:color="auto"/>
            </w:tcBorders>
          </w:tcPr>
          <w:p w14:paraId="1D330C6B" w14:textId="33C14032" w:rsidR="00DA5B0C" w:rsidRDefault="00DA5B0C" w:rsidP="00670237">
            <w:pPr>
              <w:pStyle w:val="Tabletext"/>
              <w:spacing w:before="20" w:after="20"/>
              <w:ind w:left="284" w:hanging="284"/>
              <w:jc w:val="left"/>
              <w:rPr>
                <w:sz w:val="18"/>
                <w:lang w:val="en-US" w:eastAsia="zh-CN"/>
              </w:rPr>
            </w:pPr>
            <w:r>
              <w:rPr>
                <w:sz w:val="18"/>
                <w:lang w:val="en-US" w:eastAsia="zh-CN"/>
              </w:rPr>
              <w:t>f.</w:t>
            </w:r>
            <w:r>
              <w:rPr>
                <w:sz w:val="18"/>
                <w:lang w:val="en-US" w:eastAsia="zh-CN"/>
              </w:rPr>
              <w:tab/>
            </w:r>
            <w:r w:rsidR="000F343E" w:rsidRPr="000F343E">
              <w:rPr>
                <w:rFonts w:hint="eastAsia"/>
                <w:sz w:val="18"/>
                <w:lang w:val="en-US" w:eastAsia="zh-CN"/>
              </w:rPr>
              <w:t>功能退化</w:t>
            </w:r>
          </w:p>
        </w:tc>
        <w:tc>
          <w:tcPr>
            <w:tcW w:w="1418" w:type="dxa"/>
            <w:tcBorders>
              <w:left w:val="single" w:sz="6" w:space="0" w:color="auto"/>
              <w:right w:val="single" w:sz="4" w:space="0" w:color="auto"/>
            </w:tcBorders>
          </w:tcPr>
          <w:p w14:paraId="4A7014AD" w14:textId="77777777" w:rsidR="00DA5B0C" w:rsidRDefault="00DA5B0C" w:rsidP="00670237">
            <w:pPr>
              <w:pStyle w:val="Tabletext"/>
              <w:spacing w:before="20" w:after="20"/>
              <w:jc w:val="center"/>
              <w:rPr>
                <w:sz w:val="18"/>
                <w:lang w:val="en-US"/>
              </w:rPr>
            </w:pPr>
            <w:r>
              <w:rPr>
                <w:sz w:val="18"/>
                <w:lang w:val="en-US"/>
              </w:rPr>
              <w:t>B</w:t>
            </w:r>
          </w:p>
        </w:tc>
      </w:tr>
      <w:tr w:rsidR="00DA5B0C" w14:paraId="4A7AC547" w14:textId="77777777" w:rsidTr="00670237">
        <w:trPr>
          <w:cantSplit/>
          <w:trHeight w:val="170"/>
          <w:jc w:val="center"/>
        </w:trPr>
        <w:tc>
          <w:tcPr>
            <w:tcW w:w="8221" w:type="dxa"/>
            <w:tcBorders>
              <w:left w:val="single" w:sz="4" w:space="0" w:color="auto"/>
              <w:right w:val="single" w:sz="6" w:space="0" w:color="auto"/>
            </w:tcBorders>
          </w:tcPr>
          <w:p w14:paraId="55BE1B1C" w14:textId="17C88978" w:rsidR="00DA5B0C" w:rsidRDefault="00DA5B0C" w:rsidP="00670237">
            <w:pPr>
              <w:pStyle w:val="Tabletext"/>
              <w:spacing w:before="20" w:after="20"/>
              <w:ind w:left="284" w:hanging="284"/>
              <w:jc w:val="left"/>
              <w:rPr>
                <w:sz w:val="18"/>
                <w:lang w:val="en-US" w:eastAsia="zh-CN"/>
              </w:rPr>
            </w:pPr>
            <w:r>
              <w:rPr>
                <w:sz w:val="18"/>
                <w:lang w:val="en-US" w:eastAsia="zh-CN"/>
              </w:rPr>
              <w:t>g.</w:t>
            </w:r>
            <w:r>
              <w:rPr>
                <w:sz w:val="18"/>
                <w:lang w:val="en-US" w:eastAsia="zh-CN"/>
              </w:rPr>
              <w:tab/>
            </w:r>
            <w:r w:rsidR="000F343E" w:rsidRPr="000F343E">
              <w:rPr>
                <w:rFonts w:hint="eastAsia"/>
                <w:sz w:val="18"/>
                <w:lang w:val="en-US" w:eastAsia="zh-CN"/>
              </w:rPr>
              <w:t>保持覆盖区</w:t>
            </w:r>
          </w:p>
        </w:tc>
        <w:tc>
          <w:tcPr>
            <w:tcW w:w="1418" w:type="dxa"/>
            <w:tcBorders>
              <w:left w:val="single" w:sz="6" w:space="0" w:color="auto"/>
              <w:right w:val="single" w:sz="4" w:space="0" w:color="auto"/>
            </w:tcBorders>
          </w:tcPr>
          <w:p w14:paraId="7922E366" w14:textId="77777777" w:rsidR="00DA5B0C" w:rsidRDefault="00DA5B0C" w:rsidP="00670237">
            <w:pPr>
              <w:pStyle w:val="Tabletext"/>
              <w:spacing w:before="20" w:after="20"/>
              <w:jc w:val="center"/>
              <w:rPr>
                <w:sz w:val="18"/>
                <w:lang w:val="en-US"/>
              </w:rPr>
            </w:pPr>
            <w:r>
              <w:rPr>
                <w:sz w:val="18"/>
                <w:lang w:val="en-US"/>
              </w:rPr>
              <w:t>A</w:t>
            </w:r>
          </w:p>
        </w:tc>
      </w:tr>
      <w:tr w:rsidR="00DA5B0C" w14:paraId="1C258A7A"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62EF0CFB" w14:textId="034E8921" w:rsidR="00DA5B0C" w:rsidRDefault="00DA5B0C" w:rsidP="00670237">
            <w:pPr>
              <w:pStyle w:val="Tabletext"/>
              <w:spacing w:before="20" w:after="20"/>
              <w:ind w:left="284" w:hanging="284"/>
              <w:jc w:val="left"/>
              <w:rPr>
                <w:sz w:val="18"/>
                <w:lang w:val="en-US" w:eastAsia="zh-CN"/>
              </w:rPr>
            </w:pPr>
            <w:r>
              <w:rPr>
                <w:sz w:val="18"/>
                <w:lang w:val="en-US" w:eastAsia="zh-CN"/>
              </w:rPr>
              <w:t>h.</w:t>
            </w:r>
            <w:r>
              <w:rPr>
                <w:sz w:val="18"/>
                <w:lang w:val="en-US" w:eastAsia="zh-CN"/>
              </w:rPr>
              <w:tab/>
            </w:r>
            <w:r w:rsidR="000F343E" w:rsidRPr="000F343E">
              <w:rPr>
                <w:rFonts w:hint="eastAsia"/>
                <w:sz w:val="18"/>
                <w:lang w:val="en-US" w:eastAsia="zh-CN"/>
              </w:rPr>
              <w:t>良好的室内接收</w:t>
            </w:r>
          </w:p>
        </w:tc>
        <w:tc>
          <w:tcPr>
            <w:tcW w:w="1418" w:type="dxa"/>
            <w:tcBorders>
              <w:left w:val="single" w:sz="6" w:space="0" w:color="auto"/>
              <w:bottom w:val="single" w:sz="6" w:space="0" w:color="auto"/>
              <w:right w:val="single" w:sz="4" w:space="0" w:color="auto"/>
            </w:tcBorders>
          </w:tcPr>
          <w:p w14:paraId="07D1F15F" w14:textId="77777777" w:rsidR="00DA5B0C" w:rsidRDefault="00DA5B0C" w:rsidP="00670237">
            <w:pPr>
              <w:pStyle w:val="Tabletext"/>
              <w:spacing w:before="20" w:after="20"/>
              <w:jc w:val="center"/>
              <w:rPr>
                <w:sz w:val="18"/>
                <w:lang w:val="en-US"/>
              </w:rPr>
            </w:pPr>
            <w:r>
              <w:rPr>
                <w:sz w:val="18"/>
                <w:lang w:val="en-US"/>
              </w:rPr>
              <w:t>A</w:t>
            </w:r>
          </w:p>
        </w:tc>
      </w:tr>
      <w:tr w:rsidR="00DA5B0C" w:rsidRPr="00771A87" w14:paraId="5EBDB90A"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673E304D" w14:textId="2071A0C4" w:rsidR="00DA5B0C" w:rsidRDefault="00DA5B0C" w:rsidP="00670237">
            <w:pPr>
              <w:pStyle w:val="Tabletext"/>
              <w:spacing w:before="20" w:after="20"/>
              <w:jc w:val="left"/>
              <w:rPr>
                <w:sz w:val="18"/>
                <w:lang w:val="en-US" w:eastAsia="zh-CN"/>
              </w:rPr>
            </w:pPr>
            <w:r>
              <w:rPr>
                <w:b/>
                <w:bCs/>
                <w:sz w:val="18"/>
                <w:lang w:val="en-US" w:eastAsia="zh-CN"/>
              </w:rPr>
              <w:t>7</w:t>
            </w:r>
            <w:r>
              <w:rPr>
                <w:sz w:val="18"/>
                <w:lang w:val="en-US" w:eastAsia="zh-CN"/>
              </w:rPr>
              <w:t> – </w:t>
            </w:r>
            <w:r w:rsidR="001A5E3B" w:rsidRPr="001A5E3B">
              <w:rPr>
                <w:rFonts w:hint="eastAsia"/>
                <w:b/>
                <w:bCs/>
                <w:sz w:val="18"/>
                <w:lang w:val="en-US" w:eastAsia="zh-CN"/>
              </w:rPr>
              <w:t>用于调谐选择的业务信息</w:t>
            </w:r>
          </w:p>
        </w:tc>
        <w:tc>
          <w:tcPr>
            <w:tcW w:w="1418" w:type="dxa"/>
            <w:tcBorders>
              <w:top w:val="single" w:sz="6" w:space="0" w:color="auto"/>
              <w:left w:val="single" w:sz="6" w:space="0" w:color="auto"/>
              <w:right w:val="single" w:sz="6" w:space="0" w:color="auto"/>
            </w:tcBorders>
          </w:tcPr>
          <w:p w14:paraId="57CFECD6" w14:textId="77777777" w:rsidR="00DA5B0C" w:rsidRDefault="00DA5B0C" w:rsidP="00670237">
            <w:pPr>
              <w:pStyle w:val="Tabletext"/>
              <w:spacing w:before="20" w:after="20"/>
              <w:jc w:val="center"/>
              <w:rPr>
                <w:sz w:val="18"/>
                <w:lang w:val="en-US" w:eastAsia="zh-CN"/>
              </w:rPr>
            </w:pPr>
          </w:p>
        </w:tc>
      </w:tr>
      <w:tr w:rsidR="00DA5B0C" w14:paraId="7711E8C0"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2F7092AB" w14:textId="74D6FC23" w:rsidR="00DA5B0C" w:rsidRDefault="00DA5B0C" w:rsidP="00670237">
            <w:pPr>
              <w:pStyle w:val="Tabletext"/>
              <w:spacing w:before="20" w:after="20"/>
              <w:ind w:left="284" w:hanging="284"/>
              <w:jc w:val="left"/>
              <w:rPr>
                <w:sz w:val="18"/>
                <w:lang w:val="en-US" w:eastAsia="zh-CN"/>
              </w:rPr>
            </w:pPr>
            <w:r>
              <w:rPr>
                <w:sz w:val="18"/>
                <w:lang w:val="en-US" w:eastAsia="zh-CN"/>
              </w:rPr>
              <w:t>a.</w:t>
            </w:r>
            <w:r>
              <w:rPr>
                <w:sz w:val="18"/>
                <w:lang w:val="en-US" w:eastAsia="zh-CN"/>
              </w:rPr>
              <w:tab/>
            </w:r>
            <w:r w:rsidR="001A5E3B" w:rsidRPr="001A5E3B">
              <w:rPr>
                <w:rFonts w:hint="eastAsia"/>
                <w:sz w:val="18"/>
                <w:lang w:val="en-US" w:eastAsia="zh-CN"/>
              </w:rPr>
              <w:t>通过采用与节目有关的数据来选择广播机构和节目内容，以此简化业务的选择</w:t>
            </w:r>
          </w:p>
        </w:tc>
        <w:tc>
          <w:tcPr>
            <w:tcW w:w="1418" w:type="dxa"/>
            <w:tcBorders>
              <w:left w:val="single" w:sz="6" w:space="0" w:color="auto"/>
              <w:bottom w:val="single" w:sz="6" w:space="0" w:color="auto"/>
              <w:right w:val="single" w:sz="4" w:space="0" w:color="auto"/>
            </w:tcBorders>
          </w:tcPr>
          <w:p w14:paraId="0CB78264" w14:textId="5879A098" w:rsidR="00DA5B0C" w:rsidRDefault="00DA5B0C" w:rsidP="00670237">
            <w:pPr>
              <w:pStyle w:val="Tabletext"/>
              <w:spacing w:before="20" w:after="20"/>
              <w:jc w:val="center"/>
              <w:rPr>
                <w:sz w:val="18"/>
                <w:lang w:val="en-US"/>
              </w:rPr>
            </w:pPr>
            <w:r>
              <w:rPr>
                <w:sz w:val="18"/>
                <w:lang w:val="en-US"/>
              </w:rPr>
              <w:t>B</w:t>
            </w:r>
          </w:p>
        </w:tc>
      </w:tr>
      <w:tr w:rsidR="00DA5B0C" w14:paraId="56CD59C9"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051B1752" w14:textId="6A74AB8A" w:rsidR="00DA5B0C" w:rsidRDefault="00DA5B0C" w:rsidP="00670237">
            <w:pPr>
              <w:pStyle w:val="Tabletext"/>
              <w:spacing w:before="20" w:after="20"/>
              <w:jc w:val="left"/>
              <w:rPr>
                <w:sz w:val="18"/>
                <w:lang w:val="en-US"/>
              </w:rPr>
            </w:pPr>
            <w:r>
              <w:rPr>
                <w:b/>
                <w:bCs/>
                <w:sz w:val="18"/>
                <w:lang w:val="en-US"/>
              </w:rPr>
              <w:t>8</w:t>
            </w:r>
            <w:r>
              <w:rPr>
                <w:sz w:val="18"/>
                <w:lang w:val="en-US"/>
              </w:rPr>
              <w:t> – </w:t>
            </w:r>
            <w:r w:rsidR="001A5E3B" w:rsidRPr="00FF4EF8">
              <w:rPr>
                <w:rFonts w:hint="eastAsia"/>
                <w:b/>
                <w:bCs/>
                <w:sz w:val="18"/>
                <w:lang w:val="en-US"/>
              </w:rPr>
              <w:t>传输系统的考虑</w:t>
            </w:r>
          </w:p>
        </w:tc>
        <w:tc>
          <w:tcPr>
            <w:tcW w:w="1418" w:type="dxa"/>
            <w:tcBorders>
              <w:top w:val="single" w:sz="6" w:space="0" w:color="auto"/>
              <w:left w:val="single" w:sz="6" w:space="0" w:color="auto"/>
              <w:right w:val="single" w:sz="6" w:space="0" w:color="auto"/>
            </w:tcBorders>
          </w:tcPr>
          <w:p w14:paraId="7B5A6B25" w14:textId="77777777" w:rsidR="00DA5B0C" w:rsidRDefault="00DA5B0C" w:rsidP="00670237">
            <w:pPr>
              <w:pStyle w:val="Tabletext"/>
              <w:spacing w:before="20" w:after="20"/>
              <w:jc w:val="center"/>
              <w:rPr>
                <w:sz w:val="18"/>
                <w:lang w:val="en-US"/>
              </w:rPr>
            </w:pPr>
          </w:p>
        </w:tc>
      </w:tr>
      <w:tr w:rsidR="00DA5B0C" w14:paraId="3F6DBB33" w14:textId="77777777" w:rsidTr="00670237">
        <w:trPr>
          <w:cantSplit/>
          <w:trHeight w:val="170"/>
          <w:jc w:val="center"/>
        </w:trPr>
        <w:tc>
          <w:tcPr>
            <w:tcW w:w="8221" w:type="dxa"/>
            <w:tcBorders>
              <w:left w:val="single" w:sz="4" w:space="0" w:color="auto"/>
              <w:right w:val="single" w:sz="6" w:space="0" w:color="auto"/>
            </w:tcBorders>
          </w:tcPr>
          <w:p w14:paraId="1EFA4AB7" w14:textId="2331D896" w:rsidR="00DA5B0C" w:rsidRPr="00FF4EF8" w:rsidRDefault="00DA5B0C" w:rsidP="00670237">
            <w:pPr>
              <w:pStyle w:val="Tabletext"/>
              <w:spacing w:before="20" w:after="20"/>
              <w:jc w:val="left"/>
              <w:rPr>
                <w:sz w:val="18"/>
                <w:lang w:val="en-US" w:eastAsia="zh-CN"/>
              </w:rPr>
            </w:pPr>
            <w:r w:rsidRPr="00FF4EF8">
              <w:rPr>
                <w:sz w:val="18"/>
                <w:lang w:val="en-US" w:eastAsia="zh-CN"/>
              </w:rPr>
              <w:t>a.</w:t>
            </w:r>
            <w:r w:rsidRPr="00FF4EF8">
              <w:rPr>
                <w:sz w:val="18"/>
                <w:lang w:val="en-US" w:eastAsia="zh-CN"/>
              </w:rPr>
              <w:tab/>
            </w:r>
            <w:r w:rsidR="001A5E3B" w:rsidRPr="00FF4EF8">
              <w:rPr>
                <w:rFonts w:hint="eastAsia"/>
                <w:sz w:val="18"/>
                <w:lang w:val="en-US" w:eastAsia="zh-CN"/>
              </w:rPr>
              <w:t>采用可以实现数字和模拟的现有现代发射机</w:t>
            </w:r>
          </w:p>
        </w:tc>
        <w:tc>
          <w:tcPr>
            <w:tcW w:w="1418" w:type="dxa"/>
            <w:tcBorders>
              <w:left w:val="single" w:sz="6" w:space="0" w:color="auto"/>
              <w:right w:val="single" w:sz="6" w:space="0" w:color="auto"/>
            </w:tcBorders>
          </w:tcPr>
          <w:p w14:paraId="03110808" w14:textId="77777777" w:rsidR="00DA5B0C" w:rsidRDefault="00DA5B0C" w:rsidP="00670237">
            <w:pPr>
              <w:pStyle w:val="Tabletext"/>
              <w:spacing w:before="20" w:after="20"/>
              <w:jc w:val="center"/>
              <w:rPr>
                <w:sz w:val="18"/>
                <w:lang w:val="en-US"/>
              </w:rPr>
            </w:pPr>
            <w:r>
              <w:rPr>
                <w:sz w:val="18"/>
                <w:lang w:val="en-US"/>
              </w:rPr>
              <w:t>A</w:t>
            </w:r>
          </w:p>
        </w:tc>
      </w:tr>
      <w:tr w:rsidR="00DA5B0C" w14:paraId="467717E7" w14:textId="77777777" w:rsidTr="00670237">
        <w:trPr>
          <w:cantSplit/>
          <w:trHeight w:val="170"/>
          <w:jc w:val="center"/>
        </w:trPr>
        <w:tc>
          <w:tcPr>
            <w:tcW w:w="8221" w:type="dxa"/>
            <w:tcBorders>
              <w:left w:val="single" w:sz="4" w:space="0" w:color="auto"/>
              <w:right w:val="single" w:sz="6" w:space="0" w:color="auto"/>
            </w:tcBorders>
          </w:tcPr>
          <w:p w14:paraId="6FB37861" w14:textId="76B1EF2F" w:rsidR="00DA5B0C" w:rsidRPr="00FF4EF8" w:rsidRDefault="00DA5B0C" w:rsidP="00670237">
            <w:pPr>
              <w:pStyle w:val="Tabletext"/>
              <w:spacing w:before="20" w:after="20"/>
              <w:jc w:val="left"/>
              <w:rPr>
                <w:sz w:val="18"/>
                <w:lang w:val="en-US" w:eastAsia="zh-CN"/>
              </w:rPr>
            </w:pPr>
            <w:r w:rsidRPr="00FF4EF8">
              <w:rPr>
                <w:sz w:val="18"/>
                <w:lang w:val="en-US" w:eastAsia="zh-CN"/>
              </w:rPr>
              <w:t>b.</w:t>
            </w:r>
            <w:r w:rsidRPr="00FF4EF8">
              <w:rPr>
                <w:sz w:val="18"/>
                <w:lang w:val="en-US" w:eastAsia="zh-CN"/>
              </w:rPr>
              <w:tab/>
            </w:r>
            <w:r w:rsidR="001A5E3B" w:rsidRPr="00FF4EF8">
              <w:rPr>
                <w:rFonts w:hint="eastAsia"/>
                <w:sz w:val="18"/>
                <w:lang w:val="en-US" w:eastAsia="zh-CN"/>
              </w:rPr>
              <w:t>当按照相同的业务可靠性覆盖相同的业务区时，可以节能</w:t>
            </w:r>
          </w:p>
        </w:tc>
        <w:tc>
          <w:tcPr>
            <w:tcW w:w="1418" w:type="dxa"/>
            <w:tcBorders>
              <w:left w:val="single" w:sz="6" w:space="0" w:color="auto"/>
              <w:right w:val="single" w:sz="6" w:space="0" w:color="auto"/>
            </w:tcBorders>
          </w:tcPr>
          <w:p w14:paraId="531E24D0" w14:textId="77777777" w:rsidR="00DA5B0C" w:rsidRDefault="00DA5B0C" w:rsidP="00670237">
            <w:pPr>
              <w:pStyle w:val="Tabletext"/>
              <w:spacing w:before="20" w:after="20"/>
              <w:jc w:val="center"/>
              <w:rPr>
                <w:sz w:val="18"/>
                <w:lang w:val="en-US"/>
              </w:rPr>
            </w:pPr>
            <w:r>
              <w:rPr>
                <w:sz w:val="18"/>
                <w:lang w:val="en-US"/>
              </w:rPr>
              <w:t>C</w:t>
            </w:r>
          </w:p>
        </w:tc>
      </w:tr>
      <w:tr w:rsidR="00DA5B0C" w14:paraId="4447EE8E"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61DCD8AD" w14:textId="5F0C51FB" w:rsidR="00DA5B0C" w:rsidRPr="00FF4EF8" w:rsidRDefault="00DA5B0C" w:rsidP="00670237">
            <w:pPr>
              <w:pStyle w:val="Tabletext"/>
              <w:spacing w:before="20" w:after="20"/>
              <w:jc w:val="left"/>
              <w:rPr>
                <w:sz w:val="18"/>
                <w:lang w:val="en-US" w:eastAsia="zh-CN"/>
              </w:rPr>
            </w:pPr>
            <w:r w:rsidRPr="00FF4EF8">
              <w:rPr>
                <w:sz w:val="18"/>
                <w:lang w:val="en-US" w:eastAsia="zh-CN"/>
              </w:rPr>
              <w:t>c.</w:t>
            </w:r>
            <w:r w:rsidRPr="00FF4EF8">
              <w:rPr>
                <w:sz w:val="18"/>
                <w:lang w:val="en-US" w:eastAsia="zh-CN"/>
              </w:rPr>
              <w:tab/>
            </w:r>
            <w:r w:rsidR="001A5E3B" w:rsidRPr="00FF4EF8">
              <w:rPr>
                <w:rFonts w:hint="eastAsia"/>
                <w:sz w:val="18"/>
                <w:lang w:val="en-US" w:eastAsia="zh-CN"/>
              </w:rPr>
              <w:t>杂散和带外发射符合国际电联规定</w:t>
            </w:r>
          </w:p>
        </w:tc>
        <w:tc>
          <w:tcPr>
            <w:tcW w:w="1418" w:type="dxa"/>
            <w:tcBorders>
              <w:left w:val="single" w:sz="6" w:space="0" w:color="auto"/>
              <w:bottom w:val="single" w:sz="6" w:space="0" w:color="auto"/>
              <w:right w:val="single" w:sz="4" w:space="0" w:color="auto"/>
            </w:tcBorders>
          </w:tcPr>
          <w:p w14:paraId="707143EE" w14:textId="77777777" w:rsidR="00DA5B0C" w:rsidRDefault="00DA5B0C" w:rsidP="00670237">
            <w:pPr>
              <w:pStyle w:val="Tabletext"/>
              <w:spacing w:before="20" w:after="20"/>
              <w:jc w:val="center"/>
              <w:rPr>
                <w:sz w:val="18"/>
                <w:lang w:val="en-US"/>
              </w:rPr>
            </w:pPr>
            <w:r>
              <w:rPr>
                <w:sz w:val="18"/>
                <w:lang w:val="en-US"/>
              </w:rPr>
              <w:t>A</w:t>
            </w:r>
          </w:p>
        </w:tc>
      </w:tr>
      <w:tr w:rsidR="00DA5B0C" w14:paraId="7AFC3036"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1697A969" w14:textId="18E5C03A" w:rsidR="00DA5B0C" w:rsidRDefault="00DA5B0C" w:rsidP="00670237">
            <w:pPr>
              <w:pStyle w:val="Tabletext"/>
              <w:spacing w:before="20" w:after="20"/>
              <w:jc w:val="left"/>
              <w:rPr>
                <w:sz w:val="18"/>
                <w:lang w:val="en-US"/>
              </w:rPr>
            </w:pPr>
            <w:r>
              <w:rPr>
                <w:b/>
                <w:bCs/>
                <w:sz w:val="18"/>
                <w:lang w:val="en-US"/>
              </w:rPr>
              <w:t>9</w:t>
            </w:r>
            <w:r>
              <w:rPr>
                <w:sz w:val="18"/>
                <w:lang w:val="en-US"/>
              </w:rPr>
              <w:t> – </w:t>
            </w:r>
            <w:r w:rsidR="00FF4EF8" w:rsidRPr="00FF4EF8">
              <w:rPr>
                <w:rFonts w:hint="eastAsia"/>
                <w:b/>
                <w:bCs/>
                <w:sz w:val="18"/>
                <w:lang w:val="en-US"/>
              </w:rPr>
              <w:t>接收机的考虑</w:t>
            </w:r>
          </w:p>
        </w:tc>
        <w:tc>
          <w:tcPr>
            <w:tcW w:w="1418" w:type="dxa"/>
            <w:tcBorders>
              <w:top w:val="single" w:sz="6" w:space="0" w:color="auto"/>
              <w:left w:val="single" w:sz="6" w:space="0" w:color="auto"/>
              <w:right w:val="single" w:sz="6" w:space="0" w:color="auto"/>
            </w:tcBorders>
          </w:tcPr>
          <w:p w14:paraId="534AE33B" w14:textId="77777777" w:rsidR="00DA5B0C" w:rsidRDefault="00DA5B0C" w:rsidP="00670237">
            <w:pPr>
              <w:pStyle w:val="Tabletext"/>
              <w:spacing w:before="20" w:after="20"/>
              <w:jc w:val="center"/>
              <w:rPr>
                <w:sz w:val="18"/>
                <w:lang w:val="en-US"/>
              </w:rPr>
            </w:pPr>
          </w:p>
        </w:tc>
      </w:tr>
      <w:tr w:rsidR="00DA5B0C" w14:paraId="13DBEA77" w14:textId="77777777" w:rsidTr="00670237">
        <w:trPr>
          <w:cantSplit/>
          <w:trHeight w:val="170"/>
          <w:jc w:val="center"/>
        </w:trPr>
        <w:tc>
          <w:tcPr>
            <w:tcW w:w="8221" w:type="dxa"/>
            <w:tcBorders>
              <w:left w:val="single" w:sz="4" w:space="0" w:color="auto"/>
              <w:right w:val="single" w:sz="6" w:space="0" w:color="auto"/>
            </w:tcBorders>
          </w:tcPr>
          <w:p w14:paraId="37D28965" w14:textId="410C248C" w:rsidR="00DA5B0C" w:rsidRDefault="00DA5B0C" w:rsidP="00670237">
            <w:pPr>
              <w:pStyle w:val="Tabletext"/>
              <w:spacing w:before="20" w:after="20"/>
              <w:jc w:val="left"/>
              <w:rPr>
                <w:sz w:val="18"/>
                <w:lang w:val="en-US" w:eastAsia="zh-CN"/>
              </w:rPr>
            </w:pPr>
            <w:r>
              <w:rPr>
                <w:sz w:val="18"/>
                <w:lang w:val="en-US" w:eastAsia="zh-CN"/>
              </w:rPr>
              <w:t>a.</w:t>
            </w:r>
            <w:r>
              <w:rPr>
                <w:sz w:val="18"/>
                <w:lang w:val="en-US" w:eastAsia="zh-CN"/>
              </w:rPr>
              <w:tab/>
            </w:r>
            <w:r w:rsidR="00FF4EF8" w:rsidRPr="00FF4EF8">
              <w:rPr>
                <w:rFonts w:hint="eastAsia"/>
                <w:sz w:val="18"/>
                <w:lang w:val="en-US" w:eastAsia="zh-CN"/>
              </w:rPr>
              <w:t>系统的复杂性不应排除低成本的接收机</w:t>
            </w:r>
          </w:p>
        </w:tc>
        <w:tc>
          <w:tcPr>
            <w:tcW w:w="1418" w:type="dxa"/>
            <w:tcBorders>
              <w:left w:val="single" w:sz="6" w:space="0" w:color="auto"/>
              <w:right w:val="single" w:sz="4" w:space="0" w:color="auto"/>
            </w:tcBorders>
          </w:tcPr>
          <w:p w14:paraId="22EDB23F" w14:textId="77777777" w:rsidR="00DA5B0C" w:rsidRDefault="00DA5B0C" w:rsidP="00670237">
            <w:pPr>
              <w:pStyle w:val="Tabletext"/>
              <w:spacing w:before="20" w:after="20"/>
              <w:jc w:val="center"/>
              <w:rPr>
                <w:sz w:val="18"/>
                <w:lang w:val="en-US"/>
              </w:rPr>
            </w:pPr>
            <w:r>
              <w:rPr>
                <w:sz w:val="18"/>
                <w:lang w:val="en-US"/>
              </w:rPr>
              <w:t>A</w:t>
            </w:r>
          </w:p>
        </w:tc>
      </w:tr>
      <w:tr w:rsidR="00DA5B0C" w14:paraId="3A216774" w14:textId="77777777" w:rsidTr="00670237">
        <w:trPr>
          <w:cantSplit/>
          <w:trHeight w:val="170"/>
          <w:jc w:val="center"/>
        </w:trPr>
        <w:tc>
          <w:tcPr>
            <w:tcW w:w="8221" w:type="dxa"/>
            <w:tcBorders>
              <w:left w:val="single" w:sz="4" w:space="0" w:color="auto"/>
              <w:bottom w:val="single" w:sz="6" w:space="0" w:color="auto"/>
              <w:right w:val="single" w:sz="6" w:space="0" w:color="auto"/>
            </w:tcBorders>
          </w:tcPr>
          <w:p w14:paraId="76BE86F5" w14:textId="09E2E089" w:rsidR="00DA5B0C" w:rsidRPr="00FF4EF8" w:rsidRDefault="00DA5B0C" w:rsidP="00670237">
            <w:pPr>
              <w:pStyle w:val="Tabletext"/>
              <w:spacing w:before="20" w:after="20"/>
              <w:jc w:val="left"/>
              <w:rPr>
                <w:sz w:val="18"/>
                <w:lang w:val="en-US" w:eastAsia="zh-CN"/>
              </w:rPr>
            </w:pPr>
            <w:r w:rsidRPr="00FF4EF8">
              <w:rPr>
                <w:sz w:val="18"/>
                <w:lang w:val="en-US" w:eastAsia="zh-CN"/>
              </w:rPr>
              <w:t>b.</w:t>
            </w:r>
            <w:r w:rsidRPr="00FF4EF8">
              <w:rPr>
                <w:sz w:val="18"/>
                <w:lang w:val="en-US" w:eastAsia="zh-CN"/>
              </w:rPr>
              <w:tab/>
            </w:r>
            <w:r w:rsidR="00FF4EF8" w:rsidRPr="00FF4EF8">
              <w:rPr>
                <w:rFonts w:hint="eastAsia"/>
                <w:sz w:val="18"/>
                <w:lang w:val="en-US" w:eastAsia="zh-CN"/>
              </w:rPr>
              <w:t>系统的复杂性应允许接收机电池在低功耗下操作</w:t>
            </w:r>
          </w:p>
        </w:tc>
        <w:tc>
          <w:tcPr>
            <w:tcW w:w="1418" w:type="dxa"/>
            <w:tcBorders>
              <w:left w:val="single" w:sz="6" w:space="0" w:color="auto"/>
              <w:bottom w:val="single" w:sz="6" w:space="0" w:color="auto"/>
              <w:right w:val="single" w:sz="4" w:space="0" w:color="auto"/>
            </w:tcBorders>
          </w:tcPr>
          <w:p w14:paraId="064C59E5" w14:textId="77777777" w:rsidR="00DA5B0C" w:rsidRDefault="00DA5B0C" w:rsidP="00670237">
            <w:pPr>
              <w:pStyle w:val="Tabletext"/>
              <w:spacing w:before="20" w:after="20"/>
              <w:jc w:val="center"/>
              <w:rPr>
                <w:sz w:val="18"/>
                <w:lang w:val="en-US"/>
              </w:rPr>
            </w:pPr>
            <w:r>
              <w:rPr>
                <w:sz w:val="18"/>
                <w:lang w:val="en-US"/>
              </w:rPr>
              <w:t>B</w:t>
            </w:r>
          </w:p>
        </w:tc>
      </w:tr>
      <w:tr w:rsidR="00DA5B0C" w14:paraId="51AC3940" w14:textId="77777777" w:rsidTr="00670237">
        <w:trPr>
          <w:cantSplit/>
          <w:trHeight w:val="170"/>
          <w:jc w:val="center"/>
        </w:trPr>
        <w:tc>
          <w:tcPr>
            <w:tcW w:w="8221" w:type="dxa"/>
            <w:tcBorders>
              <w:top w:val="single" w:sz="6" w:space="0" w:color="auto"/>
              <w:left w:val="single" w:sz="6" w:space="0" w:color="auto"/>
              <w:right w:val="single" w:sz="6" w:space="0" w:color="auto"/>
            </w:tcBorders>
          </w:tcPr>
          <w:p w14:paraId="2E8AAF00" w14:textId="5B372FBF" w:rsidR="00DA5B0C" w:rsidRDefault="00DA5B0C" w:rsidP="00670237">
            <w:pPr>
              <w:pStyle w:val="Tabletext"/>
              <w:spacing w:before="20" w:after="20"/>
              <w:jc w:val="left"/>
              <w:rPr>
                <w:sz w:val="18"/>
                <w:lang w:val="en-US"/>
              </w:rPr>
            </w:pPr>
            <w:r>
              <w:rPr>
                <w:b/>
                <w:bCs/>
                <w:sz w:val="18"/>
                <w:lang w:val="en-US"/>
              </w:rPr>
              <w:t>10</w:t>
            </w:r>
            <w:r>
              <w:rPr>
                <w:sz w:val="18"/>
                <w:lang w:val="en-US"/>
              </w:rPr>
              <w:t> </w:t>
            </w:r>
            <w:r w:rsidR="00B6342C">
              <w:rPr>
                <w:sz w:val="18"/>
                <w:lang w:val="en-US"/>
              </w:rPr>
              <w:t>– </w:t>
            </w:r>
            <w:r w:rsidR="00FF4EF8" w:rsidRPr="00FF4EF8">
              <w:rPr>
                <w:rFonts w:hint="eastAsia"/>
                <w:b/>
                <w:bCs/>
                <w:sz w:val="18"/>
                <w:lang w:val="en-US"/>
              </w:rPr>
              <w:t>可变的平衡</w:t>
            </w:r>
          </w:p>
        </w:tc>
        <w:tc>
          <w:tcPr>
            <w:tcW w:w="1418" w:type="dxa"/>
            <w:tcBorders>
              <w:top w:val="single" w:sz="6" w:space="0" w:color="auto"/>
              <w:left w:val="single" w:sz="6" w:space="0" w:color="auto"/>
              <w:right w:val="single" w:sz="6" w:space="0" w:color="auto"/>
            </w:tcBorders>
          </w:tcPr>
          <w:p w14:paraId="19684F05" w14:textId="77777777" w:rsidR="00DA5B0C" w:rsidRDefault="00DA5B0C" w:rsidP="00670237">
            <w:pPr>
              <w:pStyle w:val="Tabletext"/>
              <w:spacing w:before="20" w:after="20"/>
              <w:jc w:val="center"/>
              <w:rPr>
                <w:sz w:val="18"/>
                <w:lang w:val="en-US"/>
              </w:rPr>
            </w:pPr>
          </w:p>
        </w:tc>
      </w:tr>
      <w:tr w:rsidR="00DA5B0C" w14:paraId="42B0D65D" w14:textId="77777777" w:rsidTr="00670237">
        <w:trPr>
          <w:cantSplit/>
          <w:trHeight w:val="170"/>
          <w:jc w:val="center"/>
        </w:trPr>
        <w:tc>
          <w:tcPr>
            <w:tcW w:w="8221" w:type="dxa"/>
            <w:tcBorders>
              <w:left w:val="single" w:sz="4" w:space="0" w:color="auto"/>
              <w:bottom w:val="single" w:sz="4" w:space="0" w:color="auto"/>
              <w:right w:val="single" w:sz="6" w:space="0" w:color="auto"/>
            </w:tcBorders>
          </w:tcPr>
          <w:p w14:paraId="571D1C33" w14:textId="65AF234D" w:rsidR="00DA5B0C" w:rsidRDefault="00DA5B0C" w:rsidP="00670237">
            <w:pPr>
              <w:pStyle w:val="Tabletext"/>
              <w:spacing w:before="20" w:after="20"/>
              <w:jc w:val="left"/>
              <w:rPr>
                <w:sz w:val="18"/>
                <w:lang w:val="en-US" w:eastAsia="zh-CN"/>
              </w:rPr>
            </w:pPr>
            <w:r>
              <w:rPr>
                <w:sz w:val="18"/>
                <w:lang w:val="en-US" w:eastAsia="zh-CN"/>
              </w:rPr>
              <w:t>a.</w:t>
            </w:r>
            <w:r>
              <w:rPr>
                <w:sz w:val="18"/>
                <w:lang w:val="en-US" w:eastAsia="zh-CN"/>
              </w:rPr>
              <w:tab/>
            </w:r>
            <w:r w:rsidR="00FF4EF8" w:rsidRPr="00FF4EF8">
              <w:rPr>
                <w:rFonts w:hint="eastAsia"/>
                <w:sz w:val="18"/>
                <w:lang w:val="en-US" w:eastAsia="zh-CN"/>
              </w:rPr>
              <w:t>可根据广播机构的要求选择系统参数</w:t>
            </w:r>
          </w:p>
        </w:tc>
        <w:tc>
          <w:tcPr>
            <w:tcW w:w="1418" w:type="dxa"/>
            <w:tcBorders>
              <w:left w:val="single" w:sz="6" w:space="0" w:color="auto"/>
              <w:bottom w:val="single" w:sz="4" w:space="0" w:color="auto"/>
              <w:right w:val="single" w:sz="4" w:space="0" w:color="auto"/>
            </w:tcBorders>
          </w:tcPr>
          <w:p w14:paraId="12CFA31A" w14:textId="77777777" w:rsidR="00DA5B0C" w:rsidRDefault="00DA5B0C" w:rsidP="00670237">
            <w:pPr>
              <w:pStyle w:val="Tabletext"/>
              <w:spacing w:before="20" w:after="20"/>
              <w:jc w:val="center"/>
              <w:rPr>
                <w:sz w:val="18"/>
                <w:lang w:val="en-US"/>
              </w:rPr>
            </w:pPr>
            <w:r>
              <w:rPr>
                <w:sz w:val="18"/>
                <w:lang w:val="en-US"/>
              </w:rPr>
              <w:t>B</w:t>
            </w:r>
          </w:p>
        </w:tc>
      </w:tr>
      <w:tr w:rsidR="00DA5B0C" w:rsidRPr="00771A87" w14:paraId="04803C72" w14:textId="77777777" w:rsidTr="00670237">
        <w:trPr>
          <w:cantSplit/>
          <w:trHeight w:val="170"/>
          <w:jc w:val="center"/>
        </w:trPr>
        <w:tc>
          <w:tcPr>
            <w:tcW w:w="9639" w:type="dxa"/>
            <w:gridSpan w:val="2"/>
            <w:tcBorders>
              <w:top w:val="single" w:sz="4" w:space="0" w:color="auto"/>
            </w:tcBorders>
          </w:tcPr>
          <w:p w14:paraId="151C974A" w14:textId="4DC34D09" w:rsidR="00DA5B0C" w:rsidRDefault="00FF4EF8" w:rsidP="00670237">
            <w:pPr>
              <w:pStyle w:val="Tablelegend"/>
              <w:spacing w:before="20" w:after="20"/>
              <w:jc w:val="left"/>
              <w:rPr>
                <w:sz w:val="18"/>
                <w:lang w:val="en-US" w:eastAsia="zh-CN"/>
              </w:rPr>
            </w:pPr>
            <w:r>
              <w:rPr>
                <w:rFonts w:hint="eastAsia"/>
                <w:sz w:val="18"/>
                <w:lang w:val="en-US" w:eastAsia="zh-CN"/>
              </w:rPr>
              <w:t>系统特性的相对重要性：</w:t>
            </w:r>
          </w:p>
          <w:p w14:paraId="04E49BC6" w14:textId="3C01BF96" w:rsidR="00DA5B0C" w:rsidRDefault="00DA5B0C" w:rsidP="00670237">
            <w:pPr>
              <w:pStyle w:val="Tablelegend"/>
              <w:spacing w:before="20" w:after="20"/>
              <w:jc w:val="left"/>
              <w:rPr>
                <w:sz w:val="18"/>
                <w:lang w:val="en-US"/>
              </w:rPr>
            </w:pPr>
            <w:r>
              <w:rPr>
                <w:sz w:val="18"/>
                <w:lang w:val="en-US"/>
              </w:rPr>
              <w:t>A = </w:t>
            </w:r>
            <w:r w:rsidR="00FF4EF8">
              <w:rPr>
                <w:rFonts w:hint="eastAsia"/>
                <w:sz w:val="18"/>
                <w:lang w:val="en-US" w:eastAsia="zh-CN"/>
              </w:rPr>
              <w:t>强制</w:t>
            </w:r>
          </w:p>
          <w:p w14:paraId="51389CA6" w14:textId="1C7B988E" w:rsidR="00DA5B0C" w:rsidRDefault="00DA5B0C" w:rsidP="00670237">
            <w:pPr>
              <w:pStyle w:val="Tablelegend"/>
              <w:spacing w:before="20" w:after="20"/>
              <w:jc w:val="left"/>
              <w:rPr>
                <w:sz w:val="18"/>
                <w:lang w:val="en-US" w:eastAsia="zh-CN"/>
              </w:rPr>
            </w:pPr>
            <w:r>
              <w:rPr>
                <w:sz w:val="18"/>
                <w:lang w:val="en-US"/>
              </w:rPr>
              <w:t>B = </w:t>
            </w:r>
            <w:r w:rsidR="00FF4EF8">
              <w:rPr>
                <w:rFonts w:hint="eastAsia"/>
                <w:sz w:val="18"/>
                <w:lang w:val="en-US" w:eastAsia="zh-CN"/>
              </w:rPr>
              <w:t>非常需要</w:t>
            </w:r>
          </w:p>
          <w:p w14:paraId="03DE5C1B" w14:textId="0880E0BE" w:rsidR="00DA5B0C" w:rsidRDefault="00DA5B0C" w:rsidP="00670237">
            <w:pPr>
              <w:pStyle w:val="Tablelegend"/>
              <w:spacing w:before="20" w:after="20"/>
              <w:jc w:val="left"/>
              <w:rPr>
                <w:lang w:val="en-US" w:eastAsia="zh-CN"/>
              </w:rPr>
            </w:pPr>
            <w:r>
              <w:rPr>
                <w:sz w:val="18"/>
                <w:lang w:val="en-US"/>
              </w:rPr>
              <w:t>C = </w:t>
            </w:r>
            <w:r w:rsidR="00FF4EF8">
              <w:rPr>
                <w:rFonts w:hint="eastAsia"/>
                <w:sz w:val="18"/>
                <w:lang w:val="en-US" w:eastAsia="zh-CN"/>
              </w:rPr>
              <w:t>需要</w:t>
            </w:r>
          </w:p>
        </w:tc>
      </w:tr>
    </w:tbl>
    <w:p w14:paraId="662E6804" w14:textId="77777777" w:rsidR="00AE47D7" w:rsidRPr="00BF487A" w:rsidRDefault="00AE47D7" w:rsidP="00E54754">
      <w:pPr>
        <w:pStyle w:val="Line"/>
        <w:rPr>
          <w:lang w:eastAsia="zh-CN"/>
        </w:rPr>
      </w:pPr>
    </w:p>
    <w:sectPr w:rsidR="00AE47D7" w:rsidRPr="00BF487A" w:rsidSect="0031689B">
      <w:headerReference w:type="even" r:id="rId14"/>
      <w:headerReference w:type="default" r:id="rId15"/>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0F343E" w:rsidRDefault="000F343E">
      <w:r>
        <w:separator/>
      </w:r>
    </w:p>
  </w:endnote>
  <w:endnote w:type="continuationSeparator" w:id="0">
    <w:p w14:paraId="662E681E" w14:textId="77777777" w:rsidR="000F343E" w:rsidRDefault="000F3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SimSun"/>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0F343E" w:rsidRDefault="000F343E">
      <w:r>
        <w:separator/>
      </w:r>
    </w:p>
  </w:footnote>
  <w:footnote w:type="continuationSeparator" w:id="0">
    <w:p w14:paraId="662E681C" w14:textId="77777777" w:rsidR="000F343E" w:rsidRDefault="000F343E">
      <w:r>
        <w:continuationSeparator/>
      </w:r>
    </w:p>
  </w:footnote>
  <w:footnote w:id="1">
    <w:p w14:paraId="36A5E8B0" w14:textId="0ECDDB6E" w:rsidR="007E2749" w:rsidRPr="00C17A96" w:rsidRDefault="007E2749" w:rsidP="007E2749">
      <w:pPr>
        <w:pStyle w:val="FootnoteText"/>
        <w:rPr>
          <w:lang w:val="en-US" w:eastAsia="zh-CN"/>
        </w:rPr>
      </w:pPr>
      <w:r w:rsidRPr="008100CA">
        <w:rPr>
          <w:rStyle w:val="FootnoteReference"/>
          <w:lang w:val="en-US" w:eastAsia="zh-CN"/>
        </w:rPr>
        <w:t>*</w:t>
      </w:r>
      <w:r w:rsidRPr="00367C44">
        <w:rPr>
          <w:lang w:val="en-US" w:eastAsia="zh-CN"/>
        </w:rPr>
        <w:tab/>
      </w:r>
      <w:r>
        <w:rPr>
          <w:rFonts w:hint="eastAsia"/>
          <w:lang w:val="en-US" w:eastAsia="zh-CN"/>
        </w:rPr>
        <w:t>应提请国际电工委员会（</w:t>
      </w:r>
      <w:r>
        <w:rPr>
          <w:lang w:val="en-US" w:eastAsia="zh-CN"/>
        </w:rPr>
        <w:t>IEC</w:t>
      </w:r>
      <w:r>
        <w:rPr>
          <w:rFonts w:hint="eastAsia"/>
          <w:lang w:val="en-US" w:eastAsia="zh-CN"/>
        </w:rPr>
        <w:t>）关注本建议书。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0F343E" w:rsidRDefault="000F343E"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62F4CF2E" w:rsidR="000F343E" w:rsidRDefault="00E47644" w:rsidP="006D017B">
    <w:pPr>
      <w:pStyle w:val="Header"/>
      <w:jc w:val="left"/>
      <w:rPr>
        <w:lang w:val="en-US" w:eastAsia="zh-CN"/>
      </w:rPr>
    </w:pPr>
    <w:r w:rsidRPr="00E47644">
      <w:rPr>
        <w:b/>
        <w:bCs/>
        <w:noProof/>
        <w:lang w:val="en-US"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644">
      <w:rPr>
        <w:b/>
        <w:bCs/>
        <w:noProof/>
        <w:lang w:val="en-US" w:eastAsia="zh-CN"/>
      </w:rPr>
      <w:drawing>
        <wp:anchor distT="0" distB="0" distL="114300" distR="114300" simplePos="0" relativeHeight="251662336" behindDoc="1" locked="0" layoutInCell="1" allowOverlap="1" wp14:anchorId="5FC3672D" wp14:editId="6659FFD0">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0F343E">
      <w:rPr>
        <w:rFonts w:hint="eastAsia"/>
        <w:b/>
        <w:bCs/>
        <w:noProof/>
        <w:lang w:val="en-US" w:eastAsia="zh-CN"/>
      </w:rPr>
      <w:drawing>
        <wp:anchor distT="0" distB="0" distL="114300" distR="114300" simplePos="0" relativeHeight="251659264" behindDoc="1" locked="0" layoutInCell="1" allowOverlap="0" wp14:anchorId="662E6823" wp14:editId="662E6824">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3" cstate="print"/>
                  <a:srcRect/>
                  <a:stretch>
                    <a:fillRect/>
                  </a:stretch>
                </pic:blipFill>
                <pic:spPr bwMode="auto">
                  <a:xfrm>
                    <a:off x="0" y="0"/>
                    <a:ext cx="7696200" cy="10706100"/>
                  </a:xfrm>
                  <a:prstGeom prst="rect">
                    <a:avLst/>
                  </a:prstGeom>
                  <a:noFill/>
                </pic:spPr>
              </pic:pic>
            </a:graphicData>
          </a:graphic>
        </wp:anchor>
      </w:drawing>
    </w:r>
    <w:r w:rsidR="000F343E">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55FC32CB" w:rsidR="000F343E" w:rsidRPr="008927D1" w:rsidRDefault="000F343E" w:rsidP="00BA11C2">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0B665D">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rFonts w:hint="eastAsia"/>
        <w:b/>
        <w:bCs/>
        <w:lang w:eastAsia="zh-CN"/>
      </w:rPr>
      <w:t xml:space="preserve">348-3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0F343E" w:rsidRDefault="000F343E"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EC0160">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75D7433B" w:rsidR="000F343E" w:rsidRPr="00FC42AF" w:rsidRDefault="000F343E" w:rsidP="00A25C82">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B665D">
      <w:rPr>
        <w:rStyle w:val="PageNumber"/>
        <w:b/>
        <w:bCs/>
        <w:noProof/>
        <w:szCs w:val="24"/>
      </w:rPr>
      <w:t>2</w:t>
    </w:r>
    <w:r w:rsidRPr="00542269">
      <w:rPr>
        <w:rStyle w:val="PageNumber"/>
        <w:b/>
        <w:bCs/>
        <w:szCs w:val="24"/>
      </w:rPr>
      <w:fldChar w:fldCharType="end"/>
    </w:r>
    <w:r w:rsidRPr="00FC42AF">
      <w:tab/>
    </w:r>
    <w:r w:rsidRPr="008927D1">
      <w:rPr>
        <w:b/>
        <w:bCs/>
        <w:lang w:eastAsia="zh-CN"/>
      </w:rPr>
      <w:t>ITU-R BS.1</w:t>
    </w:r>
    <w:r w:rsidR="00A25C82">
      <w:rPr>
        <w:rFonts w:hint="eastAsia"/>
        <w:b/>
        <w:bCs/>
        <w:lang w:eastAsia="zh-CN"/>
      </w:rPr>
      <w:t>348-3</w:t>
    </w:r>
    <w:r>
      <w:rPr>
        <w:rFonts w:hint="eastAsia"/>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77777777" w:rsidR="0031689B" w:rsidRDefault="0031689B"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B665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665D"/>
    <w:rsid w:val="000B7683"/>
    <w:rsid w:val="000C6B55"/>
    <w:rsid w:val="000D03E0"/>
    <w:rsid w:val="000D0677"/>
    <w:rsid w:val="000D10A8"/>
    <w:rsid w:val="000D1307"/>
    <w:rsid w:val="000D1549"/>
    <w:rsid w:val="000E4DDF"/>
    <w:rsid w:val="000E6A6E"/>
    <w:rsid w:val="000F0363"/>
    <w:rsid w:val="000F343E"/>
    <w:rsid w:val="00102934"/>
    <w:rsid w:val="00132E8D"/>
    <w:rsid w:val="00147110"/>
    <w:rsid w:val="001511A6"/>
    <w:rsid w:val="001540B7"/>
    <w:rsid w:val="0015572E"/>
    <w:rsid w:val="0016358A"/>
    <w:rsid w:val="00174B6E"/>
    <w:rsid w:val="00190805"/>
    <w:rsid w:val="001936F3"/>
    <w:rsid w:val="00193C61"/>
    <w:rsid w:val="00195904"/>
    <w:rsid w:val="001A5E3B"/>
    <w:rsid w:val="001B661D"/>
    <w:rsid w:val="001C428E"/>
    <w:rsid w:val="001E554B"/>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3222"/>
    <w:rsid w:val="002F4D7A"/>
    <w:rsid w:val="002F5199"/>
    <w:rsid w:val="0030563F"/>
    <w:rsid w:val="00310C43"/>
    <w:rsid w:val="0031689B"/>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400D49"/>
    <w:rsid w:val="00401F42"/>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70E28"/>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80593"/>
    <w:rsid w:val="00680D2B"/>
    <w:rsid w:val="00681B32"/>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4FBF"/>
    <w:rsid w:val="007500DD"/>
    <w:rsid w:val="00753CF4"/>
    <w:rsid w:val="00754CAC"/>
    <w:rsid w:val="007565CC"/>
    <w:rsid w:val="0076045F"/>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D1045"/>
    <w:rsid w:val="009E2749"/>
    <w:rsid w:val="009F2D2C"/>
    <w:rsid w:val="009F5034"/>
    <w:rsid w:val="009F5742"/>
    <w:rsid w:val="00A064DB"/>
    <w:rsid w:val="00A1279E"/>
    <w:rsid w:val="00A1409C"/>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6342C"/>
    <w:rsid w:val="00B714F3"/>
    <w:rsid w:val="00B733AF"/>
    <w:rsid w:val="00B748F1"/>
    <w:rsid w:val="00B7532A"/>
    <w:rsid w:val="00B76363"/>
    <w:rsid w:val="00B87B6B"/>
    <w:rsid w:val="00BA11C2"/>
    <w:rsid w:val="00BB05CD"/>
    <w:rsid w:val="00BB26B6"/>
    <w:rsid w:val="00BB41CF"/>
    <w:rsid w:val="00BB5676"/>
    <w:rsid w:val="00BC3587"/>
    <w:rsid w:val="00BC5D77"/>
    <w:rsid w:val="00BD02BB"/>
    <w:rsid w:val="00BF0B48"/>
    <w:rsid w:val="00BF487A"/>
    <w:rsid w:val="00BF7560"/>
    <w:rsid w:val="00C04B4B"/>
    <w:rsid w:val="00C17A74"/>
    <w:rsid w:val="00C32169"/>
    <w:rsid w:val="00C3402B"/>
    <w:rsid w:val="00C46BD9"/>
    <w:rsid w:val="00C55258"/>
    <w:rsid w:val="00C575B7"/>
    <w:rsid w:val="00C63E5F"/>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D007AA"/>
    <w:rsid w:val="00D01803"/>
    <w:rsid w:val="00D05517"/>
    <w:rsid w:val="00D131ED"/>
    <w:rsid w:val="00D154D5"/>
    <w:rsid w:val="00D22461"/>
    <w:rsid w:val="00D3069B"/>
    <w:rsid w:val="00D4533E"/>
    <w:rsid w:val="00D54DDC"/>
    <w:rsid w:val="00D55908"/>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5B3A"/>
    <w:rsid w:val="00E74595"/>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40CA"/>
    <w:rsid w:val="00F354B1"/>
    <w:rsid w:val="00F35ED0"/>
    <w:rsid w:val="00F366A1"/>
    <w:rsid w:val="00F402B4"/>
    <w:rsid w:val="00F41F22"/>
    <w:rsid w:val="00F44CC8"/>
    <w:rsid w:val="00F57CB9"/>
    <w:rsid w:val="00F702F8"/>
    <w:rsid w:val="00F8383B"/>
    <w:rsid w:val="00F91C56"/>
    <w:rsid w:val="00FB0E4E"/>
    <w:rsid w:val="00FB6F24"/>
    <w:rsid w:val="00FC42AF"/>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character" w:customStyle="1" w:styleId="HeadingbChar">
    <w:name w:val="Heading_b Char"/>
    <w:basedOn w:val="DefaultParagraphFont"/>
    <w:link w:val="Headingb"/>
    <w:locked/>
    <w:rsid w:val="002F322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15752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BCDD2-0D95-4B50-81D7-C40A00E5E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5</Pages>
  <Words>2150</Words>
  <Characters>754</Characters>
  <Application>Microsoft Office Word</Application>
  <DocSecurity>0</DocSecurity>
  <Lines>150</Lines>
  <Paragraphs>170</Paragraphs>
  <ScaleCrop>false</ScaleCrop>
  <HeadingPairs>
    <vt:vector size="2" baseType="variant">
      <vt:variant>
        <vt:lpstr>Title</vt:lpstr>
      </vt:variant>
      <vt:variant>
        <vt:i4>1</vt:i4>
      </vt:variant>
    </vt:vector>
  </HeadingPairs>
  <TitlesOfParts>
    <vt:vector size="1" baseType="lpstr">
      <vt:lpstr>ITU-R  BS.1348-3建议书 (06/2014) - 30 MHz以下频率数字声音广播的业务要求</vt:lpstr>
    </vt:vector>
  </TitlesOfParts>
  <Company>ITU</Company>
  <LinksUpToDate>false</LinksUpToDate>
  <CharactersWithSpaces>2734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BS.1348-3建议书 (06/2014) - 30 MHz以下频率数字声音广播的业务要求</dc:title>
  <dc:subject>BS Series = Broadcasting service (sound)</dc:subject>
  <dc:creator>chenm</dc:creator>
  <cp:keywords>BS,1873</cp:keywords>
  <dc:description>Santosbo, 12/04/2010, MSB106309</dc:description>
  <cp:lastModifiedBy>Li, Jianying</cp:lastModifiedBy>
  <cp:revision>16</cp:revision>
  <cp:lastPrinted>2011-06-20T09:16:00Z</cp:lastPrinted>
  <dcterms:created xsi:type="dcterms:W3CDTF">2015-07-02T09:03:00Z</dcterms:created>
  <dcterms:modified xsi:type="dcterms:W3CDTF">2015-07-10T08:45:00Z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