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64"/>
        <w:gridCol w:w="1417"/>
      </w:tblGrid>
      <w:tr w:rsidR="0015636F" w:rsidTr="00B352A1">
        <w:trPr>
          <w:cantSplit/>
        </w:trPr>
        <w:tc>
          <w:tcPr>
            <w:tcW w:w="8364" w:type="dxa"/>
            <w:shd w:val="clear" w:color="auto" w:fill="auto"/>
          </w:tcPr>
          <w:p w:rsidR="0015636F" w:rsidRPr="00B352A1" w:rsidRDefault="00B352A1" w:rsidP="00B352A1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bookmarkStart w:id="0" w:name="_GoBack"/>
            <w:bookmarkEnd w:id="0"/>
            <w:r w:rsidRPr="00B352A1"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15636F" w:rsidRPr="00B352A1" w:rsidRDefault="00B352A1">
            <w:pPr>
              <w:rPr>
                <w:rFonts w:ascii="Helvetica" w:hAnsi="Helvetica" w:cs="Helvetica"/>
                <w:lang w:val="ru-RU"/>
              </w:rPr>
            </w:pPr>
            <w:r w:rsidRPr="00B352A1"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  <w:shd w:val="clear" w:color="auto" w:fill="auto"/>
          </w:tcPr>
          <w:p w:rsidR="0015636F" w:rsidRDefault="0015636F" w:rsidP="00B352A1">
            <w:pPr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7pt;height:1in">
                  <v:imagedata r:id="rId8" o:title="ITU-COLOR"/>
                </v:shape>
              </w:pict>
            </w:r>
          </w:p>
        </w:tc>
      </w:tr>
    </w:tbl>
    <w:p w:rsidR="0015636F" w:rsidRDefault="0015636F"/>
    <w:p w:rsidR="0015636F" w:rsidRDefault="00B352A1">
      <w:pPr>
        <w:jc w:val="right"/>
      </w:pPr>
      <w:r>
        <w:rPr>
          <w:szCs w:val="22"/>
          <w:lang w:val="ru-RU"/>
        </w:rPr>
        <w:t>Женева, 1 апреля 2013</w:t>
      </w:r>
      <w:r>
        <w:tab/>
      </w:r>
    </w:p>
    <w:p w:rsidR="0015636F" w:rsidRDefault="0015636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15636F">
        <w:trPr>
          <w:cantSplit/>
        </w:trPr>
        <w:tc>
          <w:tcPr>
            <w:tcW w:w="985" w:type="dxa"/>
          </w:tcPr>
          <w:p w:rsidR="0015636F" w:rsidRDefault="00B352A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15636F" w:rsidRDefault="0015636F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15636F" w:rsidRDefault="0015636F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15636F" w:rsidRDefault="00B352A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15636F" w:rsidRDefault="00B352A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15636F" w:rsidRDefault="00B352A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15636F" w:rsidRDefault="00B352A1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AAP-8</w:t>
            </w:r>
          </w:p>
          <w:p w:rsidR="0015636F" w:rsidRDefault="00B352A1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15636F" w:rsidRDefault="0015636F">
            <w:pPr>
              <w:pStyle w:val="Tabletext"/>
              <w:spacing w:before="0"/>
              <w:rPr>
                <w:szCs w:val="22"/>
              </w:rPr>
            </w:pPr>
          </w:p>
          <w:p w:rsidR="0015636F" w:rsidRDefault="00B352A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15636F" w:rsidRDefault="00B352A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15636F" w:rsidRDefault="0015636F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B352A1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15636F" w:rsidRDefault="00B352A1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15636F" w:rsidRDefault="00B352A1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15636F" w:rsidRDefault="00B352A1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15636F" w:rsidRDefault="00B352A1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15636F" w:rsidRDefault="00B352A1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15636F" w:rsidRDefault="00B352A1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15636F" w:rsidRDefault="00B352A1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15636F" w:rsidRDefault="0015636F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15636F" w:rsidTr="00B352A1">
        <w:trPr>
          <w:cantSplit/>
        </w:trPr>
        <w:tc>
          <w:tcPr>
            <w:tcW w:w="1050" w:type="dxa"/>
            <w:shd w:val="clear" w:color="auto" w:fill="auto"/>
          </w:tcPr>
          <w:p w:rsidR="0015636F" w:rsidRPr="00B352A1" w:rsidRDefault="00B352A1">
            <w:pPr>
              <w:pStyle w:val="Tabletext"/>
              <w:rPr>
                <w:rFonts w:ascii="Helvetica" w:hAnsi="Helvetica"/>
                <w:szCs w:val="22"/>
              </w:rPr>
            </w:pPr>
            <w:r w:rsidRPr="00B352A1">
              <w:rPr>
                <w:szCs w:val="22"/>
                <w:lang w:val="ru-RU"/>
              </w:rPr>
              <w:t>Предмет</w:t>
            </w:r>
            <w:r w:rsidRPr="00B352A1">
              <w:rPr>
                <w:lang w:val="fr-CH"/>
              </w:rPr>
              <w:t>:</w:t>
            </w:r>
          </w:p>
        </w:tc>
        <w:tc>
          <w:tcPr>
            <w:tcW w:w="8805" w:type="dxa"/>
            <w:shd w:val="clear" w:color="auto" w:fill="auto"/>
          </w:tcPr>
          <w:p w:rsidR="0015636F" w:rsidRPr="00B352A1" w:rsidRDefault="00B352A1" w:rsidP="00B352A1">
            <w:pPr>
              <w:pStyle w:val="Tabletext"/>
              <w:jc w:val="left"/>
              <w:rPr>
                <w:szCs w:val="22"/>
                <w:lang w:val="ru-RU"/>
              </w:rPr>
            </w:pPr>
            <w:r w:rsidRPr="00B352A1"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15636F" w:rsidRDefault="0015636F">
      <w:pPr>
        <w:rPr>
          <w:lang w:val="ru-RU"/>
        </w:rPr>
      </w:pPr>
    </w:p>
    <w:p w:rsidR="0015636F" w:rsidRDefault="00B352A1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15636F" w:rsidRDefault="0015636F">
      <w:pPr>
        <w:rPr>
          <w:lang w:val="ru-RU"/>
        </w:rPr>
      </w:pPr>
    </w:p>
    <w:p w:rsidR="0015636F" w:rsidRDefault="00B352A1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15636F" w:rsidRDefault="00B352A1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15636F" w:rsidRDefault="00B352A1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15636F" w:rsidRDefault="00B352A1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15636F" w:rsidRDefault="00B352A1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15636F" w:rsidRDefault="00B352A1">
      <w:pPr>
        <w:spacing w:before="108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электросвязи</w:t>
      </w:r>
    </w:p>
    <w:p w:rsidR="0015636F" w:rsidRDefault="00B352A1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15636F" w:rsidRDefault="0015636F">
      <w:pPr>
        <w:spacing w:before="720"/>
        <w:sectPr w:rsidR="0015636F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5636F" w:rsidRDefault="00B352A1">
      <w:pPr>
        <w:pStyle w:val="AnnexNotitle"/>
      </w:pPr>
      <w:r>
        <w:lastRenderedPageBreak/>
        <w:t>Annex 1</w:t>
      </w:r>
    </w:p>
    <w:p w:rsidR="0015636F" w:rsidRDefault="00B352A1">
      <w:pPr>
        <w:jc w:val="center"/>
      </w:pPr>
      <w:r>
        <w:t>(to TSB AAP-8)</w:t>
      </w:r>
    </w:p>
    <w:p w:rsidR="0015636F" w:rsidRDefault="0015636F">
      <w:pPr>
        <w:rPr>
          <w:szCs w:val="22"/>
        </w:rPr>
      </w:pPr>
    </w:p>
    <w:p w:rsidR="0015636F" w:rsidRDefault="00B352A1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5636F" w:rsidRDefault="00B352A1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5636F" w:rsidRDefault="00B352A1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5636F" w:rsidRDefault="00B352A1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5636F" w:rsidRDefault="00B352A1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5636F" w:rsidRDefault="00B352A1">
      <w:pPr>
        <w:pStyle w:val="enumlev2"/>
        <w:rPr>
          <w:szCs w:val="22"/>
        </w:rPr>
      </w:pPr>
      <w:r>
        <w:rPr>
          <w:szCs w:val="22"/>
        </w:rPr>
        <w:t xml:space="preserve">SG = For </w:t>
      </w:r>
      <w:r>
        <w:rPr>
          <w:szCs w:val="22"/>
        </w:rPr>
        <w:t>Study Group approval</w:t>
      </w:r>
    </w:p>
    <w:p w:rsidR="0015636F" w:rsidRDefault="00B352A1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5636F" w:rsidRDefault="00B352A1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5636F" w:rsidRDefault="00B352A1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15636F" w:rsidRDefault="00B352A1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5636F" w:rsidRDefault="00B352A1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5636F" w:rsidRDefault="00B352A1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15636F" w:rsidRDefault="0015636F">
      <w:pPr>
        <w:pStyle w:val="enumlev2"/>
        <w:rPr>
          <w:szCs w:val="22"/>
        </w:rPr>
      </w:pPr>
      <w:hyperlink r:id="rId14" w:history="1">
        <w:r w:rsidR="00B352A1">
          <w:rPr>
            <w:rStyle w:val="Hyperlink"/>
            <w:szCs w:val="22"/>
          </w:rPr>
          <w:t>http://www.itu.int/ITU-T</w:t>
        </w:r>
      </w:hyperlink>
    </w:p>
    <w:p w:rsidR="0015636F" w:rsidRDefault="00B352A1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5636F" w:rsidRDefault="0015636F">
      <w:pPr>
        <w:pStyle w:val="enumlev2"/>
        <w:rPr>
          <w:szCs w:val="22"/>
        </w:rPr>
      </w:pPr>
      <w:hyperlink r:id="rId15" w:history="1">
        <w:r w:rsidR="00B352A1">
          <w:rPr>
            <w:rStyle w:val="Hyperlink"/>
            <w:szCs w:val="22"/>
          </w:rPr>
          <w:t>http://www.itu.int/ITU-T/aapinfo</w:t>
        </w:r>
      </w:hyperlink>
    </w:p>
    <w:p w:rsidR="0015636F" w:rsidRDefault="00B352A1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15636F" w:rsidRDefault="00B352A1">
      <w:pPr>
        <w:pStyle w:val="Headingb"/>
        <w:rPr>
          <w:szCs w:val="22"/>
        </w:rPr>
      </w:pPr>
      <w:r>
        <w:rPr>
          <w:szCs w:val="22"/>
        </w:rPr>
        <w:t>ITU-T websit</w:t>
      </w:r>
      <w:r>
        <w:rPr>
          <w:szCs w:val="22"/>
        </w:rPr>
        <w:t>e AAP Recommendation search page:</w:t>
      </w:r>
    </w:p>
    <w:p w:rsidR="0015636F" w:rsidRDefault="0015636F">
      <w:pPr>
        <w:pStyle w:val="enumlev2"/>
        <w:rPr>
          <w:szCs w:val="22"/>
        </w:rPr>
      </w:pPr>
      <w:hyperlink r:id="rId16" w:history="1">
        <w:r w:rsidR="00B352A1">
          <w:rPr>
            <w:rStyle w:val="Hyperlink"/>
            <w:szCs w:val="22"/>
          </w:rPr>
          <w:t>http://www.itu.int/ITU-T/aap/</w:t>
        </w:r>
      </w:hyperlink>
    </w:p>
    <w:p w:rsidR="0015636F" w:rsidRDefault="00B352A1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15636F">
        <w:tc>
          <w:tcPr>
            <w:tcW w:w="987" w:type="dxa"/>
          </w:tcPr>
          <w:p w:rsidR="0015636F" w:rsidRDefault="00B352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5636F" w:rsidRDefault="0015636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352A1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15636F" w:rsidRDefault="0015636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352A1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5636F">
        <w:tc>
          <w:tcPr>
            <w:tcW w:w="0" w:type="auto"/>
          </w:tcPr>
          <w:p w:rsidR="0015636F" w:rsidRDefault="00B352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5636F" w:rsidRDefault="0015636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352A1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15636F" w:rsidRDefault="0015636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352A1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5636F">
        <w:tc>
          <w:tcPr>
            <w:tcW w:w="0" w:type="auto"/>
          </w:tcPr>
          <w:p w:rsidR="0015636F" w:rsidRDefault="00B352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5636F" w:rsidRDefault="0015636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352A1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15636F" w:rsidRDefault="0015636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352A1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5636F">
        <w:tc>
          <w:tcPr>
            <w:tcW w:w="0" w:type="auto"/>
          </w:tcPr>
          <w:p w:rsidR="0015636F" w:rsidRDefault="00B352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5636F" w:rsidRDefault="0015636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352A1">
                <w:rPr>
                  <w:rStyle w:val="Hyperlink"/>
                  <w:szCs w:val="22"/>
                </w:rPr>
                <w:t>http://www.itu.int/ITU-T/studygroups/c</w:t>
              </w:r>
              <w:r w:rsidR="00B352A1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15636F" w:rsidRDefault="0015636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352A1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5636F">
        <w:tc>
          <w:tcPr>
            <w:tcW w:w="0" w:type="auto"/>
          </w:tcPr>
          <w:p w:rsidR="0015636F" w:rsidRDefault="00B352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5636F" w:rsidRDefault="0015636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352A1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15636F" w:rsidRDefault="0015636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352A1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5636F">
        <w:tc>
          <w:tcPr>
            <w:tcW w:w="0" w:type="auto"/>
          </w:tcPr>
          <w:p w:rsidR="0015636F" w:rsidRDefault="00B352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5636F" w:rsidRDefault="0015636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352A1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15636F" w:rsidRDefault="0015636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352A1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5636F">
        <w:tc>
          <w:tcPr>
            <w:tcW w:w="0" w:type="auto"/>
          </w:tcPr>
          <w:p w:rsidR="0015636F" w:rsidRDefault="00B352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5636F" w:rsidRDefault="0015636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352A1">
                <w:rPr>
                  <w:rStyle w:val="Hyperlink"/>
                  <w:szCs w:val="22"/>
                </w:rPr>
                <w:t>http://www.itu.int/ITU-T/studygroup</w:t>
              </w:r>
              <w:r w:rsidR="00B352A1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15636F" w:rsidRDefault="0015636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352A1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5636F">
        <w:tc>
          <w:tcPr>
            <w:tcW w:w="0" w:type="auto"/>
          </w:tcPr>
          <w:p w:rsidR="0015636F" w:rsidRDefault="00B352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5636F" w:rsidRDefault="0015636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352A1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15636F" w:rsidRDefault="0015636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352A1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15636F">
        <w:tc>
          <w:tcPr>
            <w:tcW w:w="0" w:type="auto"/>
          </w:tcPr>
          <w:p w:rsidR="0015636F" w:rsidRDefault="00B352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5636F" w:rsidRDefault="0015636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352A1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15636F" w:rsidRDefault="0015636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352A1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5636F">
        <w:tc>
          <w:tcPr>
            <w:tcW w:w="0" w:type="auto"/>
          </w:tcPr>
          <w:p w:rsidR="0015636F" w:rsidRDefault="00B352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5636F" w:rsidRDefault="0015636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352A1">
                <w:rPr>
                  <w:rStyle w:val="Hyperlink"/>
                  <w:szCs w:val="22"/>
                </w:rPr>
                <w:t>http://www.itu.int/ITU-T/studygroup</w:t>
              </w:r>
              <w:r w:rsidR="00B352A1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15636F" w:rsidRDefault="0015636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B352A1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15636F" w:rsidRDefault="0015636F">
      <w:pPr>
        <w:pStyle w:val="Header"/>
        <w:ind w:left="360"/>
        <w:rPr>
          <w:b/>
          <w:bCs/>
          <w:sz w:val="24"/>
        </w:rPr>
        <w:sectPr w:rsidR="0015636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5636F" w:rsidRDefault="00B352A1">
      <w:pPr>
        <w:pStyle w:val="TableNotitle"/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5636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5636F" w:rsidRDefault="00B352A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5636F" w:rsidRDefault="00B352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5636F" w:rsidRDefault="00B352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5636F" w:rsidRDefault="00B352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5636F" w:rsidRDefault="00B352A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5636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5636F" w:rsidRDefault="0015636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5636F" w:rsidRDefault="0015636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5636F" w:rsidRDefault="00B352A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5636F" w:rsidRDefault="00B352A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636F" w:rsidRDefault="00B352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636F" w:rsidRDefault="00B352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5636F" w:rsidRDefault="00B352A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5636F" w:rsidRDefault="00B352A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636F" w:rsidRDefault="00B352A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636F" w:rsidRDefault="00B352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5636F" w:rsidRDefault="0015636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37" w:history="1">
              <w:r w:rsidR="00B352A1">
                <w:rPr>
                  <w:rStyle w:val="Hyperlink"/>
                  <w:sz w:val="20"/>
                </w:rPr>
                <w:t>M.1400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Designations for interconnections among operators networks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38" w:history="1">
              <w:r w:rsidR="00B352A1">
                <w:rPr>
                  <w:rStyle w:val="Hyperlink"/>
                  <w:sz w:val="20"/>
                </w:rPr>
                <w:t>M.3349 (M.sp-life-req)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Requirements for service and product lifecycle management across the business to business interfaces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39" w:history="1">
              <w:r w:rsidR="00B352A1">
                <w:rPr>
                  <w:rStyle w:val="Hyperlink"/>
                  <w:sz w:val="20"/>
                </w:rPr>
                <w:t>M.3705 (M.log-neutral)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Common management services - Log Management - Requirements and Analysis - Protocol Neutral Requirements and Analysis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40" w:history="1">
              <w:r w:rsidR="00B352A1">
                <w:rPr>
                  <w:rStyle w:val="Hyperlink"/>
                  <w:sz w:val="20"/>
                </w:rPr>
                <w:t>Q.818 Corrigendum 1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Web-Services based Management Services - Corrigendum 1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41" w:history="1">
              <w:r w:rsidR="00B352A1">
                <w:rPr>
                  <w:rStyle w:val="Hyperlink"/>
                  <w:sz w:val="20"/>
                </w:rPr>
                <w:t>X.782 Corrigendum 1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Guidelines for defining web services for managed objects and management interfaces - Corrigendum 1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15636F" w:rsidRDefault="00B352A1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5636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5636F" w:rsidRDefault="00B352A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5636F" w:rsidRDefault="00B352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5636F" w:rsidRDefault="00B352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5636F" w:rsidRDefault="00B352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5636F" w:rsidRDefault="00B352A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5636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5636F" w:rsidRDefault="0015636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5636F" w:rsidRDefault="0015636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5636F" w:rsidRDefault="00B352A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5636F" w:rsidRDefault="00B352A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636F" w:rsidRDefault="00B352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636F" w:rsidRDefault="00B352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5636F" w:rsidRDefault="00B352A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5636F" w:rsidRDefault="00B352A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636F" w:rsidRDefault="00B352A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636F" w:rsidRDefault="00B352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5636F" w:rsidRDefault="0015636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42" w:history="1">
              <w:r w:rsidR="00B352A1">
                <w:rPr>
                  <w:rStyle w:val="Hyperlink"/>
                  <w:sz w:val="20"/>
                </w:rPr>
                <w:t>K.44 (2012) Cor.1 (2013-02) (K.44 Corrigendum)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Resistibility tests for telecommunication equipment exposed to overvoltages and overcurrents – Basic Recommendation - Corrigendum 1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5636F" w:rsidRDefault="00B352A1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5636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5636F" w:rsidRDefault="00B352A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5636F" w:rsidRDefault="00B352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5636F" w:rsidRDefault="00B352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5636F" w:rsidRDefault="00B352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5636F" w:rsidRDefault="00B352A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5636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5636F" w:rsidRDefault="0015636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5636F" w:rsidRDefault="0015636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5636F" w:rsidRDefault="00B352A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5636F" w:rsidRDefault="00B352A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636F" w:rsidRDefault="00B352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636F" w:rsidRDefault="00B352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5636F" w:rsidRDefault="00B352A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5636F" w:rsidRDefault="00B352A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636F" w:rsidRDefault="00B352A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636F" w:rsidRDefault="00B352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5636F" w:rsidRDefault="0015636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43" w:history="1">
              <w:r w:rsidR="00B352A1">
                <w:rPr>
                  <w:rStyle w:val="Hyperlink"/>
                  <w:sz w:val="20"/>
                </w:rPr>
                <w:t>Q.3942.1 (Q. IMS Net. Conf-TIP-TIR PICS  Rel 10)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Terminating Identification Restriction (TIR) using IP Multimedia (IM) Core Network (CN) subsystem; Conformance Test Specification;"</w:t>
            </w:r>
            <w:r>
              <w:rPr>
                <w:sz w:val="20"/>
              </w:rPr>
              <w:t xml:space="preserve"> Part 1: Protocol Implementation Conformance Statement (PICS)"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2013-04-28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44" w:history="1">
              <w:r w:rsidR="00B352A1">
                <w:rPr>
                  <w:rStyle w:val="Hyperlink"/>
                  <w:sz w:val="20"/>
                </w:rPr>
                <w:t>Q.3943.1 (Q. IMS Net. Conf-OIP-OIR PICS Rel.10)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Originating Identification Presentation (OIP) and Originating Identification Restriction (OIR) using IP Multimedia (IM) Core Network (CN) subsystem; Conformance Tests Specification; Part 1: Protocol Implementation Conformance Statement (PICS)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13-04-28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45" w:history="1">
              <w:r w:rsidR="00B352A1">
                <w:rPr>
                  <w:rStyle w:val="Hyperlink"/>
                  <w:sz w:val="20"/>
                </w:rPr>
                <w:t>Q.3943.2 (Q. IMS Net. Conf-OIP-OIR TSS-TP Rel. 10)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Originating Identification Presentation (OIP) and Originating Identification Restriction (OIR) using IP Multimedia (IM) Core Network (CN) subsystem; Conformance Tests Specification, Network side; Part 2: Test Suite Structure and Test Purposes (TSS&amp;TP)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</w:t>
            </w:r>
            <w:r>
              <w:rPr>
                <w:sz w:val="20"/>
              </w:rPr>
              <w:t>-04-01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2013-04-28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46" w:history="1">
              <w:r w:rsidR="00B352A1">
                <w:rPr>
                  <w:rStyle w:val="Hyperlink"/>
                  <w:sz w:val="20"/>
                </w:rPr>
                <w:t>Q.3943.3 (Q. IMS User Conf-OIP-OIR PICS Rel.10)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Originating Identification Presentation (OIP) and Originating Identification Restriction (OIR) using I</w:t>
            </w:r>
            <w:r>
              <w:rPr>
                <w:sz w:val="20"/>
              </w:rPr>
              <w:t>P Multimedia (IM) Core Network (CN) subsystem; Conformance Tests Specification; User side; Part 3: Test Suite Structure and Test Purposes (TSS&amp;TP)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2013-04-28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47" w:history="1">
              <w:r w:rsidR="00B352A1">
                <w:rPr>
                  <w:rStyle w:val="Hyperlink"/>
                  <w:sz w:val="20"/>
                </w:rPr>
                <w:t>Q.3946.2 (Q.39xx-2)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IETF SIP RFC3261 Conformance Tests Specification; Part 2: Test Suite Structure and Test Purposes (TSS&amp;TP)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2013-04-28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5636F" w:rsidRDefault="00B352A1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5636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5636F" w:rsidRDefault="00B352A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5636F" w:rsidRDefault="00B352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5636F" w:rsidRDefault="00B352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5636F" w:rsidRDefault="00B352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5636F" w:rsidRDefault="00B352A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5636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5636F" w:rsidRDefault="0015636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5636F" w:rsidRDefault="0015636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5636F" w:rsidRDefault="00B352A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5636F" w:rsidRDefault="00B352A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636F" w:rsidRDefault="00B352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636F" w:rsidRDefault="00B352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5636F" w:rsidRDefault="00B352A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5636F" w:rsidRDefault="00B352A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636F" w:rsidRDefault="00B352A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636F" w:rsidRDefault="00B352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5636F" w:rsidRDefault="0015636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48" w:history="1">
              <w:r w:rsidR="00B352A1">
                <w:rPr>
                  <w:rStyle w:val="Hyperlink"/>
                  <w:sz w:val="20"/>
                </w:rPr>
                <w:t>G.993.2 (2011) Amd.3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Very high speed digital subscriber line transceivers 2 (VDSL2): Amendment 3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2013-04-21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49" w:history="1">
              <w:r w:rsidR="00B352A1">
                <w:rPr>
                  <w:rStyle w:val="Hyperlink"/>
                  <w:sz w:val="20"/>
                </w:rPr>
                <w:t>G.993.5 (2010) Amd.3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Self-FEXT cancellation (vectoring) for use with VDSL2 transceivers: Amendment 3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2013-04-21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50" w:history="1">
              <w:r w:rsidR="00B352A1">
                <w:rPr>
                  <w:rStyle w:val="Hyperlink"/>
                  <w:sz w:val="20"/>
                </w:rPr>
                <w:t>G.996.2 (2009) Amd.3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Line testing for digital subscriber lines (DSL): Amendment 3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51" w:history="1">
              <w:r w:rsidR="00B352A1">
                <w:rPr>
                  <w:rStyle w:val="Hyperlink"/>
                  <w:sz w:val="20"/>
                </w:rPr>
                <w:t>G.997.1 (2012) Amd.2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Physical layer management for digital subscriber line transceivers: Amendment 2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2013-04-21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52" w:history="1">
              <w:r w:rsidR="00B352A1">
                <w:rPr>
                  <w:rStyle w:val="Hyperlink"/>
                  <w:sz w:val="20"/>
                </w:rPr>
                <w:t>G.998.4 (2010) Cor.5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Improved impulse noise protection for DSL transceivers: Corrigendum 5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53" w:history="1">
              <w:r w:rsidR="00B352A1">
                <w:rPr>
                  <w:rStyle w:val="Hyperlink"/>
                  <w:sz w:val="20"/>
                </w:rPr>
                <w:t>G.9902 (2012) Amd.1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Narrow-band orthogonal frequency division multiplexing power line communication ransceivers for ITU-T G.hnem networks: Amendment 1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54" w:history="1">
              <w:r w:rsidR="00B352A1">
                <w:rPr>
                  <w:rStyle w:val="Hyperlink"/>
                  <w:sz w:val="20"/>
                </w:rPr>
                <w:t>G.9903 (2012) Amd.1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Narrow-band orthogonal frequency division multiplexing power line communication transceivers for G3-PLC networks: Amendment 1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55" w:history="1">
              <w:r w:rsidR="00B352A1">
                <w:rPr>
                  <w:rStyle w:val="Hyperlink"/>
                  <w:sz w:val="20"/>
                </w:rPr>
                <w:t>G.9961 (2010) Cor.2 (G.hn)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Unified high-speed wire-line based home networking transceivers - Data link layer specification: Corrigendum 2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56" w:history="1">
              <w:r w:rsidR="00B352A1">
                <w:rPr>
                  <w:rStyle w:val="Hyperlink"/>
                  <w:sz w:val="20"/>
                </w:rPr>
                <w:t>G.9962 (G.hn)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Unified high-speed wire-line based home networking transceivers - Management specification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15636F" w:rsidRDefault="00B352A1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5636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5636F" w:rsidRDefault="00B352A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5636F" w:rsidRDefault="00B352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5636F" w:rsidRDefault="00B352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5636F" w:rsidRDefault="00B352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5636F" w:rsidRDefault="00B352A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5636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5636F" w:rsidRDefault="0015636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5636F" w:rsidRDefault="0015636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5636F" w:rsidRDefault="00B352A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5636F" w:rsidRDefault="00B352A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636F" w:rsidRDefault="00B352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636F" w:rsidRDefault="00B352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5636F" w:rsidRDefault="00B352A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5636F" w:rsidRDefault="00B352A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636F" w:rsidRDefault="00B352A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636F" w:rsidRDefault="00B352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5636F" w:rsidRDefault="0015636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57" w:history="1">
              <w:r w:rsidR="00B352A1">
                <w:rPr>
                  <w:rStyle w:val="Hyperlink"/>
                  <w:sz w:val="20"/>
                </w:rPr>
                <w:t>F.747.3 (F.USN-NRP)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Requirements and functional model for ubiquitous network robot platform to support USN applications and services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58" w:history="1">
              <w:r w:rsidR="00B352A1">
                <w:rPr>
                  <w:rStyle w:val="Hyperlink"/>
                  <w:sz w:val="20"/>
                </w:rPr>
                <w:t>G.718 (2008) Amd.3 (G.718-SWB-Float)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Variable bit rate embedded coding of speech signals: New Annex C with an alternative floating-point implementation of the superwideband monaural extension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59" w:history="1">
              <w:r w:rsidR="00B352A1">
                <w:rPr>
                  <w:rStyle w:val="Hyperlink"/>
                  <w:sz w:val="20"/>
                </w:rPr>
                <w:t>G.729.1 (2006) Amd.8 (G.729.1-SWB-Float)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G.729-based embedded variable bit-rate coder: An 8-32 kbit/s scalable wideband coder bitstream interoperable with G.729: New Annex G with a</w:t>
            </w:r>
            <w:r>
              <w:rPr>
                <w:sz w:val="20"/>
              </w:rPr>
              <w:t>n alternative floating-point implementation of the superwideband monaural extension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60" w:history="1">
              <w:r w:rsidR="00B352A1">
                <w:rPr>
                  <w:rStyle w:val="Hyperlink"/>
                  <w:sz w:val="20"/>
                </w:rPr>
                <w:t>H.225.0 (2009) Amd.1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Call signalling protocols and media stream packetization for packet-based multimedia communication systems: Use of FACILITY message to enable call transfer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61" w:history="1">
              <w:r w:rsidR="00B352A1">
                <w:rPr>
                  <w:rStyle w:val="Hyperlink"/>
                  <w:sz w:val="20"/>
                </w:rPr>
                <w:t>H.248.1 (V3)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Gateway control protocol: Version 3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62" w:history="1">
              <w:r w:rsidR="00B352A1">
                <w:rPr>
                  <w:rStyle w:val="Hyperlink"/>
                  <w:sz w:val="20"/>
                </w:rPr>
                <w:t>H.248.11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Gateway control protocol: Media gateway overload control package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63" w:history="1">
              <w:r w:rsidR="00B352A1">
                <w:rPr>
                  <w:rStyle w:val="Hyperlink"/>
                  <w:sz w:val="20"/>
                </w:rPr>
                <w:t>H.248.15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Gateway control protocol: SDP H.248 package attribute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64" w:history="1">
              <w:r w:rsidR="00B352A1">
                <w:rPr>
                  <w:rStyle w:val="Hyperlink"/>
                  <w:sz w:val="20"/>
                </w:rPr>
                <w:t>H.248.16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Gateway control protocol: Enhanced digit collection packages and procedures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65" w:history="1">
              <w:r w:rsidR="00B352A1">
                <w:rPr>
                  <w:rStyle w:val="Hyperlink"/>
                  <w:sz w:val="20"/>
                </w:rPr>
                <w:t>H.248.17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Gateway control protocol: Line test packages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66" w:history="1">
              <w:r w:rsidR="00B352A1">
                <w:rPr>
                  <w:rStyle w:val="Hyperlink"/>
                  <w:sz w:val="20"/>
                </w:rPr>
                <w:t>H.248.18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Gateway control protocol: Package for support of multiple profiles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67" w:history="1">
              <w:r w:rsidR="00B352A1">
                <w:rPr>
                  <w:rStyle w:val="Hyperlink"/>
                  <w:sz w:val="20"/>
                </w:rPr>
                <w:t>H.248.19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Gateway control protocol: Decomposed multipoint control unit, audio, video and data conferencing packages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68" w:history="1">
              <w:r w:rsidR="00B352A1">
                <w:rPr>
                  <w:rStyle w:val="Hyperlink"/>
                  <w:sz w:val="20"/>
                </w:rPr>
                <w:t>H.248.2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Gateway control protocol: Facs</w:t>
            </w:r>
            <w:r>
              <w:rPr>
                <w:sz w:val="20"/>
              </w:rPr>
              <w:t>imile, text conversation and call discrimination packages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69" w:history="1">
              <w:r w:rsidR="00B352A1">
                <w:rPr>
                  <w:rStyle w:val="Hyperlink"/>
                  <w:sz w:val="20"/>
                </w:rPr>
                <w:t>H.248.20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Gateway control protocol: The use of local and remote descriptors with H.221 and H.223 multiplexing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70" w:history="1">
              <w:r w:rsidR="00B352A1">
                <w:rPr>
                  <w:rStyle w:val="Hyperlink"/>
                  <w:sz w:val="20"/>
                </w:rPr>
                <w:t>H.248.22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Gateway control protocol: Shared Risk Group package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71" w:history="1">
              <w:r w:rsidR="00B352A1">
                <w:rPr>
                  <w:rStyle w:val="Hyperlink"/>
                  <w:sz w:val="20"/>
                </w:rPr>
                <w:t>H.248.23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Gateway control protocol: Enhanced Alerting packages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72" w:history="1">
              <w:r w:rsidR="00B352A1">
                <w:rPr>
                  <w:rStyle w:val="Hyperlink"/>
                  <w:sz w:val="20"/>
                </w:rPr>
                <w:t>H.248.25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Gateway control protocol: Basic CAS packages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73" w:history="1">
              <w:r w:rsidR="00B352A1">
                <w:rPr>
                  <w:rStyle w:val="Hyperlink"/>
                  <w:sz w:val="20"/>
                </w:rPr>
                <w:t>H.248.26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Gateway control protocol: Enhanced analogue lines packages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74" w:history="1">
              <w:r w:rsidR="00B352A1">
                <w:rPr>
                  <w:rStyle w:val="Hyperlink"/>
                  <w:sz w:val="20"/>
                </w:rPr>
                <w:t>H.248.29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Gateway control protocol: International CAS compelled register signalling packages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75" w:history="1">
              <w:r w:rsidR="00B352A1">
                <w:rPr>
                  <w:rStyle w:val="Hyperlink"/>
                  <w:sz w:val="20"/>
                </w:rPr>
                <w:t>H.248.3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Gateway control protocol: User interface elements and actions packages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76" w:history="1">
              <w:r w:rsidR="00B352A1">
                <w:rPr>
                  <w:rStyle w:val="Hyperlink"/>
                  <w:sz w:val="20"/>
                </w:rPr>
                <w:t>H.248.32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Gateway control protocol: Detailed congestion reporting package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77" w:history="1">
              <w:r w:rsidR="00B352A1">
                <w:rPr>
                  <w:rStyle w:val="Hyperlink"/>
                  <w:sz w:val="20"/>
                </w:rPr>
                <w:t>H.248.36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Gateway control protocol: Hanging Termination Detection package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78" w:history="1">
              <w:r w:rsidR="00B352A1">
                <w:rPr>
                  <w:rStyle w:val="Hyperlink"/>
                  <w:sz w:val="20"/>
                </w:rPr>
                <w:t>H.248.40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Gateway control protocol: Application data inactivity detection package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79" w:history="1">
              <w:r w:rsidR="00B352A1">
                <w:rPr>
                  <w:rStyle w:val="Hyperlink"/>
                  <w:sz w:val="20"/>
                </w:rPr>
                <w:t>H.248.41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Gateway control protocol: IP domain connection package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80" w:history="1">
              <w:r w:rsidR="00B352A1">
                <w:rPr>
                  <w:rStyle w:val="Hyperlink"/>
                  <w:sz w:val="20"/>
                </w:rPr>
                <w:t>H.24</w:t>
              </w:r>
              <w:r w:rsidR="00B352A1">
                <w:rPr>
                  <w:rStyle w:val="Hyperlink"/>
                  <w:sz w:val="20"/>
                </w:rPr>
                <w:t>8.57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Gateway control protocol: RTP control protocol package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81" w:history="1">
              <w:r w:rsidR="00B352A1">
                <w:rPr>
                  <w:rStyle w:val="Hyperlink"/>
                  <w:sz w:val="20"/>
                </w:rPr>
                <w:t>H.248.61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Gateway control protocol: Packages for network level H.248 statistics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82" w:history="1">
              <w:r w:rsidR="00B352A1">
                <w:rPr>
                  <w:rStyle w:val="Hyperlink"/>
                  <w:sz w:val="20"/>
                </w:rPr>
                <w:t>H.248.64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Gateway control protocol: IP router packages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83" w:history="1">
              <w:r w:rsidR="00B352A1">
                <w:rPr>
                  <w:rStyle w:val="Hyperlink"/>
                  <w:sz w:val="20"/>
                </w:rPr>
                <w:t>H.248.78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Gateway control protocol: Bearer-level application level gateway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84" w:history="1">
              <w:r w:rsidR="00B352A1">
                <w:rPr>
                  <w:rStyle w:val="Hyperlink"/>
                  <w:sz w:val="20"/>
                </w:rPr>
                <w:t>H.248.8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Gateway control protocol: Error code and service change reason description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85" w:history="1">
              <w:r w:rsidR="00B352A1">
                <w:rPr>
                  <w:rStyle w:val="Hyperlink"/>
                  <w:sz w:val="20"/>
                </w:rPr>
                <w:t>H.248.81 (2011) Amd.1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Gateway control protocol: Guidelines on the use of the international emergency preference scheme (IEPS) call indicator and priority indicator in ITU-T H.248 profiles: New Appendix II, plus additions and corrections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86" w:history="1">
              <w:r w:rsidR="00B352A1">
                <w:rPr>
                  <w:rStyle w:val="Hyperlink"/>
                  <w:sz w:val="20"/>
                </w:rPr>
                <w:t>H.248.82 (H.248.ECN)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Gateway control protocol: Explicit congestion notification support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87" w:history="1">
              <w:r w:rsidR="00B352A1">
                <w:rPr>
                  <w:rStyle w:val="Hyperlink"/>
                  <w:sz w:val="20"/>
                </w:rPr>
                <w:t>H.248.85 (H.248.LOOPB)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Gateway control protocol: Usage of loopback in H.248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88" w:history="1">
              <w:r w:rsidR="00B352A1">
                <w:rPr>
                  <w:rStyle w:val="Hyperlink"/>
                  <w:sz w:val="20"/>
                </w:rPr>
                <w:t>H.262 (2012) Amd.1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Information technology - Generic coding of moving pictures and associated audio information: Video: Frame packing arrangement signalling for quincunx pattern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89" w:history="1">
              <w:r w:rsidR="00B352A1">
                <w:rPr>
                  <w:rStyle w:val="Hyperlink"/>
                  <w:sz w:val="20"/>
                </w:rPr>
                <w:t>H.323 (2009) Amd.1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Packet-based multimedia communications systems: Use of FACILITY message to enable call transfer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90" w:history="1">
              <w:r w:rsidR="00B352A1">
                <w:rPr>
                  <w:rStyle w:val="Hyperlink"/>
                  <w:sz w:val="20"/>
                </w:rPr>
                <w:t>H.450.4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Call hold supplementary service for H.323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91" w:history="1">
              <w:r w:rsidR="00B352A1">
                <w:rPr>
                  <w:rStyle w:val="Hyperlink"/>
                  <w:sz w:val="20"/>
                </w:rPr>
                <w:t>H.450.5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Call park and call pickup supplementary services for H.323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92" w:history="1">
              <w:r w:rsidR="00B352A1">
                <w:rPr>
                  <w:rStyle w:val="Hyperlink"/>
                  <w:sz w:val="20"/>
                </w:rPr>
                <w:t>H.450.7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Message waiting indication supplementary service for H.323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93" w:history="1">
              <w:r w:rsidR="00B352A1">
                <w:rPr>
                  <w:rStyle w:val="Hyperlink"/>
                  <w:sz w:val="20"/>
                </w:rPr>
                <w:t>H.450.8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Name identification supplementary service for H.323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94" w:history="1">
              <w:r w:rsidR="00B352A1">
                <w:rPr>
                  <w:rStyle w:val="Hyperlink"/>
                  <w:sz w:val="20"/>
                </w:rPr>
                <w:t>H.460.1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Guidelines for the use of the generic extensible framework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95" w:history="1">
              <w:r w:rsidR="00B352A1">
                <w:rPr>
                  <w:rStyle w:val="Hyperlink"/>
                  <w:sz w:val="20"/>
                </w:rPr>
                <w:t>H.460.18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Traversal of H.323 signalling across network address translators and firewalls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96" w:history="1">
              <w:r w:rsidR="00B352A1">
                <w:rPr>
                  <w:rStyle w:val="Hyperlink"/>
                  <w:sz w:val="20"/>
                </w:rPr>
                <w:t>H.460.19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Traversal of H.323 media across network address</w:t>
            </w:r>
            <w:r>
              <w:rPr>
                <w:sz w:val="20"/>
              </w:rPr>
              <w:t xml:space="preserve"> translators and firewalls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97" w:history="1">
              <w:r w:rsidR="00B352A1">
                <w:rPr>
                  <w:rStyle w:val="Hyperlink"/>
                  <w:sz w:val="20"/>
                </w:rPr>
                <w:t>H.460.2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Number portability interworking between H.323 and SCN network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98" w:history="1">
              <w:r w:rsidR="00B352A1">
                <w:rPr>
                  <w:rStyle w:val="Hyperlink"/>
                  <w:sz w:val="20"/>
                </w:rPr>
                <w:t>H.460.24 (2009) Amd.2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Point-to-point media through network address translators and firewalls within ITU-T H.323 systems: Support for ITU-T H.460.19 multiplex media mode for point-t</w:t>
            </w:r>
            <w:r>
              <w:rPr>
                <w:sz w:val="20"/>
              </w:rPr>
              <w:t>o-point media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99" w:history="1">
              <w:r w:rsidR="00B352A1">
                <w:rPr>
                  <w:rStyle w:val="Hyperlink"/>
                  <w:sz w:val="20"/>
                </w:rPr>
                <w:t>H.460.6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Extended fast connect feature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100" w:history="1">
              <w:r w:rsidR="00B352A1">
                <w:rPr>
                  <w:rStyle w:val="Hyperlink"/>
                  <w:sz w:val="20"/>
                </w:rPr>
                <w:t>H.460.7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Digit maps within H.323 systems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101" w:history="1">
              <w:r w:rsidR="00B352A1">
                <w:rPr>
                  <w:rStyle w:val="Hyperlink"/>
                  <w:sz w:val="20"/>
                </w:rPr>
                <w:t>H.626.1 (H.VSMarch)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Architecture for mobile visual surveillance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102" w:history="1">
              <w:r w:rsidR="00B352A1">
                <w:rPr>
                  <w:rStyle w:val="Hyperlink"/>
                  <w:sz w:val="20"/>
                </w:rPr>
                <w:t>H.751 (H.IPTV-RIM, ex HSTP.IPTV-RIM)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Metadata for rights information interoperability in IPTV services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103" w:history="1">
              <w:r w:rsidR="00B352A1">
                <w:rPr>
                  <w:rStyle w:val="Hyperlink"/>
                  <w:sz w:val="20"/>
                </w:rPr>
                <w:t>T.800 (2002) Amd.6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Information technology - JPEG 2000 image coding system: Core coding system: Updated ICC profile support, bit depth and resolution clarifications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104" w:history="1">
              <w:r w:rsidR="00B352A1">
                <w:rPr>
                  <w:rStyle w:val="Hyperlink"/>
                  <w:sz w:val="20"/>
                </w:rPr>
                <w:t>T.801 (2002) Amd.3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Information technology - JPEG 2000 image coding system: Extensions: Box-based file format for JPEG XR, extended ROI boxes, XML boxing, compressed channel definition boxes, and representation of floating point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636F">
        <w:trPr>
          <w:cantSplit/>
        </w:trPr>
        <w:tc>
          <w:tcPr>
            <w:tcW w:w="2090" w:type="dxa"/>
          </w:tcPr>
          <w:p w:rsidR="0015636F" w:rsidRDefault="0015636F">
            <w:pPr>
              <w:jc w:val="left"/>
            </w:pPr>
            <w:hyperlink r:id="rId105" w:history="1">
              <w:r w:rsidR="00B352A1">
                <w:rPr>
                  <w:rStyle w:val="Hyperlink"/>
                  <w:sz w:val="20"/>
                </w:rPr>
                <w:t>T.808 (2005) Amd.5</w:t>
              </w:r>
            </w:hyperlink>
          </w:p>
        </w:tc>
        <w:tc>
          <w:tcPr>
            <w:tcW w:w="4000" w:type="dxa"/>
          </w:tcPr>
          <w:p w:rsidR="0015636F" w:rsidRDefault="00B352A1">
            <w:r>
              <w:rPr>
                <w:sz w:val="20"/>
              </w:rPr>
              <w:t>Information technology - JPEG 2000 image coding system: Interactivity tools, APIs and protocols: UDP transport and additional enhancements to JPIP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</w:t>
            </w:r>
            <w:r>
              <w:rPr>
                <w:sz w:val="20"/>
              </w:rPr>
              <w:t>02-16</w:t>
            </w:r>
          </w:p>
        </w:tc>
        <w:tc>
          <w:tcPr>
            <w:tcW w:w="115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115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80" w:type="dxa"/>
          </w:tcPr>
          <w:p w:rsidR="0015636F" w:rsidRDefault="0015636F">
            <w:pPr>
              <w:jc w:val="center"/>
            </w:pPr>
          </w:p>
        </w:tc>
        <w:tc>
          <w:tcPr>
            <w:tcW w:w="860" w:type="dxa"/>
          </w:tcPr>
          <w:p w:rsidR="0015636F" w:rsidRDefault="00B352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5636F" w:rsidRDefault="0015636F">
      <w:pPr>
        <w:pStyle w:val="Header"/>
        <w:ind w:left="360"/>
        <w:rPr>
          <w:b/>
          <w:bCs/>
          <w:sz w:val="24"/>
        </w:rPr>
        <w:sectPr w:rsidR="0015636F">
          <w:headerReference w:type="default" r:id="rId106"/>
          <w:footerReference w:type="default" r:id="rId10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5636F" w:rsidRDefault="00B352A1">
      <w:pPr>
        <w:pStyle w:val="AnnexNotitle"/>
      </w:pPr>
      <w:r>
        <w:t>Annex 2</w:t>
      </w:r>
    </w:p>
    <w:p w:rsidR="0015636F" w:rsidRDefault="00B352A1">
      <w:pPr>
        <w:jc w:val="center"/>
        <w:rPr>
          <w:szCs w:val="22"/>
        </w:rPr>
      </w:pPr>
      <w:r>
        <w:rPr>
          <w:szCs w:val="22"/>
        </w:rPr>
        <w:t>(to TSB AAP-8)</w:t>
      </w:r>
    </w:p>
    <w:p w:rsidR="0015636F" w:rsidRDefault="00B352A1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5636F" w:rsidRDefault="00B352A1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5636F" w:rsidRDefault="00B352A1">
      <w:r>
        <w:t>1)</w:t>
      </w:r>
      <w:r>
        <w:tab/>
        <w:t xml:space="preserve">Go to AAP search Web page at </w:t>
      </w:r>
      <w:hyperlink r:id="rId108" w:history="1">
        <w:r>
          <w:rPr>
            <w:rStyle w:val="Hyperlink"/>
            <w:szCs w:val="22"/>
          </w:rPr>
          <w:t>http://www.itu.int/ITU-T/aap/</w:t>
        </w:r>
      </w:hyperlink>
    </w:p>
    <w:p w:rsidR="0015636F" w:rsidRDefault="0015636F">
      <w:pPr>
        <w:jc w:val="center"/>
      </w:pPr>
      <w:r>
        <w:pict>
          <v:shape id="_x0000_i1026" type="#_x0000_t75" style="width:257.15pt;height:170.35pt">
            <v:imagedata r:id="rId109" o:title="AAP-1-withborder"/>
          </v:shape>
        </w:pict>
      </w:r>
    </w:p>
    <w:p w:rsidR="0015636F" w:rsidRDefault="00B352A1">
      <w:r>
        <w:t>2)</w:t>
      </w:r>
      <w:r>
        <w:tab/>
        <w:t>Select your Recommendation</w:t>
      </w:r>
    </w:p>
    <w:p w:rsidR="0015636F" w:rsidRDefault="0015636F">
      <w:pPr>
        <w:jc w:val="center"/>
        <w:rPr>
          <w:sz w:val="24"/>
        </w:rPr>
      </w:pPr>
      <w:r w:rsidRPr="0015636F">
        <w:rPr>
          <w:sz w:val="24"/>
        </w:rPr>
        <w:pict>
          <v:shape id="_x0000_i1027" type="#_x0000_t75" style="width:424.95pt;height:253.3pt">
            <v:imagedata r:id="rId110" o:title="AAP-2-withborder"/>
          </v:shape>
        </w:pict>
      </w:r>
    </w:p>
    <w:p w:rsidR="0015636F" w:rsidRDefault="00B352A1">
      <w:pPr>
        <w:keepNext/>
      </w:pPr>
      <w:r>
        <w:t>3)</w:t>
      </w:r>
      <w:r>
        <w:tab/>
        <w:t>Click the "Submit Comment" button</w:t>
      </w:r>
    </w:p>
    <w:p w:rsidR="0015636F" w:rsidRDefault="0015636F">
      <w:pPr>
        <w:jc w:val="center"/>
      </w:pPr>
      <w:r>
        <w:pict>
          <v:shape id="_x0000_i1028" type="#_x0000_t75" style="width:428.8pt;height:250.7pt">
            <v:imagedata r:id="rId111" o:title="AAP-3-withborder"/>
          </v:shape>
        </w:pict>
      </w:r>
    </w:p>
    <w:p w:rsidR="0015636F" w:rsidRDefault="00B352A1">
      <w:r>
        <w:t>4)</w:t>
      </w:r>
      <w:r>
        <w:tab/>
        <w:t>Complete the on-line form and click on "Submit"</w:t>
      </w:r>
    </w:p>
    <w:p w:rsidR="0015636F" w:rsidRDefault="0015636F">
      <w:pPr>
        <w:jc w:val="center"/>
      </w:pPr>
      <w:r>
        <w:pict>
          <v:shape id="_x0000_i1029" type="#_x0000_t75" style="width:397.95pt;height:5in">
            <v:imagedata r:id="rId112" o:title="AAP-4-withborder"/>
          </v:shape>
        </w:pict>
      </w:r>
    </w:p>
    <w:p w:rsidR="0015636F" w:rsidRDefault="00B352A1">
      <w:pPr>
        <w:jc w:val="left"/>
      </w:pPr>
      <w:r>
        <w:t>For more information, read the AAP tutorial on:</w:t>
      </w:r>
      <w:r>
        <w:tab/>
      </w:r>
      <w:r>
        <w:br/>
      </w:r>
      <w:hyperlink r:id="rId113" w:history="1">
        <w:r>
          <w:rPr>
            <w:rStyle w:val="Hyperlink"/>
          </w:rPr>
          <w:t>http://www.itu.int/ITU-T/aapinfo/files/AAPTutorial.pdf</w:t>
        </w:r>
      </w:hyperlink>
    </w:p>
    <w:p w:rsidR="0015636F" w:rsidRDefault="00B352A1">
      <w:pPr>
        <w:pStyle w:val="AnnexNotitle"/>
      </w:pPr>
      <w:r>
        <w:br w:type="page"/>
        <w:t>Annex 3</w:t>
      </w:r>
    </w:p>
    <w:p w:rsidR="0015636F" w:rsidRDefault="00B352A1">
      <w:pPr>
        <w:jc w:val="center"/>
        <w:rPr>
          <w:szCs w:val="22"/>
        </w:rPr>
      </w:pPr>
      <w:r>
        <w:rPr>
          <w:szCs w:val="22"/>
        </w:rPr>
        <w:t>(to TSB AAP-8)</w:t>
      </w:r>
    </w:p>
    <w:p w:rsidR="0015636F" w:rsidRDefault="00B352A1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15636F" w:rsidRDefault="00B352A1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</w:t>
      </w:r>
      <w:r>
        <w:rPr>
          <w:i/>
          <w:iCs/>
          <w:szCs w:val="22"/>
        </w:rPr>
        <w:t xml:space="preserve">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15636F">
        <w:tc>
          <w:tcPr>
            <w:tcW w:w="5000" w:type="pct"/>
            <w:gridSpan w:val="2"/>
            <w:shd w:val="clear" w:color="auto" w:fill="EFFAFF"/>
          </w:tcPr>
          <w:p w:rsidR="0015636F" w:rsidRDefault="00B352A1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15636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5636F" w:rsidRDefault="00B352A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5636F" w:rsidRDefault="0015636F">
            <w:pPr>
              <w:pStyle w:val="Tabletext"/>
              <w:jc w:val="left"/>
            </w:pPr>
          </w:p>
        </w:tc>
      </w:tr>
      <w:tr w:rsidR="0015636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5636F" w:rsidRDefault="00B352A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5636F" w:rsidRDefault="0015636F">
            <w:pPr>
              <w:pStyle w:val="Tabletext"/>
              <w:jc w:val="left"/>
            </w:pPr>
          </w:p>
        </w:tc>
      </w:tr>
      <w:tr w:rsidR="0015636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5636F" w:rsidRDefault="00B352A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5636F" w:rsidRDefault="0015636F">
            <w:pPr>
              <w:pStyle w:val="Tabletext"/>
              <w:jc w:val="left"/>
            </w:pPr>
          </w:p>
        </w:tc>
      </w:tr>
      <w:tr w:rsidR="0015636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5636F" w:rsidRDefault="00B352A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5636F" w:rsidRDefault="00B352A1">
            <w:pPr>
              <w:pStyle w:val="Tabletext"/>
              <w:jc w:val="left"/>
            </w:pPr>
            <w:r>
              <w:br/>
            </w:r>
            <w:r w:rsidR="001563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5636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5636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5636F">
              <w:fldChar w:fldCharType="end"/>
            </w:r>
            <w:r>
              <w:t xml:space="preserve"> Additional Review (AR)</w:t>
            </w:r>
          </w:p>
        </w:tc>
      </w:tr>
      <w:tr w:rsidR="0015636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5636F" w:rsidRDefault="00B352A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5636F" w:rsidRDefault="0015636F">
            <w:pPr>
              <w:pStyle w:val="Tabletext"/>
              <w:jc w:val="left"/>
            </w:pPr>
          </w:p>
        </w:tc>
      </w:tr>
      <w:tr w:rsidR="0015636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5636F" w:rsidRDefault="00B352A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5636F" w:rsidRDefault="0015636F">
            <w:pPr>
              <w:pStyle w:val="Tabletext"/>
              <w:jc w:val="left"/>
            </w:pPr>
          </w:p>
        </w:tc>
      </w:tr>
      <w:tr w:rsidR="0015636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5636F" w:rsidRDefault="00B352A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5636F" w:rsidRDefault="0015636F">
            <w:pPr>
              <w:pStyle w:val="Tabletext"/>
              <w:jc w:val="left"/>
            </w:pPr>
          </w:p>
        </w:tc>
      </w:tr>
      <w:tr w:rsidR="0015636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5636F" w:rsidRDefault="00B352A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5636F" w:rsidRDefault="0015636F">
            <w:pPr>
              <w:pStyle w:val="Tabletext"/>
              <w:jc w:val="left"/>
            </w:pPr>
          </w:p>
        </w:tc>
      </w:tr>
      <w:tr w:rsidR="0015636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5636F" w:rsidRDefault="00B352A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5636F" w:rsidRDefault="0015636F">
            <w:pPr>
              <w:pStyle w:val="Tabletext"/>
              <w:jc w:val="left"/>
            </w:pPr>
          </w:p>
        </w:tc>
      </w:tr>
      <w:tr w:rsidR="0015636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5636F" w:rsidRDefault="00B352A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5636F" w:rsidRDefault="0015636F">
            <w:pPr>
              <w:pStyle w:val="Tabletext"/>
              <w:jc w:val="left"/>
            </w:pPr>
          </w:p>
        </w:tc>
      </w:tr>
      <w:tr w:rsidR="0015636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5636F" w:rsidRDefault="00B352A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5636F" w:rsidRDefault="0015636F">
            <w:pPr>
              <w:pStyle w:val="Tabletext"/>
              <w:jc w:val="left"/>
            </w:pPr>
          </w:p>
        </w:tc>
      </w:tr>
      <w:tr w:rsidR="0015636F">
        <w:tc>
          <w:tcPr>
            <w:tcW w:w="1623" w:type="pct"/>
            <w:shd w:val="clear" w:color="auto" w:fill="EFFAFF"/>
            <w:vAlign w:val="center"/>
          </w:tcPr>
          <w:p w:rsidR="0015636F" w:rsidRDefault="00B352A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5636F" w:rsidRDefault="00B352A1">
            <w:pPr>
              <w:pStyle w:val="Tabletext"/>
              <w:jc w:val="left"/>
            </w:pPr>
            <w:r>
              <w:br/>
            </w:r>
            <w:r w:rsidR="0015636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5636F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15636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5636F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15636F">
        <w:tc>
          <w:tcPr>
            <w:tcW w:w="1623" w:type="pct"/>
            <w:shd w:val="clear" w:color="auto" w:fill="EFFAFF"/>
            <w:vAlign w:val="center"/>
          </w:tcPr>
          <w:p w:rsidR="0015636F" w:rsidRDefault="00B352A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5636F" w:rsidRDefault="00B352A1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5636F" w:rsidRDefault="00B352A1">
      <w:pPr>
        <w:jc w:val="left"/>
        <w:rPr>
          <w:szCs w:val="22"/>
        </w:rPr>
      </w:pPr>
      <w:r>
        <w:tab/>
      </w:r>
      <w:r w:rsidR="0015636F" w:rsidRPr="0015636F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5636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5636F" w:rsidRDefault="00B352A1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5636F" w:rsidRDefault="0015636F">
      <w:pPr>
        <w:rPr>
          <w:i/>
          <w:iCs/>
          <w:szCs w:val="22"/>
        </w:rPr>
      </w:pPr>
    </w:p>
    <w:sectPr w:rsidR="0015636F" w:rsidSect="0015636F">
      <w:headerReference w:type="default" r:id="rId115"/>
      <w:footerReference w:type="default" r:id="rId11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2A1" w:rsidRDefault="00B352A1">
      <w:r>
        <w:separator/>
      </w:r>
    </w:p>
  </w:endnote>
  <w:endnote w:type="continuationSeparator" w:id="0">
    <w:p w:rsidR="00B352A1" w:rsidRDefault="00B3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36F" w:rsidRDefault="00B352A1">
    <w:pPr>
      <w:pStyle w:val="Footer"/>
    </w:pPr>
    <w:r>
      <w:rPr>
        <w:sz w:val="18"/>
        <w:szCs w:val="18"/>
        <w:lang w:val="en-US"/>
      </w:rPr>
      <w:t>TSB AAP-8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2013-04-01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B352A1" w:rsidTr="00B352A1">
      <w:tc>
        <w:tcPr>
          <w:tcW w:w="1985" w:type="dxa"/>
          <w:shd w:val="clear" w:color="auto" w:fill="auto"/>
        </w:tcPr>
        <w:p w:rsidR="0015636F" w:rsidRPr="00B352A1" w:rsidRDefault="00B352A1" w:rsidP="00B352A1">
          <w:pPr>
            <w:pStyle w:val="Tabletext"/>
            <w:jc w:val="left"/>
            <w:rPr>
              <w:sz w:val="20"/>
            </w:rPr>
          </w:pPr>
          <w:r w:rsidRPr="00B352A1">
            <w:rPr>
              <w:sz w:val="20"/>
              <w:lang w:val="fr-FR"/>
            </w:rPr>
            <w:t>Place des Nations</w:t>
          </w:r>
          <w:r w:rsidRPr="00B352A1">
            <w:rPr>
              <w:sz w:val="20"/>
              <w:lang w:val="fr-FR"/>
            </w:rPr>
            <w:br/>
          </w:r>
          <w:r w:rsidRPr="00B352A1">
            <w:rPr>
              <w:sz w:val="20"/>
            </w:rPr>
            <w:t>CH-1211 Geneva 20</w:t>
          </w:r>
          <w:r w:rsidRPr="00B352A1">
            <w:rPr>
              <w:sz w:val="20"/>
            </w:rPr>
            <w:br/>
            <w:t>Switzerland</w:t>
          </w:r>
        </w:p>
      </w:tc>
      <w:tc>
        <w:tcPr>
          <w:tcW w:w="1559" w:type="dxa"/>
          <w:shd w:val="clear" w:color="auto" w:fill="auto"/>
        </w:tcPr>
        <w:p w:rsidR="0015636F" w:rsidRPr="00B352A1" w:rsidRDefault="00B352A1" w:rsidP="00B352A1">
          <w:pPr>
            <w:pStyle w:val="Tabletext"/>
            <w:jc w:val="left"/>
            <w:rPr>
              <w:sz w:val="20"/>
            </w:rPr>
          </w:pPr>
          <w:r w:rsidRPr="00B352A1">
            <w:rPr>
              <w:sz w:val="20"/>
              <w:lang w:val="fr-FR"/>
            </w:rPr>
            <w:t xml:space="preserve">Telephone </w:t>
          </w:r>
          <w:r w:rsidRPr="00B352A1">
            <w:rPr>
              <w:sz w:val="20"/>
              <w:lang w:val="fr-FR"/>
            </w:rPr>
            <w:br/>
          </w:r>
          <w:r w:rsidRPr="00B352A1">
            <w:rPr>
              <w:sz w:val="20"/>
            </w:rPr>
            <w:t>Telefax</w:t>
          </w:r>
          <w:r w:rsidRPr="00B352A1">
            <w:rPr>
              <w:sz w:val="20"/>
            </w:rPr>
            <w:tab/>
            <w:t>Gr3:</w:t>
          </w:r>
          <w:r w:rsidRPr="00B352A1">
            <w:rPr>
              <w:sz w:val="20"/>
            </w:rPr>
            <w:br/>
          </w:r>
          <w:r w:rsidRPr="00B352A1">
            <w:rPr>
              <w:sz w:val="20"/>
            </w:rPr>
            <w:tab/>
          </w:r>
          <w:r w:rsidRPr="00B352A1">
            <w:rPr>
              <w:sz w:val="20"/>
            </w:rPr>
            <w:tab/>
          </w:r>
          <w:r w:rsidRPr="00B352A1">
            <w:rPr>
              <w:sz w:val="20"/>
            </w:rPr>
            <w:tab/>
            <w:t>Gr4:</w:t>
          </w:r>
        </w:p>
      </w:tc>
      <w:tc>
        <w:tcPr>
          <w:tcW w:w="1843" w:type="dxa"/>
          <w:shd w:val="clear" w:color="auto" w:fill="auto"/>
        </w:tcPr>
        <w:p w:rsidR="0015636F" w:rsidRPr="00B352A1" w:rsidRDefault="00B352A1" w:rsidP="00B352A1">
          <w:pPr>
            <w:pStyle w:val="Tabletext"/>
            <w:jc w:val="left"/>
            <w:rPr>
              <w:sz w:val="20"/>
            </w:rPr>
          </w:pPr>
          <w:r w:rsidRPr="00B352A1">
            <w:rPr>
              <w:sz w:val="20"/>
              <w:lang w:val="fr-FR"/>
            </w:rPr>
            <w:t>+41 22 730 51 11</w:t>
          </w:r>
          <w:r w:rsidRPr="00B352A1">
            <w:rPr>
              <w:sz w:val="20"/>
              <w:lang w:val="fr-FR"/>
            </w:rPr>
            <w:br/>
            <w:t>+41 22 733 72 56</w:t>
          </w:r>
          <w:r w:rsidRPr="00B352A1">
            <w:rPr>
              <w:sz w:val="20"/>
            </w:rPr>
            <w:br/>
            <w:t>+41 22 730 65 00</w:t>
          </w:r>
        </w:p>
      </w:tc>
      <w:tc>
        <w:tcPr>
          <w:tcW w:w="2410" w:type="dxa"/>
          <w:shd w:val="clear" w:color="auto" w:fill="auto"/>
        </w:tcPr>
        <w:p w:rsidR="0015636F" w:rsidRPr="00B352A1" w:rsidRDefault="00B352A1" w:rsidP="00B352A1">
          <w:pPr>
            <w:pStyle w:val="Tabletext"/>
            <w:jc w:val="left"/>
            <w:rPr>
              <w:sz w:val="20"/>
            </w:rPr>
          </w:pPr>
          <w:r w:rsidRPr="00B352A1">
            <w:rPr>
              <w:sz w:val="20"/>
            </w:rPr>
            <w:t>Telex 421 000 uit ch</w:t>
          </w:r>
          <w:r w:rsidRPr="00B352A1">
            <w:rPr>
              <w:sz w:val="20"/>
            </w:rPr>
            <w:br/>
            <w:t>E-mail:</w:t>
          </w:r>
          <w:r w:rsidRPr="00B352A1">
            <w:rPr>
              <w:sz w:val="20"/>
            </w:rPr>
            <w:tab/>
          </w:r>
          <w:hyperlink r:id="rId1" w:history="1">
            <w:r w:rsidRPr="00B352A1">
              <w:rPr>
                <w:rStyle w:val="Hyperlink"/>
                <w:sz w:val="20"/>
              </w:rPr>
              <w:t>itumail@itu.int</w:t>
            </w:r>
          </w:hyperlink>
          <w:r w:rsidRPr="00B352A1">
            <w:rPr>
              <w:sz w:val="20"/>
            </w:rPr>
            <w:br/>
            <w:t>Telegram ITU GENEVE</w:t>
          </w:r>
        </w:p>
      </w:tc>
      <w:tc>
        <w:tcPr>
          <w:tcW w:w="1701" w:type="dxa"/>
          <w:shd w:val="clear" w:color="auto" w:fill="auto"/>
        </w:tcPr>
        <w:p w:rsidR="0015636F" w:rsidRPr="00B352A1" w:rsidRDefault="00B352A1" w:rsidP="00B352A1">
          <w:pPr>
            <w:pStyle w:val="Tabletext"/>
            <w:jc w:val="right"/>
            <w:rPr>
              <w:sz w:val="20"/>
              <w:lang w:val="fr-FR"/>
            </w:rPr>
          </w:pPr>
          <w:r w:rsidRPr="00B352A1">
            <w:rPr>
              <w:sz w:val="20"/>
              <w:lang w:val="fr-FR"/>
            </w:rPr>
            <w:t>Web page:</w:t>
          </w:r>
          <w:r w:rsidRPr="00B352A1">
            <w:rPr>
              <w:sz w:val="20"/>
              <w:lang w:val="fr-FR"/>
            </w:rPr>
            <w:br/>
          </w:r>
          <w:hyperlink r:id="rId2" w:history="1">
            <w:r w:rsidRPr="00B352A1"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15636F" w:rsidRDefault="0015636F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36F" w:rsidRDefault="00B352A1">
    <w:pPr>
      <w:pStyle w:val="Footer"/>
    </w:pPr>
    <w:r>
      <w:rPr>
        <w:sz w:val="18"/>
        <w:szCs w:val="18"/>
        <w:lang w:val="en-US"/>
      </w:rPr>
      <w:t>TSB AAP-8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2013-04-01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36F" w:rsidRDefault="00B352A1">
    <w:pPr>
      <w:pStyle w:val="Footer"/>
    </w:pPr>
    <w:r>
      <w:rPr>
        <w:sz w:val="18"/>
        <w:szCs w:val="18"/>
        <w:lang w:val="en-US"/>
      </w:rPr>
      <w:t>TSB AAP-8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2013-04-01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2A1" w:rsidRDefault="00B352A1">
      <w:r>
        <w:t>____________________</w:t>
      </w:r>
    </w:p>
  </w:footnote>
  <w:footnote w:type="continuationSeparator" w:id="0">
    <w:p w:rsidR="00B352A1" w:rsidRDefault="00B35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36F" w:rsidRDefault="00B352A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5636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5636F">
      <w:rPr>
        <w:rStyle w:val="PageNumber"/>
        <w:szCs w:val="18"/>
      </w:rPr>
      <w:fldChar w:fldCharType="separate"/>
    </w:r>
    <w:r w:rsidR="00860741">
      <w:rPr>
        <w:rStyle w:val="PageNumber"/>
        <w:noProof/>
        <w:szCs w:val="18"/>
      </w:rPr>
      <w:t>2</w:t>
    </w:r>
    <w:r w:rsidR="0015636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36F" w:rsidRDefault="00B352A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5636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5636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15636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36F" w:rsidRDefault="00B352A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5636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5636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15636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36F"/>
    <w:rsid w:val="0015636F"/>
    <w:rsid w:val="00860741"/>
    <w:rsid w:val="00B3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5636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5636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5636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5636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5636F"/>
    <w:pPr>
      <w:outlineLvl w:val="4"/>
    </w:pPr>
  </w:style>
  <w:style w:type="paragraph" w:styleId="Heading6">
    <w:name w:val="heading 6"/>
    <w:basedOn w:val="Heading4"/>
    <w:next w:val="Normal"/>
    <w:qFormat/>
    <w:rsid w:val="0015636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5636F"/>
    <w:pPr>
      <w:outlineLvl w:val="6"/>
    </w:pPr>
  </w:style>
  <w:style w:type="paragraph" w:styleId="Heading8">
    <w:name w:val="heading 8"/>
    <w:basedOn w:val="Heading6"/>
    <w:next w:val="Normal"/>
    <w:qFormat/>
    <w:rsid w:val="0015636F"/>
    <w:pPr>
      <w:outlineLvl w:val="7"/>
    </w:pPr>
  </w:style>
  <w:style w:type="paragraph" w:styleId="Heading9">
    <w:name w:val="heading 9"/>
    <w:basedOn w:val="Heading6"/>
    <w:next w:val="Normal"/>
    <w:qFormat/>
    <w:rsid w:val="0015636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5636F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15636F"/>
    <w:pPr>
      <w:spacing w:before="360"/>
    </w:pPr>
  </w:style>
  <w:style w:type="paragraph" w:customStyle="1" w:styleId="ChapNo">
    <w:name w:val="Chap_No"/>
    <w:basedOn w:val="Normal"/>
    <w:next w:val="Chaptitle"/>
    <w:rsid w:val="0015636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5636F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15636F"/>
  </w:style>
  <w:style w:type="paragraph" w:customStyle="1" w:styleId="AnnexNotitle">
    <w:name w:val="Annex_No &amp; title"/>
    <w:basedOn w:val="Normal"/>
    <w:next w:val="Normalaftertitle"/>
    <w:rsid w:val="0015636F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15636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15636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5636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5636F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5636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15636F"/>
    <w:pPr>
      <w:spacing w:before="80"/>
      <w:ind w:left="794" w:hanging="794"/>
    </w:pPr>
  </w:style>
  <w:style w:type="paragraph" w:customStyle="1" w:styleId="enumlev2">
    <w:name w:val="enumlev2"/>
    <w:basedOn w:val="enumlev1"/>
    <w:rsid w:val="0015636F"/>
    <w:pPr>
      <w:ind w:left="1191" w:hanging="397"/>
    </w:pPr>
  </w:style>
  <w:style w:type="paragraph" w:customStyle="1" w:styleId="enumlev3">
    <w:name w:val="enumlev3"/>
    <w:basedOn w:val="enumlev2"/>
    <w:rsid w:val="0015636F"/>
    <w:pPr>
      <w:ind w:left="1588"/>
    </w:pPr>
  </w:style>
  <w:style w:type="paragraph" w:customStyle="1" w:styleId="Equation">
    <w:name w:val="Equation"/>
    <w:basedOn w:val="Normal"/>
    <w:rsid w:val="0015636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5636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5636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15636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15636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15636F"/>
  </w:style>
  <w:style w:type="paragraph" w:customStyle="1" w:styleId="Tabletext">
    <w:name w:val="Table_text"/>
    <w:basedOn w:val="Normal"/>
    <w:rsid w:val="0015636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15636F"/>
    <w:pPr>
      <w:keepLines/>
      <w:spacing w:before="240" w:after="120"/>
      <w:jc w:val="center"/>
    </w:pPr>
  </w:style>
  <w:style w:type="paragraph" w:styleId="Footer">
    <w:name w:val="footer"/>
    <w:basedOn w:val="Normal"/>
    <w:rsid w:val="0015636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5636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sid w:val="0015636F"/>
    <w:rPr>
      <w:position w:val="6"/>
      <w:sz w:val="18"/>
    </w:rPr>
  </w:style>
  <w:style w:type="paragraph" w:styleId="FootnoteText">
    <w:name w:val="footnote text"/>
    <w:basedOn w:val="Note"/>
    <w:semiHidden/>
    <w:rsid w:val="0015636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5636F"/>
    <w:pPr>
      <w:spacing w:before="80"/>
    </w:pPr>
  </w:style>
  <w:style w:type="paragraph" w:styleId="Header">
    <w:name w:val="header"/>
    <w:basedOn w:val="Normal"/>
    <w:rsid w:val="0015636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15636F"/>
  </w:style>
  <w:style w:type="paragraph" w:styleId="Index2">
    <w:name w:val="index 2"/>
    <w:basedOn w:val="Normal"/>
    <w:next w:val="Normal"/>
    <w:semiHidden/>
    <w:rsid w:val="0015636F"/>
    <w:pPr>
      <w:ind w:left="283"/>
    </w:pPr>
  </w:style>
  <w:style w:type="paragraph" w:styleId="Index3">
    <w:name w:val="index 3"/>
    <w:basedOn w:val="Normal"/>
    <w:next w:val="Normal"/>
    <w:semiHidden/>
    <w:rsid w:val="0015636F"/>
    <w:pPr>
      <w:ind w:left="566"/>
    </w:pPr>
  </w:style>
  <w:style w:type="paragraph" w:customStyle="1" w:styleId="PartNo">
    <w:name w:val="Part_No"/>
    <w:basedOn w:val="Normal"/>
    <w:next w:val="Partref"/>
    <w:rsid w:val="0015636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5636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5636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15636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15636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15636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15636F"/>
  </w:style>
  <w:style w:type="paragraph" w:customStyle="1" w:styleId="QuestionNo">
    <w:name w:val="Question_No"/>
    <w:basedOn w:val="RecNo"/>
    <w:next w:val="Questiontitle"/>
    <w:rsid w:val="0015636F"/>
  </w:style>
  <w:style w:type="paragraph" w:customStyle="1" w:styleId="RecNo">
    <w:name w:val="Rec_No"/>
    <w:basedOn w:val="Normal"/>
    <w:next w:val="Rectitle"/>
    <w:rsid w:val="0015636F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15636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15636F"/>
  </w:style>
  <w:style w:type="paragraph" w:customStyle="1" w:styleId="Questionref">
    <w:name w:val="Question_ref"/>
    <w:basedOn w:val="Recref"/>
    <w:next w:val="Questiondate"/>
    <w:rsid w:val="0015636F"/>
  </w:style>
  <w:style w:type="paragraph" w:customStyle="1" w:styleId="Reftext">
    <w:name w:val="Ref_text"/>
    <w:basedOn w:val="Normal"/>
    <w:rsid w:val="0015636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15636F"/>
  </w:style>
  <w:style w:type="paragraph" w:customStyle="1" w:styleId="RepNo">
    <w:name w:val="Rep_No"/>
    <w:basedOn w:val="RecNo"/>
    <w:next w:val="Reptitle"/>
    <w:rsid w:val="0015636F"/>
  </w:style>
  <w:style w:type="paragraph" w:customStyle="1" w:styleId="Reptitle">
    <w:name w:val="Rep_title"/>
    <w:basedOn w:val="Rectitle"/>
    <w:next w:val="Repref"/>
    <w:rsid w:val="0015636F"/>
  </w:style>
  <w:style w:type="paragraph" w:customStyle="1" w:styleId="Repref">
    <w:name w:val="Rep_ref"/>
    <w:basedOn w:val="Recref"/>
    <w:next w:val="Repdate"/>
    <w:rsid w:val="0015636F"/>
  </w:style>
  <w:style w:type="paragraph" w:customStyle="1" w:styleId="Resdate">
    <w:name w:val="Res_date"/>
    <w:basedOn w:val="Recdate"/>
    <w:next w:val="Normalaftertitle"/>
    <w:rsid w:val="0015636F"/>
  </w:style>
  <w:style w:type="paragraph" w:customStyle="1" w:styleId="ResNo">
    <w:name w:val="Res_No"/>
    <w:basedOn w:val="RecNo"/>
    <w:next w:val="Restitle"/>
    <w:rsid w:val="0015636F"/>
  </w:style>
  <w:style w:type="paragraph" w:customStyle="1" w:styleId="Restitle">
    <w:name w:val="Res_title"/>
    <w:basedOn w:val="Rectitle"/>
    <w:next w:val="Resref"/>
    <w:rsid w:val="0015636F"/>
  </w:style>
  <w:style w:type="paragraph" w:customStyle="1" w:styleId="Resref">
    <w:name w:val="Res_ref"/>
    <w:basedOn w:val="Recref"/>
    <w:next w:val="Resdate"/>
    <w:rsid w:val="0015636F"/>
  </w:style>
  <w:style w:type="paragraph" w:customStyle="1" w:styleId="SectionNo">
    <w:name w:val="Section_No"/>
    <w:basedOn w:val="Normal"/>
    <w:next w:val="Sectiontitle"/>
    <w:rsid w:val="0015636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5636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5636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5636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15636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15636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semiHidden/>
    <w:rsid w:val="0015636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15636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15636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5636F"/>
  </w:style>
  <w:style w:type="paragraph" w:customStyle="1" w:styleId="Title3">
    <w:name w:val="Title 3"/>
    <w:basedOn w:val="Title2"/>
    <w:next w:val="Title4"/>
    <w:rsid w:val="0015636F"/>
    <w:rPr>
      <w:caps w:val="0"/>
    </w:rPr>
  </w:style>
  <w:style w:type="paragraph" w:customStyle="1" w:styleId="Title4">
    <w:name w:val="Title 4"/>
    <w:basedOn w:val="Title3"/>
    <w:next w:val="Heading1"/>
    <w:rsid w:val="0015636F"/>
    <w:rPr>
      <w:b/>
    </w:rPr>
  </w:style>
  <w:style w:type="paragraph" w:customStyle="1" w:styleId="toc0">
    <w:name w:val="toc 0"/>
    <w:basedOn w:val="Normal"/>
    <w:next w:val="TOC1"/>
    <w:rsid w:val="0015636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15636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15636F"/>
    <w:pPr>
      <w:spacing w:before="80"/>
      <w:ind w:left="1531" w:hanging="851"/>
    </w:pPr>
  </w:style>
  <w:style w:type="paragraph" w:styleId="TOC3">
    <w:name w:val="toc 3"/>
    <w:basedOn w:val="TOC2"/>
    <w:semiHidden/>
    <w:rsid w:val="0015636F"/>
  </w:style>
  <w:style w:type="paragraph" w:styleId="TOC4">
    <w:name w:val="toc 4"/>
    <w:basedOn w:val="TOC3"/>
    <w:semiHidden/>
    <w:rsid w:val="0015636F"/>
  </w:style>
  <w:style w:type="paragraph" w:styleId="TOC5">
    <w:name w:val="toc 5"/>
    <w:basedOn w:val="TOC4"/>
    <w:semiHidden/>
    <w:rsid w:val="0015636F"/>
  </w:style>
  <w:style w:type="paragraph" w:styleId="TOC6">
    <w:name w:val="toc 6"/>
    <w:basedOn w:val="TOC4"/>
    <w:semiHidden/>
    <w:rsid w:val="0015636F"/>
  </w:style>
  <w:style w:type="paragraph" w:styleId="TOC7">
    <w:name w:val="toc 7"/>
    <w:basedOn w:val="TOC4"/>
    <w:semiHidden/>
    <w:rsid w:val="0015636F"/>
  </w:style>
  <w:style w:type="paragraph" w:styleId="TOC8">
    <w:name w:val="toc 8"/>
    <w:basedOn w:val="TOC4"/>
    <w:semiHidden/>
    <w:rsid w:val="0015636F"/>
  </w:style>
  <w:style w:type="character" w:customStyle="1" w:styleId="Appdef">
    <w:name w:val="App_def"/>
    <w:rsid w:val="0015636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5636F"/>
  </w:style>
  <w:style w:type="character" w:customStyle="1" w:styleId="Artdef">
    <w:name w:val="Art_def"/>
    <w:rsid w:val="0015636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5636F"/>
  </w:style>
  <w:style w:type="paragraph" w:customStyle="1" w:styleId="Reftitle">
    <w:name w:val="Ref_title"/>
    <w:basedOn w:val="Normal"/>
    <w:next w:val="Reftext"/>
    <w:rsid w:val="0015636F"/>
    <w:pPr>
      <w:spacing w:before="480"/>
      <w:jc w:val="center"/>
    </w:pPr>
    <w:rPr>
      <w:b/>
    </w:rPr>
  </w:style>
  <w:style w:type="character" w:customStyle="1" w:styleId="Resdef">
    <w:name w:val="Res_def"/>
    <w:rsid w:val="0015636F"/>
    <w:rPr>
      <w:rFonts w:ascii="Times New Roman" w:hAnsi="Times New Roman"/>
      <w:b/>
    </w:rPr>
  </w:style>
  <w:style w:type="character" w:customStyle="1" w:styleId="Tablefreq">
    <w:name w:val="Table_freq"/>
    <w:rsid w:val="0015636F"/>
    <w:rPr>
      <w:b/>
      <w:color w:val="auto"/>
    </w:rPr>
  </w:style>
  <w:style w:type="paragraph" w:customStyle="1" w:styleId="Formal">
    <w:name w:val="Formal"/>
    <w:basedOn w:val="ASN1"/>
    <w:rsid w:val="0015636F"/>
    <w:rPr>
      <w:b w:val="0"/>
    </w:rPr>
  </w:style>
  <w:style w:type="paragraph" w:customStyle="1" w:styleId="FooterQP">
    <w:name w:val="Footer_QP"/>
    <w:basedOn w:val="Normal"/>
    <w:rsid w:val="0015636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15636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15636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5636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15636F"/>
  </w:style>
  <w:style w:type="paragraph" w:customStyle="1" w:styleId="RepNoBR">
    <w:name w:val="Rep_No_BR"/>
    <w:basedOn w:val="RecNoBR"/>
    <w:next w:val="Reptitle"/>
    <w:rsid w:val="0015636F"/>
  </w:style>
  <w:style w:type="paragraph" w:customStyle="1" w:styleId="ResNoBR">
    <w:name w:val="Res_No_BR"/>
    <w:basedOn w:val="RecNoBR"/>
    <w:next w:val="Restitle"/>
    <w:rsid w:val="0015636F"/>
  </w:style>
  <w:style w:type="paragraph" w:customStyle="1" w:styleId="TabletitleBR">
    <w:name w:val="Table_title_BR"/>
    <w:basedOn w:val="Normal"/>
    <w:next w:val="Tablehead"/>
    <w:rsid w:val="0015636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5636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15636F"/>
    <w:pPr>
      <w:keepNext/>
      <w:spacing w:before="0" w:after="120"/>
      <w:jc w:val="center"/>
    </w:pPr>
  </w:style>
  <w:style w:type="character" w:customStyle="1" w:styleId="Recdef">
    <w:name w:val="Rec_def"/>
    <w:rsid w:val="0015636F"/>
    <w:rPr>
      <w:b/>
    </w:rPr>
  </w:style>
  <w:style w:type="paragraph" w:customStyle="1" w:styleId="FiguretitleBR">
    <w:name w:val="Figure_title_BR"/>
    <w:basedOn w:val="TabletitleBR"/>
    <w:next w:val="Figurewithouttitle"/>
    <w:rsid w:val="0015636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5636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://www.itu.int/itu-t/aap/AAPRecDetails.aspx?AAPSeqNo=2780" TargetMode="External"/><Relationship Id="rId47" Type="http://schemas.openxmlformats.org/officeDocument/2006/relationships/hyperlink" Target="http://www.itu.int/itu-t/aap/AAPRecDetails.aspx?AAPSeqNo=2789" TargetMode="External"/><Relationship Id="rId63" Type="http://schemas.openxmlformats.org/officeDocument/2006/relationships/hyperlink" Target="http://www.itu.int/itu-t/aap/AAPRecDetails.aspx?AAPSeqNo=2719" TargetMode="External"/><Relationship Id="rId68" Type="http://schemas.openxmlformats.org/officeDocument/2006/relationships/hyperlink" Target="http://www.itu.int/itu-t/aap/AAPRecDetails.aspx?AAPSeqNo=2715" TargetMode="External"/><Relationship Id="rId84" Type="http://schemas.openxmlformats.org/officeDocument/2006/relationships/hyperlink" Target="http://www.itu.int/itu-t/aap/AAPRecDetails.aspx?AAPSeqNo=2718" TargetMode="External"/><Relationship Id="rId89" Type="http://schemas.openxmlformats.org/officeDocument/2006/relationships/hyperlink" Target="http://www.itu.int/itu-t/aap/AAPRecDetails.aspx?AAPSeqNo=2742" TargetMode="External"/><Relationship Id="rId112" Type="http://schemas.openxmlformats.org/officeDocument/2006/relationships/image" Target="media/image5.gif"/><Relationship Id="rId16" Type="http://schemas.openxmlformats.org/officeDocument/2006/relationships/hyperlink" Target="http://www.itu.int/ITU-T/aap/" TargetMode="External"/><Relationship Id="rId107" Type="http://schemas.openxmlformats.org/officeDocument/2006/relationships/footer" Target="footer3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774" TargetMode="External"/><Relationship Id="rId40" Type="http://schemas.openxmlformats.org/officeDocument/2006/relationships/hyperlink" Target="http://www.itu.int/itu-t/aap/AAPRecDetails.aspx?AAPSeqNo=2777" TargetMode="External"/><Relationship Id="rId45" Type="http://schemas.openxmlformats.org/officeDocument/2006/relationships/hyperlink" Target="http://www.itu.int/itu-t/aap/AAPRecDetails.aspx?AAPSeqNo=2790" TargetMode="External"/><Relationship Id="rId53" Type="http://schemas.openxmlformats.org/officeDocument/2006/relationships/hyperlink" Target="http://www.itu.int/itu-t/aap/AAPRecDetails.aspx?AAPSeqNo=2770" TargetMode="External"/><Relationship Id="rId58" Type="http://schemas.openxmlformats.org/officeDocument/2006/relationships/hyperlink" Target="http://www.itu.int/itu-t/aap/AAPRecDetails.aspx?AAPSeqNo=2711" TargetMode="External"/><Relationship Id="rId66" Type="http://schemas.openxmlformats.org/officeDocument/2006/relationships/hyperlink" Target="http://www.itu.int/itu-t/aap/AAPRecDetails.aspx?AAPSeqNo=2722" TargetMode="External"/><Relationship Id="rId74" Type="http://schemas.openxmlformats.org/officeDocument/2006/relationships/hyperlink" Target="http://www.itu.int/itu-t/aap/AAPRecDetails.aspx?AAPSeqNo=2726" TargetMode="External"/><Relationship Id="rId79" Type="http://schemas.openxmlformats.org/officeDocument/2006/relationships/hyperlink" Target="http://www.itu.int/itu-t/aap/AAPRecDetails.aspx?AAPSeqNo=2732" TargetMode="External"/><Relationship Id="rId87" Type="http://schemas.openxmlformats.org/officeDocument/2006/relationships/hyperlink" Target="http://www.itu.int/itu-t/aap/AAPRecDetails.aspx?AAPSeqNo=2738" TargetMode="External"/><Relationship Id="rId102" Type="http://schemas.openxmlformats.org/officeDocument/2006/relationships/hyperlink" Target="http://www.itu.int/itu-t/aap/AAPRecDetails.aspx?AAPSeqNo=2764" TargetMode="External"/><Relationship Id="rId110" Type="http://schemas.openxmlformats.org/officeDocument/2006/relationships/image" Target="media/image3.gif"/><Relationship Id="rId115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714" TargetMode="External"/><Relationship Id="rId82" Type="http://schemas.openxmlformats.org/officeDocument/2006/relationships/hyperlink" Target="http://www.itu.int/itu-t/aap/AAPRecDetails.aspx?AAPSeqNo=2735" TargetMode="External"/><Relationship Id="rId90" Type="http://schemas.openxmlformats.org/officeDocument/2006/relationships/hyperlink" Target="http://www.itu.int/itu-t/aap/AAPRecDetails.aspx?AAPSeqNo=2743" TargetMode="External"/><Relationship Id="rId95" Type="http://schemas.openxmlformats.org/officeDocument/2006/relationships/hyperlink" Target="http://www.itu.int/itu-t/aap/AAPRecDetails.aspx?AAPSeqNo=2750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793" TargetMode="External"/><Relationship Id="rId48" Type="http://schemas.openxmlformats.org/officeDocument/2006/relationships/hyperlink" Target="http://www.itu.int/itu-t/aap/AAPRecDetails.aspx?AAPSeqNo=2765" TargetMode="External"/><Relationship Id="rId56" Type="http://schemas.openxmlformats.org/officeDocument/2006/relationships/hyperlink" Target="http://www.itu.int/itu-t/aap/AAPRecDetails.aspx?AAPSeqNo=2773" TargetMode="External"/><Relationship Id="rId64" Type="http://schemas.openxmlformats.org/officeDocument/2006/relationships/hyperlink" Target="http://www.itu.int/itu-t/aap/AAPRecDetails.aspx?AAPSeqNo=2720" TargetMode="External"/><Relationship Id="rId69" Type="http://schemas.openxmlformats.org/officeDocument/2006/relationships/hyperlink" Target="http://www.itu.int/itu-t/aap/AAPRecDetails.aspx?AAPSeqNo=2724" TargetMode="External"/><Relationship Id="rId77" Type="http://schemas.openxmlformats.org/officeDocument/2006/relationships/hyperlink" Target="http://www.itu.int/itu-t/aap/AAPRecDetails.aspx?AAPSeqNo=2731" TargetMode="External"/><Relationship Id="rId100" Type="http://schemas.openxmlformats.org/officeDocument/2006/relationships/hyperlink" Target="http://www.itu.int/itu-t/aap/AAPRecDetails.aspx?AAPSeqNo=2749" TargetMode="External"/><Relationship Id="rId105" Type="http://schemas.openxmlformats.org/officeDocument/2006/relationships/hyperlink" Target="http://www.itu.int/itu-t/aap/AAPRecDetails.aspx?AAPSeqNo=2758" TargetMode="External"/><Relationship Id="rId113" Type="http://schemas.openxmlformats.org/officeDocument/2006/relationships/hyperlink" Target="http://www.itu.int/ITU-T/aapinfo/files/AAPTutorial.pdf" TargetMode="External"/><Relationship Id="rId118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hyperlink" Target="http://www.itu.int/itu-t/aap/AAPRecDetails.aspx?AAPSeqNo=2768" TargetMode="External"/><Relationship Id="rId72" Type="http://schemas.openxmlformats.org/officeDocument/2006/relationships/hyperlink" Target="http://www.itu.int/itu-t/aap/AAPRecDetails.aspx?AAPSeqNo=2759" TargetMode="External"/><Relationship Id="rId80" Type="http://schemas.openxmlformats.org/officeDocument/2006/relationships/hyperlink" Target="http://www.itu.int/itu-t/aap/AAPRecDetails.aspx?AAPSeqNo=2733" TargetMode="External"/><Relationship Id="rId85" Type="http://schemas.openxmlformats.org/officeDocument/2006/relationships/hyperlink" Target="http://www.itu.int/itu-t/aap/AAPRecDetails.aspx?AAPSeqNo=2736" TargetMode="External"/><Relationship Id="rId93" Type="http://schemas.openxmlformats.org/officeDocument/2006/relationships/hyperlink" Target="http://www.itu.int/itu-t/aap/AAPRecDetails.aspx?AAPSeqNo=2745" TargetMode="External"/><Relationship Id="rId98" Type="http://schemas.openxmlformats.org/officeDocument/2006/relationships/hyperlink" Target="http://www.itu.int/itu-t/aap/AAPRecDetails.aspx?AAPSeqNo=2752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775" TargetMode="External"/><Relationship Id="rId46" Type="http://schemas.openxmlformats.org/officeDocument/2006/relationships/hyperlink" Target="http://www.itu.int/itu-t/aap/AAPRecDetails.aspx?AAPSeqNo=2791" TargetMode="External"/><Relationship Id="rId59" Type="http://schemas.openxmlformats.org/officeDocument/2006/relationships/hyperlink" Target="http://www.itu.int/itu-t/aap/AAPRecDetails.aspx?AAPSeqNo=2712" TargetMode="External"/><Relationship Id="rId67" Type="http://schemas.openxmlformats.org/officeDocument/2006/relationships/hyperlink" Target="http://www.itu.int/itu-t/aap/AAPRecDetails.aspx?AAPSeqNo=2723" TargetMode="External"/><Relationship Id="rId103" Type="http://schemas.openxmlformats.org/officeDocument/2006/relationships/hyperlink" Target="http://www.itu.int/itu-t/aap/AAPRecDetails.aspx?AAPSeqNo=2755" TargetMode="External"/><Relationship Id="rId108" Type="http://schemas.openxmlformats.org/officeDocument/2006/relationships/hyperlink" Target="http://www.itu.int/ITU-T/aap/" TargetMode="External"/><Relationship Id="rId116" Type="http://schemas.openxmlformats.org/officeDocument/2006/relationships/footer" Target="footer4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778" TargetMode="External"/><Relationship Id="rId54" Type="http://schemas.openxmlformats.org/officeDocument/2006/relationships/hyperlink" Target="http://www.itu.int/itu-t/aap/AAPRecDetails.aspx?AAPSeqNo=2771" TargetMode="External"/><Relationship Id="rId62" Type="http://schemas.openxmlformats.org/officeDocument/2006/relationships/hyperlink" Target="http://www.itu.int/itu-t/aap/AAPRecDetails.aspx?AAPSeqNo=2727" TargetMode="External"/><Relationship Id="rId70" Type="http://schemas.openxmlformats.org/officeDocument/2006/relationships/hyperlink" Target="http://www.itu.int/itu-t/aap/AAPRecDetails.aspx?AAPSeqNo=2728" TargetMode="External"/><Relationship Id="rId75" Type="http://schemas.openxmlformats.org/officeDocument/2006/relationships/hyperlink" Target="http://www.itu.int/itu-t/aap/AAPRecDetails.aspx?AAPSeqNo=2716" TargetMode="External"/><Relationship Id="rId83" Type="http://schemas.openxmlformats.org/officeDocument/2006/relationships/hyperlink" Target="http://www.itu.int/itu-t/aap/AAPRecDetails.aspx?AAPSeqNo=2761" TargetMode="External"/><Relationship Id="rId88" Type="http://schemas.openxmlformats.org/officeDocument/2006/relationships/hyperlink" Target="http://www.itu.int/itu-t/aap/AAPRecDetails.aspx?AAPSeqNo=2739" TargetMode="External"/><Relationship Id="rId91" Type="http://schemas.openxmlformats.org/officeDocument/2006/relationships/hyperlink" Target="http://www.itu.int/itu-t/aap/AAPRecDetails.aspx?AAPSeqNo=2762" TargetMode="External"/><Relationship Id="rId96" Type="http://schemas.openxmlformats.org/officeDocument/2006/relationships/hyperlink" Target="http://www.itu.int/itu-t/aap/AAPRecDetails.aspx?AAPSeqNo=2751" TargetMode="External"/><Relationship Id="rId111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766" TargetMode="External"/><Relationship Id="rId57" Type="http://schemas.openxmlformats.org/officeDocument/2006/relationships/hyperlink" Target="http://www.itu.int/itu-t/aap/AAPRecDetails.aspx?AAPSeqNo=2710" TargetMode="External"/><Relationship Id="rId106" Type="http://schemas.openxmlformats.org/officeDocument/2006/relationships/header" Target="header2.xml"/><Relationship Id="rId114" Type="http://schemas.openxmlformats.org/officeDocument/2006/relationships/hyperlink" Target="mailto:tsbsg....@itu.int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792" TargetMode="External"/><Relationship Id="rId52" Type="http://schemas.openxmlformats.org/officeDocument/2006/relationships/hyperlink" Target="http://www.itu.int/itu-t/aap/AAPRecDetails.aspx?AAPSeqNo=2769" TargetMode="External"/><Relationship Id="rId60" Type="http://schemas.openxmlformats.org/officeDocument/2006/relationships/hyperlink" Target="http://www.itu.int/itu-t/aap/AAPRecDetails.aspx?AAPSeqNo=2713" TargetMode="External"/><Relationship Id="rId65" Type="http://schemas.openxmlformats.org/officeDocument/2006/relationships/hyperlink" Target="http://www.itu.int/itu-t/aap/AAPRecDetails.aspx?AAPSeqNo=2721" TargetMode="External"/><Relationship Id="rId73" Type="http://schemas.openxmlformats.org/officeDocument/2006/relationships/hyperlink" Target="http://www.itu.int/itu-t/aap/AAPRecDetails.aspx?AAPSeqNo=2729" TargetMode="External"/><Relationship Id="rId78" Type="http://schemas.openxmlformats.org/officeDocument/2006/relationships/hyperlink" Target="http://www.itu.int/itu-t/aap/AAPRecDetails.aspx?AAPSeqNo=2760" TargetMode="External"/><Relationship Id="rId81" Type="http://schemas.openxmlformats.org/officeDocument/2006/relationships/hyperlink" Target="http://www.itu.int/itu-t/aap/AAPRecDetails.aspx?AAPSeqNo=2734" TargetMode="External"/><Relationship Id="rId86" Type="http://schemas.openxmlformats.org/officeDocument/2006/relationships/hyperlink" Target="http://www.itu.int/itu-t/aap/AAPRecDetails.aspx?AAPSeqNo=2737" TargetMode="External"/><Relationship Id="rId94" Type="http://schemas.openxmlformats.org/officeDocument/2006/relationships/hyperlink" Target="http://www.itu.int/itu-t/aap/AAPRecDetails.aspx?AAPSeqNo=2746" TargetMode="External"/><Relationship Id="rId99" Type="http://schemas.openxmlformats.org/officeDocument/2006/relationships/hyperlink" Target="http://www.itu.int/itu-t/aap/AAPRecDetails.aspx?AAPSeqNo=2748" TargetMode="External"/><Relationship Id="rId101" Type="http://schemas.openxmlformats.org/officeDocument/2006/relationships/hyperlink" Target="http://www.itu.int/itu-t/aap/AAPRecDetails.aspx?AAPSeqNo=275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2776" TargetMode="External"/><Relationship Id="rId109" Type="http://schemas.openxmlformats.org/officeDocument/2006/relationships/image" Target="media/image2.gif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://www.itu.int/itu-t/aap/AAPRecDetails.aspx?AAPSeqNo=2767" TargetMode="External"/><Relationship Id="rId55" Type="http://schemas.openxmlformats.org/officeDocument/2006/relationships/hyperlink" Target="http://www.itu.int/itu-t/aap/AAPRecDetails.aspx?AAPSeqNo=2772" TargetMode="External"/><Relationship Id="rId76" Type="http://schemas.openxmlformats.org/officeDocument/2006/relationships/hyperlink" Target="http://www.itu.int/itu-t/aap/AAPRecDetails.aspx?AAPSeqNo=2730" TargetMode="External"/><Relationship Id="rId97" Type="http://schemas.openxmlformats.org/officeDocument/2006/relationships/hyperlink" Target="http://www.itu.int/itu-t/aap/AAPRecDetails.aspx?AAPSeqNo=2747" TargetMode="External"/><Relationship Id="rId104" Type="http://schemas.openxmlformats.org/officeDocument/2006/relationships/hyperlink" Target="http://www.itu.int/itu-t/aap/AAPRecDetails.aspx?AAPSeqNo=2757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/AAPRecDetails.aspx?AAPSeqNo=2725" TargetMode="External"/><Relationship Id="rId92" Type="http://schemas.openxmlformats.org/officeDocument/2006/relationships/hyperlink" Target="http://www.itu.int/itu-t/aap/AAPRecDetails.aspx?AAPSeqNo=2744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3373</Words>
  <Characters>19228</Characters>
  <Application>Microsoft Office Word</Application>
  <DocSecurity>0</DocSecurity>
  <Lines>160</Lines>
  <Paragraphs>45</Paragraphs>
  <ScaleCrop>false</ScaleCrop>
  <Company>ITU</Company>
  <LinksUpToDate>false</LinksUpToDate>
  <CharactersWithSpaces>22556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2013-03-28T13:54:00Z</dcterms:created>
  <dcterms:modified xsi:type="dcterms:W3CDTF">2013-03-28T13:54:00Z</dcterms:modified>
</cp:coreProperties>
</file>