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600E37">
        <w:trPr>
          <w:cantSplit/>
        </w:trPr>
        <w:tc>
          <w:tcPr>
            <w:tcW w:w="8364" w:type="dxa"/>
          </w:tcPr>
          <w:p w:rsidR="00600E37" w:rsidRDefault="00564EBE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600E37" w:rsidRDefault="00564EBE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600E37" w:rsidRDefault="00564EB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E37" w:rsidRDefault="00600E37"/>
    <w:p w:rsidR="00600E37" w:rsidRDefault="00564EBE">
      <w:pPr>
        <w:jc w:val="right"/>
      </w:pPr>
      <w:r>
        <w:rPr>
          <w:szCs w:val="22"/>
          <w:lang w:val="ru-RU"/>
        </w:rPr>
        <w:t>Женева, 1 августа 2012</w:t>
      </w:r>
      <w:r>
        <w:tab/>
      </w:r>
    </w:p>
    <w:p w:rsidR="00600E37" w:rsidRDefault="00600E3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600E37" w:rsidRPr="00564EBE">
        <w:trPr>
          <w:cantSplit/>
        </w:trPr>
        <w:tc>
          <w:tcPr>
            <w:tcW w:w="985" w:type="dxa"/>
          </w:tcPr>
          <w:p w:rsidR="00600E37" w:rsidRPr="00564EBE" w:rsidRDefault="00564EB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564EBE">
              <w:rPr>
                <w:szCs w:val="22"/>
                <w:lang w:val="ru-RU"/>
              </w:rPr>
              <w:t>.:</w:t>
            </w:r>
          </w:p>
          <w:p w:rsidR="00600E37" w:rsidRPr="00564EBE" w:rsidRDefault="00600E37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600E37" w:rsidRPr="00564EBE" w:rsidRDefault="00600E37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600E37" w:rsidRPr="00564EBE" w:rsidRDefault="00564EB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564EBE">
              <w:rPr>
                <w:szCs w:val="22"/>
                <w:lang w:val="ru-RU"/>
              </w:rPr>
              <w:t>:</w:t>
            </w:r>
          </w:p>
          <w:p w:rsidR="00600E37" w:rsidRPr="00564EBE" w:rsidRDefault="00564EB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564EBE">
              <w:rPr>
                <w:szCs w:val="22"/>
                <w:lang w:val="ru-RU"/>
              </w:rPr>
              <w:t>:</w:t>
            </w:r>
          </w:p>
          <w:p w:rsidR="00600E37" w:rsidRPr="00564EBE" w:rsidRDefault="00564EB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564EBE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600E37" w:rsidRDefault="00564EB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AAP-87</w:t>
            </w:r>
          </w:p>
          <w:p w:rsidR="00600E37" w:rsidRDefault="00564EB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600E37" w:rsidRDefault="00600E37">
            <w:pPr>
              <w:pStyle w:val="Tabletext"/>
              <w:spacing w:before="0"/>
              <w:rPr>
                <w:szCs w:val="22"/>
              </w:rPr>
            </w:pPr>
          </w:p>
          <w:p w:rsidR="00600E37" w:rsidRDefault="00564EB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00E37" w:rsidRDefault="00564EB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00E37" w:rsidRDefault="00600E37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564EB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00E37" w:rsidRDefault="00564EB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600E37" w:rsidRDefault="00564EB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600E37" w:rsidRDefault="00564EB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600E37" w:rsidRDefault="00564EBE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600E37" w:rsidRDefault="00564EB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600E37" w:rsidRDefault="00564EB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600E37" w:rsidRDefault="00564EB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600E37" w:rsidRDefault="00600E37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00E37" w:rsidRPr="00564EBE">
        <w:trPr>
          <w:cantSplit/>
        </w:trPr>
        <w:tc>
          <w:tcPr>
            <w:tcW w:w="1050" w:type="dxa"/>
          </w:tcPr>
          <w:p w:rsidR="00600E37" w:rsidRDefault="00564EB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600E37" w:rsidRDefault="00564EBE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600E37" w:rsidRDefault="00600E37">
      <w:pPr>
        <w:rPr>
          <w:lang w:val="ru-RU"/>
        </w:rPr>
      </w:pPr>
    </w:p>
    <w:p w:rsidR="00600E37" w:rsidRDefault="00564EBE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600E37" w:rsidRDefault="00600E37">
      <w:pPr>
        <w:rPr>
          <w:lang w:val="ru-RU"/>
        </w:rPr>
      </w:pPr>
    </w:p>
    <w:p w:rsidR="00600E37" w:rsidRDefault="00564EBE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600E37" w:rsidRDefault="00564EBE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600E37" w:rsidRDefault="00564EBE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600E37" w:rsidRDefault="00564EBE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600E37" w:rsidRDefault="00564EBE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600E37" w:rsidRDefault="00564EBE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600E37" w:rsidRDefault="00564EBE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564EBE">
        <w:rPr>
          <w:szCs w:val="22"/>
          <w:lang w:val="en-US"/>
        </w:rPr>
        <w:t>: 3</w:t>
      </w:r>
    </w:p>
    <w:p w:rsidR="00600E37" w:rsidRDefault="00600E37">
      <w:pPr>
        <w:spacing w:before="720"/>
        <w:sectPr w:rsidR="00600E37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00E37" w:rsidRDefault="00564EBE">
      <w:pPr>
        <w:pStyle w:val="AnnexNotitle"/>
      </w:pPr>
      <w:r>
        <w:lastRenderedPageBreak/>
        <w:t>Annex 1</w:t>
      </w:r>
    </w:p>
    <w:p w:rsidR="00600E37" w:rsidRDefault="00564EBE">
      <w:pPr>
        <w:jc w:val="center"/>
      </w:pPr>
      <w:r>
        <w:t>(to TSB AAP-87)</w:t>
      </w:r>
    </w:p>
    <w:p w:rsidR="00600E37" w:rsidRDefault="00600E37">
      <w:pPr>
        <w:rPr>
          <w:szCs w:val="22"/>
        </w:rPr>
      </w:pPr>
    </w:p>
    <w:p w:rsidR="00600E37" w:rsidRDefault="00564EB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00E37" w:rsidRDefault="00564EB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00E37" w:rsidRDefault="00564EB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00E37" w:rsidRDefault="00564EB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00E37" w:rsidRDefault="00564EB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00E37" w:rsidRDefault="00564EBE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600E37" w:rsidRDefault="00564EB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00E37" w:rsidRDefault="00564EB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00E37" w:rsidRDefault="00564EB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00E37" w:rsidRDefault="00564EB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00E37" w:rsidRDefault="00564EB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00E37" w:rsidRPr="00564EBE" w:rsidRDefault="00564EBE">
      <w:pPr>
        <w:pStyle w:val="Headingb"/>
        <w:rPr>
          <w:szCs w:val="22"/>
          <w:lang w:val="fr-CH"/>
        </w:rPr>
      </w:pPr>
      <w:r w:rsidRPr="00564EBE">
        <w:rPr>
          <w:szCs w:val="22"/>
          <w:lang w:val="fr-CH"/>
        </w:rPr>
        <w:t>ITU-T website entry page:</w:t>
      </w:r>
    </w:p>
    <w:p w:rsidR="00600E37" w:rsidRPr="00564EBE" w:rsidRDefault="00600E37">
      <w:pPr>
        <w:pStyle w:val="enumlev2"/>
        <w:rPr>
          <w:szCs w:val="22"/>
          <w:lang w:val="fr-CH"/>
        </w:rPr>
      </w:pPr>
      <w:hyperlink r:id="rId14" w:history="1">
        <w:r w:rsidR="00564EBE" w:rsidRPr="00564EBE">
          <w:rPr>
            <w:rStyle w:val="Hyperlink"/>
            <w:szCs w:val="22"/>
            <w:lang w:val="fr-CH"/>
          </w:rPr>
          <w:t>http://www.itu.int/ITU-T</w:t>
        </w:r>
      </w:hyperlink>
    </w:p>
    <w:p w:rsidR="00600E37" w:rsidRDefault="00564EB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00E37" w:rsidRDefault="00600E37">
      <w:pPr>
        <w:pStyle w:val="enumlev2"/>
        <w:rPr>
          <w:szCs w:val="22"/>
        </w:rPr>
      </w:pPr>
      <w:hyperlink r:id="rId15" w:history="1">
        <w:r w:rsidR="00564EBE">
          <w:rPr>
            <w:rStyle w:val="Hyperlink"/>
            <w:szCs w:val="22"/>
          </w:rPr>
          <w:t>http://www.itu.int/ITU-T/aapinfo</w:t>
        </w:r>
      </w:hyperlink>
    </w:p>
    <w:p w:rsidR="00600E37" w:rsidRDefault="00564EB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00E37" w:rsidRDefault="00564EBE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600E37" w:rsidRDefault="00600E37">
      <w:pPr>
        <w:pStyle w:val="enumlev2"/>
        <w:rPr>
          <w:szCs w:val="22"/>
        </w:rPr>
      </w:pPr>
      <w:hyperlink r:id="rId16" w:history="1">
        <w:r w:rsidR="00564EBE">
          <w:rPr>
            <w:rStyle w:val="Hyperlink"/>
            <w:szCs w:val="22"/>
          </w:rPr>
          <w:t>http://www.itu.int/ITU-T/aap/</w:t>
        </w:r>
      </w:hyperlink>
    </w:p>
    <w:p w:rsidR="00600E37" w:rsidRDefault="00564EB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00E37">
        <w:tc>
          <w:tcPr>
            <w:tcW w:w="987" w:type="dxa"/>
          </w:tcPr>
          <w:p w:rsidR="00600E37" w:rsidRDefault="00564EB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64EB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64EB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00E37">
        <w:tc>
          <w:tcPr>
            <w:tcW w:w="0" w:type="auto"/>
          </w:tcPr>
          <w:p w:rsidR="00600E37" w:rsidRDefault="00564EB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64EB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64EB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00E37">
        <w:tc>
          <w:tcPr>
            <w:tcW w:w="0" w:type="auto"/>
          </w:tcPr>
          <w:p w:rsidR="00600E37" w:rsidRDefault="00564EB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64EB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64EB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00E37">
        <w:tc>
          <w:tcPr>
            <w:tcW w:w="0" w:type="auto"/>
          </w:tcPr>
          <w:p w:rsidR="00600E37" w:rsidRDefault="00564EB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64EBE">
                <w:rPr>
                  <w:rStyle w:val="Hyperlink"/>
                  <w:szCs w:val="22"/>
                </w:rPr>
                <w:t>http://www.itu.int/ITU-T/studygroups/c</w:t>
              </w:r>
              <w:r w:rsidR="00564EBE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64EB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00E37">
        <w:tc>
          <w:tcPr>
            <w:tcW w:w="0" w:type="auto"/>
          </w:tcPr>
          <w:p w:rsidR="00600E37" w:rsidRDefault="00564EB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64EB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64EB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00E37">
        <w:tc>
          <w:tcPr>
            <w:tcW w:w="0" w:type="auto"/>
          </w:tcPr>
          <w:p w:rsidR="00600E37" w:rsidRDefault="00564EB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64EB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64EB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00E37">
        <w:tc>
          <w:tcPr>
            <w:tcW w:w="0" w:type="auto"/>
          </w:tcPr>
          <w:p w:rsidR="00600E37" w:rsidRDefault="00564EB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64EBE">
                <w:rPr>
                  <w:rStyle w:val="Hyperlink"/>
                  <w:szCs w:val="22"/>
                </w:rPr>
                <w:t>http://www.itu.int/ITU-T/studygroup</w:t>
              </w:r>
              <w:r w:rsidR="00564EBE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64EB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00E37">
        <w:tc>
          <w:tcPr>
            <w:tcW w:w="0" w:type="auto"/>
          </w:tcPr>
          <w:p w:rsidR="00600E37" w:rsidRDefault="00564EB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64EB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64EB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00E37">
        <w:tc>
          <w:tcPr>
            <w:tcW w:w="0" w:type="auto"/>
          </w:tcPr>
          <w:p w:rsidR="00600E37" w:rsidRDefault="00564EB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64EB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64EB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00E37">
        <w:tc>
          <w:tcPr>
            <w:tcW w:w="0" w:type="auto"/>
          </w:tcPr>
          <w:p w:rsidR="00600E37" w:rsidRDefault="00564EB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64EBE">
                <w:rPr>
                  <w:rStyle w:val="Hyperlink"/>
                  <w:szCs w:val="22"/>
                </w:rPr>
                <w:t>http://www.itu.int/ITU-T/studygroup</w:t>
              </w:r>
              <w:r w:rsidR="00564EBE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600E37" w:rsidRDefault="00600E3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64EB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00E37" w:rsidRDefault="00600E37">
      <w:pPr>
        <w:pStyle w:val="Header"/>
        <w:ind w:left="360"/>
        <w:rPr>
          <w:b/>
          <w:bCs/>
          <w:sz w:val="24"/>
        </w:rPr>
        <w:sectPr w:rsidR="00600E3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00E37" w:rsidRDefault="00564EBE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0E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0E37" w:rsidRDefault="00564EB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0E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0E37" w:rsidRDefault="00600E3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0E37" w:rsidRDefault="00600E3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0E37" w:rsidRDefault="00600E3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37" w:history="1">
              <w:r w:rsidR="00564EBE">
                <w:rPr>
                  <w:rStyle w:val="Hyperlink"/>
                  <w:sz w:val="20"/>
                </w:rPr>
                <w:t>G.1021 (G.102buff)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Buffer models for development of client performance metrics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38" w:history="1">
              <w:r w:rsidR="00564EBE">
                <w:rPr>
                  <w:rStyle w:val="Hyperlink"/>
                  <w:sz w:val="20"/>
                </w:rPr>
                <w:t>G.1070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Opinion model for video-telephony applications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39" w:history="1">
              <w:r w:rsidR="00564EBE">
                <w:rPr>
                  <w:rStyle w:val="Hyperlink"/>
                  <w:sz w:val="20"/>
                </w:rPr>
                <w:t>P.381 (P.UHIP)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Technical requirements and test methods for universal wired headset or headphone interface of digital wireless terminals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2012-08-01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2012-08-21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40" w:history="1">
              <w:r w:rsidR="00564EBE">
                <w:rPr>
                  <w:rStyle w:val="Hyperlink"/>
                  <w:sz w:val="20"/>
                </w:rPr>
                <w:t>P.</w:t>
              </w:r>
              <w:r w:rsidR="00564EBE">
                <w:rPr>
                  <w:rStyle w:val="Hyperlink"/>
                  <w:sz w:val="20"/>
                </w:rPr>
                <w:t>501 (2012) Amd.1 (P.501)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Amendment 1 to P.501 (2012): Test signals for use in telephonometry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41" w:history="1">
              <w:r w:rsidR="00564EBE">
                <w:rPr>
                  <w:rStyle w:val="Hyperlink"/>
                  <w:sz w:val="20"/>
                </w:rPr>
                <w:t>P.1301 (P.AMT)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Subjective quality evaluation of audio and audiovisual multiparty telemeetings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42" w:history="1">
              <w:r w:rsidR="00564EBE">
                <w:rPr>
                  <w:rStyle w:val="Hyperlink"/>
                  <w:sz w:val="20"/>
                </w:rPr>
                <w:t>P.1401 (P.STAT)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Methods, metrics and procedures for statistical evaluation, qualification and comparison of objective quality prediction models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43" w:history="1">
              <w:r w:rsidR="00564EBE">
                <w:rPr>
                  <w:rStyle w:val="Hyperlink"/>
                  <w:sz w:val="20"/>
                </w:rPr>
                <w:t>Y.1566 (Y.QoSmap)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QoS mapping and interconnection between Ethernet, IP and MPLS networks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00E37" w:rsidRDefault="00564EBE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0E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0E37" w:rsidRDefault="00564EB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0E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0E37" w:rsidRDefault="00600E3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0E37" w:rsidRDefault="00600E3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0E37" w:rsidRDefault="00600E3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44" w:history="1">
              <w:r w:rsidR="00564EBE">
                <w:rPr>
                  <w:rStyle w:val="Hyperlink"/>
                  <w:sz w:val="20"/>
                </w:rPr>
                <w:t>Y.1920 (Y.IPTV-TM)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Guidelines for the use of traffic management mechanisms in support of IPTV services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45" w:history="1">
              <w:r w:rsidR="00564EBE">
                <w:rPr>
                  <w:rStyle w:val="Hyperlink"/>
                  <w:sz w:val="20"/>
                </w:rPr>
                <w:t>Y.2024 (Y.NGN-Web)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 xml:space="preserve">Functional requirements and architecture </w:t>
            </w:r>
            <w:r>
              <w:rPr>
                <w:sz w:val="20"/>
              </w:rPr>
              <w:t>of the Web service component in Next Generation Network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46" w:history="1">
              <w:r w:rsidR="00564EBE">
                <w:rPr>
                  <w:rStyle w:val="Hyperlink"/>
                  <w:sz w:val="20"/>
                </w:rPr>
                <w:t>Y.2025 (Y.NGN-SIDE-arch)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Functional architecture of Next Generation Network service integration and delivery environment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47" w:history="1">
              <w:r w:rsidR="00564EBE">
                <w:rPr>
                  <w:rStyle w:val="Hyperlink"/>
                  <w:sz w:val="20"/>
                </w:rPr>
                <w:t>Y.2026 (Y.USN-arch)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Functional requirements and architecture of the Next Generation Network for support of ubiquitous sensor network (USN) applications and services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48" w:history="1">
              <w:r w:rsidR="00564EBE">
                <w:rPr>
                  <w:rStyle w:val="Hyperlink"/>
                  <w:sz w:val="20"/>
                </w:rPr>
                <w:t>Y.2027 (Y.MC-ARCH)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Functional architecture of Multi-connection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49" w:history="1">
              <w:r w:rsidR="00564EBE">
                <w:rPr>
                  <w:rStyle w:val="Hyperlink"/>
                  <w:sz w:val="20"/>
                </w:rPr>
                <w:t>Y.2059 (Y.ipv6na)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Functional requirements for accessing to IPv6-based next gener</w:t>
            </w:r>
            <w:r>
              <w:rPr>
                <w:sz w:val="20"/>
              </w:rPr>
              <w:t>ation networks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50" w:history="1">
              <w:r w:rsidR="00564EBE">
                <w:rPr>
                  <w:rStyle w:val="Hyperlink"/>
                  <w:sz w:val="20"/>
                </w:rPr>
                <w:t>Y.2063 (Y.WoT)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Framework of Web of Things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51" w:history="1">
              <w:r w:rsidR="00564EBE">
                <w:rPr>
                  <w:rStyle w:val="Hyperlink"/>
                  <w:sz w:val="20"/>
                </w:rPr>
                <w:t>Y.2069 (Y.terms-IoT)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Terms and definitions for Internet of Things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52" w:history="1">
              <w:r w:rsidR="00564EBE">
                <w:rPr>
                  <w:rStyle w:val="Hyperlink"/>
                  <w:sz w:val="20"/>
                </w:rPr>
                <w:t>Y.2081 (Y.dsntocf)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Distributed Service Networking Traffic Optimization Control Functions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53" w:history="1">
              <w:r w:rsidR="00564EBE">
                <w:rPr>
                  <w:rStyle w:val="Hyperlink"/>
                  <w:sz w:val="20"/>
                </w:rPr>
                <w:t>Y.2252 (Y.MC-ID)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Identification and configuration of re</w:t>
            </w:r>
            <w:r>
              <w:rPr>
                <w:sz w:val="20"/>
              </w:rPr>
              <w:t>sources for multi-connection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54" w:history="1">
              <w:r w:rsidR="00564EBE">
                <w:rPr>
                  <w:rStyle w:val="Hyperlink"/>
                  <w:sz w:val="20"/>
                </w:rPr>
                <w:t>Y.2615 (Y.PTDN-routing)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The routing mechanisms in Public packet Telecom Data Network (PTDN)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55" w:history="1">
              <w:r w:rsidR="00564EBE">
                <w:rPr>
                  <w:rStyle w:val="Hyperlink"/>
                  <w:sz w:val="20"/>
                </w:rPr>
                <w:t>Y.2622 (Y.iSCP_arch)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Architecture of independent Scalable Control Plane (iSCP) in future packet based network (FPBN)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56" w:history="1">
              <w:r w:rsidR="00564EBE">
                <w:rPr>
                  <w:rStyle w:val="Hyperlink"/>
                  <w:sz w:val="20"/>
                </w:rPr>
                <w:t>Y.2811 (Y.MM-VPN)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Framework of Mobile Virtual Private Network in Next Generation Network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57" w:history="1">
              <w:r w:rsidR="00564EBE">
                <w:rPr>
                  <w:rStyle w:val="Hyperlink"/>
                  <w:sz w:val="20"/>
                </w:rPr>
                <w:t>Y.2812 (Y.MM-WAU)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Mobility Management for Interworking between WiMAX and UMTS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00E37" w:rsidRDefault="00564EBE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0E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0E37" w:rsidRDefault="00564EB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0E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0E37" w:rsidRDefault="00600E3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0E37" w:rsidRDefault="00600E3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0E37" w:rsidRDefault="00600E3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58" w:history="1">
              <w:r w:rsidR="00564EBE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59" w:history="1">
              <w:r w:rsidR="00564EBE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Management aspects of the MPLS-TP network element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00E37" w:rsidRDefault="00564EBE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0E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0E37" w:rsidRDefault="00564EB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0E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0E37" w:rsidRDefault="00600E3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0E37" w:rsidRDefault="00600E3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0E37" w:rsidRDefault="00564E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0E37" w:rsidRDefault="00600E3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00E37">
        <w:trPr>
          <w:cantSplit/>
        </w:trPr>
        <w:tc>
          <w:tcPr>
            <w:tcW w:w="2090" w:type="dxa"/>
          </w:tcPr>
          <w:p w:rsidR="00600E37" w:rsidRDefault="00600E37">
            <w:pPr>
              <w:jc w:val="left"/>
            </w:pPr>
            <w:hyperlink r:id="rId60" w:history="1">
              <w:r w:rsidR="00564EBE">
                <w:rPr>
                  <w:rStyle w:val="Hyperlink"/>
                  <w:sz w:val="20"/>
                </w:rPr>
                <w:t>H.248.84 (H.248.NATTP2P)</w:t>
              </w:r>
            </w:hyperlink>
          </w:p>
        </w:tc>
        <w:tc>
          <w:tcPr>
            <w:tcW w:w="4000" w:type="dxa"/>
          </w:tcPr>
          <w:p w:rsidR="00600E37" w:rsidRDefault="00564EBE">
            <w:r>
              <w:rPr>
                <w:sz w:val="20"/>
              </w:rPr>
              <w:t>Gateway control protocol: NAT traversal for peer-to-peer services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00E37" w:rsidRDefault="00600E37">
            <w:pPr>
              <w:jc w:val="center"/>
            </w:pPr>
          </w:p>
        </w:tc>
        <w:tc>
          <w:tcPr>
            <w:tcW w:w="860" w:type="dxa"/>
          </w:tcPr>
          <w:p w:rsidR="00600E37" w:rsidRDefault="00564EB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00E37" w:rsidRDefault="00600E37">
      <w:pPr>
        <w:pStyle w:val="Header"/>
        <w:ind w:left="360"/>
        <w:rPr>
          <w:b/>
          <w:bCs/>
          <w:sz w:val="24"/>
        </w:rPr>
        <w:sectPr w:rsidR="00600E37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00E37" w:rsidRDefault="00564EBE">
      <w:pPr>
        <w:pStyle w:val="AnnexNotitle"/>
      </w:pPr>
      <w:r>
        <w:lastRenderedPageBreak/>
        <w:t>Annex 2</w:t>
      </w:r>
    </w:p>
    <w:p w:rsidR="00600E37" w:rsidRDefault="00564EBE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600E37" w:rsidRDefault="00564EB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00E37" w:rsidRDefault="00564EB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00E37" w:rsidRDefault="00564EBE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600E37" w:rsidRDefault="00564EB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37" w:rsidRDefault="00564EBE">
      <w:r>
        <w:t>2)</w:t>
      </w:r>
      <w:r>
        <w:tab/>
        <w:t>Select your Recommendation</w:t>
      </w:r>
    </w:p>
    <w:p w:rsidR="00600E37" w:rsidRDefault="00564EBE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37" w:rsidRDefault="00564EBE">
      <w:pPr>
        <w:keepNext/>
      </w:pPr>
      <w:r>
        <w:lastRenderedPageBreak/>
        <w:t>3)</w:t>
      </w:r>
      <w:r>
        <w:tab/>
        <w:t>Click the "Submit Comment" button</w:t>
      </w:r>
    </w:p>
    <w:p w:rsidR="00600E37" w:rsidRDefault="00564EB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37" w:rsidRDefault="00564EBE">
      <w:r>
        <w:t>4)</w:t>
      </w:r>
      <w:r>
        <w:tab/>
        <w:t>Complete the on-line form and click on "Submit"</w:t>
      </w:r>
    </w:p>
    <w:p w:rsidR="00600E37" w:rsidRDefault="00564EB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37" w:rsidRDefault="00564EBE">
      <w:pPr>
        <w:jc w:val="left"/>
      </w:pPr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600E37" w:rsidRDefault="00564EBE">
      <w:pPr>
        <w:pStyle w:val="AnnexNotitle"/>
      </w:pPr>
      <w:r>
        <w:br w:type="page"/>
        <w:t>Annex 3</w:t>
      </w:r>
    </w:p>
    <w:p w:rsidR="00600E37" w:rsidRDefault="00564EBE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600E37" w:rsidRDefault="00564EB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00E37" w:rsidRDefault="00564EB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00E37">
        <w:tc>
          <w:tcPr>
            <w:tcW w:w="5000" w:type="pct"/>
            <w:gridSpan w:val="2"/>
            <w:shd w:val="clear" w:color="auto" w:fill="EFFAFF"/>
          </w:tcPr>
          <w:p w:rsidR="00600E37" w:rsidRDefault="00564EB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00E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0E37" w:rsidRDefault="00564EB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00E37" w:rsidRDefault="00600E37">
            <w:pPr>
              <w:pStyle w:val="Tabletext"/>
              <w:jc w:val="left"/>
            </w:pPr>
          </w:p>
        </w:tc>
      </w:tr>
      <w:tr w:rsidR="00600E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0E37" w:rsidRDefault="00564EB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0E37" w:rsidRDefault="00600E37">
            <w:pPr>
              <w:pStyle w:val="Tabletext"/>
              <w:jc w:val="left"/>
            </w:pPr>
          </w:p>
        </w:tc>
      </w:tr>
      <w:tr w:rsidR="00600E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0E37" w:rsidRDefault="00564EB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0E37" w:rsidRDefault="00600E37">
            <w:pPr>
              <w:pStyle w:val="Tabletext"/>
              <w:jc w:val="left"/>
            </w:pPr>
          </w:p>
        </w:tc>
      </w:tr>
      <w:tr w:rsidR="00600E3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00E37" w:rsidRDefault="00564EB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00E37" w:rsidRDefault="00564EBE">
            <w:pPr>
              <w:pStyle w:val="Tabletext"/>
              <w:jc w:val="left"/>
            </w:pPr>
            <w:r>
              <w:br/>
            </w:r>
            <w:r w:rsidR="00600E3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00E3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00E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00E37">
              <w:fldChar w:fldCharType="end"/>
            </w:r>
            <w:r>
              <w:t xml:space="preserve"> Additional Review (AR)</w:t>
            </w:r>
          </w:p>
        </w:tc>
      </w:tr>
      <w:tr w:rsidR="00600E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0E37" w:rsidRDefault="00564EB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00E37" w:rsidRDefault="00600E37">
            <w:pPr>
              <w:pStyle w:val="Tabletext"/>
              <w:jc w:val="left"/>
            </w:pPr>
          </w:p>
        </w:tc>
      </w:tr>
      <w:tr w:rsidR="00600E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0E37" w:rsidRDefault="00564EB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0E37" w:rsidRDefault="00600E37">
            <w:pPr>
              <w:pStyle w:val="Tabletext"/>
              <w:jc w:val="left"/>
            </w:pPr>
          </w:p>
        </w:tc>
      </w:tr>
      <w:tr w:rsidR="00600E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0E37" w:rsidRDefault="00564EB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0E37" w:rsidRDefault="00600E37">
            <w:pPr>
              <w:pStyle w:val="Tabletext"/>
              <w:jc w:val="left"/>
            </w:pPr>
          </w:p>
        </w:tc>
      </w:tr>
      <w:tr w:rsidR="00600E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0E37" w:rsidRDefault="00564EB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0E37" w:rsidRDefault="00600E37">
            <w:pPr>
              <w:pStyle w:val="Tabletext"/>
              <w:jc w:val="left"/>
            </w:pPr>
          </w:p>
        </w:tc>
      </w:tr>
      <w:tr w:rsidR="00600E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0E37" w:rsidRDefault="00564EB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0E37" w:rsidRDefault="00600E37">
            <w:pPr>
              <w:pStyle w:val="Tabletext"/>
              <w:jc w:val="left"/>
            </w:pPr>
          </w:p>
        </w:tc>
      </w:tr>
      <w:tr w:rsidR="00600E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0E37" w:rsidRDefault="00564EB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0E37" w:rsidRDefault="00600E37">
            <w:pPr>
              <w:pStyle w:val="Tabletext"/>
              <w:jc w:val="left"/>
            </w:pPr>
          </w:p>
        </w:tc>
      </w:tr>
      <w:tr w:rsidR="00600E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0E37" w:rsidRDefault="00564EB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0E37" w:rsidRDefault="00600E37">
            <w:pPr>
              <w:pStyle w:val="Tabletext"/>
              <w:jc w:val="left"/>
            </w:pPr>
          </w:p>
        </w:tc>
      </w:tr>
      <w:tr w:rsidR="00600E37">
        <w:tc>
          <w:tcPr>
            <w:tcW w:w="1623" w:type="pct"/>
            <w:shd w:val="clear" w:color="auto" w:fill="EFFAFF"/>
            <w:vAlign w:val="center"/>
          </w:tcPr>
          <w:p w:rsidR="00600E37" w:rsidRDefault="00564EB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00E37" w:rsidRDefault="00564EBE">
            <w:pPr>
              <w:pStyle w:val="Tabletext"/>
              <w:jc w:val="left"/>
            </w:pPr>
            <w:r>
              <w:br/>
            </w:r>
            <w:r w:rsidR="00600E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00E37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600E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00E3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00E37">
        <w:tc>
          <w:tcPr>
            <w:tcW w:w="1623" w:type="pct"/>
            <w:shd w:val="clear" w:color="auto" w:fill="EFFAFF"/>
            <w:vAlign w:val="center"/>
          </w:tcPr>
          <w:p w:rsidR="00600E37" w:rsidRDefault="00564EB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00E37" w:rsidRDefault="00564EB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00E37" w:rsidRDefault="00564EBE">
      <w:pPr>
        <w:jc w:val="left"/>
        <w:rPr>
          <w:szCs w:val="22"/>
        </w:rPr>
      </w:pPr>
      <w:r>
        <w:tab/>
      </w:r>
      <w:r w:rsidR="00600E37" w:rsidRPr="00600E3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00E3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00E37" w:rsidRDefault="00564EB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00E37" w:rsidRDefault="00600E37">
      <w:pPr>
        <w:rPr>
          <w:i/>
          <w:iCs/>
          <w:szCs w:val="22"/>
        </w:rPr>
      </w:pPr>
    </w:p>
    <w:sectPr w:rsidR="00600E37" w:rsidSect="00600E37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37" w:rsidRDefault="00564EBE">
      <w:r>
        <w:separator/>
      </w:r>
    </w:p>
  </w:endnote>
  <w:endnote w:type="continuationSeparator" w:id="0">
    <w:p w:rsidR="00600E37" w:rsidRDefault="0056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37" w:rsidRDefault="00564EBE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2012-08-01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00E37">
      <w:tc>
        <w:tcPr>
          <w:tcW w:w="1985" w:type="dxa"/>
        </w:tcPr>
        <w:p w:rsidR="00600E37" w:rsidRDefault="00564EB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00E37" w:rsidRDefault="00564EB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00E37" w:rsidRDefault="00564EB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00E37" w:rsidRDefault="00564EB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00E37" w:rsidRDefault="00564EB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00E37" w:rsidRDefault="00600E3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37" w:rsidRDefault="00564EBE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2012-08-01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37" w:rsidRDefault="00564EBE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2012-08-01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37" w:rsidRDefault="00564EBE">
      <w:r>
        <w:t>____________________</w:t>
      </w:r>
    </w:p>
  </w:footnote>
  <w:footnote w:type="continuationSeparator" w:id="0">
    <w:p w:rsidR="00600E37" w:rsidRDefault="0056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37" w:rsidRDefault="00564EB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00E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00E3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00E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37" w:rsidRDefault="00564EB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00E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00E3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600E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37" w:rsidRDefault="00564EB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00E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00E3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600E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37"/>
    <w:rsid w:val="00564EBE"/>
    <w:rsid w:val="0060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00E3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0E3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00E3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00E3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00E37"/>
    <w:pPr>
      <w:outlineLvl w:val="4"/>
    </w:pPr>
  </w:style>
  <w:style w:type="paragraph" w:styleId="Heading6">
    <w:name w:val="heading 6"/>
    <w:basedOn w:val="Heading4"/>
    <w:next w:val="Normal"/>
    <w:qFormat/>
    <w:rsid w:val="00600E3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00E37"/>
    <w:pPr>
      <w:outlineLvl w:val="6"/>
    </w:pPr>
  </w:style>
  <w:style w:type="paragraph" w:styleId="Heading8">
    <w:name w:val="heading 8"/>
    <w:basedOn w:val="Heading6"/>
    <w:next w:val="Normal"/>
    <w:qFormat/>
    <w:rsid w:val="00600E37"/>
    <w:pPr>
      <w:outlineLvl w:val="7"/>
    </w:pPr>
  </w:style>
  <w:style w:type="paragraph" w:styleId="Heading9">
    <w:name w:val="heading 9"/>
    <w:basedOn w:val="Heading6"/>
    <w:next w:val="Normal"/>
    <w:qFormat/>
    <w:rsid w:val="00600E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00E3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00E37"/>
    <w:pPr>
      <w:spacing w:before="360"/>
    </w:pPr>
  </w:style>
  <w:style w:type="paragraph" w:customStyle="1" w:styleId="ChapNo">
    <w:name w:val="Chap_No"/>
    <w:basedOn w:val="Normal"/>
    <w:next w:val="Chaptitle"/>
    <w:rsid w:val="00600E3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00E3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00E37"/>
  </w:style>
  <w:style w:type="paragraph" w:customStyle="1" w:styleId="AnnexNotitle">
    <w:name w:val="Annex_No &amp; title"/>
    <w:basedOn w:val="Normal"/>
    <w:next w:val="Normalaftertitle"/>
    <w:rsid w:val="00600E3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00E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00E3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00E3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00E3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00E3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00E37"/>
    <w:pPr>
      <w:spacing w:before="80"/>
      <w:ind w:left="794" w:hanging="794"/>
    </w:pPr>
  </w:style>
  <w:style w:type="paragraph" w:customStyle="1" w:styleId="enumlev2">
    <w:name w:val="enumlev2"/>
    <w:basedOn w:val="enumlev1"/>
    <w:rsid w:val="00600E37"/>
    <w:pPr>
      <w:ind w:left="1191" w:hanging="397"/>
    </w:pPr>
  </w:style>
  <w:style w:type="paragraph" w:customStyle="1" w:styleId="enumlev3">
    <w:name w:val="enumlev3"/>
    <w:basedOn w:val="enumlev2"/>
    <w:rsid w:val="00600E37"/>
    <w:pPr>
      <w:ind w:left="1588"/>
    </w:pPr>
  </w:style>
  <w:style w:type="paragraph" w:customStyle="1" w:styleId="Equation">
    <w:name w:val="Equation"/>
    <w:basedOn w:val="Normal"/>
    <w:rsid w:val="00600E3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00E3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00E3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00E3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00E3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00E37"/>
  </w:style>
  <w:style w:type="paragraph" w:customStyle="1" w:styleId="Tabletext">
    <w:name w:val="Table_text"/>
    <w:basedOn w:val="Normal"/>
    <w:rsid w:val="00600E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00E37"/>
    <w:pPr>
      <w:keepLines/>
      <w:spacing w:before="240" w:after="120"/>
      <w:jc w:val="center"/>
    </w:pPr>
  </w:style>
  <w:style w:type="paragraph" w:styleId="Footer">
    <w:name w:val="footer"/>
    <w:basedOn w:val="Normal"/>
    <w:rsid w:val="00600E3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00E3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00E37"/>
    <w:rPr>
      <w:position w:val="6"/>
      <w:sz w:val="18"/>
    </w:rPr>
  </w:style>
  <w:style w:type="paragraph" w:styleId="FootnoteText">
    <w:name w:val="footnote text"/>
    <w:basedOn w:val="Note"/>
    <w:semiHidden/>
    <w:rsid w:val="00600E3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00E37"/>
    <w:pPr>
      <w:spacing w:before="80"/>
    </w:pPr>
  </w:style>
  <w:style w:type="paragraph" w:styleId="Header">
    <w:name w:val="header"/>
    <w:basedOn w:val="Normal"/>
    <w:rsid w:val="00600E3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00E37"/>
  </w:style>
  <w:style w:type="paragraph" w:styleId="Index2">
    <w:name w:val="index 2"/>
    <w:basedOn w:val="Normal"/>
    <w:next w:val="Normal"/>
    <w:semiHidden/>
    <w:rsid w:val="00600E37"/>
    <w:pPr>
      <w:ind w:left="283"/>
    </w:pPr>
  </w:style>
  <w:style w:type="paragraph" w:styleId="Index3">
    <w:name w:val="index 3"/>
    <w:basedOn w:val="Normal"/>
    <w:next w:val="Normal"/>
    <w:semiHidden/>
    <w:rsid w:val="00600E37"/>
    <w:pPr>
      <w:ind w:left="566"/>
    </w:pPr>
  </w:style>
  <w:style w:type="paragraph" w:customStyle="1" w:styleId="PartNo">
    <w:name w:val="Part_No"/>
    <w:basedOn w:val="Normal"/>
    <w:next w:val="Partref"/>
    <w:rsid w:val="00600E3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00E3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0E3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00E3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00E3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00E3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00E37"/>
  </w:style>
  <w:style w:type="paragraph" w:customStyle="1" w:styleId="QuestionNo">
    <w:name w:val="Question_No"/>
    <w:basedOn w:val="RecNo"/>
    <w:next w:val="Questiontitle"/>
    <w:rsid w:val="00600E37"/>
  </w:style>
  <w:style w:type="paragraph" w:customStyle="1" w:styleId="RecNo">
    <w:name w:val="Rec_No"/>
    <w:basedOn w:val="Normal"/>
    <w:next w:val="Rectitle"/>
    <w:rsid w:val="00600E3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00E3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00E37"/>
  </w:style>
  <w:style w:type="paragraph" w:customStyle="1" w:styleId="Questionref">
    <w:name w:val="Question_ref"/>
    <w:basedOn w:val="Recref"/>
    <w:next w:val="Questiondate"/>
    <w:rsid w:val="00600E37"/>
  </w:style>
  <w:style w:type="paragraph" w:customStyle="1" w:styleId="Reftext">
    <w:name w:val="Ref_text"/>
    <w:basedOn w:val="Normal"/>
    <w:rsid w:val="00600E3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00E37"/>
  </w:style>
  <w:style w:type="paragraph" w:customStyle="1" w:styleId="RepNo">
    <w:name w:val="Rep_No"/>
    <w:basedOn w:val="RecNo"/>
    <w:next w:val="Reptitle"/>
    <w:rsid w:val="00600E37"/>
  </w:style>
  <w:style w:type="paragraph" w:customStyle="1" w:styleId="Reptitle">
    <w:name w:val="Rep_title"/>
    <w:basedOn w:val="Rectitle"/>
    <w:next w:val="Repref"/>
    <w:rsid w:val="00600E37"/>
  </w:style>
  <w:style w:type="paragraph" w:customStyle="1" w:styleId="Repref">
    <w:name w:val="Rep_ref"/>
    <w:basedOn w:val="Recref"/>
    <w:next w:val="Repdate"/>
    <w:rsid w:val="00600E37"/>
  </w:style>
  <w:style w:type="paragraph" w:customStyle="1" w:styleId="Resdate">
    <w:name w:val="Res_date"/>
    <w:basedOn w:val="Recdate"/>
    <w:next w:val="Normalaftertitle"/>
    <w:rsid w:val="00600E37"/>
  </w:style>
  <w:style w:type="paragraph" w:customStyle="1" w:styleId="ResNo">
    <w:name w:val="Res_No"/>
    <w:basedOn w:val="RecNo"/>
    <w:next w:val="Restitle"/>
    <w:rsid w:val="00600E37"/>
  </w:style>
  <w:style w:type="paragraph" w:customStyle="1" w:styleId="Restitle">
    <w:name w:val="Res_title"/>
    <w:basedOn w:val="Rectitle"/>
    <w:next w:val="Resref"/>
    <w:rsid w:val="00600E37"/>
  </w:style>
  <w:style w:type="paragraph" w:customStyle="1" w:styleId="Resref">
    <w:name w:val="Res_ref"/>
    <w:basedOn w:val="Recref"/>
    <w:next w:val="Resdate"/>
    <w:rsid w:val="00600E37"/>
  </w:style>
  <w:style w:type="paragraph" w:customStyle="1" w:styleId="SectionNo">
    <w:name w:val="Section_No"/>
    <w:basedOn w:val="Normal"/>
    <w:next w:val="Sectiontitle"/>
    <w:rsid w:val="00600E3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00E3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00E3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00E3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00E3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00E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00E3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00E3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00E3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00E37"/>
  </w:style>
  <w:style w:type="paragraph" w:customStyle="1" w:styleId="Title3">
    <w:name w:val="Title 3"/>
    <w:basedOn w:val="Title2"/>
    <w:next w:val="Title4"/>
    <w:rsid w:val="00600E37"/>
    <w:rPr>
      <w:caps w:val="0"/>
    </w:rPr>
  </w:style>
  <w:style w:type="paragraph" w:customStyle="1" w:styleId="Title4">
    <w:name w:val="Title 4"/>
    <w:basedOn w:val="Title3"/>
    <w:next w:val="Heading1"/>
    <w:rsid w:val="00600E37"/>
    <w:rPr>
      <w:b/>
    </w:rPr>
  </w:style>
  <w:style w:type="paragraph" w:customStyle="1" w:styleId="toc0">
    <w:name w:val="toc 0"/>
    <w:basedOn w:val="Normal"/>
    <w:next w:val="TOC1"/>
    <w:rsid w:val="00600E3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00E3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00E37"/>
    <w:pPr>
      <w:spacing w:before="80"/>
      <w:ind w:left="1531" w:hanging="851"/>
    </w:pPr>
  </w:style>
  <w:style w:type="paragraph" w:styleId="TOC3">
    <w:name w:val="toc 3"/>
    <w:basedOn w:val="TOC2"/>
    <w:semiHidden/>
    <w:rsid w:val="00600E37"/>
  </w:style>
  <w:style w:type="paragraph" w:styleId="TOC4">
    <w:name w:val="toc 4"/>
    <w:basedOn w:val="TOC3"/>
    <w:semiHidden/>
    <w:rsid w:val="00600E37"/>
  </w:style>
  <w:style w:type="paragraph" w:styleId="TOC5">
    <w:name w:val="toc 5"/>
    <w:basedOn w:val="TOC4"/>
    <w:semiHidden/>
    <w:rsid w:val="00600E37"/>
  </w:style>
  <w:style w:type="paragraph" w:styleId="TOC6">
    <w:name w:val="toc 6"/>
    <w:basedOn w:val="TOC4"/>
    <w:semiHidden/>
    <w:rsid w:val="00600E37"/>
  </w:style>
  <w:style w:type="paragraph" w:styleId="TOC7">
    <w:name w:val="toc 7"/>
    <w:basedOn w:val="TOC4"/>
    <w:semiHidden/>
    <w:rsid w:val="00600E37"/>
  </w:style>
  <w:style w:type="paragraph" w:styleId="TOC8">
    <w:name w:val="toc 8"/>
    <w:basedOn w:val="TOC4"/>
    <w:semiHidden/>
    <w:rsid w:val="00600E37"/>
  </w:style>
  <w:style w:type="character" w:customStyle="1" w:styleId="Appdef">
    <w:name w:val="App_def"/>
    <w:basedOn w:val="DefaultParagraphFont"/>
    <w:rsid w:val="00600E3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00E37"/>
  </w:style>
  <w:style w:type="character" w:customStyle="1" w:styleId="Artdef">
    <w:name w:val="Art_def"/>
    <w:basedOn w:val="DefaultParagraphFont"/>
    <w:rsid w:val="00600E3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00E37"/>
  </w:style>
  <w:style w:type="paragraph" w:customStyle="1" w:styleId="Reftitle">
    <w:name w:val="Ref_title"/>
    <w:basedOn w:val="Normal"/>
    <w:next w:val="Reftext"/>
    <w:rsid w:val="00600E3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00E3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00E37"/>
    <w:rPr>
      <w:b/>
      <w:color w:val="auto"/>
    </w:rPr>
  </w:style>
  <w:style w:type="paragraph" w:customStyle="1" w:styleId="Formal">
    <w:name w:val="Formal"/>
    <w:basedOn w:val="ASN1"/>
    <w:rsid w:val="00600E37"/>
    <w:rPr>
      <w:b w:val="0"/>
    </w:rPr>
  </w:style>
  <w:style w:type="paragraph" w:customStyle="1" w:styleId="FooterQP">
    <w:name w:val="Footer_QP"/>
    <w:basedOn w:val="Normal"/>
    <w:rsid w:val="00600E3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00E3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00E3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00E3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00E37"/>
  </w:style>
  <w:style w:type="paragraph" w:customStyle="1" w:styleId="RepNoBR">
    <w:name w:val="Rep_No_BR"/>
    <w:basedOn w:val="RecNoBR"/>
    <w:next w:val="Reptitle"/>
    <w:rsid w:val="00600E37"/>
  </w:style>
  <w:style w:type="paragraph" w:customStyle="1" w:styleId="ResNoBR">
    <w:name w:val="Res_No_BR"/>
    <w:basedOn w:val="RecNoBR"/>
    <w:next w:val="Restitle"/>
    <w:rsid w:val="00600E37"/>
  </w:style>
  <w:style w:type="paragraph" w:customStyle="1" w:styleId="TabletitleBR">
    <w:name w:val="Table_title_BR"/>
    <w:basedOn w:val="Normal"/>
    <w:next w:val="Tablehead"/>
    <w:rsid w:val="00600E3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00E3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00E3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00E37"/>
    <w:rPr>
      <w:b/>
    </w:rPr>
  </w:style>
  <w:style w:type="paragraph" w:customStyle="1" w:styleId="FiguretitleBR">
    <w:name w:val="Figure_title_BR"/>
    <w:basedOn w:val="TabletitleBR"/>
    <w:next w:val="Figurewithouttitle"/>
    <w:rsid w:val="00600E3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00E3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00E3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0E3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00E3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00E3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00E37"/>
    <w:pPr>
      <w:outlineLvl w:val="4"/>
    </w:pPr>
  </w:style>
  <w:style w:type="paragraph" w:styleId="Heading6">
    <w:name w:val="heading 6"/>
    <w:basedOn w:val="Heading4"/>
    <w:next w:val="Normal"/>
    <w:qFormat/>
    <w:rsid w:val="00600E3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00E37"/>
    <w:pPr>
      <w:outlineLvl w:val="6"/>
    </w:pPr>
  </w:style>
  <w:style w:type="paragraph" w:styleId="Heading8">
    <w:name w:val="heading 8"/>
    <w:basedOn w:val="Heading6"/>
    <w:next w:val="Normal"/>
    <w:qFormat/>
    <w:rsid w:val="00600E37"/>
    <w:pPr>
      <w:outlineLvl w:val="7"/>
    </w:pPr>
  </w:style>
  <w:style w:type="paragraph" w:styleId="Heading9">
    <w:name w:val="heading 9"/>
    <w:basedOn w:val="Heading6"/>
    <w:next w:val="Normal"/>
    <w:qFormat/>
    <w:rsid w:val="00600E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00E3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00E37"/>
    <w:pPr>
      <w:spacing w:before="360"/>
    </w:pPr>
  </w:style>
  <w:style w:type="paragraph" w:customStyle="1" w:styleId="ChapNo">
    <w:name w:val="Chap_No"/>
    <w:basedOn w:val="Normal"/>
    <w:next w:val="Chaptitle"/>
    <w:rsid w:val="00600E3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00E3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00E37"/>
  </w:style>
  <w:style w:type="paragraph" w:customStyle="1" w:styleId="AnnexNotitle">
    <w:name w:val="Annex_No &amp; title"/>
    <w:basedOn w:val="Normal"/>
    <w:next w:val="Normalaftertitle"/>
    <w:rsid w:val="00600E3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00E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00E3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00E3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00E3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00E3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00E37"/>
    <w:pPr>
      <w:spacing w:before="80"/>
      <w:ind w:left="794" w:hanging="794"/>
    </w:pPr>
  </w:style>
  <w:style w:type="paragraph" w:customStyle="1" w:styleId="enumlev2">
    <w:name w:val="enumlev2"/>
    <w:basedOn w:val="enumlev1"/>
    <w:rsid w:val="00600E37"/>
    <w:pPr>
      <w:ind w:left="1191" w:hanging="397"/>
    </w:pPr>
  </w:style>
  <w:style w:type="paragraph" w:customStyle="1" w:styleId="enumlev3">
    <w:name w:val="enumlev3"/>
    <w:basedOn w:val="enumlev2"/>
    <w:rsid w:val="00600E37"/>
    <w:pPr>
      <w:ind w:left="1588"/>
    </w:pPr>
  </w:style>
  <w:style w:type="paragraph" w:customStyle="1" w:styleId="Equation">
    <w:name w:val="Equation"/>
    <w:basedOn w:val="Normal"/>
    <w:rsid w:val="00600E3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00E3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00E3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00E3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00E3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00E37"/>
  </w:style>
  <w:style w:type="paragraph" w:customStyle="1" w:styleId="Tabletext">
    <w:name w:val="Table_text"/>
    <w:basedOn w:val="Normal"/>
    <w:rsid w:val="00600E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00E37"/>
    <w:pPr>
      <w:keepLines/>
      <w:spacing w:before="240" w:after="120"/>
      <w:jc w:val="center"/>
    </w:pPr>
  </w:style>
  <w:style w:type="paragraph" w:styleId="Footer">
    <w:name w:val="footer"/>
    <w:basedOn w:val="Normal"/>
    <w:rsid w:val="00600E3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00E3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00E37"/>
    <w:rPr>
      <w:position w:val="6"/>
      <w:sz w:val="18"/>
    </w:rPr>
  </w:style>
  <w:style w:type="paragraph" w:styleId="FootnoteText">
    <w:name w:val="footnote text"/>
    <w:basedOn w:val="Note"/>
    <w:semiHidden/>
    <w:rsid w:val="00600E3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00E37"/>
    <w:pPr>
      <w:spacing w:before="80"/>
    </w:pPr>
  </w:style>
  <w:style w:type="paragraph" w:styleId="Header">
    <w:name w:val="header"/>
    <w:basedOn w:val="Normal"/>
    <w:rsid w:val="00600E3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00E37"/>
  </w:style>
  <w:style w:type="paragraph" w:styleId="Index2">
    <w:name w:val="index 2"/>
    <w:basedOn w:val="Normal"/>
    <w:next w:val="Normal"/>
    <w:semiHidden/>
    <w:rsid w:val="00600E37"/>
    <w:pPr>
      <w:ind w:left="283"/>
    </w:pPr>
  </w:style>
  <w:style w:type="paragraph" w:styleId="Index3">
    <w:name w:val="index 3"/>
    <w:basedOn w:val="Normal"/>
    <w:next w:val="Normal"/>
    <w:semiHidden/>
    <w:rsid w:val="00600E37"/>
    <w:pPr>
      <w:ind w:left="566"/>
    </w:pPr>
  </w:style>
  <w:style w:type="paragraph" w:customStyle="1" w:styleId="PartNo">
    <w:name w:val="Part_No"/>
    <w:basedOn w:val="Normal"/>
    <w:next w:val="Partref"/>
    <w:rsid w:val="00600E3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00E3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0E3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00E3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00E3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00E3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00E37"/>
  </w:style>
  <w:style w:type="paragraph" w:customStyle="1" w:styleId="QuestionNo">
    <w:name w:val="Question_No"/>
    <w:basedOn w:val="RecNo"/>
    <w:next w:val="Questiontitle"/>
    <w:rsid w:val="00600E37"/>
  </w:style>
  <w:style w:type="paragraph" w:customStyle="1" w:styleId="RecNo">
    <w:name w:val="Rec_No"/>
    <w:basedOn w:val="Normal"/>
    <w:next w:val="Rectitle"/>
    <w:rsid w:val="00600E3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00E3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00E37"/>
  </w:style>
  <w:style w:type="paragraph" w:customStyle="1" w:styleId="Questionref">
    <w:name w:val="Question_ref"/>
    <w:basedOn w:val="Recref"/>
    <w:next w:val="Questiondate"/>
    <w:rsid w:val="00600E37"/>
  </w:style>
  <w:style w:type="paragraph" w:customStyle="1" w:styleId="Reftext">
    <w:name w:val="Ref_text"/>
    <w:basedOn w:val="Normal"/>
    <w:rsid w:val="00600E3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00E37"/>
  </w:style>
  <w:style w:type="paragraph" w:customStyle="1" w:styleId="RepNo">
    <w:name w:val="Rep_No"/>
    <w:basedOn w:val="RecNo"/>
    <w:next w:val="Reptitle"/>
    <w:rsid w:val="00600E37"/>
  </w:style>
  <w:style w:type="paragraph" w:customStyle="1" w:styleId="Reptitle">
    <w:name w:val="Rep_title"/>
    <w:basedOn w:val="Rectitle"/>
    <w:next w:val="Repref"/>
    <w:rsid w:val="00600E37"/>
  </w:style>
  <w:style w:type="paragraph" w:customStyle="1" w:styleId="Repref">
    <w:name w:val="Rep_ref"/>
    <w:basedOn w:val="Recref"/>
    <w:next w:val="Repdate"/>
    <w:rsid w:val="00600E37"/>
  </w:style>
  <w:style w:type="paragraph" w:customStyle="1" w:styleId="Resdate">
    <w:name w:val="Res_date"/>
    <w:basedOn w:val="Recdate"/>
    <w:next w:val="Normalaftertitle"/>
    <w:rsid w:val="00600E37"/>
  </w:style>
  <w:style w:type="paragraph" w:customStyle="1" w:styleId="ResNo">
    <w:name w:val="Res_No"/>
    <w:basedOn w:val="RecNo"/>
    <w:next w:val="Restitle"/>
    <w:rsid w:val="00600E37"/>
  </w:style>
  <w:style w:type="paragraph" w:customStyle="1" w:styleId="Restitle">
    <w:name w:val="Res_title"/>
    <w:basedOn w:val="Rectitle"/>
    <w:next w:val="Resref"/>
    <w:rsid w:val="00600E37"/>
  </w:style>
  <w:style w:type="paragraph" w:customStyle="1" w:styleId="Resref">
    <w:name w:val="Res_ref"/>
    <w:basedOn w:val="Recref"/>
    <w:next w:val="Resdate"/>
    <w:rsid w:val="00600E37"/>
  </w:style>
  <w:style w:type="paragraph" w:customStyle="1" w:styleId="SectionNo">
    <w:name w:val="Section_No"/>
    <w:basedOn w:val="Normal"/>
    <w:next w:val="Sectiontitle"/>
    <w:rsid w:val="00600E3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00E3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00E3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00E3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00E3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00E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00E3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00E3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00E3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00E37"/>
  </w:style>
  <w:style w:type="paragraph" w:customStyle="1" w:styleId="Title3">
    <w:name w:val="Title 3"/>
    <w:basedOn w:val="Title2"/>
    <w:next w:val="Title4"/>
    <w:rsid w:val="00600E37"/>
    <w:rPr>
      <w:caps w:val="0"/>
    </w:rPr>
  </w:style>
  <w:style w:type="paragraph" w:customStyle="1" w:styleId="Title4">
    <w:name w:val="Title 4"/>
    <w:basedOn w:val="Title3"/>
    <w:next w:val="Heading1"/>
    <w:rsid w:val="00600E37"/>
    <w:rPr>
      <w:b/>
    </w:rPr>
  </w:style>
  <w:style w:type="paragraph" w:customStyle="1" w:styleId="toc0">
    <w:name w:val="toc 0"/>
    <w:basedOn w:val="Normal"/>
    <w:next w:val="TOC1"/>
    <w:rsid w:val="00600E3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00E3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00E37"/>
    <w:pPr>
      <w:spacing w:before="80"/>
      <w:ind w:left="1531" w:hanging="851"/>
    </w:pPr>
  </w:style>
  <w:style w:type="paragraph" w:styleId="TOC3">
    <w:name w:val="toc 3"/>
    <w:basedOn w:val="TOC2"/>
    <w:semiHidden/>
    <w:rsid w:val="00600E37"/>
  </w:style>
  <w:style w:type="paragraph" w:styleId="TOC4">
    <w:name w:val="toc 4"/>
    <w:basedOn w:val="TOC3"/>
    <w:semiHidden/>
    <w:rsid w:val="00600E37"/>
  </w:style>
  <w:style w:type="paragraph" w:styleId="TOC5">
    <w:name w:val="toc 5"/>
    <w:basedOn w:val="TOC4"/>
    <w:semiHidden/>
    <w:rsid w:val="00600E37"/>
  </w:style>
  <w:style w:type="paragraph" w:styleId="TOC6">
    <w:name w:val="toc 6"/>
    <w:basedOn w:val="TOC4"/>
    <w:semiHidden/>
    <w:rsid w:val="00600E37"/>
  </w:style>
  <w:style w:type="paragraph" w:styleId="TOC7">
    <w:name w:val="toc 7"/>
    <w:basedOn w:val="TOC4"/>
    <w:semiHidden/>
    <w:rsid w:val="00600E37"/>
  </w:style>
  <w:style w:type="paragraph" w:styleId="TOC8">
    <w:name w:val="toc 8"/>
    <w:basedOn w:val="TOC4"/>
    <w:semiHidden/>
    <w:rsid w:val="00600E37"/>
  </w:style>
  <w:style w:type="character" w:customStyle="1" w:styleId="Appdef">
    <w:name w:val="App_def"/>
    <w:basedOn w:val="DefaultParagraphFont"/>
    <w:rsid w:val="00600E3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00E37"/>
  </w:style>
  <w:style w:type="character" w:customStyle="1" w:styleId="Artdef">
    <w:name w:val="Art_def"/>
    <w:basedOn w:val="DefaultParagraphFont"/>
    <w:rsid w:val="00600E3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00E37"/>
  </w:style>
  <w:style w:type="paragraph" w:customStyle="1" w:styleId="Reftitle">
    <w:name w:val="Ref_title"/>
    <w:basedOn w:val="Normal"/>
    <w:next w:val="Reftext"/>
    <w:rsid w:val="00600E3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00E3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00E37"/>
    <w:rPr>
      <w:b/>
      <w:color w:val="auto"/>
    </w:rPr>
  </w:style>
  <w:style w:type="paragraph" w:customStyle="1" w:styleId="Formal">
    <w:name w:val="Formal"/>
    <w:basedOn w:val="ASN1"/>
    <w:rsid w:val="00600E37"/>
    <w:rPr>
      <w:b w:val="0"/>
    </w:rPr>
  </w:style>
  <w:style w:type="paragraph" w:customStyle="1" w:styleId="FooterQP">
    <w:name w:val="Footer_QP"/>
    <w:basedOn w:val="Normal"/>
    <w:rsid w:val="00600E3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00E3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00E3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00E3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00E37"/>
  </w:style>
  <w:style w:type="paragraph" w:customStyle="1" w:styleId="RepNoBR">
    <w:name w:val="Rep_No_BR"/>
    <w:basedOn w:val="RecNoBR"/>
    <w:next w:val="Reptitle"/>
    <w:rsid w:val="00600E37"/>
  </w:style>
  <w:style w:type="paragraph" w:customStyle="1" w:styleId="ResNoBR">
    <w:name w:val="Res_No_BR"/>
    <w:basedOn w:val="RecNoBR"/>
    <w:next w:val="Restitle"/>
    <w:rsid w:val="00600E37"/>
  </w:style>
  <w:style w:type="paragraph" w:customStyle="1" w:styleId="TabletitleBR">
    <w:name w:val="Table_title_BR"/>
    <w:basedOn w:val="Normal"/>
    <w:next w:val="Tablehead"/>
    <w:rsid w:val="00600E3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00E3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00E3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00E37"/>
    <w:rPr>
      <w:b/>
    </w:rPr>
  </w:style>
  <w:style w:type="paragraph" w:customStyle="1" w:styleId="FiguretitleBR">
    <w:name w:val="Figure_title_BR"/>
    <w:basedOn w:val="TabletitleBR"/>
    <w:next w:val="Figurewithouttitle"/>
    <w:rsid w:val="00600E3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00E3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06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07" TargetMode="External"/><Relationship Id="rId47" Type="http://schemas.openxmlformats.org/officeDocument/2006/relationships/hyperlink" Target="http://www.itu.int/itu-t/aap/AAPRecDetails.aspx?AAPSeqNo=2615" TargetMode="External"/><Relationship Id="rId50" Type="http://schemas.openxmlformats.org/officeDocument/2006/relationships/hyperlink" Target="http://www.itu.int/itu-t/aap/AAPRecDetails.aspx?AAPSeqNo=2619" TargetMode="External"/><Relationship Id="rId55" Type="http://schemas.openxmlformats.org/officeDocument/2006/relationships/hyperlink" Target="http://www.itu.int/itu-t/aap/AAPRecDetails.aspx?AAPSeqNo=2625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7" Type="http://schemas.openxmlformats.org/officeDocument/2006/relationships/endnotes" Target="endnotes.xml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609" TargetMode="External"/><Relationship Id="rId40" Type="http://schemas.openxmlformats.org/officeDocument/2006/relationships/hyperlink" Target="http://www.itu.int/itu-t/aap/AAPRecDetails.aspx?AAPSeqNo=2612" TargetMode="External"/><Relationship Id="rId45" Type="http://schemas.openxmlformats.org/officeDocument/2006/relationships/hyperlink" Target="http://www.itu.int/itu-t/aap/AAPRecDetails.aspx?AAPSeqNo=2618" TargetMode="External"/><Relationship Id="rId53" Type="http://schemas.openxmlformats.org/officeDocument/2006/relationships/hyperlink" Target="http://www.itu.int/itu-t/aap/AAPRecDetails.aspx?AAPSeqNo=2616" TargetMode="External"/><Relationship Id="rId58" Type="http://schemas.openxmlformats.org/officeDocument/2006/relationships/hyperlink" Target="http://www.itu.int/itu-t/aap/AAPRecDetails.aspx?AAPSeqNo=2470" TargetMode="External"/><Relationship Id="rId66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624" TargetMode="External"/><Relationship Id="rId57" Type="http://schemas.openxmlformats.org/officeDocument/2006/relationships/hyperlink" Target="http://www.itu.int/itu-t/aap/AAPRecDetails.aspx?AAPSeqNo=2622" TargetMode="External"/><Relationship Id="rId61" Type="http://schemas.openxmlformats.org/officeDocument/2006/relationships/header" Target="header2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13" TargetMode="External"/><Relationship Id="rId52" Type="http://schemas.openxmlformats.org/officeDocument/2006/relationships/hyperlink" Target="http://www.itu.int/itu-t/aap/AAPRecDetails.aspx?AAPSeqNo=2620" TargetMode="External"/><Relationship Id="rId60" Type="http://schemas.openxmlformats.org/officeDocument/2006/relationships/hyperlink" Target="http://www.itu.int/itu-t/aap/AAPRecDetails.aspx?AAPSeqNo=2583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08" TargetMode="External"/><Relationship Id="rId48" Type="http://schemas.openxmlformats.org/officeDocument/2006/relationships/hyperlink" Target="http://www.itu.int/itu-t/aap/AAPRecDetails.aspx?AAPSeqNo=2617" TargetMode="External"/><Relationship Id="rId56" Type="http://schemas.openxmlformats.org/officeDocument/2006/relationships/hyperlink" Target="http://www.itu.int/itu-t/aap/AAPRecDetails.aspx?AAPSeqNo=2621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623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11" TargetMode="External"/><Relationship Id="rId46" Type="http://schemas.openxmlformats.org/officeDocument/2006/relationships/hyperlink" Target="http://www.itu.int/itu-t/aap/AAPRecDetails.aspx?AAPSeqNo=2614" TargetMode="External"/><Relationship Id="rId59" Type="http://schemas.openxmlformats.org/officeDocument/2006/relationships/hyperlink" Target="http://www.itu.int/itu-t/aap/AAPRecDetails.aspx?AAPSeqNo=2489" TargetMode="External"/><Relationship Id="rId67" Type="http://schemas.openxmlformats.org/officeDocument/2006/relationships/image" Target="media/image5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610" TargetMode="External"/><Relationship Id="rId54" Type="http://schemas.openxmlformats.org/officeDocument/2006/relationships/hyperlink" Target="http://www.itu.int/itu-t/aap/AAPRecDetails.aspx?AAPSeqNo=2626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2012-07-31T11:49:00Z</dcterms:created>
  <dcterms:modified xsi:type="dcterms:W3CDTF">2012-07-31T11:49:00Z</dcterms:modified>
</cp:coreProperties>
</file>