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3750A2">
        <w:trPr>
          <w:cantSplit/>
        </w:trPr>
        <w:tc>
          <w:tcPr>
            <w:tcW w:w="8562" w:type="dxa"/>
          </w:tcPr>
          <w:p w:rsidR="003750A2" w:rsidRDefault="006C6556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3750A2" w:rsidRDefault="006C655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3750A2" w:rsidRDefault="006C6556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50A2" w:rsidRDefault="003750A2"/>
    <w:p w:rsidR="003750A2" w:rsidRDefault="006C6556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June 2012</w:t>
      </w:r>
      <w:r>
        <w:tab/>
      </w:r>
    </w:p>
    <w:p w:rsidR="003750A2" w:rsidRDefault="003750A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3750A2">
        <w:trPr>
          <w:cantSplit/>
        </w:trPr>
        <w:tc>
          <w:tcPr>
            <w:tcW w:w="993" w:type="dxa"/>
          </w:tcPr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3750A2" w:rsidRDefault="003750A2">
            <w:pPr>
              <w:pStyle w:val="Tabletext"/>
              <w:spacing w:before="0"/>
              <w:rPr>
                <w:szCs w:val="22"/>
              </w:rPr>
            </w:pPr>
          </w:p>
          <w:p w:rsidR="003750A2" w:rsidRDefault="003750A2">
            <w:pPr>
              <w:pStyle w:val="Tabletext"/>
              <w:spacing w:before="0"/>
              <w:rPr>
                <w:szCs w:val="22"/>
              </w:rPr>
            </w:pP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3750A2" w:rsidRDefault="006C655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AAP-83</w:t>
            </w:r>
          </w:p>
          <w:p w:rsidR="003750A2" w:rsidRDefault="006C655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750A2" w:rsidRDefault="003750A2">
            <w:pPr>
              <w:pStyle w:val="Tabletext"/>
              <w:spacing w:before="0"/>
              <w:rPr>
                <w:szCs w:val="22"/>
              </w:rPr>
            </w:pP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750A2" w:rsidRDefault="003750A2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C655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3750A2" w:rsidRDefault="003750A2">
            <w:pPr>
              <w:pStyle w:val="Tabletext"/>
              <w:spacing w:before="0"/>
              <w:rPr>
                <w:bCs/>
                <w:szCs w:val="22"/>
              </w:rPr>
            </w:pPr>
          </w:p>
          <w:p w:rsidR="003750A2" w:rsidRDefault="006C655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3750A2" w:rsidRDefault="006C655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3750A2" w:rsidRDefault="006C6556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3750A2" w:rsidRDefault="006C655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3750A2" w:rsidRDefault="003750A2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750A2">
        <w:trPr>
          <w:cantSplit/>
        </w:trPr>
        <w:tc>
          <w:tcPr>
            <w:tcW w:w="1050" w:type="dxa"/>
          </w:tcPr>
          <w:p w:rsidR="003750A2" w:rsidRDefault="006C655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3750A2" w:rsidRDefault="006C6556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3750A2" w:rsidRDefault="003750A2"/>
    <w:p w:rsidR="003750A2" w:rsidRDefault="006C6556">
      <w:r>
        <w:t>Dear Sir/Madam,</w:t>
      </w:r>
    </w:p>
    <w:p w:rsidR="003750A2" w:rsidRDefault="006C6556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3750A2" w:rsidRDefault="006C6556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3750A2" w:rsidRDefault="006C6556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3750A2" w:rsidRDefault="006C6556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3750A2" w:rsidRDefault="006C6556">
      <w:pPr>
        <w:spacing w:before="480"/>
      </w:pPr>
      <w:r>
        <w:t>Yours faithfully,</w:t>
      </w:r>
    </w:p>
    <w:p w:rsidR="003750A2" w:rsidRDefault="006C6556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3750A2" w:rsidRDefault="006C6556">
      <w:pPr>
        <w:spacing w:before="600"/>
      </w:pPr>
      <w:r>
        <w:rPr>
          <w:b/>
        </w:rPr>
        <w:t xml:space="preserve">Annexes: </w:t>
      </w:r>
      <w:r>
        <w:t>3</w:t>
      </w:r>
    </w:p>
    <w:p w:rsidR="003750A2" w:rsidRDefault="003750A2">
      <w:pPr>
        <w:spacing w:before="720"/>
        <w:sectPr w:rsidR="003750A2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750A2" w:rsidRDefault="006C6556">
      <w:pPr>
        <w:pStyle w:val="AnnexNotitle"/>
      </w:pPr>
      <w:r>
        <w:lastRenderedPageBreak/>
        <w:t>Annex 1</w:t>
      </w:r>
    </w:p>
    <w:p w:rsidR="003750A2" w:rsidRDefault="006C6556">
      <w:pPr>
        <w:jc w:val="center"/>
      </w:pPr>
      <w:r>
        <w:t>(to TSB AAP-83)</w:t>
      </w:r>
    </w:p>
    <w:p w:rsidR="003750A2" w:rsidRDefault="003750A2">
      <w:pPr>
        <w:rPr>
          <w:szCs w:val="22"/>
        </w:rPr>
      </w:pPr>
    </w:p>
    <w:p w:rsidR="003750A2" w:rsidRDefault="006C655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750A2" w:rsidRPr="006C6556" w:rsidRDefault="006C6556">
      <w:pPr>
        <w:pStyle w:val="Headingb"/>
        <w:rPr>
          <w:szCs w:val="22"/>
          <w:lang w:val="fr-CH"/>
        </w:rPr>
      </w:pPr>
      <w:r w:rsidRPr="006C6556">
        <w:rPr>
          <w:szCs w:val="22"/>
          <w:lang w:val="fr-CH"/>
        </w:rPr>
        <w:t>I</w:t>
      </w:r>
      <w:r w:rsidRPr="006C6556">
        <w:rPr>
          <w:szCs w:val="22"/>
          <w:lang w:val="fr-CH"/>
        </w:rPr>
        <w:t>TU-T website entry page:</w:t>
      </w:r>
    </w:p>
    <w:p w:rsidR="003750A2" w:rsidRPr="006C6556" w:rsidRDefault="003750A2">
      <w:pPr>
        <w:pStyle w:val="enumlev2"/>
        <w:rPr>
          <w:szCs w:val="22"/>
          <w:lang w:val="fr-CH"/>
        </w:rPr>
      </w:pPr>
      <w:hyperlink r:id="rId14" w:history="1">
        <w:r w:rsidR="006C6556" w:rsidRPr="006C6556">
          <w:rPr>
            <w:rStyle w:val="Hyperlink"/>
            <w:szCs w:val="22"/>
            <w:lang w:val="fr-CH"/>
          </w:rPr>
          <w:t>http://www.itu.int/ITU-T</w:t>
        </w:r>
      </w:hyperlink>
    </w:p>
    <w:p w:rsidR="003750A2" w:rsidRDefault="006C655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750A2" w:rsidRDefault="003750A2">
      <w:pPr>
        <w:pStyle w:val="enumlev2"/>
        <w:rPr>
          <w:szCs w:val="22"/>
        </w:rPr>
      </w:pPr>
      <w:hyperlink r:id="rId15" w:history="1">
        <w:r w:rsidR="006C6556">
          <w:rPr>
            <w:rStyle w:val="Hyperlink"/>
            <w:szCs w:val="22"/>
          </w:rPr>
          <w:t>http://www.itu.int/ITU-T/aapinfo</w:t>
        </w:r>
      </w:hyperlink>
    </w:p>
    <w:p w:rsidR="003750A2" w:rsidRDefault="006C6556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3750A2" w:rsidRDefault="006C655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750A2" w:rsidRDefault="003750A2">
      <w:pPr>
        <w:pStyle w:val="enumlev2"/>
        <w:rPr>
          <w:szCs w:val="22"/>
        </w:rPr>
      </w:pPr>
      <w:hyperlink r:id="rId16" w:history="1">
        <w:r w:rsidR="006C6556">
          <w:rPr>
            <w:rStyle w:val="Hyperlink"/>
            <w:szCs w:val="22"/>
          </w:rPr>
          <w:t>http://www.itu.int/ITU-T/aap/</w:t>
        </w:r>
      </w:hyperlink>
    </w:p>
    <w:p w:rsidR="003750A2" w:rsidRDefault="006C655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750A2">
        <w:tc>
          <w:tcPr>
            <w:tcW w:w="987" w:type="dxa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C655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C655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C655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C655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C655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C655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C655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C655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C655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C655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C655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C655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C655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C655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C655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C6556">
                <w:rPr>
                  <w:rStyle w:val="Hyperlink"/>
                  <w:szCs w:val="22"/>
                </w:rPr>
                <w:t>tsbsg15@it</w:t>
              </w:r>
              <w:r w:rsidR="006C655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C655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C655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750A2">
        <w:tc>
          <w:tcPr>
            <w:tcW w:w="0" w:type="auto"/>
          </w:tcPr>
          <w:p w:rsidR="003750A2" w:rsidRDefault="006C655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C655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750A2" w:rsidRDefault="003750A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C655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750A2" w:rsidRDefault="003750A2">
      <w:pPr>
        <w:pStyle w:val="Header"/>
        <w:ind w:left="360"/>
        <w:rPr>
          <w:b/>
          <w:bCs/>
          <w:sz w:val="24"/>
        </w:rPr>
        <w:sectPr w:rsidR="003750A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750A2" w:rsidRDefault="006C6556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50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50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37" w:history="1">
              <w:r w:rsidR="006C6556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38" w:history="1">
              <w:r w:rsidR="006C6556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39" w:history="1">
              <w:r w:rsidR="006C6556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0" w:history="1">
              <w:r w:rsidR="006C6556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1" w:history="1">
              <w:r w:rsidR="006C6556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2" w:history="1">
              <w:r w:rsidR="006C6556">
                <w:rPr>
                  <w:rStyle w:val="Hyperlink"/>
                  <w:sz w:val="20"/>
                </w:rPr>
                <w:t>K.</w:t>
              </w:r>
              <w:r w:rsidR="006C6556">
                <w:rPr>
                  <w:rStyle w:val="Hyperlink"/>
                  <w:sz w:val="20"/>
                </w:rPr>
                <w:t>90 (K.mag)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3" w:history="1">
              <w:r w:rsidR="006C6556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4" w:history="1">
              <w:r w:rsidR="006C6556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5" w:history="1">
              <w:r w:rsidR="006C6556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6" w:history="1">
              <w:r w:rsidR="006C6556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7" w:history="1">
              <w:r w:rsidR="006C6556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8" w:history="1">
              <w:r w:rsidR="006C6556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750A2" w:rsidRDefault="006C6556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50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50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49" w:history="1">
              <w:r w:rsidR="006C6556">
                <w:rPr>
                  <w:rStyle w:val="Hyperlink"/>
                  <w:sz w:val="20"/>
                </w:rPr>
                <w:t>J.296 (J.adcstb-spec)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Specification for Hybrid Cable Set-Top Box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50A2" w:rsidRDefault="006C6556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50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50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0" w:history="1">
              <w:r w:rsidR="006C6556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1" w:history="1">
              <w:r w:rsidR="006C6556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2" w:history="1">
              <w:r w:rsidR="006C6556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750A2" w:rsidRDefault="006C6556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50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50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3" w:history="1">
              <w:r w:rsidR="006C6556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4" w:history="1">
              <w:r w:rsidR="006C6556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5" w:history="1">
              <w:r w:rsidR="006C6556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3750A2" w:rsidRDefault="006C6556">
      <w:pPr>
        <w:pStyle w:val="TableNotitle"/>
        <w:pageBreakBefore/>
      </w:pPr>
      <w:r>
        <w:t>Situation concerning Study Group 16 Recommendations under</w:t>
      </w:r>
      <w:r>
        <w:t xml:space="preserve">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50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50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6" w:history="1">
              <w:r w:rsidR="006C6556">
                <w:rPr>
                  <w:rStyle w:val="Hyperlink"/>
                  <w:sz w:val="20"/>
                </w:rPr>
                <w:t>F.746 (F.MOCC)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Requirements of multimedia optimization control components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7" w:history="1">
              <w:r w:rsidR="006C6556">
                <w:rPr>
                  <w:rStyle w:val="Hyperlink"/>
                  <w:sz w:val="20"/>
                </w:rPr>
                <w:t>F.747.1 (F.USN-SM)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Capabilities of ubiquitous sensor networks (USN) for supporting requ</w:t>
            </w:r>
            <w:r>
              <w:rPr>
                <w:sz w:val="20"/>
              </w:rPr>
              <w:t>irements of smart metering services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8" w:history="1">
              <w:r w:rsidR="006C6556">
                <w:rPr>
                  <w:rStyle w:val="Hyperlink"/>
                  <w:sz w:val="20"/>
                </w:rPr>
                <w:t>F.747.2 (F.USN-CC)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Deployment guidelines for ubiquitous sensor network (USN) applications and services for mitigating climate change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59" w:history="1">
              <w:r w:rsidR="006C6556">
                <w:rPr>
                  <w:rStyle w:val="Hyperlink"/>
                  <w:sz w:val="20"/>
                </w:rPr>
                <w:t>G.160 (V2)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Voice Enhancement Devices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0" w:history="1">
              <w:r w:rsidR="006C6556">
                <w:rPr>
                  <w:rStyle w:val="Hyperlink"/>
                  <w:sz w:val="20"/>
                </w:rPr>
                <w:t>G.161 (V3)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Interaction aspects of signal processing network equipment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1" w:history="1">
              <w:r w:rsidR="006C6556">
                <w:rPr>
                  <w:rStyle w:val="Hyperlink"/>
                  <w:sz w:val="20"/>
                </w:rPr>
                <w:t>G.728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Coding of speech at 16 kbit/s using low-delay code excited linear prediction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2" w:history="1">
              <w:r w:rsidR="006C6556">
                <w:rPr>
                  <w:rStyle w:val="Hyperlink"/>
                  <w:sz w:val="20"/>
                </w:rPr>
                <w:t>G.729 (G.729)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Coding of speech at 8kbit/s using conjugate-structure algebraic-code-excited linear prediction (CS-ACELP)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3" w:history="1">
              <w:r w:rsidR="006C6556">
                <w:rPr>
                  <w:rStyle w:val="Hyperlink"/>
                  <w:sz w:val="20"/>
                </w:rPr>
                <w:t>H.222.0 (4th Ed.) (H.222.0 (2006) Amd.7)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Information technology - Generic coding of moving pictures and associated audio information: Systems"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4" w:history="1">
              <w:r w:rsidR="006C6556">
                <w:rPr>
                  <w:rStyle w:val="Hyperlink"/>
                  <w:sz w:val="20"/>
                </w:rPr>
                <w:t>H.241 (2012) Amd.1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Extended video procedures and control signals for H.300-series terminals: Support for the Constrained High, Scalable Constrained Baseline, and Scalable Constrain</w:t>
            </w:r>
            <w:r>
              <w:rPr>
                <w:sz w:val="20"/>
              </w:rPr>
              <w:t>ed High H.264 profiles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5" w:history="1">
              <w:r w:rsidR="006C6556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6" w:history="1">
              <w:r w:rsidR="006C6556">
                <w:rPr>
                  <w:rStyle w:val="Hyperlink"/>
                  <w:sz w:val="20"/>
                </w:rPr>
                <w:t>H.460.26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Using H.225.0 call signalling connection as transport for media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7" w:history="1">
              <w:r w:rsidR="006C6556">
                <w:rPr>
                  <w:rStyle w:val="Hyperlink"/>
                  <w:sz w:val="20"/>
                </w:rPr>
                <w:t>H.627 (H.VSprot)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Signalling and protocols for visual surveillance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8" w:history="1">
              <w:r w:rsidR="006C6556">
                <w:rPr>
                  <w:rStyle w:val="Hyperlink"/>
                  <w:sz w:val="20"/>
                </w:rPr>
                <w:t>H.642.1 (H.IDscheme)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Multimedia information access triggered by tag-based identification-Part 1: Identification scheme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69" w:history="1">
              <w:r w:rsidR="006C6556">
                <w:rPr>
                  <w:rStyle w:val="Hyperlink"/>
                  <w:sz w:val="20"/>
                </w:rPr>
                <w:t>H.642.2 (H.ID-RA)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Multimedi</w:t>
            </w:r>
            <w:r>
              <w:rPr>
                <w:sz w:val="20"/>
              </w:rPr>
              <w:t>a information access triggered by tag-based identification-Part 2: Registration procedures for identifier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0" w:history="1">
              <w:r w:rsidR="006C6556">
                <w:rPr>
                  <w:rStyle w:val="Hyperlink"/>
                  <w:sz w:val="20"/>
                </w:rPr>
                <w:t>H.642.3 (H.IRP)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Information technology - Automatic identification and data capture technique - Identifier resolution protocol for multimedia information access triggered by tag-based identification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1" w:history="1">
              <w:r w:rsidR="006C6556">
                <w:rPr>
                  <w:rStyle w:val="Hyperlink"/>
                  <w:sz w:val="20"/>
                </w:rPr>
                <w:t>H.730 (H.IPTV-WBTM)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Web-based terminal middleware for IPTV services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2" w:history="1">
              <w:r w:rsidR="006C6556">
                <w:rPr>
                  <w:rStyle w:val="Hyperlink"/>
                  <w:sz w:val="20"/>
                </w:rPr>
                <w:t>H.741.1 (H.IPTV-AM.0-1)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IPTV application event handling: Audience measurement operations for IPTV services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3" w:history="1">
              <w:r w:rsidR="006C6556">
                <w:rPr>
                  <w:rStyle w:val="Hyperlink"/>
                  <w:sz w:val="20"/>
                </w:rPr>
                <w:t>H.741.2 (H.IPTV-AM.0-2)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IPTV applicatio</w:t>
            </w:r>
            <w:r>
              <w:rPr>
                <w:sz w:val="20"/>
              </w:rPr>
              <w:t>n event handling: Data structures of audience measurement for IPTV services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4" w:history="1">
              <w:r w:rsidR="006C6556">
                <w:rPr>
                  <w:rStyle w:val="Hyperlink"/>
                  <w:sz w:val="20"/>
                </w:rPr>
                <w:t>H.741.3 (H.IPTV-AM.1, H.IPTV-AM.0-3)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IPTV application event handling: Audience measurement for IPTV distributed content services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5" w:history="1">
              <w:r w:rsidR="006C6556">
                <w:rPr>
                  <w:rStyle w:val="Hyperlink"/>
                  <w:sz w:val="20"/>
                </w:rPr>
                <w:t>H.741.4 (H.IPTV-AM.0-4)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IPTV application event handling: Transport mechanisms for audience measurement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6" w:history="1">
              <w:r w:rsidR="006C6556">
                <w:rPr>
                  <w:rStyle w:val="Hyperlink"/>
                  <w:sz w:val="20"/>
                </w:rPr>
                <w:t>H.764 (H.IPTV-MAFR.6)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IPTV service enhanced script language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7" w:history="1">
              <w:r w:rsidR="006C6556">
                <w:rPr>
                  <w:rStyle w:val="Hyperlink"/>
                  <w:sz w:val="20"/>
                </w:rPr>
                <w:t>H.780 (H.FDSS)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Digital signage: Service requirements and IPTV-based architecture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8" w:history="1">
              <w:r w:rsidR="006C6556">
                <w:rPr>
                  <w:rStyle w:val="Hyperlink"/>
                  <w:sz w:val="20"/>
                </w:rPr>
                <w:t>T.86 (1998) Amd.1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Information technology - Registration of JPEG profiles, SPIFF profiles, SPIFF tags, SPIFF colour spaces, APPn markers, SPIFF compression types, and Registration A</w:t>
            </w:r>
            <w:r>
              <w:rPr>
                <w:sz w:val="20"/>
              </w:rPr>
              <w:t>uthorities (REGAUT): Application specific marker list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79" w:history="1">
              <w:r w:rsidR="006C6556">
                <w:rPr>
                  <w:rStyle w:val="Hyperlink"/>
                  <w:sz w:val="20"/>
                </w:rPr>
                <w:t>T.801 (2002) Amd.4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Information technology - JPEG 2000 image coding system: Extensions: Block coder extension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0" w:history="1">
              <w:r w:rsidR="006C6556">
                <w:rPr>
                  <w:rStyle w:val="Hyperlink"/>
                  <w:sz w:val="20"/>
                </w:rPr>
                <w:t>T.813 (T.JPEG2000-XML)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Information technology - JPEG 2000 image coding system - XML representation and reference (JPXML)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1" w:history="1">
              <w:r w:rsidR="006C6556">
                <w:rPr>
                  <w:rStyle w:val="Hyperlink"/>
                  <w:sz w:val="20"/>
                </w:rPr>
                <w:t>T.872 (T.JPEGprint)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Information technology - Dig</w:t>
            </w:r>
            <w:r>
              <w:rPr>
                <w:sz w:val="20"/>
              </w:rPr>
              <w:t>ital compression and coding of continuous-tone still images: Application to printing systems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750A2" w:rsidRDefault="006C6556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750A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750A2" w:rsidRDefault="006C655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750A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750A2" w:rsidRDefault="006C655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750A2" w:rsidRDefault="003750A2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2" w:history="1">
              <w:r w:rsidR="006C6556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3" w:history="1">
              <w:r w:rsidR="006C6556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4" w:history="1">
              <w:r w:rsidR="006C6556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5" w:history="1">
              <w:r w:rsidR="006C6556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6" w:history="1">
              <w:r w:rsidR="006C6556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7" w:history="1">
              <w:r w:rsidR="006C6556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8" w:history="1">
              <w:r w:rsidR="006C6556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89" w:history="1">
              <w:r w:rsidR="006C6556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mapping from CO</w:t>
            </w:r>
            <w:r>
              <w:rPr>
                <w:sz w:val="20"/>
              </w:rPr>
              <w:t>RBA IDL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90" w:history="1">
              <w:r w:rsidR="006C6556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750A2">
        <w:trPr>
          <w:cantSplit/>
        </w:trPr>
        <w:tc>
          <w:tcPr>
            <w:tcW w:w="2090" w:type="dxa"/>
          </w:tcPr>
          <w:p w:rsidR="003750A2" w:rsidRDefault="003750A2">
            <w:pPr>
              <w:jc w:val="left"/>
            </w:pPr>
            <w:hyperlink r:id="rId91" w:history="1">
              <w:r w:rsidR="006C6556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3750A2" w:rsidRDefault="006C6556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115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80" w:type="dxa"/>
          </w:tcPr>
          <w:p w:rsidR="003750A2" w:rsidRDefault="003750A2">
            <w:pPr>
              <w:jc w:val="center"/>
            </w:pPr>
          </w:p>
        </w:tc>
        <w:tc>
          <w:tcPr>
            <w:tcW w:w="860" w:type="dxa"/>
          </w:tcPr>
          <w:p w:rsidR="003750A2" w:rsidRDefault="006C655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750A2" w:rsidRDefault="003750A2">
      <w:pPr>
        <w:pStyle w:val="Header"/>
        <w:ind w:left="360"/>
        <w:rPr>
          <w:b/>
          <w:bCs/>
          <w:sz w:val="24"/>
        </w:rPr>
        <w:sectPr w:rsidR="003750A2">
          <w:headerReference w:type="default" r:id="rId92"/>
          <w:footerReference w:type="default" r:id="rId9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750A2" w:rsidRDefault="006C6556">
      <w:pPr>
        <w:pStyle w:val="AnnexNotitle"/>
      </w:pPr>
      <w:r>
        <w:t>Annex 2</w:t>
      </w:r>
    </w:p>
    <w:p w:rsidR="003750A2" w:rsidRDefault="006C6556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3750A2" w:rsidRDefault="006C655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750A2" w:rsidRDefault="006C655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750A2" w:rsidRDefault="006C6556">
      <w:r>
        <w:t>1)</w:t>
      </w:r>
      <w:r>
        <w:tab/>
        <w:t xml:space="preserve">Go to AAP search Web page at </w:t>
      </w:r>
      <w:hyperlink r:id="rId94" w:history="1">
        <w:r>
          <w:rPr>
            <w:rStyle w:val="Hyperlink"/>
            <w:szCs w:val="22"/>
          </w:rPr>
          <w:t>http://www.itu.int/ITU-T/aap/</w:t>
        </w:r>
      </w:hyperlink>
    </w:p>
    <w:p w:rsidR="003750A2" w:rsidRDefault="006C65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A2" w:rsidRDefault="006C6556">
      <w:r>
        <w:t>2)</w:t>
      </w:r>
      <w:r>
        <w:tab/>
        <w:t>Select your Recommendation</w:t>
      </w:r>
    </w:p>
    <w:p w:rsidR="003750A2" w:rsidRDefault="006C6556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A2" w:rsidRDefault="006C6556">
      <w:pPr>
        <w:keepNext/>
      </w:pPr>
      <w:r>
        <w:t>3)</w:t>
      </w:r>
      <w:r>
        <w:tab/>
        <w:t>Cli</w:t>
      </w:r>
      <w:r>
        <w:t>ck the "Submit Comment" button</w:t>
      </w:r>
    </w:p>
    <w:p w:rsidR="003750A2" w:rsidRDefault="006C65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A2" w:rsidRDefault="006C6556">
      <w:r>
        <w:t>4)</w:t>
      </w:r>
      <w:r>
        <w:tab/>
        <w:t>Complete the on-line form and click on "Submit"</w:t>
      </w:r>
    </w:p>
    <w:p w:rsidR="003750A2" w:rsidRDefault="006C655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A2" w:rsidRDefault="006C6556">
      <w:pPr>
        <w:jc w:val="left"/>
      </w:pPr>
      <w:r>
        <w:t>For more information, read the AAP tutorial on:</w:t>
      </w:r>
      <w:r>
        <w:tab/>
      </w:r>
      <w:r>
        <w:br/>
      </w:r>
      <w:hyperlink r:id="rId99" w:history="1">
        <w:r>
          <w:rPr>
            <w:rStyle w:val="Hyperlink"/>
          </w:rPr>
          <w:t>http://www.itu.int/ITU-T/aapinfo/files/AAPTutorial</w:t>
        </w:r>
        <w:r>
          <w:rPr>
            <w:rStyle w:val="Hyperlink"/>
          </w:rPr>
          <w:t>.pdf</w:t>
        </w:r>
      </w:hyperlink>
    </w:p>
    <w:p w:rsidR="003750A2" w:rsidRDefault="006C6556">
      <w:pPr>
        <w:pStyle w:val="AnnexNotitle"/>
      </w:pPr>
      <w:r>
        <w:br w:type="page"/>
        <w:t>Annex 3</w:t>
      </w:r>
    </w:p>
    <w:p w:rsidR="003750A2" w:rsidRDefault="006C6556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3750A2" w:rsidRDefault="006C655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750A2" w:rsidRDefault="006C655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750A2">
        <w:tc>
          <w:tcPr>
            <w:tcW w:w="5000" w:type="pct"/>
            <w:gridSpan w:val="2"/>
            <w:shd w:val="clear" w:color="auto" w:fill="EFFAFF"/>
          </w:tcPr>
          <w:p w:rsidR="003750A2" w:rsidRDefault="006C655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50A2" w:rsidRDefault="006C6556">
            <w:pPr>
              <w:pStyle w:val="Tabletext"/>
              <w:jc w:val="left"/>
            </w:pPr>
            <w:r>
              <w:br/>
            </w:r>
            <w:r w:rsidR="003750A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50A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750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50A2">
              <w:fldChar w:fldCharType="end"/>
            </w:r>
            <w:r>
              <w:t xml:space="preserve"> Additional Review (AR)</w:t>
            </w: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750A2" w:rsidRDefault="003750A2">
            <w:pPr>
              <w:pStyle w:val="Tabletext"/>
              <w:jc w:val="left"/>
            </w:pPr>
          </w:p>
        </w:tc>
      </w:tr>
      <w:tr w:rsidR="003750A2">
        <w:tc>
          <w:tcPr>
            <w:tcW w:w="1623" w:type="pct"/>
            <w:shd w:val="clear" w:color="auto" w:fill="EFFAFF"/>
            <w:vAlign w:val="center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750A2" w:rsidRDefault="006C6556">
            <w:pPr>
              <w:pStyle w:val="Tabletext"/>
              <w:jc w:val="left"/>
            </w:pPr>
            <w:r>
              <w:br/>
            </w:r>
            <w:r w:rsidR="003750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50A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750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750A2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750A2">
        <w:tc>
          <w:tcPr>
            <w:tcW w:w="1623" w:type="pct"/>
            <w:shd w:val="clear" w:color="auto" w:fill="EFFAFF"/>
            <w:vAlign w:val="center"/>
          </w:tcPr>
          <w:p w:rsidR="003750A2" w:rsidRDefault="006C655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750A2" w:rsidRDefault="006C655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750A2" w:rsidRDefault="006C6556">
      <w:pPr>
        <w:jc w:val="left"/>
        <w:rPr>
          <w:szCs w:val="22"/>
        </w:rPr>
      </w:pPr>
      <w:r>
        <w:tab/>
      </w:r>
      <w:r w:rsidR="003750A2" w:rsidRPr="003750A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750A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750A2" w:rsidRDefault="006C655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750A2" w:rsidRDefault="003750A2">
      <w:pPr>
        <w:rPr>
          <w:i/>
          <w:iCs/>
          <w:szCs w:val="22"/>
        </w:rPr>
      </w:pPr>
    </w:p>
    <w:sectPr w:rsidR="003750A2" w:rsidSect="003750A2">
      <w:headerReference w:type="default" r:id="rId101"/>
      <w:footerReference w:type="default" r:id="rId10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A2" w:rsidRDefault="006C6556">
      <w:r>
        <w:separator/>
      </w:r>
    </w:p>
  </w:endnote>
  <w:endnote w:type="continuationSeparator" w:id="0">
    <w:p w:rsidR="003750A2" w:rsidRDefault="006C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A2" w:rsidRDefault="006C6556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2012-06-01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750A2">
      <w:tc>
        <w:tcPr>
          <w:tcW w:w="1985" w:type="dxa"/>
        </w:tcPr>
        <w:p w:rsidR="003750A2" w:rsidRDefault="006C655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750A2" w:rsidRDefault="006C655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750A2" w:rsidRDefault="006C655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750A2" w:rsidRDefault="006C655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750A2" w:rsidRDefault="006C655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750A2" w:rsidRDefault="003750A2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A2" w:rsidRDefault="006C6556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A2" w:rsidRDefault="006C6556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A2" w:rsidRDefault="006C6556">
      <w:r>
        <w:t>____________________</w:t>
      </w:r>
    </w:p>
  </w:footnote>
  <w:footnote w:type="continuationSeparator" w:id="0">
    <w:p w:rsidR="003750A2" w:rsidRDefault="006C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A2" w:rsidRDefault="006C65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50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50A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750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A2" w:rsidRDefault="006C65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50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50A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750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A2" w:rsidRDefault="006C655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750A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750A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3750A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A2"/>
    <w:rsid w:val="003750A2"/>
    <w:rsid w:val="006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750A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50A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750A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750A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50A2"/>
    <w:pPr>
      <w:outlineLvl w:val="4"/>
    </w:pPr>
  </w:style>
  <w:style w:type="paragraph" w:styleId="Heading6">
    <w:name w:val="heading 6"/>
    <w:basedOn w:val="Heading4"/>
    <w:next w:val="Normal"/>
    <w:qFormat/>
    <w:rsid w:val="003750A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50A2"/>
    <w:pPr>
      <w:outlineLvl w:val="6"/>
    </w:pPr>
  </w:style>
  <w:style w:type="paragraph" w:styleId="Heading8">
    <w:name w:val="heading 8"/>
    <w:basedOn w:val="Heading6"/>
    <w:next w:val="Normal"/>
    <w:qFormat/>
    <w:rsid w:val="003750A2"/>
    <w:pPr>
      <w:outlineLvl w:val="7"/>
    </w:pPr>
  </w:style>
  <w:style w:type="paragraph" w:styleId="Heading9">
    <w:name w:val="heading 9"/>
    <w:basedOn w:val="Heading6"/>
    <w:next w:val="Normal"/>
    <w:qFormat/>
    <w:rsid w:val="003750A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750A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750A2"/>
    <w:pPr>
      <w:spacing w:before="360"/>
    </w:pPr>
  </w:style>
  <w:style w:type="paragraph" w:customStyle="1" w:styleId="ChapNo">
    <w:name w:val="Chap_No"/>
    <w:basedOn w:val="Normal"/>
    <w:next w:val="Chaptitle"/>
    <w:rsid w:val="003750A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50A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750A2"/>
  </w:style>
  <w:style w:type="paragraph" w:customStyle="1" w:styleId="AnnexNotitle">
    <w:name w:val="Annex_No &amp; title"/>
    <w:basedOn w:val="Normal"/>
    <w:next w:val="Normalaftertitle"/>
    <w:rsid w:val="003750A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750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750A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750A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750A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750A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750A2"/>
    <w:pPr>
      <w:spacing w:before="80"/>
      <w:ind w:left="794" w:hanging="794"/>
    </w:pPr>
  </w:style>
  <w:style w:type="paragraph" w:customStyle="1" w:styleId="enumlev2">
    <w:name w:val="enumlev2"/>
    <w:basedOn w:val="enumlev1"/>
    <w:rsid w:val="003750A2"/>
    <w:pPr>
      <w:ind w:left="1191" w:hanging="397"/>
    </w:pPr>
  </w:style>
  <w:style w:type="paragraph" w:customStyle="1" w:styleId="enumlev3">
    <w:name w:val="enumlev3"/>
    <w:basedOn w:val="enumlev2"/>
    <w:rsid w:val="003750A2"/>
    <w:pPr>
      <w:ind w:left="1588"/>
    </w:pPr>
  </w:style>
  <w:style w:type="paragraph" w:customStyle="1" w:styleId="Equation">
    <w:name w:val="Equation"/>
    <w:basedOn w:val="Normal"/>
    <w:rsid w:val="003750A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750A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50A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750A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750A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750A2"/>
  </w:style>
  <w:style w:type="paragraph" w:customStyle="1" w:styleId="Tabletext">
    <w:name w:val="Table_text"/>
    <w:basedOn w:val="Normal"/>
    <w:rsid w:val="003750A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750A2"/>
    <w:pPr>
      <w:keepLines/>
      <w:spacing w:before="240" w:after="120"/>
      <w:jc w:val="center"/>
    </w:pPr>
  </w:style>
  <w:style w:type="paragraph" w:styleId="Footer">
    <w:name w:val="footer"/>
    <w:basedOn w:val="Normal"/>
    <w:rsid w:val="003750A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750A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750A2"/>
    <w:rPr>
      <w:position w:val="6"/>
      <w:sz w:val="18"/>
    </w:rPr>
  </w:style>
  <w:style w:type="paragraph" w:styleId="FootnoteText">
    <w:name w:val="footnote text"/>
    <w:basedOn w:val="Note"/>
    <w:semiHidden/>
    <w:rsid w:val="003750A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750A2"/>
    <w:pPr>
      <w:spacing w:before="80"/>
    </w:pPr>
  </w:style>
  <w:style w:type="paragraph" w:styleId="Header">
    <w:name w:val="header"/>
    <w:basedOn w:val="Normal"/>
    <w:rsid w:val="003750A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750A2"/>
  </w:style>
  <w:style w:type="paragraph" w:styleId="Index2">
    <w:name w:val="index 2"/>
    <w:basedOn w:val="Normal"/>
    <w:next w:val="Normal"/>
    <w:semiHidden/>
    <w:rsid w:val="003750A2"/>
    <w:pPr>
      <w:ind w:left="283"/>
    </w:pPr>
  </w:style>
  <w:style w:type="paragraph" w:styleId="Index3">
    <w:name w:val="index 3"/>
    <w:basedOn w:val="Normal"/>
    <w:next w:val="Normal"/>
    <w:semiHidden/>
    <w:rsid w:val="003750A2"/>
    <w:pPr>
      <w:ind w:left="566"/>
    </w:pPr>
  </w:style>
  <w:style w:type="paragraph" w:customStyle="1" w:styleId="PartNo">
    <w:name w:val="Part_No"/>
    <w:basedOn w:val="Normal"/>
    <w:next w:val="Partref"/>
    <w:rsid w:val="003750A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50A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50A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750A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750A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750A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750A2"/>
  </w:style>
  <w:style w:type="paragraph" w:customStyle="1" w:styleId="QuestionNo">
    <w:name w:val="Question_No"/>
    <w:basedOn w:val="RecNo"/>
    <w:next w:val="Questiontitle"/>
    <w:rsid w:val="003750A2"/>
  </w:style>
  <w:style w:type="paragraph" w:customStyle="1" w:styleId="RecNo">
    <w:name w:val="Rec_No"/>
    <w:basedOn w:val="Normal"/>
    <w:next w:val="Rectitle"/>
    <w:rsid w:val="003750A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750A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750A2"/>
  </w:style>
  <w:style w:type="paragraph" w:customStyle="1" w:styleId="Questionref">
    <w:name w:val="Question_ref"/>
    <w:basedOn w:val="Recref"/>
    <w:next w:val="Questiondate"/>
    <w:rsid w:val="003750A2"/>
  </w:style>
  <w:style w:type="paragraph" w:customStyle="1" w:styleId="Reftext">
    <w:name w:val="Ref_text"/>
    <w:basedOn w:val="Normal"/>
    <w:rsid w:val="003750A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750A2"/>
  </w:style>
  <w:style w:type="paragraph" w:customStyle="1" w:styleId="RepNo">
    <w:name w:val="Rep_No"/>
    <w:basedOn w:val="RecNo"/>
    <w:next w:val="Reptitle"/>
    <w:rsid w:val="003750A2"/>
  </w:style>
  <w:style w:type="paragraph" w:customStyle="1" w:styleId="Reptitle">
    <w:name w:val="Rep_title"/>
    <w:basedOn w:val="Rectitle"/>
    <w:next w:val="Repref"/>
    <w:rsid w:val="003750A2"/>
  </w:style>
  <w:style w:type="paragraph" w:customStyle="1" w:styleId="Repref">
    <w:name w:val="Rep_ref"/>
    <w:basedOn w:val="Recref"/>
    <w:next w:val="Repdate"/>
    <w:rsid w:val="003750A2"/>
  </w:style>
  <w:style w:type="paragraph" w:customStyle="1" w:styleId="Resdate">
    <w:name w:val="Res_date"/>
    <w:basedOn w:val="Recdate"/>
    <w:next w:val="Normalaftertitle"/>
    <w:rsid w:val="003750A2"/>
  </w:style>
  <w:style w:type="paragraph" w:customStyle="1" w:styleId="ResNo">
    <w:name w:val="Res_No"/>
    <w:basedOn w:val="RecNo"/>
    <w:next w:val="Restitle"/>
    <w:rsid w:val="003750A2"/>
  </w:style>
  <w:style w:type="paragraph" w:customStyle="1" w:styleId="Restitle">
    <w:name w:val="Res_title"/>
    <w:basedOn w:val="Rectitle"/>
    <w:next w:val="Resref"/>
    <w:rsid w:val="003750A2"/>
  </w:style>
  <w:style w:type="paragraph" w:customStyle="1" w:styleId="Resref">
    <w:name w:val="Res_ref"/>
    <w:basedOn w:val="Recref"/>
    <w:next w:val="Resdate"/>
    <w:rsid w:val="003750A2"/>
  </w:style>
  <w:style w:type="paragraph" w:customStyle="1" w:styleId="SectionNo">
    <w:name w:val="Section_No"/>
    <w:basedOn w:val="Normal"/>
    <w:next w:val="Sectiontitle"/>
    <w:rsid w:val="003750A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50A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50A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50A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750A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750A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750A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750A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750A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50A2"/>
  </w:style>
  <w:style w:type="paragraph" w:customStyle="1" w:styleId="Title3">
    <w:name w:val="Title 3"/>
    <w:basedOn w:val="Title2"/>
    <w:next w:val="Title4"/>
    <w:rsid w:val="003750A2"/>
    <w:rPr>
      <w:caps w:val="0"/>
    </w:rPr>
  </w:style>
  <w:style w:type="paragraph" w:customStyle="1" w:styleId="Title4">
    <w:name w:val="Title 4"/>
    <w:basedOn w:val="Title3"/>
    <w:next w:val="Heading1"/>
    <w:rsid w:val="003750A2"/>
    <w:rPr>
      <w:b/>
    </w:rPr>
  </w:style>
  <w:style w:type="paragraph" w:customStyle="1" w:styleId="toc0">
    <w:name w:val="toc 0"/>
    <w:basedOn w:val="Normal"/>
    <w:next w:val="TOC1"/>
    <w:rsid w:val="003750A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750A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750A2"/>
    <w:pPr>
      <w:spacing w:before="80"/>
      <w:ind w:left="1531" w:hanging="851"/>
    </w:pPr>
  </w:style>
  <w:style w:type="paragraph" w:styleId="TOC3">
    <w:name w:val="toc 3"/>
    <w:basedOn w:val="TOC2"/>
    <w:semiHidden/>
    <w:rsid w:val="003750A2"/>
  </w:style>
  <w:style w:type="paragraph" w:styleId="TOC4">
    <w:name w:val="toc 4"/>
    <w:basedOn w:val="TOC3"/>
    <w:semiHidden/>
    <w:rsid w:val="003750A2"/>
  </w:style>
  <w:style w:type="paragraph" w:styleId="TOC5">
    <w:name w:val="toc 5"/>
    <w:basedOn w:val="TOC4"/>
    <w:semiHidden/>
    <w:rsid w:val="003750A2"/>
  </w:style>
  <w:style w:type="paragraph" w:styleId="TOC6">
    <w:name w:val="toc 6"/>
    <w:basedOn w:val="TOC4"/>
    <w:semiHidden/>
    <w:rsid w:val="003750A2"/>
  </w:style>
  <w:style w:type="paragraph" w:styleId="TOC7">
    <w:name w:val="toc 7"/>
    <w:basedOn w:val="TOC4"/>
    <w:semiHidden/>
    <w:rsid w:val="003750A2"/>
  </w:style>
  <w:style w:type="paragraph" w:styleId="TOC8">
    <w:name w:val="toc 8"/>
    <w:basedOn w:val="TOC4"/>
    <w:semiHidden/>
    <w:rsid w:val="003750A2"/>
  </w:style>
  <w:style w:type="character" w:customStyle="1" w:styleId="Appdef">
    <w:name w:val="App_def"/>
    <w:basedOn w:val="DefaultParagraphFont"/>
    <w:rsid w:val="003750A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50A2"/>
  </w:style>
  <w:style w:type="character" w:customStyle="1" w:styleId="Artdef">
    <w:name w:val="Art_def"/>
    <w:basedOn w:val="DefaultParagraphFont"/>
    <w:rsid w:val="003750A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750A2"/>
  </w:style>
  <w:style w:type="paragraph" w:customStyle="1" w:styleId="Reftitle">
    <w:name w:val="Ref_title"/>
    <w:basedOn w:val="Normal"/>
    <w:next w:val="Reftext"/>
    <w:rsid w:val="003750A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750A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750A2"/>
    <w:rPr>
      <w:b/>
      <w:color w:val="auto"/>
    </w:rPr>
  </w:style>
  <w:style w:type="paragraph" w:customStyle="1" w:styleId="Formal">
    <w:name w:val="Formal"/>
    <w:basedOn w:val="ASN1"/>
    <w:rsid w:val="003750A2"/>
    <w:rPr>
      <w:b w:val="0"/>
    </w:rPr>
  </w:style>
  <w:style w:type="paragraph" w:customStyle="1" w:styleId="FooterQP">
    <w:name w:val="Footer_QP"/>
    <w:basedOn w:val="Normal"/>
    <w:rsid w:val="003750A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750A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750A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750A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750A2"/>
  </w:style>
  <w:style w:type="paragraph" w:customStyle="1" w:styleId="RepNoBR">
    <w:name w:val="Rep_No_BR"/>
    <w:basedOn w:val="RecNoBR"/>
    <w:next w:val="Reptitle"/>
    <w:rsid w:val="003750A2"/>
  </w:style>
  <w:style w:type="paragraph" w:customStyle="1" w:styleId="ResNoBR">
    <w:name w:val="Res_No_BR"/>
    <w:basedOn w:val="RecNoBR"/>
    <w:next w:val="Restitle"/>
    <w:rsid w:val="003750A2"/>
  </w:style>
  <w:style w:type="paragraph" w:customStyle="1" w:styleId="TabletitleBR">
    <w:name w:val="Table_title_BR"/>
    <w:basedOn w:val="Normal"/>
    <w:next w:val="Tablehead"/>
    <w:rsid w:val="003750A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750A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50A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750A2"/>
    <w:rPr>
      <w:b/>
    </w:rPr>
  </w:style>
  <w:style w:type="paragraph" w:customStyle="1" w:styleId="FiguretitleBR">
    <w:name w:val="Figure_title_BR"/>
    <w:basedOn w:val="TabletitleBR"/>
    <w:next w:val="Figurewithouttitle"/>
    <w:rsid w:val="003750A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750A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750A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750A2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750A2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750A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750A2"/>
    <w:pPr>
      <w:outlineLvl w:val="4"/>
    </w:pPr>
  </w:style>
  <w:style w:type="paragraph" w:styleId="Heading6">
    <w:name w:val="heading 6"/>
    <w:basedOn w:val="Heading4"/>
    <w:next w:val="Normal"/>
    <w:qFormat/>
    <w:rsid w:val="003750A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750A2"/>
    <w:pPr>
      <w:outlineLvl w:val="6"/>
    </w:pPr>
  </w:style>
  <w:style w:type="paragraph" w:styleId="Heading8">
    <w:name w:val="heading 8"/>
    <w:basedOn w:val="Heading6"/>
    <w:next w:val="Normal"/>
    <w:qFormat/>
    <w:rsid w:val="003750A2"/>
    <w:pPr>
      <w:outlineLvl w:val="7"/>
    </w:pPr>
  </w:style>
  <w:style w:type="paragraph" w:styleId="Heading9">
    <w:name w:val="heading 9"/>
    <w:basedOn w:val="Heading6"/>
    <w:next w:val="Normal"/>
    <w:qFormat/>
    <w:rsid w:val="003750A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750A2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750A2"/>
    <w:pPr>
      <w:spacing w:before="360"/>
    </w:pPr>
  </w:style>
  <w:style w:type="paragraph" w:customStyle="1" w:styleId="ChapNo">
    <w:name w:val="Chap_No"/>
    <w:basedOn w:val="Normal"/>
    <w:next w:val="Chaptitle"/>
    <w:rsid w:val="003750A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750A2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750A2"/>
  </w:style>
  <w:style w:type="paragraph" w:customStyle="1" w:styleId="AnnexNotitle">
    <w:name w:val="Annex_No &amp; title"/>
    <w:basedOn w:val="Normal"/>
    <w:next w:val="Normalaftertitle"/>
    <w:rsid w:val="003750A2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750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750A2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750A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750A2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750A2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750A2"/>
    <w:pPr>
      <w:spacing w:before="80"/>
      <w:ind w:left="794" w:hanging="794"/>
    </w:pPr>
  </w:style>
  <w:style w:type="paragraph" w:customStyle="1" w:styleId="enumlev2">
    <w:name w:val="enumlev2"/>
    <w:basedOn w:val="enumlev1"/>
    <w:rsid w:val="003750A2"/>
    <w:pPr>
      <w:ind w:left="1191" w:hanging="397"/>
    </w:pPr>
  </w:style>
  <w:style w:type="paragraph" w:customStyle="1" w:styleId="enumlev3">
    <w:name w:val="enumlev3"/>
    <w:basedOn w:val="enumlev2"/>
    <w:rsid w:val="003750A2"/>
    <w:pPr>
      <w:ind w:left="1588"/>
    </w:pPr>
  </w:style>
  <w:style w:type="paragraph" w:customStyle="1" w:styleId="Equation">
    <w:name w:val="Equation"/>
    <w:basedOn w:val="Normal"/>
    <w:rsid w:val="003750A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750A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750A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750A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750A2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750A2"/>
  </w:style>
  <w:style w:type="paragraph" w:customStyle="1" w:styleId="Tabletext">
    <w:name w:val="Table_text"/>
    <w:basedOn w:val="Normal"/>
    <w:rsid w:val="003750A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750A2"/>
    <w:pPr>
      <w:keepLines/>
      <w:spacing w:before="240" w:after="120"/>
      <w:jc w:val="center"/>
    </w:pPr>
  </w:style>
  <w:style w:type="paragraph" w:styleId="Footer">
    <w:name w:val="footer"/>
    <w:basedOn w:val="Normal"/>
    <w:rsid w:val="003750A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750A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750A2"/>
    <w:rPr>
      <w:position w:val="6"/>
      <w:sz w:val="18"/>
    </w:rPr>
  </w:style>
  <w:style w:type="paragraph" w:styleId="FootnoteText">
    <w:name w:val="footnote text"/>
    <w:basedOn w:val="Note"/>
    <w:semiHidden/>
    <w:rsid w:val="003750A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750A2"/>
    <w:pPr>
      <w:spacing w:before="80"/>
    </w:pPr>
  </w:style>
  <w:style w:type="paragraph" w:styleId="Header">
    <w:name w:val="header"/>
    <w:basedOn w:val="Normal"/>
    <w:rsid w:val="003750A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750A2"/>
  </w:style>
  <w:style w:type="paragraph" w:styleId="Index2">
    <w:name w:val="index 2"/>
    <w:basedOn w:val="Normal"/>
    <w:next w:val="Normal"/>
    <w:semiHidden/>
    <w:rsid w:val="003750A2"/>
    <w:pPr>
      <w:ind w:left="283"/>
    </w:pPr>
  </w:style>
  <w:style w:type="paragraph" w:styleId="Index3">
    <w:name w:val="index 3"/>
    <w:basedOn w:val="Normal"/>
    <w:next w:val="Normal"/>
    <w:semiHidden/>
    <w:rsid w:val="003750A2"/>
    <w:pPr>
      <w:ind w:left="566"/>
    </w:pPr>
  </w:style>
  <w:style w:type="paragraph" w:customStyle="1" w:styleId="PartNo">
    <w:name w:val="Part_No"/>
    <w:basedOn w:val="Normal"/>
    <w:next w:val="Partref"/>
    <w:rsid w:val="003750A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750A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750A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750A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750A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750A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750A2"/>
  </w:style>
  <w:style w:type="paragraph" w:customStyle="1" w:styleId="QuestionNo">
    <w:name w:val="Question_No"/>
    <w:basedOn w:val="RecNo"/>
    <w:next w:val="Questiontitle"/>
    <w:rsid w:val="003750A2"/>
  </w:style>
  <w:style w:type="paragraph" w:customStyle="1" w:styleId="RecNo">
    <w:name w:val="Rec_No"/>
    <w:basedOn w:val="Normal"/>
    <w:next w:val="Rectitle"/>
    <w:rsid w:val="003750A2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750A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750A2"/>
  </w:style>
  <w:style w:type="paragraph" w:customStyle="1" w:styleId="Questionref">
    <w:name w:val="Question_ref"/>
    <w:basedOn w:val="Recref"/>
    <w:next w:val="Questiondate"/>
    <w:rsid w:val="003750A2"/>
  </w:style>
  <w:style w:type="paragraph" w:customStyle="1" w:styleId="Reftext">
    <w:name w:val="Ref_text"/>
    <w:basedOn w:val="Normal"/>
    <w:rsid w:val="003750A2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750A2"/>
  </w:style>
  <w:style w:type="paragraph" w:customStyle="1" w:styleId="RepNo">
    <w:name w:val="Rep_No"/>
    <w:basedOn w:val="RecNo"/>
    <w:next w:val="Reptitle"/>
    <w:rsid w:val="003750A2"/>
  </w:style>
  <w:style w:type="paragraph" w:customStyle="1" w:styleId="Reptitle">
    <w:name w:val="Rep_title"/>
    <w:basedOn w:val="Rectitle"/>
    <w:next w:val="Repref"/>
    <w:rsid w:val="003750A2"/>
  </w:style>
  <w:style w:type="paragraph" w:customStyle="1" w:styleId="Repref">
    <w:name w:val="Rep_ref"/>
    <w:basedOn w:val="Recref"/>
    <w:next w:val="Repdate"/>
    <w:rsid w:val="003750A2"/>
  </w:style>
  <w:style w:type="paragraph" w:customStyle="1" w:styleId="Resdate">
    <w:name w:val="Res_date"/>
    <w:basedOn w:val="Recdate"/>
    <w:next w:val="Normalaftertitle"/>
    <w:rsid w:val="003750A2"/>
  </w:style>
  <w:style w:type="paragraph" w:customStyle="1" w:styleId="ResNo">
    <w:name w:val="Res_No"/>
    <w:basedOn w:val="RecNo"/>
    <w:next w:val="Restitle"/>
    <w:rsid w:val="003750A2"/>
  </w:style>
  <w:style w:type="paragraph" w:customStyle="1" w:styleId="Restitle">
    <w:name w:val="Res_title"/>
    <w:basedOn w:val="Rectitle"/>
    <w:next w:val="Resref"/>
    <w:rsid w:val="003750A2"/>
  </w:style>
  <w:style w:type="paragraph" w:customStyle="1" w:styleId="Resref">
    <w:name w:val="Res_ref"/>
    <w:basedOn w:val="Recref"/>
    <w:next w:val="Resdate"/>
    <w:rsid w:val="003750A2"/>
  </w:style>
  <w:style w:type="paragraph" w:customStyle="1" w:styleId="SectionNo">
    <w:name w:val="Section_No"/>
    <w:basedOn w:val="Normal"/>
    <w:next w:val="Sectiontitle"/>
    <w:rsid w:val="003750A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750A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750A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750A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750A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750A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750A2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750A2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750A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750A2"/>
  </w:style>
  <w:style w:type="paragraph" w:customStyle="1" w:styleId="Title3">
    <w:name w:val="Title 3"/>
    <w:basedOn w:val="Title2"/>
    <w:next w:val="Title4"/>
    <w:rsid w:val="003750A2"/>
    <w:rPr>
      <w:caps w:val="0"/>
    </w:rPr>
  </w:style>
  <w:style w:type="paragraph" w:customStyle="1" w:styleId="Title4">
    <w:name w:val="Title 4"/>
    <w:basedOn w:val="Title3"/>
    <w:next w:val="Heading1"/>
    <w:rsid w:val="003750A2"/>
    <w:rPr>
      <w:b/>
    </w:rPr>
  </w:style>
  <w:style w:type="paragraph" w:customStyle="1" w:styleId="toc0">
    <w:name w:val="toc 0"/>
    <w:basedOn w:val="Normal"/>
    <w:next w:val="TOC1"/>
    <w:rsid w:val="003750A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750A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750A2"/>
    <w:pPr>
      <w:spacing w:before="80"/>
      <w:ind w:left="1531" w:hanging="851"/>
    </w:pPr>
  </w:style>
  <w:style w:type="paragraph" w:styleId="TOC3">
    <w:name w:val="toc 3"/>
    <w:basedOn w:val="TOC2"/>
    <w:semiHidden/>
    <w:rsid w:val="003750A2"/>
  </w:style>
  <w:style w:type="paragraph" w:styleId="TOC4">
    <w:name w:val="toc 4"/>
    <w:basedOn w:val="TOC3"/>
    <w:semiHidden/>
    <w:rsid w:val="003750A2"/>
  </w:style>
  <w:style w:type="paragraph" w:styleId="TOC5">
    <w:name w:val="toc 5"/>
    <w:basedOn w:val="TOC4"/>
    <w:semiHidden/>
    <w:rsid w:val="003750A2"/>
  </w:style>
  <w:style w:type="paragraph" w:styleId="TOC6">
    <w:name w:val="toc 6"/>
    <w:basedOn w:val="TOC4"/>
    <w:semiHidden/>
    <w:rsid w:val="003750A2"/>
  </w:style>
  <w:style w:type="paragraph" w:styleId="TOC7">
    <w:name w:val="toc 7"/>
    <w:basedOn w:val="TOC4"/>
    <w:semiHidden/>
    <w:rsid w:val="003750A2"/>
  </w:style>
  <w:style w:type="paragraph" w:styleId="TOC8">
    <w:name w:val="toc 8"/>
    <w:basedOn w:val="TOC4"/>
    <w:semiHidden/>
    <w:rsid w:val="003750A2"/>
  </w:style>
  <w:style w:type="character" w:customStyle="1" w:styleId="Appdef">
    <w:name w:val="App_def"/>
    <w:basedOn w:val="DefaultParagraphFont"/>
    <w:rsid w:val="003750A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750A2"/>
  </w:style>
  <w:style w:type="character" w:customStyle="1" w:styleId="Artdef">
    <w:name w:val="Art_def"/>
    <w:basedOn w:val="DefaultParagraphFont"/>
    <w:rsid w:val="003750A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750A2"/>
  </w:style>
  <w:style w:type="paragraph" w:customStyle="1" w:styleId="Reftitle">
    <w:name w:val="Ref_title"/>
    <w:basedOn w:val="Normal"/>
    <w:next w:val="Reftext"/>
    <w:rsid w:val="003750A2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750A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750A2"/>
    <w:rPr>
      <w:b/>
      <w:color w:val="auto"/>
    </w:rPr>
  </w:style>
  <w:style w:type="paragraph" w:customStyle="1" w:styleId="Formal">
    <w:name w:val="Formal"/>
    <w:basedOn w:val="ASN1"/>
    <w:rsid w:val="003750A2"/>
    <w:rPr>
      <w:b w:val="0"/>
    </w:rPr>
  </w:style>
  <w:style w:type="paragraph" w:customStyle="1" w:styleId="FooterQP">
    <w:name w:val="Footer_QP"/>
    <w:basedOn w:val="Normal"/>
    <w:rsid w:val="003750A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750A2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750A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750A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750A2"/>
  </w:style>
  <w:style w:type="paragraph" w:customStyle="1" w:styleId="RepNoBR">
    <w:name w:val="Rep_No_BR"/>
    <w:basedOn w:val="RecNoBR"/>
    <w:next w:val="Reptitle"/>
    <w:rsid w:val="003750A2"/>
  </w:style>
  <w:style w:type="paragraph" w:customStyle="1" w:styleId="ResNoBR">
    <w:name w:val="Res_No_BR"/>
    <w:basedOn w:val="RecNoBR"/>
    <w:next w:val="Restitle"/>
    <w:rsid w:val="003750A2"/>
  </w:style>
  <w:style w:type="paragraph" w:customStyle="1" w:styleId="TabletitleBR">
    <w:name w:val="Table_title_BR"/>
    <w:basedOn w:val="Normal"/>
    <w:next w:val="Tablehead"/>
    <w:rsid w:val="003750A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750A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750A2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750A2"/>
    <w:rPr>
      <w:b/>
    </w:rPr>
  </w:style>
  <w:style w:type="paragraph" w:customStyle="1" w:styleId="FiguretitleBR">
    <w:name w:val="Figure_title_BR"/>
    <w:basedOn w:val="TabletitleBR"/>
    <w:next w:val="Figurewithouttitle"/>
    <w:rsid w:val="003750A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750A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://www.itu.int/itu-t/aap/AAPRecDetails.aspx?AAPSeqNo=2561" TargetMode="External"/><Relationship Id="rId47" Type="http://schemas.openxmlformats.org/officeDocument/2006/relationships/hyperlink" Target="http://www.itu.int/itu-t/aap/AAPRecDetails.aspx?AAPSeqNo=2565" TargetMode="External"/><Relationship Id="rId63" Type="http://schemas.openxmlformats.org/officeDocument/2006/relationships/hyperlink" Target="http://www.itu.int/itu-t/aap/AAPRecDetails.aspx?AAPSeqNo=2581" TargetMode="External"/><Relationship Id="rId68" Type="http://schemas.openxmlformats.org/officeDocument/2006/relationships/hyperlink" Target="http://www.itu.int/itu-t/aap/AAPRecDetails.aspx?AAPSeqNo=2593" TargetMode="External"/><Relationship Id="rId84" Type="http://schemas.openxmlformats.org/officeDocument/2006/relationships/hyperlink" Target="http://www.itu.int/itu-t/aap/AAPRecDetails.aspx?AAPSeqNo=2540" TargetMode="External"/><Relationship Id="rId89" Type="http://schemas.openxmlformats.org/officeDocument/2006/relationships/hyperlink" Target="http://www.itu.int/itu-t/aap/AAPRecDetails.aspx?AAPSeqNo=254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84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54" TargetMode="External"/><Relationship Id="rId40" Type="http://schemas.openxmlformats.org/officeDocument/2006/relationships/hyperlink" Target="http://www.itu.int/itu-t/aap/AAPRecDetails.aspx?AAPSeqNo=2557" TargetMode="External"/><Relationship Id="rId45" Type="http://schemas.openxmlformats.org/officeDocument/2006/relationships/hyperlink" Target="http://www.itu.int/itu-t/aap/AAPRecDetails.aspx?AAPSeqNo=2564" TargetMode="External"/><Relationship Id="rId53" Type="http://schemas.openxmlformats.org/officeDocument/2006/relationships/hyperlink" Target="http://www.itu.int/itu-t/aap/AAPRecDetails.aspx?AAPSeqNo=2492" TargetMode="External"/><Relationship Id="rId58" Type="http://schemas.openxmlformats.org/officeDocument/2006/relationships/hyperlink" Target="http://www.itu.int/itu-t/aap/AAPRecDetails.aspx?AAPSeqNo=2592" TargetMode="External"/><Relationship Id="rId66" Type="http://schemas.openxmlformats.org/officeDocument/2006/relationships/hyperlink" Target="http://www.itu.int/itu-t/aap/AAPRecDetails.aspx?AAPSeqNo=2582" TargetMode="External"/><Relationship Id="rId74" Type="http://schemas.openxmlformats.org/officeDocument/2006/relationships/hyperlink" Target="http://www.itu.int/itu-t/aap/AAPRecDetails.aspx?AAPSeqNo=2588" TargetMode="External"/><Relationship Id="rId79" Type="http://schemas.openxmlformats.org/officeDocument/2006/relationships/hyperlink" Target="http://www.itu.int/itu-t/aap/AAPRecDetails.aspx?AAPSeqNo=2596" TargetMode="External"/><Relationship Id="rId87" Type="http://schemas.openxmlformats.org/officeDocument/2006/relationships/hyperlink" Target="http://www.itu.int/itu-t/aap/AAPRecDetails.aspx?AAPSeqNo=2543" TargetMode="External"/><Relationship Id="rId102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01" TargetMode="External"/><Relationship Id="rId82" Type="http://schemas.openxmlformats.org/officeDocument/2006/relationships/hyperlink" Target="http://www.itu.int/itu-t/aap/AAPRecDetails.aspx?AAPSeqNo=2538" TargetMode="External"/><Relationship Id="rId90" Type="http://schemas.openxmlformats.org/officeDocument/2006/relationships/hyperlink" Target="http://www.itu.int/itu-t/aap/AAPRecDetails.aspx?AAPSeqNo=2546" TargetMode="External"/><Relationship Id="rId95" Type="http://schemas.openxmlformats.org/officeDocument/2006/relationships/image" Target="media/image2.gif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62" TargetMode="External"/><Relationship Id="rId48" Type="http://schemas.openxmlformats.org/officeDocument/2006/relationships/hyperlink" Target="http://www.itu.int/itu-t/aap/AAPRecDetails.aspx?AAPSeqNo=2563" TargetMode="External"/><Relationship Id="rId56" Type="http://schemas.openxmlformats.org/officeDocument/2006/relationships/hyperlink" Target="http://www.itu.int/itu-t/aap/AAPRecDetails.aspx?AAPSeqNo=2591" TargetMode="External"/><Relationship Id="rId64" Type="http://schemas.openxmlformats.org/officeDocument/2006/relationships/hyperlink" Target="http://www.itu.int/itu-t/aap/AAPRecDetails.aspx?AAPSeqNo=2580" TargetMode="External"/><Relationship Id="rId69" Type="http://schemas.openxmlformats.org/officeDocument/2006/relationships/hyperlink" Target="http://www.itu.int/itu-t/aap/AAPRecDetails.aspx?AAPSeqNo=2594" TargetMode="External"/><Relationship Id="rId77" Type="http://schemas.openxmlformats.org/officeDocument/2006/relationships/hyperlink" Target="http://www.itu.int/itu-t/aap/AAPRecDetails.aspx?AAPSeqNo=2585" TargetMode="External"/><Relationship Id="rId100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16" TargetMode="External"/><Relationship Id="rId72" Type="http://schemas.openxmlformats.org/officeDocument/2006/relationships/hyperlink" Target="http://www.itu.int/itu-t/aap/AAPRecDetails.aspx?AAPSeqNo=2586" TargetMode="External"/><Relationship Id="rId80" Type="http://schemas.openxmlformats.org/officeDocument/2006/relationships/hyperlink" Target="http://www.itu.int/itu-t/aap/AAPRecDetails.aspx?AAPSeqNo=2597" TargetMode="External"/><Relationship Id="rId85" Type="http://schemas.openxmlformats.org/officeDocument/2006/relationships/hyperlink" Target="http://www.itu.int/itu-t/aap/AAPRecDetails.aspx?AAPSeqNo=2541" TargetMode="External"/><Relationship Id="rId93" Type="http://schemas.openxmlformats.org/officeDocument/2006/relationships/footer" Target="footer3.xml"/><Relationship Id="rId98" Type="http://schemas.openxmlformats.org/officeDocument/2006/relationships/image" Target="media/image5.gif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55" TargetMode="External"/><Relationship Id="rId46" Type="http://schemas.openxmlformats.org/officeDocument/2006/relationships/hyperlink" Target="http://www.itu.int/itu-t/aap/AAPRecDetails.aspx?AAPSeqNo=2560" TargetMode="External"/><Relationship Id="rId59" Type="http://schemas.openxmlformats.org/officeDocument/2006/relationships/hyperlink" Target="http://www.itu.int/itu-t/aap/AAPRecDetails.aspx?AAPSeqNo=2578" TargetMode="External"/><Relationship Id="rId67" Type="http://schemas.openxmlformats.org/officeDocument/2006/relationships/hyperlink" Target="http://www.itu.int/itu-t/aap/AAPRecDetails.aspx?AAPSeqNo=2603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558" TargetMode="External"/><Relationship Id="rId54" Type="http://schemas.openxmlformats.org/officeDocument/2006/relationships/hyperlink" Target="http://www.itu.int/itu-t/aap/AAPRecDetails.aspx?AAPSeqNo=2459" TargetMode="External"/><Relationship Id="rId62" Type="http://schemas.openxmlformats.org/officeDocument/2006/relationships/hyperlink" Target="http://www.itu.int/itu-t/aap/AAPRecDetails.aspx?AAPSeqNo=2602" TargetMode="External"/><Relationship Id="rId70" Type="http://schemas.openxmlformats.org/officeDocument/2006/relationships/hyperlink" Target="http://www.itu.int/itu-t/aap/AAPRecDetails.aspx?AAPSeqNo=2595" TargetMode="External"/><Relationship Id="rId75" Type="http://schemas.openxmlformats.org/officeDocument/2006/relationships/hyperlink" Target="http://www.itu.int/itu-t/aap/AAPRecDetails.aspx?AAPSeqNo=2589" TargetMode="External"/><Relationship Id="rId83" Type="http://schemas.openxmlformats.org/officeDocument/2006/relationships/hyperlink" Target="http://www.itu.int/itu-t/aap/AAPRecDetails.aspx?AAPSeqNo=2539" TargetMode="External"/><Relationship Id="rId88" Type="http://schemas.openxmlformats.org/officeDocument/2006/relationships/hyperlink" Target="http://www.itu.int/itu-t/aap/AAPRecDetails.aspx?AAPSeqNo=2544" TargetMode="External"/><Relationship Id="rId91" Type="http://schemas.openxmlformats.org/officeDocument/2006/relationships/hyperlink" Target="http://www.itu.int/itu-t/aap/AAPRecDetails.aspx?AAPSeqNo=2547" TargetMode="External"/><Relationship Id="rId9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74" TargetMode="External"/><Relationship Id="rId57" Type="http://schemas.openxmlformats.org/officeDocument/2006/relationships/hyperlink" Target="http://www.itu.int/itu-t/aap/AAPRecDetails.aspx?AAPSeqNo=260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59" TargetMode="External"/><Relationship Id="rId52" Type="http://schemas.openxmlformats.org/officeDocument/2006/relationships/hyperlink" Target="http://www.itu.int/itu-t/aap/AAPRecDetails.aspx?AAPSeqNo=2512" TargetMode="External"/><Relationship Id="rId60" Type="http://schemas.openxmlformats.org/officeDocument/2006/relationships/hyperlink" Target="http://www.itu.int/itu-t/aap/AAPRecDetails.aspx?AAPSeqNo=2579" TargetMode="External"/><Relationship Id="rId65" Type="http://schemas.openxmlformats.org/officeDocument/2006/relationships/hyperlink" Target="http://www.itu.int/itu-t/aap/AAPRecDetails.aspx?AAPSeqNo=2583" TargetMode="External"/><Relationship Id="rId73" Type="http://schemas.openxmlformats.org/officeDocument/2006/relationships/hyperlink" Target="http://www.itu.int/itu-t/aap/AAPRecDetails.aspx?AAPSeqNo=2587" TargetMode="External"/><Relationship Id="rId78" Type="http://schemas.openxmlformats.org/officeDocument/2006/relationships/hyperlink" Target="http://www.itu.int/itu-t/aap/AAPRecDetails.aspx?AAPSeqNo=2605" TargetMode="External"/><Relationship Id="rId81" Type="http://schemas.openxmlformats.org/officeDocument/2006/relationships/hyperlink" Target="http://www.itu.int/itu-t/aap/AAPRecDetails.aspx?AAPSeqNo=2598" TargetMode="External"/><Relationship Id="rId86" Type="http://schemas.openxmlformats.org/officeDocument/2006/relationships/hyperlink" Target="http://www.itu.int/itu-t/aap/AAPRecDetails.aspx?AAPSeqNo=2542" TargetMode="External"/><Relationship Id="rId94" Type="http://schemas.openxmlformats.org/officeDocument/2006/relationships/hyperlink" Target="http://www.itu.int/ITU-T/aap/" TargetMode="External"/><Relationship Id="rId99" Type="http://schemas.openxmlformats.org/officeDocument/2006/relationships/hyperlink" Target="http://www.itu.int/ITU-T/aapinfo/files/AAPTutorial.pdf" TargetMode="External"/><Relationship Id="rId10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255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://www.itu.int/itu-t/aap/AAPRecDetails.aspx?AAPSeqNo=2513" TargetMode="External"/><Relationship Id="rId55" Type="http://schemas.openxmlformats.org/officeDocument/2006/relationships/hyperlink" Target="http://www.itu.int/itu-t/aap/AAPRecDetails.aspx?AAPSeqNo=2460" TargetMode="External"/><Relationship Id="rId76" Type="http://schemas.openxmlformats.org/officeDocument/2006/relationships/hyperlink" Target="http://www.itu.int/itu-t/aap/AAPRecDetails.aspx?AAPSeqNo=2590" TargetMode="External"/><Relationship Id="rId97" Type="http://schemas.openxmlformats.org/officeDocument/2006/relationships/image" Target="media/image4.gif"/><Relationship Id="rId10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2012-05-31T13:24:00Z</dcterms:created>
  <dcterms:modified xsi:type="dcterms:W3CDTF">2012-05-31T13:24:00Z</dcterms:modified>
</cp:coreProperties>
</file>