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364"/>
        <w:gridCol w:w="1417"/>
      </w:tblGrid>
      <w:tr w:rsidR="008E1C04" w:rsidTr="009808AA">
        <w:trPr>
          <w:cantSplit/>
        </w:trPr>
        <w:tc>
          <w:tcPr>
            <w:tcW w:w="8364" w:type="dxa"/>
            <w:shd w:val="clear" w:color="auto" w:fill="auto"/>
          </w:tcPr>
          <w:p w:rsidR="008E1C04" w:rsidRPr="009808AA" w:rsidRDefault="009808AA" w:rsidP="009808AA">
            <w:pPr>
              <w:tabs>
                <w:tab w:val="right" w:pos="8647"/>
              </w:tabs>
              <w:spacing w:before="360"/>
              <w:rPr>
                <w:rFonts w:ascii="Helvetica" w:hAnsi="Helvetica" w:cs="Helvetica"/>
                <w:sz w:val="40"/>
                <w:szCs w:val="40"/>
                <w:lang w:val="ru-RU"/>
              </w:rPr>
            </w:pPr>
            <w:r w:rsidRPr="009808AA">
              <w:rPr>
                <w:rFonts w:ascii="Helvetica" w:hAnsi="Helvetica" w:cs="Helvetica"/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8E1C04" w:rsidRPr="009808AA" w:rsidRDefault="009808AA">
            <w:pPr>
              <w:rPr>
                <w:rFonts w:ascii="Helvetica" w:hAnsi="Helvetica" w:cs="Helvetica"/>
                <w:lang w:val="ru-RU"/>
              </w:rPr>
            </w:pPr>
            <w:r w:rsidRPr="009808AA">
              <w:rPr>
                <w:rFonts w:ascii="Helvetica" w:hAnsi="Helvetica" w:cs="Helvetica"/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417" w:type="dxa"/>
            <w:shd w:val="clear" w:color="auto" w:fill="auto"/>
          </w:tcPr>
          <w:p w:rsidR="008E1C04" w:rsidRDefault="008E1C04" w:rsidP="009808AA">
            <w:pPr>
              <w:spacing w:before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7pt;height:1in">
                  <v:imagedata r:id="rId8" o:title="ITU-COLOR"/>
                </v:shape>
              </w:pict>
            </w:r>
          </w:p>
        </w:tc>
      </w:tr>
    </w:tbl>
    <w:p w:rsidR="008E1C04" w:rsidRDefault="008E1C04"/>
    <w:p w:rsidR="008E1C04" w:rsidRDefault="009808AA">
      <w:pPr>
        <w:jc w:val="right"/>
      </w:pPr>
      <w:r>
        <w:rPr>
          <w:szCs w:val="22"/>
          <w:lang w:val="ru-RU"/>
        </w:rPr>
        <w:t>Женева, 1 мая 2012</w:t>
      </w:r>
      <w:r>
        <w:tab/>
      </w:r>
    </w:p>
    <w:p w:rsidR="008E1C04" w:rsidRDefault="008E1C04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1842"/>
        <w:gridCol w:w="6946"/>
      </w:tblGrid>
      <w:tr w:rsidR="008E1C04" w:rsidRPr="008E27CD">
        <w:trPr>
          <w:cantSplit/>
        </w:trPr>
        <w:tc>
          <w:tcPr>
            <w:tcW w:w="985" w:type="dxa"/>
          </w:tcPr>
          <w:p w:rsidR="008E1C04" w:rsidRPr="008E27CD" w:rsidRDefault="009808AA">
            <w:pPr>
              <w:pStyle w:val="Tabletext"/>
              <w:spacing w:before="0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Осн</w:t>
            </w:r>
            <w:proofErr w:type="spellEnd"/>
            <w:r w:rsidRPr="008E27CD">
              <w:rPr>
                <w:szCs w:val="22"/>
                <w:lang w:val="ru-RU"/>
              </w:rPr>
              <w:t>.:</w:t>
            </w:r>
          </w:p>
          <w:p w:rsidR="008E1C04" w:rsidRPr="008E27CD" w:rsidRDefault="008E1C04">
            <w:pPr>
              <w:pStyle w:val="Tabletext"/>
              <w:spacing w:before="0"/>
              <w:rPr>
                <w:szCs w:val="22"/>
                <w:lang w:val="ru-RU"/>
              </w:rPr>
            </w:pPr>
          </w:p>
          <w:p w:rsidR="008E1C04" w:rsidRPr="008E27CD" w:rsidRDefault="008E1C04">
            <w:pPr>
              <w:pStyle w:val="Tabletext"/>
              <w:spacing w:before="0"/>
              <w:rPr>
                <w:szCs w:val="22"/>
                <w:lang w:val="ru-RU"/>
              </w:rPr>
            </w:pPr>
          </w:p>
          <w:p w:rsidR="008E1C04" w:rsidRPr="008E27CD" w:rsidRDefault="009808AA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Тел.</w:t>
            </w:r>
            <w:r w:rsidRPr="008E27CD">
              <w:rPr>
                <w:szCs w:val="22"/>
                <w:lang w:val="ru-RU"/>
              </w:rPr>
              <w:t>:</w:t>
            </w:r>
          </w:p>
          <w:p w:rsidR="008E1C04" w:rsidRPr="008E27CD" w:rsidRDefault="009808AA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Факс</w:t>
            </w:r>
            <w:r w:rsidRPr="008E27CD">
              <w:rPr>
                <w:szCs w:val="22"/>
                <w:lang w:val="ru-RU"/>
              </w:rPr>
              <w:t>:</w:t>
            </w:r>
          </w:p>
          <w:p w:rsidR="008E1C04" w:rsidRPr="008E27CD" w:rsidRDefault="009808AA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Эл. почта</w:t>
            </w:r>
            <w:r w:rsidRPr="008E27CD">
              <w:rPr>
                <w:szCs w:val="22"/>
                <w:lang w:val="ru-RU"/>
              </w:rPr>
              <w:t>:</w:t>
            </w:r>
          </w:p>
        </w:tc>
        <w:tc>
          <w:tcPr>
            <w:tcW w:w="1842" w:type="dxa"/>
          </w:tcPr>
          <w:p w:rsidR="008E1C04" w:rsidRDefault="009808AA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AAP-81</w:t>
            </w:r>
          </w:p>
          <w:p w:rsidR="008E1C04" w:rsidRDefault="009808AA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8E1C04" w:rsidRDefault="008E1C04">
            <w:pPr>
              <w:pStyle w:val="Tabletext"/>
              <w:spacing w:before="0"/>
              <w:rPr>
                <w:szCs w:val="22"/>
              </w:rPr>
            </w:pPr>
          </w:p>
          <w:p w:rsidR="008E1C04" w:rsidRDefault="009808AA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8E1C04" w:rsidRDefault="009808AA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8E1C04" w:rsidRDefault="008E1C04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9808AA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8E1C04" w:rsidRDefault="009808AA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 – Членов Союза</w:t>
            </w:r>
            <w:r>
              <w:rPr>
                <w:lang w:val="ru-RU"/>
              </w:rPr>
              <w:t>;</w:t>
            </w:r>
          </w:p>
          <w:p w:rsidR="008E1C04" w:rsidRDefault="009808AA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  <w:r>
              <w:rPr>
                <w:lang w:val="ru-RU"/>
              </w:rPr>
              <w:t>;</w:t>
            </w:r>
          </w:p>
          <w:p w:rsidR="008E1C04" w:rsidRDefault="009808AA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8E1C04" w:rsidRDefault="009808AA">
            <w:pPr>
              <w:pStyle w:val="Tabletext"/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Копии:</w:t>
            </w:r>
          </w:p>
          <w:p w:rsidR="008E1C04" w:rsidRDefault="009808AA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>
              <w:rPr>
                <w:lang w:val="ru-RU"/>
              </w:rPr>
              <w:t>;</w:t>
            </w:r>
          </w:p>
          <w:p w:rsidR="008E1C04" w:rsidRDefault="009808AA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>Директору Бюро Развития Электросвязи</w:t>
            </w:r>
            <w:r>
              <w:rPr>
                <w:lang w:val="ru-RU"/>
              </w:rPr>
              <w:t>;</w:t>
            </w:r>
          </w:p>
          <w:p w:rsidR="008E1C04" w:rsidRDefault="009808AA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8E1C04" w:rsidRDefault="008E1C04">
      <w:pPr>
        <w:rPr>
          <w:lang w:val="ru-RU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8E1C04" w:rsidRPr="009808AA" w:rsidTr="009808AA">
        <w:trPr>
          <w:cantSplit/>
        </w:trPr>
        <w:tc>
          <w:tcPr>
            <w:tcW w:w="1050" w:type="dxa"/>
            <w:shd w:val="clear" w:color="auto" w:fill="auto"/>
          </w:tcPr>
          <w:p w:rsidR="008E1C04" w:rsidRPr="009808AA" w:rsidRDefault="009808AA">
            <w:pPr>
              <w:pStyle w:val="Tabletext"/>
              <w:rPr>
                <w:rFonts w:ascii="Helvetica" w:hAnsi="Helvetica"/>
                <w:szCs w:val="22"/>
              </w:rPr>
            </w:pPr>
            <w:r w:rsidRPr="009808AA">
              <w:rPr>
                <w:szCs w:val="22"/>
                <w:lang w:val="ru-RU"/>
              </w:rPr>
              <w:t>Предмет</w:t>
            </w:r>
            <w:r w:rsidRPr="009808AA">
              <w:rPr>
                <w:lang w:val="fr-CH"/>
              </w:rPr>
              <w:t>:</w:t>
            </w:r>
          </w:p>
        </w:tc>
        <w:tc>
          <w:tcPr>
            <w:tcW w:w="8805" w:type="dxa"/>
            <w:shd w:val="clear" w:color="auto" w:fill="auto"/>
          </w:tcPr>
          <w:p w:rsidR="008E1C04" w:rsidRPr="009808AA" w:rsidRDefault="009808AA" w:rsidP="009808AA">
            <w:pPr>
              <w:pStyle w:val="Tabletext"/>
              <w:jc w:val="left"/>
              <w:rPr>
                <w:szCs w:val="22"/>
                <w:lang w:val="ru-RU"/>
              </w:rPr>
            </w:pPr>
            <w:r w:rsidRPr="009808AA"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 альтернативным процессом утверждения (АПУ)</w:t>
            </w:r>
          </w:p>
        </w:tc>
      </w:tr>
    </w:tbl>
    <w:p w:rsidR="008E1C04" w:rsidRDefault="008E1C04">
      <w:pPr>
        <w:rPr>
          <w:lang w:val="ru-RU"/>
        </w:rPr>
      </w:pPr>
    </w:p>
    <w:p w:rsidR="008E1C04" w:rsidRDefault="009808AA">
      <w:pPr>
        <w:spacing w:before="60"/>
        <w:jc w:val="left"/>
        <w:rPr>
          <w:lang w:val="ru-RU"/>
        </w:rPr>
      </w:pPr>
      <w:r>
        <w:rPr>
          <w:rFonts w:ascii="Times" w:hAnsi="Times"/>
          <w:szCs w:val="22"/>
          <w:lang w:val="ru-RU"/>
        </w:rPr>
        <w:t>Уважаемая госпожа,</w:t>
      </w:r>
      <w:r>
        <w:rPr>
          <w:rFonts w:ascii="Times" w:hAnsi="Times"/>
          <w:szCs w:val="22"/>
          <w:lang w:val="ru-RU"/>
        </w:rPr>
        <w:br/>
        <w:t>уважаемый господин,</w:t>
      </w:r>
    </w:p>
    <w:p w:rsidR="008E1C04" w:rsidRDefault="008E1C04">
      <w:pPr>
        <w:rPr>
          <w:lang w:val="ru-RU"/>
        </w:rPr>
      </w:pPr>
    </w:p>
    <w:p w:rsidR="008E1C04" w:rsidRDefault="009808AA">
      <w:pPr>
        <w:rPr>
          <w:lang w:val="ru-RU"/>
        </w:rPr>
      </w:pPr>
      <w:r>
        <w:rPr>
          <w:szCs w:val="22"/>
          <w:lang w:val="ru-RU"/>
        </w:rPr>
        <w:t xml:space="preserve">Альтернативный процесс утверждения (АПУ), определенный в Рекомендации МСЭ-Т А.8, распространяется на Рекомендации, которые не имеют политических или </w:t>
      </w:r>
      <w:proofErr w:type="spellStart"/>
      <w:r>
        <w:rPr>
          <w:szCs w:val="22"/>
          <w:lang w:val="ru-RU"/>
        </w:rPr>
        <w:t>регламентарных</w:t>
      </w:r>
      <w:proofErr w:type="spellEnd"/>
      <w:r>
        <w:rPr>
          <w:szCs w:val="22"/>
          <w:lang w:val="ru-RU"/>
        </w:rPr>
        <w:t xml:space="preserve"> последствий и которые поэтому не требуют официальных консультаций с Государствами-Членами (с</w:t>
      </w:r>
      <w:r>
        <w:rPr>
          <w:szCs w:val="22"/>
          <w:lang w:val="ru-RU"/>
        </w:rPr>
        <w:t>м. п. 246B Конвенции МСЭ).</w:t>
      </w:r>
    </w:p>
    <w:p w:rsidR="008E1C04" w:rsidRDefault="009808AA">
      <w:pPr>
        <w:rPr>
          <w:lang w:val="ru-RU"/>
        </w:rPr>
      </w:pPr>
      <w:r>
        <w:rPr>
          <w:lang w:val="ru-RU"/>
        </w:rPr>
        <w:t>В</w:t>
      </w:r>
      <w:r>
        <w:rPr>
          <w:b/>
          <w:bCs/>
          <w:lang w:val="ru-RU"/>
        </w:rPr>
        <w:t xml:space="preserve"> Приложении 1</w:t>
      </w:r>
      <w:r>
        <w:rPr>
          <w:lang w:val="ru-RU"/>
        </w:rPr>
        <w:t xml:space="preserve"> содержится перечень текстов, статус которых изменился по сравнению с предыдущими объявлениями об АПУ БСЭ.</w:t>
      </w:r>
    </w:p>
    <w:p w:rsidR="008E1C04" w:rsidRDefault="009808AA">
      <w:pPr>
        <w:rPr>
          <w:lang w:val="ru-RU"/>
        </w:rPr>
      </w:pPr>
      <w:r>
        <w:rPr>
          <w:szCs w:val="22"/>
          <w:lang w:val="ru-RU"/>
        </w:rPr>
        <w:t>Если вы желаете представить замечания относительно какой-либо Рекомендации, рассматриваемой в соответствии с</w:t>
      </w:r>
      <w:r>
        <w:rPr>
          <w:szCs w:val="22"/>
          <w:lang w:val="ru-RU"/>
        </w:rPr>
        <w:t xml:space="preserve"> АПУ, рекомендуем Вам использовать онлайновую форму для представления замечаний по АПУ, которая размещена на странице этой Рекомендации в разделе веб-сайта МСЭ-Т, посвященном АПУ, по адресу: </w:t>
      </w:r>
      <w:hyperlink r:id="rId10" w:history="1">
        <w:r>
          <w:rPr>
            <w:rStyle w:val="Hyperlink"/>
            <w:bCs/>
            <w:szCs w:val="22"/>
            <w:lang w:val="ru-RU"/>
          </w:rPr>
          <w:t>http://w</w:t>
        </w:r>
        <w:r>
          <w:rPr>
            <w:rStyle w:val="Hyperlink"/>
            <w:bCs/>
            <w:szCs w:val="22"/>
            <w:lang w:val="ru-RU"/>
          </w:rPr>
          <w:t>ww.itu.int/ITU-T/aap/</w:t>
        </w:r>
      </w:hyperlink>
      <w:r>
        <w:rPr>
          <w:bCs/>
          <w:szCs w:val="22"/>
          <w:lang w:val="ru-RU"/>
        </w:rPr>
        <w:t xml:space="preserve"> (с</w:t>
      </w:r>
      <w:r>
        <w:rPr>
          <w:szCs w:val="22"/>
          <w:lang w:val="ru-RU"/>
        </w:rPr>
        <w:t xml:space="preserve">м. </w:t>
      </w:r>
      <w:r>
        <w:rPr>
          <w:b/>
          <w:bCs/>
          <w:szCs w:val="22"/>
          <w:lang w:val="ru-RU"/>
        </w:rPr>
        <w:t>Приложение 2</w:t>
      </w:r>
      <w:r>
        <w:rPr>
          <w:szCs w:val="22"/>
          <w:lang w:val="ru-RU"/>
        </w:rPr>
        <w:t xml:space="preserve">). Замечания можно представить иным способом, заполнив приведенную в </w:t>
      </w:r>
      <w:r>
        <w:rPr>
          <w:b/>
          <w:bCs/>
          <w:szCs w:val="22"/>
          <w:lang w:val="ru-RU"/>
        </w:rPr>
        <w:t>Приложении 3</w:t>
      </w:r>
      <w:r>
        <w:rPr>
          <w:szCs w:val="22"/>
          <w:lang w:val="ru-RU"/>
        </w:rPr>
        <w:t xml:space="preserve"> форму и направив ее в секретариат заинтересованной исследовательской комиссии.</w:t>
      </w:r>
    </w:p>
    <w:p w:rsidR="008E1C04" w:rsidRDefault="009808AA">
      <w:pPr>
        <w:rPr>
          <w:lang w:val="ru-RU"/>
        </w:rPr>
      </w:pPr>
      <w:r>
        <w:rPr>
          <w:szCs w:val="22"/>
          <w:lang w:val="ru-RU"/>
        </w:rPr>
        <w:t>Просим принять к сведению, что не рекомендуется предс</w:t>
      </w:r>
      <w:r>
        <w:rPr>
          <w:szCs w:val="22"/>
          <w:lang w:val="ru-RU"/>
        </w:rPr>
        <w:t>тавлять замечания, являющиеся не чем иным, как поддержкой рассматриваемого текста.</w:t>
      </w:r>
    </w:p>
    <w:p w:rsidR="008E1C04" w:rsidRDefault="009808AA">
      <w:pPr>
        <w:rPr>
          <w:lang w:val="ru-RU"/>
        </w:rPr>
      </w:pPr>
      <w:r>
        <w:rPr>
          <w:szCs w:val="22"/>
          <w:lang w:val="ru-RU"/>
        </w:rPr>
        <w:t>С уважением,</w:t>
      </w:r>
    </w:p>
    <w:p w:rsidR="008E1C04" w:rsidRDefault="009808AA">
      <w:pPr>
        <w:spacing w:before="1080"/>
        <w:jc w:val="left"/>
        <w:rPr>
          <w:lang w:val="ru-RU"/>
        </w:rPr>
      </w:pPr>
      <w:r>
        <w:rPr>
          <w:szCs w:val="22"/>
          <w:lang w:val="ru-RU"/>
        </w:rPr>
        <w:t>Малколм Джонсон</w:t>
      </w:r>
      <w:r>
        <w:rPr>
          <w:szCs w:val="22"/>
          <w:lang w:val="ru-RU"/>
        </w:rPr>
        <w:br/>
        <w:t xml:space="preserve">Директор Бюро </w:t>
      </w:r>
      <w:r>
        <w:rPr>
          <w:szCs w:val="22"/>
          <w:lang w:val="ru-RU"/>
        </w:rPr>
        <w:br/>
        <w:t>стандартизации электросвязи</w:t>
      </w:r>
    </w:p>
    <w:p w:rsidR="008E1C04" w:rsidRDefault="009808AA">
      <w:pPr>
        <w:spacing w:before="560"/>
      </w:pPr>
      <w:r>
        <w:rPr>
          <w:b/>
          <w:bCs/>
          <w:szCs w:val="22"/>
          <w:lang w:val="ru-RU"/>
        </w:rPr>
        <w:t>Приложения</w:t>
      </w:r>
      <w:r w:rsidRPr="008E27CD">
        <w:rPr>
          <w:szCs w:val="22"/>
          <w:lang w:val="en-US"/>
        </w:rPr>
        <w:t>: 3</w:t>
      </w:r>
    </w:p>
    <w:p w:rsidR="008E1C04" w:rsidRDefault="008E1C04">
      <w:pPr>
        <w:spacing w:before="720"/>
        <w:sectPr w:rsidR="008E1C04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8E1C04" w:rsidRDefault="009808AA">
      <w:pPr>
        <w:pStyle w:val="AnnexNotitle"/>
      </w:pPr>
      <w:r>
        <w:lastRenderedPageBreak/>
        <w:t>Annex 1</w:t>
      </w:r>
    </w:p>
    <w:p w:rsidR="008E1C04" w:rsidRDefault="009808AA">
      <w:pPr>
        <w:jc w:val="center"/>
      </w:pPr>
      <w:r>
        <w:t>(to TSB AAP-81)</w:t>
      </w:r>
    </w:p>
    <w:p w:rsidR="008E1C04" w:rsidRDefault="008E1C04">
      <w:pPr>
        <w:rPr>
          <w:szCs w:val="22"/>
        </w:rPr>
      </w:pPr>
    </w:p>
    <w:p w:rsidR="008E1C04" w:rsidRDefault="009808AA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8E1C04" w:rsidRDefault="009808AA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8E1C04" w:rsidRDefault="009808AA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8E1C04" w:rsidRDefault="009808AA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8E1C04" w:rsidRDefault="009808AA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8E1C04" w:rsidRDefault="009808AA">
      <w:pPr>
        <w:pStyle w:val="enumlev2"/>
        <w:rPr>
          <w:szCs w:val="22"/>
        </w:rPr>
      </w:pPr>
      <w:r>
        <w:rPr>
          <w:szCs w:val="22"/>
        </w:rPr>
        <w:t>SG = For</w:t>
      </w:r>
      <w:r>
        <w:rPr>
          <w:szCs w:val="22"/>
        </w:rPr>
        <w:t xml:space="preserve"> Study Group approval</w:t>
      </w:r>
    </w:p>
    <w:p w:rsidR="008E1C04" w:rsidRDefault="009808AA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8E1C04" w:rsidRDefault="009808AA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8E1C04" w:rsidRDefault="009808AA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8E1C04" w:rsidRDefault="009808AA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8E1C04" w:rsidRDefault="009808AA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8E1C04" w:rsidRPr="008E27CD" w:rsidRDefault="009808AA">
      <w:pPr>
        <w:pStyle w:val="Headingb"/>
        <w:rPr>
          <w:szCs w:val="22"/>
          <w:lang w:val="fr-FR"/>
        </w:rPr>
      </w:pPr>
      <w:r w:rsidRPr="008E27CD">
        <w:rPr>
          <w:szCs w:val="22"/>
          <w:lang w:val="fr-FR"/>
        </w:rPr>
        <w:t xml:space="preserve">ITU-T </w:t>
      </w:r>
      <w:proofErr w:type="spellStart"/>
      <w:r w:rsidRPr="008E27CD">
        <w:rPr>
          <w:szCs w:val="22"/>
          <w:lang w:val="fr-FR"/>
        </w:rPr>
        <w:t>website</w:t>
      </w:r>
      <w:proofErr w:type="spellEnd"/>
      <w:r w:rsidRPr="008E27CD">
        <w:rPr>
          <w:szCs w:val="22"/>
          <w:lang w:val="fr-FR"/>
        </w:rPr>
        <w:t xml:space="preserve"> entry page:</w:t>
      </w:r>
    </w:p>
    <w:p w:rsidR="008E1C04" w:rsidRPr="008E27CD" w:rsidRDefault="008E1C04">
      <w:pPr>
        <w:pStyle w:val="enumlev2"/>
        <w:rPr>
          <w:szCs w:val="22"/>
          <w:lang w:val="fr-FR"/>
        </w:rPr>
      </w:pPr>
      <w:hyperlink r:id="rId14" w:history="1">
        <w:r w:rsidR="009808AA" w:rsidRPr="008E27CD">
          <w:rPr>
            <w:rStyle w:val="Hyperlink"/>
            <w:szCs w:val="22"/>
            <w:lang w:val="fr-FR"/>
          </w:rPr>
          <w:t>http://www.itu.int/ITU-T</w:t>
        </w:r>
      </w:hyperlink>
    </w:p>
    <w:p w:rsidR="008E1C04" w:rsidRDefault="009808AA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8E1C04" w:rsidRDefault="008E1C04">
      <w:pPr>
        <w:pStyle w:val="enumlev2"/>
        <w:rPr>
          <w:szCs w:val="22"/>
        </w:rPr>
      </w:pPr>
      <w:hyperlink r:id="rId15" w:history="1">
        <w:r w:rsidR="009808AA">
          <w:rPr>
            <w:rStyle w:val="Hyperlink"/>
            <w:szCs w:val="22"/>
          </w:rPr>
          <w:t>http://www.itu.int/ITU-T/aapinfo</w:t>
        </w:r>
      </w:hyperlink>
    </w:p>
    <w:p w:rsidR="008E1C04" w:rsidRDefault="009808AA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8E1C04" w:rsidRDefault="009808AA">
      <w:pPr>
        <w:pStyle w:val="Headingb"/>
        <w:rPr>
          <w:szCs w:val="22"/>
        </w:rPr>
      </w:pPr>
      <w:r>
        <w:rPr>
          <w:szCs w:val="22"/>
        </w:rPr>
        <w:t>ITU-T websit</w:t>
      </w:r>
      <w:r>
        <w:rPr>
          <w:szCs w:val="22"/>
        </w:rPr>
        <w:t>e AAP Recommendation search page:</w:t>
      </w:r>
    </w:p>
    <w:p w:rsidR="008E1C04" w:rsidRDefault="008E1C04">
      <w:pPr>
        <w:pStyle w:val="enumlev2"/>
        <w:rPr>
          <w:szCs w:val="22"/>
        </w:rPr>
      </w:pPr>
      <w:hyperlink r:id="rId16" w:history="1">
        <w:r w:rsidR="009808AA">
          <w:rPr>
            <w:rStyle w:val="Hyperlink"/>
            <w:szCs w:val="22"/>
          </w:rPr>
          <w:t>http://www.itu.int/ITU-T/aap/</w:t>
        </w:r>
      </w:hyperlink>
    </w:p>
    <w:p w:rsidR="008E1C04" w:rsidRDefault="009808AA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8E1C04">
        <w:tc>
          <w:tcPr>
            <w:tcW w:w="987" w:type="dxa"/>
          </w:tcPr>
          <w:p w:rsidR="008E1C04" w:rsidRDefault="009808A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8E1C04" w:rsidRDefault="008E1C04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9808AA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8E1C04" w:rsidRDefault="008E1C04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9808AA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8E1C04">
        <w:tc>
          <w:tcPr>
            <w:tcW w:w="0" w:type="auto"/>
          </w:tcPr>
          <w:p w:rsidR="008E1C04" w:rsidRDefault="009808A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8E1C04" w:rsidRDefault="008E1C04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9808AA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8E1C04" w:rsidRDefault="008E1C04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9808AA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8E1C04">
        <w:tc>
          <w:tcPr>
            <w:tcW w:w="0" w:type="auto"/>
          </w:tcPr>
          <w:p w:rsidR="008E1C04" w:rsidRDefault="009808A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8E1C04" w:rsidRDefault="008E1C04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9808AA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8E1C04" w:rsidRDefault="008E1C04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9808AA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8E1C04">
        <w:tc>
          <w:tcPr>
            <w:tcW w:w="0" w:type="auto"/>
          </w:tcPr>
          <w:p w:rsidR="008E1C04" w:rsidRDefault="009808A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8E1C04" w:rsidRDefault="008E1C04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9808AA">
                <w:rPr>
                  <w:rStyle w:val="Hyperlink"/>
                  <w:szCs w:val="22"/>
                </w:rPr>
                <w:t>http://www.itu.int/ITU-T/studygroups/c</w:t>
              </w:r>
              <w:r w:rsidR="009808AA">
                <w:rPr>
                  <w:rStyle w:val="Hyperlink"/>
                  <w:szCs w:val="22"/>
                </w:rPr>
                <w:t>om09</w:t>
              </w:r>
            </w:hyperlink>
          </w:p>
        </w:tc>
        <w:tc>
          <w:tcPr>
            <w:tcW w:w="0" w:type="auto"/>
          </w:tcPr>
          <w:p w:rsidR="008E1C04" w:rsidRDefault="008E1C04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9808AA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8E1C04">
        <w:tc>
          <w:tcPr>
            <w:tcW w:w="0" w:type="auto"/>
          </w:tcPr>
          <w:p w:rsidR="008E1C04" w:rsidRDefault="009808A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8E1C04" w:rsidRDefault="008E1C04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9808AA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8E1C04" w:rsidRDefault="008E1C04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9808AA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8E1C04">
        <w:tc>
          <w:tcPr>
            <w:tcW w:w="0" w:type="auto"/>
          </w:tcPr>
          <w:p w:rsidR="008E1C04" w:rsidRDefault="009808A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8E1C04" w:rsidRDefault="008E1C04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9808AA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8E1C04" w:rsidRDefault="008E1C04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9808AA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8E1C04">
        <w:tc>
          <w:tcPr>
            <w:tcW w:w="0" w:type="auto"/>
          </w:tcPr>
          <w:p w:rsidR="008E1C04" w:rsidRDefault="009808A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8E1C04" w:rsidRDefault="008E1C04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9808AA">
                <w:rPr>
                  <w:rStyle w:val="Hyperlink"/>
                  <w:szCs w:val="22"/>
                </w:rPr>
                <w:t>http://www.itu.int/ITU-T/studygroup</w:t>
              </w:r>
              <w:r w:rsidR="009808AA">
                <w:rPr>
                  <w:rStyle w:val="Hyperlink"/>
                  <w:szCs w:val="22"/>
                </w:rPr>
                <w:t>s/com13</w:t>
              </w:r>
            </w:hyperlink>
          </w:p>
        </w:tc>
        <w:tc>
          <w:tcPr>
            <w:tcW w:w="0" w:type="auto"/>
          </w:tcPr>
          <w:p w:rsidR="008E1C04" w:rsidRDefault="008E1C04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9808AA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8E1C04">
        <w:tc>
          <w:tcPr>
            <w:tcW w:w="0" w:type="auto"/>
          </w:tcPr>
          <w:p w:rsidR="008E1C04" w:rsidRDefault="009808A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8E1C04" w:rsidRDefault="008E1C04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9808AA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8E1C04" w:rsidRDefault="008E1C04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9808AA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8E1C04">
        <w:tc>
          <w:tcPr>
            <w:tcW w:w="0" w:type="auto"/>
          </w:tcPr>
          <w:p w:rsidR="008E1C04" w:rsidRDefault="009808A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8E1C04" w:rsidRDefault="008E1C04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9808AA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8E1C04" w:rsidRDefault="008E1C04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9808AA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8E1C04">
        <w:tc>
          <w:tcPr>
            <w:tcW w:w="0" w:type="auto"/>
          </w:tcPr>
          <w:p w:rsidR="008E1C04" w:rsidRDefault="009808A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8E1C04" w:rsidRDefault="008E1C04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9808AA">
                <w:rPr>
                  <w:rStyle w:val="Hyperlink"/>
                  <w:szCs w:val="22"/>
                </w:rPr>
                <w:t>http://www.itu.int/ITU-T/studygroup</w:t>
              </w:r>
              <w:r w:rsidR="009808AA">
                <w:rPr>
                  <w:rStyle w:val="Hyperlink"/>
                  <w:szCs w:val="22"/>
                </w:rPr>
                <w:t>s/com17</w:t>
              </w:r>
            </w:hyperlink>
          </w:p>
        </w:tc>
        <w:tc>
          <w:tcPr>
            <w:tcW w:w="0" w:type="auto"/>
          </w:tcPr>
          <w:p w:rsidR="008E1C04" w:rsidRDefault="008E1C04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9808AA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8E1C04" w:rsidRDefault="008E1C04">
      <w:pPr>
        <w:pStyle w:val="Header"/>
        <w:ind w:left="360"/>
        <w:rPr>
          <w:b/>
          <w:bCs/>
          <w:sz w:val="24"/>
        </w:rPr>
        <w:sectPr w:rsidR="008E1C04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8E1C04" w:rsidRDefault="009808AA">
      <w:pPr>
        <w:pStyle w:val="TableNotitle"/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E1C04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E1C04" w:rsidRDefault="009808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E1C04" w:rsidRDefault="009808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E1C04" w:rsidRDefault="009808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E1C04" w:rsidRDefault="009808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E1C04" w:rsidRDefault="009808A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E1C04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E1C04" w:rsidRDefault="008E1C04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E1C04" w:rsidRDefault="008E1C04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E1C04" w:rsidRDefault="009808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E1C04" w:rsidRDefault="009808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1C04" w:rsidRDefault="009808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1C04" w:rsidRDefault="009808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E1C04" w:rsidRDefault="009808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E1C04" w:rsidRDefault="009808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1C04" w:rsidRDefault="009808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1C04" w:rsidRDefault="009808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E1C04" w:rsidRDefault="008E1C04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37" w:history="1">
              <w:r w:rsidR="009808AA">
                <w:rPr>
                  <w:rStyle w:val="Hyperlink"/>
                  <w:sz w:val="20"/>
                </w:rPr>
                <w:t>K.28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 xml:space="preserve">Parameters of </w:t>
            </w:r>
            <w:proofErr w:type="spellStart"/>
            <w:r>
              <w:rPr>
                <w:sz w:val="20"/>
              </w:rPr>
              <w:t>thyristor</w:t>
            </w:r>
            <w:proofErr w:type="spellEnd"/>
            <w:r>
              <w:rPr>
                <w:sz w:val="20"/>
              </w:rPr>
              <w:t>-based surge protective devices for the protection of telecommunication installations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38" w:history="1">
              <w:r w:rsidR="009808AA">
                <w:rPr>
                  <w:rStyle w:val="Hyperlink"/>
                  <w:sz w:val="20"/>
                </w:rPr>
                <w:t>K.44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 xml:space="preserve">Resistibility tests for telecommunication equipment exposed to </w:t>
            </w:r>
            <w:proofErr w:type="spellStart"/>
            <w:r>
              <w:rPr>
                <w:sz w:val="20"/>
              </w:rPr>
              <w:t>overvoltages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overcurrents</w:t>
            </w:r>
            <w:proofErr w:type="spellEnd"/>
            <w:r>
              <w:rPr>
                <w:sz w:val="20"/>
              </w:rPr>
              <w:t xml:space="preserve"> – Basic Recommendation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39" w:history="1">
              <w:r w:rsidR="009808AA">
                <w:rPr>
                  <w:rStyle w:val="Hyperlink"/>
                  <w:sz w:val="20"/>
                </w:rPr>
                <w:t>K.46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>Protection of telecommunication lines using metallic symmetric conductors against lightning-induced surges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40" w:history="1">
              <w:r w:rsidR="009808AA">
                <w:rPr>
                  <w:rStyle w:val="Hyperlink"/>
                  <w:sz w:val="20"/>
                </w:rPr>
                <w:t>K.47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>Protection of telecommunication lines using metallic conductors against direct lightning discharges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41" w:history="1">
              <w:r w:rsidR="009808AA">
                <w:rPr>
                  <w:rStyle w:val="Hyperlink"/>
                  <w:sz w:val="20"/>
                </w:rPr>
                <w:t>K.89 (</w:t>
              </w:r>
              <w:proofErr w:type="spellStart"/>
              <w:r w:rsidR="009808AA">
                <w:rPr>
                  <w:rStyle w:val="Hyperlink"/>
                  <w:sz w:val="20"/>
                </w:rPr>
                <w:t>K.injury</w:t>
              </w:r>
              <w:proofErr w:type="spellEnd"/>
              <w:r w:rsidR="009808AA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>Protection of persons inside a structure using telecommunication services provided by metallic conductors against lightning - Risk management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42" w:history="1">
              <w:r w:rsidR="009808AA">
                <w:rPr>
                  <w:rStyle w:val="Hyperlink"/>
                  <w:sz w:val="20"/>
                </w:rPr>
                <w:t>K.90 (</w:t>
              </w:r>
              <w:proofErr w:type="spellStart"/>
              <w:r w:rsidR="009808AA">
                <w:rPr>
                  <w:rStyle w:val="Hyperlink"/>
                  <w:sz w:val="20"/>
                </w:rPr>
                <w:t>K.mag</w:t>
              </w:r>
              <w:proofErr w:type="spellEnd"/>
              <w:r w:rsidR="009808AA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>Evaluation techniques and working procedures for compliance with limits to power-frequency (DC, 50 Hz and 60 Hz) electromagnetic field exposure of network operator per</w:t>
            </w:r>
            <w:r>
              <w:rPr>
                <w:sz w:val="20"/>
              </w:rPr>
              <w:t>sonnel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43" w:history="1">
              <w:r w:rsidR="009808AA">
                <w:rPr>
                  <w:rStyle w:val="Hyperlink"/>
                  <w:sz w:val="20"/>
                </w:rPr>
                <w:t>K.91 (</w:t>
              </w:r>
              <w:proofErr w:type="spellStart"/>
              <w:r w:rsidR="009808AA">
                <w:rPr>
                  <w:rStyle w:val="Hyperlink"/>
                  <w:sz w:val="20"/>
                </w:rPr>
                <w:t>K.guide</w:t>
              </w:r>
              <w:proofErr w:type="spellEnd"/>
              <w:r w:rsidR="009808AA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>Guidance for assessment, evaluation and monitoring of human exposure to radio frequency electromagnetic fields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44" w:history="1">
              <w:r w:rsidR="009808AA">
                <w:rPr>
                  <w:rStyle w:val="Hyperlink"/>
                  <w:sz w:val="20"/>
                </w:rPr>
                <w:t>K.92 (</w:t>
              </w:r>
              <w:proofErr w:type="spellStart"/>
              <w:r w:rsidR="009808AA">
                <w:rPr>
                  <w:rStyle w:val="Hyperlink"/>
                  <w:sz w:val="20"/>
                </w:rPr>
                <w:t>K.henv</w:t>
              </w:r>
              <w:proofErr w:type="spellEnd"/>
              <w:r w:rsidR="009808AA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>Conducted and radiated electromagnetic environment in home networking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45" w:history="1">
              <w:r w:rsidR="009808AA">
                <w:rPr>
                  <w:rStyle w:val="Hyperlink"/>
                  <w:sz w:val="20"/>
                </w:rPr>
                <w:t>K.93 (</w:t>
              </w:r>
              <w:proofErr w:type="spellStart"/>
              <w:r w:rsidR="009808AA">
                <w:rPr>
                  <w:rStyle w:val="Hyperlink"/>
                  <w:sz w:val="20"/>
                </w:rPr>
                <w:t>K.im_bb</w:t>
              </w:r>
              <w:proofErr w:type="spellEnd"/>
              <w:r w:rsidR="009808AA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>Immunity of home network devices to electromagnetic disturbances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46" w:history="1">
              <w:r w:rsidR="009808AA">
                <w:rPr>
                  <w:rStyle w:val="Hyperlink"/>
                  <w:sz w:val="20"/>
                </w:rPr>
                <w:t>K.94 (</w:t>
              </w:r>
              <w:proofErr w:type="spellStart"/>
              <w:r w:rsidR="009808AA">
                <w:rPr>
                  <w:rStyle w:val="Hyperlink"/>
                  <w:sz w:val="20"/>
                </w:rPr>
                <w:t>K.deg</w:t>
              </w:r>
              <w:proofErr w:type="spellEnd"/>
              <w:r w:rsidR="009808AA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>Mutual-disturbance test method for performance degradation evaluation of converged terminal devices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47" w:history="1">
              <w:r w:rsidR="009808AA">
                <w:rPr>
                  <w:rStyle w:val="Hyperlink"/>
                  <w:sz w:val="20"/>
                </w:rPr>
                <w:t>L.1200 (</w:t>
              </w:r>
              <w:proofErr w:type="spellStart"/>
              <w:r w:rsidR="009808AA">
                <w:rPr>
                  <w:rStyle w:val="Hyperlink"/>
                  <w:sz w:val="20"/>
                </w:rPr>
                <w:t>L.specDC</w:t>
              </w:r>
              <w:proofErr w:type="spellEnd"/>
              <w:r w:rsidR="009808AA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>Specification of DC power feeding system interface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48" w:history="1">
              <w:r w:rsidR="009808AA">
                <w:rPr>
                  <w:rStyle w:val="Hyperlink"/>
                  <w:sz w:val="20"/>
                </w:rPr>
                <w:t>L</w:t>
              </w:r>
              <w:r w:rsidR="009808AA">
                <w:rPr>
                  <w:rStyle w:val="Hyperlink"/>
                  <w:sz w:val="20"/>
                </w:rPr>
                <w:t>.1310 (L.M&amp;M)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>Energy efficiency metrics and measurement for telecommunication equipment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8E1C04" w:rsidRDefault="009808AA">
      <w:pPr>
        <w:pStyle w:val="TableNotitle"/>
        <w:pageBreakBefore/>
      </w:pPr>
      <w:r>
        <w:lastRenderedPageBreak/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E1C04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E1C04" w:rsidRDefault="009808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E1C04" w:rsidRDefault="009808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E1C04" w:rsidRDefault="009808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E1C04" w:rsidRDefault="009808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E1C04" w:rsidRDefault="009808A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E1C04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E1C04" w:rsidRDefault="008E1C04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E1C04" w:rsidRDefault="008E1C04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E1C04" w:rsidRDefault="009808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E1C04" w:rsidRDefault="009808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1C04" w:rsidRDefault="009808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1C04" w:rsidRDefault="009808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E1C04" w:rsidRDefault="009808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E1C04" w:rsidRDefault="009808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1C04" w:rsidRDefault="009808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1C04" w:rsidRDefault="009808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E1C04" w:rsidRDefault="008E1C04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49" w:history="1">
              <w:r w:rsidR="009808AA">
                <w:rPr>
                  <w:rStyle w:val="Hyperlink"/>
                  <w:sz w:val="20"/>
                </w:rPr>
                <w:t>Q.3308.1 (Q.Rhv1)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>Resource control protocol 8 (rcp8) Protocol at the interface between Resource Admission Control Physical Entity (RAC-PE) and CPN Gateway Policy Enforcement Physical Entities (CGPE-PE ) (Rh interface): COPS alternative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50" w:history="1">
              <w:r w:rsidR="009808AA">
                <w:rPr>
                  <w:rStyle w:val="Hyperlink"/>
                  <w:sz w:val="20"/>
                </w:rPr>
                <w:t>Q.3314 (Q.M9)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>Requirements and protocol at the interface between mobile location management physical entity used as a proxy and the central instance of the mobile location manageme</w:t>
            </w:r>
            <w:r>
              <w:rPr>
                <w:sz w:val="20"/>
              </w:rPr>
              <w:t>nt physical entity (M9 interface)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2012-05-21</w:t>
            </w: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51" w:history="1">
              <w:r w:rsidR="009808AA">
                <w:rPr>
                  <w:rStyle w:val="Hyperlink"/>
                  <w:sz w:val="20"/>
                </w:rPr>
                <w:t>Q.3613 (Q.TS-IVR)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>Signalling requirements for touch screen terminal-based IVR services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2012-05-21</w:t>
            </w: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52" w:history="1">
              <w:r w:rsidR="009808AA">
                <w:rPr>
                  <w:rStyle w:val="Hyperlink"/>
                  <w:sz w:val="20"/>
                </w:rPr>
                <w:t>Q.3925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 xml:space="preserve">The types of traffic flows which should be generated for voice, data and video on the Model network for testing </w:t>
            </w:r>
            <w:proofErr w:type="spellStart"/>
            <w:r>
              <w:rPr>
                <w:sz w:val="20"/>
              </w:rPr>
              <w:t>QoS</w:t>
            </w:r>
            <w:proofErr w:type="spellEnd"/>
            <w:r>
              <w:rPr>
                <w:sz w:val="20"/>
              </w:rPr>
              <w:t xml:space="preserve"> parameters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53" w:history="1">
              <w:r w:rsidR="009808AA">
                <w:rPr>
                  <w:rStyle w:val="Hyperlink"/>
                  <w:sz w:val="20"/>
                </w:rPr>
                <w:t>X.603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>Information technology - Relayed multicast protocol: Framework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8E1C04" w:rsidRDefault="009808AA">
      <w:pPr>
        <w:pStyle w:val="TableNotitle"/>
        <w:pageBreakBefore/>
      </w:pPr>
      <w:r>
        <w:lastRenderedPageBreak/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E1C04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E1C04" w:rsidRDefault="009808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E1C04" w:rsidRDefault="009808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E1C04" w:rsidRDefault="009808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E1C04" w:rsidRDefault="009808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E1C04" w:rsidRDefault="009808A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E1C04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E1C04" w:rsidRDefault="008E1C04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E1C04" w:rsidRDefault="008E1C04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E1C04" w:rsidRDefault="009808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E1C04" w:rsidRDefault="009808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1C04" w:rsidRDefault="009808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1C04" w:rsidRDefault="009808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E1C04" w:rsidRDefault="009808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E1C04" w:rsidRDefault="009808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1C04" w:rsidRDefault="009808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1C04" w:rsidRDefault="009808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E1C04" w:rsidRDefault="008E1C04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54" w:history="1">
              <w:r w:rsidR="009808AA">
                <w:rPr>
                  <w:rStyle w:val="Hyperlink"/>
                  <w:sz w:val="20"/>
                </w:rPr>
                <w:t>Y.2023 (Y.MCC-arch)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>Functional requirements and architecture of the Next Generation Network for Multimedia Communication Centre service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55" w:history="1">
              <w:r w:rsidR="009808AA">
                <w:rPr>
                  <w:rStyle w:val="Hyperlink"/>
                  <w:sz w:val="20"/>
                </w:rPr>
                <w:t xml:space="preserve">Y.2060 </w:t>
              </w:r>
              <w:r w:rsidR="008E27CD">
                <w:rPr>
                  <w:rStyle w:val="Hyperlink"/>
                  <w:sz w:val="20"/>
                </w:rPr>
                <w:br/>
              </w:r>
              <w:r w:rsidR="009808AA">
                <w:rPr>
                  <w:rStyle w:val="Hyperlink"/>
                  <w:sz w:val="20"/>
                </w:rPr>
                <w:t>(</w:t>
              </w:r>
              <w:proofErr w:type="spellStart"/>
              <w:r w:rsidR="009808AA">
                <w:rPr>
                  <w:rStyle w:val="Hyperlink"/>
                  <w:sz w:val="20"/>
                </w:rPr>
                <w:t>Y.IoT</w:t>
              </w:r>
              <w:proofErr w:type="spellEnd"/>
              <w:r w:rsidR="009808AA">
                <w:rPr>
                  <w:rStyle w:val="Hyperlink"/>
                  <w:sz w:val="20"/>
                </w:rPr>
                <w:t>-overview)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>Overview of Internet of Things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SG</w:t>
            </w: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56" w:history="1">
              <w:r w:rsidR="009808AA">
                <w:rPr>
                  <w:rStyle w:val="Hyperlink"/>
                  <w:sz w:val="20"/>
                </w:rPr>
                <w:t xml:space="preserve">Y.2061 </w:t>
              </w:r>
              <w:r w:rsidR="008E27CD">
                <w:rPr>
                  <w:rStyle w:val="Hyperlink"/>
                  <w:sz w:val="20"/>
                </w:rPr>
                <w:br/>
              </w:r>
              <w:bookmarkStart w:id="0" w:name="_GoBack"/>
              <w:bookmarkEnd w:id="0"/>
              <w:r w:rsidR="009808AA">
                <w:rPr>
                  <w:rStyle w:val="Hyperlink"/>
                  <w:sz w:val="20"/>
                </w:rPr>
                <w:t>(Y.MOC-</w:t>
              </w:r>
              <w:proofErr w:type="spellStart"/>
              <w:r w:rsidR="009808AA">
                <w:rPr>
                  <w:rStyle w:val="Hyperlink"/>
                  <w:sz w:val="20"/>
                </w:rPr>
                <w:t>Reqts</w:t>
              </w:r>
              <w:proofErr w:type="spellEnd"/>
              <w:r w:rsidR="009808AA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>Requirements for support of machine-oriented communication applications in the NGN environment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SG</w:t>
            </w: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57" w:history="1">
              <w:r w:rsidR="009808AA">
                <w:rPr>
                  <w:rStyle w:val="Hyperlink"/>
                  <w:sz w:val="20"/>
                </w:rPr>
                <w:t>Y.2080 (</w:t>
              </w:r>
              <w:proofErr w:type="spellStart"/>
              <w:r w:rsidR="009808AA">
                <w:rPr>
                  <w:rStyle w:val="Hyperlink"/>
                  <w:sz w:val="20"/>
                </w:rPr>
                <w:t>Y.dsnarch</w:t>
              </w:r>
              <w:proofErr w:type="spellEnd"/>
              <w:r w:rsidR="009808AA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>Architecture of Distributed Service Networking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SG</w:t>
            </w:r>
          </w:p>
        </w:tc>
      </w:tr>
    </w:tbl>
    <w:p w:rsidR="008E1C04" w:rsidRDefault="009808AA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E1C04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E1C04" w:rsidRDefault="009808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E1C04" w:rsidRDefault="009808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E1C04" w:rsidRDefault="009808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E1C04" w:rsidRDefault="009808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E1C04" w:rsidRDefault="009808A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E1C04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E1C04" w:rsidRDefault="008E1C04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E1C04" w:rsidRDefault="008E1C04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E1C04" w:rsidRDefault="009808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E1C04" w:rsidRDefault="009808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1C04" w:rsidRDefault="009808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1C04" w:rsidRDefault="009808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E1C04" w:rsidRDefault="009808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E1C04" w:rsidRDefault="009808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1C04" w:rsidRDefault="009808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1C04" w:rsidRDefault="009808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E1C04" w:rsidRDefault="008E1C04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58" w:history="1">
              <w:r w:rsidR="009808AA">
                <w:rPr>
                  <w:rStyle w:val="Hyperlink"/>
                  <w:sz w:val="20"/>
                </w:rPr>
                <w:t>G.873.2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>Optical Transport Network (OTN) - Ring Protection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59" w:history="1">
              <w:r w:rsidR="009808AA">
                <w:rPr>
                  <w:rStyle w:val="Hyperlink"/>
                  <w:sz w:val="20"/>
                </w:rPr>
                <w:t>G.984.1 (2008) Amd.2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>Gigabit-capable Passive Optical Networks (GPON): General characteristics: Amendment 2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60" w:history="1">
              <w:r w:rsidR="009808AA">
                <w:rPr>
                  <w:rStyle w:val="Hyperlink"/>
                  <w:sz w:val="20"/>
                </w:rPr>
                <w:t>G.984.3 (2008) Amd.3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>Gigabit-capable Passive Optical Networks (GPON): Transmission convergence layer specification - Amendment 3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61" w:history="1">
              <w:r w:rsidR="009808AA">
                <w:rPr>
                  <w:rStyle w:val="Hyperlink"/>
                  <w:sz w:val="20"/>
                </w:rPr>
                <w:t>G.987.1 (2010) Amd.1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>10Gigabit-capable Passive Optical Networks (XG-PON): General Requirements: Amendment 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62" w:history="1">
              <w:r w:rsidR="009808AA">
                <w:rPr>
                  <w:rStyle w:val="Hyperlink"/>
                  <w:sz w:val="20"/>
                </w:rPr>
                <w:t>G.988 (2010) Amd.2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>ONU management and control interface (OMCI): Amendment 2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8E1C04" w:rsidRDefault="009808AA">
      <w:pPr>
        <w:pStyle w:val="TableNotitle"/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E1C04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E1C04" w:rsidRDefault="009808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E1C04" w:rsidRDefault="009808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E1C04" w:rsidRDefault="009808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E1C04" w:rsidRDefault="009808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E1C04" w:rsidRDefault="009808A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E1C04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E1C04" w:rsidRDefault="008E1C04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E1C04" w:rsidRDefault="008E1C04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E1C04" w:rsidRDefault="009808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E1C04" w:rsidRDefault="009808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1C04" w:rsidRDefault="009808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1C04" w:rsidRDefault="009808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E1C04" w:rsidRDefault="009808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E1C04" w:rsidRDefault="009808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1C04" w:rsidRDefault="009808A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1C04" w:rsidRDefault="009808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E1C04" w:rsidRDefault="008E1C04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63" w:history="1">
              <w:r w:rsidR="009808AA">
                <w:rPr>
                  <w:rStyle w:val="Hyperlink"/>
                  <w:sz w:val="20"/>
                </w:rPr>
                <w:t>Z.107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>Specification and Description language: Object-oriented data in SDL-2010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2012-04-28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64" w:history="1">
              <w:r w:rsidR="009808AA">
                <w:rPr>
                  <w:rStyle w:val="Hyperlink"/>
                  <w:sz w:val="20"/>
                </w:rPr>
                <w:t>Z.109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 xml:space="preserve">Specification and description language: Unified </w:t>
            </w:r>
            <w:proofErr w:type="spellStart"/>
            <w:r>
              <w:rPr>
                <w:sz w:val="20"/>
              </w:rPr>
              <w:t>modeling</w:t>
            </w:r>
            <w:proofErr w:type="spellEnd"/>
            <w:r>
              <w:rPr>
                <w:sz w:val="20"/>
              </w:rPr>
              <w:t xml:space="preserve"> language (UML) profile for SDL-2010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2012-04-28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65" w:history="1">
              <w:r w:rsidR="009808AA">
                <w:rPr>
                  <w:rStyle w:val="Hyperlink"/>
                  <w:sz w:val="20"/>
                </w:rPr>
                <w:t>Z.151 (2008) Cor.1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>User Requirements Notation (URN) – Language definition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2012-04-28</w:t>
            </w:r>
          </w:p>
        </w:tc>
        <w:tc>
          <w:tcPr>
            <w:tcW w:w="88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66" w:history="1">
              <w:r w:rsidR="009808AA">
                <w:rPr>
                  <w:rStyle w:val="Hyperlink"/>
                  <w:sz w:val="20"/>
                </w:rPr>
                <w:t>Z.161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>Testing and test control notation version 3: TTCN-3 core language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67" w:history="1">
              <w:r w:rsidR="009808AA">
                <w:rPr>
                  <w:rStyle w:val="Hyperlink"/>
                  <w:sz w:val="20"/>
                </w:rPr>
                <w:t>Z.161.1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>The testing and test control notation version 3: TTCN-3 language extensions: Support of interfaces with continuous signals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68" w:history="1">
              <w:r w:rsidR="009808AA">
                <w:rPr>
                  <w:rStyle w:val="Hyperlink"/>
                  <w:sz w:val="20"/>
                </w:rPr>
                <w:t>Z.164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>Testing and Test control notation version 3: TTCN-3 operational semantics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69" w:history="1">
              <w:r w:rsidR="009808AA">
                <w:rPr>
                  <w:rStyle w:val="Hyperlink"/>
                  <w:sz w:val="20"/>
                </w:rPr>
                <w:t>Z.165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>Testing and test control notation version 3: TTCN-3 runtime interface (TRI)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70" w:history="1">
              <w:r w:rsidR="009808AA">
                <w:rPr>
                  <w:rStyle w:val="Hyperlink"/>
                  <w:sz w:val="20"/>
                </w:rPr>
                <w:t>Z.165.1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 xml:space="preserve">Testing and Test control notation version 3: TTCN-3 extension </w:t>
            </w:r>
            <w:r>
              <w:rPr>
                <w:sz w:val="20"/>
              </w:rPr>
              <w:t>package, Extended TRI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71" w:history="1">
              <w:r w:rsidR="009808AA">
                <w:rPr>
                  <w:rStyle w:val="Hyperlink"/>
                  <w:sz w:val="20"/>
                </w:rPr>
                <w:t>Z.166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>Testing and test control notation version 3: TTCN-3 control interface (TCI)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72" w:history="1">
              <w:r w:rsidR="009808AA">
                <w:rPr>
                  <w:rStyle w:val="Hyperlink"/>
                  <w:sz w:val="20"/>
                </w:rPr>
                <w:t>Z.167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>Testing and test control notation version 3: TTCN-3 mapping from ASN.1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73" w:history="1">
              <w:r w:rsidR="009808AA">
                <w:rPr>
                  <w:rStyle w:val="Hyperlink"/>
                  <w:sz w:val="20"/>
                </w:rPr>
                <w:t>Z.168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>Testing and test control notation version 3: TTCN-3 mapping from CORBA IDL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74" w:history="1">
              <w:r w:rsidR="009808AA">
                <w:rPr>
                  <w:rStyle w:val="Hyperlink"/>
                  <w:sz w:val="20"/>
                </w:rPr>
                <w:t>Z.169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 xml:space="preserve">Testing and test control notation version 3: TTCN-3 mapping from </w:t>
            </w:r>
            <w:proofErr w:type="spellStart"/>
            <w:r>
              <w:rPr>
                <w:sz w:val="20"/>
              </w:rPr>
              <w:t>XMLdata</w:t>
            </w:r>
            <w:proofErr w:type="spellEnd"/>
            <w:r>
              <w:rPr>
                <w:sz w:val="20"/>
              </w:rPr>
              <w:t xml:space="preserve"> definition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E1C04">
        <w:trPr>
          <w:cantSplit/>
        </w:trPr>
        <w:tc>
          <w:tcPr>
            <w:tcW w:w="2090" w:type="dxa"/>
          </w:tcPr>
          <w:p w:rsidR="008E1C04" w:rsidRDefault="008E1C04">
            <w:pPr>
              <w:jc w:val="left"/>
            </w:pPr>
            <w:hyperlink r:id="rId75" w:history="1">
              <w:r w:rsidR="009808AA">
                <w:rPr>
                  <w:rStyle w:val="Hyperlink"/>
                  <w:sz w:val="20"/>
                </w:rPr>
                <w:t>Z.170</w:t>
              </w:r>
            </w:hyperlink>
          </w:p>
        </w:tc>
        <w:tc>
          <w:tcPr>
            <w:tcW w:w="4000" w:type="dxa"/>
          </w:tcPr>
          <w:p w:rsidR="008E1C04" w:rsidRDefault="009808AA">
            <w:r>
              <w:rPr>
                <w:sz w:val="20"/>
              </w:rPr>
              <w:t>Testing and test control notation version 3: TTCN-3 documentation comment specification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115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80" w:type="dxa"/>
          </w:tcPr>
          <w:p w:rsidR="008E1C04" w:rsidRDefault="008E1C04">
            <w:pPr>
              <w:jc w:val="center"/>
            </w:pPr>
          </w:p>
        </w:tc>
        <w:tc>
          <w:tcPr>
            <w:tcW w:w="860" w:type="dxa"/>
          </w:tcPr>
          <w:p w:rsidR="008E1C04" w:rsidRDefault="009808AA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8E1C04" w:rsidRDefault="008E1C04">
      <w:pPr>
        <w:pStyle w:val="Header"/>
        <w:ind w:left="360"/>
        <w:rPr>
          <w:b/>
          <w:bCs/>
          <w:sz w:val="24"/>
        </w:rPr>
        <w:sectPr w:rsidR="008E1C04">
          <w:headerReference w:type="default" r:id="rId76"/>
          <w:footerReference w:type="default" r:id="rId77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8E1C04" w:rsidRDefault="009808AA">
      <w:pPr>
        <w:pStyle w:val="AnnexNotitle"/>
      </w:pPr>
      <w:r>
        <w:lastRenderedPageBreak/>
        <w:t>Annex 2</w:t>
      </w:r>
    </w:p>
    <w:p w:rsidR="008E1C04" w:rsidRDefault="009808AA">
      <w:pPr>
        <w:jc w:val="center"/>
        <w:rPr>
          <w:szCs w:val="22"/>
        </w:rPr>
      </w:pPr>
      <w:r>
        <w:rPr>
          <w:szCs w:val="22"/>
        </w:rPr>
        <w:t>(to TSB AAP-81)</w:t>
      </w:r>
    </w:p>
    <w:p w:rsidR="008E1C04" w:rsidRDefault="009808AA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8E1C04" w:rsidRDefault="009808AA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8E1C04" w:rsidRDefault="009808AA">
      <w:r>
        <w:t>1)</w:t>
      </w:r>
      <w:r>
        <w:tab/>
        <w:t xml:space="preserve">Go to AAP search Web page at </w:t>
      </w:r>
      <w:hyperlink r:id="rId78" w:history="1">
        <w:r>
          <w:rPr>
            <w:rStyle w:val="Hyperlink"/>
            <w:szCs w:val="22"/>
          </w:rPr>
          <w:t>http://www.itu.int/ITU-T/aap/</w:t>
        </w:r>
      </w:hyperlink>
    </w:p>
    <w:p w:rsidR="008E1C04" w:rsidRDefault="008E1C04">
      <w:pPr>
        <w:jc w:val="center"/>
      </w:pPr>
      <w:r>
        <w:pict>
          <v:shape id="_x0000_i1026" type="#_x0000_t75" style="width:257.15pt;height:170.35pt">
            <v:imagedata r:id="rId79" o:title="AAP-1-withborder"/>
          </v:shape>
        </w:pict>
      </w:r>
    </w:p>
    <w:p w:rsidR="008E1C04" w:rsidRDefault="009808AA">
      <w:r>
        <w:t>2)</w:t>
      </w:r>
      <w:r>
        <w:tab/>
        <w:t>Select your Recommendation</w:t>
      </w:r>
    </w:p>
    <w:p w:rsidR="008E1C04" w:rsidRDefault="008E1C04">
      <w:pPr>
        <w:jc w:val="center"/>
        <w:rPr>
          <w:sz w:val="24"/>
        </w:rPr>
      </w:pPr>
      <w:r w:rsidRPr="008E1C04">
        <w:rPr>
          <w:sz w:val="24"/>
        </w:rPr>
        <w:pict>
          <v:shape id="_x0000_i1027" type="#_x0000_t75" style="width:424.95pt;height:253.3pt">
            <v:imagedata r:id="rId80" o:title="AAP-2-withborder"/>
          </v:shape>
        </w:pict>
      </w:r>
    </w:p>
    <w:p w:rsidR="008E1C04" w:rsidRDefault="009808AA">
      <w:pPr>
        <w:keepNext/>
      </w:pPr>
      <w:r>
        <w:lastRenderedPageBreak/>
        <w:t>3)</w:t>
      </w:r>
      <w:r>
        <w:tab/>
        <w:t>Click the "Submit Comment" button</w:t>
      </w:r>
    </w:p>
    <w:p w:rsidR="008E1C04" w:rsidRDefault="008E1C04">
      <w:pPr>
        <w:jc w:val="center"/>
      </w:pPr>
      <w:r>
        <w:pict>
          <v:shape id="_x0000_i1028" type="#_x0000_t75" style="width:428.8pt;height:250.7pt">
            <v:imagedata r:id="rId81" o:title="AAP-3-withborder"/>
          </v:shape>
        </w:pict>
      </w:r>
    </w:p>
    <w:p w:rsidR="008E1C04" w:rsidRDefault="009808AA">
      <w:r>
        <w:t>4)</w:t>
      </w:r>
      <w:r>
        <w:tab/>
        <w:t>Complete the on-line form and click on "Submit"</w:t>
      </w:r>
    </w:p>
    <w:p w:rsidR="008E1C04" w:rsidRDefault="008E1C04">
      <w:pPr>
        <w:jc w:val="center"/>
      </w:pPr>
      <w:r>
        <w:pict>
          <v:shape id="_x0000_i1029" type="#_x0000_t75" style="width:397.95pt;height:5in">
            <v:imagedata r:id="rId82" o:title="AAP-4-withborder"/>
          </v:shape>
        </w:pict>
      </w:r>
    </w:p>
    <w:p w:rsidR="008E1C04" w:rsidRDefault="009808AA">
      <w:pPr>
        <w:jc w:val="left"/>
      </w:pPr>
      <w:r>
        <w:t>For more information, read the AAP tutorial on:</w:t>
      </w:r>
      <w:r>
        <w:tab/>
      </w:r>
      <w:r>
        <w:br/>
      </w:r>
      <w:hyperlink r:id="rId83" w:history="1">
        <w:r>
          <w:rPr>
            <w:rStyle w:val="Hyperlink"/>
          </w:rPr>
          <w:t>http://www.itu.int/ITU-T/aapinfo/files/AAPTutorial.pdf</w:t>
        </w:r>
      </w:hyperlink>
    </w:p>
    <w:p w:rsidR="008E1C04" w:rsidRDefault="009808AA">
      <w:pPr>
        <w:pStyle w:val="AnnexNotitle"/>
      </w:pPr>
      <w:r>
        <w:br w:type="page"/>
      </w:r>
      <w:r>
        <w:lastRenderedPageBreak/>
        <w:t>Annex 3</w:t>
      </w:r>
    </w:p>
    <w:p w:rsidR="008E1C04" w:rsidRDefault="009808AA">
      <w:pPr>
        <w:jc w:val="center"/>
        <w:rPr>
          <w:szCs w:val="22"/>
        </w:rPr>
      </w:pPr>
      <w:r>
        <w:rPr>
          <w:szCs w:val="22"/>
        </w:rPr>
        <w:t>(to TSB AAP-81)</w:t>
      </w:r>
    </w:p>
    <w:p w:rsidR="008E1C04" w:rsidRDefault="009808AA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8E1C04" w:rsidRDefault="009808AA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8E1C04">
        <w:tc>
          <w:tcPr>
            <w:tcW w:w="5000" w:type="pct"/>
            <w:gridSpan w:val="2"/>
            <w:shd w:val="clear" w:color="auto" w:fill="EFFAFF"/>
          </w:tcPr>
          <w:p w:rsidR="008E1C04" w:rsidRDefault="009808AA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8E1C0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E1C04" w:rsidRDefault="009808A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8E1C04" w:rsidRDefault="008E1C04">
            <w:pPr>
              <w:pStyle w:val="Tabletext"/>
              <w:jc w:val="left"/>
            </w:pPr>
          </w:p>
        </w:tc>
      </w:tr>
      <w:tr w:rsidR="008E1C0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E1C04" w:rsidRDefault="009808A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E1C04" w:rsidRDefault="008E1C04">
            <w:pPr>
              <w:pStyle w:val="Tabletext"/>
              <w:jc w:val="left"/>
            </w:pPr>
          </w:p>
        </w:tc>
      </w:tr>
      <w:tr w:rsidR="008E1C0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E1C04" w:rsidRDefault="009808A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E1C04" w:rsidRDefault="008E1C04">
            <w:pPr>
              <w:pStyle w:val="Tabletext"/>
              <w:jc w:val="left"/>
            </w:pPr>
          </w:p>
        </w:tc>
      </w:tr>
      <w:tr w:rsidR="008E1C04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8E1C04" w:rsidRDefault="009808A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8E1C04" w:rsidRDefault="009808AA">
            <w:pPr>
              <w:pStyle w:val="Tabletext"/>
              <w:jc w:val="left"/>
            </w:pPr>
            <w:r>
              <w:br/>
            </w:r>
            <w:r w:rsidR="008E1C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E1C04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8E1C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E1C04">
              <w:fldChar w:fldCharType="end"/>
            </w:r>
            <w:r>
              <w:t xml:space="preserve"> Additional Review (AR)</w:t>
            </w:r>
          </w:p>
        </w:tc>
      </w:tr>
      <w:tr w:rsidR="008E1C0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E1C04" w:rsidRDefault="009808A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8E1C04" w:rsidRDefault="008E1C04">
            <w:pPr>
              <w:pStyle w:val="Tabletext"/>
              <w:jc w:val="left"/>
            </w:pPr>
          </w:p>
        </w:tc>
      </w:tr>
      <w:tr w:rsidR="008E1C0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E1C04" w:rsidRDefault="009808A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E1C04" w:rsidRDefault="008E1C04">
            <w:pPr>
              <w:pStyle w:val="Tabletext"/>
              <w:jc w:val="left"/>
            </w:pPr>
          </w:p>
        </w:tc>
      </w:tr>
      <w:tr w:rsidR="008E1C0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E1C04" w:rsidRDefault="009808A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E1C04" w:rsidRDefault="008E1C04">
            <w:pPr>
              <w:pStyle w:val="Tabletext"/>
              <w:jc w:val="left"/>
            </w:pPr>
          </w:p>
        </w:tc>
      </w:tr>
      <w:tr w:rsidR="008E1C0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E1C04" w:rsidRDefault="009808A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E1C04" w:rsidRDefault="008E1C04">
            <w:pPr>
              <w:pStyle w:val="Tabletext"/>
              <w:jc w:val="left"/>
            </w:pPr>
          </w:p>
        </w:tc>
      </w:tr>
      <w:tr w:rsidR="008E1C0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E1C04" w:rsidRDefault="009808A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E1C04" w:rsidRDefault="008E1C04">
            <w:pPr>
              <w:pStyle w:val="Tabletext"/>
              <w:jc w:val="left"/>
            </w:pPr>
          </w:p>
        </w:tc>
      </w:tr>
      <w:tr w:rsidR="008E1C0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E1C04" w:rsidRDefault="009808A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E1C04" w:rsidRDefault="008E1C04">
            <w:pPr>
              <w:pStyle w:val="Tabletext"/>
              <w:jc w:val="left"/>
            </w:pPr>
          </w:p>
        </w:tc>
      </w:tr>
      <w:tr w:rsidR="008E1C0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E1C04" w:rsidRDefault="009808A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E1C04" w:rsidRDefault="008E1C04">
            <w:pPr>
              <w:pStyle w:val="Tabletext"/>
              <w:jc w:val="left"/>
            </w:pPr>
          </w:p>
        </w:tc>
      </w:tr>
      <w:tr w:rsidR="008E1C04">
        <w:tc>
          <w:tcPr>
            <w:tcW w:w="1623" w:type="pct"/>
            <w:shd w:val="clear" w:color="auto" w:fill="EFFAFF"/>
            <w:vAlign w:val="center"/>
          </w:tcPr>
          <w:p w:rsidR="008E1C04" w:rsidRDefault="009808A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8E1C04" w:rsidRDefault="009808AA">
            <w:pPr>
              <w:pStyle w:val="Tabletext"/>
              <w:jc w:val="left"/>
            </w:pPr>
            <w:r>
              <w:br/>
            </w:r>
            <w:r w:rsidR="008E1C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E1C04">
              <w:fldChar w:fldCharType="end"/>
            </w:r>
            <w:r>
              <w:t xml:space="preserve"> We do not support this text. Rea</w:t>
            </w:r>
            <w:r>
              <w:t>sons are given in the attachment.</w:t>
            </w:r>
            <w:r>
              <w:br/>
            </w:r>
            <w:r>
              <w:br/>
            </w:r>
            <w:r w:rsidR="008E1C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E1C04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8E1C04">
        <w:tc>
          <w:tcPr>
            <w:tcW w:w="1623" w:type="pct"/>
            <w:shd w:val="clear" w:color="auto" w:fill="EFFAFF"/>
            <w:vAlign w:val="center"/>
          </w:tcPr>
          <w:p w:rsidR="008E1C04" w:rsidRDefault="009808A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8E1C04" w:rsidRDefault="009808AA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8E1C04" w:rsidRDefault="009808AA">
      <w:pPr>
        <w:jc w:val="left"/>
        <w:rPr>
          <w:szCs w:val="22"/>
        </w:rPr>
      </w:pPr>
      <w:r>
        <w:tab/>
      </w:r>
      <w:r w:rsidR="008E1C04" w:rsidRPr="008E1C04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E1C04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8E1C04" w:rsidRDefault="009808AA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84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8E1C04" w:rsidRDefault="008E1C04">
      <w:pPr>
        <w:rPr>
          <w:i/>
          <w:iCs/>
          <w:szCs w:val="22"/>
        </w:rPr>
      </w:pPr>
    </w:p>
    <w:sectPr w:rsidR="008E1C04" w:rsidSect="008E1C04">
      <w:headerReference w:type="default" r:id="rId85"/>
      <w:footerReference w:type="default" r:id="rId86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AA" w:rsidRDefault="009808AA">
      <w:r>
        <w:separator/>
      </w:r>
    </w:p>
  </w:endnote>
  <w:endnote w:type="continuationSeparator" w:id="0">
    <w:p w:rsidR="009808AA" w:rsidRDefault="0098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04" w:rsidRDefault="009808AA">
    <w:pPr>
      <w:pStyle w:val="Footer"/>
    </w:pPr>
    <w:r>
      <w:rPr>
        <w:sz w:val="18"/>
        <w:szCs w:val="18"/>
        <w:lang w:val="en-US"/>
      </w:rPr>
      <w:t>TSB AAP-81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2012-05-01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9808AA" w:rsidTr="009808AA">
      <w:tc>
        <w:tcPr>
          <w:tcW w:w="1985" w:type="dxa"/>
          <w:shd w:val="clear" w:color="auto" w:fill="auto"/>
        </w:tcPr>
        <w:p w:rsidR="008E1C04" w:rsidRPr="009808AA" w:rsidRDefault="009808AA" w:rsidP="009808AA">
          <w:pPr>
            <w:pStyle w:val="Tabletext"/>
            <w:jc w:val="left"/>
            <w:rPr>
              <w:sz w:val="20"/>
            </w:rPr>
          </w:pPr>
          <w:r w:rsidRPr="009808AA">
            <w:rPr>
              <w:sz w:val="20"/>
              <w:lang w:val="fr-FR"/>
            </w:rPr>
            <w:t>Place des Nations</w:t>
          </w:r>
          <w:r w:rsidRPr="009808AA">
            <w:rPr>
              <w:sz w:val="20"/>
              <w:lang w:val="fr-FR"/>
            </w:rPr>
            <w:br/>
          </w:r>
          <w:r w:rsidRPr="009808AA">
            <w:rPr>
              <w:sz w:val="20"/>
            </w:rPr>
            <w:t>CH-1211 Geneva 20</w:t>
          </w:r>
          <w:r w:rsidRPr="009808AA">
            <w:rPr>
              <w:sz w:val="20"/>
            </w:rPr>
            <w:br/>
            <w:t>Switzerland</w:t>
          </w:r>
        </w:p>
      </w:tc>
      <w:tc>
        <w:tcPr>
          <w:tcW w:w="1559" w:type="dxa"/>
          <w:shd w:val="clear" w:color="auto" w:fill="auto"/>
        </w:tcPr>
        <w:p w:rsidR="008E1C04" w:rsidRPr="009808AA" w:rsidRDefault="009808AA" w:rsidP="009808AA">
          <w:pPr>
            <w:pStyle w:val="Tabletext"/>
            <w:jc w:val="left"/>
            <w:rPr>
              <w:sz w:val="20"/>
            </w:rPr>
          </w:pPr>
          <w:proofErr w:type="spellStart"/>
          <w:r w:rsidRPr="009808AA">
            <w:rPr>
              <w:sz w:val="20"/>
              <w:lang w:val="fr-FR"/>
            </w:rPr>
            <w:t>Telephone</w:t>
          </w:r>
          <w:proofErr w:type="spellEnd"/>
          <w:r w:rsidRPr="009808AA">
            <w:rPr>
              <w:sz w:val="20"/>
              <w:lang w:val="fr-FR"/>
            </w:rPr>
            <w:t xml:space="preserve"> </w:t>
          </w:r>
          <w:r w:rsidRPr="009808AA">
            <w:rPr>
              <w:sz w:val="20"/>
              <w:lang w:val="fr-FR"/>
            </w:rPr>
            <w:br/>
          </w:r>
          <w:r w:rsidRPr="009808AA">
            <w:rPr>
              <w:sz w:val="20"/>
            </w:rPr>
            <w:t>Telefax</w:t>
          </w:r>
          <w:r w:rsidRPr="009808AA">
            <w:rPr>
              <w:sz w:val="20"/>
            </w:rPr>
            <w:tab/>
            <w:t>Gr3:</w:t>
          </w:r>
          <w:r w:rsidRPr="009808AA">
            <w:rPr>
              <w:sz w:val="20"/>
            </w:rPr>
            <w:br/>
          </w:r>
          <w:r w:rsidRPr="009808AA">
            <w:rPr>
              <w:sz w:val="20"/>
            </w:rPr>
            <w:tab/>
          </w:r>
          <w:r w:rsidRPr="009808AA">
            <w:rPr>
              <w:sz w:val="20"/>
            </w:rPr>
            <w:tab/>
          </w:r>
          <w:r w:rsidRPr="009808AA">
            <w:rPr>
              <w:sz w:val="20"/>
            </w:rPr>
            <w:tab/>
            <w:t>Gr4:</w:t>
          </w:r>
        </w:p>
      </w:tc>
      <w:tc>
        <w:tcPr>
          <w:tcW w:w="1843" w:type="dxa"/>
          <w:shd w:val="clear" w:color="auto" w:fill="auto"/>
        </w:tcPr>
        <w:p w:rsidR="008E1C04" w:rsidRPr="009808AA" w:rsidRDefault="009808AA" w:rsidP="009808AA">
          <w:pPr>
            <w:pStyle w:val="Tabletext"/>
            <w:jc w:val="left"/>
            <w:rPr>
              <w:sz w:val="20"/>
            </w:rPr>
          </w:pPr>
          <w:r w:rsidRPr="009808AA">
            <w:rPr>
              <w:sz w:val="20"/>
              <w:lang w:val="fr-FR"/>
            </w:rPr>
            <w:t>+41 22 730 51 11</w:t>
          </w:r>
          <w:r w:rsidRPr="009808AA">
            <w:rPr>
              <w:sz w:val="20"/>
              <w:lang w:val="fr-FR"/>
            </w:rPr>
            <w:br/>
            <w:t>+41 22 733 72 56</w:t>
          </w:r>
          <w:r w:rsidRPr="009808AA">
            <w:rPr>
              <w:sz w:val="20"/>
            </w:rPr>
            <w:br/>
            <w:t>+41 22 730 65 00</w:t>
          </w:r>
        </w:p>
      </w:tc>
      <w:tc>
        <w:tcPr>
          <w:tcW w:w="2410" w:type="dxa"/>
          <w:shd w:val="clear" w:color="auto" w:fill="auto"/>
        </w:tcPr>
        <w:p w:rsidR="008E1C04" w:rsidRPr="009808AA" w:rsidRDefault="009808AA" w:rsidP="009808AA">
          <w:pPr>
            <w:pStyle w:val="Tabletext"/>
            <w:jc w:val="left"/>
            <w:rPr>
              <w:sz w:val="20"/>
            </w:rPr>
          </w:pPr>
          <w:r w:rsidRPr="009808AA">
            <w:rPr>
              <w:sz w:val="20"/>
            </w:rPr>
            <w:t xml:space="preserve">Telex 421 000 </w:t>
          </w:r>
          <w:proofErr w:type="spellStart"/>
          <w:r w:rsidRPr="009808AA">
            <w:rPr>
              <w:sz w:val="20"/>
            </w:rPr>
            <w:t>uit</w:t>
          </w:r>
          <w:proofErr w:type="spellEnd"/>
          <w:r w:rsidRPr="009808AA">
            <w:rPr>
              <w:sz w:val="20"/>
            </w:rPr>
            <w:t xml:space="preserve"> </w:t>
          </w:r>
          <w:proofErr w:type="spellStart"/>
          <w:r w:rsidRPr="009808AA">
            <w:rPr>
              <w:sz w:val="20"/>
            </w:rPr>
            <w:t>ch</w:t>
          </w:r>
          <w:proofErr w:type="spellEnd"/>
          <w:r w:rsidRPr="009808AA">
            <w:rPr>
              <w:sz w:val="20"/>
            </w:rPr>
            <w:br/>
            <w:t>E-mail:</w:t>
          </w:r>
          <w:r w:rsidRPr="009808AA">
            <w:rPr>
              <w:sz w:val="20"/>
            </w:rPr>
            <w:tab/>
          </w:r>
          <w:hyperlink r:id="rId1" w:history="1">
            <w:r w:rsidRPr="009808AA">
              <w:rPr>
                <w:rStyle w:val="Hyperlink"/>
                <w:sz w:val="20"/>
              </w:rPr>
              <w:t>itumail@itu.int</w:t>
            </w:r>
          </w:hyperlink>
          <w:r w:rsidRPr="009808AA">
            <w:rPr>
              <w:sz w:val="20"/>
            </w:rPr>
            <w:br/>
            <w:t>Telegram ITU GENEVE</w:t>
          </w:r>
        </w:p>
      </w:tc>
      <w:tc>
        <w:tcPr>
          <w:tcW w:w="1701" w:type="dxa"/>
          <w:shd w:val="clear" w:color="auto" w:fill="auto"/>
        </w:tcPr>
        <w:p w:rsidR="008E1C04" w:rsidRPr="009808AA" w:rsidRDefault="009808AA" w:rsidP="009808AA">
          <w:pPr>
            <w:pStyle w:val="Tabletext"/>
            <w:jc w:val="right"/>
            <w:rPr>
              <w:sz w:val="20"/>
              <w:lang w:val="en-US"/>
            </w:rPr>
          </w:pPr>
          <w:r w:rsidRPr="009808AA">
            <w:rPr>
              <w:sz w:val="20"/>
              <w:lang w:val="en-US"/>
            </w:rPr>
            <w:t>Web page:</w:t>
          </w:r>
          <w:r w:rsidRPr="009808AA">
            <w:rPr>
              <w:sz w:val="20"/>
              <w:lang w:val="en-US"/>
            </w:rPr>
            <w:br/>
          </w:r>
          <w:hyperlink r:id="rId2" w:history="1">
            <w:r w:rsidRPr="009808AA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8E1C04" w:rsidRDefault="008E1C04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04" w:rsidRDefault="009808AA">
    <w:pPr>
      <w:pStyle w:val="Footer"/>
    </w:pPr>
    <w:r>
      <w:rPr>
        <w:sz w:val="18"/>
        <w:szCs w:val="18"/>
        <w:lang w:val="en-US"/>
      </w:rPr>
      <w:t>TSB AAP-81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2012-05-01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04" w:rsidRDefault="009808AA">
    <w:pPr>
      <w:pStyle w:val="Footer"/>
    </w:pPr>
    <w:r>
      <w:rPr>
        <w:sz w:val="18"/>
        <w:szCs w:val="18"/>
        <w:lang w:val="en-US"/>
      </w:rPr>
      <w:t>TSB AAP-81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2012-05-01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AA" w:rsidRDefault="009808AA">
      <w:r>
        <w:t>____________________</w:t>
      </w:r>
    </w:p>
  </w:footnote>
  <w:footnote w:type="continuationSeparator" w:id="0">
    <w:p w:rsidR="009808AA" w:rsidRDefault="00980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04" w:rsidRDefault="009808A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E1C0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E1C04">
      <w:rPr>
        <w:rStyle w:val="PageNumber"/>
        <w:szCs w:val="18"/>
      </w:rPr>
      <w:fldChar w:fldCharType="separate"/>
    </w:r>
    <w:r w:rsidR="008E27CD">
      <w:rPr>
        <w:rStyle w:val="PageNumber"/>
        <w:noProof/>
        <w:szCs w:val="18"/>
      </w:rPr>
      <w:t>2</w:t>
    </w:r>
    <w:r w:rsidR="008E1C0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04" w:rsidRDefault="009808A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E1C0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E1C04">
      <w:rPr>
        <w:rStyle w:val="PageNumber"/>
        <w:szCs w:val="18"/>
      </w:rPr>
      <w:fldChar w:fldCharType="separate"/>
    </w:r>
    <w:r w:rsidR="008E27CD">
      <w:rPr>
        <w:rStyle w:val="PageNumber"/>
        <w:noProof/>
        <w:szCs w:val="18"/>
      </w:rPr>
      <w:t>9</w:t>
    </w:r>
    <w:r w:rsidR="008E1C0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04" w:rsidRDefault="009808A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E1C0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E1C04">
      <w:rPr>
        <w:rStyle w:val="PageNumber"/>
        <w:szCs w:val="18"/>
      </w:rPr>
      <w:fldChar w:fldCharType="separate"/>
    </w:r>
    <w:r w:rsidR="008E27CD">
      <w:rPr>
        <w:rStyle w:val="PageNumber"/>
        <w:noProof/>
        <w:szCs w:val="18"/>
      </w:rPr>
      <w:t>11</w:t>
    </w:r>
    <w:r w:rsidR="008E1C0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C04"/>
    <w:rsid w:val="008E1C04"/>
    <w:rsid w:val="008E27CD"/>
    <w:rsid w:val="009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E1C0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E1C04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E1C04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E1C0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E1C04"/>
    <w:pPr>
      <w:outlineLvl w:val="4"/>
    </w:pPr>
  </w:style>
  <w:style w:type="paragraph" w:styleId="Heading6">
    <w:name w:val="heading 6"/>
    <w:basedOn w:val="Heading4"/>
    <w:next w:val="Normal"/>
    <w:qFormat/>
    <w:rsid w:val="008E1C0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E1C04"/>
    <w:pPr>
      <w:outlineLvl w:val="6"/>
    </w:pPr>
  </w:style>
  <w:style w:type="paragraph" w:styleId="Heading8">
    <w:name w:val="heading 8"/>
    <w:basedOn w:val="Heading6"/>
    <w:next w:val="Normal"/>
    <w:qFormat/>
    <w:rsid w:val="008E1C04"/>
    <w:pPr>
      <w:outlineLvl w:val="7"/>
    </w:pPr>
  </w:style>
  <w:style w:type="paragraph" w:styleId="Heading9">
    <w:name w:val="heading 9"/>
    <w:basedOn w:val="Heading6"/>
    <w:next w:val="Normal"/>
    <w:qFormat/>
    <w:rsid w:val="008E1C0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8E1C04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8E1C04"/>
    <w:pPr>
      <w:spacing w:before="360"/>
    </w:pPr>
  </w:style>
  <w:style w:type="paragraph" w:customStyle="1" w:styleId="ChapNo">
    <w:name w:val="Chap_No"/>
    <w:basedOn w:val="Normal"/>
    <w:next w:val="Chaptitle"/>
    <w:rsid w:val="008E1C0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E1C04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8E1C04"/>
  </w:style>
  <w:style w:type="paragraph" w:customStyle="1" w:styleId="AnnexNotitle">
    <w:name w:val="Annex_No &amp; title"/>
    <w:basedOn w:val="Normal"/>
    <w:next w:val="Normalaftertitle"/>
    <w:rsid w:val="008E1C04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8E1C0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8E1C04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8E1C0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E1C04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1C04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8E1C04"/>
    <w:pPr>
      <w:spacing w:before="80"/>
      <w:ind w:left="794" w:hanging="794"/>
    </w:pPr>
  </w:style>
  <w:style w:type="paragraph" w:customStyle="1" w:styleId="enumlev2">
    <w:name w:val="enumlev2"/>
    <w:basedOn w:val="enumlev1"/>
    <w:rsid w:val="008E1C04"/>
    <w:pPr>
      <w:ind w:left="1191" w:hanging="397"/>
    </w:pPr>
  </w:style>
  <w:style w:type="paragraph" w:customStyle="1" w:styleId="enumlev3">
    <w:name w:val="enumlev3"/>
    <w:basedOn w:val="enumlev2"/>
    <w:rsid w:val="008E1C04"/>
    <w:pPr>
      <w:ind w:left="1588"/>
    </w:pPr>
  </w:style>
  <w:style w:type="paragraph" w:customStyle="1" w:styleId="Equation">
    <w:name w:val="Equation"/>
    <w:basedOn w:val="Normal"/>
    <w:rsid w:val="008E1C0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E1C0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E1C0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8E1C04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8E1C04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8E1C04"/>
  </w:style>
  <w:style w:type="paragraph" w:customStyle="1" w:styleId="Tabletext">
    <w:name w:val="Table_text"/>
    <w:basedOn w:val="Normal"/>
    <w:rsid w:val="008E1C0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8E1C04"/>
    <w:pPr>
      <w:keepLines/>
      <w:spacing w:before="240" w:after="120"/>
      <w:jc w:val="center"/>
    </w:pPr>
  </w:style>
  <w:style w:type="paragraph" w:styleId="Footer">
    <w:name w:val="footer"/>
    <w:basedOn w:val="Normal"/>
    <w:rsid w:val="008E1C0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E1C0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sid w:val="008E1C04"/>
    <w:rPr>
      <w:position w:val="6"/>
      <w:sz w:val="18"/>
    </w:rPr>
  </w:style>
  <w:style w:type="paragraph" w:styleId="FootnoteText">
    <w:name w:val="footnote text"/>
    <w:basedOn w:val="Note"/>
    <w:semiHidden/>
    <w:rsid w:val="008E1C0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E1C04"/>
    <w:pPr>
      <w:spacing w:before="80"/>
    </w:pPr>
  </w:style>
  <w:style w:type="paragraph" w:styleId="Header">
    <w:name w:val="header"/>
    <w:basedOn w:val="Normal"/>
    <w:rsid w:val="008E1C0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8E1C04"/>
  </w:style>
  <w:style w:type="paragraph" w:styleId="Index2">
    <w:name w:val="index 2"/>
    <w:basedOn w:val="Normal"/>
    <w:next w:val="Normal"/>
    <w:semiHidden/>
    <w:rsid w:val="008E1C04"/>
    <w:pPr>
      <w:ind w:left="283"/>
    </w:pPr>
  </w:style>
  <w:style w:type="paragraph" w:styleId="Index3">
    <w:name w:val="index 3"/>
    <w:basedOn w:val="Normal"/>
    <w:next w:val="Normal"/>
    <w:semiHidden/>
    <w:rsid w:val="008E1C04"/>
    <w:pPr>
      <w:ind w:left="566"/>
    </w:pPr>
  </w:style>
  <w:style w:type="paragraph" w:customStyle="1" w:styleId="PartNo">
    <w:name w:val="Part_No"/>
    <w:basedOn w:val="Normal"/>
    <w:next w:val="Partref"/>
    <w:rsid w:val="008E1C0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E1C0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E1C0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8E1C0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8E1C0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8E1C0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8E1C04"/>
  </w:style>
  <w:style w:type="paragraph" w:customStyle="1" w:styleId="QuestionNo">
    <w:name w:val="Question_No"/>
    <w:basedOn w:val="RecNo"/>
    <w:next w:val="Questiontitle"/>
    <w:rsid w:val="008E1C04"/>
  </w:style>
  <w:style w:type="paragraph" w:customStyle="1" w:styleId="RecNo">
    <w:name w:val="Rec_No"/>
    <w:basedOn w:val="Normal"/>
    <w:next w:val="Rectitle"/>
    <w:rsid w:val="008E1C04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8E1C04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8E1C04"/>
  </w:style>
  <w:style w:type="paragraph" w:customStyle="1" w:styleId="Questionref">
    <w:name w:val="Question_ref"/>
    <w:basedOn w:val="Recref"/>
    <w:next w:val="Questiondate"/>
    <w:rsid w:val="008E1C04"/>
  </w:style>
  <w:style w:type="paragraph" w:customStyle="1" w:styleId="Reftext">
    <w:name w:val="Ref_text"/>
    <w:basedOn w:val="Normal"/>
    <w:rsid w:val="008E1C04"/>
    <w:pPr>
      <w:ind w:left="794" w:hanging="794"/>
    </w:pPr>
  </w:style>
  <w:style w:type="paragraph" w:customStyle="1" w:styleId="Repdate">
    <w:name w:val="Rep_date"/>
    <w:basedOn w:val="Recdate"/>
    <w:next w:val="Normalaftertitle"/>
    <w:rsid w:val="008E1C04"/>
  </w:style>
  <w:style w:type="paragraph" w:customStyle="1" w:styleId="RepNo">
    <w:name w:val="Rep_No"/>
    <w:basedOn w:val="RecNo"/>
    <w:next w:val="Reptitle"/>
    <w:rsid w:val="008E1C04"/>
  </w:style>
  <w:style w:type="paragraph" w:customStyle="1" w:styleId="Reptitle">
    <w:name w:val="Rep_title"/>
    <w:basedOn w:val="Rectitle"/>
    <w:next w:val="Repref"/>
    <w:rsid w:val="008E1C04"/>
  </w:style>
  <w:style w:type="paragraph" w:customStyle="1" w:styleId="Repref">
    <w:name w:val="Rep_ref"/>
    <w:basedOn w:val="Recref"/>
    <w:next w:val="Repdate"/>
    <w:rsid w:val="008E1C04"/>
  </w:style>
  <w:style w:type="paragraph" w:customStyle="1" w:styleId="Resdate">
    <w:name w:val="Res_date"/>
    <w:basedOn w:val="Recdate"/>
    <w:next w:val="Normalaftertitle"/>
    <w:rsid w:val="008E1C04"/>
  </w:style>
  <w:style w:type="paragraph" w:customStyle="1" w:styleId="ResNo">
    <w:name w:val="Res_No"/>
    <w:basedOn w:val="RecNo"/>
    <w:next w:val="Restitle"/>
    <w:rsid w:val="008E1C04"/>
  </w:style>
  <w:style w:type="paragraph" w:customStyle="1" w:styleId="Restitle">
    <w:name w:val="Res_title"/>
    <w:basedOn w:val="Rectitle"/>
    <w:next w:val="Resref"/>
    <w:rsid w:val="008E1C04"/>
  </w:style>
  <w:style w:type="paragraph" w:customStyle="1" w:styleId="Resref">
    <w:name w:val="Res_ref"/>
    <w:basedOn w:val="Recref"/>
    <w:next w:val="Resdate"/>
    <w:rsid w:val="008E1C04"/>
  </w:style>
  <w:style w:type="paragraph" w:customStyle="1" w:styleId="SectionNo">
    <w:name w:val="Section_No"/>
    <w:basedOn w:val="Normal"/>
    <w:next w:val="Sectiontitle"/>
    <w:rsid w:val="008E1C0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E1C0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E1C0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E1C0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8E1C0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8E1C0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semiHidden/>
    <w:rsid w:val="008E1C04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8E1C04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8E1C0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E1C04"/>
  </w:style>
  <w:style w:type="paragraph" w:customStyle="1" w:styleId="Title3">
    <w:name w:val="Title 3"/>
    <w:basedOn w:val="Title2"/>
    <w:next w:val="Title4"/>
    <w:rsid w:val="008E1C04"/>
    <w:rPr>
      <w:caps w:val="0"/>
    </w:rPr>
  </w:style>
  <w:style w:type="paragraph" w:customStyle="1" w:styleId="Title4">
    <w:name w:val="Title 4"/>
    <w:basedOn w:val="Title3"/>
    <w:next w:val="Heading1"/>
    <w:rsid w:val="008E1C04"/>
    <w:rPr>
      <w:b/>
    </w:rPr>
  </w:style>
  <w:style w:type="paragraph" w:customStyle="1" w:styleId="toc0">
    <w:name w:val="toc 0"/>
    <w:basedOn w:val="Normal"/>
    <w:next w:val="TOC1"/>
    <w:rsid w:val="008E1C0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E1C0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E1C04"/>
    <w:pPr>
      <w:spacing w:before="80"/>
      <w:ind w:left="1531" w:hanging="851"/>
    </w:pPr>
  </w:style>
  <w:style w:type="paragraph" w:styleId="TOC3">
    <w:name w:val="toc 3"/>
    <w:basedOn w:val="TOC2"/>
    <w:semiHidden/>
    <w:rsid w:val="008E1C04"/>
  </w:style>
  <w:style w:type="paragraph" w:styleId="TOC4">
    <w:name w:val="toc 4"/>
    <w:basedOn w:val="TOC3"/>
    <w:semiHidden/>
    <w:rsid w:val="008E1C04"/>
  </w:style>
  <w:style w:type="paragraph" w:styleId="TOC5">
    <w:name w:val="toc 5"/>
    <w:basedOn w:val="TOC4"/>
    <w:semiHidden/>
    <w:rsid w:val="008E1C04"/>
  </w:style>
  <w:style w:type="paragraph" w:styleId="TOC6">
    <w:name w:val="toc 6"/>
    <w:basedOn w:val="TOC4"/>
    <w:semiHidden/>
    <w:rsid w:val="008E1C04"/>
  </w:style>
  <w:style w:type="paragraph" w:styleId="TOC7">
    <w:name w:val="toc 7"/>
    <w:basedOn w:val="TOC4"/>
    <w:semiHidden/>
    <w:rsid w:val="008E1C04"/>
  </w:style>
  <w:style w:type="paragraph" w:styleId="TOC8">
    <w:name w:val="toc 8"/>
    <w:basedOn w:val="TOC4"/>
    <w:semiHidden/>
    <w:rsid w:val="008E1C04"/>
  </w:style>
  <w:style w:type="character" w:customStyle="1" w:styleId="Appdef">
    <w:name w:val="App_def"/>
    <w:rsid w:val="008E1C0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E1C04"/>
  </w:style>
  <w:style w:type="character" w:customStyle="1" w:styleId="Artdef">
    <w:name w:val="Art_def"/>
    <w:rsid w:val="008E1C04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E1C04"/>
  </w:style>
  <w:style w:type="paragraph" w:customStyle="1" w:styleId="Reftitle">
    <w:name w:val="Ref_title"/>
    <w:basedOn w:val="Normal"/>
    <w:next w:val="Reftext"/>
    <w:rsid w:val="008E1C04"/>
    <w:pPr>
      <w:spacing w:before="480"/>
      <w:jc w:val="center"/>
    </w:pPr>
    <w:rPr>
      <w:b/>
    </w:rPr>
  </w:style>
  <w:style w:type="character" w:customStyle="1" w:styleId="Resdef">
    <w:name w:val="Res_def"/>
    <w:rsid w:val="008E1C04"/>
    <w:rPr>
      <w:rFonts w:ascii="Times New Roman" w:hAnsi="Times New Roman"/>
      <w:b/>
    </w:rPr>
  </w:style>
  <w:style w:type="character" w:customStyle="1" w:styleId="Tablefreq">
    <w:name w:val="Table_freq"/>
    <w:rsid w:val="008E1C04"/>
    <w:rPr>
      <w:b/>
      <w:color w:val="auto"/>
    </w:rPr>
  </w:style>
  <w:style w:type="paragraph" w:customStyle="1" w:styleId="Formal">
    <w:name w:val="Formal"/>
    <w:basedOn w:val="ASN1"/>
    <w:rsid w:val="008E1C04"/>
    <w:rPr>
      <w:b w:val="0"/>
    </w:rPr>
  </w:style>
  <w:style w:type="paragraph" w:customStyle="1" w:styleId="FooterQP">
    <w:name w:val="Footer_QP"/>
    <w:basedOn w:val="Normal"/>
    <w:rsid w:val="008E1C0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8E1C04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8E1C0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8E1C0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8E1C04"/>
  </w:style>
  <w:style w:type="paragraph" w:customStyle="1" w:styleId="RepNoBR">
    <w:name w:val="Rep_No_BR"/>
    <w:basedOn w:val="RecNoBR"/>
    <w:next w:val="Reptitle"/>
    <w:rsid w:val="008E1C04"/>
  </w:style>
  <w:style w:type="paragraph" w:customStyle="1" w:styleId="ResNoBR">
    <w:name w:val="Res_No_BR"/>
    <w:basedOn w:val="RecNoBR"/>
    <w:next w:val="Restitle"/>
    <w:rsid w:val="008E1C04"/>
  </w:style>
  <w:style w:type="paragraph" w:customStyle="1" w:styleId="TabletitleBR">
    <w:name w:val="Table_title_BR"/>
    <w:basedOn w:val="Normal"/>
    <w:next w:val="Tablehead"/>
    <w:rsid w:val="008E1C04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E1C04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8E1C04"/>
    <w:pPr>
      <w:keepNext/>
      <w:spacing w:before="0" w:after="120"/>
      <w:jc w:val="center"/>
    </w:pPr>
  </w:style>
  <w:style w:type="character" w:customStyle="1" w:styleId="Recdef">
    <w:name w:val="Rec_def"/>
    <w:rsid w:val="008E1C04"/>
    <w:rPr>
      <w:b/>
    </w:rPr>
  </w:style>
  <w:style w:type="paragraph" w:customStyle="1" w:styleId="FiguretitleBR">
    <w:name w:val="Figure_title_BR"/>
    <w:basedOn w:val="TabletitleBR"/>
    <w:next w:val="Figurewithouttitle"/>
    <w:rsid w:val="008E1C0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E1C0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556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AAPRecDetails.aspx?AAPSeqNo=2561" TargetMode="External"/><Relationship Id="rId47" Type="http://schemas.openxmlformats.org/officeDocument/2006/relationships/hyperlink" Target="http://www.itu.int/itu-t/aap/AAPRecDetails.aspx?AAPSeqNo=2565" TargetMode="External"/><Relationship Id="rId50" Type="http://schemas.openxmlformats.org/officeDocument/2006/relationships/hyperlink" Target="http://www.itu.int/itu-t/aap/AAPRecDetails.aspx?AAPSeqNo=2516" TargetMode="External"/><Relationship Id="rId55" Type="http://schemas.openxmlformats.org/officeDocument/2006/relationships/hyperlink" Target="http://www.itu.int/itu-t/aap/AAPRecDetails.aspx?AAPSeqNo=2510" TargetMode="External"/><Relationship Id="rId63" Type="http://schemas.openxmlformats.org/officeDocument/2006/relationships/hyperlink" Target="http://www.itu.int/itu-t/aap/AAPRecDetails.aspx?AAPSeqNo=2523" TargetMode="External"/><Relationship Id="rId68" Type="http://schemas.openxmlformats.org/officeDocument/2006/relationships/hyperlink" Target="http://www.itu.int/itu-t/aap/AAPRecDetails.aspx?AAPSeqNo=2540" TargetMode="External"/><Relationship Id="rId76" Type="http://schemas.openxmlformats.org/officeDocument/2006/relationships/header" Target="header2.xml"/><Relationship Id="rId84" Type="http://schemas.openxmlformats.org/officeDocument/2006/relationships/hyperlink" Target="mailto:tsbsg....@itu.int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tu.int/itu-t/aap/AAPRecDetails.aspx?AAPSeqNo=254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554" TargetMode="External"/><Relationship Id="rId40" Type="http://schemas.openxmlformats.org/officeDocument/2006/relationships/hyperlink" Target="http://www.itu.int/itu-t/aap/AAPRecDetails.aspx?AAPSeqNo=2557" TargetMode="External"/><Relationship Id="rId45" Type="http://schemas.openxmlformats.org/officeDocument/2006/relationships/hyperlink" Target="http://www.itu.int/itu-t/aap/AAPRecDetails.aspx?AAPSeqNo=2564" TargetMode="External"/><Relationship Id="rId53" Type="http://schemas.openxmlformats.org/officeDocument/2006/relationships/hyperlink" Target="http://www.itu.int/itu-t/aap/AAPRecDetails.aspx?AAPSeqNo=2517" TargetMode="External"/><Relationship Id="rId58" Type="http://schemas.openxmlformats.org/officeDocument/2006/relationships/hyperlink" Target="http://www.itu.int/itu-t/aap/AAPRecDetails.aspx?AAPSeqNo=2466" TargetMode="External"/><Relationship Id="rId66" Type="http://schemas.openxmlformats.org/officeDocument/2006/relationships/hyperlink" Target="http://www.itu.int/itu-t/aap/AAPRecDetails.aspx?AAPSeqNo=2538" TargetMode="External"/><Relationship Id="rId74" Type="http://schemas.openxmlformats.org/officeDocument/2006/relationships/hyperlink" Target="http://www.itu.int/itu-t/aap/AAPRecDetails.aspx?AAPSeqNo=2546" TargetMode="External"/><Relationship Id="rId79" Type="http://schemas.openxmlformats.org/officeDocument/2006/relationships/image" Target="media/image2.gif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itu.int/itu-t/aap/AAPRecDetails.aspx?AAPSeqNo=2440" TargetMode="External"/><Relationship Id="rId82" Type="http://schemas.openxmlformats.org/officeDocument/2006/relationships/image" Target="media/image5.gif"/><Relationship Id="rId19" Type="http://schemas.openxmlformats.org/officeDocument/2006/relationships/hyperlink" Target="http://www.itu.int/ITU-T/studygroups/com0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562" TargetMode="External"/><Relationship Id="rId48" Type="http://schemas.openxmlformats.org/officeDocument/2006/relationships/hyperlink" Target="http://www.itu.int/itu-t/aap/AAPRecDetails.aspx?AAPSeqNo=2563" TargetMode="External"/><Relationship Id="rId56" Type="http://schemas.openxmlformats.org/officeDocument/2006/relationships/hyperlink" Target="http://www.itu.int/itu-t/aap/AAPRecDetails.aspx?AAPSeqNo=2511" TargetMode="External"/><Relationship Id="rId64" Type="http://schemas.openxmlformats.org/officeDocument/2006/relationships/hyperlink" Target="http://www.itu.int/itu-t/aap/AAPRecDetails.aspx?AAPSeqNo=2548" TargetMode="External"/><Relationship Id="rId69" Type="http://schemas.openxmlformats.org/officeDocument/2006/relationships/hyperlink" Target="http://www.itu.int/itu-t/aap/AAPRecDetails.aspx?AAPSeqNo=2541" TargetMode="External"/><Relationship Id="rId77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hyperlink" Target="http://www.itu.int/itu-t/aap/AAPRecDetails.aspx?AAPSeqNo=2512" TargetMode="External"/><Relationship Id="rId72" Type="http://schemas.openxmlformats.org/officeDocument/2006/relationships/hyperlink" Target="http://www.itu.int/itu-t/aap/AAPRecDetails.aspx?AAPSeqNo=2544" TargetMode="External"/><Relationship Id="rId80" Type="http://schemas.openxmlformats.org/officeDocument/2006/relationships/image" Target="media/image3.gif"/><Relationship Id="rId85" Type="http://schemas.openxmlformats.org/officeDocument/2006/relationships/header" Target="header3.xm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555" TargetMode="External"/><Relationship Id="rId46" Type="http://schemas.openxmlformats.org/officeDocument/2006/relationships/hyperlink" Target="http://www.itu.int/itu-t/aap/AAPRecDetails.aspx?AAPSeqNo=2560" TargetMode="External"/><Relationship Id="rId59" Type="http://schemas.openxmlformats.org/officeDocument/2006/relationships/hyperlink" Target="http://www.itu.int/itu-t/aap/AAPRecDetails.aspx?AAPSeqNo=2437" TargetMode="External"/><Relationship Id="rId67" Type="http://schemas.openxmlformats.org/officeDocument/2006/relationships/hyperlink" Target="http://www.itu.int/itu-t/aap/AAPRecDetails.aspx?AAPSeqNo=2539" TargetMode="Externa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558" TargetMode="External"/><Relationship Id="rId54" Type="http://schemas.openxmlformats.org/officeDocument/2006/relationships/hyperlink" Target="http://www.itu.int/itu-t/aap/AAPRecDetails.aspx?AAPSeqNo=2508" TargetMode="External"/><Relationship Id="rId62" Type="http://schemas.openxmlformats.org/officeDocument/2006/relationships/hyperlink" Target="http://www.itu.int/itu-t/aap/AAPRecDetails.aspx?AAPSeqNo=2443" TargetMode="External"/><Relationship Id="rId70" Type="http://schemas.openxmlformats.org/officeDocument/2006/relationships/hyperlink" Target="http://www.itu.int/itu-t/aap/AAPRecDetails.aspx?AAPSeqNo=2542" TargetMode="External"/><Relationship Id="rId75" Type="http://schemas.openxmlformats.org/officeDocument/2006/relationships/hyperlink" Target="http://www.itu.int/itu-t/aap/AAPRecDetails.aspx?AAPSeqNo=2547" TargetMode="External"/><Relationship Id="rId83" Type="http://schemas.openxmlformats.org/officeDocument/2006/relationships/hyperlink" Target="http://www.itu.int/ITU-T/aapinfo/files/AAPTutorial.pdf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515" TargetMode="External"/><Relationship Id="rId57" Type="http://schemas.openxmlformats.org/officeDocument/2006/relationships/hyperlink" Target="http://www.itu.int/itu-t/aap/AAPRecDetails.aspx?AAPSeqNo=2506" TargetMode="Externa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559" TargetMode="External"/><Relationship Id="rId52" Type="http://schemas.openxmlformats.org/officeDocument/2006/relationships/hyperlink" Target="http://www.itu.int/itu-t/aap/AAPRecDetails.aspx?AAPSeqNo=2518" TargetMode="External"/><Relationship Id="rId60" Type="http://schemas.openxmlformats.org/officeDocument/2006/relationships/hyperlink" Target="http://www.itu.int/itu-t/aap/AAPRecDetails.aspx?AAPSeqNo=2438" TargetMode="External"/><Relationship Id="rId65" Type="http://schemas.openxmlformats.org/officeDocument/2006/relationships/hyperlink" Target="http://www.itu.int/itu-t/aap/AAPRecDetails.aspx?AAPSeqNo=2528" TargetMode="External"/><Relationship Id="rId73" Type="http://schemas.openxmlformats.org/officeDocument/2006/relationships/hyperlink" Target="http://www.itu.int/itu-t/aap/AAPRecDetails.aspx?AAPSeqNo=2545" TargetMode="External"/><Relationship Id="rId78" Type="http://schemas.openxmlformats.org/officeDocument/2006/relationships/hyperlink" Target="http://www.itu.int/ITU-T/aap/" TargetMode="External"/><Relationship Id="rId81" Type="http://schemas.openxmlformats.org/officeDocument/2006/relationships/image" Target="media/image4.gif"/><Relationship Id="rId86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Castano, Sebastien</dc:creator>
  <cp:lastModifiedBy>Castano, Sebastien</cp:lastModifiedBy>
  <cp:revision>2</cp:revision>
  <dcterms:created xsi:type="dcterms:W3CDTF">2012-04-30T14:11:00Z</dcterms:created>
  <dcterms:modified xsi:type="dcterms:W3CDTF">2012-04-30T14:11:00Z</dcterms:modified>
</cp:coreProperties>
</file>