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tblPr>
      <w:tblGrid>
        <w:gridCol w:w="8364"/>
        <w:gridCol w:w="1417"/>
      </w:tblGrid>
      <w:tr w:rsidR="0074143D">
        <w:trPr>
          <w:cantSplit/>
        </w:trPr>
        <w:tc>
          <w:tcPr>
            <w:tcW w:w="8364" w:type="dxa"/>
          </w:tcPr>
          <w:p w:rsidR="0074143D" w:rsidRDefault="00FC375E">
            <w:pPr>
              <w:tabs>
                <w:tab w:val="right" w:pos="8647"/>
              </w:tabs>
              <w:spacing w:before="360"/>
              <w:rPr>
                <w:rFonts w:ascii="Helvetica" w:hAnsi="Helvetica" w:cs="Helvetica"/>
                <w:sz w:val="40"/>
                <w:szCs w:val="40"/>
                <w:lang w:val="ru-RU"/>
              </w:rPr>
            </w:pPr>
            <w:r>
              <w:rPr>
                <w:rFonts w:ascii="Helvetica" w:hAnsi="Helvetica" w:cs="Helvetica"/>
                <w:smallCaps/>
                <w:sz w:val="40"/>
                <w:szCs w:val="40"/>
                <w:lang w:val="ru-RU"/>
              </w:rPr>
              <w:t>Международный союз электросвязи</w:t>
            </w:r>
          </w:p>
          <w:p w:rsidR="0074143D" w:rsidRDefault="00FC375E">
            <w:pPr>
              <w:rPr>
                <w:rFonts w:ascii="Helvetica" w:hAnsi="Helvetica" w:cs="Helvetica"/>
                <w:lang w:val="ru-RU"/>
              </w:rPr>
            </w:pPr>
            <w:r>
              <w:rPr>
                <w:rFonts w:ascii="Helvetica" w:hAnsi="Helvetica" w:cs="Helvetica"/>
                <w:i/>
                <w:iCs/>
                <w:sz w:val="28"/>
                <w:lang w:val="ru-RU"/>
              </w:rPr>
              <w:t>Бюро стандартизации электросвязи</w:t>
            </w:r>
          </w:p>
        </w:tc>
        <w:tc>
          <w:tcPr>
            <w:tcW w:w="1417" w:type="dxa"/>
          </w:tcPr>
          <w:p w:rsidR="0074143D" w:rsidRDefault="001A1107">
            <w:pPr>
              <w:spacing w:before="0"/>
            </w:pPr>
            <w:r>
              <w:rPr>
                <w:noProof/>
                <w:lang w:eastAsia="zh-CN"/>
              </w:rPr>
              <w:drawing>
                <wp:inline distT="0" distB="0" distL="0" distR="0">
                  <wp:extent cx="783590" cy="914400"/>
                  <wp:effectExtent l="0" t="0" r="0" b="0"/>
                  <wp:docPr id="1" name="Picture 1" descr="ITU-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COLOR"/>
                          <pic:cNvPicPr>
                            <a:picLocks noChangeAspect="1" noChangeArrowheads="1"/>
                          </pic:cNvPicPr>
                        </pic:nvPicPr>
                        <pic:blipFill>
                          <a:blip r:embed="rId8" cstate="print"/>
                          <a:srcRect/>
                          <a:stretch>
                            <a:fillRect/>
                          </a:stretch>
                        </pic:blipFill>
                        <pic:spPr bwMode="auto">
                          <a:xfrm>
                            <a:off x="0" y="0"/>
                            <a:ext cx="783590" cy="914400"/>
                          </a:xfrm>
                          <a:prstGeom prst="rect">
                            <a:avLst/>
                          </a:prstGeom>
                          <a:noFill/>
                          <a:ln w="9525">
                            <a:noFill/>
                            <a:miter lim="800000"/>
                            <a:headEnd/>
                            <a:tailEnd/>
                          </a:ln>
                        </pic:spPr>
                      </pic:pic>
                    </a:graphicData>
                  </a:graphic>
                </wp:inline>
              </w:drawing>
            </w:r>
          </w:p>
        </w:tc>
      </w:tr>
    </w:tbl>
    <w:p w:rsidR="0074143D" w:rsidRDefault="0074143D"/>
    <w:p w:rsidR="0074143D" w:rsidRDefault="00FC375E">
      <w:pPr>
        <w:jc w:val="right"/>
      </w:pPr>
      <w:r>
        <w:rPr>
          <w:szCs w:val="22"/>
          <w:lang w:val="ru-RU"/>
        </w:rPr>
        <w:t>Женева, 1 февраля 2012</w:t>
      </w:r>
      <w:r>
        <w:tab/>
      </w:r>
    </w:p>
    <w:p w:rsidR="0074143D" w:rsidRDefault="0074143D"/>
    <w:tbl>
      <w:tblPr>
        <w:tblW w:w="9773" w:type="dxa"/>
        <w:tblInd w:w="8" w:type="dxa"/>
        <w:tblLayout w:type="fixed"/>
        <w:tblCellMar>
          <w:left w:w="0" w:type="dxa"/>
          <w:right w:w="0" w:type="dxa"/>
        </w:tblCellMar>
        <w:tblLook w:val="0000"/>
      </w:tblPr>
      <w:tblGrid>
        <w:gridCol w:w="985"/>
        <w:gridCol w:w="1842"/>
        <w:gridCol w:w="6946"/>
      </w:tblGrid>
      <w:tr w:rsidR="0074143D" w:rsidRPr="00A6764C">
        <w:trPr>
          <w:cantSplit/>
        </w:trPr>
        <w:tc>
          <w:tcPr>
            <w:tcW w:w="985" w:type="dxa"/>
          </w:tcPr>
          <w:p w:rsidR="0074143D" w:rsidRPr="00A6764C" w:rsidRDefault="00FC375E">
            <w:pPr>
              <w:pStyle w:val="Tabletext"/>
              <w:spacing w:before="0"/>
              <w:rPr>
                <w:szCs w:val="22"/>
                <w:lang w:val="ru-RU"/>
              </w:rPr>
            </w:pPr>
            <w:r>
              <w:rPr>
                <w:szCs w:val="22"/>
                <w:lang w:val="ru-RU"/>
              </w:rPr>
              <w:t>Осн</w:t>
            </w:r>
            <w:r w:rsidRPr="00A6764C">
              <w:rPr>
                <w:szCs w:val="22"/>
                <w:lang w:val="ru-RU"/>
              </w:rPr>
              <w:t>.:</w:t>
            </w:r>
          </w:p>
          <w:p w:rsidR="0074143D" w:rsidRPr="00A6764C" w:rsidRDefault="0074143D">
            <w:pPr>
              <w:pStyle w:val="Tabletext"/>
              <w:spacing w:before="0"/>
              <w:rPr>
                <w:szCs w:val="22"/>
                <w:lang w:val="ru-RU"/>
              </w:rPr>
            </w:pPr>
          </w:p>
          <w:p w:rsidR="0074143D" w:rsidRPr="00A6764C" w:rsidRDefault="0074143D">
            <w:pPr>
              <w:pStyle w:val="Tabletext"/>
              <w:spacing w:before="0"/>
              <w:rPr>
                <w:szCs w:val="22"/>
                <w:lang w:val="ru-RU"/>
              </w:rPr>
            </w:pPr>
          </w:p>
          <w:p w:rsidR="0074143D" w:rsidRPr="00A6764C" w:rsidRDefault="00FC375E">
            <w:pPr>
              <w:pStyle w:val="Tabletext"/>
              <w:spacing w:before="0"/>
              <w:rPr>
                <w:szCs w:val="22"/>
                <w:lang w:val="ru-RU"/>
              </w:rPr>
            </w:pPr>
            <w:r>
              <w:rPr>
                <w:szCs w:val="22"/>
                <w:lang w:val="ru-RU"/>
              </w:rPr>
              <w:t>Тел.</w:t>
            </w:r>
            <w:r w:rsidRPr="00A6764C">
              <w:rPr>
                <w:szCs w:val="22"/>
                <w:lang w:val="ru-RU"/>
              </w:rPr>
              <w:t>:</w:t>
            </w:r>
          </w:p>
          <w:p w:rsidR="0074143D" w:rsidRPr="00A6764C" w:rsidRDefault="00FC375E">
            <w:pPr>
              <w:pStyle w:val="Tabletext"/>
              <w:spacing w:before="0"/>
              <w:rPr>
                <w:szCs w:val="22"/>
                <w:lang w:val="ru-RU"/>
              </w:rPr>
            </w:pPr>
            <w:r>
              <w:rPr>
                <w:szCs w:val="22"/>
                <w:lang w:val="ru-RU"/>
              </w:rPr>
              <w:t>Факс</w:t>
            </w:r>
            <w:r w:rsidRPr="00A6764C">
              <w:rPr>
                <w:szCs w:val="22"/>
                <w:lang w:val="ru-RU"/>
              </w:rPr>
              <w:t>:</w:t>
            </w:r>
          </w:p>
          <w:p w:rsidR="0074143D" w:rsidRPr="00A6764C" w:rsidRDefault="00FC375E">
            <w:pPr>
              <w:pStyle w:val="Tabletext"/>
              <w:spacing w:before="0"/>
              <w:rPr>
                <w:szCs w:val="22"/>
                <w:lang w:val="ru-RU"/>
              </w:rPr>
            </w:pPr>
            <w:r>
              <w:rPr>
                <w:szCs w:val="22"/>
                <w:lang w:val="ru-RU"/>
              </w:rPr>
              <w:t>Эл. почта</w:t>
            </w:r>
            <w:r w:rsidRPr="00A6764C">
              <w:rPr>
                <w:szCs w:val="22"/>
                <w:lang w:val="ru-RU"/>
              </w:rPr>
              <w:t>:</w:t>
            </w:r>
          </w:p>
        </w:tc>
        <w:tc>
          <w:tcPr>
            <w:tcW w:w="1842" w:type="dxa"/>
          </w:tcPr>
          <w:p w:rsidR="0074143D" w:rsidRDefault="00FC375E">
            <w:pPr>
              <w:pStyle w:val="Tabletext"/>
              <w:spacing w:before="0"/>
              <w:rPr>
                <w:b/>
                <w:szCs w:val="22"/>
              </w:rPr>
            </w:pPr>
            <w:r>
              <w:rPr>
                <w:b/>
                <w:szCs w:val="22"/>
              </w:rPr>
              <w:t>TSB AAP-75</w:t>
            </w:r>
          </w:p>
          <w:p w:rsidR="0074143D" w:rsidRDefault="00FC375E">
            <w:pPr>
              <w:pStyle w:val="Tabletext"/>
              <w:spacing w:before="0"/>
              <w:rPr>
                <w:szCs w:val="22"/>
                <w:lang w:val="en-US"/>
              </w:rPr>
            </w:pPr>
            <w:r>
              <w:rPr>
                <w:szCs w:val="22"/>
                <w:lang w:val="en-US"/>
              </w:rPr>
              <w:t>AAP/MJ</w:t>
            </w:r>
          </w:p>
          <w:p w:rsidR="0074143D" w:rsidRDefault="0074143D">
            <w:pPr>
              <w:pStyle w:val="Tabletext"/>
              <w:spacing w:before="0"/>
              <w:rPr>
                <w:szCs w:val="22"/>
              </w:rPr>
            </w:pPr>
          </w:p>
          <w:p w:rsidR="0074143D" w:rsidRDefault="00FC375E">
            <w:pPr>
              <w:pStyle w:val="Tabletext"/>
              <w:spacing w:before="0"/>
              <w:rPr>
                <w:szCs w:val="22"/>
              </w:rPr>
            </w:pPr>
            <w:r>
              <w:rPr>
                <w:szCs w:val="22"/>
              </w:rPr>
              <w:t>+41 22 730 5860</w:t>
            </w:r>
          </w:p>
          <w:p w:rsidR="0074143D" w:rsidRDefault="00FC375E">
            <w:pPr>
              <w:pStyle w:val="Tabletext"/>
              <w:spacing w:before="0"/>
              <w:rPr>
                <w:szCs w:val="22"/>
              </w:rPr>
            </w:pPr>
            <w:r>
              <w:rPr>
                <w:szCs w:val="22"/>
              </w:rPr>
              <w:t>+41 22 730 5853</w:t>
            </w:r>
          </w:p>
          <w:p w:rsidR="0074143D" w:rsidRDefault="00510051">
            <w:pPr>
              <w:pStyle w:val="Tabletext"/>
              <w:spacing w:before="0"/>
              <w:rPr>
                <w:szCs w:val="22"/>
              </w:rPr>
            </w:pPr>
            <w:hyperlink r:id="rId9" w:history="1">
              <w:r w:rsidR="00FC375E">
                <w:rPr>
                  <w:rStyle w:val="Hyperlink"/>
                  <w:szCs w:val="22"/>
                </w:rPr>
                <w:t>tsbdir@itu.int</w:t>
              </w:r>
            </w:hyperlink>
          </w:p>
        </w:tc>
        <w:tc>
          <w:tcPr>
            <w:tcW w:w="6946" w:type="dxa"/>
          </w:tcPr>
          <w:p w:rsidR="0074143D" w:rsidRDefault="00FC375E">
            <w:pPr>
              <w:pStyle w:val="Tabletext"/>
              <w:spacing w:before="0"/>
              <w:rPr>
                <w:szCs w:val="22"/>
                <w:lang w:val="ru-RU"/>
              </w:rPr>
            </w:pPr>
            <w:r>
              <w:rPr>
                <w:szCs w:val="22"/>
                <w:lang w:val="ru-RU"/>
              </w:rPr>
              <w:t>–</w:t>
            </w:r>
            <w:r>
              <w:rPr>
                <w:szCs w:val="22"/>
                <w:lang w:val="ru-RU"/>
              </w:rPr>
              <w:tab/>
              <w:t>Администрациям Государств – Членов Союза</w:t>
            </w:r>
            <w:r>
              <w:rPr>
                <w:lang w:val="ru-RU"/>
              </w:rPr>
              <w:t>;</w:t>
            </w:r>
          </w:p>
          <w:p w:rsidR="0074143D" w:rsidRDefault="00FC375E">
            <w:pPr>
              <w:pStyle w:val="Tabletext"/>
              <w:spacing w:before="0"/>
              <w:rPr>
                <w:szCs w:val="22"/>
                <w:lang w:val="ru-RU"/>
              </w:rPr>
            </w:pPr>
            <w:r>
              <w:rPr>
                <w:szCs w:val="22"/>
                <w:lang w:val="ru-RU"/>
              </w:rPr>
              <w:t>–</w:t>
            </w:r>
            <w:r>
              <w:rPr>
                <w:szCs w:val="22"/>
                <w:lang w:val="ru-RU"/>
              </w:rPr>
              <w:tab/>
              <w:t>Членам Сектора МСЭ-Т</w:t>
            </w:r>
            <w:r>
              <w:rPr>
                <w:lang w:val="ru-RU"/>
              </w:rPr>
              <w:t>;</w:t>
            </w:r>
          </w:p>
          <w:p w:rsidR="0074143D" w:rsidRDefault="00FC375E">
            <w:pPr>
              <w:pStyle w:val="Tabletext"/>
              <w:spacing w:before="0"/>
              <w:rPr>
                <w:szCs w:val="22"/>
                <w:lang w:val="ru-RU"/>
              </w:rPr>
            </w:pPr>
            <w:r>
              <w:rPr>
                <w:szCs w:val="22"/>
                <w:lang w:val="ru-RU"/>
              </w:rPr>
              <w:t>–</w:t>
            </w:r>
            <w:r>
              <w:rPr>
                <w:szCs w:val="22"/>
                <w:lang w:val="ru-RU"/>
              </w:rPr>
              <w:tab/>
              <w:t>Ассоциированным членам МСЭ-Т</w:t>
            </w:r>
          </w:p>
          <w:p w:rsidR="0074143D" w:rsidRDefault="00FC375E">
            <w:pPr>
              <w:pStyle w:val="Tabletext"/>
              <w:spacing w:before="0"/>
              <w:rPr>
                <w:b/>
                <w:szCs w:val="22"/>
                <w:lang w:val="ru-RU"/>
              </w:rPr>
            </w:pPr>
            <w:r>
              <w:rPr>
                <w:b/>
                <w:bCs/>
                <w:szCs w:val="22"/>
                <w:lang w:val="ru-RU"/>
              </w:rPr>
              <w:t>Копии:</w:t>
            </w:r>
          </w:p>
          <w:p w:rsidR="0074143D" w:rsidRDefault="00FC375E">
            <w:pPr>
              <w:pStyle w:val="Tabletext"/>
              <w:spacing w:before="0"/>
              <w:ind w:left="284" w:hanging="284"/>
              <w:rPr>
                <w:szCs w:val="22"/>
                <w:lang w:val="ru-RU"/>
              </w:rPr>
            </w:pPr>
            <w:r>
              <w:rPr>
                <w:szCs w:val="22"/>
                <w:lang w:val="ru-RU"/>
              </w:rPr>
              <w:t>–</w:t>
            </w:r>
            <w:r>
              <w:rPr>
                <w:szCs w:val="22"/>
                <w:lang w:val="ru-RU"/>
              </w:rPr>
              <w:tab/>
              <w:t>Председателям и заместителям председателей Исследовательских комиссий МСЭ-Т</w:t>
            </w:r>
            <w:r>
              <w:rPr>
                <w:lang w:val="ru-RU"/>
              </w:rPr>
              <w:t>;</w:t>
            </w:r>
          </w:p>
          <w:p w:rsidR="0074143D" w:rsidRDefault="00FC375E">
            <w:pPr>
              <w:pStyle w:val="Tabletext"/>
              <w:spacing w:before="0"/>
              <w:ind w:left="284" w:hanging="284"/>
              <w:rPr>
                <w:szCs w:val="22"/>
                <w:lang w:val="ru-RU"/>
              </w:rPr>
            </w:pPr>
            <w:r>
              <w:rPr>
                <w:szCs w:val="22"/>
                <w:lang w:val="ru-RU"/>
              </w:rPr>
              <w:t>–</w:t>
            </w:r>
            <w:r>
              <w:rPr>
                <w:szCs w:val="22"/>
                <w:lang w:val="ru-RU"/>
              </w:rPr>
              <w:tab/>
              <w:t>Директору Бюро Развития Электросвязи</w:t>
            </w:r>
            <w:r>
              <w:rPr>
                <w:lang w:val="ru-RU"/>
              </w:rPr>
              <w:t>;</w:t>
            </w:r>
          </w:p>
          <w:p w:rsidR="0074143D" w:rsidRDefault="00FC375E">
            <w:pPr>
              <w:pStyle w:val="Tabletext"/>
              <w:spacing w:before="0"/>
              <w:ind w:left="284" w:hanging="284"/>
              <w:rPr>
                <w:szCs w:val="22"/>
                <w:lang w:val="ru-RU"/>
              </w:rPr>
            </w:pPr>
            <w:r>
              <w:rPr>
                <w:szCs w:val="22"/>
                <w:lang w:val="ru-RU"/>
              </w:rPr>
              <w:t>–</w:t>
            </w:r>
            <w:r>
              <w:rPr>
                <w:szCs w:val="22"/>
                <w:lang w:val="ru-RU"/>
              </w:rPr>
              <w:tab/>
              <w:t>Директору Бюро Радиосвязи</w:t>
            </w:r>
          </w:p>
        </w:tc>
      </w:tr>
    </w:tbl>
    <w:p w:rsidR="0074143D" w:rsidRDefault="0074143D">
      <w:pPr>
        <w:rPr>
          <w:lang w:val="ru-RU"/>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tblPr>
      <w:tblGrid>
        <w:gridCol w:w="1050"/>
        <w:gridCol w:w="8805"/>
      </w:tblGrid>
      <w:tr w:rsidR="0074143D" w:rsidRPr="00A6764C">
        <w:trPr>
          <w:cantSplit/>
        </w:trPr>
        <w:tc>
          <w:tcPr>
            <w:tcW w:w="1050" w:type="dxa"/>
          </w:tcPr>
          <w:p w:rsidR="0074143D" w:rsidRDefault="00FC375E">
            <w:pPr>
              <w:pStyle w:val="Tabletext"/>
              <w:rPr>
                <w:rFonts w:ascii="Helvetica" w:hAnsi="Helvetica"/>
                <w:szCs w:val="22"/>
              </w:rPr>
            </w:pPr>
            <w:r>
              <w:rPr>
                <w:szCs w:val="22"/>
                <w:lang w:val="ru-RU"/>
              </w:rPr>
              <w:t>Предмет</w:t>
            </w:r>
            <w:r>
              <w:rPr>
                <w:lang w:val="fr-CH"/>
              </w:rPr>
              <w:t>:</w:t>
            </w:r>
          </w:p>
        </w:tc>
        <w:tc>
          <w:tcPr>
            <w:tcW w:w="8805" w:type="dxa"/>
          </w:tcPr>
          <w:p w:rsidR="0074143D" w:rsidRDefault="00FC375E">
            <w:pPr>
              <w:pStyle w:val="Tabletext"/>
              <w:jc w:val="left"/>
              <w:rPr>
                <w:szCs w:val="22"/>
                <w:lang w:val="ru-RU"/>
              </w:rPr>
            </w:pPr>
            <w:r>
              <w:rPr>
                <w:b/>
                <w:bCs/>
                <w:szCs w:val="22"/>
                <w:lang w:val="ru-RU"/>
              </w:rPr>
              <w:t>Положение относительно Рекомендаций, рассматриваемых в соответствии с альтернативным процессом утверждения (АПУ)</w:t>
            </w:r>
          </w:p>
        </w:tc>
      </w:tr>
    </w:tbl>
    <w:p w:rsidR="0074143D" w:rsidRDefault="0074143D">
      <w:pPr>
        <w:rPr>
          <w:lang w:val="ru-RU"/>
        </w:rPr>
      </w:pPr>
    </w:p>
    <w:p w:rsidR="0074143D" w:rsidRDefault="00FC375E">
      <w:pPr>
        <w:spacing w:before="60"/>
        <w:jc w:val="left"/>
        <w:rPr>
          <w:lang w:val="ru-RU"/>
        </w:rPr>
      </w:pPr>
      <w:r>
        <w:rPr>
          <w:rFonts w:ascii="Times" w:hAnsi="Times"/>
          <w:szCs w:val="22"/>
          <w:lang w:val="ru-RU"/>
        </w:rPr>
        <w:t>Уважаемая госпожа,</w:t>
      </w:r>
      <w:r>
        <w:rPr>
          <w:rFonts w:ascii="Times" w:hAnsi="Times"/>
          <w:szCs w:val="22"/>
          <w:lang w:val="ru-RU"/>
        </w:rPr>
        <w:br/>
        <w:t>уважаемый господин,</w:t>
      </w:r>
    </w:p>
    <w:p w:rsidR="0074143D" w:rsidRDefault="0074143D">
      <w:pPr>
        <w:rPr>
          <w:lang w:val="ru-RU"/>
        </w:rPr>
      </w:pPr>
    </w:p>
    <w:p w:rsidR="0074143D" w:rsidRDefault="00FC375E">
      <w:pPr>
        <w:rPr>
          <w:lang w:val="ru-RU"/>
        </w:rPr>
      </w:pPr>
      <w:r>
        <w:rPr>
          <w:szCs w:val="22"/>
          <w:lang w:val="ru-RU"/>
        </w:rPr>
        <w:t>Альтернативный процесс утверждения (АПУ), определенный в Рекомендации МСЭ-Т А.8, распространяется на Рекомендации, которые не имеют политических или регламентарных последствий и которые поэтому не требуют официальных консультаций с Государствами-Членами (см. п. 246B Конвенции МСЭ).</w:t>
      </w:r>
    </w:p>
    <w:p w:rsidR="0074143D" w:rsidRDefault="00FC375E">
      <w:pPr>
        <w:rPr>
          <w:lang w:val="ru-RU"/>
        </w:rPr>
      </w:pPr>
      <w:r>
        <w:rPr>
          <w:lang w:val="ru-RU"/>
        </w:rPr>
        <w:t>В</w:t>
      </w:r>
      <w:r>
        <w:rPr>
          <w:b/>
          <w:bCs/>
          <w:lang w:val="ru-RU"/>
        </w:rPr>
        <w:t xml:space="preserve"> Приложении 1</w:t>
      </w:r>
      <w:r>
        <w:rPr>
          <w:lang w:val="ru-RU"/>
        </w:rPr>
        <w:t xml:space="preserve"> содержится перечень текстов, статус которых изменился по сравнению с предыдущими объявлениями об АПУ БСЭ.</w:t>
      </w:r>
    </w:p>
    <w:p w:rsidR="0074143D" w:rsidRDefault="00FC375E">
      <w:pPr>
        <w:rPr>
          <w:lang w:val="ru-RU"/>
        </w:rPr>
      </w:pPr>
      <w:r>
        <w:rPr>
          <w:szCs w:val="22"/>
          <w:lang w:val="ru-RU"/>
        </w:rPr>
        <w:t xml:space="preserve">Если вы желаете представить замечания относительно какой-либо Рекомендации, рассматриваемой в соответствии с АПУ, рекомендуем Вам использовать онлайновую форму для представления замечаний по АПУ, которая размещена на странице этой Рекомендации в разделе веб-сайта МСЭ-Т, посвященном АПУ, по адресу: </w:t>
      </w:r>
      <w:hyperlink r:id="rId10" w:history="1">
        <w:r>
          <w:rPr>
            <w:rStyle w:val="Hyperlink"/>
            <w:bCs/>
            <w:szCs w:val="22"/>
            <w:lang w:val="ru-RU"/>
          </w:rPr>
          <w:t>http://www.itu.int/ITU-T/aap/</w:t>
        </w:r>
      </w:hyperlink>
      <w:r>
        <w:rPr>
          <w:bCs/>
          <w:szCs w:val="22"/>
          <w:lang w:val="ru-RU"/>
        </w:rPr>
        <w:t xml:space="preserve"> (с</w:t>
      </w:r>
      <w:r>
        <w:rPr>
          <w:szCs w:val="22"/>
          <w:lang w:val="ru-RU"/>
        </w:rPr>
        <w:t xml:space="preserve">м. </w:t>
      </w:r>
      <w:r>
        <w:rPr>
          <w:b/>
          <w:bCs/>
          <w:szCs w:val="22"/>
          <w:lang w:val="ru-RU"/>
        </w:rPr>
        <w:t>Приложение 2</w:t>
      </w:r>
      <w:r>
        <w:rPr>
          <w:szCs w:val="22"/>
          <w:lang w:val="ru-RU"/>
        </w:rPr>
        <w:t xml:space="preserve">). Замечания можно представить иным способом, заполнив приведенную в </w:t>
      </w:r>
      <w:r>
        <w:rPr>
          <w:b/>
          <w:bCs/>
          <w:szCs w:val="22"/>
          <w:lang w:val="ru-RU"/>
        </w:rPr>
        <w:t>Приложении 3</w:t>
      </w:r>
      <w:r>
        <w:rPr>
          <w:szCs w:val="22"/>
          <w:lang w:val="ru-RU"/>
        </w:rPr>
        <w:t xml:space="preserve"> форму и направив ее в секретариат заинтересованной исследовательской комиссии.</w:t>
      </w:r>
    </w:p>
    <w:p w:rsidR="0074143D" w:rsidRDefault="00FC375E">
      <w:pPr>
        <w:rPr>
          <w:lang w:val="ru-RU"/>
        </w:rPr>
      </w:pPr>
      <w:r>
        <w:rPr>
          <w:szCs w:val="22"/>
          <w:lang w:val="ru-RU"/>
        </w:rPr>
        <w:t>Просим принять к сведению, что не рекомендуется представлять замечания, являющиеся не чем иным, как поддержкой рассматриваемого текста.</w:t>
      </w:r>
    </w:p>
    <w:p w:rsidR="0074143D" w:rsidRDefault="00FC375E">
      <w:pPr>
        <w:rPr>
          <w:lang w:val="ru-RU"/>
        </w:rPr>
      </w:pPr>
      <w:r>
        <w:rPr>
          <w:szCs w:val="22"/>
          <w:lang w:val="ru-RU"/>
        </w:rPr>
        <w:t>С уважением,</w:t>
      </w:r>
    </w:p>
    <w:p w:rsidR="0074143D" w:rsidRDefault="00FC375E">
      <w:pPr>
        <w:spacing w:before="1080"/>
        <w:jc w:val="left"/>
        <w:rPr>
          <w:lang w:val="ru-RU"/>
        </w:rPr>
      </w:pPr>
      <w:r>
        <w:rPr>
          <w:szCs w:val="22"/>
          <w:lang w:val="ru-RU"/>
        </w:rPr>
        <w:t>Малколм Джонсон</w:t>
      </w:r>
      <w:r>
        <w:rPr>
          <w:szCs w:val="22"/>
          <w:lang w:val="ru-RU"/>
        </w:rPr>
        <w:br/>
        <w:t xml:space="preserve">Директор Бюро </w:t>
      </w:r>
      <w:r>
        <w:rPr>
          <w:szCs w:val="22"/>
          <w:lang w:val="ru-RU"/>
        </w:rPr>
        <w:br/>
        <w:t>стандартизации электросвязи</w:t>
      </w:r>
    </w:p>
    <w:p w:rsidR="0074143D" w:rsidRDefault="00FC375E">
      <w:pPr>
        <w:spacing w:before="560"/>
      </w:pPr>
      <w:r>
        <w:rPr>
          <w:b/>
          <w:bCs/>
          <w:szCs w:val="22"/>
          <w:lang w:val="ru-RU"/>
        </w:rPr>
        <w:t>Приложения</w:t>
      </w:r>
      <w:r w:rsidRPr="00A6764C">
        <w:rPr>
          <w:szCs w:val="22"/>
        </w:rPr>
        <w:t>: 3</w:t>
      </w:r>
    </w:p>
    <w:p w:rsidR="0074143D" w:rsidRDefault="0074143D">
      <w:pPr>
        <w:spacing w:before="720"/>
        <w:sectPr w:rsidR="0074143D">
          <w:headerReference w:type="default" r:id="rId11"/>
          <w:footerReference w:type="default" r:id="rId12"/>
          <w:footerReference w:type="first" r:id="rId13"/>
          <w:pgSz w:w="11907" w:h="16834" w:code="9"/>
          <w:pgMar w:top="851" w:right="1134" w:bottom="1134" w:left="1134" w:header="720" w:footer="567" w:gutter="0"/>
          <w:paperSrc w:first="15" w:other="15"/>
          <w:cols w:space="720"/>
          <w:titlePg/>
        </w:sectPr>
      </w:pPr>
    </w:p>
    <w:p w:rsidR="0074143D" w:rsidRDefault="00FC375E">
      <w:pPr>
        <w:pStyle w:val="AnnexNotitle"/>
      </w:pPr>
      <w:r>
        <w:lastRenderedPageBreak/>
        <w:t>Annex 1</w:t>
      </w:r>
    </w:p>
    <w:p w:rsidR="0074143D" w:rsidRDefault="00FC375E">
      <w:pPr>
        <w:jc w:val="center"/>
      </w:pPr>
      <w:r>
        <w:t>(to TSB AAP-75)</w:t>
      </w:r>
    </w:p>
    <w:p w:rsidR="0074143D" w:rsidRDefault="0074143D">
      <w:pPr>
        <w:rPr>
          <w:szCs w:val="22"/>
        </w:rPr>
      </w:pPr>
    </w:p>
    <w:p w:rsidR="0074143D" w:rsidRDefault="00FC375E">
      <w:pPr>
        <w:pStyle w:val="Headingb"/>
        <w:rPr>
          <w:szCs w:val="22"/>
        </w:rPr>
      </w:pPr>
      <w:r>
        <w:rPr>
          <w:szCs w:val="22"/>
        </w:rPr>
        <w:t>Status codes used in the AAP announcements:</w:t>
      </w:r>
    </w:p>
    <w:p w:rsidR="0074143D" w:rsidRDefault="00FC375E">
      <w:pPr>
        <w:pStyle w:val="enumlev2"/>
        <w:rPr>
          <w:szCs w:val="22"/>
        </w:rPr>
      </w:pPr>
      <w:r>
        <w:rPr>
          <w:szCs w:val="22"/>
        </w:rPr>
        <w:t>LC = Last Call</w:t>
      </w:r>
    </w:p>
    <w:p w:rsidR="0074143D" w:rsidRDefault="00FC375E">
      <w:pPr>
        <w:pStyle w:val="enumlev2"/>
        <w:rPr>
          <w:szCs w:val="22"/>
        </w:rPr>
      </w:pPr>
      <w:r>
        <w:rPr>
          <w:szCs w:val="22"/>
        </w:rPr>
        <w:t>LJ = Last Call Judgment (includes comment resolution)</w:t>
      </w:r>
    </w:p>
    <w:p w:rsidR="0074143D" w:rsidRDefault="00FC375E">
      <w:pPr>
        <w:pStyle w:val="enumlev2"/>
        <w:rPr>
          <w:szCs w:val="22"/>
        </w:rPr>
      </w:pPr>
      <w:r>
        <w:rPr>
          <w:szCs w:val="22"/>
        </w:rPr>
        <w:t>AR = Additional Review</w:t>
      </w:r>
    </w:p>
    <w:p w:rsidR="0074143D" w:rsidRDefault="00FC375E">
      <w:pPr>
        <w:pStyle w:val="enumlev2"/>
        <w:rPr>
          <w:szCs w:val="22"/>
        </w:rPr>
      </w:pPr>
      <w:r>
        <w:rPr>
          <w:szCs w:val="22"/>
        </w:rPr>
        <w:t>AJ = Additional Review Judgment (includes comment resolution)</w:t>
      </w:r>
    </w:p>
    <w:p w:rsidR="0074143D" w:rsidRDefault="00FC375E">
      <w:pPr>
        <w:pStyle w:val="enumlev2"/>
        <w:rPr>
          <w:szCs w:val="22"/>
        </w:rPr>
      </w:pPr>
      <w:r>
        <w:rPr>
          <w:szCs w:val="22"/>
        </w:rPr>
        <w:t>SG = For Study Group approval</w:t>
      </w:r>
    </w:p>
    <w:p w:rsidR="0074143D" w:rsidRDefault="00FC375E">
      <w:pPr>
        <w:pStyle w:val="enumlev2"/>
        <w:rPr>
          <w:szCs w:val="22"/>
        </w:rPr>
      </w:pPr>
      <w:r>
        <w:rPr>
          <w:szCs w:val="22"/>
        </w:rPr>
        <w:t>A = Approved</w:t>
      </w:r>
    </w:p>
    <w:p w:rsidR="0074143D" w:rsidRDefault="00FC375E">
      <w:pPr>
        <w:pStyle w:val="enumlev2"/>
        <w:rPr>
          <w:szCs w:val="22"/>
        </w:rPr>
      </w:pPr>
      <w:r>
        <w:rPr>
          <w:szCs w:val="22"/>
        </w:rPr>
        <w:t>AT = Approved with typographic corrections</w:t>
      </w:r>
    </w:p>
    <w:p w:rsidR="0074143D" w:rsidRDefault="00FC375E">
      <w:pPr>
        <w:pStyle w:val="enumlev2"/>
        <w:rPr>
          <w:szCs w:val="22"/>
        </w:rPr>
      </w:pPr>
      <w:r>
        <w:rPr>
          <w:szCs w:val="22"/>
        </w:rPr>
        <w:t>AC = Approved after Additional Review of Comments</w:t>
      </w:r>
    </w:p>
    <w:p w:rsidR="0074143D" w:rsidRDefault="00FC375E">
      <w:pPr>
        <w:pStyle w:val="enumlev2"/>
        <w:rPr>
          <w:szCs w:val="22"/>
        </w:rPr>
      </w:pPr>
      <w:r>
        <w:rPr>
          <w:szCs w:val="22"/>
        </w:rPr>
        <w:t>NA = Not approved</w:t>
      </w:r>
    </w:p>
    <w:p w:rsidR="0074143D" w:rsidRDefault="00FC375E">
      <w:pPr>
        <w:pStyle w:val="enumlev2"/>
        <w:rPr>
          <w:szCs w:val="22"/>
        </w:rPr>
      </w:pPr>
      <w:r>
        <w:rPr>
          <w:szCs w:val="22"/>
        </w:rPr>
        <w:t>TAP = Moved to TAP (ITU-T A.8 / § 5.2)</w:t>
      </w:r>
    </w:p>
    <w:p w:rsidR="0074143D" w:rsidRPr="00A6764C" w:rsidRDefault="00FC375E">
      <w:pPr>
        <w:pStyle w:val="Headingb"/>
        <w:rPr>
          <w:szCs w:val="22"/>
          <w:lang w:val="fr-FR"/>
        </w:rPr>
      </w:pPr>
      <w:r w:rsidRPr="00A6764C">
        <w:rPr>
          <w:szCs w:val="22"/>
          <w:lang w:val="fr-FR"/>
        </w:rPr>
        <w:t>ITU-T website entry page:</w:t>
      </w:r>
    </w:p>
    <w:p w:rsidR="0074143D" w:rsidRPr="00A6764C" w:rsidRDefault="00510051">
      <w:pPr>
        <w:pStyle w:val="enumlev2"/>
        <w:rPr>
          <w:szCs w:val="22"/>
          <w:lang w:val="fr-FR"/>
        </w:rPr>
      </w:pPr>
      <w:hyperlink r:id="rId14" w:history="1">
        <w:r w:rsidR="00FC375E" w:rsidRPr="00A6764C">
          <w:rPr>
            <w:rStyle w:val="Hyperlink"/>
            <w:szCs w:val="22"/>
            <w:lang w:val="fr-FR"/>
          </w:rPr>
          <w:t>http://www.itu.int/ITU-T</w:t>
        </w:r>
      </w:hyperlink>
    </w:p>
    <w:p w:rsidR="0074143D" w:rsidRDefault="00FC375E">
      <w:pPr>
        <w:pStyle w:val="Headingb"/>
        <w:rPr>
          <w:szCs w:val="22"/>
        </w:rPr>
      </w:pPr>
      <w:r>
        <w:rPr>
          <w:szCs w:val="22"/>
        </w:rPr>
        <w:t>Alternative approval process (AAP) welcome page:</w:t>
      </w:r>
    </w:p>
    <w:p w:rsidR="0074143D" w:rsidRDefault="00510051">
      <w:pPr>
        <w:pStyle w:val="enumlev2"/>
        <w:rPr>
          <w:szCs w:val="22"/>
        </w:rPr>
      </w:pPr>
      <w:hyperlink r:id="rId15" w:history="1">
        <w:r w:rsidR="00FC375E">
          <w:rPr>
            <w:rStyle w:val="Hyperlink"/>
            <w:szCs w:val="22"/>
          </w:rPr>
          <w:t>http://www.itu.int/ITU-T/aapinfo</w:t>
        </w:r>
      </w:hyperlink>
    </w:p>
    <w:p w:rsidR="0074143D" w:rsidRDefault="00FC375E">
      <w:pPr>
        <w:pStyle w:val="enumlev2"/>
        <w:rPr>
          <w:szCs w:val="22"/>
        </w:rPr>
      </w:pPr>
      <w:r>
        <w:rPr>
          <w:szCs w:val="22"/>
        </w:rPr>
        <w:t>Note – A tutorial on the ITU-T AAP application is available under the AAP welcome page</w:t>
      </w:r>
    </w:p>
    <w:p w:rsidR="0074143D" w:rsidRDefault="00FC375E">
      <w:pPr>
        <w:pStyle w:val="Headingb"/>
        <w:rPr>
          <w:szCs w:val="22"/>
        </w:rPr>
      </w:pPr>
      <w:r>
        <w:rPr>
          <w:szCs w:val="22"/>
        </w:rPr>
        <w:t>ITU-T website AAP Recommendation search page:</w:t>
      </w:r>
    </w:p>
    <w:p w:rsidR="0074143D" w:rsidRDefault="00510051">
      <w:pPr>
        <w:pStyle w:val="enumlev2"/>
        <w:rPr>
          <w:szCs w:val="22"/>
        </w:rPr>
      </w:pPr>
      <w:hyperlink r:id="rId16" w:history="1">
        <w:r w:rsidR="00FC375E">
          <w:rPr>
            <w:rStyle w:val="Hyperlink"/>
            <w:szCs w:val="22"/>
          </w:rPr>
          <w:t>http://www.itu.int/ITU-T/aap/</w:t>
        </w:r>
      </w:hyperlink>
    </w:p>
    <w:p w:rsidR="0074143D" w:rsidRDefault="00FC375E">
      <w:pPr>
        <w:pStyle w:val="Headingb"/>
        <w:rPr>
          <w:szCs w:val="22"/>
        </w:rPr>
      </w:pPr>
      <w:r>
        <w:rPr>
          <w:szCs w:val="22"/>
        </w:rPr>
        <w:t xml:space="preserve">Study Group web pages and contacts: </w:t>
      </w:r>
    </w:p>
    <w:tbl>
      <w:tblPr>
        <w:tblW w:w="0" w:type="auto"/>
        <w:tblInd w:w="1077" w:type="dxa"/>
        <w:tblLook w:val="01E0"/>
      </w:tblPr>
      <w:tblGrid>
        <w:gridCol w:w="987"/>
        <w:gridCol w:w="5415"/>
        <w:gridCol w:w="1985"/>
      </w:tblGrid>
      <w:tr w:rsidR="0074143D">
        <w:tc>
          <w:tcPr>
            <w:tcW w:w="987" w:type="dxa"/>
          </w:tcPr>
          <w:p w:rsidR="0074143D" w:rsidRDefault="00FC375E">
            <w:pPr>
              <w:pStyle w:val="Tabletext"/>
              <w:rPr>
                <w:b/>
                <w:bCs/>
                <w:szCs w:val="22"/>
              </w:rPr>
            </w:pPr>
            <w:r>
              <w:rPr>
                <w:szCs w:val="22"/>
              </w:rPr>
              <w:t>SG 2</w:t>
            </w:r>
          </w:p>
        </w:tc>
        <w:tc>
          <w:tcPr>
            <w:tcW w:w="5415" w:type="dxa"/>
          </w:tcPr>
          <w:p w:rsidR="0074143D" w:rsidRDefault="00510051">
            <w:pPr>
              <w:pStyle w:val="Tabletext"/>
              <w:rPr>
                <w:b/>
                <w:bCs/>
                <w:szCs w:val="22"/>
              </w:rPr>
            </w:pPr>
            <w:hyperlink r:id="rId17" w:history="1">
              <w:r w:rsidR="00FC375E">
                <w:rPr>
                  <w:rStyle w:val="Hyperlink"/>
                  <w:szCs w:val="22"/>
                </w:rPr>
                <w:t>http://www.itu.int/ITU-T/studygroups/com02</w:t>
              </w:r>
            </w:hyperlink>
          </w:p>
        </w:tc>
        <w:tc>
          <w:tcPr>
            <w:tcW w:w="1985" w:type="dxa"/>
          </w:tcPr>
          <w:p w:rsidR="0074143D" w:rsidRDefault="00510051">
            <w:pPr>
              <w:pStyle w:val="Tabletext"/>
              <w:rPr>
                <w:b/>
                <w:bCs/>
                <w:szCs w:val="22"/>
              </w:rPr>
            </w:pPr>
            <w:hyperlink r:id="rId18" w:history="1">
              <w:r w:rsidR="00FC375E">
                <w:rPr>
                  <w:rStyle w:val="Hyperlink"/>
                  <w:szCs w:val="22"/>
                </w:rPr>
                <w:t>tsbsg2@itu.int</w:t>
              </w:r>
            </w:hyperlink>
          </w:p>
        </w:tc>
      </w:tr>
      <w:tr w:rsidR="0074143D">
        <w:tc>
          <w:tcPr>
            <w:tcW w:w="0" w:type="auto"/>
          </w:tcPr>
          <w:p w:rsidR="0074143D" w:rsidRDefault="00FC375E">
            <w:pPr>
              <w:pStyle w:val="Tabletext"/>
              <w:rPr>
                <w:b/>
                <w:bCs/>
                <w:szCs w:val="22"/>
              </w:rPr>
            </w:pPr>
            <w:r>
              <w:rPr>
                <w:szCs w:val="22"/>
              </w:rPr>
              <w:t>SG 3</w:t>
            </w:r>
          </w:p>
        </w:tc>
        <w:tc>
          <w:tcPr>
            <w:tcW w:w="0" w:type="auto"/>
          </w:tcPr>
          <w:p w:rsidR="0074143D" w:rsidRDefault="00510051">
            <w:pPr>
              <w:pStyle w:val="Tabletext"/>
              <w:rPr>
                <w:b/>
                <w:bCs/>
                <w:szCs w:val="22"/>
              </w:rPr>
            </w:pPr>
            <w:hyperlink r:id="rId19" w:history="1">
              <w:r w:rsidR="00FC375E">
                <w:rPr>
                  <w:rStyle w:val="Hyperlink"/>
                  <w:szCs w:val="22"/>
                </w:rPr>
                <w:t>http://www.itu.int/ITU-T/studygroups/com03</w:t>
              </w:r>
            </w:hyperlink>
          </w:p>
        </w:tc>
        <w:tc>
          <w:tcPr>
            <w:tcW w:w="0" w:type="auto"/>
          </w:tcPr>
          <w:p w:rsidR="0074143D" w:rsidRDefault="00510051">
            <w:pPr>
              <w:pStyle w:val="Tabletext"/>
              <w:rPr>
                <w:b/>
                <w:bCs/>
                <w:szCs w:val="22"/>
              </w:rPr>
            </w:pPr>
            <w:hyperlink r:id="rId20" w:history="1">
              <w:r w:rsidR="00FC375E">
                <w:rPr>
                  <w:rStyle w:val="Hyperlink"/>
                  <w:szCs w:val="22"/>
                </w:rPr>
                <w:t>tsbsg3@itu.int</w:t>
              </w:r>
            </w:hyperlink>
          </w:p>
        </w:tc>
      </w:tr>
      <w:tr w:rsidR="0074143D">
        <w:tc>
          <w:tcPr>
            <w:tcW w:w="0" w:type="auto"/>
          </w:tcPr>
          <w:p w:rsidR="0074143D" w:rsidRDefault="00FC375E">
            <w:pPr>
              <w:pStyle w:val="Tabletext"/>
              <w:rPr>
                <w:b/>
                <w:bCs/>
                <w:szCs w:val="22"/>
              </w:rPr>
            </w:pPr>
            <w:r>
              <w:rPr>
                <w:szCs w:val="22"/>
              </w:rPr>
              <w:t>SG 5</w:t>
            </w:r>
          </w:p>
        </w:tc>
        <w:tc>
          <w:tcPr>
            <w:tcW w:w="0" w:type="auto"/>
          </w:tcPr>
          <w:p w:rsidR="0074143D" w:rsidRDefault="00510051">
            <w:pPr>
              <w:pStyle w:val="Tabletext"/>
              <w:rPr>
                <w:b/>
                <w:bCs/>
                <w:szCs w:val="22"/>
              </w:rPr>
            </w:pPr>
            <w:hyperlink r:id="rId21" w:history="1">
              <w:r w:rsidR="00FC375E">
                <w:rPr>
                  <w:rStyle w:val="Hyperlink"/>
                  <w:szCs w:val="22"/>
                </w:rPr>
                <w:t>http://www.itu.int/ITU-T/studygroups/com05</w:t>
              </w:r>
            </w:hyperlink>
          </w:p>
        </w:tc>
        <w:tc>
          <w:tcPr>
            <w:tcW w:w="0" w:type="auto"/>
          </w:tcPr>
          <w:p w:rsidR="0074143D" w:rsidRDefault="00510051">
            <w:pPr>
              <w:pStyle w:val="Tabletext"/>
              <w:rPr>
                <w:b/>
                <w:bCs/>
                <w:szCs w:val="22"/>
              </w:rPr>
            </w:pPr>
            <w:hyperlink r:id="rId22" w:history="1">
              <w:r w:rsidR="00FC375E">
                <w:rPr>
                  <w:rStyle w:val="Hyperlink"/>
                  <w:szCs w:val="22"/>
                </w:rPr>
                <w:t>tsbsg5@itu.int</w:t>
              </w:r>
            </w:hyperlink>
          </w:p>
        </w:tc>
      </w:tr>
      <w:tr w:rsidR="0074143D">
        <w:tc>
          <w:tcPr>
            <w:tcW w:w="0" w:type="auto"/>
          </w:tcPr>
          <w:p w:rsidR="0074143D" w:rsidRDefault="00FC375E">
            <w:pPr>
              <w:pStyle w:val="Tabletext"/>
              <w:rPr>
                <w:b/>
                <w:bCs/>
                <w:szCs w:val="22"/>
              </w:rPr>
            </w:pPr>
            <w:r>
              <w:rPr>
                <w:szCs w:val="22"/>
              </w:rPr>
              <w:t>SG 9</w:t>
            </w:r>
          </w:p>
        </w:tc>
        <w:tc>
          <w:tcPr>
            <w:tcW w:w="0" w:type="auto"/>
          </w:tcPr>
          <w:p w:rsidR="0074143D" w:rsidRDefault="00510051">
            <w:pPr>
              <w:pStyle w:val="Tabletext"/>
              <w:rPr>
                <w:b/>
                <w:bCs/>
                <w:szCs w:val="22"/>
              </w:rPr>
            </w:pPr>
            <w:hyperlink r:id="rId23" w:history="1">
              <w:r w:rsidR="00FC375E">
                <w:rPr>
                  <w:rStyle w:val="Hyperlink"/>
                  <w:szCs w:val="22"/>
                </w:rPr>
                <w:t>http://www.itu.int/ITU-T/studygroups/com09</w:t>
              </w:r>
            </w:hyperlink>
          </w:p>
        </w:tc>
        <w:tc>
          <w:tcPr>
            <w:tcW w:w="0" w:type="auto"/>
          </w:tcPr>
          <w:p w:rsidR="0074143D" w:rsidRDefault="00510051">
            <w:pPr>
              <w:pStyle w:val="Tabletext"/>
              <w:rPr>
                <w:b/>
                <w:bCs/>
                <w:szCs w:val="22"/>
              </w:rPr>
            </w:pPr>
            <w:hyperlink r:id="rId24" w:history="1">
              <w:r w:rsidR="00FC375E">
                <w:rPr>
                  <w:rStyle w:val="Hyperlink"/>
                  <w:szCs w:val="22"/>
                </w:rPr>
                <w:t>tsbsg9@itu.int</w:t>
              </w:r>
            </w:hyperlink>
          </w:p>
        </w:tc>
      </w:tr>
      <w:tr w:rsidR="0074143D">
        <w:tc>
          <w:tcPr>
            <w:tcW w:w="0" w:type="auto"/>
          </w:tcPr>
          <w:p w:rsidR="0074143D" w:rsidRDefault="00FC375E">
            <w:pPr>
              <w:pStyle w:val="Tabletext"/>
              <w:rPr>
                <w:b/>
                <w:bCs/>
                <w:szCs w:val="22"/>
              </w:rPr>
            </w:pPr>
            <w:r>
              <w:rPr>
                <w:szCs w:val="22"/>
              </w:rPr>
              <w:t>SG 11</w:t>
            </w:r>
          </w:p>
        </w:tc>
        <w:tc>
          <w:tcPr>
            <w:tcW w:w="0" w:type="auto"/>
          </w:tcPr>
          <w:p w:rsidR="0074143D" w:rsidRDefault="00510051">
            <w:pPr>
              <w:pStyle w:val="Tabletext"/>
              <w:rPr>
                <w:b/>
                <w:bCs/>
                <w:szCs w:val="22"/>
              </w:rPr>
            </w:pPr>
            <w:hyperlink r:id="rId25" w:history="1">
              <w:r w:rsidR="00FC375E">
                <w:rPr>
                  <w:rStyle w:val="Hyperlink"/>
                  <w:szCs w:val="22"/>
                </w:rPr>
                <w:t>http://www.itu.int/ITU-T/studygroups/com11</w:t>
              </w:r>
            </w:hyperlink>
          </w:p>
        </w:tc>
        <w:tc>
          <w:tcPr>
            <w:tcW w:w="0" w:type="auto"/>
          </w:tcPr>
          <w:p w:rsidR="0074143D" w:rsidRDefault="00510051">
            <w:pPr>
              <w:pStyle w:val="Tabletext"/>
              <w:rPr>
                <w:b/>
                <w:bCs/>
                <w:szCs w:val="22"/>
              </w:rPr>
            </w:pPr>
            <w:hyperlink r:id="rId26" w:history="1">
              <w:r w:rsidR="00FC375E">
                <w:rPr>
                  <w:rStyle w:val="Hyperlink"/>
                  <w:szCs w:val="22"/>
                </w:rPr>
                <w:t>tsbsg11@itu.int</w:t>
              </w:r>
            </w:hyperlink>
          </w:p>
        </w:tc>
      </w:tr>
      <w:tr w:rsidR="0074143D">
        <w:tc>
          <w:tcPr>
            <w:tcW w:w="0" w:type="auto"/>
          </w:tcPr>
          <w:p w:rsidR="0074143D" w:rsidRDefault="00FC375E">
            <w:pPr>
              <w:pStyle w:val="Tabletext"/>
              <w:rPr>
                <w:b/>
                <w:bCs/>
                <w:szCs w:val="22"/>
              </w:rPr>
            </w:pPr>
            <w:r>
              <w:rPr>
                <w:szCs w:val="22"/>
              </w:rPr>
              <w:t>SG 12</w:t>
            </w:r>
          </w:p>
        </w:tc>
        <w:tc>
          <w:tcPr>
            <w:tcW w:w="0" w:type="auto"/>
          </w:tcPr>
          <w:p w:rsidR="0074143D" w:rsidRDefault="00510051">
            <w:pPr>
              <w:pStyle w:val="Tabletext"/>
              <w:rPr>
                <w:b/>
                <w:bCs/>
                <w:szCs w:val="22"/>
              </w:rPr>
            </w:pPr>
            <w:hyperlink r:id="rId27" w:history="1">
              <w:r w:rsidR="00FC375E">
                <w:rPr>
                  <w:rStyle w:val="Hyperlink"/>
                  <w:szCs w:val="22"/>
                </w:rPr>
                <w:t>http://www.itu.int/ITU-T/studygroups/com12</w:t>
              </w:r>
            </w:hyperlink>
          </w:p>
        </w:tc>
        <w:tc>
          <w:tcPr>
            <w:tcW w:w="0" w:type="auto"/>
          </w:tcPr>
          <w:p w:rsidR="0074143D" w:rsidRDefault="00510051">
            <w:pPr>
              <w:pStyle w:val="Tabletext"/>
              <w:rPr>
                <w:b/>
                <w:bCs/>
                <w:szCs w:val="22"/>
              </w:rPr>
            </w:pPr>
            <w:hyperlink r:id="rId28" w:history="1">
              <w:r w:rsidR="00FC375E">
                <w:rPr>
                  <w:rStyle w:val="Hyperlink"/>
                  <w:szCs w:val="22"/>
                </w:rPr>
                <w:t>tsbsg12@itu.int</w:t>
              </w:r>
            </w:hyperlink>
          </w:p>
        </w:tc>
      </w:tr>
      <w:tr w:rsidR="0074143D">
        <w:tc>
          <w:tcPr>
            <w:tcW w:w="0" w:type="auto"/>
          </w:tcPr>
          <w:p w:rsidR="0074143D" w:rsidRDefault="00FC375E">
            <w:pPr>
              <w:pStyle w:val="Tabletext"/>
              <w:rPr>
                <w:b/>
                <w:bCs/>
                <w:szCs w:val="22"/>
              </w:rPr>
            </w:pPr>
            <w:r>
              <w:rPr>
                <w:szCs w:val="22"/>
              </w:rPr>
              <w:t>SG 13</w:t>
            </w:r>
          </w:p>
        </w:tc>
        <w:tc>
          <w:tcPr>
            <w:tcW w:w="0" w:type="auto"/>
          </w:tcPr>
          <w:p w:rsidR="0074143D" w:rsidRDefault="00510051">
            <w:pPr>
              <w:pStyle w:val="Tabletext"/>
              <w:rPr>
                <w:b/>
                <w:bCs/>
                <w:szCs w:val="22"/>
              </w:rPr>
            </w:pPr>
            <w:hyperlink r:id="rId29" w:history="1">
              <w:r w:rsidR="00FC375E">
                <w:rPr>
                  <w:rStyle w:val="Hyperlink"/>
                  <w:szCs w:val="22"/>
                </w:rPr>
                <w:t>http://www.itu.int/ITU-T/studygroups/com13</w:t>
              </w:r>
            </w:hyperlink>
          </w:p>
        </w:tc>
        <w:tc>
          <w:tcPr>
            <w:tcW w:w="0" w:type="auto"/>
          </w:tcPr>
          <w:p w:rsidR="0074143D" w:rsidRDefault="00510051">
            <w:pPr>
              <w:pStyle w:val="Tabletext"/>
              <w:rPr>
                <w:b/>
                <w:bCs/>
                <w:szCs w:val="22"/>
              </w:rPr>
            </w:pPr>
            <w:hyperlink r:id="rId30" w:history="1">
              <w:r w:rsidR="00FC375E">
                <w:rPr>
                  <w:rStyle w:val="Hyperlink"/>
                  <w:szCs w:val="22"/>
                </w:rPr>
                <w:t>tsbsg13@itu.int</w:t>
              </w:r>
            </w:hyperlink>
          </w:p>
        </w:tc>
      </w:tr>
      <w:tr w:rsidR="0074143D">
        <w:tc>
          <w:tcPr>
            <w:tcW w:w="0" w:type="auto"/>
          </w:tcPr>
          <w:p w:rsidR="0074143D" w:rsidRDefault="00FC375E">
            <w:pPr>
              <w:pStyle w:val="Tabletext"/>
              <w:rPr>
                <w:b/>
                <w:bCs/>
                <w:szCs w:val="22"/>
              </w:rPr>
            </w:pPr>
            <w:r>
              <w:rPr>
                <w:szCs w:val="22"/>
              </w:rPr>
              <w:t>SG 15</w:t>
            </w:r>
          </w:p>
        </w:tc>
        <w:tc>
          <w:tcPr>
            <w:tcW w:w="0" w:type="auto"/>
          </w:tcPr>
          <w:p w:rsidR="0074143D" w:rsidRDefault="00510051">
            <w:pPr>
              <w:pStyle w:val="Tabletext"/>
              <w:rPr>
                <w:b/>
                <w:bCs/>
                <w:szCs w:val="22"/>
              </w:rPr>
            </w:pPr>
            <w:hyperlink r:id="rId31" w:history="1">
              <w:r w:rsidR="00FC375E">
                <w:rPr>
                  <w:rStyle w:val="Hyperlink"/>
                  <w:szCs w:val="22"/>
                </w:rPr>
                <w:t>http://www.itu.int/ITU-T/studygroups/com15</w:t>
              </w:r>
            </w:hyperlink>
          </w:p>
        </w:tc>
        <w:tc>
          <w:tcPr>
            <w:tcW w:w="0" w:type="auto"/>
          </w:tcPr>
          <w:p w:rsidR="0074143D" w:rsidRDefault="00510051">
            <w:pPr>
              <w:pStyle w:val="Tabletext"/>
              <w:rPr>
                <w:b/>
                <w:bCs/>
                <w:szCs w:val="22"/>
              </w:rPr>
            </w:pPr>
            <w:hyperlink r:id="rId32" w:history="1">
              <w:r w:rsidR="00FC375E">
                <w:rPr>
                  <w:rStyle w:val="Hyperlink"/>
                  <w:szCs w:val="22"/>
                </w:rPr>
                <w:t>tsbsg15@itu.int</w:t>
              </w:r>
            </w:hyperlink>
          </w:p>
        </w:tc>
      </w:tr>
      <w:tr w:rsidR="0074143D">
        <w:tc>
          <w:tcPr>
            <w:tcW w:w="0" w:type="auto"/>
          </w:tcPr>
          <w:p w:rsidR="0074143D" w:rsidRDefault="00FC375E">
            <w:pPr>
              <w:pStyle w:val="Tabletext"/>
              <w:rPr>
                <w:b/>
                <w:bCs/>
                <w:szCs w:val="22"/>
              </w:rPr>
            </w:pPr>
            <w:r>
              <w:rPr>
                <w:szCs w:val="22"/>
              </w:rPr>
              <w:t>SG 16</w:t>
            </w:r>
          </w:p>
        </w:tc>
        <w:tc>
          <w:tcPr>
            <w:tcW w:w="0" w:type="auto"/>
          </w:tcPr>
          <w:p w:rsidR="0074143D" w:rsidRDefault="00510051">
            <w:pPr>
              <w:pStyle w:val="Tabletext"/>
              <w:rPr>
                <w:b/>
                <w:bCs/>
                <w:szCs w:val="22"/>
              </w:rPr>
            </w:pPr>
            <w:hyperlink r:id="rId33" w:history="1">
              <w:r w:rsidR="00FC375E">
                <w:rPr>
                  <w:rStyle w:val="Hyperlink"/>
                  <w:szCs w:val="22"/>
                </w:rPr>
                <w:t>http://www.itu.int/ITU-T/studygroups/com16</w:t>
              </w:r>
            </w:hyperlink>
          </w:p>
        </w:tc>
        <w:tc>
          <w:tcPr>
            <w:tcW w:w="0" w:type="auto"/>
          </w:tcPr>
          <w:p w:rsidR="0074143D" w:rsidRDefault="00510051">
            <w:pPr>
              <w:pStyle w:val="Tabletext"/>
              <w:rPr>
                <w:b/>
                <w:bCs/>
                <w:szCs w:val="22"/>
              </w:rPr>
            </w:pPr>
            <w:hyperlink r:id="rId34" w:history="1">
              <w:r w:rsidR="00FC375E">
                <w:rPr>
                  <w:rStyle w:val="Hyperlink"/>
                  <w:szCs w:val="22"/>
                </w:rPr>
                <w:t>tsbsg16@itu.int</w:t>
              </w:r>
            </w:hyperlink>
          </w:p>
        </w:tc>
      </w:tr>
      <w:tr w:rsidR="0074143D">
        <w:tc>
          <w:tcPr>
            <w:tcW w:w="0" w:type="auto"/>
          </w:tcPr>
          <w:p w:rsidR="0074143D" w:rsidRDefault="00FC375E">
            <w:pPr>
              <w:pStyle w:val="Tabletext"/>
              <w:rPr>
                <w:b/>
                <w:bCs/>
                <w:szCs w:val="22"/>
              </w:rPr>
            </w:pPr>
            <w:r>
              <w:rPr>
                <w:szCs w:val="22"/>
              </w:rPr>
              <w:t>SG 17</w:t>
            </w:r>
          </w:p>
        </w:tc>
        <w:tc>
          <w:tcPr>
            <w:tcW w:w="0" w:type="auto"/>
          </w:tcPr>
          <w:p w:rsidR="0074143D" w:rsidRDefault="00510051">
            <w:pPr>
              <w:pStyle w:val="Tabletext"/>
              <w:rPr>
                <w:b/>
                <w:bCs/>
                <w:szCs w:val="22"/>
              </w:rPr>
            </w:pPr>
            <w:hyperlink r:id="rId35" w:history="1">
              <w:r w:rsidR="00FC375E">
                <w:rPr>
                  <w:rStyle w:val="Hyperlink"/>
                  <w:szCs w:val="22"/>
                </w:rPr>
                <w:t>http://www.itu.int/ITU-T/studygroups/com17</w:t>
              </w:r>
            </w:hyperlink>
          </w:p>
        </w:tc>
        <w:tc>
          <w:tcPr>
            <w:tcW w:w="0" w:type="auto"/>
          </w:tcPr>
          <w:p w:rsidR="0074143D" w:rsidRDefault="00510051">
            <w:pPr>
              <w:pStyle w:val="Tabletext"/>
              <w:rPr>
                <w:b/>
                <w:bCs/>
                <w:szCs w:val="22"/>
              </w:rPr>
            </w:pPr>
            <w:hyperlink r:id="rId36" w:history="1">
              <w:r w:rsidR="00FC375E">
                <w:rPr>
                  <w:rStyle w:val="Hyperlink"/>
                  <w:szCs w:val="22"/>
                </w:rPr>
                <w:t>tsbsg17@itu.int</w:t>
              </w:r>
            </w:hyperlink>
          </w:p>
        </w:tc>
      </w:tr>
    </w:tbl>
    <w:p w:rsidR="0074143D" w:rsidRDefault="0074143D">
      <w:pPr>
        <w:pStyle w:val="Header"/>
        <w:ind w:left="360"/>
        <w:rPr>
          <w:b/>
          <w:bCs/>
          <w:sz w:val="24"/>
        </w:rPr>
        <w:sectPr w:rsidR="0074143D">
          <w:pgSz w:w="11907" w:h="16834" w:code="9"/>
          <w:pgMar w:top="851" w:right="1134" w:bottom="1134" w:left="1134" w:header="720" w:footer="567" w:gutter="0"/>
          <w:paperSrc w:first="15" w:other="15"/>
          <w:cols w:space="720"/>
        </w:sectPr>
      </w:pPr>
    </w:p>
    <w:p w:rsidR="0074143D" w:rsidRDefault="00FC375E">
      <w:pPr>
        <w:pStyle w:val="TableNotitle"/>
        <w:pageBreakBefore/>
      </w:pPr>
      <w:r>
        <w:t>Situation concerning Study Group 5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74143D">
        <w:trPr>
          <w:cantSplit/>
          <w:tblHeader/>
        </w:trPr>
        <w:tc>
          <w:tcPr>
            <w:tcW w:w="2090" w:type="dxa"/>
            <w:vMerge w:val="restart"/>
            <w:shd w:val="clear" w:color="auto" w:fill="F3F3F3"/>
            <w:vAlign w:val="center"/>
          </w:tcPr>
          <w:p w:rsidR="0074143D" w:rsidRDefault="00FC375E">
            <w:pPr>
              <w:pStyle w:val="Header"/>
              <w:rPr>
                <w:b/>
                <w:bCs/>
                <w:sz w:val="20"/>
              </w:rPr>
            </w:pPr>
            <w:r>
              <w:rPr>
                <w:b/>
                <w:bCs/>
                <w:sz w:val="20"/>
              </w:rPr>
              <w:t>Rec #</w:t>
            </w:r>
          </w:p>
        </w:tc>
        <w:tc>
          <w:tcPr>
            <w:tcW w:w="4000" w:type="dxa"/>
            <w:vMerge w:val="restart"/>
            <w:shd w:val="clear" w:color="auto" w:fill="F3F3F3"/>
            <w:vAlign w:val="center"/>
          </w:tcPr>
          <w:p w:rsidR="0074143D" w:rsidRDefault="00FC375E">
            <w:pPr>
              <w:jc w:val="center"/>
              <w:rPr>
                <w:b/>
                <w:bCs/>
                <w:sz w:val="20"/>
              </w:rPr>
            </w:pPr>
            <w:r>
              <w:rPr>
                <w:b/>
                <w:bCs/>
                <w:sz w:val="20"/>
              </w:rPr>
              <w:t>Title</w:t>
            </w:r>
          </w:p>
        </w:tc>
        <w:tc>
          <w:tcPr>
            <w:tcW w:w="4060" w:type="dxa"/>
            <w:gridSpan w:val="4"/>
            <w:shd w:val="clear" w:color="auto" w:fill="F3F3F3"/>
            <w:vAlign w:val="center"/>
          </w:tcPr>
          <w:p w:rsidR="0074143D" w:rsidRDefault="00FC375E">
            <w:pPr>
              <w:jc w:val="center"/>
              <w:rPr>
                <w:b/>
                <w:bCs/>
                <w:sz w:val="20"/>
              </w:rPr>
            </w:pPr>
            <w:r>
              <w:rPr>
                <w:b/>
                <w:bCs/>
                <w:sz w:val="20"/>
              </w:rPr>
              <w:t>Last Call (LC) Period</w:t>
            </w:r>
          </w:p>
        </w:tc>
        <w:tc>
          <w:tcPr>
            <w:tcW w:w="4060" w:type="dxa"/>
            <w:gridSpan w:val="4"/>
            <w:shd w:val="clear" w:color="auto" w:fill="F3F3F3"/>
            <w:vAlign w:val="center"/>
          </w:tcPr>
          <w:p w:rsidR="0074143D" w:rsidRDefault="00FC375E">
            <w:pPr>
              <w:jc w:val="center"/>
              <w:rPr>
                <w:b/>
                <w:bCs/>
                <w:sz w:val="20"/>
              </w:rPr>
            </w:pPr>
            <w:r>
              <w:rPr>
                <w:b/>
                <w:bCs/>
                <w:sz w:val="20"/>
              </w:rPr>
              <w:t>Additional Review (AR) Period</w:t>
            </w:r>
          </w:p>
        </w:tc>
        <w:tc>
          <w:tcPr>
            <w:tcW w:w="860" w:type="dxa"/>
            <w:vMerge w:val="restart"/>
            <w:shd w:val="clear" w:color="auto" w:fill="F3F3F3"/>
            <w:vAlign w:val="center"/>
          </w:tcPr>
          <w:p w:rsidR="0074143D" w:rsidRDefault="00FC375E">
            <w:pPr>
              <w:pStyle w:val="Heading1"/>
              <w:jc w:val="center"/>
            </w:pPr>
            <w:r>
              <w:rPr>
                <w:sz w:val="20"/>
              </w:rPr>
              <w:t>Status</w:t>
            </w:r>
          </w:p>
        </w:tc>
      </w:tr>
      <w:tr w:rsidR="0074143D">
        <w:trPr>
          <w:cantSplit/>
          <w:tblHeader/>
        </w:trPr>
        <w:tc>
          <w:tcPr>
            <w:tcW w:w="2090" w:type="dxa"/>
            <w:vMerge/>
            <w:shd w:val="clear" w:color="auto" w:fill="F3F3F3"/>
            <w:vAlign w:val="center"/>
          </w:tcPr>
          <w:p w:rsidR="0074143D" w:rsidRDefault="0074143D">
            <w:pPr>
              <w:rPr>
                <w:b/>
                <w:bCs/>
                <w:sz w:val="20"/>
              </w:rPr>
            </w:pPr>
          </w:p>
        </w:tc>
        <w:tc>
          <w:tcPr>
            <w:tcW w:w="4000" w:type="dxa"/>
            <w:vMerge/>
            <w:shd w:val="clear" w:color="auto" w:fill="F3F3F3"/>
            <w:vAlign w:val="center"/>
          </w:tcPr>
          <w:p w:rsidR="0074143D" w:rsidRDefault="0074143D">
            <w:pPr>
              <w:rPr>
                <w:b/>
                <w:bCs/>
                <w:sz w:val="20"/>
              </w:rPr>
            </w:pPr>
          </w:p>
        </w:tc>
        <w:tc>
          <w:tcPr>
            <w:tcW w:w="1150" w:type="dxa"/>
            <w:shd w:val="clear" w:color="auto" w:fill="F3F3F3"/>
            <w:vAlign w:val="center"/>
          </w:tcPr>
          <w:p w:rsidR="0074143D" w:rsidRDefault="00FC375E">
            <w:pPr>
              <w:pStyle w:val="Header"/>
              <w:rPr>
                <w:b/>
                <w:bCs/>
                <w:sz w:val="20"/>
              </w:rPr>
            </w:pPr>
            <w:r>
              <w:rPr>
                <w:b/>
                <w:bCs/>
                <w:sz w:val="20"/>
              </w:rPr>
              <w:t>LC Start</w:t>
            </w:r>
          </w:p>
        </w:tc>
        <w:tc>
          <w:tcPr>
            <w:tcW w:w="1150" w:type="dxa"/>
            <w:shd w:val="clear" w:color="auto" w:fill="F3F3F3"/>
            <w:vAlign w:val="center"/>
          </w:tcPr>
          <w:p w:rsidR="0074143D" w:rsidRDefault="00FC375E">
            <w:pPr>
              <w:pStyle w:val="Header"/>
              <w:rPr>
                <w:b/>
                <w:bCs/>
                <w:sz w:val="20"/>
              </w:rPr>
            </w:pPr>
            <w:r>
              <w:rPr>
                <w:b/>
                <w:bCs/>
                <w:sz w:val="20"/>
              </w:rPr>
              <w:t>LC End</w:t>
            </w:r>
          </w:p>
        </w:tc>
        <w:tc>
          <w:tcPr>
            <w:tcW w:w="880" w:type="dxa"/>
            <w:shd w:val="clear" w:color="auto" w:fill="F3F3F3"/>
            <w:vAlign w:val="center"/>
          </w:tcPr>
          <w:p w:rsidR="0074143D" w:rsidRDefault="00FC375E">
            <w:pPr>
              <w:jc w:val="center"/>
              <w:rPr>
                <w:b/>
                <w:bCs/>
                <w:sz w:val="20"/>
              </w:rPr>
            </w:pPr>
            <w:r>
              <w:rPr>
                <w:b/>
                <w:bCs/>
                <w:sz w:val="20"/>
              </w:rPr>
              <w:t>LC</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LJ</w:t>
            </w:r>
            <w:r>
              <w:rPr>
                <w:b/>
                <w:bCs/>
                <w:sz w:val="20"/>
              </w:rPr>
              <w:br/>
              <w:t>Result</w:t>
            </w:r>
          </w:p>
        </w:tc>
        <w:tc>
          <w:tcPr>
            <w:tcW w:w="1150" w:type="dxa"/>
            <w:shd w:val="clear" w:color="auto" w:fill="F3F3F3"/>
            <w:vAlign w:val="center"/>
          </w:tcPr>
          <w:p w:rsidR="0074143D" w:rsidRDefault="00FC375E">
            <w:pPr>
              <w:pStyle w:val="Header"/>
              <w:rPr>
                <w:b/>
                <w:bCs/>
                <w:sz w:val="20"/>
              </w:rPr>
            </w:pPr>
            <w:r>
              <w:rPr>
                <w:b/>
                <w:bCs/>
                <w:sz w:val="20"/>
              </w:rPr>
              <w:t>AR Start</w:t>
            </w:r>
          </w:p>
        </w:tc>
        <w:tc>
          <w:tcPr>
            <w:tcW w:w="1150" w:type="dxa"/>
            <w:shd w:val="clear" w:color="auto" w:fill="F3F3F3"/>
            <w:vAlign w:val="center"/>
          </w:tcPr>
          <w:p w:rsidR="0074143D" w:rsidRDefault="00FC375E">
            <w:pPr>
              <w:pStyle w:val="Header"/>
              <w:rPr>
                <w:b/>
                <w:bCs/>
                <w:sz w:val="20"/>
              </w:rPr>
            </w:pPr>
            <w:r>
              <w:rPr>
                <w:b/>
                <w:bCs/>
                <w:sz w:val="20"/>
              </w:rPr>
              <w:t>AR End</w:t>
            </w:r>
          </w:p>
        </w:tc>
        <w:tc>
          <w:tcPr>
            <w:tcW w:w="880" w:type="dxa"/>
            <w:shd w:val="clear" w:color="auto" w:fill="F3F3F3"/>
            <w:vAlign w:val="center"/>
          </w:tcPr>
          <w:p w:rsidR="0074143D" w:rsidRDefault="00FC375E">
            <w:pPr>
              <w:pStyle w:val="Header"/>
              <w:rPr>
                <w:b/>
                <w:bCs/>
                <w:sz w:val="20"/>
              </w:rPr>
            </w:pPr>
            <w:r>
              <w:rPr>
                <w:b/>
                <w:bCs/>
                <w:sz w:val="20"/>
              </w:rPr>
              <w:t>AR</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AJ</w:t>
            </w:r>
            <w:r>
              <w:rPr>
                <w:b/>
                <w:bCs/>
                <w:sz w:val="20"/>
              </w:rPr>
              <w:br/>
              <w:t>Result</w:t>
            </w:r>
          </w:p>
        </w:tc>
        <w:tc>
          <w:tcPr>
            <w:tcW w:w="860" w:type="dxa"/>
            <w:vMerge/>
            <w:shd w:val="clear" w:color="auto" w:fill="F3F3F3"/>
            <w:vAlign w:val="center"/>
          </w:tcPr>
          <w:p w:rsidR="0074143D" w:rsidRDefault="0074143D">
            <w:pPr>
              <w:rPr>
                <w:rFonts w:eastAsia="Arial Unicode MS"/>
                <w:b/>
                <w:bCs/>
                <w:sz w:val="20"/>
              </w:rPr>
            </w:pPr>
          </w:p>
        </w:tc>
      </w:tr>
      <w:tr w:rsidR="0074143D">
        <w:trPr>
          <w:cantSplit/>
        </w:trPr>
        <w:tc>
          <w:tcPr>
            <w:tcW w:w="2090" w:type="dxa"/>
          </w:tcPr>
          <w:p w:rsidR="0074143D" w:rsidRDefault="00510051">
            <w:pPr>
              <w:jc w:val="left"/>
            </w:pPr>
            <w:hyperlink r:id="rId37" w:history="1">
              <w:r w:rsidR="00FC375E">
                <w:rPr>
                  <w:rStyle w:val="Hyperlink"/>
                  <w:sz w:val="20"/>
                </w:rPr>
                <w:t>L.1100 (L.raremetals)</w:t>
              </w:r>
            </w:hyperlink>
          </w:p>
        </w:tc>
        <w:tc>
          <w:tcPr>
            <w:tcW w:w="4000" w:type="dxa"/>
          </w:tcPr>
          <w:p w:rsidR="0074143D" w:rsidRDefault="00FC375E">
            <w:r>
              <w:rPr>
                <w:sz w:val="20"/>
              </w:rPr>
              <w:t>A method to provide recycling information of rare metals in ICT products</w:t>
            </w:r>
          </w:p>
        </w:tc>
        <w:tc>
          <w:tcPr>
            <w:tcW w:w="1150" w:type="dxa"/>
          </w:tcPr>
          <w:p w:rsidR="0074143D" w:rsidRDefault="00FC375E">
            <w:pPr>
              <w:jc w:val="center"/>
            </w:pPr>
            <w:r>
              <w:rPr>
                <w:sz w:val="20"/>
              </w:rPr>
              <w:t>2011-10-16</w:t>
            </w:r>
          </w:p>
        </w:tc>
        <w:tc>
          <w:tcPr>
            <w:tcW w:w="1150" w:type="dxa"/>
          </w:tcPr>
          <w:p w:rsidR="0074143D" w:rsidRDefault="00FC375E">
            <w:pPr>
              <w:jc w:val="center"/>
            </w:pPr>
            <w:r>
              <w:rPr>
                <w:sz w:val="20"/>
              </w:rPr>
              <w:t>2011-11-12</w:t>
            </w:r>
          </w:p>
        </w:tc>
        <w:tc>
          <w:tcPr>
            <w:tcW w:w="880" w:type="dxa"/>
          </w:tcPr>
          <w:p w:rsidR="0074143D" w:rsidRDefault="00FC375E">
            <w:pPr>
              <w:jc w:val="center"/>
            </w:pPr>
            <w:r>
              <w:rPr>
                <w:sz w:val="20"/>
              </w:rPr>
              <w:t>LJ</w:t>
            </w:r>
          </w:p>
        </w:tc>
        <w:tc>
          <w:tcPr>
            <w:tcW w:w="880" w:type="dxa"/>
          </w:tcPr>
          <w:p w:rsidR="0074143D" w:rsidRDefault="00FC375E">
            <w:pPr>
              <w:jc w:val="center"/>
            </w:pPr>
            <w:r>
              <w:rPr>
                <w:sz w:val="20"/>
              </w:rPr>
              <w:t>AR</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2012-02-21</w:t>
            </w: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AR</w:t>
            </w:r>
          </w:p>
        </w:tc>
      </w:tr>
    </w:tbl>
    <w:p w:rsidR="0074143D" w:rsidRDefault="00FC375E">
      <w:pPr>
        <w:pStyle w:val="TableNotitle"/>
        <w:pageBreakBefore/>
      </w:pPr>
      <w:r>
        <w:t>Situation concerning Study Group 11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74143D">
        <w:trPr>
          <w:cantSplit/>
          <w:tblHeader/>
        </w:trPr>
        <w:tc>
          <w:tcPr>
            <w:tcW w:w="2090" w:type="dxa"/>
            <w:vMerge w:val="restart"/>
            <w:shd w:val="clear" w:color="auto" w:fill="F3F3F3"/>
            <w:vAlign w:val="center"/>
          </w:tcPr>
          <w:p w:rsidR="0074143D" w:rsidRDefault="00FC375E">
            <w:pPr>
              <w:pStyle w:val="Header"/>
              <w:rPr>
                <w:b/>
                <w:bCs/>
                <w:sz w:val="20"/>
              </w:rPr>
            </w:pPr>
            <w:r>
              <w:rPr>
                <w:b/>
                <w:bCs/>
                <w:sz w:val="20"/>
              </w:rPr>
              <w:t>Rec #</w:t>
            </w:r>
          </w:p>
        </w:tc>
        <w:tc>
          <w:tcPr>
            <w:tcW w:w="4000" w:type="dxa"/>
            <w:vMerge w:val="restart"/>
            <w:shd w:val="clear" w:color="auto" w:fill="F3F3F3"/>
            <w:vAlign w:val="center"/>
          </w:tcPr>
          <w:p w:rsidR="0074143D" w:rsidRDefault="00FC375E">
            <w:pPr>
              <w:jc w:val="center"/>
              <w:rPr>
                <w:b/>
                <w:bCs/>
                <w:sz w:val="20"/>
              </w:rPr>
            </w:pPr>
            <w:r>
              <w:rPr>
                <w:b/>
                <w:bCs/>
                <w:sz w:val="20"/>
              </w:rPr>
              <w:t>Title</w:t>
            </w:r>
          </w:p>
        </w:tc>
        <w:tc>
          <w:tcPr>
            <w:tcW w:w="4060" w:type="dxa"/>
            <w:gridSpan w:val="4"/>
            <w:shd w:val="clear" w:color="auto" w:fill="F3F3F3"/>
            <w:vAlign w:val="center"/>
          </w:tcPr>
          <w:p w:rsidR="0074143D" w:rsidRDefault="00FC375E">
            <w:pPr>
              <w:jc w:val="center"/>
              <w:rPr>
                <w:b/>
                <w:bCs/>
                <w:sz w:val="20"/>
              </w:rPr>
            </w:pPr>
            <w:r>
              <w:rPr>
                <w:b/>
                <w:bCs/>
                <w:sz w:val="20"/>
              </w:rPr>
              <w:t>Last Call (LC) Period</w:t>
            </w:r>
          </w:p>
        </w:tc>
        <w:tc>
          <w:tcPr>
            <w:tcW w:w="4060" w:type="dxa"/>
            <w:gridSpan w:val="4"/>
            <w:shd w:val="clear" w:color="auto" w:fill="F3F3F3"/>
            <w:vAlign w:val="center"/>
          </w:tcPr>
          <w:p w:rsidR="0074143D" w:rsidRDefault="00FC375E">
            <w:pPr>
              <w:jc w:val="center"/>
              <w:rPr>
                <w:b/>
                <w:bCs/>
                <w:sz w:val="20"/>
              </w:rPr>
            </w:pPr>
            <w:r>
              <w:rPr>
                <w:b/>
                <w:bCs/>
                <w:sz w:val="20"/>
              </w:rPr>
              <w:t>Additional Review (AR) Period</w:t>
            </w:r>
          </w:p>
        </w:tc>
        <w:tc>
          <w:tcPr>
            <w:tcW w:w="860" w:type="dxa"/>
            <w:vMerge w:val="restart"/>
            <w:shd w:val="clear" w:color="auto" w:fill="F3F3F3"/>
            <w:vAlign w:val="center"/>
          </w:tcPr>
          <w:p w:rsidR="0074143D" w:rsidRDefault="00FC375E">
            <w:pPr>
              <w:pStyle w:val="Heading1"/>
              <w:jc w:val="center"/>
            </w:pPr>
            <w:r>
              <w:rPr>
                <w:sz w:val="20"/>
              </w:rPr>
              <w:t>Status</w:t>
            </w:r>
          </w:p>
        </w:tc>
      </w:tr>
      <w:tr w:rsidR="0074143D">
        <w:trPr>
          <w:cantSplit/>
          <w:tblHeader/>
        </w:trPr>
        <w:tc>
          <w:tcPr>
            <w:tcW w:w="2090" w:type="dxa"/>
            <w:vMerge/>
            <w:shd w:val="clear" w:color="auto" w:fill="F3F3F3"/>
            <w:vAlign w:val="center"/>
          </w:tcPr>
          <w:p w:rsidR="0074143D" w:rsidRDefault="0074143D">
            <w:pPr>
              <w:rPr>
                <w:b/>
                <w:bCs/>
                <w:sz w:val="20"/>
              </w:rPr>
            </w:pPr>
          </w:p>
        </w:tc>
        <w:tc>
          <w:tcPr>
            <w:tcW w:w="4000" w:type="dxa"/>
            <w:vMerge/>
            <w:shd w:val="clear" w:color="auto" w:fill="F3F3F3"/>
            <w:vAlign w:val="center"/>
          </w:tcPr>
          <w:p w:rsidR="0074143D" w:rsidRDefault="0074143D">
            <w:pPr>
              <w:rPr>
                <w:b/>
                <w:bCs/>
                <w:sz w:val="20"/>
              </w:rPr>
            </w:pPr>
          </w:p>
        </w:tc>
        <w:tc>
          <w:tcPr>
            <w:tcW w:w="1150" w:type="dxa"/>
            <w:shd w:val="clear" w:color="auto" w:fill="F3F3F3"/>
            <w:vAlign w:val="center"/>
          </w:tcPr>
          <w:p w:rsidR="0074143D" w:rsidRDefault="00FC375E">
            <w:pPr>
              <w:pStyle w:val="Header"/>
              <w:rPr>
                <w:b/>
                <w:bCs/>
                <w:sz w:val="20"/>
              </w:rPr>
            </w:pPr>
            <w:r>
              <w:rPr>
                <w:b/>
                <w:bCs/>
                <w:sz w:val="20"/>
              </w:rPr>
              <w:t>LC Start</w:t>
            </w:r>
          </w:p>
        </w:tc>
        <w:tc>
          <w:tcPr>
            <w:tcW w:w="1150" w:type="dxa"/>
            <w:shd w:val="clear" w:color="auto" w:fill="F3F3F3"/>
            <w:vAlign w:val="center"/>
          </w:tcPr>
          <w:p w:rsidR="0074143D" w:rsidRDefault="00FC375E">
            <w:pPr>
              <w:pStyle w:val="Header"/>
              <w:rPr>
                <w:b/>
                <w:bCs/>
                <w:sz w:val="20"/>
              </w:rPr>
            </w:pPr>
            <w:r>
              <w:rPr>
                <w:b/>
                <w:bCs/>
                <w:sz w:val="20"/>
              </w:rPr>
              <w:t>LC End</w:t>
            </w:r>
          </w:p>
        </w:tc>
        <w:tc>
          <w:tcPr>
            <w:tcW w:w="880" w:type="dxa"/>
            <w:shd w:val="clear" w:color="auto" w:fill="F3F3F3"/>
            <w:vAlign w:val="center"/>
          </w:tcPr>
          <w:p w:rsidR="0074143D" w:rsidRDefault="00FC375E">
            <w:pPr>
              <w:jc w:val="center"/>
              <w:rPr>
                <w:b/>
                <w:bCs/>
                <w:sz w:val="20"/>
              </w:rPr>
            </w:pPr>
            <w:r>
              <w:rPr>
                <w:b/>
                <w:bCs/>
                <w:sz w:val="20"/>
              </w:rPr>
              <w:t>LC</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LJ</w:t>
            </w:r>
            <w:r>
              <w:rPr>
                <w:b/>
                <w:bCs/>
                <w:sz w:val="20"/>
              </w:rPr>
              <w:br/>
              <w:t>Result</w:t>
            </w:r>
          </w:p>
        </w:tc>
        <w:tc>
          <w:tcPr>
            <w:tcW w:w="1150" w:type="dxa"/>
            <w:shd w:val="clear" w:color="auto" w:fill="F3F3F3"/>
            <w:vAlign w:val="center"/>
          </w:tcPr>
          <w:p w:rsidR="0074143D" w:rsidRDefault="00FC375E">
            <w:pPr>
              <w:pStyle w:val="Header"/>
              <w:rPr>
                <w:b/>
                <w:bCs/>
                <w:sz w:val="20"/>
              </w:rPr>
            </w:pPr>
            <w:r>
              <w:rPr>
                <w:b/>
                <w:bCs/>
                <w:sz w:val="20"/>
              </w:rPr>
              <w:t>AR Start</w:t>
            </w:r>
          </w:p>
        </w:tc>
        <w:tc>
          <w:tcPr>
            <w:tcW w:w="1150" w:type="dxa"/>
            <w:shd w:val="clear" w:color="auto" w:fill="F3F3F3"/>
            <w:vAlign w:val="center"/>
          </w:tcPr>
          <w:p w:rsidR="0074143D" w:rsidRDefault="00FC375E">
            <w:pPr>
              <w:pStyle w:val="Header"/>
              <w:rPr>
                <w:b/>
                <w:bCs/>
                <w:sz w:val="20"/>
              </w:rPr>
            </w:pPr>
            <w:r>
              <w:rPr>
                <w:b/>
                <w:bCs/>
                <w:sz w:val="20"/>
              </w:rPr>
              <w:t>AR End</w:t>
            </w:r>
          </w:p>
        </w:tc>
        <w:tc>
          <w:tcPr>
            <w:tcW w:w="880" w:type="dxa"/>
            <w:shd w:val="clear" w:color="auto" w:fill="F3F3F3"/>
            <w:vAlign w:val="center"/>
          </w:tcPr>
          <w:p w:rsidR="0074143D" w:rsidRDefault="00FC375E">
            <w:pPr>
              <w:pStyle w:val="Header"/>
              <w:rPr>
                <w:b/>
                <w:bCs/>
                <w:sz w:val="20"/>
              </w:rPr>
            </w:pPr>
            <w:r>
              <w:rPr>
                <w:b/>
                <w:bCs/>
                <w:sz w:val="20"/>
              </w:rPr>
              <w:t>AR</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AJ</w:t>
            </w:r>
            <w:r>
              <w:rPr>
                <w:b/>
                <w:bCs/>
                <w:sz w:val="20"/>
              </w:rPr>
              <w:br/>
              <w:t>Result</w:t>
            </w:r>
          </w:p>
        </w:tc>
        <w:tc>
          <w:tcPr>
            <w:tcW w:w="860" w:type="dxa"/>
            <w:vMerge/>
            <w:shd w:val="clear" w:color="auto" w:fill="F3F3F3"/>
            <w:vAlign w:val="center"/>
          </w:tcPr>
          <w:p w:rsidR="0074143D" w:rsidRDefault="0074143D">
            <w:pPr>
              <w:rPr>
                <w:rFonts w:eastAsia="Arial Unicode MS"/>
                <w:b/>
                <w:bCs/>
                <w:sz w:val="20"/>
              </w:rPr>
            </w:pPr>
          </w:p>
        </w:tc>
      </w:tr>
      <w:tr w:rsidR="0074143D">
        <w:trPr>
          <w:cantSplit/>
        </w:trPr>
        <w:tc>
          <w:tcPr>
            <w:tcW w:w="2090" w:type="dxa"/>
          </w:tcPr>
          <w:p w:rsidR="0074143D" w:rsidRDefault="00510051">
            <w:pPr>
              <w:jc w:val="left"/>
            </w:pPr>
            <w:hyperlink r:id="rId38" w:history="1">
              <w:r w:rsidR="00FC375E">
                <w:rPr>
                  <w:rStyle w:val="Hyperlink"/>
                  <w:sz w:val="20"/>
                </w:rPr>
                <w:t>Q.3313 (Q.Flowstatesig)</w:t>
              </w:r>
            </w:hyperlink>
          </w:p>
        </w:tc>
        <w:tc>
          <w:tcPr>
            <w:tcW w:w="4000" w:type="dxa"/>
          </w:tcPr>
          <w:p w:rsidR="0074143D" w:rsidRDefault="00FC375E">
            <w:r>
              <w:rPr>
                <w:sz w:val="20"/>
              </w:rPr>
              <w:t>Signalling protocols and procedures relating to Flow State Aware QoS control in a bounded sub-network of a NGN</w:t>
            </w:r>
          </w:p>
        </w:tc>
        <w:tc>
          <w:tcPr>
            <w:tcW w:w="1150" w:type="dxa"/>
          </w:tcPr>
          <w:p w:rsidR="0074143D" w:rsidRDefault="00FC375E">
            <w:pPr>
              <w:jc w:val="center"/>
            </w:pPr>
            <w:r>
              <w:rPr>
                <w:sz w:val="20"/>
              </w:rPr>
              <w:t>2011-11-01</w:t>
            </w:r>
          </w:p>
        </w:tc>
        <w:tc>
          <w:tcPr>
            <w:tcW w:w="1150" w:type="dxa"/>
          </w:tcPr>
          <w:p w:rsidR="0074143D" w:rsidRDefault="00FC375E">
            <w:pPr>
              <w:jc w:val="center"/>
            </w:pPr>
            <w:r>
              <w:rPr>
                <w:sz w:val="20"/>
              </w:rPr>
              <w:t>2011-11-28</w:t>
            </w:r>
          </w:p>
        </w:tc>
        <w:tc>
          <w:tcPr>
            <w:tcW w:w="880" w:type="dxa"/>
          </w:tcPr>
          <w:p w:rsidR="0074143D" w:rsidRDefault="00FC375E">
            <w:pPr>
              <w:jc w:val="center"/>
            </w:pPr>
            <w:r>
              <w:rPr>
                <w:sz w:val="20"/>
              </w:rPr>
              <w:t>LJ</w:t>
            </w:r>
          </w:p>
        </w:tc>
        <w:tc>
          <w:tcPr>
            <w:tcW w:w="880" w:type="dxa"/>
          </w:tcPr>
          <w:p w:rsidR="0074143D" w:rsidRDefault="00FC375E">
            <w:pPr>
              <w:jc w:val="center"/>
            </w:pPr>
            <w:r>
              <w:rPr>
                <w:sz w:val="20"/>
              </w:rPr>
              <w:t>AR</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2012-02-21</w:t>
            </w: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AR</w:t>
            </w:r>
          </w:p>
        </w:tc>
      </w:tr>
      <w:tr w:rsidR="0074143D">
        <w:trPr>
          <w:cantSplit/>
        </w:trPr>
        <w:tc>
          <w:tcPr>
            <w:tcW w:w="2090" w:type="dxa"/>
          </w:tcPr>
          <w:p w:rsidR="0074143D" w:rsidRDefault="00510051">
            <w:pPr>
              <w:jc w:val="left"/>
            </w:pPr>
            <w:hyperlink r:id="rId39" w:history="1">
              <w:r w:rsidR="00FC375E">
                <w:rPr>
                  <w:rStyle w:val="Hyperlink"/>
                  <w:sz w:val="20"/>
                </w:rPr>
                <w:t>Q.3945</w:t>
              </w:r>
            </w:hyperlink>
          </w:p>
        </w:tc>
        <w:tc>
          <w:tcPr>
            <w:tcW w:w="4000" w:type="dxa"/>
          </w:tcPr>
          <w:p w:rsidR="0074143D" w:rsidRDefault="00FC375E">
            <w:r>
              <w:rPr>
                <w:sz w:val="20"/>
              </w:rPr>
              <w:t>The types and list of NGN services testing on the model networks. Test set I</w:t>
            </w:r>
          </w:p>
        </w:tc>
        <w:tc>
          <w:tcPr>
            <w:tcW w:w="1150" w:type="dxa"/>
          </w:tcPr>
          <w:p w:rsidR="0074143D" w:rsidRDefault="00FC375E">
            <w:pPr>
              <w:jc w:val="center"/>
            </w:pPr>
            <w:r>
              <w:rPr>
                <w:sz w:val="20"/>
              </w:rPr>
              <w:t>2011-11-01</w:t>
            </w:r>
          </w:p>
        </w:tc>
        <w:tc>
          <w:tcPr>
            <w:tcW w:w="1150" w:type="dxa"/>
          </w:tcPr>
          <w:p w:rsidR="0074143D" w:rsidRDefault="00FC375E">
            <w:pPr>
              <w:jc w:val="center"/>
            </w:pPr>
            <w:r>
              <w:rPr>
                <w:sz w:val="20"/>
              </w:rPr>
              <w:t>2011-11-28</w:t>
            </w:r>
          </w:p>
        </w:tc>
        <w:tc>
          <w:tcPr>
            <w:tcW w:w="880" w:type="dxa"/>
          </w:tcPr>
          <w:p w:rsidR="0074143D" w:rsidRDefault="00FC375E">
            <w:pPr>
              <w:jc w:val="center"/>
            </w:pPr>
            <w:r>
              <w:rPr>
                <w:sz w:val="20"/>
              </w:rPr>
              <w:t>LJ</w:t>
            </w:r>
          </w:p>
        </w:tc>
        <w:tc>
          <w:tcPr>
            <w:tcW w:w="880" w:type="dxa"/>
          </w:tcPr>
          <w:p w:rsidR="0074143D" w:rsidRDefault="00FC375E">
            <w:pPr>
              <w:jc w:val="center"/>
            </w:pPr>
            <w:r>
              <w:rPr>
                <w:sz w:val="20"/>
              </w:rPr>
              <w:t>AT</w:t>
            </w:r>
          </w:p>
        </w:tc>
        <w:tc>
          <w:tcPr>
            <w:tcW w:w="1150" w:type="dxa"/>
          </w:tcPr>
          <w:p w:rsidR="0074143D" w:rsidRDefault="0074143D">
            <w:pPr>
              <w:jc w:val="center"/>
            </w:pPr>
          </w:p>
        </w:tc>
        <w:tc>
          <w:tcPr>
            <w:tcW w:w="1150" w:type="dxa"/>
          </w:tcPr>
          <w:p w:rsidR="0074143D" w:rsidRDefault="0074143D">
            <w:pPr>
              <w:jc w:val="center"/>
            </w:pP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AT</w:t>
            </w:r>
          </w:p>
        </w:tc>
      </w:tr>
    </w:tbl>
    <w:p w:rsidR="0074143D" w:rsidRDefault="00FC375E">
      <w:pPr>
        <w:pStyle w:val="TableNotitle"/>
        <w:pageBreakBefore/>
      </w:pPr>
      <w:r>
        <w:t>Situation concerning Study Group 15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235"/>
        <w:gridCol w:w="3855"/>
        <w:gridCol w:w="1150"/>
        <w:gridCol w:w="1150"/>
        <w:gridCol w:w="880"/>
        <w:gridCol w:w="880"/>
        <w:gridCol w:w="1150"/>
        <w:gridCol w:w="1150"/>
        <w:gridCol w:w="880"/>
        <w:gridCol w:w="880"/>
        <w:gridCol w:w="860"/>
      </w:tblGrid>
      <w:tr w:rsidR="0074143D" w:rsidTr="00A6764C">
        <w:trPr>
          <w:cantSplit/>
          <w:tblHeader/>
        </w:trPr>
        <w:tc>
          <w:tcPr>
            <w:tcW w:w="2235" w:type="dxa"/>
            <w:vMerge w:val="restart"/>
            <w:shd w:val="clear" w:color="auto" w:fill="F3F3F3"/>
            <w:vAlign w:val="center"/>
          </w:tcPr>
          <w:p w:rsidR="0074143D" w:rsidRDefault="00FC375E">
            <w:pPr>
              <w:pStyle w:val="Header"/>
              <w:rPr>
                <w:b/>
                <w:bCs/>
                <w:sz w:val="20"/>
              </w:rPr>
            </w:pPr>
            <w:r>
              <w:rPr>
                <w:b/>
                <w:bCs/>
                <w:sz w:val="20"/>
              </w:rPr>
              <w:t>Rec #</w:t>
            </w:r>
          </w:p>
        </w:tc>
        <w:tc>
          <w:tcPr>
            <w:tcW w:w="3855" w:type="dxa"/>
            <w:vMerge w:val="restart"/>
            <w:shd w:val="clear" w:color="auto" w:fill="F3F3F3"/>
            <w:vAlign w:val="center"/>
          </w:tcPr>
          <w:p w:rsidR="0074143D" w:rsidRDefault="00FC375E">
            <w:pPr>
              <w:jc w:val="center"/>
              <w:rPr>
                <w:b/>
                <w:bCs/>
                <w:sz w:val="20"/>
              </w:rPr>
            </w:pPr>
            <w:r>
              <w:rPr>
                <w:b/>
                <w:bCs/>
                <w:sz w:val="20"/>
              </w:rPr>
              <w:t>Title</w:t>
            </w:r>
          </w:p>
        </w:tc>
        <w:tc>
          <w:tcPr>
            <w:tcW w:w="4060" w:type="dxa"/>
            <w:gridSpan w:val="4"/>
            <w:shd w:val="clear" w:color="auto" w:fill="F3F3F3"/>
            <w:vAlign w:val="center"/>
          </w:tcPr>
          <w:p w:rsidR="0074143D" w:rsidRDefault="00FC375E">
            <w:pPr>
              <w:jc w:val="center"/>
              <w:rPr>
                <w:b/>
                <w:bCs/>
                <w:sz w:val="20"/>
              </w:rPr>
            </w:pPr>
            <w:r>
              <w:rPr>
                <w:b/>
                <w:bCs/>
                <w:sz w:val="20"/>
              </w:rPr>
              <w:t>Last Call (LC) Period</w:t>
            </w:r>
          </w:p>
        </w:tc>
        <w:tc>
          <w:tcPr>
            <w:tcW w:w="4060" w:type="dxa"/>
            <w:gridSpan w:val="4"/>
            <w:shd w:val="clear" w:color="auto" w:fill="F3F3F3"/>
            <w:vAlign w:val="center"/>
          </w:tcPr>
          <w:p w:rsidR="0074143D" w:rsidRDefault="00FC375E">
            <w:pPr>
              <w:jc w:val="center"/>
              <w:rPr>
                <w:b/>
                <w:bCs/>
                <w:sz w:val="20"/>
              </w:rPr>
            </w:pPr>
            <w:r>
              <w:rPr>
                <w:b/>
                <w:bCs/>
                <w:sz w:val="20"/>
              </w:rPr>
              <w:t>Additional Review (AR) Period</w:t>
            </w:r>
          </w:p>
        </w:tc>
        <w:tc>
          <w:tcPr>
            <w:tcW w:w="860" w:type="dxa"/>
            <w:vMerge w:val="restart"/>
            <w:shd w:val="clear" w:color="auto" w:fill="F3F3F3"/>
            <w:vAlign w:val="center"/>
          </w:tcPr>
          <w:p w:rsidR="0074143D" w:rsidRDefault="00FC375E">
            <w:pPr>
              <w:pStyle w:val="Heading1"/>
              <w:jc w:val="center"/>
            </w:pPr>
            <w:r>
              <w:rPr>
                <w:sz w:val="20"/>
              </w:rPr>
              <w:t>Status</w:t>
            </w:r>
          </w:p>
        </w:tc>
      </w:tr>
      <w:tr w:rsidR="0074143D" w:rsidTr="00A6764C">
        <w:trPr>
          <w:cantSplit/>
          <w:tblHeader/>
        </w:trPr>
        <w:tc>
          <w:tcPr>
            <w:tcW w:w="2235" w:type="dxa"/>
            <w:vMerge/>
            <w:shd w:val="clear" w:color="auto" w:fill="F3F3F3"/>
            <w:vAlign w:val="center"/>
          </w:tcPr>
          <w:p w:rsidR="0074143D" w:rsidRDefault="0074143D">
            <w:pPr>
              <w:rPr>
                <w:b/>
                <w:bCs/>
                <w:sz w:val="20"/>
              </w:rPr>
            </w:pPr>
          </w:p>
        </w:tc>
        <w:tc>
          <w:tcPr>
            <w:tcW w:w="3855" w:type="dxa"/>
            <w:vMerge/>
            <w:shd w:val="clear" w:color="auto" w:fill="F3F3F3"/>
            <w:vAlign w:val="center"/>
          </w:tcPr>
          <w:p w:rsidR="0074143D" w:rsidRDefault="0074143D">
            <w:pPr>
              <w:rPr>
                <w:b/>
                <w:bCs/>
                <w:sz w:val="20"/>
              </w:rPr>
            </w:pPr>
          </w:p>
        </w:tc>
        <w:tc>
          <w:tcPr>
            <w:tcW w:w="1150" w:type="dxa"/>
            <w:shd w:val="clear" w:color="auto" w:fill="F3F3F3"/>
            <w:vAlign w:val="center"/>
          </w:tcPr>
          <w:p w:rsidR="0074143D" w:rsidRDefault="00FC375E">
            <w:pPr>
              <w:pStyle w:val="Header"/>
              <w:rPr>
                <w:b/>
                <w:bCs/>
                <w:sz w:val="20"/>
              </w:rPr>
            </w:pPr>
            <w:r>
              <w:rPr>
                <w:b/>
                <w:bCs/>
                <w:sz w:val="20"/>
              </w:rPr>
              <w:t>LC Start</w:t>
            </w:r>
          </w:p>
        </w:tc>
        <w:tc>
          <w:tcPr>
            <w:tcW w:w="1150" w:type="dxa"/>
            <w:shd w:val="clear" w:color="auto" w:fill="F3F3F3"/>
            <w:vAlign w:val="center"/>
          </w:tcPr>
          <w:p w:rsidR="0074143D" w:rsidRDefault="00FC375E">
            <w:pPr>
              <w:pStyle w:val="Header"/>
              <w:rPr>
                <w:b/>
                <w:bCs/>
                <w:sz w:val="20"/>
              </w:rPr>
            </w:pPr>
            <w:r>
              <w:rPr>
                <w:b/>
                <w:bCs/>
                <w:sz w:val="20"/>
              </w:rPr>
              <w:t>LC End</w:t>
            </w:r>
          </w:p>
        </w:tc>
        <w:tc>
          <w:tcPr>
            <w:tcW w:w="880" w:type="dxa"/>
            <w:shd w:val="clear" w:color="auto" w:fill="F3F3F3"/>
            <w:vAlign w:val="center"/>
          </w:tcPr>
          <w:p w:rsidR="0074143D" w:rsidRDefault="00FC375E">
            <w:pPr>
              <w:jc w:val="center"/>
              <w:rPr>
                <w:b/>
                <w:bCs/>
                <w:sz w:val="20"/>
              </w:rPr>
            </w:pPr>
            <w:r>
              <w:rPr>
                <w:b/>
                <w:bCs/>
                <w:sz w:val="20"/>
              </w:rPr>
              <w:t>LC</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LJ</w:t>
            </w:r>
            <w:r>
              <w:rPr>
                <w:b/>
                <w:bCs/>
                <w:sz w:val="20"/>
              </w:rPr>
              <w:br/>
              <w:t>Result</w:t>
            </w:r>
          </w:p>
        </w:tc>
        <w:tc>
          <w:tcPr>
            <w:tcW w:w="1150" w:type="dxa"/>
            <w:shd w:val="clear" w:color="auto" w:fill="F3F3F3"/>
            <w:vAlign w:val="center"/>
          </w:tcPr>
          <w:p w:rsidR="0074143D" w:rsidRDefault="00FC375E">
            <w:pPr>
              <w:pStyle w:val="Header"/>
              <w:rPr>
                <w:b/>
                <w:bCs/>
                <w:sz w:val="20"/>
              </w:rPr>
            </w:pPr>
            <w:r>
              <w:rPr>
                <w:b/>
                <w:bCs/>
                <w:sz w:val="20"/>
              </w:rPr>
              <w:t>AR Start</w:t>
            </w:r>
          </w:p>
        </w:tc>
        <w:tc>
          <w:tcPr>
            <w:tcW w:w="1150" w:type="dxa"/>
            <w:shd w:val="clear" w:color="auto" w:fill="F3F3F3"/>
            <w:vAlign w:val="center"/>
          </w:tcPr>
          <w:p w:rsidR="0074143D" w:rsidRDefault="00FC375E">
            <w:pPr>
              <w:pStyle w:val="Header"/>
              <w:rPr>
                <w:b/>
                <w:bCs/>
                <w:sz w:val="20"/>
              </w:rPr>
            </w:pPr>
            <w:r>
              <w:rPr>
                <w:b/>
                <w:bCs/>
                <w:sz w:val="20"/>
              </w:rPr>
              <w:t>AR End</w:t>
            </w:r>
          </w:p>
        </w:tc>
        <w:tc>
          <w:tcPr>
            <w:tcW w:w="880" w:type="dxa"/>
            <w:shd w:val="clear" w:color="auto" w:fill="F3F3F3"/>
            <w:vAlign w:val="center"/>
          </w:tcPr>
          <w:p w:rsidR="0074143D" w:rsidRDefault="00FC375E">
            <w:pPr>
              <w:pStyle w:val="Header"/>
              <w:rPr>
                <w:b/>
                <w:bCs/>
                <w:sz w:val="20"/>
              </w:rPr>
            </w:pPr>
            <w:r>
              <w:rPr>
                <w:b/>
                <w:bCs/>
                <w:sz w:val="20"/>
              </w:rPr>
              <w:t>AR</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AJ</w:t>
            </w:r>
            <w:r>
              <w:rPr>
                <w:b/>
                <w:bCs/>
                <w:sz w:val="20"/>
              </w:rPr>
              <w:br/>
              <w:t>Result</w:t>
            </w:r>
          </w:p>
        </w:tc>
        <w:tc>
          <w:tcPr>
            <w:tcW w:w="860" w:type="dxa"/>
            <w:vMerge/>
            <w:shd w:val="clear" w:color="auto" w:fill="F3F3F3"/>
            <w:vAlign w:val="center"/>
          </w:tcPr>
          <w:p w:rsidR="0074143D" w:rsidRDefault="0074143D">
            <w:pPr>
              <w:rPr>
                <w:rFonts w:eastAsia="Arial Unicode MS"/>
                <w:b/>
                <w:bCs/>
                <w:sz w:val="20"/>
              </w:rPr>
            </w:pPr>
          </w:p>
        </w:tc>
      </w:tr>
      <w:tr w:rsidR="0074143D" w:rsidTr="00A6764C">
        <w:trPr>
          <w:cantSplit/>
        </w:trPr>
        <w:tc>
          <w:tcPr>
            <w:tcW w:w="2235" w:type="dxa"/>
          </w:tcPr>
          <w:p w:rsidR="0074143D" w:rsidRDefault="00510051">
            <w:pPr>
              <w:jc w:val="left"/>
            </w:pPr>
            <w:hyperlink r:id="rId40" w:history="1">
              <w:r w:rsidR="00FC375E">
                <w:rPr>
                  <w:rStyle w:val="Hyperlink"/>
                  <w:sz w:val="20"/>
                </w:rPr>
                <w:t>G.9961 (2010) Amd.1</w:t>
              </w:r>
            </w:hyperlink>
            <w:r w:rsidR="00A6764C">
              <w:t xml:space="preserve"> </w:t>
            </w:r>
            <w:r w:rsidR="00A6764C">
              <w:rPr>
                <w:rStyle w:val="FootnoteReference"/>
              </w:rPr>
              <w:footnoteReference w:customMarkFollows="1" w:id="1"/>
              <w:t>*</w:t>
            </w:r>
          </w:p>
        </w:tc>
        <w:tc>
          <w:tcPr>
            <w:tcW w:w="3855" w:type="dxa"/>
          </w:tcPr>
          <w:p w:rsidR="0074143D" w:rsidRDefault="00FC375E">
            <w:r>
              <w:rPr>
                <w:sz w:val="20"/>
              </w:rPr>
              <w:t>Data link layer (DLL) for unified high-speed wire-line based home networking transceivers: Amendment 1</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2012-02-28</w:t>
            </w:r>
          </w:p>
        </w:tc>
        <w:tc>
          <w:tcPr>
            <w:tcW w:w="880" w:type="dxa"/>
          </w:tcPr>
          <w:p w:rsidR="0074143D" w:rsidRDefault="0074143D">
            <w:pPr>
              <w:jc w:val="center"/>
            </w:pPr>
          </w:p>
        </w:tc>
        <w:tc>
          <w:tcPr>
            <w:tcW w:w="880" w:type="dxa"/>
          </w:tcPr>
          <w:p w:rsidR="0074143D" w:rsidRDefault="0074143D">
            <w:pPr>
              <w:jc w:val="center"/>
            </w:pPr>
          </w:p>
        </w:tc>
        <w:tc>
          <w:tcPr>
            <w:tcW w:w="1150" w:type="dxa"/>
          </w:tcPr>
          <w:p w:rsidR="0074143D" w:rsidRDefault="0074143D">
            <w:pPr>
              <w:jc w:val="center"/>
            </w:pPr>
          </w:p>
        </w:tc>
        <w:tc>
          <w:tcPr>
            <w:tcW w:w="1150" w:type="dxa"/>
          </w:tcPr>
          <w:p w:rsidR="0074143D" w:rsidRDefault="0074143D">
            <w:pPr>
              <w:jc w:val="center"/>
            </w:pP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LC</w:t>
            </w:r>
          </w:p>
        </w:tc>
      </w:tr>
    </w:tbl>
    <w:p w:rsidR="0074143D" w:rsidRDefault="00FC375E">
      <w:pPr>
        <w:pStyle w:val="TableNotitle"/>
        <w:pageBreakBefore/>
      </w:pPr>
      <w:r>
        <w:t>Situation concerning Study Group 16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74143D">
        <w:trPr>
          <w:cantSplit/>
          <w:tblHeader/>
        </w:trPr>
        <w:tc>
          <w:tcPr>
            <w:tcW w:w="2090" w:type="dxa"/>
            <w:vMerge w:val="restart"/>
            <w:shd w:val="clear" w:color="auto" w:fill="F3F3F3"/>
            <w:vAlign w:val="center"/>
          </w:tcPr>
          <w:p w:rsidR="0074143D" w:rsidRDefault="00FC375E">
            <w:pPr>
              <w:pStyle w:val="Header"/>
              <w:rPr>
                <w:b/>
                <w:bCs/>
                <w:sz w:val="20"/>
              </w:rPr>
            </w:pPr>
            <w:r>
              <w:rPr>
                <w:b/>
                <w:bCs/>
                <w:sz w:val="20"/>
              </w:rPr>
              <w:t>Rec #</w:t>
            </w:r>
          </w:p>
        </w:tc>
        <w:tc>
          <w:tcPr>
            <w:tcW w:w="4000" w:type="dxa"/>
            <w:vMerge w:val="restart"/>
            <w:shd w:val="clear" w:color="auto" w:fill="F3F3F3"/>
            <w:vAlign w:val="center"/>
          </w:tcPr>
          <w:p w:rsidR="0074143D" w:rsidRDefault="00FC375E">
            <w:pPr>
              <w:jc w:val="center"/>
              <w:rPr>
                <w:b/>
                <w:bCs/>
                <w:sz w:val="20"/>
              </w:rPr>
            </w:pPr>
            <w:r>
              <w:rPr>
                <w:b/>
                <w:bCs/>
                <w:sz w:val="20"/>
              </w:rPr>
              <w:t>Title</w:t>
            </w:r>
          </w:p>
        </w:tc>
        <w:tc>
          <w:tcPr>
            <w:tcW w:w="4060" w:type="dxa"/>
            <w:gridSpan w:val="4"/>
            <w:shd w:val="clear" w:color="auto" w:fill="F3F3F3"/>
            <w:vAlign w:val="center"/>
          </w:tcPr>
          <w:p w:rsidR="0074143D" w:rsidRDefault="00FC375E">
            <w:pPr>
              <w:jc w:val="center"/>
              <w:rPr>
                <w:b/>
                <w:bCs/>
                <w:sz w:val="20"/>
              </w:rPr>
            </w:pPr>
            <w:r>
              <w:rPr>
                <w:b/>
                <w:bCs/>
                <w:sz w:val="20"/>
              </w:rPr>
              <w:t>Last Call (LC) Period</w:t>
            </w:r>
          </w:p>
        </w:tc>
        <w:tc>
          <w:tcPr>
            <w:tcW w:w="4060" w:type="dxa"/>
            <w:gridSpan w:val="4"/>
            <w:shd w:val="clear" w:color="auto" w:fill="F3F3F3"/>
            <w:vAlign w:val="center"/>
          </w:tcPr>
          <w:p w:rsidR="0074143D" w:rsidRDefault="00FC375E">
            <w:pPr>
              <w:jc w:val="center"/>
              <w:rPr>
                <w:b/>
                <w:bCs/>
                <w:sz w:val="20"/>
              </w:rPr>
            </w:pPr>
            <w:r>
              <w:rPr>
                <w:b/>
                <w:bCs/>
                <w:sz w:val="20"/>
              </w:rPr>
              <w:t>Additional Review (AR) Period</w:t>
            </w:r>
          </w:p>
        </w:tc>
        <w:tc>
          <w:tcPr>
            <w:tcW w:w="860" w:type="dxa"/>
            <w:vMerge w:val="restart"/>
            <w:shd w:val="clear" w:color="auto" w:fill="F3F3F3"/>
            <w:vAlign w:val="center"/>
          </w:tcPr>
          <w:p w:rsidR="0074143D" w:rsidRDefault="00FC375E">
            <w:pPr>
              <w:pStyle w:val="Heading1"/>
              <w:jc w:val="center"/>
            </w:pPr>
            <w:r>
              <w:rPr>
                <w:sz w:val="20"/>
              </w:rPr>
              <w:t>Status</w:t>
            </w:r>
          </w:p>
        </w:tc>
      </w:tr>
      <w:tr w:rsidR="0074143D">
        <w:trPr>
          <w:cantSplit/>
          <w:tblHeader/>
        </w:trPr>
        <w:tc>
          <w:tcPr>
            <w:tcW w:w="2090" w:type="dxa"/>
            <w:vMerge/>
            <w:shd w:val="clear" w:color="auto" w:fill="F3F3F3"/>
            <w:vAlign w:val="center"/>
          </w:tcPr>
          <w:p w:rsidR="0074143D" w:rsidRDefault="0074143D">
            <w:pPr>
              <w:rPr>
                <w:b/>
                <w:bCs/>
                <w:sz w:val="20"/>
              </w:rPr>
            </w:pPr>
          </w:p>
        </w:tc>
        <w:tc>
          <w:tcPr>
            <w:tcW w:w="4000" w:type="dxa"/>
            <w:vMerge/>
            <w:shd w:val="clear" w:color="auto" w:fill="F3F3F3"/>
            <w:vAlign w:val="center"/>
          </w:tcPr>
          <w:p w:rsidR="0074143D" w:rsidRDefault="0074143D">
            <w:pPr>
              <w:rPr>
                <w:b/>
                <w:bCs/>
                <w:sz w:val="20"/>
              </w:rPr>
            </w:pPr>
          </w:p>
        </w:tc>
        <w:tc>
          <w:tcPr>
            <w:tcW w:w="1150" w:type="dxa"/>
            <w:shd w:val="clear" w:color="auto" w:fill="F3F3F3"/>
            <w:vAlign w:val="center"/>
          </w:tcPr>
          <w:p w:rsidR="0074143D" w:rsidRDefault="00FC375E">
            <w:pPr>
              <w:pStyle w:val="Header"/>
              <w:rPr>
                <w:b/>
                <w:bCs/>
                <w:sz w:val="20"/>
              </w:rPr>
            </w:pPr>
            <w:r>
              <w:rPr>
                <w:b/>
                <w:bCs/>
                <w:sz w:val="20"/>
              </w:rPr>
              <w:t>LC Start</w:t>
            </w:r>
          </w:p>
        </w:tc>
        <w:tc>
          <w:tcPr>
            <w:tcW w:w="1150" w:type="dxa"/>
            <w:shd w:val="clear" w:color="auto" w:fill="F3F3F3"/>
            <w:vAlign w:val="center"/>
          </w:tcPr>
          <w:p w:rsidR="0074143D" w:rsidRDefault="00FC375E">
            <w:pPr>
              <w:pStyle w:val="Header"/>
              <w:rPr>
                <w:b/>
                <w:bCs/>
                <w:sz w:val="20"/>
              </w:rPr>
            </w:pPr>
            <w:r>
              <w:rPr>
                <w:b/>
                <w:bCs/>
                <w:sz w:val="20"/>
              </w:rPr>
              <w:t>LC End</w:t>
            </w:r>
          </w:p>
        </w:tc>
        <w:tc>
          <w:tcPr>
            <w:tcW w:w="880" w:type="dxa"/>
            <w:shd w:val="clear" w:color="auto" w:fill="F3F3F3"/>
            <w:vAlign w:val="center"/>
          </w:tcPr>
          <w:p w:rsidR="0074143D" w:rsidRDefault="00FC375E">
            <w:pPr>
              <w:jc w:val="center"/>
              <w:rPr>
                <w:b/>
                <w:bCs/>
                <w:sz w:val="20"/>
              </w:rPr>
            </w:pPr>
            <w:r>
              <w:rPr>
                <w:b/>
                <w:bCs/>
                <w:sz w:val="20"/>
              </w:rPr>
              <w:t>LC</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LJ</w:t>
            </w:r>
            <w:r>
              <w:rPr>
                <w:b/>
                <w:bCs/>
                <w:sz w:val="20"/>
              </w:rPr>
              <w:br/>
              <w:t>Result</w:t>
            </w:r>
          </w:p>
        </w:tc>
        <w:tc>
          <w:tcPr>
            <w:tcW w:w="1150" w:type="dxa"/>
            <w:shd w:val="clear" w:color="auto" w:fill="F3F3F3"/>
            <w:vAlign w:val="center"/>
          </w:tcPr>
          <w:p w:rsidR="0074143D" w:rsidRDefault="00FC375E">
            <w:pPr>
              <w:pStyle w:val="Header"/>
              <w:rPr>
                <w:b/>
                <w:bCs/>
                <w:sz w:val="20"/>
              </w:rPr>
            </w:pPr>
            <w:r>
              <w:rPr>
                <w:b/>
                <w:bCs/>
                <w:sz w:val="20"/>
              </w:rPr>
              <w:t>AR Start</w:t>
            </w:r>
          </w:p>
        </w:tc>
        <w:tc>
          <w:tcPr>
            <w:tcW w:w="1150" w:type="dxa"/>
            <w:shd w:val="clear" w:color="auto" w:fill="F3F3F3"/>
            <w:vAlign w:val="center"/>
          </w:tcPr>
          <w:p w:rsidR="0074143D" w:rsidRDefault="00FC375E">
            <w:pPr>
              <w:pStyle w:val="Header"/>
              <w:rPr>
                <w:b/>
                <w:bCs/>
                <w:sz w:val="20"/>
              </w:rPr>
            </w:pPr>
            <w:r>
              <w:rPr>
                <w:b/>
                <w:bCs/>
                <w:sz w:val="20"/>
              </w:rPr>
              <w:t>AR End</w:t>
            </w:r>
          </w:p>
        </w:tc>
        <w:tc>
          <w:tcPr>
            <w:tcW w:w="880" w:type="dxa"/>
            <w:shd w:val="clear" w:color="auto" w:fill="F3F3F3"/>
            <w:vAlign w:val="center"/>
          </w:tcPr>
          <w:p w:rsidR="0074143D" w:rsidRDefault="00FC375E">
            <w:pPr>
              <w:pStyle w:val="Header"/>
              <w:rPr>
                <w:b/>
                <w:bCs/>
                <w:sz w:val="20"/>
              </w:rPr>
            </w:pPr>
            <w:r>
              <w:rPr>
                <w:b/>
                <w:bCs/>
                <w:sz w:val="20"/>
              </w:rPr>
              <w:t>AR</w:t>
            </w:r>
            <w:r>
              <w:rPr>
                <w:b/>
                <w:bCs/>
                <w:sz w:val="20"/>
              </w:rPr>
              <w:br/>
              <w:t>Result</w:t>
            </w:r>
          </w:p>
        </w:tc>
        <w:tc>
          <w:tcPr>
            <w:tcW w:w="880" w:type="dxa"/>
            <w:shd w:val="clear" w:color="auto" w:fill="F3F3F3"/>
            <w:vAlign w:val="center"/>
          </w:tcPr>
          <w:p w:rsidR="0074143D" w:rsidRDefault="00FC375E">
            <w:pPr>
              <w:jc w:val="center"/>
              <w:rPr>
                <w:b/>
                <w:bCs/>
                <w:sz w:val="20"/>
              </w:rPr>
            </w:pPr>
            <w:r>
              <w:rPr>
                <w:b/>
                <w:bCs/>
                <w:sz w:val="20"/>
              </w:rPr>
              <w:t>AJ</w:t>
            </w:r>
            <w:r>
              <w:rPr>
                <w:b/>
                <w:bCs/>
                <w:sz w:val="20"/>
              </w:rPr>
              <w:br/>
              <w:t>Result</w:t>
            </w:r>
          </w:p>
        </w:tc>
        <w:tc>
          <w:tcPr>
            <w:tcW w:w="860" w:type="dxa"/>
            <w:vMerge/>
            <w:shd w:val="clear" w:color="auto" w:fill="F3F3F3"/>
            <w:vAlign w:val="center"/>
          </w:tcPr>
          <w:p w:rsidR="0074143D" w:rsidRDefault="0074143D">
            <w:pPr>
              <w:rPr>
                <w:rFonts w:eastAsia="Arial Unicode MS"/>
                <w:b/>
                <w:bCs/>
                <w:sz w:val="20"/>
              </w:rPr>
            </w:pPr>
          </w:p>
        </w:tc>
      </w:tr>
      <w:tr w:rsidR="0074143D">
        <w:trPr>
          <w:cantSplit/>
        </w:trPr>
        <w:tc>
          <w:tcPr>
            <w:tcW w:w="2090" w:type="dxa"/>
          </w:tcPr>
          <w:p w:rsidR="0074143D" w:rsidRDefault="00510051">
            <w:pPr>
              <w:jc w:val="left"/>
            </w:pPr>
            <w:hyperlink r:id="rId41" w:history="1">
              <w:r w:rsidR="00FC375E">
                <w:rPr>
                  <w:rStyle w:val="Hyperlink"/>
                  <w:sz w:val="20"/>
                </w:rPr>
                <w:t>G.168 (V7)</w:t>
              </w:r>
            </w:hyperlink>
          </w:p>
        </w:tc>
        <w:tc>
          <w:tcPr>
            <w:tcW w:w="4000" w:type="dxa"/>
          </w:tcPr>
          <w:p w:rsidR="0074143D" w:rsidRDefault="00FC375E">
            <w:r>
              <w:rPr>
                <w:sz w:val="20"/>
              </w:rPr>
              <w:t>Digital network echo cancellers</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2012-02-28</w:t>
            </w:r>
          </w:p>
        </w:tc>
        <w:tc>
          <w:tcPr>
            <w:tcW w:w="880" w:type="dxa"/>
          </w:tcPr>
          <w:p w:rsidR="0074143D" w:rsidRDefault="0074143D">
            <w:pPr>
              <w:jc w:val="center"/>
            </w:pPr>
          </w:p>
        </w:tc>
        <w:tc>
          <w:tcPr>
            <w:tcW w:w="880" w:type="dxa"/>
          </w:tcPr>
          <w:p w:rsidR="0074143D" w:rsidRDefault="0074143D">
            <w:pPr>
              <w:jc w:val="center"/>
            </w:pPr>
          </w:p>
        </w:tc>
        <w:tc>
          <w:tcPr>
            <w:tcW w:w="1150" w:type="dxa"/>
          </w:tcPr>
          <w:p w:rsidR="0074143D" w:rsidRDefault="0074143D">
            <w:pPr>
              <w:jc w:val="center"/>
            </w:pPr>
          </w:p>
        </w:tc>
        <w:tc>
          <w:tcPr>
            <w:tcW w:w="1150" w:type="dxa"/>
          </w:tcPr>
          <w:p w:rsidR="0074143D" w:rsidRDefault="0074143D">
            <w:pPr>
              <w:jc w:val="center"/>
            </w:pP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LC</w:t>
            </w:r>
          </w:p>
        </w:tc>
      </w:tr>
      <w:tr w:rsidR="0074143D">
        <w:trPr>
          <w:cantSplit/>
        </w:trPr>
        <w:tc>
          <w:tcPr>
            <w:tcW w:w="2090" w:type="dxa"/>
          </w:tcPr>
          <w:p w:rsidR="0074143D" w:rsidRDefault="00510051">
            <w:pPr>
              <w:jc w:val="left"/>
            </w:pPr>
            <w:hyperlink r:id="rId42" w:history="1">
              <w:r w:rsidR="00FC375E">
                <w:rPr>
                  <w:rStyle w:val="Hyperlink"/>
                  <w:sz w:val="20"/>
                </w:rPr>
                <w:t>G.729.1 (2006) Amd.7 (G.729.1-VAD-Layer)</w:t>
              </w:r>
            </w:hyperlink>
          </w:p>
        </w:tc>
        <w:tc>
          <w:tcPr>
            <w:tcW w:w="4000" w:type="dxa"/>
          </w:tcPr>
          <w:p w:rsidR="0074143D" w:rsidRDefault="00FC375E">
            <w:r>
              <w:rPr>
                <w:sz w:val="20"/>
              </w:rPr>
              <w:t>G.729-based embedded variable bit-rate coder: An 8-32 kbit/s scalable wideband coder bitstream interoperable with G.729: Voice activity detector using G.720.1 Annex A</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2012-02-28</w:t>
            </w:r>
          </w:p>
        </w:tc>
        <w:tc>
          <w:tcPr>
            <w:tcW w:w="880" w:type="dxa"/>
          </w:tcPr>
          <w:p w:rsidR="0074143D" w:rsidRDefault="0074143D">
            <w:pPr>
              <w:jc w:val="center"/>
            </w:pPr>
          </w:p>
        </w:tc>
        <w:tc>
          <w:tcPr>
            <w:tcW w:w="880" w:type="dxa"/>
          </w:tcPr>
          <w:p w:rsidR="0074143D" w:rsidRDefault="0074143D">
            <w:pPr>
              <w:jc w:val="center"/>
            </w:pPr>
          </w:p>
        </w:tc>
        <w:tc>
          <w:tcPr>
            <w:tcW w:w="1150" w:type="dxa"/>
          </w:tcPr>
          <w:p w:rsidR="0074143D" w:rsidRDefault="0074143D">
            <w:pPr>
              <w:jc w:val="center"/>
            </w:pPr>
          </w:p>
        </w:tc>
        <w:tc>
          <w:tcPr>
            <w:tcW w:w="1150" w:type="dxa"/>
          </w:tcPr>
          <w:p w:rsidR="0074143D" w:rsidRDefault="0074143D">
            <w:pPr>
              <w:jc w:val="center"/>
            </w:pP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LC</w:t>
            </w:r>
          </w:p>
        </w:tc>
      </w:tr>
      <w:tr w:rsidR="0074143D">
        <w:trPr>
          <w:cantSplit/>
        </w:trPr>
        <w:tc>
          <w:tcPr>
            <w:tcW w:w="2090" w:type="dxa"/>
          </w:tcPr>
          <w:p w:rsidR="0074143D" w:rsidRDefault="00510051">
            <w:pPr>
              <w:jc w:val="left"/>
            </w:pPr>
            <w:hyperlink r:id="rId43" w:history="1">
              <w:r w:rsidR="00FC375E">
                <w:rPr>
                  <w:rStyle w:val="Hyperlink"/>
                  <w:sz w:val="20"/>
                </w:rPr>
                <w:t>H.241</w:t>
              </w:r>
            </w:hyperlink>
          </w:p>
        </w:tc>
        <w:tc>
          <w:tcPr>
            <w:tcW w:w="4000" w:type="dxa"/>
          </w:tcPr>
          <w:p w:rsidR="0074143D" w:rsidRDefault="00FC375E">
            <w:r>
              <w:rPr>
                <w:sz w:val="20"/>
              </w:rPr>
              <w:t>Extended video procedures and control signals for H.300-series terminals</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2012-02-28</w:t>
            </w:r>
          </w:p>
        </w:tc>
        <w:tc>
          <w:tcPr>
            <w:tcW w:w="880" w:type="dxa"/>
          </w:tcPr>
          <w:p w:rsidR="0074143D" w:rsidRDefault="0074143D">
            <w:pPr>
              <w:jc w:val="center"/>
            </w:pPr>
          </w:p>
        </w:tc>
        <w:tc>
          <w:tcPr>
            <w:tcW w:w="880" w:type="dxa"/>
          </w:tcPr>
          <w:p w:rsidR="0074143D" w:rsidRDefault="0074143D">
            <w:pPr>
              <w:jc w:val="center"/>
            </w:pPr>
          </w:p>
        </w:tc>
        <w:tc>
          <w:tcPr>
            <w:tcW w:w="1150" w:type="dxa"/>
          </w:tcPr>
          <w:p w:rsidR="0074143D" w:rsidRDefault="0074143D">
            <w:pPr>
              <w:jc w:val="center"/>
            </w:pPr>
          </w:p>
        </w:tc>
        <w:tc>
          <w:tcPr>
            <w:tcW w:w="1150" w:type="dxa"/>
          </w:tcPr>
          <w:p w:rsidR="0074143D" w:rsidRDefault="0074143D">
            <w:pPr>
              <w:jc w:val="center"/>
            </w:pP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LC</w:t>
            </w:r>
          </w:p>
        </w:tc>
      </w:tr>
      <w:tr w:rsidR="0074143D">
        <w:trPr>
          <w:cantSplit/>
        </w:trPr>
        <w:tc>
          <w:tcPr>
            <w:tcW w:w="2090" w:type="dxa"/>
          </w:tcPr>
          <w:p w:rsidR="0074143D" w:rsidRDefault="00510051">
            <w:pPr>
              <w:jc w:val="left"/>
            </w:pPr>
            <w:hyperlink r:id="rId44" w:history="1">
              <w:r w:rsidR="00FC375E">
                <w:rPr>
                  <w:rStyle w:val="Hyperlink"/>
                  <w:sz w:val="20"/>
                </w:rPr>
                <w:t>H.262 (2000) Amd.4</w:t>
              </w:r>
            </w:hyperlink>
          </w:p>
        </w:tc>
        <w:tc>
          <w:tcPr>
            <w:tcW w:w="4000" w:type="dxa"/>
          </w:tcPr>
          <w:p w:rsidR="0074143D" w:rsidRDefault="00FC375E">
            <w:r>
              <w:rPr>
                <w:sz w:val="20"/>
              </w:rPr>
              <w:t>Information technology - Generic coding of moving pictures and associated audio information: Video: Frame packing arrangement signalling for 3D content</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2012-02-28</w:t>
            </w:r>
          </w:p>
        </w:tc>
        <w:tc>
          <w:tcPr>
            <w:tcW w:w="880" w:type="dxa"/>
          </w:tcPr>
          <w:p w:rsidR="0074143D" w:rsidRDefault="0074143D">
            <w:pPr>
              <w:jc w:val="center"/>
            </w:pPr>
          </w:p>
        </w:tc>
        <w:tc>
          <w:tcPr>
            <w:tcW w:w="880" w:type="dxa"/>
          </w:tcPr>
          <w:p w:rsidR="0074143D" w:rsidRDefault="0074143D">
            <w:pPr>
              <w:jc w:val="center"/>
            </w:pPr>
          </w:p>
        </w:tc>
        <w:tc>
          <w:tcPr>
            <w:tcW w:w="1150" w:type="dxa"/>
          </w:tcPr>
          <w:p w:rsidR="0074143D" w:rsidRDefault="0074143D">
            <w:pPr>
              <w:jc w:val="center"/>
            </w:pPr>
          </w:p>
        </w:tc>
        <w:tc>
          <w:tcPr>
            <w:tcW w:w="1150" w:type="dxa"/>
          </w:tcPr>
          <w:p w:rsidR="0074143D" w:rsidRDefault="0074143D">
            <w:pPr>
              <w:jc w:val="center"/>
            </w:pP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LC</w:t>
            </w:r>
          </w:p>
        </w:tc>
      </w:tr>
      <w:tr w:rsidR="0074143D">
        <w:trPr>
          <w:cantSplit/>
        </w:trPr>
        <w:tc>
          <w:tcPr>
            <w:tcW w:w="2090" w:type="dxa"/>
          </w:tcPr>
          <w:p w:rsidR="0074143D" w:rsidRDefault="00510051">
            <w:pPr>
              <w:jc w:val="left"/>
            </w:pPr>
            <w:hyperlink r:id="rId45" w:history="1">
              <w:r w:rsidR="00FC375E">
                <w:rPr>
                  <w:rStyle w:val="Hyperlink"/>
                  <w:sz w:val="20"/>
                </w:rPr>
                <w:t>H.741.0 (H.IPTV-AM, H.IPTV-AM.0, H.IPTV-AM.0-0)</w:t>
              </w:r>
            </w:hyperlink>
          </w:p>
        </w:tc>
        <w:tc>
          <w:tcPr>
            <w:tcW w:w="4000" w:type="dxa"/>
          </w:tcPr>
          <w:p w:rsidR="0074143D" w:rsidRDefault="00FC375E">
            <w:r>
              <w:rPr>
                <w:sz w:val="20"/>
              </w:rPr>
              <w:t>IPTV application event handling: Overall aspects of audience measurement for IPTV services</w:t>
            </w:r>
          </w:p>
        </w:tc>
        <w:tc>
          <w:tcPr>
            <w:tcW w:w="1150" w:type="dxa"/>
          </w:tcPr>
          <w:p w:rsidR="0074143D" w:rsidRDefault="00FC375E">
            <w:pPr>
              <w:jc w:val="center"/>
            </w:pPr>
            <w:r>
              <w:rPr>
                <w:sz w:val="20"/>
              </w:rPr>
              <w:t>2012-02-01</w:t>
            </w:r>
          </w:p>
        </w:tc>
        <w:tc>
          <w:tcPr>
            <w:tcW w:w="1150" w:type="dxa"/>
          </w:tcPr>
          <w:p w:rsidR="0074143D" w:rsidRDefault="00FC375E">
            <w:pPr>
              <w:jc w:val="center"/>
            </w:pPr>
            <w:r>
              <w:rPr>
                <w:sz w:val="20"/>
              </w:rPr>
              <w:t>2012-02-28</w:t>
            </w:r>
          </w:p>
        </w:tc>
        <w:tc>
          <w:tcPr>
            <w:tcW w:w="880" w:type="dxa"/>
          </w:tcPr>
          <w:p w:rsidR="0074143D" w:rsidRDefault="0074143D">
            <w:pPr>
              <w:jc w:val="center"/>
            </w:pPr>
          </w:p>
        </w:tc>
        <w:tc>
          <w:tcPr>
            <w:tcW w:w="880" w:type="dxa"/>
          </w:tcPr>
          <w:p w:rsidR="0074143D" w:rsidRDefault="0074143D">
            <w:pPr>
              <w:jc w:val="center"/>
            </w:pPr>
          </w:p>
        </w:tc>
        <w:tc>
          <w:tcPr>
            <w:tcW w:w="1150" w:type="dxa"/>
          </w:tcPr>
          <w:p w:rsidR="0074143D" w:rsidRDefault="0074143D">
            <w:pPr>
              <w:jc w:val="center"/>
            </w:pPr>
          </w:p>
        </w:tc>
        <w:tc>
          <w:tcPr>
            <w:tcW w:w="1150" w:type="dxa"/>
          </w:tcPr>
          <w:p w:rsidR="0074143D" w:rsidRDefault="0074143D">
            <w:pPr>
              <w:jc w:val="center"/>
            </w:pPr>
          </w:p>
        </w:tc>
        <w:tc>
          <w:tcPr>
            <w:tcW w:w="880" w:type="dxa"/>
          </w:tcPr>
          <w:p w:rsidR="0074143D" w:rsidRDefault="0074143D">
            <w:pPr>
              <w:jc w:val="center"/>
            </w:pPr>
          </w:p>
        </w:tc>
        <w:tc>
          <w:tcPr>
            <w:tcW w:w="880" w:type="dxa"/>
          </w:tcPr>
          <w:p w:rsidR="0074143D" w:rsidRDefault="0074143D">
            <w:pPr>
              <w:jc w:val="center"/>
            </w:pPr>
          </w:p>
        </w:tc>
        <w:tc>
          <w:tcPr>
            <w:tcW w:w="860" w:type="dxa"/>
          </w:tcPr>
          <w:p w:rsidR="0074143D" w:rsidRDefault="00FC375E">
            <w:pPr>
              <w:jc w:val="center"/>
            </w:pPr>
            <w:r>
              <w:rPr>
                <w:sz w:val="20"/>
              </w:rPr>
              <w:t>LC</w:t>
            </w:r>
          </w:p>
        </w:tc>
      </w:tr>
    </w:tbl>
    <w:p w:rsidR="0074143D" w:rsidRDefault="0074143D">
      <w:pPr>
        <w:pStyle w:val="Header"/>
        <w:ind w:left="360"/>
        <w:rPr>
          <w:b/>
          <w:bCs/>
          <w:sz w:val="24"/>
        </w:rPr>
        <w:sectPr w:rsidR="0074143D">
          <w:headerReference w:type="default" r:id="rId46"/>
          <w:footerReference w:type="default" r:id="rId47"/>
          <w:pgSz w:w="16834" w:h="11907" w:orient="landscape" w:code="9"/>
          <w:pgMar w:top="1134" w:right="1134" w:bottom="1134" w:left="1134" w:header="720" w:footer="720" w:gutter="0"/>
          <w:paperSrc w:first="15" w:other="15"/>
          <w:cols w:space="720"/>
        </w:sectPr>
      </w:pPr>
    </w:p>
    <w:p w:rsidR="0074143D" w:rsidRDefault="00FC375E">
      <w:pPr>
        <w:pStyle w:val="AnnexNotitle"/>
      </w:pPr>
      <w:r>
        <w:t>Annex 2</w:t>
      </w:r>
    </w:p>
    <w:p w:rsidR="0074143D" w:rsidRDefault="00FC375E">
      <w:pPr>
        <w:jc w:val="center"/>
        <w:rPr>
          <w:szCs w:val="22"/>
        </w:rPr>
      </w:pPr>
      <w:r>
        <w:rPr>
          <w:szCs w:val="22"/>
        </w:rPr>
        <w:t>(to TSB AAP-75)</w:t>
      </w:r>
    </w:p>
    <w:p w:rsidR="0074143D" w:rsidRDefault="00FC375E">
      <w:pPr>
        <w:pStyle w:val="Headingb"/>
        <w:jc w:val="center"/>
        <w:rPr>
          <w:szCs w:val="22"/>
        </w:rPr>
      </w:pPr>
      <w:r>
        <w:rPr>
          <w:szCs w:val="22"/>
        </w:rPr>
        <w:t>Using the on-line comment submission form</w:t>
      </w:r>
    </w:p>
    <w:p w:rsidR="0074143D" w:rsidRDefault="00FC375E">
      <w:pPr>
        <w:pStyle w:val="Headingb"/>
        <w:rPr>
          <w:lang w:val="en-US"/>
        </w:rPr>
      </w:pPr>
      <w:r>
        <w:rPr>
          <w:lang w:val="en-US"/>
        </w:rPr>
        <w:t>Comment submission</w:t>
      </w:r>
    </w:p>
    <w:p w:rsidR="0074143D" w:rsidRDefault="00FC375E">
      <w:r>
        <w:t>1)</w:t>
      </w:r>
      <w:r>
        <w:tab/>
        <w:t xml:space="preserve">Go to AAP search Web page at </w:t>
      </w:r>
      <w:hyperlink r:id="rId48" w:history="1">
        <w:r>
          <w:rPr>
            <w:rStyle w:val="Hyperlink"/>
            <w:szCs w:val="22"/>
          </w:rPr>
          <w:t>http://www.itu.int/ITU-T/aap/</w:t>
        </w:r>
      </w:hyperlink>
    </w:p>
    <w:p w:rsidR="0074143D" w:rsidRDefault="001A1107">
      <w:pPr>
        <w:jc w:val="center"/>
      </w:pPr>
      <w:r>
        <w:rPr>
          <w:noProof/>
          <w:lang w:eastAsia="zh-CN"/>
        </w:rPr>
        <w:drawing>
          <wp:inline distT="0" distB="0" distL="0" distR="0">
            <wp:extent cx="3265805" cy="2163445"/>
            <wp:effectExtent l="19050" t="0" r="0" b="0"/>
            <wp:docPr id="2" name="Picture 2" descr="AAP-1-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P-1-withborder"/>
                    <pic:cNvPicPr>
                      <a:picLocks noChangeAspect="1" noChangeArrowheads="1"/>
                    </pic:cNvPicPr>
                  </pic:nvPicPr>
                  <pic:blipFill>
                    <a:blip r:embed="rId49" cstate="print"/>
                    <a:srcRect/>
                    <a:stretch>
                      <a:fillRect/>
                    </a:stretch>
                  </pic:blipFill>
                  <pic:spPr bwMode="auto">
                    <a:xfrm>
                      <a:off x="0" y="0"/>
                      <a:ext cx="3265805" cy="2163445"/>
                    </a:xfrm>
                    <a:prstGeom prst="rect">
                      <a:avLst/>
                    </a:prstGeom>
                    <a:noFill/>
                    <a:ln w="9525">
                      <a:noFill/>
                      <a:miter lim="800000"/>
                      <a:headEnd/>
                      <a:tailEnd/>
                    </a:ln>
                  </pic:spPr>
                </pic:pic>
              </a:graphicData>
            </a:graphic>
          </wp:inline>
        </w:drawing>
      </w:r>
    </w:p>
    <w:p w:rsidR="0074143D" w:rsidRDefault="00FC375E">
      <w:r>
        <w:t>2)</w:t>
      </w:r>
      <w:r>
        <w:tab/>
        <w:t>Select your Recommendation</w:t>
      </w:r>
    </w:p>
    <w:p w:rsidR="0074143D" w:rsidRDefault="001A1107">
      <w:pPr>
        <w:jc w:val="center"/>
        <w:rPr>
          <w:sz w:val="24"/>
        </w:rPr>
      </w:pPr>
      <w:r>
        <w:rPr>
          <w:noProof/>
          <w:sz w:val="24"/>
          <w:lang w:eastAsia="zh-CN"/>
        </w:rPr>
        <w:drawing>
          <wp:inline distT="0" distB="0" distL="0" distR="0">
            <wp:extent cx="5396865" cy="3216910"/>
            <wp:effectExtent l="19050" t="0" r="0" b="0"/>
            <wp:docPr id="3" name="Picture 3" descr="AAP-2-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2-withborder"/>
                    <pic:cNvPicPr>
                      <a:picLocks noChangeAspect="1" noChangeArrowheads="1"/>
                    </pic:cNvPicPr>
                  </pic:nvPicPr>
                  <pic:blipFill>
                    <a:blip r:embed="rId50" cstate="print"/>
                    <a:srcRect/>
                    <a:stretch>
                      <a:fillRect/>
                    </a:stretch>
                  </pic:blipFill>
                  <pic:spPr bwMode="auto">
                    <a:xfrm>
                      <a:off x="0" y="0"/>
                      <a:ext cx="5396865" cy="3216910"/>
                    </a:xfrm>
                    <a:prstGeom prst="rect">
                      <a:avLst/>
                    </a:prstGeom>
                    <a:noFill/>
                    <a:ln w="9525">
                      <a:noFill/>
                      <a:miter lim="800000"/>
                      <a:headEnd/>
                      <a:tailEnd/>
                    </a:ln>
                  </pic:spPr>
                </pic:pic>
              </a:graphicData>
            </a:graphic>
          </wp:inline>
        </w:drawing>
      </w:r>
    </w:p>
    <w:p w:rsidR="0074143D" w:rsidRDefault="00FC375E">
      <w:pPr>
        <w:keepNext/>
      </w:pPr>
      <w:r>
        <w:t>3)</w:t>
      </w:r>
      <w:r>
        <w:tab/>
        <w:t>Click the "Submit Comment" button</w:t>
      </w:r>
    </w:p>
    <w:p w:rsidR="0074143D" w:rsidRDefault="001A1107">
      <w:pPr>
        <w:jc w:val="center"/>
      </w:pPr>
      <w:r>
        <w:rPr>
          <w:noProof/>
          <w:lang w:eastAsia="zh-CN"/>
        </w:rPr>
        <w:drawing>
          <wp:inline distT="0" distB="0" distL="0" distR="0">
            <wp:extent cx="5445760" cy="3183890"/>
            <wp:effectExtent l="19050" t="0" r="2540" b="0"/>
            <wp:docPr id="4" name="Picture 4" descr="AAP-3-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P-3-withborder"/>
                    <pic:cNvPicPr>
                      <a:picLocks noChangeAspect="1" noChangeArrowheads="1"/>
                    </pic:cNvPicPr>
                  </pic:nvPicPr>
                  <pic:blipFill>
                    <a:blip r:embed="rId51" cstate="print"/>
                    <a:srcRect/>
                    <a:stretch>
                      <a:fillRect/>
                    </a:stretch>
                  </pic:blipFill>
                  <pic:spPr bwMode="auto">
                    <a:xfrm>
                      <a:off x="0" y="0"/>
                      <a:ext cx="5445760" cy="3183890"/>
                    </a:xfrm>
                    <a:prstGeom prst="rect">
                      <a:avLst/>
                    </a:prstGeom>
                    <a:noFill/>
                    <a:ln w="9525">
                      <a:noFill/>
                      <a:miter lim="800000"/>
                      <a:headEnd/>
                      <a:tailEnd/>
                    </a:ln>
                  </pic:spPr>
                </pic:pic>
              </a:graphicData>
            </a:graphic>
          </wp:inline>
        </w:drawing>
      </w:r>
    </w:p>
    <w:p w:rsidR="0074143D" w:rsidRDefault="00FC375E">
      <w:r>
        <w:t>4)</w:t>
      </w:r>
      <w:r>
        <w:tab/>
        <w:t>Complete the on-line form and click on "Submit"</w:t>
      </w:r>
    </w:p>
    <w:p w:rsidR="0074143D" w:rsidRDefault="001A1107">
      <w:pPr>
        <w:jc w:val="center"/>
      </w:pPr>
      <w:r>
        <w:rPr>
          <w:noProof/>
          <w:lang w:eastAsia="zh-CN"/>
        </w:rPr>
        <w:drawing>
          <wp:inline distT="0" distB="0" distL="0" distR="0">
            <wp:extent cx="5053965" cy="4572000"/>
            <wp:effectExtent l="19050" t="0" r="0" b="0"/>
            <wp:docPr id="5" name="Picture 5" descr="AAP-4-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P-4-withborder"/>
                    <pic:cNvPicPr>
                      <a:picLocks noChangeAspect="1" noChangeArrowheads="1"/>
                    </pic:cNvPicPr>
                  </pic:nvPicPr>
                  <pic:blipFill>
                    <a:blip r:embed="rId52" cstate="print"/>
                    <a:srcRect/>
                    <a:stretch>
                      <a:fillRect/>
                    </a:stretch>
                  </pic:blipFill>
                  <pic:spPr bwMode="auto">
                    <a:xfrm>
                      <a:off x="0" y="0"/>
                      <a:ext cx="5053965" cy="4572000"/>
                    </a:xfrm>
                    <a:prstGeom prst="rect">
                      <a:avLst/>
                    </a:prstGeom>
                    <a:noFill/>
                    <a:ln w="9525">
                      <a:noFill/>
                      <a:miter lim="800000"/>
                      <a:headEnd/>
                      <a:tailEnd/>
                    </a:ln>
                  </pic:spPr>
                </pic:pic>
              </a:graphicData>
            </a:graphic>
          </wp:inline>
        </w:drawing>
      </w:r>
    </w:p>
    <w:p w:rsidR="0074143D" w:rsidRDefault="00FC375E">
      <w:pPr>
        <w:jc w:val="left"/>
      </w:pPr>
      <w:r>
        <w:t>For more information, read the AAP tutorial on:</w:t>
      </w:r>
      <w:r>
        <w:tab/>
      </w:r>
      <w:r>
        <w:br/>
      </w:r>
      <w:hyperlink r:id="rId53" w:history="1">
        <w:r>
          <w:rPr>
            <w:rStyle w:val="Hyperlink"/>
          </w:rPr>
          <w:t>http://www.itu.int/ITU-T/aapinfo/files/AAPTutorial.pdf</w:t>
        </w:r>
      </w:hyperlink>
    </w:p>
    <w:p w:rsidR="0074143D" w:rsidRDefault="00FC375E">
      <w:pPr>
        <w:pStyle w:val="AnnexNotitle"/>
      </w:pPr>
      <w:r>
        <w:br w:type="page"/>
        <w:t>Annex 3</w:t>
      </w:r>
    </w:p>
    <w:p w:rsidR="0074143D" w:rsidRDefault="00FC375E">
      <w:pPr>
        <w:jc w:val="center"/>
        <w:rPr>
          <w:szCs w:val="22"/>
        </w:rPr>
      </w:pPr>
      <w:r>
        <w:rPr>
          <w:szCs w:val="22"/>
        </w:rPr>
        <w:t>(to TSB AAP-75)</w:t>
      </w:r>
    </w:p>
    <w:p w:rsidR="0074143D" w:rsidRDefault="00FC375E">
      <w:pPr>
        <w:pStyle w:val="Headingb"/>
        <w:jc w:val="center"/>
        <w:rPr>
          <w:szCs w:val="22"/>
        </w:rPr>
      </w:pPr>
      <w:r>
        <w:rPr>
          <w:szCs w:val="22"/>
        </w:rPr>
        <w:t>Recommendations under LC/AR – Comment submission form</w:t>
      </w:r>
    </w:p>
    <w:p w:rsidR="0074143D" w:rsidRDefault="00FC375E">
      <w:pPr>
        <w:spacing w:after="120"/>
        <w:jc w:val="center"/>
        <w:rPr>
          <w:b/>
          <w:bCs/>
          <w:i/>
          <w:iCs/>
          <w:szCs w:val="22"/>
        </w:rPr>
      </w:pPr>
      <w:r>
        <w:rPr>
          <w:i/>
          <w:iCs/>
          <w:szCs w:val="22"/>
        </w:rPr>
        <w:t>(Separate form for each Recommendation being commented upon)</w:t>
      </w:r>
    </w:p>
    <w:tbl>
      <w:tblPr>
        <w:tblW w:w="5000" w:type="pct"/>
        <w:tblInd w:w="1" w:type="dxa"/>
        <w:shd w:val="clear" w:color="auto" w:fill="CCFFFF"/>
        <w:tblLayout w:type="fixed"/>
        <w:tblCellMar>
          <w:left w:w="28" w:type="dxa"/>
          <w:right w:w="28" w:type="dxa"/>
        </w:tblCellMar>
        <w:tblLook w:val="0000"/>
      </w:tblPr>
      <w:tblGrid>
        <w:gridCol w:w="3147"/>
        <w:gridCol w:w="6548"/>
      </w:tblGrid>
      <w:tr w:rsidR="0074143D">
        <w:tc>
          <w:tcPr>
            <w:tcW w:w="5000" w:type="pct"/>
            <w:gridSpan w:val="2"/>
            <w:shd w:val="clear" w:color="auto" w:fill="EFFAFF"/>
          </w:tcPr>
          <w:p w:rsidR="0074143D" w:rsidRDefault="00FC375E">
            <w:pPr>
              <w:pStyle w:val="Tablehead"/>
              <w:jc w:val="left"/>
            </w:pPr>
            <w:r>
              <w:t>ITU-T AAP comment submission form for the period 2009-2012</w:t>
            </w: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Study Group:</w:t>
            </w:r>
          </w:p>
        </w:tc>
        <w:tc>
          <w:tcPr>
            <w:tcW w:w="3377" w:type="pct"/>
            <w:tcBorders>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Announcement number:</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Recommendation number:</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rPr>
          <w:cantSplit/>
        </w:trPr>
        <w:tc>
          <w:tcPr>
            <w:tcW w:w="1623" w:type="pct"/>
            <w:shd w:val="clear" w:color="auto" w:fill="EFFAFF"/>
            <w:vAlign w:val="center"/>
          </w:tcPr>
          <w:p w:rsidR="0074143D" w:rsidRDefault="00FC375E">
            <w:pPr>
              <w:pStyle w:val="Tabletext"/>
              <w:jc w:val="left"/>
              <w:rPr>
                <w:b/>
                <w:bCs/>
              </w:rPr>
            </w:pPr>
            <w:r>
              <w:rPr>
                <w:b/>
                <w:bCs/>
              </w:rPr>
              <w:t>Recommendation under:</w:t>
            </w:r>
          </w:p>
        </w:tc>
        <w:tc>
          <w:tcPr>
            <w:tcW w:w="3377" w:type="pct"/>
            <w:tcBorders>
              <w:top w:val="single" w:sz="4" w:space="0" w:color="auto"/>
            </w:tcBorders>
            <w:shd w:val="clear" w:color="auto" w:fill="EFFAFF"/>
          </w:tcPr>
          <w:p w:rsidR="0074143D" w:rsidRDefault="00FC375E">
            <w:pPr>
              <w:pStyle w:val="Tabletext"/>
              <w:jc w:val="left"/>
            </w:pPr>
            <w:r>
              <w:br/>
            </w:r>
            <w:r w:rsidR="00510051">
              <w:fldChar w:fldCharType="begin">
                <w:ffData>
                  <w:name w:val="Check1"/>
                  <w:enabled/>
                  <w:calcOnExit w:val="0"/>
                  <w:checkBox>
                    <w:sizeAuto/>
                    <w:default w:val="0"/>
                  </w:checkBox>
                </w:ffData>
              </w:fldChar>
            </w:r>
            <w:r>
              <w:instrText>FORMCHECKBOX</w:instrText>
            </w:r>
            <w:r w:rsidR="00510051">
              <w:fldChar w:fldCharType="separate"/>
            </w:r>
            <w:r w:rsidR="00510051">
              <w:fldChar w:fldCharType="end"/>
            </w:r>
            <w:r>
              <w:t xml:space="preserve"> Last call (LC)</w:t>
            </w:r>
            <w:r>
              <w:br/>
            </w:r>
            <w:r>
              <w:br/>
            </w:r>
            <w:r w:rsidR="00510051">
              <w:fldChar w:fldCharType="begin">
                <w:ffData>
                  <w:name w:val=""/>
                  <w:enabled/>
                  <w:calcOnExit w:val="0"/>
                  <w:checkBox>
                    <w:sizeAuto/>
                    <w:default w:val="0"/>
                  </w:checkBox>
                </w:ffData>
              </w:fldChar>
            </w:r>
            <w:r>
              <w:instrText>FORMCHECKBOX</w:instrText>
            </w:r>
            <w:r w:rsidR="00510051">
              <w:fldChar w:fldCharType="separate"/>
            </w:r>
            <w:r w:rsidR="00510051">
              <w:fldChar w:fldCharType="end"/>
            </w:r>
            <w:r>
              <w:t xml:space="preserve"> Additional Review (AR)</w:t>
            </w: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Country:</w:t>
            </w:r>
          </w:p>
        </w:tc>
        <w:tc>
          <w:tcPr>
            <w:tcW w:w="3377" w:type="pct"/>
            <w:tcBorders>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Administration/Company:</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Name of AAP Contact Person:</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Email of AAP Contact Person:</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Sender name:</w:t>
            </w:r>
            <w:r>
              <w:rPr>
                <w:b/>
                <w:bCs/>
              </w:rPr>
              <w:br/>
            </w:r>
            <w:r>
              <w:rPr>
                <w:b/>
                <w:bCs/>
                <w:sz w:val="18"/>
                <w:szCs w:val="18"/>
              </w:rPr>
              <w:t>(if different from AAP Contact Person)</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Sender email address:</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rPr>
          <w:trHeight w:val="567"/>
        </w:trPr>
        <w:tc>
          <w:tcPr>
            <w:tcW w:w="1623" w:type="pct"/>
            <w:shd w:val="clear" w:color="auto" w:fill="EFFAFF"/>
            <w:vAlign w:val="bottom"/>
          </w:tcPr>
          <w:p w:rsidR="0074143D" w:rsidRDefault="00FC375E">
            <w:pPr>
              <w:pStyle w:val="Tabletext"/>
              <w:jc w:val="left"/>
              <w:rPr>
                <w:b/>
                <w:bCs/>
              </w:rPr>
            </w:pPr>
            <w:r>
              <w:rPr>
                <w:b/>
                <w:bCs/>
              </w:rPr>
              <w:t>Telephone:</w:t>
            </w:r>
          </w:p>
        </w:tc>
        <w:tc>
          <w:tcPr>
            <w:tcW w:w="3377" w:type="pct"/>
            <w:tcBorders>
              <w:top w:val="single" w:sz="4" w:space="0" w:color="auto"/>
              <w:bottom w:val="single" w:sz="4" w:space="0" w:color="auto"/>
            </w:tcBorders>
            <w:shd w:val="clear" w:color="auto" w:fill="EFFAFF"/>
            <w:vAlign w:val="bottom"/>
          </w:tcPr>
          <w:p w:rsidR="0074143D" w:rsidRDefault="0074143D">
            <w:pPr>
              <w:pStyle w:val="Tabletext"/>
              <w:jc w:val="left"/>
            </w:pPr>
          </w:p>
        </w:tc>
      </w:tr>
      <w:tr w:rsidR="0074143D">
        <w:tc>
          <w:tcPr>
            <w:tcW w:w="1623" w:type="pct"/>
            <w:shd w:val="clear" w:color="auto" w:fill="EFFAFF"/>
            <w:vAlign w:val="center"/>
          </w:tcPr>
          <w:p w:rsidR="0074143D" w:rsidRDefault="00FC375E">
            <w:pPr>
              <w:pStyle w:val="Tabletext"/>
              <w:jc w:val="left"/>
              <w:rPr>
                <w:b/>
                <w:bCs/>
              </w:rPr>
            </w:pPr>
            <w:r>
              <w:rPr>
                <w:b/>
                <w:bCs/>
              </w:rPr>
              <w:t>Comments:</w:t>
            </w:r>
            <w:r>
              <w:rPr>
                <w:b/>
                <w:bCs/>
              </w:rPr>
              <w:br/>
            </w:r>
            <w:r>
              <w:rPr>
                <w:b/>
                <w:bCs/>
                <w:sz w:val="18"/>
                <w:szCs w:val="18"/>
              </w:rPr>
              <w:t>(Choose as applicable)</w:t>
            </w:r>
          </w:p>
        </w:tc>
        <w:tc>
          <w:tcPr>
            <w:tcW w:w="3377" w:type="pct"/>
            <w:tcBorders>
              <w:top w:val="single" w:sz="4" w:space="0" w:color="auto"/>
            </w:tcBorders>
            <w:shd w:val="clear" w:color="auto" w:fill="EFFAFF"/>
          </w:tcPr>
          <w:p w:rsidR="0074143D" w:rsidRDefault="00FC375E">
            <w:pPr>
              <w:pStyle w:val="Tabletext"/>
              <w:jc w:val="left"/>
            </w:pPr>
            <w:r>
              <w:br/>
            </w:r>
            <w:r w:rsidR="00510051">
              <w:fldChar w:fldCharType="begin">
                <w:ffData>
                  <w:name w:val=""/>
                  <w:enabled/>
                  <w:calcOnExit w:val="0"/>
                  <w:checkBox>
                    <w:sizeAuto/>
                    <w:default w:val="0"/>
                  </w:checkBox>
                </w:ffData>
              </w:fldChar>
            </w:r>
            <w:r>
              <w:instrText>FORMCHECKBOX</w:instrText>
            </w:r>
            <w:r w:rsidR="00510051">
              <w:fldChar w:fldCharType="separate"/>
            </w:r>
            <w:r w:rsidR="00510051">
              <w:fldChar w:fldCharType="end"/>
            </w:r>
            <w:r>
              <w:t xml:space="preserve"> We do not support this text. Reasons are given in the attachment.</w:t>
            </w:r>
            <w:r>
              <w:br/>
            </w:r>
            <w:r>
              <w:br/>
            </w:r>
            <w:r w:rsidR="00510051">
              <w:fldChar w:fldCharType="begin">
                <w:ffData>
                  <w:name w:val=""/>
                  <w:enabled/>
                  <w:calcOnExit w:val="0"/>
                  <w:checkBox>
                    <w:sizeAuto/>
                    <w:default w:val="0"/>
                  </w:checkBox>
                </w:ffData>
              </w:fldChar>
            </w:r>
            <w:r>
              <w:instrText>FORMCHECKBOX</w:instrText>
            </w:r>
            <w:r w:rsidR="00510051">
              <w:fldChar w:fldCharType="separate"/>
            </w:r>
            <w:r w:rsidR="00510051">
              <w:fldChar w:fldCharType="end"/>
            </w:r>
            <w:r>
              <w:t xml:space="preserve"> We support this text on the condition that it be modified as per revision shown in the attachment.</w:t>
            </w:r>
          </w:p>
        </w:tc>
      </w:tr>
      <w:tr w:rsidR="0074143D">
        <w:tc>
          <w:tcPr>
            <w:tcW w:w="1623" w:type="pct"/>
            <w:shd w:val="clear" w:color="auto" w:fill="EFFAFF"/>
            <w:vAlign w:val="center"/>
          </w:tcPr>
          <w:p w:rsidR="0074143D" w:rsidRDefault="00FC375E">
            <w:pPr>
              <w:pStyle w:val="Tabletext"/>
              <w:jc w:val="left"/>
              <w:rPr>
                <w:b/>
                <w:bCs/>
              </w:rPr>
            </w:pPr>
            <w:r>
              <w:rPr>
                <w:b/>
                <w:bCs/>
              </w:rPr>
              <w:t>Observations:</w:t>
            </w:r>
          </w:p>
        </w:tc>
        <w:tc>
          <w:tcPr>
            <w:tcW w:w="3377" w:type="pct"/>
            <w:tcBorders>
              <w:bottom w:val="single" w:sz="4" w:space="0" w:color="auto"/>
            </w:tcBorders>
            <w:shd w:val="clear" w:color="auto" w:fill="EFFAFF"/>
          </w:tcPr>
          <w:p w:rsidR="0074143D" w:rsidRDefault="00FC375E">
            <w:pPr>
              <w:pStyle w:val="Tabletext"/>
              <w:jc w:val="left"/>
            </w:pPr>
            <w:r>
              <w:br/>
            </w:r>
            <w:r>
              <w:br/>
            </w:r>
            <w:r>
              <w:br/>
            </w:r>
          </w:p>
        </w:tc>
      </w:tr>
    </w:tbl>
    <w:p w:rsidR="0074143D" w:rsidRDefault="00FC375E">
      <w:pPr>
        <w:jc w:val="left"/>
        <w:rPr>
          <w:szCs w:val="22"/>
        </w:rPr>
      </w:pPr>
      <w:r>
        <w:tab/>
      </w:r>
      <w:r w:rsidR="00510051" w:rsidRPr="00510051">
        <w:rPr>
          <w:szCs w:val="22"/>
        </w:rPr>
        <w:fldChar w:fldCharType="begin">
          <w:ffData>
            <w:name w:val="Check1"/>
            <w:enabled/>
            <w:calcOnExit w:val="0"/>
            <w:checkBox>
              <w:sizeAuto/>
              <w:default w:val="0"/>
            </w:checkBox>
          </w:ffData>
        </w:fldChar>
      </w:r>
      <w:r>
        <w:instrText>FORMCHECKBOX</w:instrText>
      </w:r>
      <w:r w:rsidR="00510051">
        <w:rPr>
          <w:szCs w:val="22"/>
        </w:rPr>
      </w:r>
      <w:r w:rsidR="00510051">
        <w:rPr>
          <w:szCs w:val="22"/>
        </w:rPr>
        <w:fldChar w:fldCharType="separate"/>
      </w:r>
      <w:r w:rsidR="00510051">
        <w:fldChar w:fldCharType="end"/>
      </w:r>
      <w:r>
        <w:rPr>
          <w:szCs w:val="22"/>
        </w:rPr>
        <w:t xml:space="preserve"> </w:t>
      </w:r>
      <w:r>
        <w:rPr>
          <w:b/>
          <w:bCs/>
          <w:szCs w:val="22"/>
        </w:rPr>
        <w:t xml:space="preserve">No attachment: </w:t>
      </w:r>
      <w:r>
        <w:rPr>
          <w:szCs w:val="22"/>
        </w:rPr>
        <w:t>Comments are given in the Observation field, no attachment needed</w:t>
      </w:r>
    </w:p>
    <w:p w:rsidR="0074143D" w:rsidRDefault="00FC375E">
      <w:pPr>
        <w:jc w:val="left"/>
        <w:rPr>
          <w:i/>
          <w:iCs/>
          <w:szCs w:val="22"/>
        </w:rPr>
      </w:pPr>
      <w:r>
        <w:rPr>
          <w:i/>
          <w:iCs/>
          <w:szCs w:val="22"/>
        </w:rPr>
        <w:t>To be returned to:</w:t>
      </w:r>
      <w:r>
        <w:rPr>
          <w:i/>
          <w:iCs/>
          <w:szCs w:val="22"/>
        </w:rPr>
        <w:tab/>
        <w:t xml:space="preserve"> email: </w:t>
      </w:r>
      <w:r>
        <w:rPr>
          <w:i/>
          <w:iCs/>
          <w:szCs w:val="22"/>
        </w:rPr>
        <w:tab/>
      </w:r>
      <w:hyperlink r:id="rId54" w:history="1">
        <w:r>
          <w:rPr>
            <w:i/>
            <w:iCs/>
            <w:szCs w:val="22"/>
          </w:rPr>
          <w:t>tsbsg....@itu.int</w:t>
        </w:r>
      </w:hyperlink>
      <w:r>
        <w:rPr>
          <w:i/>
          <w:iCs/>
          <w:szCs w:val="22"/>
        </w:rPr>
        <w:br/>
      </w:r>
      <w:r>
        <w:rPr>
          <w:i/>
          <w:iCs/>
          <w:szCs w:val="22"/>
        </w:rPr>
        <w:tab/>
      </w:r>
      <w:r>
        <w:rPr>
          <w:i/>
          <w:iCs/>
          <w:szCs w:val="22"/>
        </w:rPr>
        <w:tab/>
      </w:r>
      <w:r>
        <w:rPr>
          <w:i/>
          <w:iCs/>
          <w:szCs w:val="22"/>
        </w:rPr>
        <w:tab/>
      </w:r>
      <w:r>
        <w:rPr>
          <w:i/>
          <w:iCs/>
          <w:szCs w:val="22"/>
        </w:rPr>
        <w:tab/>
        <w:t>[or fax +41 22 730 5853]</w:t>
      </w:r>
      <w:r>
        <w:rPr>
          <w:i/>
          <w:iCs/>
          <w:szCs w:val="22"/>
        </w:rPr>
        <w:br/>
        <w:t>Comments or revised text should be sent as an attachment in RTF or WinWord format.</w:t>
      </w:r>
      <w:r>
        <w:rPr>
          <w:i/>
          <w:iCs/>
          <w:szCs w:val="22"/>
        </w:rPr>
        <w:br/>
        <w:t>Revision marks must be shown relative to the text posted by TSB.</w:t>
      </w:r>
    </w:p>
    <w:p w:rsidR="0074143D" w:rsidRDefault="0074143D">
      <w:pPr>
        <w:rPr>
          <w:i/>
          <w:iCs/>
          <w:szCs w:val="22"/>
        </w:rPr>
      </w:pPr>
    </w:p>
    <w:sectPr w:rsidR="0074143D" w:rsidSect="0074143D">
      <w:headerReference w:type="default" r:id="rId55"/>
      <w:footerReference w:type="default" r:id="rId56"/>
      <w:type w:val="oddPage"/>
      <w:pgSz w:w="11907" w:h="16834" w:code="9"/>
      <w:pgMar w:top="851" w:right="1134" w:bottom="1134" w:left="1134" w:header="720"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5E" w:rsidRDefault="00FC375E">
      <w:r>
        <w:separator/>
      </w:r>
    </w:p>
  </w:endnote>
  <w:endnote w:type="continuationSeparator" w:id="0">
    <w:p w:rsidR="00FC375E" w:rsidRDefault="00FC3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0" w:usb1="00000000" w:usb2="00000000" w:usb3="00000000" w:csb0="00000000"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3D" w:rsidRDefault="00FC375E">
    <w:pPr>
      <w:pStyle w:val="Footer"/>
    </w:pPr>
    <w:r>
      <w:rPr>
        <w:sz w:val="18"/>
        <w:szCs w:val="18"/>
        <w:lang w:val="en-US"/>
      </w:rPr>
      <w:t>TSB AAP-75</w:t>
    </w:r>
    <w:r>
      <w:rPr>
        <w:sz w:val="18"/>
        <w:szCs w:val="18"/>
        <w:lang w:val="en-US"/>
      </w:rPr>
      <w:tab/>
    </w:r>
    <w:r>
      <w:rPr>
        <w:sz w:val="18"/>
        <w:szCs w:val="18"/>
        <w:lang w:val="en-US"/>
      </w:rPr>
      <w:tab/>
      <w:t>2012-02-01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85"/>
      <w:gridCol w:w="1559"/>
      <w:gridCol w:w="1843"/>
      <w:gridCol w:w="2410"/>
      <w:gridCol w:w="1701"/>
    </w:tblGrid>
    <w:tr w:rsidR="0074143D">
      <w:tc>
        <w:tcPr>
          <w:tcW w:w="1985" w:type="dxa"/>
        </w:tcPr>
        <w:p w:rsidR="0074143D" w:rsidRDefault="00FC375E">
          <w:pPr>
            <w:pStyle w:val="Tabletext"/>
            <w:jc w:val="left"/>
            <w:rPr>
              <w:sz w:val="20"/>
            </w:rPr>
          </w:pPr>
          <w:r>
            <w:rPr>
              <w:sz w:val="20"/>
              <w:lang w:val="fr-FR"/>
            </w:rPr>
            <w:t>Place des Nations</w:t>
          </w:r>
          <w:r>
            <w:rPr>
              <w:sz w:val="20"/>
              <w:lang w:val="fr-FR"/>
            </w:rPr>
            <w:br/>
          </w:r>
          <w:r>
            <w:rPr>
              <w:sz w:val="20"/>
            </w:rPr>
            <w:t>CH-1211 Geneva 20</w:t>
          </w:r>
          <w:r>
            <w:rPr>
              <w:sz w:val="20"/>
            </w:rPr>
            <w:br/>
            <w:t>Switzerland</w:t>
          </w:r>
        </w:p>
      </w:tc>
      <w:tc>
        <w:tcPr>
          <w:tcW w:w="1559" w:type="dxa"/>
        </w:tcPr>
        <w:p w:rsidR="0074143D" w:rsidRDefault="00FC375E">
          <w:pPr>
            <w:pStyle w:val="Tabletext"/>
            <w:jc w:val="left"/>
            <w:rPr>
              <w:sz w:val="20"/>
            </w:rPr>
          </w:pPr>
          <w:r>
            <w:rPr>
              <w:sz w:val="20"/>
              <w:lang w:val="fr-FR"/>
            </w:rPr>
            <w:t xml:space="preserve">Telephone </w:t>
          </w:r>
          <w:r>
            <w:rPr>
              <w:sz w:val="20"/>
              <w:lang w:val="fr-FR"/>
            </w:rPr>
            <w:br/>
          </w:r>
          <w:r>
            <w:rPr>
              <w:sz w:val="20"/>
            </w:rPr>
            <w:t>Telefax</w:t>
          </w:r>
          <w:r>
            <w:rPr>
              <w:sz w:val="20"/>
            </w:rPr>
            <w:tab/>
            <w:t>Gr3:</w:t>
          </w:r>
          <w:r>
            <w:rPr>
              <w:sz w:val="20"/>
            </w:rPr>
            <w:br/>
          </w:r>
          <w:r>
            <w:rPr>
              <w:sz w:val="20"/>
            </w:rPr>
            <w:tab/>
          </w:r>
          <w:r>
            <w:rPr>
              <w:sz w:val="20"/>
            </w:rPr>
            <w:tab/>
          </w:r>
          <w:r>
            <w:rPr>
              <w:sz w:val="20"/>
            </w:rPr>
            <w:tab/>
            <w:t>Gr4:</w:t>
          </w:r>
        </w:p>
      </w:tc>
      <w:tc>
        <w:tcPr>
          <w:tcW w:w="1843" w:type="dxa"/>
        </w:tcPr>
        <w:p w:rsidR="0074143D" w:rsidRDefault="00FC375E">
          <w:pPr>
            <w:pStyle w:val="Tabletext"/>
            <w:jc w:val="left"/>
            <w:rPr>
              <w:sz w:val="20"/>
            </w:rPr>
          </w:pPr>
          <w:r>
            <w:rPr>
              <w:sz w:val="20"/>
              <w:lang w:val="fr-FR"/>
            </w:rPr>
            <w:t>+41 22 730 51 11</w:t>
          </w:r>
          <w:r>
            <w:rPr>
              <w:sz w:val="20"/>
              <w:lang w:val="fr-FR"/>
            </w:rPr>
            <w:br/>
            <w:t>+41 22 733 72 56</w:t>
          </w:r>
          <w:r>
            <w:rPr>
              <w:sz w:val="20"/>
            </w:rPr>
            <w:br/>
            <w:t>+41 22 730 65 00</w:t>
          </w:r>
        </w:p>
      </w:tc>
      <w:tc>
        <w:tcPr>
          <w:tcW w:w="2410" w:type="dxa"/>
        </w:tcPr>
        <w:p w:rsidR="0074143D" w:rsidRDefault="00FC375E">
          <w:pPr>
            <w:pStyle w:val="Tabletext"/>
            <w:jc w:val="left"/>
            <w:rPr>
              <w:sz w:val="20"/>
            </w:rPr>
          </w:pPr>
          <w:r>
            <w:rPr>
              <w:sz w:val="20"/>
            </w:rPr>
            <w:t>Telex 421 000 uit ch</w:t>
          </w:r>
          <w:r>
            <w:rPr>
              <w:sz w:val="20"/>
            </w:rPr>
            <w:br/>
            <w:t>E-mail:</w:t>
          </w:r>
          <w:r>
            <w:rPr>
              <w:sz w:val="20"/>
            </w:rPr>
            <w:tab/>
          </w:r>
          <w:hyperlink r:id="rId1" w:history="1">
            <w:r>
              <w:rPr>
                <w:rStyle w:val="Hyperlink"/>
                <w:sz w:val="20"/>
              </w:rPr>
              <w:t>itumail@itu.int</w:t>
            </w:r>
          </w:hyperlink>
          <w:r>
            <w:rPr>
              <w:sz w:val="20"/>
            </w:rPr>
            <w:br/>
            <w:t>Telegram ITU GENEVE</w:t>
          </w:r>
        </w:p>
      </w:tc>
      <w:tc>
        <w:tcPr>
          <w:tcW w:w="1701" w:type="dxa"/>
        </w:tcPr>
        <w:p w:rsidR="0074143D" w:rsidRDefault="00FC375E">
          <w:pPr>
            <w:pStyle w:val="Tabletext"/>
            <w:jc w:val="right"/>
            <w:rPr>
              <w:sz w:val="20"/>
              <w:lang w:val="fr-FR"/>
            </w:rPr>
          </w:pPr>
          <w:r>
            <w:rPr>
              <w:sz w:val="20"/>
              <w:lang w:val="fr-FR"/>
            </w:rPr>
            <w:t>Web page:</w:t>
          </w:r>
          <w:r>
            <w:rPr>
              <w:sz w:val="20"/>
              <w:lang w:val="fr-FR"/>
            </w:rPr>
            <w:br/>
          </w:r>
          <w:hyperlink r:id="rId2" w:history="1">
            <w:r>
              <w:rPr>
                <w:rStyle w:val="Hyperlink"/>
                <w:sz w:val="20"/>
                <w:lang w:val="fr-FR"/>
              </w:rPr>
              <w:t>www.itu.int</w:t>
            </w:r>
          </w:hyperlink>
        </w:p>
      </w:tc>
    </w:tr>
  </w:tbl>
  <w:p w:rsidR="0074143D" w:rsidRDefault="0074143D">
    <w:pPr>
      <w:pStyle w:val="Tabletex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3D" w:rsidRDefault="00FC375E">
    <w:pPr>
      <w:pStyle w:val="Footer"/>
    </w:pPr>
    <w:r>
      <w:rPr>
        <w:sz w:val="18"/>
        <w:szCs w:val="18"/>
        <w:lang w:val="en-US"/>
      </w:rPr>
      <w:t>TSB AAP-75</w:t>
    </w:r>
    <w:r>
      <w:rPr>
        <w:sz w:val="18"/>
        <w:szCs w:val="18"/>
        <w:lang w:val="en-US"/>
      </w:rPr>
      <w:tab/>
    </w:r>
    <w:r>
      <w:rPr>
        <w:sz w:val="18"/>
        <w:szCs w:val="18"/>
        <w:lang w:val="en-US"/>
      </w:rPr>
      <w:tab/>
      <w:t>2012-02-01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3D" w:rsidRDefault="00FC375E">
    <w:pPr>
      <w:pStyle w:val="Footer"/>
    </w:pPr>
    <w:r>
      <w:rPr>
        <w:sz w:val="18"/>
        <w:szCs w:val="18"/>
        <w:lang w:val="en-US"/>
      </w:rPr>
      <w:t>TSB AAP-75</w:t>
    </w:r>
    <w:r>
      <w:rPr>
        <w:sz w:val="18"/>
        <w:szCs w:val="18"/>
        <w:lang w:val="en-US"/>
      </w:rPr>
      <w:tab/>
    </w:r>
    <w:r>
      <w:rPr>
        <w:sz w:val="18"/>
        <w:szCs w:val="18"/>
        <w:lang w:val="en-US"/>
      </w:rPr>
      <w:tab/>
      <w:t>2012-02-01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5E" w:rsidRDefault="00FC375E">
      <w:r>
        <w:t>____________________</w:t>
      </w:r>
    </w:p>
  </w:footnote>
  <w:footnote w:type="continuationSeparator" w:id="0">
    <w:p w:rsidR="00FC375E" w:rsidRDefault="00FC375E">
      <w:r>
        <w:continuationSeparator/>
      </w:r>
    </w:p>
  </w:footnote>
  <w:footnote w:id="1">
    <w:p w:rsidR="00A6764C" w:rsidRPr="00A6764C" w:rsidRDefault="00A6764C">
      <w:pPr>
        <w:pStyle w:val="FootnoteText"/>
      </w:pPr>
      <w:r>
        <w:rPr>
          <w:rStyle w:val="FootnoteReference"/>
        </w:rPr>
        <w:t>*</w:t>
      </w:r>
      <w:r>
        <w:t xml:space="preserve"> </w:t>
      </w:r>
      <w:r w:rsidRPr="00331150">
        <w:t>G.9961 (2010) Amd.1 was consented on 25 February 2011 and submitted to Last Call on 16 March 2011, and was then forwarded to Study Group, which decided on 16 December 2011 to reinitiate the Last Call process.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3D" w:rsidRDefault="00FC375E">
    <w:pPr>
      <w:pStyle w:val="Header"/>
      <w:rPr>
        <w:szCs w:val="18"/>
        <w:lang w:val="fr-CH"/>
      </w:rPr>
    </w:pPr>
    <w:r>
      <w:rPr>
        <w:szCs w:val="18"/>
        <w:lang w:val="fr-CH"/>
      </w:rPr>
      <w:t xml:space="preserve">– </w:t>
    </w:r>
    <w:r w:rsidR="00510051">
      <w:rPr>
        <w:rStyle w:val="PageNumber"/>
        <w:szCs w:val="18"/>
      </w:rPr>
      <w:fldChar w:fldCharType="begin"/>
    </w:r>
    <w:r>
      <w:rPr>
        <w:rStyle w:val="PageNumber"/>
        <w:szCs w:val="18"/>
      </w:rPr>
      <w:instrText xml:space="preserve"> PAGE </w:instrText>
    </w:r>
    <w:r w:rsidR="00510051">
      <w:rPr>
        <w:rStyle w:val="PageNumber"/>
        <w:szCs w:val="18"/>
      </w:rPr>
      <w:fldChar w:fldCharType="separate"/>
    </w:r>
    <w:r w:rsidR="00A6764C">
      <w:rPr>
        <w:rStyle w:val="PageNumber"/>
        <w:noProof/>
        <w:szCs w:val="18"/>
      </w:rPr>
      <w:t>2</w:t>
    </w:r>
    <w:r w:rsidR="00510051">
      <w:rPr>
        <w:rStyle w:val="PageNumber"/>
        <w:szCs w:val="18"/>
      </w:rPr>
      <w:fldChar w:fldCharType="end"/>
    </w:r>
    <w:r>
      <w:rPr>
        <w:szCs w:val="18"/>
        <w:lang w:val="fr-CH"/>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3D" w:rsidRDefault="00FC375E">
    <w:pPr>
      <w:pStyle w:val="Header"/>
      <w:rPr>
        <w:szCs w:val="18"/>
        <w:lang w:val="fr-CH"/>
      </w:rPr>
    </w:pPr>
    <w:r>
      <w:rPr>
        <w:szCs w:val="18"/>
        <w:lang w:val="fr-CH"/>
      </w:rPr>
      <w:t xml:space="preserve">– </w:t>
    </w:r>
    <w:r w:rsidR="00510051">
      <w:rPr>
        <w:rStyle w:val="PageNumber"/>
        <w:szCs w:val="18"/>
      </w:rPr>
      <w:fldChar w:fldCharType="begin"/>
    </w:r>
    <w:r>
      <w:rPr>
        <w:rStyle w:val="PageNumber"/>
        <w:szCs w:val="18"/>
      </w:rPr>
      <w:instrText xml:space="preserve"> PAGE </w:instrText>
    </w:r>
    <w:r w:rsidR="00510051">
      <w:rPr>
        <w:rStyle w:val="PageNumber"/>
        <w:szCs w:val="18"/>
      </w:rPr>
      <w:fldChar w:fldCharType="separate"/>
    </w:r>
    <w:r w:rsidR="00A6764C">
      <w:rPr>
        <w:rStyle w:val="PageNumber"/>
        <w:noProof/>
        <w:szCs w:val="18"/>
      </w:rPr>
      <w:t>5</w:t>
    </w:r>
    <w:r w:rsidR="00510051">
      <w:rPr>
        <w:rStyle w:val="PageNumber"/>
        <w:szCs w:val="18"/>
      </w:rPr>
      <w:fldChar w:fldCharType="end"/>
    </w:r>
    <w:r>
      <w:rPr>
        <w:szCs w:val="18"/>
        <w:lang w:val="fr-CH"/>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3D" w:rsidRDefault="00FC375E">
    <w:pPr>
      <w:pStyle w:val="Header"/>
      <w:rPr>
        <w:szCs w:val="18"/>
        <w:lang w:val="fr-CH"/>
      </w:rPr>
    </w:pPr>
    <w:r>
      <w:rPr>
        <w:szCs w:val="18"/>
        <w:lang w:val="fr-CH"/>
      </w:rPr>
      <w:t xml:space="preserve">– </w:t>
    </w:r>
    <w:r w:rsidR="00510051">
      <w:rPr>
        <w:rStyle w:val="PageNumber"/>
        <w:szCs w:val="18"/>
      </w:rPr>
      <w:fldChar w:fldCharType="begin"/>
    </w:r>
    <w:r>
      <w:rPr>
        <w:rStyle w:val="PageNumber"/>
        <w:szCs w:val="18"/>
      </w:rPr>
      <w:instrText xml:space="preserve"> PAGE </w:instrText>
    </w:r>
    <w:r w:rsidR="00510051">
      <w:rPr>
        <w:rStyle w:val="PageNumber"/>
        <w:szCs w:val="18"/>
      </w:rPr>
      <w:fldChar w:fldCharType="separate"/>
    </w:r>
    <w:r w:rsidR="00A6764C">
      <w:rPr>
        <w:rStyle w:val="PageNumber"/>
        <w:noProof/>
        <w:szCs w:val="18"/>
      </w:rPr>
      <w:t>8</w:t>
    </w:r>
    <w:r w:rsidR="00510051">
      <w:rPr>
        <w:rStyle w:val="PageNumber"/>
        <w:szCs w:val="18"/>
      </w:rPr>
      <w:fldChar w:fldCharType="end"/>
    </w:r>
    <w:r>
      <w:rPr>
        <w:szCs w:val="18"/>
        <w:lang w:val="fr-CH"/>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D5B53"/>
    <w:multiLevelType w:val="hybridMultilevel"/>
    <w:tmpl w:val="6B7CD606"/>
    <w:lvl w:ilvl="0" w:tplc="42867AB8">
      <w:start w:val="1"/>
      <w:numFmt w:val="bullet"/>
      <w:lvlText w:val="o"/>
      <w:lvlJc w:val="left"/>
      <w:pPr>
        <w:tabs>
          <w:tab w:val="num" w:pos="720"/>
        </w:tabs>
        <w:ind w:left="720" w:hanging="360"/>
      </w:pPr>
      <w:rPr>
        <w:rFonts w:ascii="Trebuchet MS" w:hAnsi="Trebuchet MS" w:hint="default"/>
      </w:rPr>
    </w:lvl>
    <w:lvl w:ilvl="1" w:tplc="7690D116" w:tentative="1">
      <w:start w:val="1"/>
      <w:numFmt w:val="bullet"/>
      <w:lvlText w:val="o"/>
      <w:lvlJc w:val="left"/>
      <w:pPr>
        <w:tabs>
          <w:tab w:val="num" w:pos="1440"/>
        </w:tabs>
        <w:ind w:left="1440" w:hanging="360"/>
      </w:pPr>
      <w:rPr>
        <w:rFonts w:ascii="Trebuchet MS" w:hAnsi="Trebuchet MS" w:hint="default"/>
      </w:rPr>
    </w:lvl>
    <w:lvl w:ilvl="2" w:tplc="AE70B3D8" w:tentative="1">
      <w:start w:val="1"/>
      <w:numFmt w:val="bullet"/>
      <w:lvlText w:val="o"/>
      <w:lvlJc w:val="left"/>
      <w:pPr>
        <w:tabs>
          <w:tab w:val="num" w:pos="2160"/>
        </w:tabs>
        <w:ind w:left="2160" w:hanging="360"/>
      </w:pPr>
      <w:rPr>
        <w:rFonts w:ascii="Trebuchet MS" w:hAnsi="Trebuchet MS" w:hint="default"/>
      </w:rPr>
    </w:lvl>
    <w:lvl w:ilvl="3" w:tplc="E904FB7A" w:tentative="1">
      <w:start w:val="1"/>
      <w:numFmt w:val="bullet"/>
      <w:lvlText w:val="o"/>
      <w:lvlJc w:val="left"/>
      <w:pPr>
        <w:tabs>
          <w:tab w:val="num" w:pos="2880"/>
        </w:tabs>
        <w:ind w:left="2880" w:hanging="360"/>
      </w:pPr>
      <w:rPr>
        <w:rFonts w:ascii="Trebuchet MS" w:hAnsi="Trebuchet MS" w:hint="default"/>
      </w:rPr>
    </w:lvl>
    <w:lvl w:ilvl="4" w:tplc="06809FA6" w:tentative="1">
      <w:start w:val="1"/>
      <w:numFmt w:val="bullet"/>
      <w:lvlText w:val="o"/>
      <w:lvlJc w:val="left"/>
      <w:pPr>
        <w:tabs>
          <w:tab w:val="num" w:pos="3600"/>
        </w:tabs>
        <w:ind w:left="3600" w:hanging="360"/>
      </w:pPr>
      <w:rPr>
        <w:rFonts w:ascii="Trebuchet MS" w:hAnsi="Trebuchet MS" w:hint="default"/>
      </w:rPr>
    </w:lvl>
    <w:lvl w:ilvl="5" w:tplc="4E162AA2" w:tentative="1">
      <w:start w:val="1"/>
      <w:numFmt w:val="bullet"/>
      <w:lvlText w:val="o"/>
      <w:lvlJc w:val="left"/>
      <w:pPr>
        <w:tabs>
          <w:tab w:val="num" w:pos="4320"/>
        </w:tabs>
        <w:ind w:left="4320" w:hanging="360"/>
      </w:pPr>
      <w:rPr>
        <w:rFonts w:ascii="Trebuchet MS" w:hAnsi="Trebuchet MS" w:hint="default"/>
      </w:rPr>
    </w:lvl>
    <w:lvl w:ilvl="6" w:tplc="D0AA88A6" w:tentative="1">
      <w:start w:val="1"/>
      <w:numFmt w:val="bullet"/>
      <w:lvlText w:val="o"/>
      <w:lvlJc w:val="left"/>
      <w:pPr>
        <w:tabs>
          <w:tab w:val="num" w:pos="5040"/>
        </w:tabs>
        <w:ind w:left="5040" w:hanging="360"/>
      </w:pPr>
      <w:rPr>
        <w:rFonts w:ascii="Trebuchet MS" w:hAnsi="Trebuchet MS" w:hint="default"/>
      </w:rPr>
    </w:lvl>
    <w:lvl w:ilvl="7" w:tplc="D62A98C0" w:tentative="1">
      <w:start w:val="1"/>
      <w:numFmt w:val="bullet"/>
      <w:lvlText w:val="o"/>
      <w:lvlJc w:val="left"/>
      <w:pPr>
        <w:tabs>
          <w:tab w:val="num" w:pos="5760"/>
        </w:tabs>
        <w:ind w:left="5760" w:hanging="360"/>
      </w:pPr>
      <w:rPr>
        <w:rFonts w:ascii="Trebuchet MS" w:hAnsi="Trebuchet MS" w:hint="default"/>
      </w:rPr>
    </w:lvl>
    <w:lvl w:ilvl="8" w:tplc="937A3202" w:tentative="1">
      <w:start w:val="1"/>
      <w:numFmt w:val="bullet"/>
      <w:lvlText w:val="o"/>
      <w:lvlJc w:val="left"/>
      <w:pPr>
        <w:tabs>
          <w:tab w:val="num" w:pos="6480"/>
        </w:tabs>
        <w:ind w:left="6480" w:hanging="360"/>
      </w:pPr>
      <w:rPr>
        <w:rFonts w:ascii="Trebuchet MS" w:hAnsi="Trebuchet M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74143D"/>
    <w:rsid w:val="001A1107"/>
    <w:rsid w:val="00510051"/>
    <w:rsid w:val="0074143D"/>
    <w:rsid w:val="00A6764C"/>
    <w:rsid w:val="00FC375E"/>
  </w:rsids>
  <m:mathPr>
    <m:mathFont m:val="Cambria Math"/>
    <m:brkBin m:val="before"/>
    <m:brkBinSub m:val="--"/>
    <m:smallFrac m:val="off"/>
    <m:dispDef/>
    <m:lMargin m:val="0"/>
    <m:rMargin m:val="0"/>
    <m:defJc m:val="centerGroup"/>
    <m:wrapIndent m:val="1440"/>
    <m:intLim m:val="subSup"/>
    <m:naryLim m:val="undOvr"/>
  </m:mathPr>
  <w:attachedSchema w:val="urn:schemas-microsoft-com:xslt"/>
  <w:attachedSchema w:val="urn:schemas-microsoft-com:datatypes"/>
  <w:attachedSchema w:val="urn:Utils"/>
  <w:attachedSchema w:val="urn:schemas-microsoft-com:office:wo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eastAsia="en-US"/>
    </w:rPr>
  </w:style>
  <w:style w:type="paragraph" w:styleId="Heading1">
    <w:name w:val="heading 1"/>
    <w:basedOn w:val="Normal"/>
    <w:next w:val="Normal"/>
    <w:qFormat/>
    <w:rsid w:val="0074143D"/>
    <w:pPr>
      <w:keepNext/>
      <w:keepLines/>
      <w:spacing w:before="360"/>
      <w:ind w:left="794" w:hanging="794"/>
      <w:outlineLvl w:val="0"/>
    </w:pPr>
    <w:rPr>
      <w:b/>
    </w:rPr>
  </w:style>
  <w:style w:type="paragraph" w:styleId="Heading2">
    <w:name w:val="heading 2"/>
    <w:basedOn w:val="Heading1"/>
    <w:next w:val="Normal"/>
    <w:qFormat/>
    <w:rsid w:val="0074143D"/>
    <w:pPr>
      <w:spacing w:before="240"/>
      <w:outlineLvl w:val="1"/>
    </w:pPr>
    <w:rPr>
      <w:sz w:val="24"/>
    </w:rPr>
  </w:style>
  <w:style w:type="paragraph" w:styleId="Heading3">
    <w:name w:val="heading 3"/>
    <w:basedOn w:val="Heading1"/>
    <w:next w:val="Normal"/>
    <w:qFormat/>
    <w:rsid w:val="0074143D"/>
    <w:pPr>
      <w:spacing w:before="160"/>
      <w:outlineLvl w:val="2"/>
    </w:pPr>
    <w:rPr>
      <w:sz w:val="24"/>
    </w:rPr>
  </w:style>
  <w:style w:type="paragraph" w:styleId="Heading4">
    <w:name w:val="heading 4"/>
    <w:basedOn w:val="Heading3"/>
    <w:next w:val="Normal"/>
    <w:qFormat/>
    <w:rsid w:val="0074143D"/>
    <w:pPr>
      <w:tabs>
        <w:tab w:val="clear" w:pos="794"/>
        <w:tab w:val="left" w:pos="1021"/>
      </w:tabs>
      <w:ind w:left="1021" w:hanging="1021"/>
      <w:outlineLvl w:val="3"/>
    </w:pPr>
  </w:style>
  <w:style w:type="paragraph" w:styleId="Heading5">
    <w:name w:val="heading 5"/>
    <w:basedOn w:val="Heading4"/>
    <w:next w:val="Normal"/>
    <w:qFormat/>
    <w:rsid w:val="0074143D"/>
    <w:pPr>
      <w:outlineLvl w:val="4"/>
    </w:pPr>
  </w:style>
  <w:style w:type="paragraph" w:styleId="Heading6">
    <w:name w:val="heading 6"/>
    <w:basedOn w:val="Heading4"/>
    <w:next w:val="Normal"/>
    <w:qFormat/>
    <w:rsid w:val="0074143D"/>
    <w:pPr>
      <w:tabs>
        <w:tab w:val="clear" w:pos="1021"/>
        <w:tab w:val="clear" w:pos="1191"/>
      </w:tabs>
      <w:ind w:left="1588" w:hanging="1588"/>
      <w:outlineLvl w:val="5"/>
    </w:pPr>
  </w:style>
  <w:style w:type="paragraph" w:styleId="Heading7">
    <w:name w:val="heading 7"/>
    <w:basedOn w:val="Heading6"/>
    <w:next w:val="Normal"/>
    <w:qFormat/>
    <w:rsid w:val="0074143D"/>
    <w:pPr>
      <w:outlineLvl w:val="6"/>
    </w:pPr>
  </w:style>
  <w:style w:type="paragraph" w:styleId="Heading8">
    <w:name w:val="heading 8"/>
    <w:basedOn w:val="Heading6"/>
    <w:next w:val="Normal"/>
    <w:qFormat/>
    <w:rsid w:val="0074143D"/>
    <w:pPr>
      <w:outlineLvl w:val="7"/>
    </w:pPr>
  </w:style>
  <w:style w:type="paragraph" w:styleId="Heading9">
    <w:name w:val="heading 9"/>
    <w:basedOn w:val="Heading6"/>
    <w:next w:val="Normal"/>
    <w:qFormat/>
    <w:rsid w:val="00741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74143D"/>
    <w:pPr>
      <w:spacing w:before="480"/>
      <w:jc w:val="center"/>
    </w:pPr>
    <w:rPr>
      <w:b/>
      <w:sz w:val="28"/>
    </w:rPr>
  </w:style>
  <w:style w:type="paragraph" w:customStyle="1" w:styleId="Normalaftertitle">
    <w:name w:val="Normal_after_title"/>
    <w:basedOn w:val="Normal"/>
    <w:next w:val="Normal"/>
    <w:rsid w:val="0074143D"/>
    <w:pPr>
      <w:spacing w:before="360"/>
    </w:pPr>
  </w:style>
  <w:style w:type="paragraph" w:customStyle="1" w:styleId="ChapNo">
    <w:name w:val="Chap_No"/>
    <w:basedOn w:val="Normal"/>
    <w:next w:val="Chaptitle"/>
    <w:rsid w:val="0074143D"/>
    <w:pPr>
      <w:keepNext/>
      <w:keepLines/>
      <w:spacing w:before="480"/>
      <w:jc w:val="center"/>
    </w:pPr>
    <w:rPr>
      <w:b/>
      <w:caps/>
      <w:sz w:val="28"/>
    </w:rPr>
  </w:style>
  <w:style w:type="paragraph" w:customStyle="1" w:styleId="Chaptitle">
    <w:name w:val="Chap_title"/>
    <w:basedOn w:val="Normal"/>
    <w:next w:val="Normalaftertitle"/>
    <w:rsid w:val="0074143D"/>
    <w:pPr>
      <w:keepNext/>
      <w:keepLines/>
      <w:spacing w:before="240"/>
      <w:jc w:val="center"/>
    </w:pPr>
    <w:rPr>
      <w:b/>
      <w:sz w:val="28"/>
    </w:rPr>
  </w:style>
  <w:style w:type="paragraph" w:customStyle="1" w:styleId="AppendixNotitle">
    <w:name w:val="Appendix_No &amp; title"/>
    <w:basedOn w:val="AnnexNotitle"/>
    <w:next w:val="Normalaftertitle"/>
    <w:rsid w:val="0074143D"/>
  </w:style>
  <w:style w:type="paragraph" w:customStyle="1" w:styleId="AnnexNotitle">
    <w:name w:val="Annex_No &amp; title"/>
    <w:basedOn w:val="Normal"/>
    <w:next w:val="Normalaftertitle"/>
    <w:rsid w:val="0074143D"/>
    <w:pPr>
      <w:keepNext/>
      <w:keepLines/>
      <w:spacing w:before="480"/>
      <w:jc w:val="center"/>
    </w:pPr>
    <w:rPr>
      <w:b/>
      <w:sz w:val="28"/>
    </w:rPr>
  </w:style>
  <w:style w:type="paragraph" w:customStyle="1" w:styleId="ASN1">
    <w:name w:val="ASN.1"/>
    <w:basedOn w:val="Normal"/>
    <w:rsid w:val="0074143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74143D"/>
    <w:pPr>
      <w:keepNext/>
      <w:spacing w:before="160"/>
    </w:pPr>
    <w:rPr>
      <w:i/>
    </w:rPr>
  </w:style>
  <w:style w:type="paragraph" w:customStyle="1" w:styleId="ArtNo">
    <w:name w:val="Art_No"/>
    <w:basedOn w:val="Normal"/>
    <w:next w:val="Arttitle"/>
    <w:rsid w:val="0074143D"/>
    <w:pPr>
      <w:keepNext/>
      <w:keepLines/>
      <w:spacing w:before="480"/>
      <w:jc w:val="center"/>
    </w:pPr>
    <w:rPr>
      <w:caps/>
      <w:sz w:val="28"/>
    </w:rPr>
  </w:style>
  <w:style w:type="paragraph" w:customStyle="1" w:styleId="Arttitle">
    <w:name w:val="Art_title"/>
    <w:basedOn w:val="Normal"/>
    <w:next w:val="Normalaftertitle"/>
    <w:rsid w:val="0074143D"/>
    <w:pPr>
      <w:keepNext/>
      <w:keepLines/>
      <w:spacing w:before="240"/>
      <w:jc w:val="center"/>
    </w:pPr>
    <w:rPr>
      <w:b/>
      <w:sz w:val="28"/>
    </w:rPr>
  </w:style>
  <w:style w:type="paragraph" w:customStyle="1" w:styleId="Call">
    <w:name w:val="Call"/>
    <w:basedOn w:val="Normal"/>
    <w:next w:val="Normal"/>
    <w:rsid w:val="0074143D"/>
    <w:pPr>
      <w:keepNext/>
      <w:keepLines/>
      <w:spacing w:before="160"/>
      <w:ind w:left="794"/>
    </w:pPr>
    <w:rPr>
      <w:i/>
    </w:rPr>
  </w:style>
  <w:style w:type="paragraph" w:customStyle="1" w:styleId="enumlev1">
    <w:name w:val="enumlev1"/>
    <w:basedOn w:val="Normal"/>
    <w:rsid w:val="0074143D"/>
    <w:pPr>
      <w:spacing w:before="80"/>
      <w:ind w:left="794" w:hanging="794"/>
    </w:pPr>
  </w:style>
  <w:style w:type="paragraph" w:customStyle="1" w:styleId="enumlev2">
    <w:name w:val="enumlev2"/>
    <w:basedOn w:val="enumlev1"/>
    <w:rsid w:val="0074143D"/>
    <w:pPr>
      <w:ind w:left="1191" w:hanging="397"/>
    </w:pPr>
  </w:style>
  <w:style w:type="paragraph" w:customStyle="1" w:styleId="enumlev3">
    <w:name w:val="enumlev3"/>
    <w:basedOn w:val="enumlev2"/>
    <w:rsid w:val="0074143D"/>
    <w:pPr>
      <w:ind w:left="1588"/>
    </w:pPr>
  </w:style>
  <w:style w:type="paragraph" w:customStyle="1" w:styleId="Equation">
    <w:name w:val="Equation"/>
    <w:basedOn w:val="Normal"/>
    <w:rsid w:val="0074143D"/>
    <w:pPr>
      <w:tabs>
        <w:tab w:val="clear" w:pos="1191"/>
        <w:tab w:val="clear" w:pos="1588"/>
        <w:tab w:val="clear" w:pos="1985"/>
        <w:tab w:val="center" w:pos="4820"/>
        <w:tab w:val="right" w:pos="9639"/>
      </w:tabs>
    </w:pPr>
  </w:style>
  <w:style w:type="paragraph" w:customStyle="1" w:styleId="Equationlegend">
    <w:name w:val="Equation_legend"/>
    <w:basedOn w:val="Normal"/>
    <w:rsid w:val="0074143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4143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74143D"/>
    <w:pPr>
      <w:keepNext/>
      <w:keepLines/>
      <w:spacing w:before="240" w:after="120"/>
      <w:jc w:val="center"/>
    </w:pPr>
  </w:style>
  <w:style w:type="paragraph" w:customStyle="1" w:styleId="FigureNotitle">
    <w:name w:val="Figure_No &amp; title"/>
    <w:basedOn w:val="Normal"/>
    <w:next w:val="Normalaftertitle"/>
    <w:rsid w:val="0074143D"/>
    <w:pPr>
      <w:keepLines/>
      <w:spacing w:before="240" w:after="120"/>
      <w:jc w:val="center"/>
    </w:pPr>
    <w:rPr>
      <w:b/>
    </w:rPr>
  </w:style>
  <w:style w:type="character" w:styleId="PageNumber">
    <w:name w:val="page number"/>
    <w:basedOn w:val="DefaultParagraphFont"/>
    <w:rsid w:val="0074143D"/>
  </w:style>
  <w:style w:type="paragraph" w:customStyle="1" w:styleId="Tabletext">
    <w:name w:val="Table_text"/>
    <w:basedOn w:val="Normal"/>
    <w:rsid w:val="007414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rsid w:val="0074143D"/>
    <w:pPr>
      <w:keepLines/>
      <w:spacing w:before="240" w:after="120"/>
      <w:jc w:val="center"/>
    </w:pPr>
  </w:style>
  <w:style w:type="paragraph" w:styleId="Footer">
    <w:name w:val="footer"/>
    <w:basedOn w:val="Normal"/>
    <w:rsid w:val="0074143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4143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4143D"/>
    <w:rPr>
      <w:position w:val="6"/>
      <w:sz w:val="18"/>
    </w:rPr>
  </w:style>
  <w:style w:type="paragraph" w:styleId="FootnoteText">
    <w:name w:val="footnote text"/>
    <w:basedOn w:val="Note"/>
    <w:semiHidden/>
    <w:rsid w:val="0074143D"/>
    <w:pPr>
      <w:keepLines/>
      <w:tabs>
        <w:tab w:val="left" w:pos="255"/>
      </w:tabs>
      <w:ind w:left="255" w:hanging="255"/>
    </w:pPr>
  </w:style>
  <w:style w:type="paragraph" w:customStyle="1" w:styleId="Note">
    <w:name w:val="Note"/>
    <w:basedOn w:val="Normal"/>
    <w:rsid w:val="0074143D"/>
    <w:pPr>
      <w:spacing w:before="80"/>
    </w:pPr>
  </w:style>
  <w:style w:type="paragraph" w:styleId="Header">
    <w:name w:val="header"/>
    <w:basedOn w:val="Normal"/>
    <w:rsid w:val="0074143D"/>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74143D"/>
  </w:style>
  <w:style w:type="paragraph" w:styleId="Index2">
    <w:name w:val="index 2"/>
    <w:basedOn w:val="Normal"/>
    <w:next w:val="Normal"/>
    <w:semiHidden/>
    <w:rsid w:val="0074143D"/>
    <w:pPr>
      <w:ind w:left="283"/>
    </w:pPr>
  </w:style>
  <w:style w:type="paragraph" w:styleId="Index3">
    <w:name w:val="index 3"/>
    <w:basedOn w:val="Normal"/>
    <w:next w:val="Normal"/>
    <w:semiHidden/>
    <w:rsid w:val="0074143D"/>
    <w:pPr>
      <w:ind w:left="566"/>
    </w:pPr>
  </w:style>
  <w:style w:type="paragraph" w:customStyle="1" w:styleId="PartNo">
    <w:name w:val="Part_No"/>
    <w:basedOn w:val="Normal"/>
    <w:next w:val="Partref"/>
    <w:rsid w:val="0074143D"/>
    <w:pPr>
      <w:keepNext/>
      <w:keepLines/>
      <w:spacing w:before="480" w:after="80"/>
      <w:jc w:val="center"/>
    </w:pPr>
    <w:rPr>
      <w:caps/>
      <w:sz w:val="28"/>
    </w:rPr>
  </w:style>
  <w:style w:type="paragraph" w:customStyle="1" w:styleId="Partref">
    <w:name w:val="Part_ref"/>
    <w:basedOn w:val="Normal"/>
    <w:next w:val="Parttitle"/>
    <w:rsid w:val="0074143D"/>
    <w:pPr>
      <w:keepNext/>
      <w:keepLines/>
      <w:spacing w:before="280"/>
      <w:jc w:val="center"/>
    </w:pPr>
  </w:style>
  <w:style w:type="paragraph" w:customStyle="1" w:styleId="Parttitle">
    <w:name w:val="Part_title"/>
    <w:basedOn w:val="Normal"/>
    <w:next w:val="Normalaftertitle"/>
    <w:rsid w:val="0074143D"/>
    <w:pPr>
      <w:keepNext/>
      <w:keepLines/>
      <w:spacing w:before="240" w:after="280"/>
      <w:jc w:val="center"/>
    </w:pPr>
    <w:rPr>
      <w:b/>
      <w:sz w:val="28"/>
    </w:rPr>
  </w:style>
  <w:style w:type="paragraph" w:customStyle="1" w:styleId="Section1">
    <w:name w:val="Section_1"/>
    <w:basedOn w:val="Normal"/>
    <w:next w:val="Normal"/>
    <w:rsid w:val="0074143D"/>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74143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74143D"/>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74143D"/>
  </w:style>
  <w:style w:type="paragraph" w:customStyle="1" w:styleId="QuestionNo">
    <w:name w:val="Question_No"/>
    <w:basedOn w:val="RecNo"/>
    <w:next w:val="Questiontitle"/>
    <w:rsid w:val="0074143D"/>
  </w:style>
  <w:style w:type="paragraph" w:customStyle="1" w:styleId="RecNo">
    <w:name w:val="Rec_No"/>
    <w:basedOn w:val="Normal"/>
    <w:next w:val="Rectitle"/>
    <w:rsid w:val="0074143D"/>
    <w:pPr>
      <w:keepNext/>
      <w:keepLines/>
      <w:spacing w:before="0"/>
    </w:pPr>
    <w:rPr>
      <w:b/>
      <w:sz w:val="28"/>
    </w:rPr>
  </w:style>
  <w:style w:type="paragraph" w:customStyle="1" w:styleId="Rectitle">
    <w:name w:val="Rec_title"/>
    <w:basedOn w:val="Normal"/>
    <w:next w:val="Normalaftertitle"/>
    <w:rsid w:val="0074143D"/>
    <w:pPr>
      <w:keepNext/>
      <w:keepLines/>
      <w:spacing w:before="360"/>
      <w:jc w:val="center"/>
    </w:pPr>
    <w:rPr>
      <w:b/>
      <w:sz w:val="28"/>
    </w:rPr>
  </w:style>
  <w:style w:type="paragraph" w:customStyle="1" w:styleId="Questiontitle">
    <w:name w:val="Question_title"/>
    <w:basedOn w:val="Rectitle"/>
    <w:next w:val="Questionref"/>
    <w:rsid w:val="0074143D"/>
  </w:style>
  <w:style w:type="paragraph" w:customStyle="1" w:styleId="Questionref">
    <w:name w:val="Question_ref"/>
    <w:basedOn w:val="Recref"/>
    <w:next w:val="Questiondate"/>
    <w:rsid w:val="0074143D"/>
  </w:style>
  <w:style w:type="paragraph" w:customStyle="1" w:styleId="Reftext">
    <w:name w:val="Ref_text"/>
    <w:basedOn w:val="Normal"/>
    <w:rsid w:val="0074143D"/>
    <w:pPr>
      <w:ind w:left="794" w:hanging="794"/>
    </w:pPr>
  </w:style>
  <w:style w:type="paragraph" w:customStyle="1" w:styleId="Repdate">
    <w:name w:val="Rep_date"/>
    <w:basedOn w:val="Recdate"/>
    <w:next w:val="Normalaftertitle"/>
    <w:rsid w:val="0074143D"/>
  </w:style>
  <w:style w:type="paragraph" w:customStyle="1" w:styleId="RepNo">
    <w:name w:val="Rep_No"/>
    <w:basedOn w:val="RecNo"/>
    <w:next w:val="Reptitle"/>
    <w:rsid w:val="0074143D"/>
  </w:style>
  <w:style w:type="paragraph" w:customStyle="1" w:styleId="Reptitle">
    <w:name w:val="Rep_title"/>
    <w:basedOn w:val="Rectitle"/>
    <w:next w:val="Repref"/>
    <w:rsid w:val="0074143D"/>
  </w:style>
  <w:style w:type="paragraph" w:customStyle="1" w:styleId="Repref">
    <w:name w:val="Rep_ref"/>
    <w:basedOn w:val="Recref"/>
    <w:next w:val="Repdate"/>
    <w:rsid w:val="0074143D"/>
  </w:style>
  <w:style w:type="paragraph" w:customStyle="1" w:styleId="Resdate">
    <w:name w:val="Res_date"/>
    <w:basedOn w:val="Recdate"/>
    <w:next w:val="Normalaftertitle"/>
    <w:rsid w:val="0074143D"/>
  </w:style>
  <w:style w:type="paragraph" w:customStyle="1" w:styleId="ResNo">
    <w:name w:val="Res_No"/>
    <w:basedOn w:val="RecNo"/>
    <w:next w:val="Restitle"/>
    <w:rsid w:val="0074143D"/>
  </w:style>
  <w:style w:type="paragraph" w:customStyle="1" w:styleId="Restitle">
    <w:name w:val="Res_title"/>
    <w:basedOn w:val="Rectitle"/>
    <w:next w:val="Resref"/>
    <w:rsid w:val="0074143D"/>
  </w:style>
  <w:style w:type="paragraph" w:customStyle="1" w:styleId="Resref">
    <w:name w:val="Res_ref"/>
    <w:basedOn w:val="Recref"/>
    <w:next w:val="Resdate"/>
    <w:rsid w:val="0074143D"/>
  </w:style>
  <w:style w:type="paragraph" w:customStyle="1" w:styleId="SectionNo">
    <w:name w:val="Section_No"/>
    <w:basedOn w:val="Normal"/>
    <w:next w:val="Sectiontitle"/>
    <w:rsid w:val="0074143D"/>
    <w:pPr>
      <w:keepNext/>
      <w:keepLines/>
      <w:spacing w:before="480" w:after="80"/>
      <w:jc w:val="center"/>
    </w:pPr>
    <w:rPr>
      <w:caps/>
      <w:sz w:val="28"/>
    </w:rPr>
  </w:style>
  <w:style w:type="paragraph" w:customStyle="1" w:styleId="Sectiontitle">
    <w:name w:val="Section_title"/>
    <w:basedOn w:val="Normal"/>
    <w:next w:val="Normalaftertitle"/>
    <w:rsid w:val="0074143D"/>
    <w:pPr>
      <w:keepNext/>
      <w:keepLines/>
      <w:spacing w:before="480" w:after="280"/>
      <w:jc w:val="center"/>
    </w:pPr>
    <w:rPr>
      <w:b/>
      <w:sz w:val="28"/>
    </w:rPr>
  </w:style>
  <w:style w:type="paragraph" w:customStyle="1" w:styleId="Source">
    <w:name w:val="Source"/>
    <w:basedOn w:val="Normal"/>
    <w:next w:val="Normalaftertitle"/>
    <w:rsid w:val="0074143D"/>
    <w:pPr>
      <w:spacing w:before="840" w:after="200"/>
      <w:jc w:val="center"/>
    </w:pPr>
    <w:rPr>
      <w:b/>
      <w:sz w:val="28"/>
    </w:rPr>
  </w:style>
  <w:style w:type="paragraph" w:customStyle="1" w:styleId="SpecialFooter">
    <w:name w:val="Special Footer"/>
    <w:basedOn w:val="Footer"/>
    <w:rsid w:val="0074143D"/>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74143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7414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74143D"/>
    <w:rPr>
      <w:vertAlign w:val="superscript"/>
    </w:rPr>
  </w:style>
  <w:style w:type="paragraph" w:customStyle="1" w:styleId="TableNotitle">
    <w:name w:val="Table_No &amp; title"/>
    <w:basedOn w:val="Normal"/>
    <w:next w:val="Tablehead"/>
    <w:rsid w:val="0074143D"/>
    <w:pPr>
      <w:keepNext/>
      <w:keepLines/>
      <w:spacing w:before="360" w:after="120"/>
      <w:jc w:val="center"/>
    </w:pPr>
    <w:rPr>
      <w:b/>
    </w:rPr>
  </w:style>
  <w:style w:type="paragraph" w:customStyle="1" w:styleId="Title1">
    <w:name w:val="Title 1"/>
    <w:basedOn w:val="Source"/>
    <w:next w:val="Title2"/>
    <w:rsid w:val="0074143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4143D"/>
  </w:style>
  <w:style w:type="paragraph" w:customStyle="1" w:styleId="Title3">
    <w:name w:val="Title 3"/>
    <w:basedOn w:val="Title2"/>
    <w:next w:val="Title4"/>
    <w:rsid w:val="0074143D"/>
    <w:rPr>
      <w:caps w:val="0"/>
    </w:rPr>
  </w:style>
  <w:style w:type="paragraph" w:customStyle="1" w:styleId="Title4">
    <w:name w:val="Title 4"/>
    <w:basedOn w:val="Title3"/>
    <w:next w:val="Heading1"/>
    <w:rsid w:val="0074143D"/>
    <w:rPr>
      <w:b/>
    </w:rPr>
  </w:style>
  <w:style w:type="paragraph" w:customStyle="1" w:styleId="toc0">
    <w:name w:val="toc 0"/>
    <w:basedOn w:val="Normal"/>
    <w:next w:val="TOC1"/>
    <w:rsid w:val="0074143D"/>
    <w:pPr>
      <w:tabs>
        <w:tab w:val="clear" w:pos="794"/>
        <w:tab w:val="clear" w:pos="1191"/>
        <w:tab w:val="clear" w:pos="1588"/>
        <w:tab w:val="clear" w:pos="1985"/>
        <w:tab w:val="right" w:pos="9639"/>
      </w:tabs>
    </w:pPr>
    <w:rPr>
      <w:b/>
    </w:rPr>
  </w:style>
  <w:style w:type="paragraph" w:styleId="TOC1">
    <w:name w:val="toc 1"/>
    <w:basedOn w:val="Normal"/>
    <w:semiHidden/>
    <w:rsid w:val="0074143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4143D"/>
    <w:pPr>
      <w:spacing w:before="80"/>
      <w:ind w:left="1531" w:hanging="851"/>
    </w:pPr>
  </w:style>
  <w:style w:type="paragraph" w:styleId="TOC3">
    <w:name w:val="toc 3"/>
    <w:basedOn w:val="TOC2"/>
    <w:semiHidden/>
    <w:rsid w:val="0074143D"/>
  </w:style>
  <w:style w:type="paragraph" w:styleId="TOC4">
    <w:name w:val="toc 4"/>
    <w:basedOn w:val="TOC3"/>
    <w:semiHidden/>
    <w:rsid w:val="0074143D"/>
  </w:style>
  <w:style w:type="paragraph" w:styleId="TOC5">
    <w:name w:val="toc 5"/>
    <w:basedOn w:val="TOC4"/>
    <w:semiHidden/>
    <w:rsid w:val="0074143D"/>
  </w:style>
  <w:style w:type="paragraph" w:styleId="TOC6">
    <w:name w:val="toc 6"/>
    <w:basedOn w:val="TOC4"/>
    <w:semiHidden/>
    <w:rsid w:val="0074143D"/>
  </w:style>
  <w:style w:type="paragraph" w:styleId="TOC7">
    <w:name w:val="toc 7"/>
    <w:basedOn w:val="TOC4"/>
    <w:semiHidden/>
    <w:rsid w:val="0074143D"/>
  </w:style>
  <w:style w:type="paragraph" w:styleId="TOC8">
    <w:name w:val="toc 8"/>
    <w:basedOn w:val="TOC4"/>
    <w:semiHidden/>
    <w:rsid w:val="0074143D"/>
  </w:style>
  <w:style w:type="character" w:customStyle="1" w:styleId="Appdef">
    <w:name w:val="App_def"/>
    <w:basedOn w:val="DefaultParagraphFont"/>
    <w:rsid w:val="0074143D"/>
    <w:rPr>
      <w:rFonts w:ascii="Times New Roman" w:hAnsi="Times New Roman"/>
      <w:b/>
    </w:rPr>
  </w:style>
  <w:style w:type="character" w:customStyle="1" w:styleId="Appref">
    <w:name w:val="App_ref"/>
    <w:basedOn w:val="DefaultParagraphFont"/>
    <w:rsid w:val="0074143D"/>
  </w:style>
  <w:style w:type="character" w:customStyle="1" w:styleId="Artdef">
    <w:name w:val="Art_def"/>
    <w:basedOn w:val="DefaultParagraphFont"/>
    <w:rsid w:val="0074143D"/>
    <w:rPr>
      <w:rFonts w:ascii="Times New Roman" w:hAnsi="Times New Roman"/>
      <w:b/>
    </w:rPr>
  </w:style>
  <w:style w:type="character" w:customStyle="1" w:styleId="Artref">
    <w:name w:val="Art_ref"/>
    <w:basedOn w:val="DefaultParagraphFont"/>
    <w:rsid w:val="0074143D"/>
  </w:style>
  <w:style w:type="paragraph" w:customStyle="1" w:styleId="Reftitle">
    <w:name w:val="Ref_title"/>
    <w:basedOn w:val="Normal"/>
    <w:next w:val="Reftext"/>
    <w:rsid w:val="0074143D"/>
    <w:pPr>
      <w:spacing w:before="480"/>
      <w:jc w:val="center"/>
    </w:pPr>
    <w:rPr>
      <w:b/>
    </w:rPr>
  </w:style>
  <w:style w:type="character" w:customStyle="1" w:styleId="Resdef">
    <w:name w:val="Res_def"/>
    <w:basedOn w:val="DefaultParagraphFont"/>
    <w:rsid w:val="0074143D"/>
    <w:rPr>
      <w:rFonts w:ascii="Times New Roman" w:hAnsi="Times New Roman"/>
      <w:b/>
    </w:rPr>
  </w:style>
  <w:style w:type="character" w:customStyle="1" w:styleId="Tablefreq">
    <w:name w:val="Table_freq"/>
    <w:basedOn w:val="DefaultParagraphFont"/>
    <w:rsid w:val="0074143D"/>
    <w:rPr>
      <w:b/>
      <w:color w:val="auto"/>
    </w:rPr>
  </w:style>
  <w:style w:type="paragraph" w:customStyle="1" w:styleId="Formal">
    <w:name w:val="Formal"/>
    <w:basedOn w:val="ASN1"/>
    <w:rsid w:val="0074143D"/>
    <w:rPr>
      <w:b w:val="0"/>
    </w:rPr>
  </w:style>
  <w:style w:type="paragraph" w:customStyle="1" w:styleId="FooterQP">
    <w:name w:val="Footer_QP"/>
    <w:basedOn w:val="Normal"/>
    <w:rsid w:val="0074143D"/>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74143D"/>
    <w:pPr>
      <w:keepNext/>
      <w:spacing w:before="160"/>
    </w:pPr>
    <w:rPr>
      <w:b/>
    </w:rPr>
  </w:style>
  <w:style w:type="paragraph" w:customStyle="1" w:styleId="Section2">
    <w:name w:val="Section_2"/>
    <w:basedOn w:val="Normal"/>
    <w:next w:val="Normal"/>
    <w:rsid w:val="0074143D"/>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74143D"/>
    <w:pPr>
      <w:keepNext/>
      <w:keepLines/>
      <w:spacing w:before="480"/>
      <w:jc w:val="center"/>
    </w:pPr>
    <w:rPr>
      <w:caps/>
      <w:sz w:val="28"/>
    </w:rPr>
  </w:style>
  <w:style w:type="paragraph" w:customStyle="1" w:styleId="QuestionNoBR">
    <w:name w:val="Question_No_BR"/>
    <w:basedOn w:val="RecNoBR"/>
    <w:next w:val="Questiontitle"/>
    <w:rsid w:val="0074143D"/>
  </w:style>
  <w:style w:type="paragraph" w:customStyle="1" w:styleId="RepNoBR">
    <w:name w:val="Rep_No_BR"/>
    <w:basedOn w:val="RecNoBR"/>
    <w:next w:val="Reptitle"/>
    <w:rsid w:val="0074143D"/>
  </w:style>
  <w:style w:type="paragraph" w:customStyle="1" w:styleId="ResNoBR">
    <w:name w:val="Res_No_BR"/>
    <w:basedOn w:val="RecNoBR"/>
    <w:next w:val="Restitle"/>
    <w:rsid w:val="0074143D"/>
  </w:style>
  <w:style w:type="paragraph" w:customStyle="1" w:styleId="TabletitleBR">
    <w:name w:val="Table_title_BR"/>
    <w:basedOn w:val="Normal"/>
    <w:next w:val="Tablehead"/>
    <w:rsid w:val="0074143D"/>
    <w:pPr>
      <w:keepNext/>
      <w:keepLines/>
      <w:spacing w:before="0" w:after="120"/>
      <w:jc w:val="center"/>
    </w:pPr>
    <w:rPr>
      <w:b/>
    </w:rPr>
  </w:style>
  <w:style w:type="paragraph" w:customStyle="1" w:styleId="TableNoBR">
    <w:name w:val="Table_No_BR"/>
    <w:basedOn w:val="Normal"/>
    <w:next w:val="TabletitleBR"/>
    <w:rsid w:val="0074143D"/>
    <w:pPr>
      <w:keepNext/>
      <w:spacing w:before="560" w:after="120"/>
      <w:jc w:val="center"/>
    </w:pPr>
    <w:rPr>
      <w:caps/>
    </w:rPr>
  </w:style>
  <w:style w:type="paragraph" w:customStyle="1" w:styleId="Tableref">
    <w:name w:val="Table_ref"/>
    <w:basedOn w:val="Normal"/>
    <w:next w:val="TabletitleBR"/>
    <w:rsid w:val="0074143D"/>
    <w:pPr>
      <w:keepNext/>
      <w:spacing w:before="0" w:after="120"/>
      <w:jc w:val="center"/>
    </w:pPr>
  </w:style>
  <w:style w:type="character" w:customStyle="1" w:styleId="Recdef">
    <w:name w:val="Rec_def"/>
    <w:basedOn w:val="DefaultParagraphFont"/>
    <w:rsid w:val="0074143D"/>
    <w:rPr>
      <w:b/>
    </w:rPr>
  </w:style>
  <w:style w:type="paragraph" w:customStyle="1" w:styleId="FiguretitleBR">
    <w:name w:val="Figure_title_BR"/>
    <w:basedOn w:val="TabletitleBR"/>
    <w:next w:val="Figurewithouttitle"/>
    <w:rsid w:val="0074143D"/>
    <w:pPr>
      <w:keepNext w:val="0"/>
      <w:spacing w:after="480"/>
    </w:pPr>
  </w:style>
  <w:style w:type="paragraph" w:customStyle="1" w:styleId="FigureNoBR">
    <w:name w:val="Figure_No_BR"/>
    <w:basedOn w:val="Normal"/>
    <w:next w:val="FiguretitleBR"/>
    <w:rsid w:val="0074143D"/>
    <w:pPr>
      <w:keepNext/>
      <w:keepLines/>
      <w:spacing w:before="480" w:after="120"/>
      <w:jc w:val="center"/>
    </w:pPr>
    <w:rPr>
      <w:caps/>
    </w:rPr>
  </w:style>
  <w:style w:type="table" w:styleId="TableGrid">
    <w:name w:val="Table Grid"/>
    <w:basedOn w:val="TableNormal"/>
    <w:rsid w:val="0073278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2789"/>
    <w:rPr>
      <w:color w:val="0000FF"/>
      <w:u w:val="single"/>
    </w:rPr>
  </w:style>
  <w:style w:type="paragraph" w:styleId="BodyTextIndent">
    <w:name w:val="Body Text Indent"/>
    <w:basedOn w:val="Normal"/>
    <w:rsid w:val="00732789"/>
    <w:pPr>
      <w:tabs>
        <w:tab w:val="clear" w:pos="794"/>
        <w:tab w:val="clear" w:pos="1191"/>
        <w:tab w:val="clear" w:pos="1588"/>
        <w:tab w:val="clear" w:pos="1985"/>
        <w:tab w:val="left" w:pos="284"/>
      </w:tabs>
      <w:spacing w:before="0"/>
      <w:ind w:left="284" w:hanging="284"/>
    </w:pPr>
  </w:style>
  <w:style w:type="paragraph" w:styleId="BodyText">
    <w:name w:val="Body Text"/>
    <w:basedOn w:val="Normal"/>
    <w:rsid w:val="007C036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TableText0">
    <w:name w:val="Table_Text"/>
    <w:basedOn w:val="Normal"/>
    <w:rsid w:val="003139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
    <w:name w:val="Table_#"/>
    <w:basedOn w:val="Normal"/>
    <w:next w:val="Normal"/>
    <w:rsid w:val="00313963"/>
    <w:pPr>
      <w:keepNext/>
      <w:spacing w:before="560" w:after="120"/>
      <w:jc w:val="center"/>
    </w:pPr>
    <w:rPr>
      <w:caps/>
    </w:rPr>
  </w:style>
  <w:style w:type="character" w:styleId="FollowedHyperlink">
    <w:name w:val="FollowedHyperlink"/>
    <w:basedOn w:val="DefaultParagraphFont"/>
    <w:rsid w:val="00806DB3"/>
    <w:rPr>
      <w:color w:val="606420"/>
      <w:u w:val="single"/>
    </w:rPr>
  </w:style>
  <w:style w:type="paragraph" w:styleId="BalloonText">
    <w:name w:val="Balloon Text"/>
    <w:basedOn w:val="Normal"/>
    <w:semiHidden/>
    <w:rsid w:val="00C95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431470">
      <w:bodyDiv w:val="1"/>
      <w:marLeft w:val="0"/>
      <w:marRight w:val="0"/>
      <w:marTop w:val="0"/>
      <w:marBottom w:val="0"/>
      <w:divBdr>
        <w:top w:val="none" w:sz="0" w:space="0" w:color="auto"/>
        <w:left w:val="none" w:sz="0" w:space="0" w:color="auto"/>
        <w:bottom w:val="none" w:sz="0" w:space="0" w:color="auto"/>
        <w:right w:val="none" w:sz="0" w:space="0" w:color="auto"/>
      </w:divBdr>
      <w:divsChild>
        <w:div w:id="42952916">
          <w:marLeft w:val="0"/>
          <w:marRight w:val="0"/>
          <w:marTop w:val="0"/>
          <w:marBottom w:val="0"/>
          <w:divBdr>
            <w:top w:val="none" w:sz="0" w:space="0" w:color="auto"/>
            <w:left w:val="none" w:sz="0" w:space="0" w:color="auto"/>
            <w:bottom w:val="none" w:sz="0" w:space="0" w:color="auto"/>
            <w:right w:val="none" w:sz="0" w:space="0" w:color="auto"/>
          </w:divBdr>
          <w:divsChild>
            <w:div w:id="289289476">
              <w:marLeft w:val="0"/>
              <w:marRight w:val="0"/>
              <w:marTop w:val="0"/>
              <w:marBottom w:val="0"/>
              <w:divBdr>
                <w:top w:val="none" w:sz="0" w:space="0" w:color="auto"/>
                <w:left w:val="none" w:sz="0" w:space="0" w:color="auto"/>
                <w:bottom w:val="none" w:sz="0" w:space="0" w:color="auto"/>
                <w:right w:val="none" w:sz="0" w:space="0" w:color="auto"/>
              </w:divBdr>
            </w:div>
            <w:div w:id="906957975">
              <w:marLeft w:val="0"/>
              <w:marRight w:val="0"/>
              <w:marTop w:val="0"/>
              <w:marBottom w:val="0"/>
              <w:divBdr>
                <w:top w:val="none" w:sz="0" w:space="0" w:color="auto"/>
                <w:left w:val="none" w:sz="0" w:space="0" w:color="auto"/>
                <w:bottom w:val="none" w:sz="0" w:space="0" w:color="auto"/>
                <w:right w:val="none" w:sz="0" w:space="0" w:color="auto"/>
              </w:divBdr>
            </w:div>
            <w:div w:id="1583179874">
              <w:marLeft w:val="0"/>
              <w:marRight w:val="0"/>
              <w:marTop w:val="0"/>
              <w:marBottom w:val="0"/>
              <w:divBdr>
                <w:top w:val="none" w:sz="0" w:space="0" w:color="auto"/>
                <w:left w:val="none" w:sz="0" w:space="0" w:color="auto"/>
                <w:bottom w:val="none" w:sz="0" w:space="0" w:color="auto"/>
                <w:right w:val="none" w:sz="0" w:space="0" w:color="auto"/>
              </w:divBdr>
            </w:div>
            <w:div w:id="2066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tsbsg2@itu.int" TargetMode="External"/><Relationship Id="rId26" Type="http://schemas.openxmlformats.org/officeDocument/2006/relationships/hyperlink" Target="mailto:tsbsg11@itu.int" TargetMode="External"/><Relationship Id="rId39" Type="http://schemas.openxmlformats.org/officeDocument/2006/relationships/hyperlink" Target="http://www.itu.int/itu-t/aap/AAPRecDetails.aspx?AAPSeqNo=2402" TargetMode="External"/><Relationship Id="rId21" Type="http://schemas.openxmlformats.org/officeDocument/2006/relationships/hyperlink" Target="http://www.itu.int/ITU-T/studygroups/com05" TargetMode="External"/><Relationship Id="rId34" Type="http://schemas.openxmlformats.org/officeDocument/2006/relationships/hyperlink" Target="mailto:tsbsg16@itu.int" TargetMode="External"/><Relationship Id="rId42" Type="http://schemas.openxmlformats.org/officeDocument/2006/relationships/hyperlink" Target="http://www.itu.int/itu-t/aap/AAPRecDetails.aspx?AAPSeqNo=2494" TargetMode="External"/><Relationship Id="rId47" Type="http://schemas.openxmlformats.org/officeDocument/2006/relationships/footer" Target="footer3.xml"/><Relationship Id="rId50" Type="http://schemas.openxmlformats.org/officeDocument/2006/relationships/image" Target="media/image3.gif"/><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studygroups/com02" TargetMode="External"/><Relationship Id="rId25" Type="http://schemas.openxmlformats.org/officeDocument/2006/relationships/hyperlink" Target="http://www.itu.int/ITU-T/studygroups/com11" TargetMode="External"/><Relationship Id="rId33" Type="http://schemas.openxmlformats.org/officeDocument/2006/relationships/hyperlink" Target="http://www.itu.int/ITU-T/studygroups/com16" TargetMode="External"/><Relationship Id="rId38" Type="http://schemas.openxmlformats.org/officeDocument/2006/relationships/hyperlink" Target="http://www.itu.int/itu-t/aap/AAPRecDetails.aspx?AAPSeqNo=239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T/aap/" TargetMode="External"/><Relationship Id="rId20" Type="http://schemas.openxmlformats.org/officeDocument/2006/relationships/hyperlink" Target="mailto:tsbsg3@itu.int" TargetMode="External"/><Relationship Id="rId29" Type="http://schemas.openxmlformats.org/officeDocument/2006/relationships/hyperlink" Target="http://www.itu.int/ITU-T/studygroups/com13" TargetMode="External"/><Relationship Id="rId41" Type="http://schemas.openxmlformats.org/officeDocument/2006/relationships/hyperlink" Target="http://www.itu.int/itu-t/aap/AAPRecDetails.aspx?AAPSeqNo=2493" TargetMode="External"/><Relationship Id="rId54" Type="http://schemas.openxmlformats.org/officeDocument/2006/relationships/hyperlink" Target="mailto:tsbs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sbsg9@itu.int" TargetMode="External"/><Relationship Id="rId32" Type="http://schemas.openxmlformats.org/officeDocument/2006/relationships/hyperlink" Target="mailto:tsbsg15@itu.int" TargetMode="External"/><Relationship Id="rId37" Type="http://schemas.openxmlformats.org/officeDocument/2006/relationships/hyperlink" Target="http://www.itu.int/itu-t/aap/AAPRecDetails.aspx?AAPSeqNo=2396" TargetMode="External"/><Relationship Id="rId40" Type="http://schemas.openxmlformats.org/officeDocument/2006/relationships/hyperlink" Target="http://www.itu.int/itu-t/aap/AAPRecDetails.aspx?AAPSeqNo=2262" TargetMode="External"/><Relationship Id="rId45" Type="http://schemas.openxmlformats.org/officeDocument/2006/relationships/hyperlink" Target="http://www.itu.int/itu-t/aap/AAPRecDetails.aspx?AAPSeqNo=2504" TargetMode="External"/><Relationship Id="rId53" Type="http://schemas.openxmlformats.org/officeDocument/2006/relationships/hyperlink" Target="http://www.itu.int/ITU-T/aapinfo/files/AAPTutorial.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aapinfo/" TargetMode="External"/><Relationship Id="rId23" Type="http://schemas.openxmlformats.org/officeDocument/2006/relationships/hyperlink" Target="http://www.itu.int/ITU-T/studygroups/com09" TargetMode="External"/><Relationship Id="rId28" Type="http://schemas.openxmlformats.org/officeDocument/2006/relationships/hyperlink" Target="mailto:tsbsg12@itu.int" TargetMode="External"/><Relationship Id="rId36" Type="http://schemas.openxmlformats.org/officeDocument/2006/relationships/hyperlink" Target="mailto:tsbsg17@itu.int" TargetMode="External"/><Relationship Id="rId49" Type="http://schemas.openxmlformats.org/officeDocument/2006/relationships/image" Target="media/image2.gif"/><Relationship Id="rId57" Type="http://schemas.openxmlformats.org/officeDocument/2006/relationships/fontTable" Target="fontTable.xml"/><Relationship Id="rId10" Type="http://schemas.openxmlformats.org/officeDocument/2006/relationships/hyperlink" Target="http://www.itu.int/ITU-T/aap/" TargetMode="External"/><Relationship Id="rId19" Type="http://schemas.openxmlformats.org/officeDocument/2006/relationships/hyperlink" Target="http://www.itu.int/ITU-T/studygroups/com03" TargetMode="External"/><Relationship Id="rId31" Type="http://schemas.openxmlformats.org/officeDocument/2006/relationships/hyperlink" Target="http://www.itu.int/ITU-T/studygroups/com15" TargetMode="External"/><Relationship Id="rId44" Type="http://schemas.openxmlformats.org/officeDocument/2006/relationships/hyperlink" Target="http://www.itu.int/itu-t/aap/AAPRecDetails.aspx?AAPSeqNo=2502" TargetMode="External"/><Relationship Id="rId52"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hyperlink" Target="http://www.itu.int/ITU-T/" TargetMode="External"/><Relationship Id="rId22" Type="http://schemas.openxmlformats.org/officeDocument/2006/relationships/hyperlink" Target="mailto:tsbsg5@itu.int" TargetMode="External"/><Relationship Id="rId27" Type="http://schemas.openxmlformats.org/officeDocument/2006/relationships/hyperlink" Target="http://www.itu.int/ITU-T/studygroups/com12" TargetMode="External"/><Relationship Id="rId30" Type="http://schemas.openxmlformats.org/officeDocument/2006/relationships/hyperlink" Target="mailto:tsbsg13@itu.int" TargetMode="External"/><Relationship Id="rId35" Type="http://schemas.openxmlformats.org/officeDocument/2006/relationships/hyperlink" Target="http://www.itu.int/ITU-T/studygroups/com17" TargetMode="External"/><Relationship Id="rId43" Type="http://schemas.openxmlformats.org/officeDocument/2006/relationships/hyperlink" Target="http://www.itu.int/itu-t/aap/AAPRecDetails.aspx?AAPSeqNo=2495" TargetMode="External"/><Relationship Id="rId48" Type="http://schemas.openxmlformats.org/officeDocument/2006/relationships/hyperlink" Target="http://www.itu.int/ITU-T/aap/" TargetMode="External"/><Relationship Id="rId56" Type="http://schemas.openxmlformats.org/officeDocument/2006/relationships/footer" Target="footer4.xml"/><Relationship Id="rId8" Type="http://schemas.openxmlformats.org/officeDocument/2006/relationships/image" Target="media/image1.wmf"/><Relationship Id="rId51" Type="http://schemas.openxmlformats.org/officeDocument/2006/relationships/image" Target="media/image4.gi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31735-7836-4059-9449-BA42718B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dc:creator>
  <cp:keywords/>
  <dc:description/>
  <cp:lastModifiedBy>$bhandary</cp:lastModifiedBy>
  <cp:revision>3</cp:revision>
  <dcterms:created xsi:type="dcterms:W3CDTF">2012-01-31T13:56:00Z</dcterms:created>
  <dcterms:modified xsi:type="dcterms:W3CDTF">2012-01-31T14:22:00Z</dcterms:modified>
</cp:coreProperties>
</file>