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81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364"/>
        <w:gridCol w:w="1417"/>
      </w:tblGrid>
      <w:tr w:rsidR="004561BB">
        <w:trPr>
          <w:cantSplit/>
        </w:trPr>
        <w:tc>
          <w:tcPr>
            <w:tcW w:w="8364" w:type="dxa"/>
          </w:tcPr>
          <w:p w:rsidR="004561BB" w:rsidRDefault="00673A33">
            <w:pPr>
              <w:tabs>
                <w:tab w:val="right" w:pos="8647"/>
              </w:tabs>
              <w:spacing w:before="360"/>
              <w:rPr>
                <w:rFonts w:ascii="Helvetica" w:hAnsi="Helvetica" w:cs="Helvetica"/>
                <w:sz w:val="40"/>
                <w:szCs w:val="40"/>
                <w:lang w:val="ru-RU"/>
              </w:rPr>
            </w:pPr>
            <w:r>
              <w:rPr>
                <w:rFonts w:ascii="Helvetica" w:hAnsi="Helvetica" w:cs="Helvetica"/>
                <w:smallCaps/>
                <w:sz w:val="40"/>
                <w:szCs w:val="40"/>
                <w:lang w:val="ru-RU"/>
              </w:rPr>
              <w:t>Международный союз электросвязи</w:t>
            </w:r>
          </w:p>
          <w:p w:rsidR="004561BB" w:rsidRDefault="00673A33">
            <w:pPr>
              <w:rPr>
                <w:rFonts w:ascii="Helvetica" w:hAnsi="Helvetica" w:cs="Helvetica"/>
                <w:lang w:val="ru-RU"/>
              </w:rPr>
            </w:pPr>
            <w:r>
              <w:rPr>
                <w:rFonts w:ascii="Helvetica" w:hAnsi="Helvetica" w:cs="Helvetica"/>
                <w:i/>
                <w:iCs/>
                <w:sz w:val="28"/>
                <w:lang w:val="ru-RU"/>
              </w:rPr>
              <w:t>Бюро стандартизации электросвязи</w:t>
            </w:r>
          </w:p>
        </w:tc>
        <w:tc>
          <w:tcPr>
            <w:tcW w:w="1417" w:type="dxa"/>
          </w:tcPr>
          <w:p w:rsidR="004561BB" w:rsidRDefault="00BA129A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83590" cy="914400"/>
                  <wp:effectExtent l="0" t="0" r="0" b="0"/>
                  <wp:docPr id="1" name="Picture 1" descr="ITU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61BB" w:rsidRDefault="004561BB"/>
    <w:p w:rsidR="004561BB" w:rsidRDefault="00673A33">
      <w:pPr>
        <w:jc w:val="right"/>
      </w:pPr>
      <w:r>
        <w:rPr>
          <w:szCs w:val="22"/>
          <w:lang w:val="ru-RU"/>
        </w:rPr>
        <w:t>Женева, 16 декабря 2011</w:t>
      </w:r>
      <w:r>
        <w:tab/>
      </w:r>
    </w:p>
    <w:p w:rsidR="004561BB" w:rsidRDefault="004561BB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5"/>
        <w:gridCol w:w="1842"/>
        <w:gridCol w:w="6946"/>
      </w:tblGrid>
      <w:tr w:rsidR="004561BB">
        <w:trPr>
          <w:cantSplit/>
        </w:trPr>
        <w:tc>
          <w:tcPr>
            <w:tcW w:w="985" w:type="dxa"/>
          </w:tcPr>
          <w:p w:rsidR="004561BB" w:rsidRDefault="00673A33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Осн</w:t>
            </w:r>
            <w:r>
              <w:rPr>
                <w:szCs w:val="22"/>
                <w:lang w:val="fr-FR"/>
              </w:rPr>
              <w:t>.:</w:t>
            </w:r>
          </w:p>
          <w:p w:rsidR="004561BB" w:rsidRDefault="004561BB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4561BB" w:rsidRDefault="004561BB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4561BB" w:rsidRDefault="00673A33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Тел.</w:t>
            </w:r>
            <w:r>
              <w:rPr>
                <w:szCs w:val="22"/>
                <w:lang w:val="fr-FR"/>
              </w:rPr>
              <w:t>:</w:t>
            </w:r>
          </w:p>
          <w:p w:rsidR="004561BB" w:rsidRDefault="00673A33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Факс</w:t>
            </w:r>
            <w:r>
              <w:rPr>
                <w:szCs w:val="22"/>
                <w:lang w:val="fr-FR"/>
              </w:rPr>
              <w:t>:</w:t>
            </w:r>
          </w:p>
          <w:p w:rsidR="004561BB" w:rsidRDefault="00673A33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Эл. почта</w:t>
            </w:r>
            <w:r>
              <w:rPr>
                <w:szCs w:val="22"/>
                <w:lang w:val="fr-FR"/>
              </w:rPr>
              <w:t>:</w:t>
            </w:r>
          </w:p>
        </w:tc>
        <w:tc>
          <w:tcPr>
            <w:tcW w:w="1842" w:type="dxa"/>
          </w:tcPr>
          <w:p w:rsidR="004561BB" w:rsidRDefault="00673A33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AAP-73</w:t>
            </w:r>
          </w:p>
          <w:p w:rsidR="004561BB" w:rsidRDefault="00673A33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4561BB" w:rsidRDefault="004561BB">
            <w:pPr>
              <w:pStyle w:val="Tabletext"/>
              <w:spacing w:before="0"/>
              <w:rPr>
                <w:szCs w:val="22"/>
              </w:rPr>
            </w:pPr>
          </w:p>
          <w:p w:rsidR="004561BB" w:rsidRDefault="00673A33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4561BB" w:rsidRDefault="00673A33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4561BB" w:rsidRDefault="00CE55FD">
            <w:pPr>
              <w:pStyle w:val="Tabletext"/>
              <w:spacing w:before="0"/>
              <w:rPr>
                <w:szCs w:val="22"/>
              </w:rPr>
            </w:pPr>
            <w:hyperlink r:id="rId8" w:history="1">
              <w:r w:rsidR="00673A33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4561BB" w:rsidRDefault="00673A33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Администрациям Государств – Членов Союза</w:t>
            </w:r>
            <w:r>
              <w:rPr>
                <w:lang w:val="ru-RU"/>
              </w:rPr>
              <w:t>;</w:t>
            </w:r>
          </w:p>
          <w:p w:rsidR="004561BB" w:rsidRDefault="00673A33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Членам Сектора МСЭ-Т</w:t>
            </w:r>
            <w:r>
              <w:rPr>
                <w:lang w:val="ru-RU"/>
              </w:rPr>
              <w:t>;</w:t>
            </w:r>
          </w:p>
          <w:p w:rsidR="004561BB" w:rsidRDefault="00673A33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Ассоциированным членам МСЭ-Т</w:t>
            </w:r>
          </w:p>
          <w:p w:rsidR="004561BB" w:rsidRDefault="00673A33">
            <w:pPr>
              <w:pStyle w:val="Tabletext"/>
              <w:spacing w:before="0"/>
              <w:rPr>
                <w:b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Копии:</w:t>
            </w:r>
          </w:p>
          <w:p w:rsidR="004561BB" w:rsidRDefault="00673A33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  <w:r>
              <w:rPr>
                <w:lang w:val="ru-RU"/>
              </w:rPr>
              <w:t>;</w:t>
            </w:r>
          </w:p>
          <w:p w:rsidR="004561BB" w:rsidRDefault="00673A33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Развития Электросвязи</w:t>
            </w:r>
            <w:r>
              <w:rPr>
                <w:lang w:val="ru-RU"/>
              </w:rPr>
              <w:t>;</w:t>
            </w:r>
          </w:p>
          <w:p w:rsidR="004561BB" w:rsidRDefault="00673A33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4561BB" w:rsidRDefault="004561BB">
      <w:pPr>
        <w:rPr>
          <w:lang w:val="ru-RU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050"/>
        <w:gridCol w:w="8805"/>
      </w:tblGrid>
      <w:tr w:rsidR="004561BB">
        <w:trPr>
          <w:cantSplit/>
        </w:trPr>
        <w:tc>
          <w:tcPr>
            <w:tcW w:w="1050" w:type="dxa"/>
          </w:tcPr>
          <w:p w:rsidR="004561BB" w:rsidRDefault="00673A33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  <w:lang w:val="ru-RU"/>
              </w:rPr>
              <w:t>Предмет</w:t>
            </w:r>
            <w:r>
              <w:rPr>
                <w:lang w:val="fr-CH"/>
              </w:rPr>
              <w:t>:</w:t>
            </w:r>
          </w:p>
        </w:tc>
        <w:tc>
          <w:tcPr>
            <w:tcW w:w="8805" w:type="dxa"/>
          </w:tcPr>
          <w:p w:rsidR="004561BB" w:rsidRDefault="00673A33">
            <w:pPr>
              <w:pStyle w:val="Tabletext"/>
              <w:jc w:val="left"/>
              <w:rPr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Положение относительно Рекомендаций, рассматриваемых в соответствии с альтернативным процессом утверждения (АПУ)</w:t>
            </w:r>
          </w:p>
        </w:tc>
      </w:tr>
    </w:tbl>
    <w:p w:rsidR="004561BB" w:rsidRDefault="004561BB">
      <w:pPr>
        <w:rPr>
          <w:lang w:val="ru-RU"/>
        </w:rPr>
      </w:pPr>
    </w:p>
    <w:p w:rsidR="004561BB" w:rsidRDefault="00673A33">
      <w:pPr>
        <w:spacing w:before="60"/>
        <w:jc w:val="left"/>
        <w:rPr>
          <w:lang w:val="ru-RU"/>
        </w:rPr>
      </w:pPr>
      <w:r>
        <w:rPr>
          <w:rFonts w:ascii="Times" w:hAnsi="Times"/>
          <w:szCs w:val="22"/>
          <w:lang w:val="ru-RU"/>
        </w:rPr>
        <w:t>Уважаемая госпожа,</w:t>
      </w:r>
      <w:r>
        <w:rPr>
          <w:rFonts w:ascii="Times" w:hAnsi="Times"/>
          <w:szCs w:val="22"/>
          <w:lang w:val="ru-RU"/>
        </w:rPr>
        <w:br/>
        <w:t>уважаемый господин,</w:t>
      </w:r>
    </w:p>
    <w:p w:rsidR="004561BB" w:rsidRDefault="004561BB">
      <w:pPr>
        <w:rPr>
          <w:lang w:val="ru-RU"/>
        </w:rPr>
      </w:pPr>
    </w:p>
    <w:p w:rsidR="004561BB" w:rsidRDefault="00673A33">
      <w:pPr>
        <w:rPr>
          <w:lang w:val="ru-RU"/>
        </w:rPr>
      </w:pPr>
      <w:r>
        <w:rPr>
          <w:szCs w:val="22"/>
          <w:lang w:val="ru-RU"/>
        </w:rPr>
        <w:t>Альтернативный процесс утверждения (АПУ), определенный в Рекомендации МСЭ-Т А.8, распространяется на Рекомендации, которые не имеют политических или регламентарных последствий и которые поэтому не требуют официальных консультаций с Государствами-Членами (см. п. 246B Конвенции МСЭ).</w:t>
      </w:r>
    </w:p>
    <w:p w:rsidR="004561BB" w:rsidRDefault="00673A33">
      <w:pPr>
        <w:rPr>
          <w:lang w:val="ru-RU"/>
        </w:rPr>
      </w:pPr>
      <w:r>
        <w:rPr>
          <w:lang w:val="ru-RU"/>
        </w:rPr>
        <w:t>В</w:t>
      </w:r>
      <w:r>
        <w:rPr>
          <w:b/>
          <w:bCs/>
          <w:lang w:val="ru-RU"/>
        </w:rPr>
        <w:t xml:space="preserve"> Приложении 1</w:t>
      </w:r>
      <w:r>
        <w:rPr>
          <w:lang w:val="ru-RU"/>
        </w:rPr>
        <w:t xml:space="preserve"> содержится перечень текстов, статус которых изменился по сравнению с предыдущими объявлениями об АПУ БСЭ.</w:t>
      </w:r>
    </w:p>
    <w:p w:rsidR="004561BB" w:rsidRDefault="00673A33">
      <w:pPr>
        <w:rPr>
          <w:lang w:val="ru-RU"/>
        </w:rPr>
      </w:pPr>
      <w:r>
        <w:rPr>
          <w:szCs w:val="22"/>
          <w:lang w:val="ru-RU"/>
        </w:rPr>
        <w:t xml:space="preserve">Если вы желаете представить замечания относительно какой-либо Рекомендации, рассматриваемой в соответствии с АПУ, рекомендуем Вам использовать онлайновую форму для представления замечаний по АПУ, которая размещена на странице этой Рекомендации в разделе веб-сайта МСЭ-Т, посвященном АПУ, по адресу: </w:t>
      </w:r>
      <w:hyperlink r:id="rId9" w:history="1">
        <w:r>
          <w:rPr>
            <w:rStyle w:val="Hyperlink"/>
            <w:bCs/>
            <w:szCs w:val="22"/>
            <w:lang w:val="ru-RU"/>
          </w:rPr>
          <w:t>http://www.itu.int/ITU-T/aap/</w:t>
        </w:r>
      </w:hyperlink>
      <w:r>
        <w:rPr>
          <w:bCs/>
          <w:szCs w:val="22"/>
          <w:lang w:val="ru-RU"/>
        </w:rPr>
        <w:t xml:space="preserve"> (с</w:t>
      </w:r>
      <w:r>
        <w:rPr>
          <w:szCs w:val="22"/>
          <w:lang w:val="ru-RU"/>
        </w:rPr>
        <w:t xml:space="preserve">м. </w:t>
      </w:r>
      <w:r>
        <w:rPr>
          <w:b/>
          <w:bCs/>
          <w:szCs w:val="22"/>
          <w:lang w:val="ru-RU"/>
        </w:rPr>
        <w:t>Приложение 2</w:t>
      </w:r>
      <w:r>
        <w:rPr>
          <w:szCs w:val="22"/>
          <w:lang w:val="ru-RU"/>
        </w:rPr>
        <w:t xml:space="preserve">). Замечания можно представить иным способом, заполнив приведенную в </w:t>
      </w:r>
      <w:r>
        <w:rPr>
          <w:b/>
          <w:bCs/>
          <w:szCs w:val="22"/>
          <w:lang w:val="ru-RU"/>
        </w:rPr>
        <w:t>Приложении 3</w:t>
      </w:r>
      <w:r>
        <w:rPr>
          <w:szCs w:val="22"/>
          <w:lang w:val="ru-RU"/>
        </w:rPr>
        <w:t xml:space="preserve"> форму и направив ее в секретариат заинтересованной исследовательской комиссии.</w:t>
      </w:r>
    </w:p>
    <w:p w:rsidR="004561BB" w:rsidRDefault="00673A33">
      <w:pPr>
        <w:rPr>
          <w:szCs w:val="22"/>
          <w:lang w:val="fr-CH"/>
        </w:rPr>
      </w:pPr>
      <w:r>
        <w:rPr>
          <w:szCs w:val="22"/>
          <w:lang w:val="ru-RU"/>
        </w:rPr>
        <w:t>Просим принять к сведению, что не рекомендуется представлять замечания, являющиеся не чем иным, как поддержкой рассматриваемого текста.</w:t>
      </w:r>
    </w:p>
    <w:p w:rsidR="00013582" w:rsidRPr="00013582" w:rsidRDefault="00013582" w:rsidP="00013582">
      <w:pPr>
        <w:rPr>
          <w:lang w:val="fr-CH"/>
        </w:rPr>
      </w:pPr>
      <w:r w:rsidRPr="00013582">
        <w:rPr>
          <w:lang w:val="ru-RU"/>
        </w:rPr>
        <w:t>Поскольку в конце декабря МСЭ не работает, просьба иметь в виду, что 1 января 201</w:t>
      </w:r>
      <w:r w:rsidRPr="00013582">
        <w:rPr>
          <w:lang w:val="fr-CH"/>
        </w:rPr>
        <w:t>2</w:t>
      </w:r>
      <w:r w:rsidRPr="00013582">
        <w:rPr>
          <w:lang w:val="ru-RU"/>
        </w:rPr>
        <w:t xml:space="preserve"> года объявление АПУ не будет опубликовано. Поэтому предельный срок для некоторых текстов в порядке исключения продлен, поскольку он приходится на этот период.</w:t>
      </w:r>
    </w:p>
    <w:p w:rsidR="004561BB" w:rsidRDefault="00673A33">
      <w:pPr>
        <w:rPr>
          <w:lang w:val="ru-RU"/>
        </w:rPr>
      </w:pPr>
      <w:r>
        <w:rPr>
          <w:szCs w:val="22"/>
          <w:lang w:val="ru-RU"/>
        </w:rPr>
        <w:t>С уважением,</w:t>
      </w:r>
    </w:p>
    <w:p w:rsidR="004561BB" w:rsidRDefault="00673A33" w:rsidP="00FE05B8">
      <w:pPr>
        <w:spacing w:before="360"/>
        <w:jc w:val="left"/>
        <w:rPr>
          <w:lang w:val="ru-RU"/>
        </w:rPr>
      </w:pPr>
      <w:r>
        <w:rPr>
          <w:szCs w:val="22"/>
          <w:lang w:val="ru-RU"/>
        </w:rPr>
        <w:t>Малколм Джонсон</w:t>
      </w:r>
      <w:r>
        <w:rPr>
          <w:szCs w:val="22"/>
          <w:lang w:val="ru-RU"/>
        </w:rPr>
        <w:br/>
        <w:t xml:space="preserve">Директор Бюро </w:t>
      </w:r>
      <w:r>
        <w:rPr>
          <w:szCs w:val="22"/>
          <w:lang w:val="ru-RU"/>
        </w:rPr>
        <w:br/>
        <w:t>стандартизации электросвязи</w:t>
      </w:r>
    </w:p>
    <w:p w:rsidR="004561BB" w:rsidRDefault="00673A33" w:rsidP="00FE05B8">
      <w:pPr>
        <w:spacing w:before="360"/>
      </w:pPr>
      <w:r>
        <w:rPr>
          <w:b/>
          <w:bCs/>
          <w:szCs w:val="22"/>
          <w:lang w:val="ru-RU"/>
        </w:rPr>
        <w:t>Приложения</w:t>
      </w:r>
      <w:r>
        <w:rPr>
          <w:szCs w:val="22"/>
          <w:lang w:val="ru-RU"/>
        </w:rPr>
        <w:t>: 3</w:t>
      </w:r>
    </w:p>
    <w:p w:rsidR="004561BB" w:rsidRDefault="004561BB">
      <w:pPr>
        <w:spacing w:before="720"/>
        <w:sectPr w:rsidR="004561BB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4561BB" w:rsidRDefault="00673A33">
      <w:pPr>
        <w:pStyle w:val="AnnexNotitle"/>
      </w:pPr>
      <w:r>
        <w:lastRenderedPageBreak/>
        <w:t>Annex 1</w:t>
      </w:r>
    </w:p>
    <w:p w:rsidR="004561BB" w:rsidRDefault="00673A33">
      <w:pPr>
        <w:jc w:val="center"/>
      </w:pPr>
      <w:r>
        <w:t>(to TSB AAP-73)</w:t>
      </w:r>
    </w:p>
    <w:p w:rsidR="004561BB" w:rsidRDefault="004561BB">
      <w:pPr>
        <w:rPr>
          <w:szCs w:val="22"/>
        </w:rPr>
      </w:pPr>
    </w:p>
    <w:p w:rsidR="004561BB" w:rsidRDefault="00673A33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4561BB" w:rsidRDefault="00673A33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4561BB" w:rsidRDefault="00673A33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4561BB" w:rsidRDefault="00673A33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4561BB" w:rsidRDefault="00673A33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4561BB" w:rsidRDefault="00673A33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4561BB" w:rsidRDefault="00673A33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4561BB" w:rsidRDefault="00673A33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4561BB" w:rsidRDefault="00673A33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4561BB" w:rsidRDefault="00673A33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4561BB" w:rsidRDefault="00673A33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4561BB" w:rsidRDefault="00673A33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4561BB" w:rsidRDefault="00CE55FD">
      <w:pPr>
        <w:pStyle w:val="enumlev2"/>
        <w:rPr>
          <w:szCs w:val="22"/>
        </w:rPr>
      </w:pPr>
      <w:hyperlink r:id="rId13" w:history="1">
        <w:r w:rsidR="00673A33">
          <w:rPr>
            <w:rStyle w:val="Hyperlink"/>
            <w:szCs w:val="22"/>
          </w:rPr>
          <w:t>http://www.itu.int/ITU-T</w:t>
        </w:r>
      </w:hyperlink>
    </w:p>
    <w:p w:rsidR="004561BB" w:rsidRDefault="00673A33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4561BB" w:rsidRDefault="00CE55FD">
      <w:pPr>
        <w:pStyle w:val="enumlev2"/>
        <w:rPr>
          <w:szCs w:val="22"/>
        </w:rPr>
      </w:pPr>
      <w:hyperlink r:id="rId14" w:history="1">
        <w:r w:rsidR="00673A33">
          <w:rPr>
            <w:rStyle w:val="Hyperlink"/>
            <w:szCs w:val="22"/>
          </w:rPr>
          <w:t>http://www.itu.int/ITU-T/aapinfo</w:t>
        </w:r>
      </w:hyperlink>
    </w:p>
    <w:p w:rsidR="004561BB" w:rsidRDefault="00673A33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4561BB" w:rsidRDefault="00673A33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4561BB" w:rsidRDefault="00CE55FD">
      <w:pPr>
        <w:pStyle w:val="enumlev2"/>
        <w:rPr>
          <w:szCs w:val="22"/>
        </w:rPr>
      </w:pPr>
      <w:hyperlink r:id="rId15" w:history="1">
        <w:r w:rsidR="00673A33">
          <w:rPr>
            <w:rStyle w:val="Hyperlink"/>
            <w:szCs w:val="22"/>
          </w:rPr>
          <w:t>http://www.itu.int/ITU-T/aap/</w:t>
        </w:r>
      </w:hyperlink>
    </w:p>
    <w:p w:rsidR="004561BB" w:rsidRDefault="00673A33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4561BB">
        <w:tc>
          <w:tcPr>
            <w:tcW w:w="987" w:type="dxa"/>
          </w:tcPr>
          <w:p w:rsidR="004561BB" w:rsidRDefault="00673A3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4561BB" w:rsidRDefault="00CE55FD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673A33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4561BB" w:rsidRDefault="00CE55FD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673A33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4561BB">
        <w:tc>
          <w:tcPr>
            <w:tcW w:w="0" w:type="auto"/>
          </w:tcPr>
          <w:p w:rsidR="004561BB" w:rsidRDefault="00673A3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4561BB" w:rsidRDefault="00CE55FD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673A33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4561BB" w:rsidRDefault="00CE55FD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673A33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4561BB">
        <w:tc>
          <w:tcPr>
            <w:tcW w:w="0" w:type="auto"/>
          </w:tcPr>
          <w:p w:rsidR="004561BB" w:rsidRDefault="00673A3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4561BB" w:rsidRDefault="00CE55FD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673A33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4561BB" w:rsidRDefault="00CE55FD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673A33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4561BB">
        <w:tc>
          <w:tcPr>
            <w:tcW w:w="0" w:type="auto"/>
          </w:tcPr>
          <w:p w:rsidR="004561BB" w:rsidRDefault="00673A3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4561BB" w:rsidRDefault="00CE55FD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673A33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4561BB" w:rsidRDefault="00CE55FD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673A33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4561BB">
        <w:tc>
          <w:tcPr>
            <w:tcW w:w="0" w:type="auto"/>
          </w:tcPr>
          <w:p w:rsidR="004561BB" w:rsidRDefault="00673A3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4561BB" w:rsidRDefault="00CE55FD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673A33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4561BB" w:rsidRDefault="00CE55FD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673A33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4561BB">
        <w:tc>
          <w:tcPr>
            <w:tcW w:w="0" w:type="auto"/>
          </w:tcPr>
          <w:p w:rsidR="004561BB" w:rsidRDefault="00673A3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4561BB" w:rsidRDefault="00CE55FD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673A33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4561BB" w:rsidRDefault="00CE55FD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673A33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4561BB">
        <w:tc>
          <w:tcPr>
            <w:tcW w:w="0" w:type="auto"/>
          </w:tcPr>
          <w:p w:rsidR="004561BB" w:rsidRDefault="00673A3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4561BB" w:rsidRDefault="00CE55FD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673A33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4561BB" w:rsidRDefault="00CE55FD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673A33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4561BB">
        <w:tc>
          <w:tcPr>
            <w:tcW w:w="0" w:type="auto"/>
          </w:tcPr>
          <w:p w:rsidR="004561BB" w:rsidRDefault="00673A3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4561BB" w:rsidRDefault="00CE55FD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673A33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4561BB" w:rsidRDefault="00CE55FD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673A33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4561BB">
        <w:tc>
          <w:tcPr>
            <w:tcW w:w="0" w:type="auto"/>
          </w:tcPr>
          <w:p w:rsidR="004561BB" w:rsidRDefault="00673A3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4561BB" w:rsidRDefault="00CE55FD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673A33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4561BB" w:rsidRDefault="00CE55FD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673A33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4561BB">
        <w:tc>
          <w:tcPr>
            <w:tcW w:w="0" w:type="auto"/>
          </w:tcPr>
          <w:p w:rsidR="004561BB" w:rsidRDefault="00673A3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4561BB" w:rsidRDefault="00CE55FD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673A33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4561BB" w:rsidRDefault="00CE55FD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673A33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4561BB" w:rsidRDefault="004561BB">
      <w:pPr>
        <w:pStyle w:val="Header"/>
        <w:ind w:left="360"/>
        <w:rPr>
          <w:b/>
          <w:bCs/>
          <w:sz w:val="24"/>
        </w:rPr>
        <w:sectPr w:rsidR="004561BB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4561BB" w:rsidRDefault="00673A33">
      <w:pPr>
        <w:pStyle w:val="TableNotitle"/>
        <w:pageBreakBefore/>
      </w:pPr>
      <w:r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4561BB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4561BB" w:rsidRDefault="00673A3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4561BB" w:rsidRDefault="00673A3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561BB" w:rsidRDefault="00673A3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561BB" w:rsidRDefault="00673A3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4561BB" w:rsidRDefault="00673A33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4561BB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4561BB" w:rsidRDefault="004561BB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4561BB" w:rsidRDefault="004561BB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4561BB" w:rsidRDefault="00673A3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561BB" w:rsidRDefault="00673A3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561BB" w:rsidRDefault="00673A3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561BB" w:rsidRDefault="00673A3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561BB" w:rsidRDefault="00673A3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561BB" w:rsidRDefault="00673A3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561BB" w:rsidRDefault="00673A3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561BB" w:rsidRDefault="00673A3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4561BB" w:rsidRDefault="004561BB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4561BB">
        <w:trPr>
          <w:cantSplit/>
        </w:trPr>
        <w:tc>
          <w:tcPr>
            <w:tcW w:w="2090" w:type="dxa"/>
          </w:tcPr>
          <w:p w:rsidR="004561BB" w:rsidRDefault="00CE55FD">
            <w:pPr>
              <w:jc w:val="left"/>
            </w:pPr>
            <w:hyperlink r:id="rId36" w:history="1">
              <w:r w:rsidR="00673A33">
                <w:rPr>
                  <w:rStyle w:val="Hyperlink"/>
                  <w:sz w:val="20"/>
                </w:rPr>
                <w:t>J.205 (J.acf-req)</w:t>
              </w:r>
            </w:hyperlink>
          </w:p>
        </w:tc>
        <w:tc>
          <w:tcPr>
            <w:tcW w:w="4000" w:type="dxa"/>
          </w:tcPr>
          <w:p w:rsidR="004561BB" w:rsidRDefault="00673A33">
            <w:r>
              <w:rPr>
                <w:sz w:val="20"/>
              </w:rPr>
              <w:t>Requirements for harmonized Application Control Framework supporting hybrid broadcast &amp; broadband applications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2011-12-16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1150" w:type="dxa"/>
          </w:tcPr>
          <w:p w:rsidR="004561BB" w:rsidRDefault="004561BB">
            <w:pPr>
              <w:jc w:val="center"/>
            </w:pPr>
          </w:p>
        </w:tc>
        <w:tc>
          <w:tcPr>
            <w:tcW w:w="115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6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561BB">
        <w:trPr>
          <w:cantSplit/>
        </w:trPr>
        <w:tc>
          <w:tcPr>
            <w:tcW w:w="2090" w:type="dxa"/>
          </w:tcPr>
          <w:p w:rsidR="004561BB" w:rsidRDefault="00CE55FD">
            <w:pPr>
              <w:jc w:val="left"/>
            </w:pPr>
            <w:hyperlink r:id="rId37" w:history="1">
              <w:r w:rsidR="00673A33">
                <w:rPr>
                  <w:rStyle w:val="Hyperlink"/>
                  <w:sz w:val="20"/>
                </w:rPr>
                <w:t>J.295 (J.adcstb-req)</w:t>
              </w:r>
            </w:hyperlink>
          </w:p>
        </w:tc>
        <w:tc>
          <w:tcPr>
            <w:tcW w:w="4000" w:type="dxa"/>
          </w:tcPr>
          <w:p w:rsidR="004561BB" w:rsidRDefault="00673A33">
            <w:r>
              <w:rPr>
                <w:sz w:val="20"/>
              </w:rPr>
              <w:t>Advanced cable set-top box requirement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2011-12-16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1150" w:type="dxa"/>
          </w:tcPr>
          <w:p w:rsidR="004561BB" w:rsidRDefault="004561BB">
            <w:pPr>
              <w:jc w:val="center"/>
            </w:pPr>
          </w:p>
        </w:tc>
        <w:tc>
          <w:tcPr>
            <w:tcW w:w="115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6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561BB">
        <w:trPr>
          <w:cantSplit/>
        </w:trPr>
        <w:tc>
          <w:tcPr>
            <w:tcW w:w="2090" w:type="dxa"/>
          </w:tcPr>
          <w:p w:rsidR="004561BB" w:rsidRDefault="00CE55FD">
            <w:pPr>
              <w:jc w:val="left"/>
            </w:pPr>
            <w:hyperlink r:id="rId38" w:history="1">
              <w:r w:rsidR="00673A33">
                <w:rPr>
                  <w:rStyle w:val="Hyperlink"/>
                  <w:sz w:val="20"/>
                </w:rPr>
                <w:t xml:space="preserve">J.706 </w:t>
              </w:r>
              <w:r w:rsidR="001E5D97">
                <w:rPr>
                  <w:rStyle w:val="Hyperlink"/>
                  <w:sz w:val="20"/>
                </w:rPr>
                <w:br/>
              </w:r>
              <w:r w:rsidR="00673A33">
                <w:rPr>
                  <w:rStyle w:val="Hyperlink"/>
                  <w:sz w:val="20"/>
                </w:rPr>
                <w:t>(J.tgtdst-overview)</w:t>
              </w:r>
            </w:hyperlink>
          </w:p>
        </w:tc>
        <w:tc>
          <w:tcPr>
            <w:tcW w:w="4000" w:type="dxa"/>
          </w:tcPr>
          <w:p w:rsidR="004561BB" w:rsidRDefault="00673A33">
            <w:r>
              <w:rPr>
                <w:sz w:val="20"/>
              </w:rPr>
              <w:t>The overview of target content distribution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2011-12-16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1150" w:type="dxa"/>
          </w:tcPr>
          <w:p w:rsidR="004561BB" w:rsidRDefault="004561BB">
            <w:pPr>
              <w:jc w:val="center"/>
            </w:pPr>
          </w:p>
        </w:tc>
        <w:tc>
          <w:tcPr>
            <w:tcW w:w="115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6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561BB">
        <w:trPr>
          <w:cantSplit/>
        </w:trPr>
        <w:tc>
          <w:tcPr>
            <w:tcW w:w="2090" w:type="dxa"/>
          </w:tcPr>
          <w:p w:rsidR="004561BB" w:rsidRDefault="00CE55FD">
            <w:pPr>
              <w:jc w:val="left"/>
            </w:pPr>
            <w:hyperlink r:id="rId39" w:history="1">
              <w:r w:rsidR="00673A33">
                <w:rPr>
                  <w:rStyle w:val="Hyperlink"/>
                  <w:sz w:val="20"/>
                </w:rPr>
                <w:t>J.707 (J.target-dist)</w:t>
              </w:r>
            </w:hyperlink>
          </w:p>
        </w:tc>
        <w:tc>
          <w:tcPr>
            <w:tcW w:w="4000" w:type="dxa"/>
          </w:tcPr>
          <w:p w:rsidR="004561BB" w:rsidRDefault="00673A33">
            <w:r>
              <w:rPr>
                <w:sz w:val="20"/>
              </w:rPr>
              <w:t>Messages and protocols enabling target content distribution for integrated broadband cable networks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2011-12-16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1150" w:type="dxa"/>
          </w:tcPr>
          <w:p w:rsidR="004561BB" w:rsidRDefault="004561BB">
            <w:pPr>
              <w:jc w:val="center"/>
            </w:pPr>
          </w:p>
        </w:tc>
        <w:tc>
          <w:tcPr>
            <w:tcW w:w="115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6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561BB">
        <w:trPr>
          <w:cantSplit/>
        </w:trPr>
        <w:tc>
          <w:tcPr>
            <w:tcW w:w="2090" w:type="dxa"/>
          </w:tcPr>
          <w:p w:rsidR="004561BB" w:rsidRDefault="00CE55FD">
            <w:pPr>
              <w:jc w:val="left"/>
            </w:pPr>
            <w:hyperlink r:id="rId40" w:history="1">
              <w:r w:rsidR="00673A33">
                <w:rPr>
                  <w:rStyle w:val="Hyperlink"/>
                  <w:sz w:val="20"/>
                </w:rPr>
                <w:t>J.902 (J.ftvdf)</w:t>
              </w:r>
            </w:hyperlink>
          </w:p>
        </w:tc>
        <w:tc>
          <w:tcPr>
            <w:tcW w:w="4000" w:type="dxa"/>
          </w:tcPr>
          <w:p w:rsidR="004561BB" w:rsidRDefault="00673A33">
            <w:r>
              <w:rPr>
                <w:sz w:val="20"/>
              </w:rPr>
              <w:t>Multi-layer data structure for scalable view-range representation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2011-12-16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1150" w:type="dxa"/>
          </w:tcPr>
          <w:p w:rsidR="004561BB" w:rsidRDefault="004561BB">
            <w:pPr>
              <w:jc w:val="center"/>
            </w:pPr>
          </w:p>
        </w:tc>
        <w:tc>
          <w:tcPr>
            <w:tcW w:w="115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6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561BB">
        <w:trPr>
          <w:cantSplit/>
        </w:trPr>
        <w:tc>
          <w:tcPr>
            <w:tcW w:w="2090" w:type="dxa"/>
          </w:tcPr>
          <w:p w:rsidR="004561BB" w:rsidRDefault="00CE55FD">
            <w:pPr>
              <w:jc w:val="left"/>
            </w:pPr>
            <w:hyperlink r:id="rId41" w:history="1">
              <w:r w:rsidR="00673A33">
                <w:rPr>
                  <w:rStyle w:val="Hyperlink"/>
                  <w:sz w:val="20"/>
                </w:rPr>
                <w:t>J.1001 (J.rcas-req)</w:t>
              </w:r>
            </w:hyperlink>
          </w:p>
        </w:tc>
        <w:tc>
          <w:tcPr>
            <w:tcW w:w="4000" w:type="dxa"/>
          </w:tcPr>
          <w:p w:rsidR="004561BB" w:rsidRDefault="00673A33">
            <w:r>
              <w:rPr>
                <w:sz w:val="20"/>
              </w:rPr>
              <w:t>Requirements for conditional access client software remote renewable security system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2011-12-16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1150" w:type="dxa"/>
          </w:tcPr>
          <w:p w:rsidR="004561BB" w:rsidRDefault="004561BB">
            <w:pPr>
              <w:jc w:val="center"/>
            </w:pPr>
          </w:p>
        </w:tc>
        <w:tc>
          <w:tcPr>
            <w:tcW w:w="115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6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4561BB" w:rsidRDefault="00673A33">
      <w:pPr>
        <w:pStyle w:val="TableNotitle"/>
        <w:pageBreakBefore/>
      </w:pPr>
      <w:r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4561BB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4561BB" w:rsidRDefault="00673A3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4561BB" w:rsidRDefault="00673A3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561BB" w:rsidRDefault="00673A3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561BB" w:rsidRDefault="00673A3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4561BB" w:rsidRDefault="00673A33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4561BB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4561BB" w:rsidRDefault="004561BB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4561BB" w:rsidRDefault="004561BB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4561BB" w:rsidRDefault="00673A3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561BB" w:rsidRDefault="00673A3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561BB" w:rsidRDefault="00673A3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561BB" w:rsidRDefault="00673A3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561BB" w:rsidRDefault="00673A3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561BB" w:rsidRDefault="00673A3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561BB" w:rsidRDefault="00673A3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561BB" w:rsidRDefault="00673A3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4561BB" w:rsidRDefault="004561BB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4561BB">
        <w:trPr>
          <w:cantSplit/>
        </w:trPr>
        <w:tc>
          <w:tcPr>
            <w:tcW w:w="2090" w:type="dxa"/>
          </w:tcPr>
          <w:p w:rsidR="004561BB" w:rsidRDefault="00CE55FD">
            <w:pPr>
              <w:jc w:val="left"/>
            </w:pPr>
            <w:hyperlink r:id="rId42" w:history="1">
              <w:r w:rsidR="00673A33">
                <w:rPr>
                  <w:rStyle w:val="Hyperlink"/>
                  <w:sz w:val="20"/>
                </w:rPr>
                <w:t>E.803 (E.QoSNT)</w:t>
              </w:r>
            </w:hyperlink>
          </w:p>
        </w:tc>
        <w:tc>
          <w:tcPr>
            <w:tcW w:w="4000" w:type="dxa"/>
          </w:tcPr>
          <w:p w:rsidR="004561BB" w:rsidRDefault="00673A33">
            <w:r>
              <w:rPr>
                <w:sz w:val="20"/>
              </w:rPr>
              <w:t>Quality of Service parameters of non-utilisation stages of ICT services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2011-11-16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2011-12-13</w:t>
            </w:r>
          </w:p>
        </w:tc>
        <w:tc>
          <w:tcPr>
            <w:tcW w:w="88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1150" w:type="dxa"/>
          </w:tcPr>
          <w:p w:rsidR="004561BB" w:rsidRDefault="004561BB">
            <w:pPr>
              <w:jc w:val="center"/>
            </w:pPr>
          </w:p>
        </w:tc>
        <w:tc>
          <w:tcPr>
            <w:tcW w:w="115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6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4561BB">
        <w:trPr>
          <w:cantSplit/>
        </w:trPr>
        <w:tc>
          <w:tcPr>
            <w:tcW w:w="2090" w:type="dxa"/>
          </w:tcPr>
          <w:p w:rsidR="004561BB" w:rsidRDefault="00CE55FD">
            <w:pPr>
              <w:jc w:val="left"/>
            </w:pPr>
            <w:hyperlink r:id="rId43" w:history="1">
              <w:r w:rsidR="00673A33">
                <w:rPr>
                  <w:rStyle w:val="Hyperlink"/>
                  <w:sz w:val="20"/>
                </w:rPr>
                <w:t>G.107</w:t>
              </w:r>
            </w:hyperlink>
          </w:p>
        </w:tc>
        <w:tc>
          <w:tcPr>
            <w:tcW w:w="4000" w:type="dxa"/>
          </w:tcPr>
          <w:p w:rsidR="004561BB" w:rsidRDefault="00673A33">
            <w:r>
              <w:rPr>
                <w:sz w:val="20"/>
              </w:rPr>
              <w:t>The E-model: a computational model for use in transmission planning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2011-11-16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2011-12-13</w:t>
            </w:r>
          </w:p>
        </w:tc>
        <w:tc>
          <w:tcPr>
            <w:tcW w:w="88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1150" w:type="dxa"/>
          </w:tcPr>
          <w:p w:rsidR="004561BB" w:rsidRDefault="004561BB">
            <w:pPr>
              <w:jc w:val="center"/>
            </w:pPr>
          </w:p>
        </w:tc>
        <w:tc>
          <w:tcPr>
            <w:tcW w:w="115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6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561BB">
        <w:trPr>
          <w:cantSplit/>
        </w:trPr>
        <w:tc>
          <w:tcPr>
            <w:tcW w:w="2090" w:type="dxa"/>
          </w:tcPr>
          <w:p w:rsidR="004561BB" w:rsidRDefault="00CE55FD">
            <w:pPr>
              <w:jc w:val="left"/>
            </w:pPr>
            <w:hyperlink r:id="rId44" w:history="1">
              <w:r w:rsidR="00673A33">
                <w:rPr>
                  <w:rStyle w:val="Hyperlink"/>
                  <w:sz w:val="20"/>
                </w:rPr>
                <w:t>G.107.1 (G.WBEM)</w:t>
              </w:r>
            </w:hyperlink>
          </w:p>
        </w:tc>
        <w:tc>
          <w:tcPr>
            <w:tcW w:w="4000" w:type="dxa"/>
          </w:tcPr>
          <w:p w:rsidR="004561BB" w:rsidRDefault="00673A33">
            <w:r>
              <w:rPr>
                <w:sz w:val="20"/>
              </w:rPr>
              <w:t>Wideband E-model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2011-11-16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2011-12-13</w:t>
            </w:r>
          </w:p>
        </w:tc>
        <w:tc>
          <w:tcPr>
            <w:tcW w:w="88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1150" w:type="dxa"/>
          </w:tcPr>
          <w:p w:rsidR="004561BB" w:rsidRDefault="004561BB">
            <w:pPr>
              <w:jc w:val="center"/>
            </w:pPr>
          </w:p>
        </w:tc>
        <w:tc>
          <w:tcPr>
            <w:tcW w:w="115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6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561BB">
        <w:trPr>
          <w:cantSplit/>
        </w:trPr>
        <w:tc>
          <w:tcPr>
            <w:tcW w:w="2090" w:type="dxa"/>
          </w:tcPr>
          <w:p w:rsidR="004561BB" w:rsidRDefault="00CE55FD" w:rsidP="00FC1A6A">
            <w:pPr>
              <w:jc w:val="left"/>
            </w:pPr>
            <w:hyperlink r:id="rId45" w:history="1">
              <w:r w:rsidR="00673A33">
                <w:rPr>
                  <w:rStyle w:val="Hyperlink"/>
                  <w:sz w:val="20"/>
                </w:rPr>
                <w:t xml:space="preserve">P.10/G.100 (2006)  Amd.3 </w:t>
              </w:r>
            </w:hyperlink>
          </w:p>
        </w:tc>
        <w:tc>
          <w:tcPr>
            <w:tcW w:w="4000" w:type="dxa"/>
          </w:tcPr>
          <w:p w:rsidR="004561BB" w:rsidRDefault="00673A33">
            <w:r>
              <w:rPr>
                <w:sz w:val="20"/>
              </w:rPr>
              <w:t>New definitions for inclusion in Recommendation ITU-T P.10/G.100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2011-11-16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2011-12-13</w:t>
            </w:r>
          </w:p>
        </w:tc>
        <w:tc>
          <w:tcPr>
            <w:tcW w:w="88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1150" w:type="dxa"/>
          </w:tcPr>
          <w:p w:rsidR="004561BB" w:rsidRDefault="004561BB">
            <w:pPr>
              <w:jc w:val="center"/>
            </w:pPr>
          </w:p>
        </w:tc>
        <w:tc>
          <w:tcPr>
            <w:tcW w:w="115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6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561BB">
        <w:trPr>
          <w:cantSplit/>
        </w:trPr>
        <w:tc>
          <w:tcPr>
            <w:tcW w:w="2090" w:type="dxa"/>
          </w:tcPr>
          <w:p w:rsidR="004561BB" w:rsidRDefault="00CE55FD">
            <w:pPr>
              <w:jc w:val="left"/>
            </w:pPr>
            <w:hyperlink r:id="rId46" w:history="1">
              <w:r w:rsidR="00673A33">
                <w:rPr>
                  <w:rStyle w:val="Hyperlink"/>
                  <w:sz w:val="20"/>
                </w:rPr>
                <w:t>P.56</w:t>
              </w:r>
            </w:hyperlink>
          </w:p>
        </w:tc>
        <w:tc>
          <w:tcPr>
            <w:tcW w:w="4000" w:type="dxa"/>
          </w:tcPr>
          <w:p w:rsidR="004561BB" w:rsidRDefault="00673A33">
            <w:r>
              <w:rPr>
                <w:sz w:val="20"/>
              </w:rPr>
              <w:t>Objective measurement of active speech level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2011-11-16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2011-12-13</w:t>
            </w:r>
          </w:p>
        </w:tc>
        <w:tc>
          <w:tcPr>
            <w:tcW w:w="88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1150" w:type="dxa"/>
          </w:tcPr>
          <w:p w:rsidR="004561BB" w:rsidRDefault="004561BB">
            <w:pPr>
              <w:jc w:val="center"/>
            </w:pPr>
          </w:p>
        </w:tc>
        <w:tc>
          <w:tcPr>
            <w:tcW w:w="115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6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561BB">
        <w:trPr>
          <w:cantSplit/>
        </w:trPr>
        <w:tc>
          <w:tcPr>
            <w:tcW w:w="2090" w:type="dxa"/>
          </w:tcPr>
          <w:p w:rsidR="004561BB" w:rsidRDefault="00CE55FD">
            <w:pPr>
              <w:jc w:val="left"/>
            </w:pPr>
            <w:hyperlink r:id="rId47" w:history="1">
              <w:r w:rsidR="00673A33">
                <w:rPr>
                  <w:rStyle w:val="Hyperlink"/>
                  <w:sz w:val="20"/>
                </w:rPr>
                <w:t>P.57</w:t>
              </w:r>
            </w:hyperlink>
          </w:p>
        </w:tc>
        <w:tc>
          <w:tcPr>
            <w:tcW w:w="4000" w:type="dxa"/>
          </w:tcPr>
          <w:p w:rsidR="004561BB" w:rsidRDefault="00673A33">
            <w:r>
              <w:rPr>
                <w:sz w:val="20"/>
              </w:rPr>
              <w:t>Artificial ears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2011-11-16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2011-12-13</w:t>
            </w:r>
          </w:p>
        </w:tc>
        <w:tc>
          <w:tcPr>
            <w:tcW w:w="88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1150" w:type="dxa"/>
          </w:tcPr>
          <w:p w:rsidR="004561BB" w:rsidRDefault="004561BB">
            <w:pPr>
              <w:jc w:val="center"/>
            </w:pPr>
          </w:p>
        </w:tc>
        <w:tc>
          <w:tcPr>
            <w:tcW w:w="115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6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561BB">
        <w:trPr>
          <w:cantSplit/>
        </w:trPr>
        <w:tc>
          <w:tcPr>
            <w:tcW w:w="2090" w:type="dxa"/>
          </w:tcPr>
          <w:p w:rsidR="004561BB" w:rsidRDefault="00CE55FD">
            <w:pPr>
              <w:jc w:val="left"/>
            </w:pPr>
            <w:hyperlink r:id="rId48" w:history="1">
              <w:r w:rsidR="00673A33">
                <w:rPr>
                  <w:rStyle w:val="Hyperlink"/>
                  <w:sz w:val="20"/>
                </w:rPr>
                <w:t>P.58</w:t>
              </w:r>
            </w:hyperlink>
          </w:p>
        </w:tc>
        <w:tc>
          <w:tcPr>
            <w:tcW w:w="4000" w:type="dxa"/>
          </w:tcPr>
          <w:p w:rsidR="004561BB" w:rsidRDefault="00673A33">
            <w:r>
              <w:rPr>
                <w:sz w:val="20"/>
              </w:rPr>
              <w:t>Head and torso simulator for telephonometry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2011-11-16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2011-12-13</w:t>
            </w:r>
          </w:p>
        </w:tc>
        <w:tc>
          <w:tcPr>
            <w:tcW w:w="88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1150" w:type="dxa"/>
          </w:tcPr>
          <w:p w:rsidR="004561BB" w:rsidRDefault="004561BB">
            <w:pPr>
              <w:jc w:val="center"/>
            </w:pPr>
          </w:p>
        </w:tc>
        <w:tc>
          <w:tcPr>
            <w:tcW w:w="115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6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561BB">
        <w:trPr>
          <w:cantSplit/>
        </w:trPr>
        <w:tc>
          <w:tcPr>
            <w:tcW w:w="2090" w:type="dxa"/>
          </w:tcPr>
          <w:p w:rsidR="004561BB" w:rsidRDefault="00CE55FD">
            <w:pPr>
              <w:jc w:val="left"/>
            </w:pPr>
            <w:hyperlink r:id="rId49" w:history="1">
              <w:r w:rsidR="00673A33">
                <w:rPr>
                  <w:rStyle w:val="Hyperlink"/>
                  <w:sz w:val="20"/>
                </w:rPr>
                <w:t>Y.1541</w:t>
              </w:r>
            </w:hyperlink>
          </w:p>
        </w:tc>
        <w:tc>
          <w:tcPr>
            <w:tcW w:w="4000" w:type="dxa"/>
          </w:tcPr>
          <w:p w:rsidR="004561BB" w:rsidRDefault="00673A33">
            <w:r>
              <w:rPr>
                <w:sz w:val="20"/>
              </w:rPr>
              <w:t>Network performance objectives for IP-based services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2011-11-16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2011-12-13</w:t>
            </w:r>
          </w:p>
        </w:tc>
        <w:tc>
          <w:tcPr>
            <w:tcW w:w="88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1150" w:type="dxa"/>
          </w:tcPr>
          <w:p w:rsidR="004561BB" w:rsidRDefault="004561BB">
            <w:pPr>
              <w:jc w:val="center"/>
            </w:pPr>
          </w:p>
        </w:tc>
        <w:tc>
          <w:tcPr>
            <w:tcW w:w="115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6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561BB">
        <w:trPr>
          <w:cantSplit/>
        </w:trPr>
        <w:tc>
          <w:tcPr>
            <w:tcW w:w="2090" w:type="dxa"/>
          </w:tcPr>
          <w:p w:rsidR="004561BB" w:rsidRDefault="00CE55FD">
            <w:pPr>
              <w:jc w:val="left"/>
            </w:pPr>
            <w:hyperlink r:id="rId50" w:history="1">
              <w:r w:rsidR="00673A33">
                <w:rPr>
                  <w:rStyle w:val="Hyperlink"/>
                  <w:sz w:val="20"/>
                </w:rPr>
                <w:t>Y.1565 (Y.15HN)</w:t>
              </w:r>
            </w:hyperlink>
          </w:p>
        </w:tc>
        <w:tc>
          <w:tcPr>
            <w:tcW w:w="4000" w:type="dxa"/>
          </w:tcPr>
          <w:p w:rsidR="004561BB" w:rsidRDefault="00673A33">
            <w:r>
              <w:rPr>
                <w:sz w:val="20"/>
              </w:rPr>
              <w:t>Home Network Performance Parameters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2011-11-16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2011-12-13</w:t>
            </w:r>
          </w:p>
        </w:tc>
        <w:tc>
          <w:tcPr>
            <w:tcW w:w="88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1150" w:type="dxa"/>
          </w:tcPr>
          <w:p w:rsidR="004561BB" w:rsidRDefault="004561BB">
            <w:pPr>
              <w:jc w:val="center"/>
            </w:pPr>
          </w:p>
        </w:tc>
        <w:tc>
          <w:tcPr>
            <w:tcW w:w="115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6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4561BB" w:rsidRDefault="00673A33">
      <w:pPr>
        <w:pStyle w:val="TableNotitle"/>
        <w:pageBreakBefore/>
      </w:pPr>
      <w:r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4561BB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4561BB" w:rsidRDefault="00673A3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4561BB" w:rsidRDefault="00673A3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561BB" w:rsidRDefault="00673A3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561BB" w:rsidRDefault="00673A3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4561BB" w:rsidRDefault="00673A33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4561BB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4561BB" w:rsidRDefault="004561BB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4561BB" w:rsidRDefault="004561BB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4561BB" w:rsidRDefault="00673A3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561BB" w:rsidRDefault="00673A3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561BB" w:rsidRDefault="00673A3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561BB" w:rsidRDefault="00673A3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561BB" w:rsidRDefault="00673A3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561BB" w:rsidRDefault="00673A3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561BB" w:rsidRDefault="00673A3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561BB" w:rsidRDefault="00673A3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4561BB" w:rsidRDefault="004561BB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4561BB">
        <w:trPr>
          <w:cantSplit/>
        </w:trPr>
        <w:tc>
          <w:tcPr>
            <w:tcW w:w="2090" w:type="dxa"/>
          </w:tcPr>
          <w:p w:rsidR="004561BB" w:rsidRDefault="00CE55FD">
            <w:pPr>
              <w:jc w:val="left"/>
            </w:pPr>
            <w:hyperlink r:id="rId51" w:history="1">
              <w:r w:rsidR="00673A33">
                <w:rPr>
                  <w:rStyle w:val="Hyperlink"/>
                  <w:sz w:val="20"/>
                </w:rPr>
                <w:t>Y.3011 (Y.FNvirt)</w:t>
              </w:r>
            </w:hyperlink>
          </w:p>
        </w:tc>
        <w:tc>
          <w:tcPr>
            <w:tcW w:w="4000" w:type="dxa"/>
          </w:tcPr>
          <w:p w:rsidR="004561BB" w:rsidRDefault="00673A33">
            <w:r>
              <w:rPr>
                <w:sz w:val="20"/>
              </w:rPr>
              <w:t>Framework of network virtualization for Future Networks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2011-11-16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2011-12-13</w:t>
            </w:r>
          </w:p>
        </w:tc>
        <w:tc>
          <w:tcPr>
            <w:tcW w:w="88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2011-12-16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6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4561BB">
        <w:trPr>
          <w:cantSplit/>
        </w:trPr>
        <w:tc>
          <w:tcPr>
            <w:tcW w:w="2090" w:type="dxa"/>
          </w:tcPr>
          <w:p w:rsidR="004561BB" w:rsidRDefault="00CE55FD">
            <w:pPr>
              <w:jc w:val="left"/>
            </w:pPr>
            <w:hyperlink r:id="rId52" w:history="1">
              <w:r w:rsidR="00673A33">
                <w:rPr>
                  <w:rStyle w:val="Hyperlink"/>
                  <w:sz w:val="20"/>
                </w:rPr>
                <w:t>Y.3021 (Y.FNenergy)</w:t>
              </w:r>
            </w:hyperlink>
          </w:p>
        </w:tc>
        <w:tc>
          <w:tcPr>
            <w:tcW w:w="4000" w:type="dxa"/>
          </w:tcPr>
          <w:p w:rsidR="004561BB" w:rsidRDefault="00673A33">
            <w:r>
              <w:rPr>
                <w:sz w:val="20"/>
              </w:rPr>
              <w:t>Framework of energy saving for Future Networks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2011-12-16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6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4561BB" w:rsidRDefault="00673A33">
      <w:pPr>
        <w:pStyle w:val="TableNotitle"/>
        <w:pageBreakBefore/>
      </w:pPr>
      <w:r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4561BB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4561BB" w:rsidRDefault="00673A3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4561BB" w:rsidRDefault="00673A3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561BB" w:rsidRDefault="00673A3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561BB" w:rsidRDefault="00673A3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4561BB" w:rsidRDefault="00673A33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4561BB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4561BB" w:rsidRDefault="004561BB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4561BB" w:rsidRDefault="004561BB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4561BB" w:rsidRDefault="00673A3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561BB" w:rsidRDefault="00673A3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561BB" w:rsidRDefault="00673A3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561BB" w:rsidRDefault="00673A3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561BB" w:rsidRDefault="00673A3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561BB" w:rsidRDefault="00673A3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561BB" w:rsidRDefault="00673A3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561BB" w:rsidRDefault="00673A3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4561BB" w:rsidRDefault="004561BB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4561BB">
        <w:trPr>
          <w:cantSplit/>
        </w:trPr>
        <w:tc>
          <w:tcPr>
            <w:tcW w:w="2090" w:type="dxa"/>
          </w:tcPr>
          <w:p w:rsidR="004561BB" w:rsidRDefault="00CE55FD">
            <w:pPr>
              <w:jc w:val="left"/>
            </w:pPr>
            <w:hyperlink r:id="rId53" w:history="1">
              <w:r w:rsidR="00673A33">
                <w:rPr>
                  <w:rStyle w:val="Hyperlink"/>
                  <w:sz w:val="20"/>
                </w:rPr>
                <w:t>H.264 (V7)</w:t>
              </w:r>
            </w:hyperlink>
          </w:p>
        </w:tc>
        <w:tc>
          <w:tcPr>
            <w:tcW w:w="4000" w:type="dxa"/>
          </w:tcPr>
          <w:p w:rsidR="004561BB" w:rsidRDefault="00673A33">
            <w:r>
              <w:rPr>
                <w:sz w:val="20"/>
              </w:rPr>
              <w:t>Advanced video coding for generic audiovisual services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2011-12-16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1150" w:type="dxa"/>
          </w:tcPr>
          <w:p w:rsidR="004561BB" w:rsidRDefault="004561BB">
            <w:pPr>
              <w:jc w:val="center"/>
            </w:pPr>
          </w:p>
        </w:tc>
        <w:tc>
          <w:tcPr>
            <w:tcW w:w="115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6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561BB">
        <w:trPr>
          <w:cantSplit/>
        </w:trPr>
        <w:tc>
          <w:tcPr>
            <w:tcW w:w="2090" w:type="dxa"/>
          </w:tcPr>
          <w:p w:rsidR="004561BB" w:rsidRDefault="00CE55FD">
            <w:pPr>
              <w:jc w:val="left"/>
            </w:pPr>
            <w:hyperlink r:id="rId54" w:history="1">
              <w:r w:rsidR="00673A33">
                <w:rPr>
                  <w:rStyle w:val="Hyperlink"/>
                  <w:sz w:val="20"/>
                </w:rPr>
                <w:t>H.264.1 (V4)</w:t>
              </w:r>
            </w:hyperlink>
          </w:p>
        </w:tc>
        <w:tc>
          <w:tcPr>
            <w:tcW w:w="4000" w:type="dxa"/>
          </w:tcPr>
          <w:p w:rsidR="004561BB" w:rsidRDefault="00673A33">
            <w:r>
              <w:rPr>
                <w:sz w:val="20"/>
              </w:rPr>
              <w:t>Conformance specification for H.264 advanced video coding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2011-12-16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1150" w:type="dxa"/>
          </w:tcPr>
          <w:p w:rsidR="004561BB" w:rsidRDefault="004561BB">
            <w:pPr>
              <w:jc w:val="center"/>
            </w:pPr>
          </w:p>
        </w:tc>
        <w:tc>
          <w:tcPr>
            <w:tcW w:w="115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6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561BB">
        <w:trPr>
          <w:cantSplit/>
        </w:trPr>
        <w:tc>
          <w:tcPr>
            <w:tcW w:w="2090" w:type="dxa"/>
          </w:tcPr>
          <w:p w:rsidR="004561BB" w:rsidRDefault="00CE55FD">
            <w:pPr>
              <w:jc w:val="left"/>
            </w:pPr>
            <w:hyperlink r:id="rId55" w:history="1">
              <w:r w:rsidR="00673A33">
                <w:rPr>
                  <w:rStyle w:val="Hyperlink"/>
                  <w:sz w:val="20"/>
                </w:rPr>
                <w:t>H.264.2 (V4)</w:t>
              </w:r>
            </w:hyperlink>
          </w:p>
        </w:tc>
        <w:tc>
          <w:tcPr>
            <w:tcW w:w="4000" w:type="dxa"/>
          </w:tcPr>
          <w:p w:rsidR="004561BB" w:rsidRDefault="00673A33">
            <w:r>
              <w:rPr>
                <w:sz w:val="20"/>
              </w:rPr>
              <w:t>Reference software for H.264 advanced video coding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2011-12-16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1150" w:type="dxa"/>
          </w:tcPr>
          <w:p w:rsidR="004561BB" w:rsidRDefault="004561BB">
            <w:pPr>
              <w:jc w:val="center"/>
            </w:pPr>
          </w:p>
        </w:tc>
        <w:tc>
          <w:tcPr>
            <w:tcW w:w="115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6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561BB">
        <w:trPr>
          <w:cantSplit/>
        </w:trPr>
        <w:tc>
          <w:tcPr>
            <w:tcW w:w="2090" w:type="dxa"/>
          </w:tcPr>
          <w:p w:rsidR="004561BB" w:rsidRDefault="00CE55FD">
            <w:pPr>
              <w:jc w:val="left"/>
            </w:pPr>
            <w:hyperlink r:id="rId56" w:history="1">
              <w:r w:rsidR="00673A33">
                <w:rPr>
                  <w:rStyle w:val="Hyperlink"/>
                  <w:sz w:val="20"/>
                </w:rPr>
                <w:t>T.800 (2002) Amd.5</w:t>
              </w:r>
            </w:hyperlink>
          </w:p>
        </w:tc>
        <w:tc>
          <w:tcPr>
            <w:tcW w:w="4000" w:type="dxa"/>
          </w:tcPr>
          <w:p w:rsidR="004561BB" w:rsidRDefault="00673A33">
            <w:r>
              <w:rPr>
                <w:sz w:val="20"/>
              </w:rPr>
              <w:t>Information technology - JPEG 2000 image coding system: Core coding system: Enhancements for digital cinema and archive profiles (additional frame rates)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2011-12-16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1150" w:type="dxa"/>
          </w:tcPr>
          <w:p w:rsidR="004561BB" w:rsidRDefault="004561BB">
            <w:pPr>
              <w:jc w:val="center"/>
            </w:pPr>
          </w:p>
        </w:tc>
        <w:tc>
          <w:tcPr>
            <w:tcW w:w="115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6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561BB">
        <w:trPr>
          <w:cantSplit/>
        </w:trPr>
        <w:tc>
          <w:tcPr>
            <w:tcW w:w="2090" w:type="dxa"/>
          </w:tcPr>
          <w:p w:rsidR="004561BB" w:rsidRDefault="00CE55FD">
            <w:pPr>
              <w:jc w:val="left"/>
            </w:pPr>
            <w:hyperlink r:id="rId57" w:history="1">
              <w:r w:rsidR="00673A33">
                <w:rPr>
                  <w:rStyle w:val="Hyperlink"/>
                  <w:sz w:val="20"/>
                </w:rPr>
                <w:t>T.805</w:t>
              </w:r>
            </w:hyperlink>
          </w:p>
        </w:tc>
        <w:tc>
          <w:tcPr>
            <w:tcW w:w="4000" w:type="dxa"/>
          </w:tcPr>
          <w:p w:rsidR="004561BB" w:rsidRDefault="00673A33">
            <w:r>
              <w:rPr>
                <w:sz w:val="20"/>
              </w:rPr>
              <w:t>Information technology – JPEG 2000 image coding system: Compound image file format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2011-12-16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1150" w:type="dxa"/>
          </w:tcPr>
          <w:p w:rsidR="004561BB" w:rsidRDefault="004561BB">
            <w:pPr>
              <w:jc w:val="center"/>
            </w:pPr>
          </w:p>
        </w:tc>
        <w:tc>
          <w:tcPr>
            <w:tcW w:w="115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6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561BB">
        <w:trPr>
          <w:cantSplit/>
        </w:trPr>
        <w:tc>
          <w:tcPr>
            <w:tcW w:w="2090" w:type="dxa"/>
          </w:tcPr>
          <w:p w:rsidR="004561BB" w:rsidRDefault="00CE55FD">
            <w:pPr>
              <w:jc w:val="left"/>
            </w:pPr>
            <w:hyperlink r:id="rId58" w:history="1">
              <w:r w:rsidR="00673A33">
                <w:rPr>
                  <w:rStyle w:val="Hyperlink"/>
                  <w:sz w:val="20"/>
                </w:rPr>
                <w:t>T.810 (2006) Amd.1</w:t>
              </w:r>
            </w:hyperlink>
          </w:p>
        </w:tc>
        <w:tc>
          <w:tcPr>
            <w:tcW w:w="4000" w:type="dxa"/>
          </w:tcPr>
          <w:p w:rsidR="004561BB" w:rsidRDefault="00673A33">
            <w:r>
              <w:rPr>
                <w:sz w:val="20"/>
              </w:rPr>
              <w:t>Information technology - JPEG 2000 image coding system: Wireless: IP based wireless networks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2011-12-16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1150" w:type="dxa"/>
          </w:tcPr>
          <w:p w:rsidR="004561BB" w:rsidRDefault="004561BB">
            <w:pPr>
              <w:jc w:val="center"/>
            </w:pPr>
          </w:p>
        </w:tc>
        <w:tc>
          <w:tcPr>
            <w:tcW w:w="115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6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561BB">
        <w:trPr>
          <w:cantSplit/>
        </w:trPr>
        <w:tc>
          <w:tcPr>
            <w:tcW w:w="2090" w:type="dxa"/>
          </w:tcPr>
          <w:p w:rsidR="004561BB" w:rsidRDefault="00CE55FD">
            <w:pPr>
              <w:jc w:val="left"/>
            </w:pPr>
            <w:hyperlink r:id="rId59" w:history="1">
              <w:r w:rsidR="00673A33">
                <w:rPr>
                  <w:rStyle w:val="Hyperlink"/>
                  <w:sz w:val="20"/>
                </w:rPr>
                <w:t>T.832 (T.JXR-2)</w:t>
              </w:r>
            </w:hyperlink>
          </w:p>
        </w:tc>
        <w:tc>
          <w:tcPr>
            <w:tcW w:w="4000" w:type="dxa"/>
          </w:tcPr>
          <w:p w:rsidR="004561BB" w:rsidRDefault="00673A33">
            <w:r>
              <w:rPr>
                <w:sz w:val="20"/>
              </w:rPr>
              <w:t>Information technology - JPEG XR image coding system - Image coding specification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2011-12-16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1150" w:type="dxa"/>
          </w:tcPr>
          <w:p w:rsidR="004561BB" w:rsidRDefault="004561BB">
            <w:pPr>
              <w:jc w:val="center"/>
            </w:pPr>
          </w:p>
        </w:tc>
        <w:tc>
          <w:tcPr>
            <w:tcW w:w="115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6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561BB">
        <w:trPr>
          <w:cantSplit/>
        </w:trPr>
        <w:tc>
          <w:tcPr>
            <w:tcW w:w="2090" w:type="dxa"/>
          </w:tcPr>
          <w:p w:rsidR="004561BB" w:rsidRDefault="00CE55FD">
            <w:pPr>
              <w:jc w:val="left"/>
            </w:pPr>
            <w:hyperlink r:id="rId60" w:history="1">
              <w:r w:rsidR="00673A33">
                <w:rPr>
                  <w:rStyle w:val="Hyperlink"/>
                  <w:sz w:val="20"/>
                </w:rPr>
                <w:t>T.835 (V2)</w:t>
              </w:r>
            </w:hyperlink>
          </w:p>
        </w:tc>
        <w:tc>
          <w:tcPr>
            <w:tcW w:w="4000" w:type="dxa"/>
          </w:tcPr>
          <w:p w:rsidR="004561BB" w:rsidRDefault="00673A33">
            <w:r>
              <w:rPr>
                <w:sz w:val="20"/>
              </w:rPr>
              <w:t>Information technology - JPEG XR image coding system - Reference software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2011-12-16</w:t>
            </w:r>
          </w:p>
        </w:tc>
        <w:tc>
          <w:tcPr>
            <w:tcW w:w="115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1150" w:type="dxa"/>
          </w:tcPr>
          <w:p w:rsidR="004561BB" w:rsidRDefault="004561BB">
            <w:pPr>
              <w:jc w:val="center"/>
            </w:pPr>
          </w:p>
        </w:tc>
        <w:tc>
          <w:tcPr>
            <w:tcW w:w="115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80" w:type="dxa"/>
          </w:tcPr>
          <w:p w:rsidR="004561BB" w:rsidRDefault="004561BB">
            <w:pPr>
              <w:jc w:val="center"/>
            </w:pPr>
          </w:p>
        </w:tc>
        <w:tc>
          <w:tcPr>
            <w:tcW w:w="860" w:type="dxa"/>
          </w:tcPr>
          <w:p w:rsidR="004561BB" w:rsidRDefault="00673A33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4561BB" w:rsidRDefault="004561BB">
      <w:pPr>
        <w:pStyle w:val="Header"/>
        <w:ind w:left="360"/>
        <w:rPr>
          <w:b/>
          <w:bCs/>
          <w:sz w:val="24"/>
        </w:rPr>
        <w:sectPr w:rsidR="004561BB">
          <w:headerReference w:type="default" r:id="rId61"/>
          <w:footerReference w:type="default" r:id="rId62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4561BB" w:rsidRDefault="00673A33">
      <w:pPr>
        <w:pStyle w:val="AnnexNotitle"/>
      </w:pPr>
      <w:r>
        <w:t>Annex 2</w:t>
      </w:r>
    </w:p>
    <w:p w:rsidR="004561BB" w:rsidRDefault="00673A33">
      <w:pPr>
        <w:jc w:val="center"/>
        <w:rPr>
          <w:szCs w:val="22"/>
        </w:rPr>
      </w:pPr>
      <w:r>
        <w:rPr>
          <w:szCs w:val="22"/>
        </w:rPr>
        <w:t>(to TSB AAP-73)</w:t>
      </w:r>
    </w:p>
    <w:p w:rsidR="004561BB" w:rsidRDefault="00673A33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4561BB" w:rsidRDefault="00673A33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4561BB" w:rsidRDefault="00673A33">
      <w:r>
        <w:t>1)</w:t>
      </w:r>
      <w:r>
        <w:tab/>
        <w:t xml:space="preserve">Go to AAP search Web page at </w:t>
      </w:r>
      <w:hyperlink r:id="rId63" w:history="1">
        <w:r>
          <w:rPr>
            <w:rStyle w:val="Hyperlink"/>
            <w:szCs w:val="22"/>
          </w:rPr>
          <w:t>http://www.itu.int/ITU-T/aap/</w:t>
        </w:r>
      </w:hyperlink>
    </w:p>
    <w:p w:rsidR="004561BB" w:rsidRDefault="00BA129A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1BB" w:rsidRDefault="00673A33">
      <w:r>
        <w:t>2)</w:t>
      </w:r>
      <w:r>
        <w:tab/>
        <w:t>Select your Recommendation</w:t>
      </w:r>
    </w:p>
    <w:p w:rsidR="004561BB" w:rsidRDefault="00BA129A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1BB" w:rsidRDefault="00673A33">
      <w:pPr>
        <w:keepNext/>
      </w:pPr>
      <w:r>
        <w:t>3)</w:t>
      </w:r>
      <w:r>
        <w:tab/>
        <w:t>Click the "Submit Comment" button</w:t>
      </w:r>
    </w:p>
    <w:p w:rsidR="004561BB" w:rsidRDefault="00BA129A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1BB" w:rsidRDefault="00673A33">
      <w:r>
        <w:t>4)</w:t>
      </w:r>
      <w:r>
        <w:tab/>
        <w:t>Complete the on-line form and click on "Submit"</w:t>
      </w:r>
    </w:p>
    <w:p w:rsidR="004561BB" w:rsidRDefault="00BA129A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1BB" w:rsidRDefault="00673A33">
      <w:pPr>
        <w:jc w:val="left"/>
      </w:pPr>
      <w:r>
        <w:t>For more information, read the AAP tutorial on:</w:t>
      </w:r>
      <w:r>
        <w:tab/>
      </w:r>
      <w:r>
        <w:br/>
      </w:r>
      <w:hyperlink r:id="rId68" w:history="1">
        <w:r>
          <w:rPr>
            <w:rStyle w:val="Hyperlink"/>
          </w:rPr>
          <w:t>http://www.itu.int/ITU-T/aapinfo/files/AAPTutorial.pdf</w:t>
        </w:r>
      </w:hyperlink>
    </w:p>
    <w:p w:rsidR="004561BB" w:rsidRDefault="00673A33">
      <w:pPr>
        <w:pStyle w:val="AnnexNotitle"/>
      </w:pPr>
      <w:r>
        <w:br w:type="page"/>
        <w:t>Annex 3</w:t>
      </w:r>
    </w:p>
    <w:p w:rsidR="004561BB" w:rsidRDefault="00673A33">
      <w:pPr>
        <w:jc w:val="center"/>
        <w:rPr>
          <w:szCs w:val="22"/>
        </w:rPr>
      </w:pPr>
      <w:r>
        <w:rPr>
          <w:szCs w:val="22"/>
        </w:rPr>
        <w:t>(to TSB AAP-73)</w:t>
      </w:r>
    </w:p>
    <w:p w:rsidR="004561BB" w:rsidRDefault="00673A33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4561BB" w:rsidRDefault="00673A33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4561BB">
        <w:tc>
          <w:tcPr>
            <w:tcW w:w="5000" w:type="pct"/>
            <w:gridSpan w:val="2"/>
            <w:shd w:val="clear" w:color="auto" w:fill="EFFAFF"/>
          </w:tcPr>
          <w:p w:rsidR="004561BB" w:rsidRDefault="00673A33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4561B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561BB" w:rsidRDefault="00673A3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4561BB" w:rsidRDefault="004561BB">
            <w:pPr>
              <w:pStyle w:val="Tabletext"/>
              <w:jc w:val="left"/>
            </w:pPr>
          </w:p>
        </w:tc>
      </w:tr>
      <w:tr w:rsidR="004561B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561BB" w:rsidRDefault="00673A3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561BB" w:rsidRDefault="004561BB">
            <w:pPr>
              <w:pStyle w:val="Tabletext"/>
              <w:jc w:val="left"/>
            </w:pPr>
          </w:p>
        </w:tc>
      </w:tr>
      <w:tr w:rsidR="004561B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561BB" w:rsidRDefault="00673A3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561BB" w:rsidRDefault="004561BB">
            <w:pPr>
              <w:pStyle w:val="Tabletext"/>
              <w:jc w:val="left"/>
            </w:pPr>
          </w:p>
        </w:tc>
      </w:tr>
      <w:tr w:rsidR="004561BB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4561BB" w:rsidRDefault="00673A3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4561BB" w:rsidRDefault="00673A33">
            <w:pPr>
              <w:pStyle w:val="Tabletext"/>
              <w:jc w:val="left"/>
            </w:pPr>
            <w:r>
              <w:br/>
            </w:r>
            <w:r w:rsidR="00CE55F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E55FD">
              <w:fldChar w:fldCharType="separate"/>
            </w:r>
            <w:r w:rsidR="00CE55FD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CE55F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E55FD">
              <w:fldChar w:fldCharType="separate"/>
            </w:r>
            <w:r w:rsidR="00CE55FD">
              <w:fldChar w:fldCharType="end"/>
            </w:r>
            <w:r>
              <w:t xml:space="preserve"> Additional Review (AR)</w:t>
            </w:r>
          </w:p>
        </w:tc>
      </w:tr>
      <w:tr w:rsidR="004561B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561BB" w:rsidRDefault="00673A3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4561BB" w:rsidRDefault="004561BB">
            <w:pPr>
              <w:pStyle w:val="Tabletext"/>
              <w:jc w:val="left"/>
            </w:pPr>
          </w:p>
        </w:tc>
      </w:tr>
      <w:tr w:rsidR="004561B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561BB" w:rsidRDefault="00673A3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561BB" w:rsidRDefault="004561BB">
            <w:pPr>
              <w:pStyle w:val="Tabletext"/>
              <w:jc w:val="left"/>
            </w:pPr>
          </w:p>
        </w:tc>
      </w:tr>
      <w:tr w:rsidR="004561B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561BB" w:rsidRDefault="00673A3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561BB" w:rsidRDefault="004561BB">
            <w:pPr>
              <w:pStyle w:val="Tabletext"/>
              <w:jc w:val="left"/>
            </w:pPr>
          </w:p>
        </w:tc>
      </w:tr>
      <w:tr w:rsidR="004561B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561BB" w:rsidRDefault="00673A3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561BB" w:rsidRDefault="004561BB">
            <w:pPr>
              <w:pStyle w:val="Tabletext"/>
              <w:jc w:val="left"/>
            </w:pPr>
          </w:p>
        </w:tc>
      </w:tr>
      <w:tr w:rsidR="004561B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561BB" w:rsidRDefault="00673A3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561BB" w:rsidRDefault="004561BB">
            <w:pPr>
              <w:pStyle w:val="Tabletext"/>
              <w:jc w:val="left"/>
            </w:pPr>
          </w:p>
        </w:tc>
      </w:tr>
      <w:tr w:rsidR="004561B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561BB" w:rsidRDefault="00673A3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561BB" w:rsidRDefault="004561BB">
            <w:pPr>
              <w:pStyle w:val="Tabletext"/>
              <w:jc w:val="left"/>
            </w:pPr>
          </w:p>
        </w:tc>
      </w:tr>
      <w:tr w:rsidR="004561B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561BB" w:rsidRDefault="00673A3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561BB" w:rsidRDefault="004561BB">
            <w:pPr>
              <w:pStyle w:val="Tabletext"/>
              <w:jc w:val="left"/>
            </w:pPr>
          </w:p>
        </w:tc>
      </w:tr>
      <w:tr w:rsidR="004561BB">
        <w:tc>
          <w:tcPr>
            <w:tcW w:w="1623" w:type="pct"/>
            <w:shd w:val="clear" w:color="auto" w:fill="EFFAFF"/>
            <w:vAlign w:val="center"/>
          </w:tcPr>
          <w:p w:rsidR="004561BB" w:rsidRDefault="00673A3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4561BB" w:rsidRDefault="00673A33">
            <w:pPr>
              <w:pStyle w:val="Tabletext"/>
              <w:jc w:val="left"/>
            </w:pPr>
            <w:r>
              <w:br/>
            </w:r>
            <w:r w:rsidR="00CE55F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E55FD">
              <w:fldChar w:fldCharType="separate"/>
            </w:r>
            <w:r w:rsidR="00CE55FD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CE55F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E55FD">
              <w:fldChar w:fldCharType="separate"/>
            </w:r>
            <w:r w:rsidR="00CE55FD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4561BB">
        <w:tc>
          <w:tcPr>
            <w:tcW w:w="1623" w:type="pct"/>
            <w:shd w:val="clear" w:color="auto" w:fill="EFFAFF"/>
            <w:vAlign w:val="center"/>
          </w:tcPr>
          <w:p w:rsidR="004561BB" w:rsidRDefault="00673A3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4561BB" w:rsidRDefault="00673A33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4561BB" w:rsidRDefault="00673A33">
      <w:pPr>
        <w:jc w:val="left"/>
        <w:rPr>
          <w:szCs w:val="22"/>
        </w:rPr>
      </w:pPr>
      <w:r>
        <w:tab/>
      </w:r>
      <w:r w:rsidR="00CE55FD" w:rsidRPr="00CE55FD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E55FD">
        <w:rPr>
          <w:szCs w:val="22"/>
        </w:rPr>
      </w:r>
      <w:r w:rsidR="00CE55FD">
        <w:rPr>
          <w:szCs w:val="22"/>
        </w:rPr>
        <w:fldChar w:fldCharType="separate"/>
      </w:r>
      <w:r w:rsidR="00CE55FD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4561BB" w:rsidRDefault="00673A33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69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4561BB" w:rsidRDefault="004561BB">
      <w:pPr>
        <w:rPr>
          <w:i/>
          <w:iCs/>
          <w:szCs w:val="22"/>
        </w:rPr>
      </w:pPr>
    </w:p>
    <w:sectPr w:rsidR="004561BB" w:rsidSect="004561BB">
      <w:headerReference w:type="default" r:id="rId70"/>
      <w:footerReference w:type="default" r:id="rId71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A33" w:rsidRDefault="00673A33">
      <w:r>
        <w:separator/>
      </w:r>
    </w:p>
  </w:endnote>
  <w:endnote w:type="continuationSeparator" w:id="0">
    <w:p w:rsidR="00673A33" w:rsidRDefault="00673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BB" w:rsidRDefault="00673A33">
    <w:pPr>
      <w:pStyle w:val="Footer"/>
    </w:pPr>
    <w:r>
      <w:rPr>
        <w:sz w:val="18"/>
        <w:szCs w:val="18"/>
        <w:lang w:val="en-US"/>
      </w:rPr>
      <w:t>TSB AAP-73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2011-12-16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4561BB">
      <w:tc>
        <w:tcPr>
          <w:tcW w:w="1985" w:type="dxa"/>
        </w:tcPr>
        <w:p w:rsidR="004561BB" w:rsidRDefault="00673A33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4561BB" w:rsidRDefault="00673A33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4561BB" w:rsidRDefault="00673A33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4561BB" w:rsidRDefault="00673A33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4561BB" w:rsidRDefault="00673A33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4561BB" w:rsidRDefault="004561BB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BB" w:rsidRDefault="00673A33">
    <w:pPr>
      <w:pStyle w:val="Footer"/>
    </w:pPr>
    <w:r>
      <w:rPr>
        <w:sz w:val="18"/>
        <w:szCs w:val="18"/>
        <w:lang w:val="en-US"/>
      </w:rPr>
      <w:t>TSB AAP-73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2011-12-16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BB" w:rsidRDefault="00673A33">
    <w:pPr>
      <w:pStyle w:val="Footer"/>
    </w:pPr>
    <w:r>
      <w:rPr>
        <w:sz w:val="18"/>
        <w:szCs w:val="18"/>
        <w:lang w:val="en-US"/>
      </w:rPr>
      <w:t>TSB AAP-73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2011-12-16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A33" w:rsidRDefault="00673A33">
      <w:r>
        <w:t>____________________</w:t>
      </w:r>
    </w:p>
  </w:footnote>
  <w:footnote w:type="continuationSeparator" w:id="0">
    <w:p w:rsidR="00673A33" w:rsidRDefault="00673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BB" w:rsidRDefault="00673A33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CE55FD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CE55FD">
      <w:rPr>
        <w:rStyle w:val="PageNumber"/>
        <w:szCs w:val="18"/>
      </w:rPr>
      <w:fldChar w:fldCharType="separate"/>
    </w:r>
    <w:r w:rsidR="00FC1A6A">
      <w:rPr>
        <w:rStyle w:val="PageNumber"/>
        <w:noProof/>
        <w:szCs w:val="18"/>
      </w:rPr>
      <w:t>2</w:t>
    </w:r>
    <w:r w:rsidR="00CE55FD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BB" w:rsidRDefault="00673A33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CE55FD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CE55FD">
      <w:rPr>
        <w:rStyle w:val="PageNumber"/>
        <w:szCs w:val="18"/>
      </w:rPr>
      <w:fldChar w:fldCharType="separate"/>
    </w:r>
    <w:r w:rsidR="00FC1A6A">
      <w:rPr>
        <w:rStyle w:val="PageNumber"/>
        <w:noProof/>
        <w:szCs w:val="18"/>
      </w:rPr>
      <w:t>4</w:t>
    </w:r>
    <w:r w:rsidR="00CE55FD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BB" w:rsidRDefault="00673A33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CE55FD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CE55FD">
      <w:rPr>
        <w:rStyle w:val="PageNumber"/>
        <w:szCs w:val="18"/>
      </w:rPr>
      <w:fldChar w:fldCharType="separate"/>
    </w:r>
    <w:r w:rsidR="00FC1A6A">
      <w:rPr>
        <w:rStyle w:val="PageNumber"/>
        <w:noProof/>
        <w:szCs w:val="18"/>
      </w:rPr>
      <w:t>9</w:t>
    </w:r>
    <w:r w:rsidR="00CE55FD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561BB"/>
    <w:rsid w:val="00013582"/>
    <w:rsid w:val="001E5D97"/>
    <w:rsid w:val="0020569E"/>
    <w:rsid w:val="004561BB"/>
    <w:rsid w:val="00673A33"/>
    <w:rsid w:val="00BA129A"/>
    <w:rsid w:val="00CE55FD"/>
    <w:rsid w:val="00FC1A6A"/>
    <w:rsid w:val="00FE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561B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561BB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561BB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4561B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561BB"/>
    <w:pPr>
      <w:outlineLvl w:val="4"/>
    </w:pPr>
  </w:style>
  <w:style w:type="paragraph" w:styleId="Heading6">
    <w:name w:val="heading 6"/>
    <w:basedOn w:val="Heading4"/>
    <w:next w:val="Normal"/>
    <w:qFormat/>
    <w:rsid w:val="004561B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561BB"/>
    <w:pPr>
      <w:outlineLvl w:val="6"/>
    </w:pPr>
  </w:style>
  <w:style w:type="paragraph" w:styleId="Heading8">
    <w:name w:val="heading 8"/>
    <w:basedOn w:val="Heading6"/>
    <w:next w:val="Normal"/>
    <w:qFormat/>
    <w:rsid w:val="004561BB"/>
    <w:pPr>
      <w:outlineLvl w:val="7"/>
    </w:pPr>
  </w:style>
  <w:style w:type="paragraph" w:styleId="Heading9">
    <w:name w:val="heading 9"/>
    <w:basedOn w:val="Heading6"/>
    <w:next w:val="Normal"/>
    <w:qFormat/>
    <w:rsid w:val="004561B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4561BB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561BB"/>
    <w:pPr>
      <w:spacing w:before="360"/>
    </w:pPr>
  </w:style>
  <w:style w:type="paragraph" w:customStyle="1" w:styleId="ChapNo">
    <w:name w:val="Chap_No"/>
    <w:basedOn w:val="Normal"/>
    <w:next w:val="Chaptitle"/>
    <w:rsid w:val="004561B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4561BB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4561BB"/>
  </w:style>
  <w:style w:type="paragraph" w:customStyle="1" w:styleId="AnnexNotitle">
    <w:name w:val="Annex_No &amp; title"/>
    <w:basedOn w:val="Normal"/>
    <w:next w:val="Normalaftertitle"/>
    <w:rsid w:val="004561BB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4561B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4561BB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4561B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561B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561BB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4561BB"/>
    <w:pPr>
      <w:spacing w:before="80"/>
      <w:ind w:left="794" w:hanging="794"/>
    </w:pPr>
  </w:style>
  <w:style w:type="paragraph" w:customStyle="1" w:styleId="enumlev2">
    <w:name w:val="enumlev2"/>
    <w:basedOn w:val="enumlev1"/>
    <w:rsid w:val="004561BB"/>
    <w:pPr>
      <w:ind w:left="1191" w:hanging="397"/>
    </w:pPr>
  </w:style>
  <w:style w:type="paragraph" w:customStyle="1" w:styleId="enumlev3">
    <w:name w:val="enumlev3"/>
    <w:basedOn w:val="enumlev2"/>
    <w:rsid w:val="004561BB"/>
    <w:pPr>
      <w:ind w:left="1588"/>
    </w:pPr>
  </w:style>
  <w:style w:type="paragraph" w:customStyle="1" w:styleId="Equation">
    <w:name w:val="Equation"/>
    <w:basedOn w:val="Normal"/>
    <w:rsid w:val="004561B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4561B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561B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561BB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4561BB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4561BB"/>
  </w:style>
  <w:style w:type="paragraph" w:customStyle="1" w:styleId="Tabletext">
    <w:name w:val="Table_text"/>
    <w:basedOn w:val="Normal"/>
    <w:rsid w:val="004561B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4561BB"/>
    <w:pPr>
      <w:keepLines/>
      <w:spacing w:before="240" w:after="120"/>
      <w:jc w:val="center"/>
    </w:pPr>
  </w:style>
  <w:style w:type="paragraph" w:styleId="Footer">
    <w:name w:val="footer"/>
    <w:basedOn w:val="Normal"/>
    <w:rsid w:val="004561B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561B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4561BB"/>
    <w:rPr>
      <w:position w:val="6"/>
      <w:sz w:val="18"/>
    </w:rPr>
  </w:style>
  <w:style w:type="paragraph" w:styleId="FootnoteText">
    <w:name w:val="footnote text"/>
    <w:basedOn w:val="Note"/>
    <w:semiHidden/>
    <w:rsid w:val="004561B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561BB"/>
    <w:pPr>
      <w:spacing w:before="80"/>
    </w:pPr>
  </w:style>
  <w:style w:type="paragraph" w:styleId="Header">
    <w:name w:val="header"/>
    <w:basedOn w:val="Normal"/>
    <w:rsid w:val="004561B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4561BB"/>
  </w:style>
  <w:style w:type="paragraph" w:styleId="Index2">
    <w:name w:val="index 2"/>
    <w:basedOn w:val="Normal"/>
    <w:next w:val="Normal"/>
    <w:semiHidden/>
    <w:rsid w:val="004561BB"/>
    <w:pPr>
      <w:ind w:left="283"/>
    </w:pPr>
  </w:style>
  <w:style w:type="paragraph" w:styleId="Index3">
    <w:name w:val="index 3"/>
    <w:basedOn w:val="Normal"/>
    <w:next w:val="Normal"/>
    <w:semiHidden/>
    <w:rsid w:val="004561BB"/>
    <w:pPr>
      <w:ind w:left="566"/>
    </w:pPr>
  </w:style>
  <w:style w:type="paragraph" w:customStyle="1" w:styleId="PartNo">
    <w:name w:val="Part_No"/>
    <w:basedOn w:val="Normal"/>
    <w:next w:val="Partref"/>
    <w:rsid w:val="004561B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4561B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561B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4561B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4561B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4561B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561BB"/>
  </w:style>
  <w:style w:type="paragraph" w:customStyle="1" w:styleId="QuestionNo">
    <w:name w:val="Question_No"/>
    <w:basedOn w:val="RecNo"/>
    <w:next w:val="Questiontitle"/>
    <w:rsid w:val="004561BB"/>
  </w:style>
  <w:style w:type="paragraph" w:customStyle="1" w:styleId="RecNo">
    <w:name w:val="Rec_No"/>
    <w:basedOn w:val="Normal"/>
    <w:next w:val="Rectitle"/>
    <w:rsid w:val="004561B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561BB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4561BB"/>
  </w:style>
  <w:style w:type="paragraph" w:customStyle="1" w:styleId="Questionref">
    <w:name w:val="Question_ref"/>
    <w:basedOn w:val="Recref"/>
    <w:next w:val="Questiondate"/>
    <w:rsid w:val="004561BB"/>
  </w:style>
  <w:style w:type="paragraph" w:customStyle="1" w:styleId="Reftext">
    <w:name w:val="Ref_text"/>
    <w:basedOn w:val="Normal"/>
    <w:rsid w:val="004561BB"/>
    <w:pPr>
      <w:ind w:left="794" w:hanging="794"/>
    </w:pPr>
  </w:style>
  <w:style w:type="paragraph" w:customStyle="1" w:styleId="Repdate">
    <w:name w:val="Rep_date"/>
    <w:basedOn w:val="Recdate"/>
    <w:next w:val="Normalaftertitle"/>
    <w:rsid w:val="004561BB"/>
  </w:style>
  <w:style w:type="paragraph" w:customStyle="1" w:styleId="RepNo">
    <w:name w:val="Rep_No"/>
    <w:basedOn w:val="RecNo"/>
    <w:next w:val="Reptitle"/>
    <w:rsid w:val="004561BB"/>
  </w:style>
  <w:style w:type="paragraph" w:customStyle="1" w:styleId="Reptitle">
    <w:name w:val="Rep_title"/>
    <w:basedOn w:val="Rectitle"/>
    <w:next w:val="Repref"/>
    <w:rsid w:val="004561BB"/>
  </w:style>
  <w:style w:type="paragraph" w:customStyle="1" w:styleId="Repref">
    <w:name w:val="Rep_ref"/>
    <w:basedOn w:val="Recref"/>
    <w:next w:val="Repdate"/>
    <w:rsid w:val="004561BB"/>
  </w:style>
  <w:style w:type="paragraph" w:customStyle="1" w:styleId="Resdate">
    <w:name w:val="Res_date"/>
    <w:basedOn w:val="Recdate"/>
    <w:next w:val="Normalaftertitle"/>
    <w:rsid w:val="004561BB"/>
  </w:style>
  <w:style w:type="paragraph" w:customStyle="1" w:styleId="ResNo">
    <w:name w:val="Res_No"/>
    <w:basedOn w:val="RecNo"/>
    <w:next w:val="Restitle"/>
    <w:rsid w:val="004561BB"/>
  </w:style>
  <w:style w:type="paragraph" w:customStyle="1" w:styleId="Restitle">
    <w:name w:val="Res_title"/>
    <w:basedOn w:val="Rectitle"/>
    <w:next w:val="Resref"/>
    <w:rsid w:val="004561BB"/>
  </w:style>
  <w:style w:type="paragraph" w:customStyle="1" w:styleId="Resref">
    <w:name w:val="Res_ref"/>
    <w:basedOn w:val="Recref"/>
    <w:next w:val="Resdate"/>
    <w:rsid w:val="004561BB"/>
  </w:style>
  <w:style w:type="paragraph" w:customStyle="1" w:styleId="SectionNo">
    <w:name w:val="Section_No"/>
    <w:basedOn w:val="Normal"/>
    <w:next w:val="Sectiontitle"/>
    <w:rsid w:val="004561B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561B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561B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4561BB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4561B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4561B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4561BB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4561BB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4561B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561BB"/>
  </w:style>
  <w:style w:type="paragraph" w:customStyle="1" w:styleId="Title3">
    <w:name w:val="Title 3"/>
    <w:basedOn w:val="Title2"/>
    <w:next w:val="Title4"/>
    <w:rsid w:val="004561BB"/>
    <w:rPr>
      <w:caps w:val="0"/>
    </w:rPr>
  </w:style>
  <w:style w:type="paragraph" w:customStyle="1" w:styleId="Title4">
    <w:name w:val="Title 4"/>
    <w:basedOn w:val="Title3"/>
    <w:next w:val="Heading1"/>
    <w:rsid w:val="004561BB"/>
    <w:rPr>
      <w:b/>
    </w:rPr>
  </w:style>
  <w:style w:type="paragraph" w:customStyle="1" w:styleId="toc0">
    <w:name w:val="toc 0"/>
    <w:basedOn w:val="Normal"/>
    <w:next w:val="TOC1"/>
    <w:rsid w:val="004561B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4561B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4561BB"/>
    <w:pPr>
      <w:spacing w:before="80"/>
      <w:ind w:left="1531" w:hanging="851"/>
    </w:pPr>
  </w:style>
  <w:style w:type="paragraph" w:styleId="TOC3">
    <w:name w:val="toc 3"/>
    <w:basedOn w:val="TOC2"/>
    <w:semiHidden/>
    <w:rsid w:val="004561BB"/>
  </w:style>
  <w:style w:type="paragraph" w:styleId="TOC4">
    <w:name w:val="toc 4"/>
    <w:basedOn w:val="TOC3"/>
    <w:semiHidden/>
    <w:rsid w:val="004561BB"/>
  </w:style>
  <w:style w:type="paragraph" w:styleId="TOC5">
    <w:name w:val="toc 5"/>
    <w:basedOn w:val="TOC4"/>
    <w:semiHidden/>
    <w:rsid w:val="004561BB"/>
  </w:style>
  <w:style w:type="paragraph" w:styleId="TOC6">
    <w:name w:val="toc 6"/>
    <w:basedOn w:val="TOC4"/>
    <w:semiHidden/>
    <w:rsid w:val="004561BB"/>
  </w:style>
  <w:style w:type="paragraph" w:styleId="TOC7">
    <w:name w:val="toc 7"/>
    <w:basedOn w:val="TOC4"/>
    <w:semiHidden/>
    <w:rsid w:val="004561BB"/>
  </w:style>
  <w:style w:type="paragraph" w:styleId="TOC8">
    <w:name w:val="toc 8"/>
    <w:basedOn w:val="TOC4"/>
    <w:semiHidden/>
    <w:rsid w:val="004561BB"/>
  </w:style>
  <w:style w:type="character" w:customStyle="1" w:styleId="Appdef">
    <w:name w:val="App_def"/>
    <w:basedOn w:val="DefaultParagraphFont"/>
    <w:rsid w:val="004561B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561BB"/>
  </w:style>
  <w:style w:type="character" w:customStyle="1" w:styleId="Artdef">
    <w:name w:val="Art_def"/>
    <w:basedOn w:val="DefaultParagraphFont"/>
    <w:rsid w:val="004561B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4561BB"/>
  </w:style>
  <w:style w:type="paragraph" w:customStyle="1" w:styleId="Reftitle">
    <w:name w:val="Ref_title"/>
    <w:basedOn w:val="Normal"/>
    <w:next w:val="Reftext"/>
    <w:rsid w:val="004561BB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4561B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4561BB"/>
    <w:rPr>
      <w:b/>
      <w:color w:val="auto"/>
    </w:rPr>
  </w:style>
  <w:style w:type="paragraph" w:customStyle="1" w:styleId="Formal">
    <w:name w:val="Formal"/>
    <w:basedOn w:val="ASN1"/>
    <w:rsid w:val="004561BB"/>
    <w:rPr>
      <w:b w:val="0"/>
    </w:rPr>
  </w:style>
  <w:style w:type="paragraph" w:customStyle="1" w:styleId="FooterQP">
    <w:name w:val="Footer_QP"/>
    <w:basedOn w:val="Normal"/>
    <w:rsid w:val="004561B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561BB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4561B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4561B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4561BB"/>
  </w:style>
  <w:style w:type="paragraph" w:customStyle="1" w:styleId="RepNoBR">
    <w:name w:val="Rep_No_BR"/>
    <w:basedOn w:val="RecNoBR"/>
    <w:next w:val="Reptitle"/>
    <w:rsid w:val="004561BB"/>
  </w:style>
  <w:style w:type="paragraph" w:customStyle="1" w:styleId="ResNoBR">
    <w:name w:val="Res_No_BR"/>
    <w:basedOn w:val="RecNoBR"/>
    <w:next w:val="Restitle"/>
    <w:rsid w:val="004561BB"/>
  </w:style>
  <w:style w:type="paragraph" w:customStyle="1" w:styleId="TabletitleBR">
    <w:name w:val="Table_title_BR"/>
    <w:basedOn w:val="Normal"/>
    <w:next w:val="Tablehead"/>
    <w:rsid w:val="004561BB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4561B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4561BB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4561BB"/>
    <w:rPr>
      <w:b/>
    </w:rPr>
  </w:style>
  <w:style w:type="paragraph" w:customStyle="1" w:styleId="FiguretitleBR">
    <w:name w:val="Figure_title_BR"/>
    <w:basedOn w:val="TabletitleBR"/>
    <w:next w:val="Figurewithouttitle"/>
    <w:rsid w:val="004561B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561B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AAPRecDetails.aspx?AAPSeqNo=2435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2414" TargetMode="External"/><Relationship Id="rId47" Type="http://schemas.openxmlformats.org/officeDocument/2006/relationships/hyperlink" Target="http://www.itu.int/itu-t/aap/AAPRecDetails.aspx?AAPSeqNo=2417" TargetMode="External"/><Relationship Id="rId50" Type="http://schemas.openxmlformats.org/officeDocument/2006/relationships/hyperlink" Target="http://www.itu.int/itu-t/aap/AAPRecDetails.aspx?AAPSeqNo=2415" TargetMode="External"/><Relationship Id="rId55" Type="http://schemas.openxmlformats.org/officeDocument/2006/relationships/hyperlink" Target="http://www.itu.int/itu-t/aap/AAPRecDetails.aspx?AAPSeqNo=2425" TargetMode="External"/><Relationship Id="rId63" Type="http://schemas.openxmlformats.org/officeDocument/2006/relationships/hyperlink" Target="http://www.itu.int/ITU-T/aap/" TargetMode="External"/><Relationship Id="rId68" Type="http://schemas.openxmlformats.org/officeDocument/2006/relationships/hyperlink" Target="http://www.itu.int/ITU-T/aapinfo/files/AAPTutorial.pdf" TargetMode="External"/><Relationship Id="rId7" Type="http://schemas.openxmlformats.org/officeDocument/2006/relationships/image" Target="media/image1.wmf"/><Relationship Id="rId71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9" Type="http://schemas.openxmlformats.org/officeDocument/2006/relationships/hyperlink" Target="mailto:tsbsg13@itu.int" TargetMode="Externa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436" TargetMode="External"/><Relationship Id="rId40" Type="http://schemas.openxmlformats.org/officeDocument/2006/relationships/hyperlink" Target="http://www.itu.int/itu-t/aap/AAPRecDetails.aspx?AAPSeqNo=2431" TargetMode="External"/><Relationship Id="rId45" Type="http://schemas.openxmlformats.org/officeDocument/2006/relationships/hyperlink" Target="http://www.itu.int/itu-t/aap/AAPRecDetails.aspx?AAPSeqNo=2416" TargetMode="External"/><Relationship Id="rId53" Type="http://schemas.openxmlformats.org/officeDocument/2006/relationships/hyperlink" Target="http://www.itu.int/itu-t/aap/AAPRecDetails.aspx?AAPSeqNo=2423" TargetMode="External"/><Relationship Id="rId58" Type="http://schemas.openxmlformats.org/officeDocument/2006/relationships/hyperlink" Target="http://www.itu.int/itu-t/aap/AAPRecDetails.aspx?AAPSeqNo=2430" TargetMode="External"/><Relationship Id="rId66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433" TargetMode="External"/><Relationship Id="rId49" Type="http://schemas.openxmlformats.org/officeDocument/2006/relationships/hyperlink" Target="http://www.itu.int/itu-t/aap/AAPRecDetails.aspx?AAPSeqNo=2422" TargetMode="External"/><Relationship Id="rId57" Type="http://schemas.openxmlformats.org/officeDocument/2006/relationships/hyperlink" Target="http://www.itu.int/itu-t/aap/AAPRecDetails.aspx?AAPSeqNo=2429" TargetMode="External"/><Relationship Id="rId61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413" TargetMode="External"/><Relationship Id="rId52" Type="http://schemas.openxmlformats.org/officeDocument/2006/relationships/hyperlink" Target="http://www.itu.int/itu-t/aap/AAPRecDetails.aspx?AAPSeqNo=2410" TargetMode="External"/><Relationship Id="rId60" Type="http://schemas.openxmlformats.org/officeDocument/2006/relationships/hyperlink" Target="http://www.itu.int/itu-t/aap/AAPRecDetails.aspx?AAPSeqNo=2427" TargetMode="External"/><Relationship Id="rId65" Type="http://schemas.openxmlformats.org/officeDocument/2006/relationships/image" Target="media/image3.gif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420" TargetMode="External"/><Relationship Id="rId48" Type="http://schemas.openxmlformats.org/officeDocument/2006/relationships/hyperlink" Target="http://www.itu.int/itu-t/aap/AAPRecDetails.aspx?AAPSeqNo=2418" TargetMode="External"/><Relationship Id="rId56" Type="http://schemas.openxmlformats.org/officeDocument/2006/relationships/hyperlink" Target="http://www.itu.int/itu-t/aap/AAPRecDetails.aspx?AAPSeqNo=2428" TargetMode="External"/><Relationship Id="rId64" Type="http://schemas.openxmlformats.org/officeDocument/2006/relationships/image" Target="media/image2.gif"/><Relationship Id="rId69" Type="http://schemas.openxmlformats.org/officeDocument/2006/relationships/hyperlink" Target="mailto:tsbsg....@itu.int" TargetMode="External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://www.itu.int/itu-t/aap/AAPRecDetails.aspx?AAPSeqNo=2409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434" TargetMode="External"/><Relationship Id="rId46" Type="http://schemas.openxmlformats.org/officeDocument/2006/relationships/hyperlink" Target="http://www.itu.int/itu-t/aap/AAPRecDetails.aspx?AAPSeqNo=2421" TargetMode="External"/><Relationship Id="rId59" Type="http://schemas.openxmlformats.org/officeDocument/2006/relationships/hyperlink" Target="http://www.itu.int/itu-t/aap/AAPRecDetails.aspx?AAPSeqNo=2426" TargetMode="External"/><Relationship Id="rId67" Type="http://schemas.openxmlformats.org/officeDocument/2006/relationships/image" Target="media/image5.gif"/><Relationship Id="rId20" Type="http://schemas.openxmlformats.org/officeDocument/2006/relationships/hyperlink" Target="http://www.itu.int/ITU-T/studygroups/com05" TargetMode="External"/><Relationship Id="rId41" Type="http://schemas.openxmlformats.org/officeDocument/2006/relationships/hyperlink" Target="http://www.itu.int/itu-t/aap/AAPRecDetails.aspx?AAPSeqNo=2432" TargetMode="External"/><Relationship Id="rId54" Type="http://schemas.openxmlformats.org/officeDocument/2006/relationships/hyperlink" Target="http://www.itu.int/itu-t/aap/AAPRecDetails.aspx?AAPSeqNo=2424" TargetMode="External"/><Relationship Id="rId62" Type="http://schemas.openxmlformats.org/officeDocument/2006/relationships/footer" Target="footer3.xml"/><Relationship Id="rId7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1758</Words>
  <Characters>10025</Characters>
  <Application>Microsoft Office Word</Application>
  <DocSecurity>0</DocSecurity>
  <Lines>83</Lines>
  <Paragraphs>23</Paragraphs>
  <ScaleCrop>false</ScaleCrop>
  <Company/>
  <LinksUpToDate>false</LinksUpToDate>
  <CharactersWithSpaces>11760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ITU-T</cp:lastModifiedBy>
  <cp:revision>6</cp:revision>
  <dcterms:created xsi:type="dcterms:W3CDTF">2011-12-15T14:26:00Z</dcterms:created>
  <dcterms:modified xsi:type="dcterms:W3CDTF">2011-12-15T14:44:00Z</dcterms:modified>
</cp:coreProperties>
</file>