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DC7284">
        <w:trPr>
          <w:cantSplit/>
        </w:trPr>
        <w:tc>
          <w:tcPr>
            <w:tcW w:w="8562" w:type="dxa"/>
          </w:tcPr>
          <w:p w:rsidR="00DC7284" w:rsidRDefault="00845B6D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DC7284" w:rsidRDefault="00845B6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DC7284" w:rsidRDefault="002620C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284" w:rsidRDefault="00DC7284"/>
    <w:p w:rsidR="00DC7284" w:rsidRDefault="00845B6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November 2011</w:t>
      </w:r>
      <w:r>
        <w:tab/>
      </w:r>
    </w:p>
    <w:p w:rsidR="00DC7284" w:rsidRDefault="00DC728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DC7284">
        <w:trPr>
          <w:cantSplit/>
        </w:trPr>
        <w:tc>
          <w:tcPr>
            <w:tcW w:w="993" w:type="dxa"/>
          </w:tcPr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DC7284" w:rsidRDefault="00DC7284">
            <w:pPr>
              <w:pStyle w:val="Tabletext"/>
              <w:spacing w:before="0"/>
              <w:rPr>
                <w:szCs w:val="22"/>
              </w:rPr>
            </w:pPr>
          </w:p>
          <w:p w:rsidR="00DC7284" w:rsidRDefault="00DC7284">
            <w:pPr>
              <w:pStyle w:val="Tabletext"/>
              <w:spacing w:before="0"/>
              <w:rPr>
                <w:szCs w:val="22"/>
              </w:rPr>
            </w:pPr>
          </w:p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C7284" w:rsidRDefault="00845B6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AAP-71</w:t>
            </w:r>
          </w:p>
          <w:p w:rsidR="00DC7284" w:rsidRDefault="00845B6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C7284" w:rsidRDefault="00DC7284">
            <w:pPr>
              <w:pStyle w:val="Tabletext"/>
              <w:spacing w:before="0"/>
              <w:rPr>
                <w:szCs w:val="22"/>
              </w:rPr>
            </w:pPr>
          </w:p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C7284" w:rsidRDefault="00DC728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45B6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DC7284" w:rsidRDefault="00DC7284">
            <w:pPr>
              <w:pStyle w:val="Tabletext"/>
              <w:spacing w:before="0"/>
              <w:rPr>
                <w:bCs/>
                <w:szCs w:val="22"/>
              </w:rPr>
            </w:pPr>
          </w:p>
          <w:p w:rsidR="00DC7284" w:rsidRDefault="00845B6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DC7284" w:rsidRDefault="00845B6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DC7284" w:rsidRDefault="00845B6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DC7284" w:rsidRDefault="00845B6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DC7284" w:rsidRDefault="00DC7284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DC7284">
        <w:trPr>
          <w:cantSplit/>
        </w:trPr>
        <w:tc>
          <w:tcPr>
            <w:tcW w:w="1050" w:type="dxa"/>
          </w:tcPr>
          <w:p w:rsidR="00DC7284" w:rsidRDefault="00845B6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DC7284" w:rsidRDefault="00845B6D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DC7284" w:rsidRDefault="00DC7284"/>
    <w:p w:rsidR="00DC7284" w:rsidRDefault="00845B6D">
      <w:r>
        <w:t>Dear Sir/Madam,</w:t>
      </w:r>
    </w:p>
    <w:p w:rsidR="00DC7284" w:rsidRDefault="00845B6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DC7284" w:rsidRDefault="00845B6D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DC7284" w:rsidRDefault="00845B6D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DC7284" w:rsidRDefault="00845B6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DC7284" w:rsidRDefault="00845B6D">
      <w:pPr>
        <w:spacing w:before="480"/>
      </w:pPr>
      <w:r>
        <w:t>Yours faithfully,</w:t>
      </w:r>
    </w:p>
    <w:p w:rsidR="00DC7284" w:rsidRDefault="00845B6D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DC7284" w:rsidRDefault="00845B6D">
      <w:pPr>
        <w:spacing w:before="600"/>
      </w:pPr>
      <w:r>
        <w:rPr>
          <w:b/>
        </w:rPr>
        <w:t xml:space="preserve">Annexes: </w:t>
      </w:r>
      <w:r>
        <w:t>3</w:t>
      </w:r>
    </w:p>
    <w:p w:rsidR="00DC7284" w:rsidRDefault="00DC7284">
      <w:pPr>
        <w:spacing w:before="720"/>
        <w:sectPr w:rsidR="00DC728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C7284" w:rsidRDefault="00845B6D">
      <w:pPr>
        <w:pStyle w:val="AnnexNotitle"/>
      </w:pPr>
      <w:r>
        <w:lastRenderedPageBreak/>
        <w:t>Annex 1</w:t>
      </w:r>
    </w:p>
    <w:p w:rsidR="00DC7284" w:rsidRDefault="00845B6D">
      <w:pPr>
        <w:jc w:val="center"/>
      </w:pPr>
      <w:r>
        <w:t>(to TSB AAP-71)</w:t>
      </w:r>
    </w:p>
    <w:p w:rsidR="00DC7284" w:rsidRDefault="00DC7284">
      <w:pPr>
        <w:rPr>
          <w:szCs w:val="22"/>
        </w:rPr>
      </w:pPr>
    </w:p>
    <w:p w:rsidR="00DC7284" w:rsidRDefault="00845B6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C7284" w:rsidRDefault="00845B6D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DC7284" w:rsidRDefault="00DC7284">
      <w:pPr>
        <w:pStyle w:val="enumlev2"/>
        <w:rPr>
          <w:szCs w:val="22"/>
        </w:rPr>
      </w:pPr>
      <w:hyperlink r:id="rId13" w:history="1">
        <w:r w:rsidR="00845B6D">
          <w:rPr>
            <w:rStyle w:val="Hyperlink"/>
            <w:szCs w:val="22"/>
          </w:rPr>
          <w:t>http://www.itu.int/ITU-T</w:t>
        </w:r>
      </w:hyperlink>
    </w:p>
    <w:p w:rsidR="00DC7284" w:rsidRDefault="00845B6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C7284" w:rsidRDefault="00DC7284">
      <w:pPr>
        <w:pStyle w:val="enumlev2"/>
        <w:rPr>
          <w:szCs w:val="22"/>
        </w:rPr>
      </w:pPr>
      <w:hyperlink r:id="rId14" w:history="1">
        <w:r w:rsidR="00845B6D">
          <w:rPr>
            <w:rStyle w:val="Hyperlink"/>
            <w:szCs w:val="22"/>
          </w:rPr>
          <w:t>http://www.itu.int/ITU-T/aapinfo</w:t>
        </w:r>
      </w:hyperlink>
    </w:p>
    <w:p w:rsidR="00DC7284" w:rsidRDefault="00845B6D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DC7284" w:rsidRDefault="00845B6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C7284" w:rsidRDefault="00DC7284">
      <w:pPr>
        <w:pStyle w:val="enumlev2"/>
        <w:rPr>
          <w:szCs w:val="22"/>
        </w:rPr>
      </w:pPr>
      <w:hyperlink r:id="rId15" w:history="1">
        <w:r w:rsidR="00845B6D">
          <w:rPr>
            <w:rStyle w:val="Hyperlink"/>
            <w:szCs w:val="22"/>
          </w:rPr>
          <w:t>http://www.itu.int/ITU-T/aap/</w:t>
        </w:r>
      </w:hyperlink>
    </w:p>
    <w:p w:rsidR="00DC7284" w:rsidRDefault="00845B6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C7284">
        <w:tc>
          <w:tcPr>
            <w:tcW w:w="987" w:type="dxa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45B6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45B6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45B6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45B6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45B6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45B6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45B6D">
                <w:rPr>
                  <w:rStyle w:val="Hyperlink"/>
                  <w:szCs w:val="22"/>
                </w:rPr>
                <w:t>http://www.itu.int/IT</w:t>
              </w:r>
              <w:r w:rsidR="00845B6D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45B6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45B6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45B6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45B6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45B6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45B6D">
                <w:rPr>
                  <w:rStyle w:val="Hyperlink"/>
                  <w:szCs w:val="22"/>
                </w:rPr>
                <w:t>http://www.itu.int/ITU-T/studygroups/com1</w:t>
              </w:r>
              <w:r w:rsidR="00845B6D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45B6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45B6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45B6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45B6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45B6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C7284">
        <w:tc>
          <w:tcPr>
            <w:tcW w:w="0" w:type="auto"/>
          </w:tcPr>
          <w:p w:rsidR="00DC7284" w:rsidRDefault="00845B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45B6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C7284" w:rsidRDefault="00DC728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45B6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C7284" w:rsidRDefault="00DC7284">
      <w:pPr>
        <w:pStyle w:val="Header"/>
        <w:ind w:left="360"/>
        <w:rPr>
          <w:b/>
          <w:bCs/>
          <w:sz w:val="24"/>
        </w:rPr>
        <w:sectPr w:rsidR="00DC728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C7284" w:rsidRDefault="00845B6D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72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72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36" w:history="1">
              <w:r w:rsidR="00845B6D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Resistibility of telecommunication equipment installed in a telecommunications centre to overvoltages and overcurrents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37" w:history="1">
              <w:r w:rsidR="00845B6D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Resistibility of telecommunication equipment installed in customer premises to overvoltages and overcurrents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38" w:history="1">
              <w:r w:rsidR="00845B6D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39" w:history="1">
              <w:r w:rsidR="00845B6D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Resistibility of telecommunication equipment installed in the access and trunk networks to overvoltages and overcurrents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0" w:history="1">
              <w:r w:rsidR="00845B6D">
                <w:rPr>
                  <w:rStyle w:val="Hyperlink"/>
                  <w:sz w:val="20"/>
                </w:rPr>
                <w:t>K.85 (K.hnwr)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Requirements for the mitigation of lightning effects on home networks installed in customer premises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1" w:history="1">
              <w:r w:rsidR="00845B6D">
                <w:rPr>
                  <w:rStyle w:val="Hyperlink"/>
                  <w:sz w:val="20"/>
                </w:rPr>
                <w:t>K.86 (K.lcl)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Method for measuring Longitudinal Conversion Loss (9kHz - 30MHz)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2" w:history="1">
              <w:r w:rsidR="00845B6D">
                <w:rPr>
                  <w:rStyle w:val="Hyperlink"/>
                  <w:sz w:val="20"/>
                </w:rPr>
                <w:t>K.87 (K.sec)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Guide for the application of electromagnetic security requirements - Basic Recommendation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3" w:history="1">
              <w:r w:rsidR="00845B6D">
                <w:rPr>
                  <w:rStyle w:val="Hyperlink"/>
                  <w:sz w:val="20"/>
                </w:rPr>
                <w:t>K.88 (K.NGN)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EMC requirements for Next Generation Network equipment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4" w:history="1">
              <w:r w:rsidR="00845B6D">
                <w:rPr>
                  <w:rStyle w:val="Hyperlink"/>
                  <w:sz w:val="20"/>
                </w:rPr>
                <w:t>L.1100 (L.raremetals)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5" w:history="1">
              <w:r w:rsidR="00845B6D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6" w:history="1">
              <w:r w:rsidR="00845B6D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C7284" w:rsidRDefault="00845B6D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72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72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7" w:history="1">
              <w:r w:rsidR="00845B6D">
                <w:rPr>
                  <w:rStyle w:val="Hyperlink"/>
                  <w:sz w:val="20"/>
                </w:rPr>
                <w:t>J.380.1 (J.dpi-asi.1)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Digital Program Insertion – Advertising Systems Interfaces: Part 1 – Advertising Systems Overview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8" w:history="1">
              <w:r w:rsidR="00845B6D">
                <w:rPr>
                  <w:rStyle w:val="Hyperlink"/>
                  <w:sz w:val="20"/>
                </w:rPr>
                <w:t>J.380.2 (J.dpi-asi.2)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Digital Program Insertion–Advertising Systems Interfaces: Part 2 - Core data elements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49" w:history="1">
              <w:r w:rsidR="00845B6D">
                <w:rPr>
                  <w:rStyle w:val="Hyperlink"/>
                  <w:sz w:val="20"/>
                </w:rPr>
                <w:t>J.380.3 (J.dpi-asi.3)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Digital Program Insertion – Advertising Systems Interfaces: Part 3 – Ad Management Service Interface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0" w:history="1">
              <w:r w:rsidR="00845B6D">
                <w:rPr>
                  <w:rStyle w:val="Hyperlink"/>
                  <w:sz w:val="20"/>
                </w:rPr>
                <w:t>J.380.4 (J.dpi-asi.4)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Digital Program Insertion–Advertising Systems Interfaces: Part 4 – Content Information Service (CIS)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1" w:history="1">
              <w:r w:rsidR="00845B6D">
                <w:rPr>
                  <w:rStyle w:val="Hyperlink"/>
                  <w:sz w:val="20"/>
                </w:rPr>
                <w:t>J.380.5 (J.dpi-asi.5)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Digital Program Insertion–Advertising Systems Interfaces: Part 5 – Placement Opportunity Information Service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2" w:history="1">
              <w:r w:rsidR="00845B6D">
                <w:rPr>
                  <w:rStyle w:val="Hyperlink"/>
                  <w:sz w:val="20"/>
                </w:rPr>
                <w:t>J.380.6 (J.dpi-asi.6)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Digital Program Insertion – Advertising Systems Interfaces: Part 6 – Subscriber Information Service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3" w:history="1">
              <w:r w:rsidR="00845B6D">
                <w:rPr>
                  <w:rStyle w:val="Hyperlink"/>
                  <w:sz w:val="20"/>
                </w:rPr>
                <w:t>J.380.7 (J.dpi-asi.7)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Digital Program Insertion–Advertising Systems Interfaces: Part 7 – Message Transport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4" w:history="1">
              <w:r w:rsidR="00845B6D">
                <w:rPr>
                  <w:rStyle w:val="Hyperlink"/>
                  <w:sz w:val="20"/>
                </w:rPr>
                <w:t>J.380.8 (J.dpi-asi.8)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Digital Program Insertion–Advertising Systems Interfaces: Part 8 – General Information Service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7284" w:rsidRDefault="00845B6D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72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72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5" w:history="1">
              <w:r w:rsidR="00845B6D">
                <w:rPr>
                  <w:rStyle w:val="Hyperlink"/>
                  <w:sz w:val="20"/>
                </w:rPr>
                <w:t>E.803 (E.QoSNT)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Quality of Service parameters of non-utilisation stages of ICT services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6" w:history="1">
              <w:r w:rsidR="00845B6D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The E-model: a computational model for use in transmission planning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7" w:history="1">
              <w:r w:rsidR="00845B6D">
                <w:rPr>
                  <w:rStyle w:val="Hyperlink"/>
                  <w:sz w:val="20"/>
                </w:rPr>
                <w:t>G.107.1 (G.WBEM)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Wideband E-model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8" w:history="1">
              <w:r w:rsidR="00845B6D">
                <w:rPr>
                  <w:rStyle w:val="Hyperlink"/>
                  <w:sz w:val="20"/>
                </w:rPr>
                <w:t>P.10/G.100 (2006)  Amd.3 (P.10/G.100 (2006)  Amd.3)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New definitions for inclusion in Recommendation ITU-T P.10/G.100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59" w:history="1">
              <w:r w:rsidR="00845B6D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0" w:history="1">
              <w:r w:rsidR="00845B6D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Artificial ears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1" w:history="1">
              <w:r w:rsidR="00845B6D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2" w:history="1">
              <w:r w:rsidR="00845B6D">
                <w:rPr>
                  <w:rStyle w:val="Hyperlink"/>
                  <w:sz w:val="20"/>
                </w:rPr>
                <w:t>Y.1541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Network performance objectives for IP-based services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3" w:history="1">
              <w:r w:rsidR="00845B6D">
                <w:rPr>
                  <w:rStyle w:val="Hyperlink"/>
                  <w:sz w:val="20"/>
                </w:rPr>
                <w:t>Y.1565 (Y.15HN)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Home Network Performance Parameters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7284" w:rsidRDefault="00845B6D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72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72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4" w:history="1">
              <w:r w:rsidR="00845B6D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7284" w:rsidRDefault="00845B6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72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7284" w:rsidRDefault="00845B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72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7284" w:rsidRDefault="00845B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7284" w:rsidRDefault="00DC728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5" w:history="1">
              <w:r w:rsidR="00845B6D">
                <w:rPr>
                  <w:rStyle w:val="Hyperlink"/>
                  <w:sz w:val="20"/>
                </w:rPr>
                <w:t>G.992.3 (2009) Amd.4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Asymmetric digital subscriber line transceivers 2 (ADSL2): Amendment 4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6" w:history="1">
              <w:r w:rsidR="00845B6D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7" w:history="1">
              <w:r w:rsidR="00845B6D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8" w:history="1">
              <w:r w:rsidR="00845B6D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69" w:history="1">
              <w:r w:rsidR="00845B6D">
                <w:rPr>
                  <w:rStyle w:val="Hyperlink"/>
                  <w:sz w:val="20"/>
                </w:rPr>
                <w:t>G.994.1 (2007) Cor.1 (G.hs)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Handshake procedures for digital subscriber line (DSL) transceivers - Corrigendum 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0" w:history="1">
              <w:r w:rsidR="00845B6D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1" w:history="1">
              <w:r w:rsidR="00845B6D">
                <w:rPr>
                  <w:rStyle w:val="Hyperlink"/>
                  <w:sz w:val="20"/>
                </w:rPr>
                <w:t>G.997.1 (2009) Cor.2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Physical layer management for digital subscriber line (DSL) transceivers: Corrigendum 2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2" w:history="1">
              <w:r w:rsidR="00845B6D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3" w:history="1">
              <w:r w:rsidR="00845B6D">
                <w:rPr>
                  <w:rStyle w:val="Hyperlink"/>
                  <w:sz w:val="20"/>
                </w:rPr>
                <w:t>G.7044/Y.1347 (G.hao)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Hitless Adjustment of ODUflex(GFP) (HAO)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4" w:history="1">
              <w:r w:rsidR="00845B6D">
                <w:rPr>
                  <w:rStyle w:val="Hyperlink"/>
                  <w:sz w:val="20"/>
                </w:rPr>
                <w:t>G.8013/Y.1731 (2011) Cor.1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OAM functions and mechanisms for Ethernet based networks: Corrigendum 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5" w:history="1">
              <w:r w:rsidR="00845B6D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6" w:history="1">
              <w:r w:rsidR="00845B6D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7" w:history="1">
              <w:r w:rsidR="00845B6D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2011-11-05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8" w:history="1">
              <w:r w:rsidR="00845B6D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79" w:history="1">
              <w:r w:rsidR="00845B6D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80" w:history="1">
              <w:r w:rsidR="00845B6D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81" w:history="1">
              <w:r w:rsidR="00845B6D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Unified high-speed wire-line based home networking transceivers - Multiple Input/Multiple Output (MIMO)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7284">
        <w:trPr>
          <w:cantSplit/>
        </w:trPr>
        <w:tc>
          <w:tcPr>
            <w:tcW w:w="2090" w:type="dxa"/>
          </w:tcPr>
          <w:p w:rsidR="00DC7284" w:rsidRDefault="00DC7284">
            <w:pPr>
              <w:jc w:val="left"/>
            </w:pPr>
            <w:hyperlink r:id="rId82" w:history="1">
              <w:r w:rsidR="00845B6D">
                <w:rPr>
                  <w:rStyle w:val="Hyperlink"/>
                  <w:sz w:val="20"/>
                </w:rPr>
                <w:t>G.9973 (G.cmhn, G.phnt)</w:t>
              </w:r>
            </w:hyperlink>
          </w:p>
        </w:tc>
        <w:tc>
          <w:tcPr>
            <w:tcW w:w="4000" w:type="dxa"/>
          </w:tcPr>
          <w:p w:rsidR="00DC7284" w:rsidRDefault="00845B6D">
            <w:r>
              <w:rPr>
                <w:sz w:val="20"/>
              </w:rPr>
              <w:t>Protocol for identifying home network topology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115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80" w:type="dxa"/>
          </w:tcPr>
          <w:p w:rsidR="00DC7284" w:rsidRDefault="00DC7284">
            <w:pPr>
              <w:jc w:val="center"/>
            </w:pPr>
          </w:p>
        </w:tc>
        <w:tc>
          <w:tcPr>
            <w:tcW w:w="860" w:type="dxa"/>
          </w:tcPr>
          <w:p w:rsidR="00DC7284" w:rsidRDefault="00845B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7284" w:rsidRDefault="00DC7284">
      <w:pPr>
        <w:pStyle w:val="Header"/>
        <w:ind w:left="360"/>
        <w:rPr>
          <w:b/>
          <w:bCs/>
          <w:sz w:val="24"/>
        </w:rPr>
        <w:sectPr w:rsidR="00DC7284">
          <w:headerReference w:type="default" r:id="rId83"/>
          <w:footerReference w:type="default" r:id="rId8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C7284" w:rsidRDefault="00845B6D">
      <w:pPr>
        <w:pStyle w:val="AnnexNotitle"/>
      </w:pPr>
      <w:r>
        <w:t>Annex 2</w:t>
      </w:r>
    </w:p>
    <w:p w:rsidR="00DC7284" w:rsidRDefault="00845B6D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DC7284" w:rsidRDefault="00845B6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C7284" w:rsidRDefault="00845B6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C7284" w:rsidRDefault="00845B6D">
      <w:r>
        <w:t>1)</w:t>
      </w:r>
      <w:r>
        <w:tab/>
      </w:r>
      <w:r>
        <w:t xml:space="preserve">Go to AAP search Web page at </w:t>
      </w:r>
      <w:hyperlink r:id="rId85" w:history="1">
        <w:r>
          <w:rPr>
            <w:rStyle w:val="Hyperlink"/>
            <w:szCs w:val="22"/>
          </w:rPr>
          <w:t>http://www.itu.int/ITU-T/aap/</w:t>
        </w:r>
      </w:hyperlink>
    </w:p>
    <w:p w:rsidR="00DC7284" w:rsidRDefault="002620C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84" w:rsidRDefault="00845B6D">
      <w:r>
        <w:t>2)</w:t>
      </w:r>
      <w:r>
        <w:tab/>
        <w:t>Select your Recommendation</w:t>
      </w:r>
    </w:p>
    <w:p w:rsidR="00DC7284" w:rsidRDefault="002620C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84" w:rsidRDefault="00845B6D">
      <w:pPr>
        <w:keepNext/>
      </w:pPr>
      <w:r>
        <w:t>3)</w:t>
      </w:r>
      <w:r>
        <w:tab/>
        <w:t>Click the "Submit Comment" button</w:t>
      </w:r>
    </w:p>
    <w:p w:rsidR="00DC7284" w:rsidRDefault="002620C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84" w:rsidRDefault="00845B6D">
      <w:r>
        <w:t>4)</w:t>
      </w:r>
      <w:r>
        <w:tab/>
        <w:t>Complete the on-line form and click on "Submit"</w:t>
      </w:r>
    </w:p>
    <w:p w:rsidR="00DC7284" w:rsidRDefault="002620C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84" w:rsidRDefault="00845B6D">
      <w:pPr>
        <w:jc w:val="left"/>
      </w:pPr>
      <w:r>
        <w:t>For more information, read the AAP tutorial on:</w:t>
      </w:r>
      <w:r>
        <w:tab/>
      </w:r>
      <w:r>
        <w:br/>
      </w:r>
      <w:hyperlink r:id="rId90" w:history="1">
        <w:r>
          <w:rPr>
            <w:rStyle w:val="Hyperlink"/>
          </w:rPr>
          <w:t>http://www.itu.int/ITU-T/aapinfo/files/AAPTutorial.pdf</w:t>
        </w:r>
      </w:hyperlink>
    </w:p>
    <w:p w:rsidR="00DC7284" w:rsidRDefault="00845B6D">
      <w:pPr>
        <w:pStyle w:val="AnnexNotitle"/>
      </w:pPr>
      <w:r>
        <w:br w:type="page"/>
        <w:t>Annex 3</w:t>
      </w:r>
    </w:p>
    <w:p w:rsidR="00DC7284" w:rsidRDefault="00845B6D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DC7284" w:rsidRDefault="00845B6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C7284" w:rsidRDefault="00845B6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</w:t>
      </w:r>
      <w:r>
        <w:rPr>
          <w:i/>
          <w:iCs/>
          <w:szCs w:val="22"/>
        </w:rPr>
        <w:t>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C7284">
        <w:tc>
          <w:tcPr>
            <w:tcW w:w="5000" w:type="pct"/>
            <w:gridSpan w:val="2"/>
            <w:shd w:val="clear" w:color="auto" w:fill="EFFAFF"/>
          </w:tcPr>
          <w:p w:rsidR="00DC7284" w:rsidRDefault="00845B6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7284" w:rsidRDefault="00845B6D">
            <w:pPr>
              <w:pStyle w:val="Tabletext"/>
              <w:jc w:val="left"/>
            </w:pPr>
            <w:r>
              <w:br/>
            </w:r>
            <w:r w:rsidR="00DC72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7284">
              <w:fldChar w:fldCharType="separate"/>
            </w:r>
            <w:r w:rsidR="00DC728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C72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7284">
              <w:fldChar w:fldCharType="separate"/>
            </w:r>
            <w:r w:rsidR="00DC7284">
              <w:fldChar w:fldCharType="end"/>
            </w:r>
            <w:r>
              <w:t xml:space="preserve"> Additional Review (AR)</w:t>
            </w: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7284" w:rsidRDefault="00DC7284">
            <w:pPr>
              <w:pStyle w:val="Tabletext"/>
              <w:jc w:val="left"/>
            </w:pPr>
          </w:p>
        </w:tc>
      </w:tr>
      <w:tr w:rsidR="00DC7284">
        <w:tc>
          <w:tcPr>
            <w:tcW w:w="1623" w:type="pct"/>
            <w:shd w:val="clear" w:color="auto" w:fill="EFFAFF"/>
            <w:vAlign w:val="center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7284" w:rsidRDefault="00845B6D">
            <w:pPr>
              <w:pStyle w:val="Tabletext"/>
              <w:jc w:val="left"/>
            </w:pPr>
            <w:r>
              <w:br/>
            </w:r>
            <w:r w:rsidR="00DC72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7284">
              <w:fldChar w:fldCharType="separate"/>
            </w:r>
            <w:r w:rsidR="00DC7284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DC72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7284">
              <w:fldChar w:fldCharType="separate"/>
            </w:r>
            <w:r w:rsidR="00DC728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C7284">
        <w:tc>
          <w:tcPr>
            <w:tcW w:w="1623" w:type="pct"/>
            <w:shd w:val="clear" w:color="auto" w:fill="EFFAFF"/>
            <w:vAlign w:val="center"/>
          </w:tcPr>
          <w:p w:rsidR="00DC7284" w:rsidRDefault="00845B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C7284" w:rsidRDefault="00845B6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C7284" w:rsidRDefault="00845B6D">
      <w:pPr>
        <w:jc w:val="left"/>
        <w:rPr>
          <w:szCs w:val="22"/>
        </w:rPr>
      </w:pPr>
      <w:r>
        <w:tab/>
      </w:r>
      <w:r w:rsidR="00DC7284" w:rsidRPr="00DC728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C7284">
        <w:rPr>
          <w:szCs w:val="22"/>
        </w:rPr>
      </w:r>
      <w:r w:rsidR="00DC7284">
        <w:rPr>
          <w:szCs w:val="22"/>
        </w:rPr>
        <w:fldChar w:fldCharType="separate"/>
      </w:r>
      <w:r w:rsidR="00DC728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C7284" w:rsidRDefault="00845B6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C7284" w:rsidRDefault="00DC7284">
      <w:pPr>
        <w:rPr>
          <w:i/>
          <w:iCs/>
          <w:szCs w:val="22"/>
        </w:rPr>
      </w:pPr>
    </w:p>
    <w:sectPr w:rsidR="00DC7284" w:rsidSect="00DC7284">
      <w:headerReference w:type="default" r:id="rId92"/>
      <w:footerReference w:type="default" r:id="rId9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6D" w:rsidRDefault="00845B6D">
      <w:r>
        <w:separator/>
      </w:r>
    </w:p>
  </w:endnote>
  <w:endnote w:type="continuationSeparator" w:id="0">
    <w:p w:rsidR="00845B6D" w:rsidRDefault="0084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84" w:rsidRDefault="00845B6D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2011-11-16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C7284">
      <w:tc>
        <w:tcPr>
          <w:tcW w:w="1985" w:type="dxa"/>
        </w:tcPr>
        <w:p w:rsidR="00DC7284" w:rsidRDefault="00845B6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C7284" w:rsidRDefault="00845B6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C7284" w:rsidRDefault="00845B6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C7284" w:rsidRDefault="00845B6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C7284" w:rsidRDefault="00845B6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C7284" w:rsidRDefault="00DC728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84" w:rsidRDefault="00845B6D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84" w:rsidRDefault="00845B6D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6D" w:rsidRDefault="00845B6D">
      <w:r>
        <w:t>____________________</w:t>
      </w:r>
    </w:p>
  </w:footnote>
  <w:footnote w:type="continuationSeparator" w:id="0">
    <w:p w:rsidR="00845B6D" w:rsidRDefault="00845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84" w:rsidRDefault="00845B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72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7284">
      <w:rPr>
        <w:rStyle w:val="PageNumber"/>
        <w:szCs w:val="18"/>
      </w:rPr>
      <w:fldChar w:fldCharType="separate"/>
    </w:r>
    <w:r w:rsidR="002620CB">
      <w:rPr>
        <w:rStyle w:val="PageNumber"/>
        <w:noProof/>
        <w:szCs w:val="18"/>
      </w:rPr>
      <w:t>2</w:t>
    </w:r>
    <w:r w:rsidR="00DC72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84" w:rsidRDefault="00845B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72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7284">
      <w:rPr>
        <w:rStyle w:val="PageNumber"/>
        <w:szCs w:val="18"/>
      </w:rPr>
      <w:fldChar w:fldCharType="separate"/>
    </w:r>
    <w:r w:rsidR="002620CB">
      <w:rPr>
        <w:rStyle w:val="PageNumber"/>
        <w:noProof/>
        <w:szCs w:val="18"/>
      </w:rPr>
      <w:t>3</w:t>
    </w:r>
    <w:r w:rsidR="00DC72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84" w:rsidRDefault="00845B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72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7284">
      <w:rPr>
        <w:rStyle w:val="PageNumber"/>
        <w:szCs w:val="18"/>
      </w:rPr>
      <w:fldChar w:fldCharType="separate"/>
    </w:r>
    <w:r w:rsidR="002620CB">
      <w:rPr>
        <w:rStyle w:val="PageNumber"/>
        <w:noProof/>
        <w:szCs w:val="18"/>
      </w:rPr>
      <w:t>11</w:t>
    </w:r>
    <w:r w:rsidR="00DC72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7284"/>
    <w:rsid w:val="002620CB"/>
    <w:rsid w:val="00845B6D"/>
    <w:rsid w:val="00DC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C728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C728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C728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C728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C7284"/>
    <w:pPr>
      <w:outlineLvl w:val="4"/>
    </w:pPr>
  </w:style>
  <w:style w:type="paragraph" w:styleId="Heading6">
    <w:name w:val="heading 6"/>
    <w:basedOn w:val="Heading4"/>
    <w:next w:val="Normal"/>
    <w:qFormat/>
    <w:rsid w:val="00DC728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7284"/>
    <w:pPr>
      <w:outlineLvl w:val="6"/>
    </w:pPr>
  </w:style>
  <w:style w:type="paragraph" w:styleId="Heading8">
    <w:name w:val="heading 8"/>
    <w:basedOn w:val="Heading6"/>
    <w:next w:val="Normal"/>
    <w:qFormat/>
    <w:rsid w:val="00DC7284"/>
    <w:pPr>
      <w:outlineLvl w:val="7"/>
    </w:pPr>
  </w:style>
  <w:style w:type="paragraph" w:styleId="Heading9">
    <w:name w:val="heading 9"/>
    <w:basedOn w:val="Heading6"/>
    <w:next w:val="Normal"/>
    <w:qFormat/>
    <w:rsid w:val="00DC728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C728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C7284"/>
    <w:pPr>
      <w:spacing w:before="360"/>
    </w:pPr>
  </w:style>
  <w:style w:type="paragraph" w:customStyle="1" w:styleId="ChapNo">
    <w:name w:val="Chap_No"/>
    <w:basedOn w:val="Normal"/>
    <w:next w:val="Chaptitle"/>
    <w:rsid w:val="00DC728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C728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C7284"/>
  </w:style>
  <w:style w:type="paragraph" w:customStyle="1" w:styleId="AnnexNotitle">
    <w:name w:val="Annex_No &amp; title"/>
    <w:basedOn w:val="Normal"/>
    <w:next w:val="Normalaftertitle"/>
    <w:rsid w:val="00DC728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C72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C728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C728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C728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C728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C7284"/>
    <w:pPr>
      <w:spacing w:before="80"/>
      <w:ind w:left="794" w:hanging="794"/>
    </w:pPr>
  </w:style>
  <w:style w:type="paragraph" w:customStyle="1" w:styleId="enumlev2">
    <w:name w:val="enumlev2"/>
    <w:basedOn w:val="enumlev1"/>
    <w:rsid w:val="00DC7284"/>
    <w:pPr>
      <w:ind w:left="1191" w:hanging="397"/>
    </w:pPr>
  </w:style>
  <w:style w:type="paragraph" w:customStyle="1" w:styleId="enumlev3">
    <w:name w:val="enumlev3"/>
    <w:basedOn w:val="enumlev2"/>
    <w:rsid w:val="00DC7284"/>
    <w:pPr>
      <w:ind w:left="1588"/>
    </w:pPr>
  </w:style>
  <w:style w:type="paragraph" w:customStyle="1" w:styleId="Equation">
    <w:name w:val="Equation"/>
    <w:basedOn w:val="Normal"/>
    <w:rsid w:val="00DC728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C728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C72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C728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C728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C7284"/>
  </w:style>
  <w:style w:type="paragraph" w:customStyle="1" w:styleId="Tabletext">
    <w:name w:val="Table_text"/>
    <w:basedOn w:val="Normal"/>
    <w:rsid w:val="00DC72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C7284"/>
    <w:pPr>
      <w:keepLines/>
      <w:spacing w:before="240" w:after="120"/>
      <w:jc w:val="center"/>
    </w:pPr>
  </w:style>
  <w:style w:type="paragraph" w:styleId="Footer">
    <w:name w:val="footer"/>
    <w:basedOn w:val="Normal"/>
    <w:rsid w:val="00DC728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C728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C7284"/>
    <w:rPr>
      <w:position w:val="6"/>
      <w:sz w:val="18"/>
    </w:rPr>
  </w:style>
  <w:style w:type="paragraph" w:styleId="FootnoteText">
    <w:name w:val="footnote text"/>
    <w:basedOn w:val="Note"/>
    <w:semiHidden/>
    <w:rsid w:val="00DC728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C7284"/>
    <w:pPr>
      <w:spacing w:before="80"/>
    </w:pPr>
  </w:style>
  <w:style w:type="paragraph" w:styleId="Header">
    <w:name w:val="header"/>
    <w:basedOn w:val="Normal"/>
    <w:rsid w:val="00DC728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C7284"/>
  </w:style>
  <w:style w:type="paragraph" w:styleId="Index2">
    <w:name w:val="index 2"/>
    <w:basedOn w:val="Normal"/>
    <w:next w:val="Normal"/>
    <w:semiHidden/>
    <w:rsid w:val="00DC7284"/>
    <w:pPr>
      <w:ind w:left="283"/>
    </w:pPr>
  </w:style>
  <w:style w:type="paragraph" w:styleId="Index3">
    <w:name w:val="index 3"/>
    <w:basedOn w:val="Normal"/>
    <w:next w:val="Normal"/>
    <w:semiHidden/>
    <w:rsid w:val="00DC7284"/>
    <w:pPr>
      <w:ind w:left="566"/>
    </w:pPr>
  </w:style>
  <w:style w:type="paragraph" w:customStyle="1" w:styleId="PartNo">
    <w:name w:val="Part_No"/>
    <w:basedOn w:val="Normal"/>
    <w:next w:val="Partref"/>
    <w:rsid w:val="00DC728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C728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C72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C728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C72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C72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C7284"/>
  </w:style>
  <w:style w:type="paragraph" w:customStyle="1" w:styleId="QuestionNo">
    <w:name w:val="Question_No"/>
    <w:basedOn w:val="RecNo"/>
    <w:next w:val="Questiontitle"/>
    <w:rsid w:val="00DC7284"/>
  </w:style>
  <w:style w:type="paragraph" w:customStyle="1" w:styleId="RecNo">
    <w:name w:val="Rec_No"/>
    <w:basedOn w:val="Normal"/>
    <w:next w:val="Rectitle"/>
    <w:rsid w:val="00DC728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C728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C7284"/>
  </w:style>
  <w:style w:type="paragraph" w:customStyle="1" w:styleId="Questionref">
    <w:name w:val="Question_ref"/>
    <w:basedOn w:val="Recref"/>
    <w:next w:val="Questiondate"/>
    <w:rsid w:val="00DC7284"/>
  </w:style>
  <w:style w:type="paragraph" w:customStyle="1" w:styleId="Reftext">
    <w:name w:val="Ref_text"/>
    <w:basedOn w:val="Normal"/>
    <w:rsid w:val="00DC728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C7284"/>
  </w:style>
  <w:style w:type="paragraph" w:customStyle="1" w:styleId="RepNo">
    <w:name w:val="Rep_No"/>
    <w:basedOn w:val="RecNo"/>
    <w:next w:val="Reptitle"/>
    <w:rsid w:val="00DC7284"/>
  </w:style>
  <w:style w:type="paragraph" w:customStyle="1" w:styleId="Reptitle">
    <w:name w:val="Rep_title"/>
    <w:basedOn w:val="Rectitle"/>
    <w:next w:val="Repref"/>
    <w:rsid w:val="00DC7284"/>
  </w:style>
  <w:style w:type="paragraph" w:customStyle="1" w:styleId="Repref">
    <w:name w:val="Rep_ref"/>
    <w:basedOn w:val="Recref"/>
    <w:next w:val="Repdate"/>
    <w:rsid w:val="00DC7284"/>
  </w:style>
  <w:style w:type="paragraph" w:customStyle="1" w:styleId="Resdate">
    <w:name w:val="Res_date"/>
    <w:basedOn w:val="Recdate"/>
    <w:next w:val="Normalaftertitle"/>
    <w:rsid w:val="00DC7284"/>
  </w:style>
  <w:style w:type="paragraph" w:customStyle="1" w:styleId="ResNo">
    <w:name w:val="Res_No"/>
    <w:basedOn w:val="RecNo"/>
    <w:next w:val="Restitle"/>
    <w:rsid w:val="00DC7284"/>
  </w:style>
  <w:style w:type="paragraph" w:customStyle="1" w:styleId="Restitle">
    <w:name w:val="Res_title"/>
    <w:basedOn w:val="Rectitle"/>
    <w:next w:val="Resref"/>
    <w:rsid w:val="00DC7284"/>
  </w:style>
  <w:style w:type="paragraph" w:customStyle="1" w:styleId="Resref">
    <w:name w:val="Res_ref"/>
    <w:basedOn w:val="Recref"/>
    <w:next w:val="Resdate"/>
    <w:rsid w:val="00DC7284"/>
  </w:style>
  <w:style w:type="paragraph" w:customStyle="1" w:styleId="SectionNo">
    <w:name w:val="Section_No"/>
    <w:basedOn w:val="Normal"/>
    <w:next w:val="Sectiontitle"/>
    <w:rsid w:val="00DC728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C728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C728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C728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C728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C72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C728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C728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C72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C7284"/>
  </w:style>
  <w:style w:type="paragraph" w:customStyle="1" w:styleId="Title3">
    <w:name w:val="Title 3"/>
    <w:basedOn w:val="Title2"/>
    <w:next w:val="Title4"/>
    <w:rsid w:val="00DC7284"/>
    <w:rPr>
      <w:caps w:val="0"/>
    </w:rPr>
  </w:style>
  <w:style w:type="paragraph" w:customStyle="1" w:styleId="Title4">
    <w:name w:val="Title 4"/>
    <w:basedOn w:val="Title3"/>
    <w:next w:val="Heading1"/>
    <w:rsid w:val="00DC7284"/>
    <w:rPr>
      <w:b/>
    </w:rPr>
  </w:style>
  <w:style w:type="paragraph" w:customStyle="1" w:styleId="toc0">
    <w:name w:val="toc 0"/>
    <w:basedOn w:val="Normal"/>
    <w:next w:val="TOC1"/>
    <w:rsid w:val="00DC728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C728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C7284"/>
    <w:pPr>
      <w:spacing w:before="80"/>
      <w:ind w:left="1531" w:hanging="851"/>
    </w:pPr>
  </w:style>
  <w:style w:type="paragraph" w:styleId="TOC3">
    <w:name w:val="toc 3"/>
    <w:basedOn w:val="TOC2"/>
    <w:semiHidden/>
    <w:rsid w:val="00DC7284"/>
  </w:style>
  <w:style w:type="paragraph" w:styleId="TOC4">
    <w:name w:val="toc 4"/>
    <w:basedOn w:val="TOC3"/>
    <w:semiHidden/>
    <w:rsid w:val="00DC7284"/>
  </w:style>
  <w:style w:type="paragraph" w:styleId="TOC5">
    <w:name w:val="toc 5"/>
    <w:basedOn w:val="TOC4"/>
    <w:semiHidden/>
    <w:rsid w:val="00DC7284"/>
  </w:style>
  <w:style w:type="paragraph" w:styleId="TOC6">
    <w:name w:val="toc 6"/>
    <w:basedOn w:val="TOC4"/>
    <w:semiHidden/>
    <w:rsid w:val="00DC7284"/>
  </w:style>
  <w:style w:type="paragraph" w:styleId="TOC7">
    <w:name w:val="toc 7"/>
    <w:basedOn w:val="TOC4"/>
    <w:semiHidden/>
    <w:rsid w:val="00DC7284"/>
  </w:style>
  <w:style w:type="paragraph" w:styleId="TOC8">
    <w:name w:val="toc 8"/>
    <w:basedOn w:val="TOC4"/>
    <w:semiHidden/>
    <w:rsid w:val="00DC7284"/>
  </w:style>
  <w:style w:type="character" w:customStyle="1" w:styleId="Appdef">
    <w:name w:val="App_def"/>
    <w:basedOn w:val="DefaultParagraphFont"/>
    <w:rsid w:val="00DC728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7284"/>
  </w:style>
  <w:style w:type="character" w:customStyle="1" w:styleId="Artdef">
    <w:name w:val="Art_def"/>
    <w:basedOn w:val="DefaultParagraphFont"/>
    <w:rsid w:val="00DC728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C7284"/>
  </w:style>
  <w:style w:type="paragraph" w:customStyle="1" w:styleId="Reftitle">
    <w:name w:val="Ref_title"/>
    <w:basedOn w:val="Normal"/>
    <w:next w:val="Reftext"/>
    <w:rsid w:val="00DC728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C728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C7284"/>
    <w:rPr>
      <w:b/>
      <w:color w:val="auto"/>
    </w:rPr>
  </w:style>
  <w:style w:type="paragraph" w:customStyle="1" w:styleId="Formal">
    <w:name w:val="Formal"/>
    <w:basedOn w:val="ASN1"/>
    <w:rsid w:val="00DC7284"/>
    <w:rPr>
      <w:b w:val="0"/>
    </w:rPr>
  </w:style>
  <w:style w:type="paragraph" w:customStyle="1" w:styleId="FooterQP">
    <w:name w:val="Footer_QP"/>
    <w:basedOn w:val="Normal"/>
    <w:rsid w:val="00DC728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C728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C728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C728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C7284"/>
  </w:style>
  <w:style w:type="paragraph" w:customStyle="1" w:styleId="RepNoBR">
    <w:name w:val="Rep_No_BR"/>
    <w:basedOn w:val="RecNoBR"/>
    <w:next w:val="Reptitle"/>
    <w:rsid w:val="00DC7284"/>
  </w:style>
  <w:style w:type="paragraph" w:customStyle="1" w:styleId="ResNoBR">
    <w:name w:val="Res_No_BR"/>
    <w:basedOn w:val="RecNoBR"/>
    <w:next w:val="Restitle"/>
    <w:rsid w:val="00DC7284"/>
  </w:style>
  <w:style w:type="paragraph" w:customStyle="1" w:styleId="TabletitleBR">
    <w:name w:val="Table_title_BR"/>
    <w:basedOn w:val="Normal"/>
    <w:next w:val="Tablehead"/>
    <w:rsid w:val="00DC728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C728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C728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C7284"/>
    <w:rPr>
      <w:b/>
    </w:rPr>
  </w:style>
  <w:style w:type="paragraph" w:customStyle="1" w:styleId="FiguretitleBR">
    <w:name w:val="Figure_title_BR"/>
    <w:basedOn w:val="TabletitleBR"/>
    <w:next w:val="Figurewithouttitle"/>
    <w:rsid w:val="00DC728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C728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9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90" TargetMode="External"/><Relationship Id="rId47" Type="http://schemas.openxmlformats.org/officeDocument/2006/relationships/hyperlink" Target="http://www.itu.int/itu-t/aap/AAPRecDetails.aspx?AAPSeqNo=2365" TargetMode="External"/><Relationship Id="rId50" Type="http://schemas.openxmlformats.org/officeDocument/2006/relationships/hyperlink" Target="http://www.itu.int/itu-t/aap/AAPRecDetails.aspx?AAPSeqNo=2368" TargetMode="External"/><Relationship Id="rId55" Type="http://schemas.openxmlformats.org/officeDocument/2006/relationships/hyperlink" Target="http://www.itu.int/itu-t/aap/AAPRecDetails.aspx?AAPSeqNo=2414" TargetMode="External"/><Relationship Id="rId63" Type="http://schemas.openxmlformats.org/officeDocument/2006/relationships/hyperlink" Target="http://www.itu.int/itu-t/aap/AAPRecDetails.aspx?AAPSeqNo=2415" TargetMode="External"/><Relationship Id="rId68" Type="http://schemas.openxmlformats.org/officeDocument/2006/relationships/hyperlink" Target="http://www.itu.int/itu-t/aap/AAPRecDetails.aspx?AAPSeqNo=2376" TargetMode="External"/><Relationship Id="rId76" Type="http://schemas.openxmlformats.org/officeDocument/2006/relationships/hyperlink" Target="http://www.itu.int/itu-t/aap/AAPRecDetails.aspx?AAPSeqNo=2386" TargetMode="External"/><Relationship Id="rId84" Type="http://schemas.openxmlformats.org/officeDocument/2006/relationships/footer" Target="footer3.xml"/><Relationship Id="rId89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379" TargetMode="Externa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93" TargetMode="External"/><Relationship Id="rId40" Type="http://schemas.openxmlformats.org/officeDocument/2006/relationships/hyperlink" Target="http://www.itu.int/itu-t/aap/AAPRecDetails.aspx?AAPSeqNo=2388" TargetMode="External"/><Relationship Id="rId45" Type="http://schemas.openxmlformats.org/officeDocument/2006/relationships/hyperlink" Target="http://www.itu.int/itu-t/aap/AAPRecDetails.aspx?AAPSeqNo=2398" TargetMode="External"/><Relationship Id="rId53" Type="http://schemas.openxmlformats.org/officeDocument/2006/relationships/hyperlink" Target="http://www.itu.int/itu-t/aap/AAPRecDetails.aspx?AAPSeqNo=2370" TargetMode="External"/><Relationship Id="rId58" Type="http://schemas.openxmlformats.org/officeDocument/2006/relationships/hyperlink" Target="http://www.itu.int/itu-t/aap/AAPRecDetails.aspx?AAPSeqNo=2416" TargetMode="External"/><Relationship Id="rId66" Type="http://schemas.openxmlformats.org/officeDocument/2006/relationships/hyperlink" Target="http://www.itu.int/itu-t/aap/AAPRecDetails.aspx?AAPSeqNo=2374" TargetMode="External"/><Relationship Id="rId74" Type="http://schemas.openxmlformats.org/officeDocument/2006/relationships/hyperlink" Target="http://www.itu.int/itu-t/aap/AAPRecDetails.aspx?AAPSeqNo=2382" TargetMode="External"/><Relationship Id="rId79" Type="http://schemas.openxmlformats.org/officeDocument/2006/relationships/hyperlink" Target="http://www.itu.int/itu-t/aap/AAPRecDetails.aspx?AAPSeqNo=2262" TargetMode="External"/><Relationship Id="rId87" Type="http://schemas.openxmlformats.org/officeDocument/2006/relationships/image" Target="media/image3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418" TargetMode="External"/><Relationship Id="rId82" Type="http://schemas.openxmlformats.org/officeDocument/2006/relationships/hyperlink" Target="http://www.itu.int/itu-t/aap/AAPRecDetails.aspx?AAPSeqNo=2385" TargetMode="External"/><Relationship Id="rId90" Type="http://schemas.openxmlformats.org/officeDocument/2006/relationships/hyperlink" Target="http://www.itu.int/ITU-T/aapinfo/files/AAPTutorial.pdf" TargetMode="External"/><Relationship Id="rId95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89" TargetMode="External"/><Relationship Id="rId48" Type="http://schemas.openxmlformats.org/officeDocument/2006/relationships/hyperlink" Target="http://www.itu.int/itu-t/aap/AAPRecDetails.aspx?AAPSeqNo=2366" TargetMode="External"/><Relationship Id="rId56" Type="http://schemas.openxmlformats.org/officeDocument/2006/relationships/hyperlink" Target="http://www.itu.int/itu-t/aap/AAPRecDetails.aspx?AAPSeqNo=2420" TargetMode="External"/><Relationship Id="rId64" Type="http://schemas.openxmlformats.org/officeDocument/2006/relationships/hyperlink" Target="http://www.itu.int/itu-t/aap/AAPRecDetails.aspx?AAPSeqNo=2409" TargetMode="External"/><Relationship Id="rId69" Type="http://schemas.openxmlformats.org/officeDocument/2006/relationships/hyperlink" Target="http://www.itu.int/itu-t/aap/AAPRecDetails.aspx?AAPSeqNo=2377" TargetMode="External"/><Relationship Id="rId77" Type="http://schemas.openxmlformats.org/officeDocument/2006/relationships/hyperlink" Target="http://www.itu.int/itu-t/aap/AAPRecDetails.aspx?AAPSeqNo=2261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369" TargetMode="External"/><Relationship Id="rId72" Type="http://schemas.openxmlformats.org/officeDocument/2006/relationships/hyperlink" Target="http://www.itu.int/itu-t/aap/AAPRecDetails.aspx?AAPSeqNo=2380" TargetMode="External"/><Relationship Id="rId80" Type="http://schemas.openxmlformats.org/officeDocument/2006/relationships/hyperlink" Target="http://www.itu.int/itu-t/aap/AAPRecDetails.aspx?AAPSeqNo=2263" TargetMode="External"/><Relationship Id="rId85" Type="http://schemas.openxmlformats.org/officeDocument/2006/relationships/hyperlink" Target="http://www.itu.int/ITU-T/aap/" TargetMode="External"/><Relationship Id="rId93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94" TargetMode="External"/><Relationship Id="rId46" Type="http://schemas.openxmlformats.org/officeDocument/2006/relationships/hyperlink" Target="http://www.itu.int/itu-t/aap/AAPRecDetails.aspx?AAPSeqNo=2391" TargetMode="External"/><Relationship Id="rId59" Type="http://schemas.openxmlformats.org/officeDocument/2006/relationships/hyperlink" Target="http://www.itu.int/itu-t/aap/AAPRecDetails.aspx?AAPSeqNo=2421" TargetMode="External"/><Relationship Id="rId67" Type="http://schemas.openxmlformats.org/officeDocument/2006/relationships/hyperlink" Target="http://www.itu.int/itu-t/aap/AAPRecDetails.aspx?AAPSeqNo=237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387" TargetMode="External"/><Relationship Id="rId54" Type="http://schemas.openxmlformats.org/officeDocument/2006/relationships/hyperlink" Target="http://www.itu.int/itu-t/aap/AAPRecDetails.aspx?AAPSeqNo=2371" TargetMode="External"/><Relationship Id="rId62" Type="http://schemas.openxmlformats.org/officeDocument/2006/relationships/hyperlink" Target="http://www.itu.int/itu-t/aap/AAPRecDetails.aspx?AAPSeqNo=2422" TargetMode="External"/><Relationship Id="rId70" Type="http://schemas.openxmlformats.org/officeDocument/2006/relationships/hyperlink" Target="http://www.itu.int/itu-t/aap/AAPRecDetails.aspx?AAPSeqNo=2378" TargetMode="External"/><Relationship Id="rId75" Type="http://schemas.openxmlformats.org/officeDocument/2006/relationships/hyperlink" Target="http://www.itu.int/itu-t/aap/AAPRecDetails.aspx?AAPSeqNo=2281" TargetMode="External"/><Relationship Id="rId83" Type="http://schemas.openxmlformats.org/officeDocument/2006/relationships/header" Target="header2.xml"/><Relationship Id="rId88" Type="http://schemas.openxmlformats.org/officeDocument/2006/relationships/image" Target="media/image4.gif"/><Relationship Id="rId91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2" TargetMode="External"/><Relationship Id="rId49" Type="http://schemas.openxmlformats.org/officeDocument/2006/relationships/hyperlink" Target="http://www.itu.int/itu-t/aap/AAPRecDetails.aspx?AAPSeqNo=2367" TargetMode="External"/><Relationship Id="rId57" Type="http://schemas.openxmlformats.org/officeDocument/2006/relationships/hyperlink" Target="http://www.itu.int/itu-t/aap/AAPRecDetails.aspx?AAPSeqNo=24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396" TargetMode="External"/><Relationship Id="rId52" Type="http://schemas.openxmlformats.org/officeDocument/2006/relationships/hyperlink" Target="http://www.itu.int/itu-t/aap/AAPRecDetails.aspx?AAPSeqNo=2372" TargetMode="External"/><Relationship Id="rId60" Type="http://schemas.openxmlformats.org/officeDocument/2006/relationships/hyperlink" Target="http://www.itu.int/itu-t/aap/AAPRecDetails.aspx?AAPSeqNo=2417" TargetMode="External"/><Relationship Id="rId65" Type="http://schemas.openxmlformats.org/officeDocument/2006/relationships/hyperlink" Target="http://www.itu.int/itu-t/aap/AAPRecDetails.aspx?AAPSeqNo=2373" TargetMode="External"/><Relationship Id="rId73" Type="http://schemas.openxmlformats.org/officeDocument/2006/relationships/hyperlink" Target="http://www.itu.int/itu-t/aap/AAPRecDetails.aspx?AAPSeqNo=2381" TargetMode="External"/><Relationship Id="rId78" Type="http://schemas.openxmlformats.org/officeDocument/2006/relationships/hyperlink" Target="http://www.itu.int/itu-t/aap/AAPRecDetails.aspx?AAPSeqNo=2383" TargetMode="External"/><Relationship Id="rId81" Type="http://schemas.openxmlformats.org/officeDocument/2006/relationships/hyperlink" Target="http://www.itu.int/itu-t/aap/AAPRecDetails.aspx?AAPSeqNo=2384" TargetMode="External"/><Relationship Id="rId86" Type="http://schemas.openxmlformats.org/officeDocument/2006/relationships/image" Target="media/image2.gi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2488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2011-11-15T14:29:00Z</dcterms:created>
  <dcterms:modified xsi:type="dcterms:W3CDTF">2011-11-15T14:29:00Z</dcterms:modified>
</cp:coreProperties>
</file>