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562"/>
        <w:gridCol w:w="1293"/>
      </w:tblGrid>
      <w:tr w:rsidR="00CB22FA">
        <w:trPr>
          <w:cantSplit/>
        </w:trPr>
        <w:tc>
          <w:tcPr>
            <w:tcW w:w="8562" w:type="dxa"/>
          </w:tcPr>
          <w:p w:rsidR="00CB22FA" w:rsidRDefault="00824F0C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CB22FA" w:rsidRDefault="00824F0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CB22FA" w:rsidRDefault="00BE2041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1205" cy="840740"/>
                  <wp:effectExtent l="1905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40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22FA" w:rsidRDefault="00CB22FA"/>
    <w:p w:rsidR="00CB22FA" w:rsidRDefault="00824F0C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September 2011</w:t>
      </w:r>
      <w:r>
        <w:tab/>
      </w:r>
    </w:p>
    <w:p w:rsidR="00CB22FA" w:rsidRDefault="00CB22FA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2685"/>
        <w:gridCol w:w="6095"/>
      </w:tblGrid>
      <w:tr w:rsidR="00CB22FA">
        <w:trPr>
          <w:cantSplit/>
        </w:trPr>
        <w:tc>
          <w:tcPr>
            <w:tcW w:w="993" w:type="dxa"/>
          </w:tcPr>
          <w:p w:rsidR="00CB22FA" w:rsidRDefault="00824F0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CB22FA" w:rsidRDefault="00CB22FA">
            <w:pPr>
              <w:pStyle w:val="Tabletext"/>
              <w:spacing w:before="0"/>
              <w:rPr>
                <w:szCs w:val="22"/>
              </w:rPr>
            </w:pPr>
          </w:p>
          <w:p w:rsidR="00CB22FA" w:rsidRDefault="00CB22FA">
            <w:pPr>
              <w:pStyle w:val="Tabletext"/>
              <w:spacing w:before="0"/>
              <w:rPr>
                <w:szCs w:val="22"/>
              </w:rPr>
            </w:pPr>
          </w:p>
          <w:p w:rsidR="00CB22FA" w:rsidRDefault="00824F0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CB22FA" w:rsidRDefault="00824F0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CB22FA" w:rsidRDefault="00824F0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CB22FA" w:rsidRDefault="00824F0C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AAP-66</w:t>
            </w:r>
          </w:p>
          <w:p w:rsidR="00CB22FA" w:rsidRDefault="00824F0C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CB22FA" w:rsidRDefault="00CB22FA">
            <w:pPr>
              <w:pStyle w:val="Tabletext"/>
              <w:spacing w:before="0"/>
              <w:rPr>
                <w:szCs w:val="22"/>
              </w:rPr>
            </w:pPr>
          </w:p>
          <w:p w:rsidR="00CB22FA" w:rsidRDefault="00824F0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CB22FA" w:rsidRDefault="00824F0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CB22FA" w:rsidRDefault="00CB22FA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824F0C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CB22FA" w:rsidRDefault="00824F0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CB22FA" w:rsidRDefault="00824F0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CB22FA" w:rsidRDefault="00824F0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CB22FA" w:rsidRDefault="00CB22FA">
            <w:pPr>
              <w:pStyle w:val="Tabletext"/>
              <w:spacing w:before="0"/>
              <w:rPr>
                <w:bCs/>
                <w:szCs w:val="22"/>
              </w:rPr>
            </w:pPr>
          </w:p>
          <w:p w:rsidR="00CB22FA" w:rsidRDefault="00824F0C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CB22FA" w:rsidRDefault="00824F0C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CB22FA" w:rsidRDefault="00824F0C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</w:t>
            </w:r>
            <w:r>
              <w:rPr>
                <w:szCs w:val="22"/>
              </w:rPr>
              <w:t>irector of the Telecommunication Development Bureau;</w:t>
            </w:r>
          </w:p>
          <w:p w:rsidR="00CB22FA" w:rsidRDefault="00824F0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CB22FA" w:rsidRDefault="00CB22FA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50"/>
        <w:gridCol w:w="8805"/>
      </w:tblGrid>
      <w:tr w:rsidR="00CB22FA">
        <w:trPr>
          <w:cantSplit/>
        </w:trPr>
        <w:tc>
          <w:tcPr>
            <w:tcW w:w="1050" w:type="dxa"/>
          </w:tcPr>
          <w:p w:rsidR="00CB22FA" w:rsidRDefault="00824F0C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CB22FA" w:rsidRDefault="00824F0C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CB22FA" w:rsidRDefault="00CB22FA"/>
    <w:p w:rsidR="00CB22FA" w:rsidRDefault="00824F0C">
      <w:r>
        <w:t>Dear Sir/Madam,</w:t>
      </w:r>
    </w:p>
    <w:p w:rsidR="00CB22FA" w:rsidRDefault="00824F0C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CB22FA" w:rsidRDefault="00824F0C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CB22FA" w:rsidRDefault="00824F0C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</w:t>
      </w:r>
      <w:r>
        <w:rPr>
          <w:bCs/>
        </w:rPr>
        <w:t>concerned study group.</w:t>
      </w:r>
    </w:p>
    <w:p w:rsidR="00CB22FA" w:rsidRDefault="00824F0C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CB22FA" w:rsidRDefault="00824F0C">
      <w:pPr>
        <w:spacing w:before="480"/>
      </w:pPr>
      <w:r>
        <w:t>Yours faithfully,</w:t>
      </w:r>
    </w:p>
    <w:p w:rsidR="00CB22FA" w:rsidRDefault="00824F0C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CB22FA" w:rsidRDefault="00824F0C">
      <w:pPr>
        <w:spacing w:before="600"/>
      </w:pPr>
      <w:r>
        <w:rPr>
          <w:b/>
        </w:rPr>
        <w:t xml:space="preserve">Annexes: </w:t>
      </w:r>
      <w:r>
        <w:t>3</w:t>
      </w:r>
    </w:p>
    <w:p w:rsidR="00CB22FA" w:rsidRDefault="00CB22FA">
      <w:pPr>
        <w:spacing w:before="720"/>
        <w:sectPr w:rsidR="00CB22FA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B22FA" w:rsidRDefault="00824F0C">
      <w:pPr>
        <w:pStyle w:val="AnnexNotitle"/>
      </w:pPr>
      <w:r>
        <w:lastRenderedPageBreak/>
        <w:t>Annex 1</w:t>
      </w:r>
    </w:p>
    <w:p w:rsidR="00CB22FA" w:rsidRDefault="00824F0C">
      <w:pPr>
        <w:jc w:val="center"/>
      </w:pPr>
      <w:r>
        <w:t>(to TSB AAP-66)</w:t>
      </w:r>
    </w:p>
    <w:p w:rsidR="00CB22FA" w:rsidRDefault="00CB22FA">
      <w:pPr>
        <w:rPr>
          <w:szCs w:val="22"/>
        </w:rPr>
      </w:pPr>
    </w:p>
    <w:p w:rsidR="00CB22FA" w:rsidRDefault="00824F0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B22FA" w:rsidRDefault="00824F0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B22FA" w:rsidRDefault="00824F0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B22FA" w:rsidRDefault="00824F0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B22FA" w:rsidRDefault="00824F0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B22FA" w:rsidRDefault="00824F0C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CB22FA" w:rsidRDefault="00824F0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B22FA" w:rsidRDefault="00824F0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B22FA" w:rsidRDefault="00824F0C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CB22FA" w:rsidRDefault="00824F0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B22FA" w:rsidRDefault="00824F0C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B22FA" w:rsidRDefault="00824F0C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CB22FA" w:rsidRDefault="00CB22FA">
      <w:pPr>
        <w:pStyle w:val="enumlev2"/>
        <w:rPr>
          <w:szCs w:val="22"/>
        </w:rPr>
      </w:pPr>
      <w:hyperlink r:id="rId13" w:history="1">
        <w:r w:rsidR="00824F0C">
          <w:rPr>
            <w:rStyle w:val="Hyperlink"/>
            <w:szCs w:val="22"/>
          </w:rPr>
          <w:t>http://www.itu.int/ITU-T</w:t>
        </w:r>
      </w:hyperlink>
    </w:p>
    <w:p w:rsidR="00CB22FA" w:rsidRDefault="00824F0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B22FA" w:rsidRDefault="00CB22FA">
      <w:pPr>
        <w:pStyle w:val="enumlev2"/>
        <w:rPr>
          <w:szCs w:val="22"/>
        </w:rPr>
      </w:pPr>
      <w:hyperlink r:id="rId14" w:history="1">
        <w:r w:rsidR="00824F0C">
          <w:rPr>
            <w:rStyle w:val="Hyperlink"/>
            <w:szCs w:val="22"/>
          </w:rPr>
          <w:t>http://www.itu.int/ITU-T/aapinfo</w:t>
        </w:r>
      </w:hyperlink>
    </w:p>
    <w:p w:rsidR="00CB22FA" w:rsidRDefault="00824F0C">
      <w:pPr>
        <w:pStyle w:val="enumlev2"/>
        <w:rPr>
          <w:szCs w:val="22"/>
        </w:rPr>
      </w:pPr>
      <w:r>
        <w:rPr>
          <w:szCs w:val="22"/>
        </w:rPr>
        <w:t>Note – A tutorial on the ITU-T AAP a</w:t>
      </w:r>
      <w:r>
        <w:rPr>
          <w:szCs w:val="22"/>
        </w:rPr>
        <w:t>pplication is available under the AAP welcome page</w:t>
      </w:r>
    </w:p>
    <w:p w:rsidR="00CB22FA" w:rsidRDefault="00824F0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B22FA" w:rsidRDefault="00CB22FA">
      <w:pPr>
        <w:pStyle w:val="enumlev2"/>
        <w:rPr>
          <w:szCs w:val="22"/>
        </w:rPr>
      </w:pPr>
      <w:hyperlink r:id="rId15" w:history="1">
        <w:r w:rsidR="00824F0C">
          <w:rPr>
            <w:rStyle w:val="Hyperlink"/>
            <w:szCs w:val="22"/>
          </w:rPr>
          <w:t>http://www.itu.int/ITU-T/aap/</w:t>
        </w:r>
      </w:hyperlink>
    </w:p>
    <w:p w:rsidR="00CB22FA" w:rsidRDefault="00824F0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CB22FA">
        <w:tc>
          <w:tcPr>
            <w:tcW w:w="987" w:type="dxa"/>
          </w:tcPr>
          <w:p w:rsidR="00CB22FA" w:rsidRDefault="00824F0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B22FA" w:rsidRDefault="00CB22FA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824F0C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CB22FA" w:rsidRDefault="00CB22F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24F0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B22FA">
        <w:tc>
          <w:tcPr>
            <w:tcW w:w="0" w:type="auto"/>
          </w:tcPr>
          <w:p w:rsidR="00CB22FA" w:rsidRDefault="00824F0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B22FA" w:rsidRDefault="00CB22F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24F0C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CB22FA" w:rsidRDefault="00CB22F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24F0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B22FA">
        <w:tc>
          <w:tcPr>
            <w:tcW w:w="0" w:type="auto"/>
          </w:tcPr>
          <w:p w:rsidR="00CB22FA" w:rsidRDefault="00824F0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B22FA" w:rsidRDefault="00CB22F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24F0C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CB22FA" w:rsidRDefault="00CB22F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24F0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B22FA">
        <w:tc>
          <w:tcPr>
            <w:tcW w:w="0" w:type="auto"/>
          </w:tcPr>
          <w:p w:rsidR="00CB22FA" w:rsidRDefault="00824F0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B22FA" w:rsidRDefault="00CB22F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24F0C">
                <w:rPr>
                  <w:rStyle w:val="Hyperlink"/>
                  <w:szCs w:val="22"/>
                </w:rPr>
                <w:t>http://www.itu.int/IT</w:t>
              </w:r>
              <w:r w:rsidR="00824F0C">
                <w:rPr>
                  <w:rStyle w:val="Hyperlink"/>
                  <w:szCs w:val="22"/>
                </w:rPr>
                <w:t>U-T/studygroups/com09</w:t>
              </w:r>
            </w:hyperlink>
          </w:p>
        </w:tc>
        <w:tc>
          <w:tcPr>
            <w:tcW w:w="0" w:type="auto"/>
          </w:tcPr>
          <w:p w:rsidR="00CB22FA" w:rsidRDefault="00CB22F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24F0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B22FA">
        <w:tc>
          <w:tcPr>
            <w:tcW w:w="0" w:type="auto"/>
          </w:tcPr>
          <w:p w:rsidR="00CB22FA" w:rsidRDefault="00824F0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B22FA" w:rsidRDefault="00CB22F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24F0C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CB22FA" w:rsidRDefault="00CB22F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24F0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B22FA">
        <w:tc>
          <w:tcPr>
            <w:tcW w:w="0" w:type="auto"/>
          </w:tcPr>
          <w:p w:rsidR="00CB22FA" w:rsidRDefault="00824F0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B22FA" w:rsidRDefault="00CB22F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24F0C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CB22FA" w:rsidRDefault="00CB22F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24F0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B22FA">
        <w:tc>
          <w:tcPr>
            <w:tcW w:w="0" w:type="auto"/>
          </w:tcPr>
          <w:p w:rsidR="00CB22FA" w:rsidRDefault="00824F0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B22FA" w:rsidRDefault="00CB22F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24F0C">
                <w:rPr>
                  <w:rStyle w:val="Hyperlink"/>
                  <w:szCs w:val="22"/>
                </w:rPr>
                <w:t>http://www.itu.int/ITU-T/studygroups/com1</w:t>
              </w:r>
              <w:r w:rsidR="00824F0C">
                <w:rPr>
                  <w:rStyle w:val="Hyperlink"/>
                  <w:szCs w:val="22"/>
                </w:rPr>
                <w:t>3</w:t>
              </w:r>
            </w:hyperlink>
          </w:p>
        </w:tc>
        <w:tc>
          <w:tcPr>
            <w:tcW w:w="0" w:type="auto"/>
          </w:tcPr>
          <w:p w:rsidR="00CB22FA" w:rsidRDefault="00CB22F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24F0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B22FA">
        <w:tc>
          <w:tcPr>
            <w:tcW w:w="0" w:type="auto"/>
          </w:tcPr>
          <w:p w:rsidR="00CB22FA" w:rsidRDefault="00824F0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B22FA" w:rsidRDefault="00CB22F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24F0C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CB22FA" w:rsidRDefault="00CB22F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24F0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B22FA">
        <w:tc>
          <w:tcPr>
            <w:tcW w:w="0" w:type="auto"/>
          </w:tcPr>
          <w:p w:rsidR="00CB22FA" w:rsidRDefault="00824F0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B22FA" w:rsidRDefault="00CB22F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24F0C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CB22FA" w:rsidRDefault="00CB22F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24F0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B22FA">
        <w:tc>
          <w:tcPr>
            <w:tcW w:w="0" w:type="auto"/>
          </w:tcPr>
          <w:p w:rsidR="00CB22FA" w:rsidRDefault="00824F0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B22FA" w:rsidRDefault="00CB22F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24F0C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CB22FA" w:rsidRDefault="00CB22F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24F0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CB22FA" w:rsidRDefault="00CB22FA">
      <w:pPr>
        <w:pStyle w:val="Header"/>
        <w:ind w:left="360"/>
        <w:rPr>
          <w:b/>
          <w:bCs/>
          <w:sz w:val="24"/>
        </w:rPr>
        <w:sectPr w:rsidR="00CB22F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B22FA" w:rsidRDefault="00824F0C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B22F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B22FA" w:rsidRDefault="00824F0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B22FA" w:rsidRDefault="00824F0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B22FA" w:rsidRDefault="00824F0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B22FA" w:rsidRDefault="00824F0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B22FA" w:rsidRDefault="00824F0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B22F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B22FA" w:rsidRDefault="00CB22F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B22FA" w:rsidRDefault="00CB22F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B22FA" w:rsidRDefault="00824F0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B22FA" w:rsidRDefault="00824F0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B22FA" w:rsidRDefault="00824F0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B22FA" w:rsidRDefault="00824F0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B22FA" w:rsidRDefault="00824F0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B22FA" w:rsidRDefault="00824F0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B22FA" w:rsidRDefault="00824F0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B22FA" w:rsidRDefault="00824F0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B22FA" w:rsidRDefault="00CB22F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B22FA">
        <w:trPr>
          <w:cantSplit/>
        </w:trPr>
        <w:tc>
          <w:tcPr>
            <w:tcW w:w="2090" w:type="dxa"/>
          </w:tcPr>
          <w:p w:rsidR="00CB22FA" w:rsidRDefault="00CB22FA">
            <w:pPr>
              <w:jc w:val="left"/>
            </w:pPr>
            <w:hyperlink r:id="rId36" w:history="1">
              <w:r w:rsidR="00824F0C">
                <w:rPr>
                  <w:rStyle w:val="Hyperlink"/>
                  <w:sz w:val="20"/>
                </w:rPr>
                <w:t>G.8110.1/Y.1370.1</w:t>
              </w:r>
            </w:hyperlink>
          </w:p>
        </w:tc>
        <w:tc>
          <w:tcPr>
            <w:tcW w:w="4000" w:type="dxa"/>
          </w:tcPr>
          <w:p w:rsidR="00CB22FA" w:rsidRDefault="00824F0C">
            <w:r>
              <w:rPr>
                <w:sz w:val="20"/>
              </w:rPr>
              <w:t>Architecture of MPLS Transport Profile (MPLS-TP) layer network</w:t>
            </w:r>
          </w:p>
        </w:tc>
        <w:tc>
          <w:tcPr>
            <w:tcW w:w="1150" w:type="dxa"/>
          </w:tcPr>
          <w:p w:rsidR="00CB22FA" w:rsidRDefault="00824F0C">
            <w:pPr>
              <w:jc w:val="center"/>
            </w:pPr>
            <w:r>
              <w:rPr>
                <w:sz w:val="20"/>
              </w:rPr>
              <w:t>2011-09-01</w:t>
            </w:r>
          </w:p>
        </w:tc>
        <w:tc>
          <w:tcPr>
            <w:tcW w:w="1150" w:type="dxa"/>
          </w:tcPr>
          <w:p w:rsidR="00CB22FA" w:rsidRDefault="00824F0C">
            <w:pPr>
              <w:jc w:val="center"/>
            </w:pPr>
            <w:r>
              <w:rPr>
                <w:sz w:val="20"/>
              </w:rPr>
              <w:t>2011-09-28</w:t>
            </w:r>
          </w:p>
        </w:tc>
        <w:tc>
          <w:tcPr>
            <w:tcW w:w="880" w:type="dxa"/>
          </w:tcPr>
          <w:p w:rsidR="00CB22FA" w:rsidRDefault="00CB22FA">
            <w:pPr>
              <w:jc w:val="center"/>
            </w:pPr>
          </w:p>
        </w:tc>
        <w:tc>
          <w:tcPr>
            <w:tcW w:w="880" w:type="dxa"/>
          </w:tcPr>
          <w:p w:rsidR="00CB22FA" w:rsidRDefault="00CB22FA">
            <w:pPr>
              <w:jc w:val="center"/>
            </w:pPr>
          </w:p>
        </w:tc>
        <w:tc>
          <w:tcPr>
            <w:tcW w:w="1150" w:type="dxa"/>
          </w:tcPr>
          <w:p w:rsidR="00CB22FA" w:rsidRDefault="00CB22FA">
            <w:pPr>
              <w:jc w:val="center"/>
            </w:pPr>
          </w:p>
        </w:tc>
        <w:tc>
          <w:tcPr>
            <w:tcW w:w="1150" w:type="dxa"/>
          </w:tcPr>
          <w:p w:rsidR="00CB22FA" w:rsidRDefault="00CB22FA">
            <w:pPr>
              <w:jc w:val="center"/>
            </w:pPr>
          </w:p>
        </w:tc>
        <w:tc>
          <w:tcPr>
            <w:tcW w:w="880" w:type="dxa"/>
          </w:tcPr>
          <w:p w:rsidR="00CB22FA" w:rsidRDefault="00CB22FA">
            <w:pPr>
              <w:jc w:val="center"/>
            </w:pPr>
          </w:p>
        </w:tc>
        <w:tc>
          <w:tcPr>
            <w:tcW w:w="880" w:type="dxa"/>
          </w:tcPr>
          <w:p w:rsidR="00CB22FA" w:rsidRDefault="00CB22FA">
            <w:pPr>
              <w:jc w:val="center"/>
            </w:pPr>
          </w:p>
        </w:tc>
        <w:tc>
          <w:tcPr>
            <w:tcW w:w="860" w:type="dxa"/>
          </w:tcPr>
          <w:p w:rsidR="00CB22FA" w:rsidRDefault="00824F0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B22FA" w:rsidRDefault="00CB22FA">
      <w:pPr>
        <w:pStyle w:val="Header"/>
        <w:ind w:left="360"/>
        <w:rPr>
          <w:b/>
          <w:bCs/>
          <w:sz w:val="24"/>
        </w:rPr>
        <w:sectPr w:rsidR="00CB22FA">
          <w:headerReference w:type="default" r:id="rId37"/>
          <w:footerReference w:type="default" r:id="rId3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B22FA" w:rsidRDefault="00824F0C">
      <w:pPr>
        <w:pStyle w:val="AnnexNotitle"/>
      </w:pPr>
      <w:r>
        <w:t>Annex 2</w:t>
      </w:r>
    </w:p>
    <w:p w:rsidR="00CB22FA" w:rsidRDefault="00824F0C">
      <w:pPr>
        <w:jc w:val="center"/>
        <w:rPr>
          <w:szCs w:val="22"/>
        </w:rPr>
      </w:pPr>
      <w:r>
        <w:rPr>
          <w:szCs w:val="22"/>
        </w:rPr>
        <w:t>(to TSB AAP-66)</w:t>
      </w:r>
    </w:p>
    <w:p w:rsidR="00CB22FA" w:rsidRDefault="00824F0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B22FA" w:rsidRDefault="00824F0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B22FA" w:rsidRDefault="00824F0C">
      <w:r>
        <w:t>1)</w:t>
      </w:r>
      <w:r>
        <w:tab/>
        <w:t xml:space="preserve">Go to AAP search Web page at </w:t>
      </w:r>
      <w:hyperlink r:id="rId39" w:history="1">
        <w:r>
          <w:rPr>
            <w:rStyle w:val="Hyperlink"/>
            <w:szCs w:val="22"/>
          </w:rPr>
          <w:t>http://www.itu.int/ITU-T/aap/</w:t>
        </w:r>
      </w:hyperlink>
    </w:p>
    <w:p w:rsidR="00CB22FA" w:rsidRDefault="00BE204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2FA" w:rsidRDefault="00824F0C">
      <w:r>
        <w:t>2)</w:t>
      </w:r>
      <w:r>
        <w:tab/>
        <w:t>Select your Recommendation</w:t>
      </w:r>
    </w:p>
    <w:p w:rsidR="00CB22FA" w:rsidRDefault="00BE2041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2FA" w:rsidRDefault="00824F0C">
      <w:pPr>
        <w:keepNext/>
      </w:pPr>
      <w:r>
        <w:t>3)</w:t>
      </w:r>
      <w:r>
        <w:tab/>
      </w:r>
      <w:r>
        <w:t>Click the "Submit Comment" button</w:t>
      </w:r>
    </w:p>
    <w:p w:rsidR="00CB22FA" w:rsidRDefault="00BE204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2FA" w:rsidRDefault="00824F0C">
      <w:r>
        <w:t>4)</w:t>
      </w:r>
      <w:r>
        <w:tab/>
        <w:t>Complete the on-line form and click on "Submit"</w:t>
      </w:r>
    </w:p>
    <w:p w:rsidR="00CB22FA" w:rsidRDefault="00BE204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2FA" w:rsidRDefault="00824F0C">
      <w:pPr>
        <w:jc w:val="left"/>
      </w:pPr>
      <w:r>
        <w:t>For more information, read the AAP tutorial on:</w:t>
      </w:r>
      <w:r>
        <w:tab/>
      </w:r>
      <w:r>
        <w:br/>
      </w:r>
      <w:hyperlink r:id="rId44" w:history="1">
        <w:r>
          <w:rPr>
            <w:rStyle w:val="Hyperlink"/>
          </w:rPr>
          <w:t>http://www.itu.int/ITU-T/aapinfo/files/AAPTutoria</w:t>
        </w:r>
        <w:r>
          <w:rPr>
            <w:rStyle w:val="Hyperlink"/>
          </w:rPr>
          <w:t>l.pdf</w:t>
        </w:r>
      </w:hyperlink>
    </w:p>
    <w:p w:rsidR="00CB22FA" w:rsidRDefault="00824F0C">
      <w:pPr>
        <w:pStyle w:val="AnnexNotitle"/>
      </w:pPr>
      <w:r>
        <w:br w:type="page"/>
        <w:t>Annex 3</w:t>
      </w:r>
    </w:p>
    <w:p w:rsidR="00CB22FA" w:rsidRDefault="00824F0C">
      <w:pPr>
        <w:jc w:val="center"/>
        <w:rPr>
          <w:szCs w:val="22"/>
        </w:rPr>
      </w:pPr>
      <w:r>
        <w:rPr>
          <w:szCs w:val="22"/>
        </w:rPr>
        <w:t>(to TSB AAP-66)</w:t>
      </w:r>
    </w:p>
    <w:p w:rsidR="00CB22FA" w:rsidRDefault="00824F0C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CB22FA" w:rsidRDefault="00824F0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CB22FA">
        <w:tc>
          <w:tcPr>
            <w:tcW w:w="5000" w:type="pct"/>
            <w:gridSpan w:val="2"/>
            <w:shd w:val="clear" w:color="auto" w:fill="EFFAFF"/>
          </w:tcPr>
          <w:p w:rsidR="00CB22FA" w:rsidRDefault="00824F0C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CB22F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B22FA" w:rsidRDefault="00824F0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B22FA" w:rsidRDefault="00CB22FA">
            <w:pPr>
              <w:pStyle w:val="Tabletext"/>
              <w:jc w:val="left"/>
            </w:pPr>
          </w:p>
        </w:tc>
      </w:tr>
      <w:tr w:rsidR="00CB22F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B22FA" w:rsidRDefault="00824F0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B22FA" w:rsidRDefault="00CB22FA">
            <w:pPr>
              <w:pStyle w:val="Tabletext"/>
              <w:jc w:val="left"/>
            </w:pPr>
          </w:p>
        </w:tc>
      </w:tr>
      <w:tr w:rsidR="00CB22F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B22FA" w:rsidRDefault="00824F0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B22FA" w:rsidRDefault="00CB22FA">
            <w:pPr>
              <w:pStyle w:val="Tabletext"/>
              <w:jc w:val="left"/>
            </w:pPr>
          </w:p>
        </w:tc>
      </w:tr>
      <w:tr w:rsidR="00CB22F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B22FA" w:rsidRDefault="00824F0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B22FA" w:rsidRDefault="00824F0C">
            <w:pPr>
              <w:pStyle w:val="Tabletext"/>
              <w:jc w:val="left"/>
            </w:pPr>
            <w:r>
              <w:br/>
            </w:r>
            <w:r w:rsidR="00CB22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B22F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B22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B22FA">
              <w:fldChar w:fldCharType="end"/>
            </w:r>
            <w:r>
              <w:t xml:space="preserve"> Additional Review (AR)</w:t>
            </w:r>
          </w:p>
        </w:tc>
      </w:tr>
      <w:tr w:rsidR="00CB22F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B22FA" w:rsidRDefault="00824F0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B22FA" w:rsidRDefault="00CB22FA">
            <w:pPr>
              <w:pStyle w:val="Tabletext"/>
              <w:jc w:val="left"/>
            </w:pPr>
          </w:p>
        </w:tc>
      </w:tr>
      <w:tr w:rsidR="00CB22F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B22FA" w:rsidRDefault="00824F0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B22FA" w:rsidRDefault="00CB22FA">
            <w:pPr>
              <w:pStyle w:val="Tabletext"/>
              <w:jc w:val="left"/>
            </w:pPr>
          </w:p>
        </w:tc>
      </w:tr>
      <w:tr w:rsidR="00CB22F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B22FA" w:rsidRDefault="00824F0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B22FA" w:rsidRDefault="00CB22FA">
            <w:pPr>
              <w:pStyle w:val="Tabletext"/>
              <w:jc w:val="left"/>
            </w:pPr>
          </w:p>
        </w:tc>
      </w:tr>
      <w:tr w:rsidR="00CB22F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B22FA" w:rsidRDefault="00824F0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B22FA" w:rsidRDefault="00CB22FA">
            <w:pPr>
              <w:pStyle w:val="Tabletext"/>
              <w:jc w:val="left"/>
            </w:pPr>
          </w:p>
        </w:tc>
      </w:tr>
      <w:tr w:rsidR="00CB22F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B22FA" w:rsidRDefault="00824F0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B22FA" w:rsidRDefault="00CB22FA">
            <w:pPr>
              <w:pStyle w:val="Tabletext"/>
              <w:jc w:val="left"/>
            </w:pPr>
          </w:p>
        </w:tc>
      </w:tr>
      <w:tr w:rsidR="00CB22F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B22FA" w:rsidRDefault="00824F0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B22FA" w:rsidRDefault="00CB22FA">
            <w:pPr>
              <w:pStyle w:val="Tabletext"/>
              <w:jc w:val="left"/>
            </w:pPr>
          </w:p>
        </w:tc>
      </w:tr>
      <w:tr w:rsidR="00CB22F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B22FA" w:rsidRDefault="00824F0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B22FA" w:rsidRDefault="00CB22FA">
            <w:pPr>
              <w:pStyle w:val="Tabletext"/>
              <w:jc w:val="left"/>
            </w:pPr>
          </w:p>
        </w:tc>
      </w:tr>
      <w:tr w:rsidR="00CB22FA">
        <w:tc>
          <w:tcPr>
            <w:tcW w:w="1623" w:type="pct"/>
            <w:shd w:val="clear" w:color="auto" w:fill="EFFAFF"/>
            <w:vAlign w:val="center"/>
          </w:tcPr>
          <w:p w:rsidR="00CB22FA" w:rsidRDefault="00824F0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B22FA" w:rsidRDefault="00824F0C">
            <w:pPr>
              <w:pStyle w:val="Tabletext"/>
              <w:jc w:val="left"/>
            </w:pPr>
            <w:r>
              <w:br/>
            </w:r>
            <w:r w:rsidR="00CB22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B22FA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CB22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B22FA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CB22FA">
        <w:tc>
          <w:tcPr>
            <w:tcW w:w="1623" w:type="pct"/>
            <w:shd w:val="clear" w:color="auto" w:fill="EFFAFF"/>
            <w:vAlign w:val="center"/>
          </w:tcPr>
          <w:p w:rsidR="00CB22FA" w:rsidRDefault="00824F0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B22FA" w:rsidRDefault="00824F0C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B22FA" w:rsidRDefault="00824F0C">
      <w:pPr>
        <w:jc w:val="left"/>
        <w:rPr>
          <w:szCs w:val="22"/>
        </w:rPr>
      </w:pPr>
      <w:r>
        <w:tab/>
      </w:r>
      <w:r w:rsidR="00CB22FA" w:rsidRPr="00CB22FA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B22F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B22FA" w:rsidRDefault="00824F0C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4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B22FA" w:rsidRDefault="00CB22FA">
      <w:pPr>
        <w:rPr>
          <w:i/>
          <w:iCs/>
          <w:szCs w:val="22"/>
        </w:rPr>
      </w:pPr>
    </w:p>
    <w:sectPr w:rsidR="00CB22FA" w:rsidSect="00CB22FA">
      <w:headerReference w:type="default" r:id="rId46"/>
      <w:footerReference w:type="default" r:id="rId4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F0C" w:rsidRDefault="00824F0C">
      <w:r>
        <w:separator/>
      </w:r>
    </w:p>
  </w:endnote>
  <w:endnote w:type="continuationSeparator" w:id="0">
    <w:p w:rsidR="00824F0C" w:rsidRDefault="00824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2FA" w:rsidRDefault="00824F0C">
    <w:pPr>
      <w:pStyle w:val="Footer"/>
    </w:pPr>
    <w:r>
      <w:rPr>
        <w:sz w:val="18"/>
        <w:szCs w:val="18"/>
        <w:lang w:val="en-US"/>
      </w:rPr>
      <w:t>TSB AAP-66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2011-09-01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CB22FA">
      <w:tc>
        <w:tcPr>
          <w:tcW w:w="1985" w:type="dxa"/>
        </w:tcPr>
        <w:p w:rsidR="00CB22FA" w:rsidRDefault="00824F0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CB22FA" w:rsidRDefault="00824F0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B22FA" w:rsidRDefault="00824F0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B22FA" w:rsidRDefault="00824F0C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CB22FA" w:rsidRDefault="00824F0C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CB22FA" w:rsidRDefault="00CB22FA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2FA" w:rsidRDefault="00824F0C">
    <w:pPr>
      <w:pStyle w:val="Footer"/>
    </w:pPr>
    <w:r>
      <w:rPr>
        <w:sz w:val="18"/>
        <w:szCs w:val="18"/>
        <w:lang w:val="en-US"/>
      </w:rPr>
      <w:t>TSB AAP-66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2011-09-01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2FA" w:rsidRDefault="00824F0C">
    <w:pPr>
      <w:pStyle w:val="Footer"/>
    </w:pPr>
    <w:r>
      <w:rPr>
        <w:sz w:val="18"/>
        <w:szCs w:val="18"/>
        <w:lang w:val="en-US"/>
      </w:rPr>
      <w:t>TSB AAP-66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2011-09-01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F0C" w:rsidRDefault="00824F0C">
      <w:r>
        <w:t>____________________</w:t>
      </w:r>
    </w:p>
  </w:footnote>
  <w:footnote w:type="continuationSeparator" w:id="0">
    <w:p w:rsidR="00824F0C" w:rsidRDefault="00824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2FA" w:rsidRDefault="00824F0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B22F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B22FA">
      <w:rPr>
        <w:rStyle w:val="PageNumber"/>
        <w:szCs w:val="18"/>
      </w:rPr>
      <w:fldChar w:fldCharType="separate"/>
    </w:r>
    <w:r w:rsidR="00BE2041">
      <w:rPr>
        <w:rStyle w:val="PageNumber"/>
        <w:noProof/>
        <w:szCs w:val="18"/>
      </w:rPr>
      <w:t>2</w:t>
    </w:r>
    <w:r w:rsidR="00CB22F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2FA" w:rsidRDefault="00824F0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B22F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B22FA">
      <w:rPr>
        <w:rStyle w:val="PageNumber"/>
        <w:szCs w:val="18"/>
      </w:rPr>
      <w:fldChar w:fldCharType="separate"/>
    </w:r>
    <w:r w:rsidR="00BE2041">
      <w:rPr>
        <w:rStyle w:val="PageNumber"/>
        <w:noProof/>
        <w:szCs w:val="18"/>
      </w:rPr>
      <w:t>3</w:t>
    </w:r>
    <w:r w:rsidR="00CB22F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2FA" w:rsidRDefault="00824F0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B22F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B22FA">
      <w:rPr>
        <w:rStyle w:val="PageNumber"/>
        <w:szCs w:val="18"/>
      </w:rPr>
      <w:fldChar w:fldCharType="separate"/>
    </w:r>
    <w:r w:rsidR="00BE2041">
      <w:rPr>
        <w:rStyle w:val="PageNumber"/>
        <w:noProof/>
        <w:szCs w:val="18"/>
      </w:rPr>
      <w:t>7</w:t>
    </w:r>
    <w:r w:rsidR="00CB22F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B22FA"/>
    <w:rsid w:val="00824F0C"/>
    <w:rsid w:val="00BE2041"/>
    <w:rsid w:val="00CB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B22F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B22FA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B22FA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B22F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B22FA"/>
    <w:pPr>
      <w:outlineLvl w:val="4"/>
    </w:pPr>
  </w:style>
  <w:style w:type="paragraph" w:styleId="Heading6">
    <w:name w:val="heading 6"/>
    <w:basedOn w:val="Heading4"/>
    <w:next w:val="Normal"/>
    <w:qFormat/>
    <w:rsid w:val="00CB22F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B22FA"/>
    <w:pPr>
      <w:outlineLvl w:val="6"/>
    </w:pPr>
  </w:style>
  <w:style w:type="paragraph" w:styleId="Heading8">
    <w:name w:val="heading 8"/>
    <w:basedOn w:val="Heading6"/>
    <w:next w:val="Normal"/>
    <w:qFormat/>
    <w:rsid w:val="00CB22FA"/>
    <w:pPr>
      <w:outlineLvl w:val="7"/>
    </w:pPr>
  </w:style>
  <w:style w:type="paragraph" w:styleId="Heading9">
    <w:name w:val="heading 9"/>
    <w:basedOn w:val="Heading6"/>
    <w:next w:val="Normal"/>
    <w:qFormat/>
    <w:rsid w:val="00CB22F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CB22FA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B22FA"/>
    <w:pPr>
      <w:spacing w:before="360"/>
    </w:pPr>
  </w:style>
  <w:style w:type="paragraph" w:customStyle="1" w:styleId="ChapNo">
    <w:name w:val="Chap_No"/>
    <w:basedOn w:val="Normal"/>
    <w:next w:val="Chaptitle"/>
    <w:rsid w:val="00CB22F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B22FA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CB22FA"/>
  </w:style>
  <w:style w:type="paragraph" w:customStyle="1" w:styleId="AnnexNotitle">
    <w:name w:val="Annex_No &amp; title"/>
    <w:basedOn w:val="Normal"/>
    <w:next w:val="Normalaftertitle"/>
    <w:rsid w:val="00CB22FA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CB22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CB22FA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CB22F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B22FA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B22FA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CB22FA"/>
    <w:pPr>
      <w:spacing w:before="80"/>
      <w:ind w:left="794" w:hanging="794"/>
    </w:pPr>
  </w:style>
  <w:style w:type="paragraph" w:customStyle="1" w:styleId="enumlev2">
    <w:name w:val="enumlev2"/>
    <w:basedOn w:val="enumlev1"/>
    <w:rsid w:val="00CB22FA"/>
    <w:pPr>
      <w:ind w:left="1191" w:hanging="397"/>
    </w:pPr>
  </w:style>
  <w:style w:type="paragraph" w:customStyle="1" w:styleId="enumlev3">
    <w:name w:val="enumlev3"/>
    <w:basedOn w:val="enumlev2"/>
    <w:rsid w:val="00CB22FA"/>
    <w:pPr>
      <w:ind w:left="1588"/>
    </w:pPr>
  </w:style>
  <w:style w:type="paragraph" w:customStyle="1" w:styleId="Equation">
    <w:name w:val="Equation"/>
    <w:basedOn w:val="Normal"/>
    <w:rsid w:val="00CB22F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B22F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B22F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CB22FA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CB22FA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CB22FA"/>
  </w:style>
  <w:style w:type="paragraph" w:customStyle="1" w:styleId="Tabletext">
    <w:name w:val="Table_text"/>
    <w:basedOn w:val="Normal"/>
    <w:rsid w:val="00CB22F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CB22FA"/>
    <w:pPr>
      <w:keepLines/>
      <w:spacing w:before="240" w:after="120"/>
      <w:jc w:val="center"/>
    </w:pPr>
  </w:style>
  <w:style w:type="paragraph" w:styleId="Footer">
    <w:name w:val="footer"/>
    <w:basedOn w:val="Normal"/>
    <w:rsid w:val="00CB22F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B22F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CB22FA"/>
    <w:rPr>
      <w:position w:val="6"/>
      <w:sz w:val="18"/>
    </w:rPr>
  </w:style>
  <w:style w:type="paragraph" w:styleId="FootnoteText">
    <w:name w:val="footnote text"/>
    <w:basedOn w:val="Note"/>
    <w:semiHidden/>
    <w:rsid w:val="00CB22F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B22FA"/>
    <w:pPr>
      <w:spacing w:before="80"/>
    </w:pPr>
  </w:style>
  <w:style w:type="paragraph" w:styleId="Header">
    <w:name w:val="header"/>
    <w:basedOn w:val="Normal"/>
    <w:rsid w:val="00CB22F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CB22FA"/>
  </w:style>
  <w:style w:type="paragraph" w:styleId="Index2">
    <w:name w:val="index 2"/>
    <w:basedOn w:val="Normal"/>
    <w:next w:val="Normal"/>
    <w:semiHidden/>
    <w:rsid w:val="00CB22FA"/>
    <w:pPr>
      <w:ind w:left="283"/>
    </w:pPr>
  </w:style>
  <w:style w:type="paragraph" w:styleId="Index3">
    <w:name w:val="index 3"/>
    <w:basedOn w:val="Normal"/>
    <w:next w:val="Normal"/>
    <w:semiHidden/>
    <w:rsid w:val="00CB22FA"/>
    <w:pPr>
      <w:ind w:left="566"/>
    </w:pPr>
  </w:style>
  <w:style w:type="paragraph" w:customStyle="1" w:styleId="PartNo">
    <w:name w:val="Part_No"/>
    <w:basedOn w:val="Normal"/>
    <w:next w:val="Partref"/>
    <w:rsid w:val="00CB22F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B22F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B22F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CB22F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CB22F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CB22F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CB22FA"/>
  </w:style>
  <w:style w:type="paragraph" w:customStyle="1" w:styleId="QuestionNo">
    <w:name w:val="Question_No"/>
    <w:basedOn w:val="RecNo"/>
    <w:next w:val="Questiontitle"/>
    <w:rsid w:val="00CB22FA"/>
  </w:style>
  <w:style w:type="paragraph" w:customStyle="1" w:styleId="RecNo">
    <w:name w:val="Rec_No"/>
    <w:basedOn w:val="Normal"/>
    <w:next w:val="Rectitle"/>
    <w:rsid w:val="00CB22FA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CB22F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B22FA"/>
  </w:style>
  <w:style w:type="paragraph" w:customStyle="1" w:styleId="Questionref">
    <w:name w:val="Question_ref"/>
    <w:basedOn w:val="Recref"/>
    <w:next w:val="Questiondate"/>
    <w:rsid w:val="00CB22FA"/>
  </w:style>
  <w:style w:type="paragraph" w:customStyle="1" w:styleId="Reftext">
    <w:name w:val="Ref_text"/>
    <w:basedOn w:val="Normal"/>
    <w:rsid w:val="00CB22FA"/>
    <w:pPr>
      <w:ind w:left="794" w:hanging="794"/>
    </w:pPr>
  </w:style>
  <w:style w:type="paragraph" w:customStyle="1" w:styleId="Repdate">
    <w:name w:val="Rep_date"/>
    <w:basedOn w:val="Recdate"/>
    <w:next w:val="Normalaftertitle"/>
    <w:rsid w:val="00CB22FA"/>
  </w:style>
  <w:style w:type="paragraph" w:customStyle="1" w:styleId="RepNo">
    <w:name w:val="Rep_No"/>
    <w:basedOn w:val="RecNo"/>
    <w:next w:val="Reptitle"/>
    <w:rsid w:val="00CB22FA"/>
  </w:style>
  <w:style w:type="paragraph" w:customStyle="1" w:styleId="Reptitle">
    <w:name w:val="Rep_title"/>
    <w:basedOn w:val="Rectitle"/>
    <w:next w:val="Repref"/>
    <w:rsid w:val="00CB22FA"/>
  </w:style>
  <w:style w:type="paragraph" w:customStyle="1" w:styleId="Repref">
    <w:name w:val="Rep_ref"/>
    <w:basedOn w:val="Recref"/>
    <w:next w:val="Repdate"/>
    <w:rsid w:val="00CB22FA"/>
  </w:style>
  <w:style w:type="paragraph" w:customStyle="1" w:styleId="Resdate">
    <w:name w:val="Res_date"/>
    <w:basedOn w:val="Recdate"/>
    <w:next w:val="Normalaftertitle"/>
    <w:rsid w:val="00CB22FA"/>
  </w:style>
  <w:style w:type="paragraph" w:customStyle="1" w:styleId="ResNo">
    <w:name w:val="Res_No"/>
    <w:basedOn w:val="RecNo"/>
    <w:next w:val="Restitle"/>
    <w:rsid w:val="00CB22FA"/>
  </w:style>
  <w:style w:type="paragraph" w:customStyle="1" w:styleId="Restitle">
    <w:name w:val="Res_title"/>
    <w:basedOn w:val="Rectitle"/>
    <w:next w:val="Resref"/>
    <w:rsid w:val="00CB22FA"/>
  </w:style>
  <w:style w:type="paragraph" w:customStyle="1" w:styleId="Resref">
    <w:name w:val="Res_ref"/>
    <w:basedOn w:val="Recref"/>
    <w:next w:val="Resdate"/>
    <w:rsid w:val="00CB22FA"/>
  </w:style>
  <w:style w:type="paragraph" w:customStyle="1" w:styleId="SectionNo">
    <w:name w:val="Section_No"/>
    <w:basedOn w:val="Normal"/>
    <w:next w:val="Sectiontitle"/>
    <w:rsid w:val="00CB22F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B22F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B22F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B22F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CB22F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CB22F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CB22FA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CB22FA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B22F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B22FA"/>
  </w:style>
  <w:style w:type="paragraph" w:customStyle="1" w:styleId="Title3">
    <w:name w:val="Title 3"/>
    <w:basedOn w:val="Title2"/>
    <w:next w:val="Title4"/>
    <w:rsid w:val="00CB22FA"/>
    <w:rPr>
      <w:caps w:val="0"/>
    </w:rPr>
  </w:style>
  <w:style w:type="paragraph" w:customStyle="1" w:styleId="Title4">
    <w:name w:val="Title 4"/>
    <w:basedOn w:val="Title3"/>
    <w:next w:val="Heading1"/>
    <w:rsid w:val="00CB22FA"/>
    <w:rPr>
      <w:b/>
    </w:rPr>
  </w:style>
  <w:style w:type="paragraph" w:customStyle="1" w:styleId="toc0">
    <w:name w:val="toc 0"/>
    <w:basedOn w:val="Normal"/>
    <w:next w:val="TOC1"/>
    <w:rsid w:val="00CB22F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CB22F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B22FA"/>
    <w:pPr>
      <w:spacing w:before="80"/>
      <w:ind w:left="1531" w:hanging="851"/>
    </w:pPr>
  </w:style>
  <w:style w:type="paragraph" w:styleId="TOC3">
    <w:name w:val="toc 3"/>
    <w:basedOn w:val="TOC2"/>
    <w:semiHidden/>
    <w:rsid w:val="00CB22FA"/>
  </w:style>
  <w:style w:type="paragraph" w:styleId="TOC4">
    <w:name w:val="toc 4"/>
    <w:basedOn w:val="TOC3"/>
    <w:semiHidden/>
    <w:rsid w:val="00CB22FA"/>
  </w:style>
  <w:style w:type="paragraph" w:styleId="TOC5">
    <w:name w:val="toc 5"/>
    <w:basedOn w:val="TOC4"/>
    <w:semiHidden/>
    <w:rsid w:val="00CB22FA"/>
  </w:style>
  <w:style w:type="paragraph" w:styleId="TOC6">
    <w:name w:val="toc 6"/>
    <w:basedOn w:val="TOC4"/>
    <w:semiHidden/>
    <w:rsid w:val="00CB22FA"/>
  </w:style>
  <w:style w:type="paragraph" w:styleId="TOC7">
    <w:name w:val="toc 7"/>
    <w:basedOn w:val="TOC4"/>
    <w:semiHidden/>
    <w:rsid w:val="00CB22FA"/>
  </w:style>
  <w:style w:type="paragraph" w:styleId="TOC8">
    <w:name w:val="toc 8"/>
    <w:basedOn w:val="TOC4"/>
    <w:semiHidden/>
    <w:rsid w:val="00CB22FA"/>
  </w:style>
  <w:style w:type="character" w:customStyle="1" w:styleId="Appdef">
    <w:name w:val="App_def"/>
    <w:basedOn w:val="DefaultParagraphFont"/>
    <w:rsid w:val="00CB22F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B22FA"/>
  </w:style>
  <w:style w:type="character" w:customStyle="1" w:styleId="Artdef">
    <w:name w:val="Art_def"/>
    <w:basedOn w:val="DefaultParagraphFont"/>
    <w:rsid w:val="00CB22FA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B22FA"/>
  </w:style>
  <w:style w:type="paragraph" w:customStyle="1" w:styleId="Reftitle">
    <w:name w:val="Ref_title"/>
    <w:basedOn w:val="Normal"/>
    <w:next w:val="Reftext"/>
    <w:rsid w:val="00CB22FA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CB22FA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CB22FA"/>
    <w:rPr>
      <w:b/>
      <w:color w:val="auto"/>
    </w:rPr>
  </w:style>
  <w:style w:type="paragraph" w:customStyle="1" w:styleId="Formal">
    <w:name w:val="Formal"/>
    <w:basedOn w:val="ASN1"/>
    <w:rsid w:val="00CB22FA"/>
    <w:rPr>
      <w:b w:val="0"/>
    </w:rPr>
  </w:style>
  <w:style w:type="paragraph" w:customStyle="1" w:styleId="FooterQP">
    <w:name w:val="Footer_QP"/>
    <w:basedOn w:val="Normal"/>
    <w:rsid w:val="00CB22F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CB22FA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CB22F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CB22F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B22FA"/>
  </w:style>
  <w:style w:type="paragraph" w:customStyle="1" w:styleId="RepNoBR">
    <w:name w:val="Rep_No_BR"/>
    <w:basedOn w:val="RecNoBR"/>
    <w:next w:val="Reptitle"/>
    <w:rsid w:val="00CB22FA"/>
  </w:style>
  <w:style w:type="paragraph" w:customStyle="1" w:styleId="ResNoBR">
    <w:name w:val="Res_No_BR"/>
    <w:basedOn w:val="RecNoBR"/>
    <w:next w:val="Restitle"/>
    <w:rsid w:val="00CB22FA"/>
  </w:style>
  <w:style w:type="paragraph" w:customStyle="1" w:styleId="TabletitleBR">
    <w:name w:val="Table_title_BR"/>
    <w:basedOn w:val="Normal"/>
    <w:next w:val="Tablehead"/>
    <w:rsid w:val="00CB22FA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B22F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B22FA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CB22FA"/>
    <w:rPr>
      <w:b/>
    </w:rPr>
  </w:style>
  <w:style w:type="paragraph" w:customStyle="1" w:styleId="FiguretitleBR">
    <w:name w:val="Figure_title_BR"/>
    <w:basedOn w:val="TabletitleBR"/>
    <w:next w:val="Figurewithouttitle"/>
    <w:rsid w:val="00CB22F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B22F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image" Target="media/image4.gif"/><Relationship Id="rId47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footer" Target="footer3.xml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0" Type="http://schemas.openxmlformats.org/officeDocument/2006/relationships/hyperlink" Target="http://www.itu.int/ITU-T/studygroups/com05" TargetMode="External"/><Relationship Id="rId29" Type="http://schemas.openxmlformats.org/officeDocument/2006/relationships/hyperlink" Target="mailto:tsbsg13@itu.int" TargetMode="External"/><Relationship Id="rId41" Type="http://schemas.openxmlformats.org/officeDocument/2006/relationships/image" Target="media/image3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eader" Target="header2.xml"/><Relationship Id="rId40" Type="http://schemas.openxmlformats.org/officeDocument/2006/relationships/image" Target="media/image2.gif"/><Relationship Id="rId45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281" TargetMode="External"/><Relationship Id="rId49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info/files/AAPTutori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image" Target="media/image5.gif"/><Relationship Id="rId48" Type="http://schemas.openxmlformats.org/officeDocument/2006/relationships/fontTable" Target="fontTable.xml"/><Relationship Id="rId8" Type="http://schemas.openxmlformats.org/officeDocument/2006/relationships/hyperlink" Target="mailto:tsbdir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916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2011-08-31T13:02:00Z</dcterms:created>
  <dcterms:modified xsi:type="dcterms:W3CDTF">2011-08-31T13:02:00Z</dcterms:modified>
</cp:coreProperties>
</file>