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3A7875">
        <w:trPr>
          <w:cantSplit/>
        </w:trPr>
        <w:tc>
          <w:tcPr>
            <w:tcW w:w="8364" w:type="dxa"/>
          </w:tcPr>
          <w:p w:rsidR="003A7875" w:rsidRDefault="002B5679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A7875" w:rsidRDefault="002B5679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3A7875" w:rsidRDefault="00C341E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875" w:rsidRDefault="003A7875"/>
    <w:p w:rsidR="003A7875" w:rsidRDefault="002B5679">
      <w:pPr>
        <w:jc w:val="right"/>
      </w:pPr>
      <w:r>
        <w:rPr>
          <w:szCs w:val="22"/>
          <w:lang w:val="ru-RU"/>
        </w:rPr>
        <w:t>Женева, 1 августа 2011</w:t>
      </w:r>
      <w:r>
        <w:tab/>
      </w:r>
    </w:p>
    <w:p w:rsidR="003A7875" w:rsidRDefault="003A787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3A7875">
        <w:trPr>
          <w:cantSplit/>
        </w:trPr>
        <w:tc>
          <w:tcPr>
            <w:tcW w:w="985" w:type="dxa"/>
          </w:tcPr>
          <w:p w:rsidR="003A7875" w:rsidRDefault="002B567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A7875" w:rsidRDefault="003A787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A7875" w:rsidRDefault="003A787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A7875" w:rsidRDefault="002B567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A7875" w:rsidRDefault="002B567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A7875" w:rsidRDefault="002B567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A7875" w:rsidRDefault="002B567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AAP-64</w:t>
            </w:r>
          </w:p>
          <w:p w:rsidR="003A7875" w:rsidRDefault="002B567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A7875" w:rsidRDefault="003A7875">
            <w:pPr>
              <w:pStyle w:val="Tabletext"/>
              <w:spacing w:before="0"/>
              <w:rPr>
                <w:szCs w:val="22"/>
              </w:rPr>
            </w:pPr>
          </w:p>
          <w:p w:rsidR="003A7875" w:rsidRDefault="002B56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A7875" w:rsidRDefault="002B56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A7875" w:rsidRDefault="003A787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B567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A7875" w:rsidRDefault="002B567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A7875" w:rsidRDefault="002B567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A7875" w:rsidRDefault="002B567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A7875" w:rsidRDefault="002B5679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A7875" w:rsidRDefault="002B567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A7875" w:rsidRDefault="002B567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A7875" w:rsidRDefault="002B567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A7875" w:rsidRDefault="003A7875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3A7875">
        <w:trPr>
          <w:cantSplit/>
        </w:trPr>
        <w:tc>
          <w:tcPr>
            <w:tcW w:w="1050" w:type="dxa"/>
          </w:tcPr>
          <w:p w:rsidR="003A7875" w:rsidRDefault="002B567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A7875" w:rsidRDefault="002B5679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3A7875" w:rsidRDefault="003A7875">
      <w:pPr>
        <w:rPr>
          <w:lang w:val="ru-RU"/>
        </w:rPr>
      </w:pPr>
    </w:p>
    <w:p w:rsidR="003A7875" w:rsidRDefault="002B5679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A7875" w:rsidRDefault="003A7875">
      <w:pPr>
        <w:rPr>
          <w:lang w:val="ru-RU"/>
        </w:rPr>
      </w:pPr>
    </w:p>
    <w:p w:rsidR="003A7875" w:rsidRDefault="002B5679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3A7875" w:rsidRDefault="002B5679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A7875" w:rsidRDefault="002B5679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3A7875" w:rsidRDefault="002B5679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3A7875" w:rsidRDefault="002B5679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A7875" w:rsidRDefault="002B5679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3A7875" w:rsidRDefault="002B5679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A7875" w:rsidRDefault="003A7875">
      <w:pPr>
        <w:spacing w:before="720"/>
        <w:sectPr w:rsidR="003A787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A7875" w:rsidRDefault="002B5679">
      <w:pPr>
        <w:pStyle w:val="AnnexNotitle"/>
      </w:pPr>
      <w:r>
        <w:lastRenderedPageBreak/>
        <w:t>Annex 1</w:t>
      </w:r>
    </w:p>
    <w:p w:rsidR="003A7875" w:rsidRDefault="002B5679">
      <w:pPr>
        <w:jc w:val="center"/>
      </w:pPr>
      <w:r>
        <w:t>(to TSB AAP-64)</w:t>
      </w:r>
    </w:p>
    <w:p w:rsidR="003A7875" w:rsidRDefault="003A7875">
      <w:pPr>
        <w:rPr>
          <w:szCs w:val="22"/>
        </w:rPr>
      </w:pPr>
    </w:p>
    <w:p w:rsidR="003A7875" w:rsidRDefault="002B567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A7875" w:rsidRDefault="002B567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A7875" w:rsidRDefault="003A7875">
      <w:pPr>
        <w:pStyle w:val="enumlev2"/>
        <w:rPr>
          <w:szCs w:val="22"/>
        </w:rPr>
      </w:pPr>
      <w:hyperlink r:id="rId13" w:history="1">
        <w:r w:rsidR="002B5679">
          <w:rPr>
            <w:rStyle w:val="Hyperlink"/>
            <w:szCs w:val="22"/>
          </w:rPr>
          <w:t>http://www.itu.int/ITU-T</w:t>
        </w:r>
      </w:hyperlink>
    </w:p>
    <w:p w:rsidR="003A7875" w:rsidRDefault="002B567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A7875" w:rsidRDefault="003A7875">
      <w:pPr>
        <w:pStyle w:val="enumlev2"/>
        <w:rPr>
          <w:szCs w:val="22"/>
        </w:rPr>
      </w:pPr>
      <w:hyperlink r:id="rId14" w:history="1">
        <w:r w:rsidR="002B5679">
          <w:rPr>
            <w:rStyle w:val="Hyperlink"/>
            <w:szCs w:val="22"/>
          </w:rPr>
          <w:t>http://www.itu.int/ITU-T/aapi</w:t>
        </w:r>
        <w:r w:rsidR="002B5679">
          <w:rPr>
            <w:rStyle w:val="Hyperlink"/>
            <w:szCs w:val="22"/>
          </w:rPr>
          <w:t>nfo</w:t>
        </w:r>
      </w:hyperlink>
    </w:p>
    <w:p w:rsidR="003A7875" w:rsidRDefault="002B567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A7875" w:rsidRDefault="002B567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A7875" w:rsidRDefault="003A7875">
      <w:pPr>
        <w:pStyle w:val="enumlev2"/>
        <w:rPr>
          <w:szCs w:val="22"/>
        </w:rPr>
      </w:pPr>
      <w:hyperlink r:id="rId15" w:history="1">
        <w:r w:rsidR="002B5679">
          <w:rPr>
            <w:rStyle w:val="Hyperlink"/>
            <w:szCs w:val="22"/>
          </w:rPr>
          <w:t>http://www.itu.int/ITU-T/aap/</w:t>
        </w:r>
      </w:hyperlink>
    </w:p>
    <w:p w:rsidR="003A7875" w:rsidRDefault="002B567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A7875">
        <w:tc>
          <w:tcPr>
            <w:tcW w:w="987" w:type="dxa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B567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B567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A7875">
        <w:tc>
          <w:tcPr>
            <w:tcW w:w="0" w:type="auto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B567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B567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A7875">
        <w:tc>
          <w:tcPr>
            <w:tcW w:w="0" w:type="auto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B567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B567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A7875">
        <w:tc>
          <w:tcPr>
            <w:tcW w:w="0" w:type="auto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B567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B567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A7875">
        <w:tc>
          <w:tcPr>
            <w:tcW w:w="0" w:type="auto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B567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B567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A7875">
        <w:tc>
          <w:tcPr>
            <w:tcW w:w="0" w:type="auto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B567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B567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A7875">
        <w:tc>
          <w:tcPr>
            <w:tcW w:w="0" w:type="auto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B567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B567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A7875">
        <w:tc>
          <w:tcPr>
            <w:tcW w:w="0" w:type="auto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B567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B567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A7875">
        <w:tc>
          <w:tcPr>
            <w:tcW w:w="0" w:type="auto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B567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B567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A7875">
        <w:tc>
          <w:tcPr>
            <w:tcW w:w="0" w:type="auto"/>
          </w:tcPr>
          <w:p w:rsidR="003A7875" w:rsidRDefault="002B56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B567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A7875" w:rsidRDefault="003A787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B567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A7875" w:rsidRDefault="003A7875">
      <w:pPr>
        <w:pStyle w:val="Header"/>
        <w:ind w:left="360"/>
        <w:rPr>
          <w:b/>
          <w:bCs/>
          <w:sz w:val="24"/>
        </w:rPr>
        <w:sectPr w:rsidR="003A787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A7875" w:rsidRDefault="002B5679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78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7875" w:rsidRDefault="002B56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78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7875" w:rsidRDefault="003A787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7875" w:rsidRDefault="003A787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7875" w:rsidRDefault="003A787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A7875">
        <w:trPr>
          <w:cantSplit/>
        </w:trPr>
        <w:tc>
          <w:tcPr>
            <w:tcW w:w="2090" w:type="dxa"/>
          </w:tcPr>
          <w:p w:rsidR="003A7875" w:rsidRDefault="003A7875">
            <w:pPr>
              <w:jc w:val="left"/>
            </w:pPr>
            <w:hyperlink r:id="rId36" w:history="1">
              <w:r w:rsidR="002B5679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3A7875" w:rsidRDefault="002B5679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7875" w:rsidRDefault="003A7875">
            <w:pPr>
              <w:jc w:val="center"/>
            </w:pPr>
          </w:p>
        </w:tc>
        <w:tc>
          <w:tcPr>
            <w:tcW w:w="86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7875">
        <w:trPr>
          <w:cantSplit/>
        </w:trPr>
        <w:tc>
          <w:tcPr>
            <w:tcW w:w="2090" w:type="dxa"/>
          </w:tcPr>
          <w:p w:rsidR="003A7875" w:rsidRDefault="003A7875">
            <w:pPr>
              <w:jc w:val="left"/>
            </w:pPr>
            <w:hyperlink r:id="rId37" w:history="1">
              <w:r w:rsidR="002B5679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3A7875" w:rsidRDefault="002B5679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7875" w:rsidRDefault="003A7875">
            <w:pPr>
              <w:jc w:val="center"/>
            </w:pPr>
          </w:p>
        </w:tc>
        <w:tc>
          <w:tcPr>
            <w:tcW w:w="86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7875">
        <w:trPr>
          <w:cantSplit/>
        </w:trPr>
        <w:tc>
          <w:tcPr>
            <w:tcW w:w="2090" w:type="dxa"/>
          </w:tcPr>
          <w:p w:rsidR="003A7875" w:rsidRDefault="003A7875">
            <w:pPr>
              <w:jc w:val="left"/>
            </w:pPr>
            <w:hyperlink r:id="rId38" w:history="1">
              <w:r w:rsidR="002B5679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3A7875" w:rsidRDefault="002B5679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7875" w:rsidRDefault="003A7875">
            <w:pPr>
              <w:jc w:val="center"/>
            </w:pPr>
          </w:p>
        </w:tc>
        <w:tc>
          <w:tcPr>
            <w:tcW w:w="86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7875">
        <w:trPr>
          <w:cantSplit/>
        </w:trPr>
        <w:tc>
          <w:tcPr>
            <w:tcW w:w="2090" w:type="dxa"/>
          </w:tcPr>
          <w:p w:rsidR="003A7875" w:rsidRDefault="003A7875">
            <w:pPr>
              <w:jc w:val="left"/>
            </w:pPr>
            <w:hyperlink r:id="rId39" w:history="1">
              <w:r w:rsidR="002B5679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3A7875" w:rsidRDefault="002B5679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7875" w:rsidRDefault="003A7875">
            <w:pPr>
              <w:jc w:val="center"/>
            </w:pPr>
          </w:p>
        </w:tc>
        <w:tc>
          <w:tcPr>
            <w:tcW w:w="86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A7875" w:rsidRDefault="002B5679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78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7875" w:rsidRDefault="002B56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78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7875" w:rsidRDefault="003A787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7875" w:rsidRDefault="003A787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7875" w:rsidRDefault="002B567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7875" w:rsidRDefault="002B56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7875" w:rsidRDefault="003A787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A7875">
        <w:trPr>
          <w:cantSplit/>
        </w:trPr>
        <w:tc>
          <w:tcPr>
            <w:tcW w:w="2090" w:type="dxa"/>
          </w:tcPr>
          <w:p w:rsidR="003A7875" w:rsidRDefault="003A7875">
            <w:pPr>
              <w:jc w:val="left"/>
            </w:pPr>
            <w:hyperlink r:id="rId40" w:history="1">
              <w:r w:rsidR="002B5679">
                <w:rPr>
                  <w:rStyle w:val="Hyperlink"/>
                  <w:sz w:val="20"/>
                </w:rPr>
                <w:t>X.660</w:t>
              </w:r>
            </w:hyperlink>
          </w:p>
        </w:tc>
        <w:tc>
          <w:tcPr>
            <w:tcW w:w="4000" w:type="dxa"/>
          </w:tcPr>
          <w:p w:rsidR="003A7875" w:rsidRDefault="002B5679">
            <w:r>
              <w:rPr>
                <w:sz w:val="20"/>
              </w:rPr>
              <w:t>Information technology - Procedures for the operation of Object Identifier Registration Authorities: General procedures and top arcs of the International Object Identifier tree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>2011-07-28</w:t>
            </w:r>
          </w:p>
        </w:tc>
        <w:tc>
          <w:tcPr>
            <w:tcW w:w="88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7875" w:rsidRDefault="003A7875">
            <w:pPr>
              <w:jc w:val="center"/>
            </w:pPr>
          </w:p>
        </w:tc>
        <w:tc>
          <w:tcPr>
            <w:tcW w:w="1150" w:type="dxa"/>
          </w:tcPr>
          <w:p w:rsidR="003A7875" w:rsidRDefault="003A7875">
            <w:pPr>
              <w:jc w:val="center"/>
            </w:pPr>
          </w:p>
        </w:tc>
        <w:tc>
          <w:tcPr>
            <w:tcW w:w="1150" w:type="dxa"/>
          </w:tcPr>
          <w:p w:rsidR="003A7875" w:rsidRDefault="003A7875">
            <w:pPr>
              <w:jc w:val="center"/>
            </w:pPr>
          </w:p>
        </w:tc>
        <w:tc>
          <w:tcPr>
            <w:tcW w:w="880" w:type="dxa"/>
          </w:tcPr>
          <w:p w:rsidR="003A7875" w:rsidRDefault="003A7875">
            <w:pPr>
              <w:jc w:val="center"/>
            </w:pPr>
          </w:p>
        </w:tc>
        <w:tc>
          <w:tcPr>
            <w:tcW w:w="880" w:type="dxa"/>
          </w:tcPr>
          <w:p w:rsidR="003A7875" w:rsidRDefault="003A7875">
            <w:pPr>
              <w:jc w:val="center"/>
            </w:pPr>
          </w:p>
        </w:tc>
        <w:tc>
          <w:tcPr>
            <w:tcW w:w="860" w:type="dxa"/>
          </w:tcPr>
          <w:p w:rsidR="003A7875" w:rsidRDefault="002B56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A7875" w:rsidRDefault="003A7875">
      <w:pPr>
        <w:pStyle w:val="Header"/>
        <w:ind w:left="360"/>
        <w:rPr>
          <w:b/>
          <w:bCs/>
          <w:sz w:val="24"/>
        </w:rPr>
        <w:sectPr w:rsidR="003A7875">
          <w:headerReference w:type="default" r:id="rId41"/>
          <w:footerReference w:type="default" r:id="rId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A7875" w:rsidRDefault="002B5679">
      <w:pPr>
        <w:pStyle w:val="AnnexNotitle"/>
      </w:pPr>
      <w:r>
        <w:t>Annex 2</w:t>
      </w:r>
    </w:p>
    <w:p w:rsidR="003A7875" w:rsidRDefault="002B5679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3A7875" w:rsidRDefault="002B567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A7875" w:rsidRDefault="002B567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A7875" w:rsidRDefault="002B5679">
      <w:r>
        <w:t>1)</w:t>
      </w:r>
      <w:r>
        <w:tab/>
        <w:t xml:space="preserve">Go to AAP search Web page at </w:t>
      </w:r>
      <w:hyperlink r:id="rId43" w:history="1">
        <w:r>
          <w:rPr>
            <w:rStyle w:val="Hyperlink"/>
            <w:szCs w:val="22"/>
          </w:rPr>
          <w:t>http://www.itu.int/ITU-T/aap/</w:t>
        </w:r>
      </w:hyperlink>
    </w:p>
    <w:p w:rsidR="003A7875" w:rsidRDefault="00C341E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75" w:rsidRDefault="002B5679">
      <w:r>
        <w:t>2)</w:t>
      </w:r>
      <w:r>
        <w:tab/>
        <w:t>Select your Recommendation</w:t>
      </w:r>
    </w:p>
    <w:p w:rsidR="003A7875" w:rsidRDefault="00C341E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75" w:rsidRDefault="002B5679">
      <w:pPr>
        <w:keepNext/>
      </w:pPr>
      <w:r>
        <w:t>3)</w:t>
      </w:r>
      <w:r>
        <w:tab/>
      </w:r>
      <w:r>
        <w:t>Click the "Submit Comment" button</w:t>
      </w:r>
    </w:p>
    <w:p w:rsidR="003A7875" w:rsidRDefault="00C341E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75" w:rsidRDefault="002B5679">
      <w:r>
        <w:t>4)</w:t>
      </w:r>
      <w:r>
        <w:tab/>
        <w:t>Complete the on-line form and click on "Submit"</w:t>
      </w:r>
    </w:p>
    <w:p w:rsidR="003A7875" w:rsidRDefault="00C341E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75" w:rsidRDefault="002B5679">
      <w:pPr>
        <w:jc w:val="left"/>
      </w:pPr>
      <w:r>
        <w:t>For more information, read the AAP tutorial on:</w:t>
      </w:r>
      <w:r>
        <w:tab/>
      </w:r>
      <w:r>
        <w:br/>
      </w:r>
      <w:hyperlink r:id="rId48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3A7875" w:rsidRDefault="002B5679">
      <w:pPr>
        <w:pStyle w:val="AnnexNotitle"/>
      </w:pPr>
      <w:r>
        <w:br w:type="page"/>
        <w:t>Annex 3</w:t>
      </w:r>
    </w:p>
    <w:p w:rsidR="003A7875" w:rsidRDefault="002B5679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3A7875" w:rsidRDefault="002B567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A7875" w:rsidRDefault="002B567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A7875">
        <w:tc>
          <w:tcPr>
            <w:tcW w:w="5000" w:type="pct"/>
            <w:gridSpan w:val="2"/>
            <w:shd w:val="clear" w:color="auto" w:fill="EFFAFF"/>
          </w:tcPr>
          <w:p w:rsidR="003A7875" w:rsidRDefault="002B567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7875" w:rsidRDefault="002B5679">
            <w:pPr>
              <w:pStyle w:val="Tabletext"/>
              <w:jc w:val="left"/>
            </w:pPr>
            <w:r>
              <w:br/>
            </w:r>
            <w:r w:rsidR="003A787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787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A78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7875">
              <w:fldChar w:fldCharType="end"/>
            </w:r>
            <w:r>
              <w:t xml:space="preserve"> Additional Review (AR)</w:t>
            </w: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7875" w:rsidRDefault="003A7875">
            <w:pPr>
              <w:pStyle w:val="Tabletext"/>
              <w:jc w:val="left"/>
            </w:pPr>
          </w:p>
        </w:tc>
      </w:tr>
      <w:tr w:rsidR="003A7875">
        <w:tc>
          <w:tcPr>
            <w:tcW w:w="1623" w:type="pct"/>
            <w:shd w:val="clear" w:color="auto" w:fill="EFFAFF"/>
            <w:vAlign w:val="center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7875" w:rsidRDefault="002B5679">
            <w:pPr>
              <w:pStyle w:val="Tabletext"/>
              <w:jc w:val="left"/>
            </w:pPr>
            <w:r>
              <w:br/>
            </w:r>
            <w:r w:rsidR="003A78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787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A78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787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A7875">
        <w:tc>
          <w:tcPr>
            <w:tcW w:w="1623" w:type="pct"/>
            <w:shd w:val="clear" w:color="auto" w:fill="EFFAFF"/>
            <w:vAlign w:val="center"/>
          </w:tcPr>
          <w:p w:rsidR="003A7875" w:rsidRDefault="002B567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A7875" w:rsidRDefault="002B567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A7875" w:rsidRDefault="002B5679">
      <w:pPr>
        <w:jc w:val="left"/>
        <w:rPr>
          <w:szCs w:val="22"/>
        </w:rPr>
      </w:pPr>
      <w:r>
        <w:tab/>
      </w:r>
      <w:r w:rsidR="003A7875" w:rsidRPr="003A787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A787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A7875" w:rsidRDefault="002B567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A7875" w:rsidRDefault="003A7875">
      <w:pPr>
        <w:rPr>
          <w:i/>
          <w:iCs/>
          <w:szCs w:val="22"/>
        </w:rPr>
      </w:pPr>
    </w:p>
    <w:sectPr w:rsidR="003A7875" w:rsidSect="003A7875">
      <w:headerReference w:type="default" r:id="rId50"/>
      <w:footerReference w:type="default" r:id="rId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79" w:rsidRDefault="002B5679">
      <w:r>
        <w:separator/>
      </w:r>
    </w:p>
  </w:endnote>
  <w:endnote w:type="continuationSeparator" w:id="0">
    <w:p w:rsidR="002B5679" w:rsidRDefault="002B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75" w:rsidRDefault="002B5679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A7875">
      <w:tc>
        <w:tcPr>
          <w:tcW w:w="1985" w:type="dxa"/>
        </w:tcPr>
        <w:p w:rsidR="003A7875" w:rsidRDefault="002B567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A7875" w:rsidRDefault="002B567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A7875" w:rsidRDefault="002B567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A7875" w:rsidRDefault="002B567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A7875" w:rsidRDefault="002B567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A7875" w:rsidRDefault="003A787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75" w:rsidRDefault="002B5679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75" w:rsidRDefault="002B5679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79" w:rsidRDefault="002B5679">
      <w:r>
        <w:t>____________________</w:t>
      </w:r>
    </w:p>
  </w:footnote>
  <w:footnote w:type="continuationSeparator" w:id="0">
    <w:p w:rsidR="002B5679" w:rsidRDefault="002B5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75" w:rsidRDefault="002B56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78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7875">
      <w:rPr>
        <w:rStyle w:val="PageNumber"/>
        <w:szCs w:val="18"/>
      </w:rPr>
      <w:fldChar w:fldCharType="separate"/>
    </w:r>
    <w:r w:rsidR="00C341E2">
      <w:rPr>
        <w:rStyle w:val="PageNumber"/>
        <w:noProof/>
        <w:szCs w:val="18"/>
      </w:rPr>
      <w:t>2</w:t>
    </w:r>
    <w:r w:rsidR="003A78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75" w:rsidRDefault="002B56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78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7875">
      <w:rPr>
        <w:rStyle w:val="PageNumber"/>
        <w:szCs w:val="18"/>
      </w:rPr>
      <w:fldChar w:fldCharType="separate"/>
    </w:r>
    <w:r w:rsidR="00C341E2">
      <w:rPr>
        <w:rStyle w:val="PageNumber"/>
        <w:noProof/>
        <w:szCs w:val="18"/>
      </w:rPr>
      <w:t>4</w:t>
    </w:r>
    <w:r w:rsidR="003A78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75" w:rsidRDefault="002B56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78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7875">
      <w:rPr>
        <w:rStyle w:val="PageNumber"/>
        <w:szCs w:val="18"/>
      </w:rPr>
      <w:fldChar w:fldCharType="separate"/>
    </w:r>
    <w:r w:rsidR="00C341E2">
      <w:rPr>
        <w:rStyle w:val="PageNumber"/>
        <w:noProof/>
        <w:szCs w:val="18"/>
      </w:rPr>
      <w:t>7</w:t>
    </w:r>
    <w:r w:rsidR="003A78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7875"/>
    <w:rsid w:val="002B5679"/>
    <w:rsid w:val="003A7875"/>
    <w:rsid w:val="00C3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A78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A787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A787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78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A7875"/>
    <w:pPr>
      <w:outlineLvl w:val="4"/>
    </w:pPr>
  </w:style>
  <w:style w:type="paragraph" w:styleId="Heading6">
    <w:name w:val="heading 6"/>
    <w:basedOn w:val="Heading4"/>
    <w:next w:val="Normal"/>
    <w:qFormat/>
    <w:rsid w:val="003A78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A7875"/>
    <w:pPr>
      <w:outlineLvl w:val="6"/>
    </w:pPr>
  </w:style>
  <w:style w:type="paragraph" w:styleId="Heading8">
    <w:name w:val="heading 8"/>
    <w:basedOn w:val="Heading6"/>
    <w:next w:val="Normal"/>
    <w:qFormat/>
    <w:rsid w:val="003A7875"/>
    <w:pPr>
      <w:outlineLvl w:val="7"/>
    </w:pPr>
  </w:style>
  <w:style w:type="paragraph" w:styleId="Heading9">
    <w:name w:val="heading 9"/>
    <w:basedOn w:val="Heading6"/>
    <w:next w:val="Normal"/>
    <w:qFormat/>
    <w:rsid w:val="003A78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A787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A7875"/>
    <w:pPr>
      <w:spacing w:before="360"/>
    </w:pPr>
  </w:style>
  <w:style w:type="paragraph" w:customStyle="1" w:styleId="ChapNo">
    <w:name w:val="Chap_No"/>
    <w:basedOn w:val="Normal"/>
    <w:next w:val="Chaptitle"/>
    <w:rsid w:val="003A78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A787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A7875"/>
  </w:style>
  <w:style w:type="paragraph" w:customStyle="1" w:styleId="AnnexNotitle">
    <w:name w:val="Annex_No &amp; title"/>
    <w:basedOn w:val="Normal"/>
    <w:next w:val="Normalaftertitle"/>
    <w:rsid w:val="003A787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A78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A787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A787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A787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787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A7875"/>
    <w:pPr>
      <w:spacing w:before="80"/>
      <w:ind w:left="794" w:hanging="794"/>
    </w:pPr>
  </w:style>
  <w:style w:type="paragraph" w:customStyle="1" w:styleId="enumlev2">
    <w:name w:val="enumlev2"/>
    <w:basedOn w:val="enumlev1"/>
    <w:rsid w:val="003A7875"/>
    <w:pPr>
      <w:ind w:left="1191" w:hanging="397"/>
    </w:pPr>
  </w:style>
  <w:style w:type="paragraph" w:customStyle="1" w:styleId="enumlev3">
    <w:name w:val="enumlev3"/>
    <w:basedOn w:val="enumlev2"/>
    <w:rsid w:val="003A7875"/>
    <w:pPr>
      <w:ind w:left="1588"/>
    </w:pPr>
  </w:style>
  <w:style w:type="paragraph" w:customStyle="1" w:styleId="Equation">
    <w:name w:val="Equation"/>
    <w:basedOn w:val="Normal"/>
    <w:rsid w:val="003A78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A78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A78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A787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A787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A7875"/>
  </w:style>
  <w:style w:type="paragraph" w:customStyle="1" w:styleId="Tabletext">
    <w:name w:val="Table_text"/>
    <w:basedOn w:val="Normal"/>
    <w:rsid w:val="003A78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A7875"/>
    <w:pPr>
      <w:keepLines/>
      <w:spacing w:before="240" w:after="120"/>
      <w:jc w:val="center"/>
    </w:pPr>
  </w:style>
  <w:style w:type="paragraph" w:styleId="Footer">
    <w:name w:val="footer"/>
    <w:basedOn w:val="Normal"/>
    <w:rsid w:val="003A78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A78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A7875"/>
    <w:rPr>
      <w:position w:val="6"/>
      <w:sz w:val="18"/>
    </w:rPr>
  </w:style>
  <w:style w:type="paragraph" w:styleId="FootnoteText">
    <w:name w:val="footnote text"/>
    <w:basedOn w:val="Note"/>
    <w:semiHidden/>
    <w:rsid w:val="003A787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A7875"/>
    <w:pPr>
      <w:spacing w:before="80"/>
    </w:pPr>
  </w:style>
  <w:style w:type="paragraph" w:styleId="Header">
    <w:name w:val="header"/>
    <w:basedOn w:val="Normal"/>
    <w:rsid w:val="003A78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A7875"/>
  </w:style>
  <w:style w:type="paragraph" w:styleId="Index2">
    <w:name w:val="index 2"/>
    <w:basedOn w:val="Normal"/>
    <w:next w:val="Normal"/>
    <w:semiHidden/>
    <w:rsid w:val="003A7875"/>
    <w:pPr>
      <w:ind w:left="283"/>
    </w:pPr>
  </w:style>
  <w:style w:type="paragraph" w:styleId="Index3">
    <w:name w:val="index 3"/>
    <w:basedOn w:val="Normal"/>
    <w:next w:val="Normal"/>
    <w:semiHidden/>
    <w:rsid w:val="003A7875"/>
    <w:pPr>
      <w:ind w:left="566"/>
    </w:pPr>
  </w:style>
  <w:style w:type="paragraph" w:customStyle="1" w:styleId="PartNo">
    <w:name w:val="Part_No"/>
    <w:basedOn w:val="Normal"/>
    <w:next w:val="Partref"/>
    <w:rsid w:val="003A78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A78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A78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A78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A78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A78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A7875"/>
  </w:style>
  <w:style w:type="paragraph" w:customStyle="1" w:styleId="QuestionNo">
    <w:name w:val="Question_No"/>
    <w:basedOn w:val="RecNo"/>
    <w:next w:val="Questiontitle"/>
    <w:rsid w:val="003A7875"/>
  </w:style>
  <w:style w:type="paragraph" w:customStyle="1" w:styleId="RecNo">
    <w:name w:val="Rec_No"/>
    <w:basedOn w:val="Normal"/>
    <w:next w:val="Rectitle"/>
    <w:rsid w:val="003A787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A78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A7875"/>
  </w:style>
  <w:style w:type="paragraph" w:customStyle="1" w:styleId="Questionref">
    <w:name w:val="Question_ref"/>
    <w:basedOn w:val="Recref"/>
    <w:next w:val="Questiondate"/>
    <w:rsid w:val="003A7875"/>
  </w:style>
  <w:style w:type="paragraph" w:customStyle="1" w:styleId="Reftext">
    <w:name w:val="Ref_text"/>
    <w:basedOn w:val="Normal"/>
    <w:rsid w:val="003A787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A7875"/>
  </w:style>
  <w:style w:type="paragraph" w:customStyle="1" w:styleId="RepNo">
    <w:name w:val="Rep_No"/>
    <w:basedOn w:val="RecNo"/>
    <w:next w:val="Reptitle"/>
    <w:rsid w:val="003A7875"/>
  </w:style>
  <w:style w:type="paragraph" w:customStyle="1" w:styleId="Reptitle">
    <w:name w:val="Rep_title"/>
    <w:basedOn w:val="Rectitle"/>
    <w:next w:val="Repref"/>
    <w:rsid w:val="003A7875"/>
  </w:style>
  <w:style w:type="paragraph" w:customStyle="1" w:styleId="Repref">
    <w:name w:val="Rep_ref"/>
    <w:basedOn w:val="Recref"/>
    <w:next w:val="Repdate"/>
    <w:rsid w:val="003A7875"/>
  </w:style>
  <w:style w:type="paragraph" w:customStyle="1" w:styleId="Resdate">
    <w:name w:val="Res_date"/>
    <w:basedOn w:val="Recdate"/>
    <w:next w:val="Normalaftertitle"/>
    <w:rsid w:val="003A7875"/>
  </w:style>
  <w:style w:type="paragraph" w:customStyle="1" w:styleId="ResNo">
    <w:name w:val="Res_No"/>
    <w:basedOn w:val="RecNo"/>
    <w:next w:val="Restitle"/>
    <w:rsid w:val="003A7875"/>
  </w:style>
  <w:style w:type="paragraph" w:customStyle="1" w:styleId="Restitle">
    <w:name w:val="Res_title"/>
    <w:basedOn w:val="Rectitle"/>
    <w:next w:val="Resref"/>
    <w:rsid w:val="003A7875"/>
  </w:style>
  <w:style w:type="paragraph" w:customStyle="1" w:styleId="Resref">
    <w:name w:val="Res_ref"/>
    <w:basedOn w:val="Recref"/>
    <w:next w:val="Resdate"/>
    <w:rsid w:val="003A7875"/>
  </w:style>
  <w:style w:type="paragraph" w:customStyle="1" w:styleId="SectionNo">
    <w:name w:val="Section_No"/>
    <w:basedOn w:val="Normal"/>
    <w:next w:val="Sectiontitle"/>
    <w:rsid w:val="003A78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A78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A78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A787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A78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A78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A787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A787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A78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A7875"/>
  </w:style>
  <w:style w:type="paragraph" w:customStyle="1" w:styleId="Title3">
    <w:name w:val="Title 3"/>
    <w:basedOn w:val="Title2"/>
    <w:next w:val="Title4"/>
    <w:rsid w:val="003A7875"/>
    <w:rPr>
      <w:caps w:val="0"/>
    </w:rPr>
  </w:style>
  <w:style w:type="paragraph" w:customStyle="1" w:styleId="Title4">
    <w:name w:val="Title 4"/>
    <w:basedOn w:val="Title3"/>
    <w:next w:val="Heading1"/>
    <w:rsid w:val="003A7875"/>
    <w:rPr>
      <w:b/>
    </w:rPr>
  </w:style>
  <w:style w:type="paragraph" w:customStyle="1" w:styleId="toc0">
    <w:name w:val="toc 0"/>
    <w:basedOn w:val="Normal"/>
    <w:next w:val="TOC1"/>
    <w:rsid w:val="003A78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A78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A7875"/>
    <w:pPr>
      <w:spacing w:before="80"/>
      <w:ind w:left="1531" w:hanging="851"/>
    </w:pPr>
  </w:style>
  <w:style w:type="paragraph" w:styleId="TOC3">
    <w:name w:val="toc 3"/>
    <w:basedOn w:val="TOC2"/>
    <w:semiHidden/>
    <w:rsid w:val="003A7875"/>
  </w:style>
  <w:style w:type="paragraph" w:styleId="TOC4">
    <w:name w:val="toc 4"/>
    <w:basedOn w:val="TOC3"/>
    <w:semiHidden/>
    <w:rsid w:val="003A7875"/>
  </w:style>
  <w:style w:type="paragraph" w:styleId="TOC5">
    <w:name w:val="toc 5"/>
    <w:basedOn w:val="TOC4"/>
    <w:semiHidden/>
    <w:rsid w:val="003A7875"/>
  </w:style>
  <w:style w:type="paragraph" w:styleId="TOC6">
    <w:name w:val="toc 6"/>
    <w:basedOn w:val="TOC4"/>
    <w:semiHidden/>
    <w:rsid w:val="003A7875"/>
  </w:style>
  <w:style w:type="paragraph" w:styleId="TOC7">
    <w:name w:val="toc 7"/>
    <w:basedOn w:val="TOC4"/>
    <w:semiHidden/>
    <w:rsid w:val="003A7875"/>
  </w:style>
  <w:style w:type="paragraph" w:styleId="TOC8">
    <w:name w:val="toc 8"/>
    <w:basedOn w:val="TOC4"/>
    <w:semiHidden/>
    <w:rsid w:val="003A7875"/>
  </w:style>
  <w:style w:type="character" w:customStyle="1" w:styleId="Appdef">
    <w:name w:val="App_def"/>
    <w:basedOn w:val="DefaultParagraphFont"/>
    <w:rsid w:val="003A78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A7875"/>
  </w:style>
  <w:style w:type="character" w:customStyle="1" w:styleId="Artdef">
    <w:name w:val="Art_def"/>
    <w:basedOn w:val="DefaultParagraphFont"/>
    <w:rsid w:val="003A787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A7875"/>
  </w:style>
  <w:style w:type="paragraph" w:customStyle="1" w:styleId="Reftitle">
    <w:name w:val="Ref_title"/>
    <w:basedOn w:val="Normal"/>
    <w:next w:val="Reftext"/>
    <w:rsid w:val="003A787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A787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A7875"/>
    <w:rPr>
      <w:b/>
      <w:color w:val="auto"/>
    </w:rPr>
  </w:style>
  <w:style w:type="paragraph" w:customStyle="1" w:styleId="Formal">
    <w:name w:val="Formal"/>
    <w:basedOn w:val="ASN1"/>
    <w:rsid w:val="003A7875"/>
    <w:rPr>
      <w:b w:val="0"/>
    </w:rPr>
  </w:style>
  <w:style w:type="paragraph" w:customStyle="1" w:styleId="FooterQP">
    <w:name w:val="Footer_QP"/>
    <w:basedOn w:val="Normal"/>
    <w:rsid w:val="003A78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A787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A78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A78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A7875"/>
  </w:style>
  <w:style w:type="paragraph" w:customStyle="1" w:styleId="RepNoBR">
    <w:name w:val="Rep_No_BR"/>
    <w:basedOn w:val="RecNoBR"/>
    <w:next w:val="Reptitle"/>
    <w:rsid w:val="003A7875"/>
  </w:style>
  <w:style w:type="paragraph" w:customStyle="1" w:styleId="ResNoBR">
    <w:name w:val="Res_No_BR"/>
    <w:basedOn w:val="RecNoBR"/>
    <w:next w:val="Restitle"/>
    <w:rsid w:val="003A7875"/>
  </w:style>
  <w:style w:type="paragraph" w:customStyle="1" w:styleId="TabletitleBR">
    <w:name w:val="Table_title_BR"/>
    <w:basedOn w:val="Normal"/>
    <w:next w:val="Tablehead"/>
    <w:rsid w:val="003A787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A78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A787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A7875"/>
    <w:rPr>
      <w:b/>
    </w:rPr>
  </w:style>
  <w:style w:type="paragraph" w:customStyle="1" w:styleId="FiguretitleBR">
    <w:name w:val="Figure_title_BR"/>
    <w:basedOn w:val="TabletitleBR"/>
    <w:next w:val="Figurewithouttitle"/>
    <w:rsid w:val="003A787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A787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75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footer" Target="footer3.xml"/><Relationship Id="rId47" Type="http://schemas.openxmlformats.org/officeDocument/2006/relationships/image" Target="media/image5.gif"/><Relationship Id="rId50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78" TargetMode="External"/><Relationship Id="rId46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74" TargetMode="External"/><Relationship Id="rId40" Type="http://schemas.openxmlformats.org/officeDocument/2006/relationships/hyperlink" Target="http://www.itu.int/itu-t/aap/AAPRecDetails.aspx?AAPSeqNo=2322" TargetMode="External"/><Relationship Id="rId45" Type="http://schemas.openxmlformats.org/officeDocument/2006/relationships/image" Target="media/image3.gi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70" TargetMode="External"/><Relationship Id="rId49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2.gi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" TargetMode="External"/><Relationship Id="rId48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2011-07-29T13:24:00Z</dcterms:created>
  <dcterms:modified xsi:type="dcterms:W3CDTF">2011-07-29T13:24:00Z</dcterms:modified>
</cp:coreProperties>
</file>