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73"/>
        <w:gridCol w:w="1134"/>
      </w:tblGrid>
      <w:tr w:rsidR="00AA5C13">
        <w:trPr>
          <w:cantSplit/>
        </w:trPr>
        <w:tc>
          <w:tcPr>
            <w:tcW w:w="9073" w:type="dxa"/>
          </w:tcPr>
          <w:p w:rsidR="00AA5C13" w:rsidRDefault="00CC5F11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AA5C13" w:rsidRDefault="00CC5F11">
            <w:pPr>
              <w:rPr>
                <w:rFonts w:ascii="Helvetica" w:hAnsi="Helvetica"/>
                <w:lang w:val="fr-FR"/>
              </w:rPr>
            </w:pPr>
            <w:r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</w:tcPr>
          <w:p w:rsidR="00AA5C13" w:rsidRDefault="00B05A8D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2310" cy="775335"/>
                  <wp:effectExtent l="19050" t="0" r="254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5C13" w:rsidRDefault="00AA5C13"/>
    <w:p w:rsidR="00AA5C13" w:rsidRDefault="00CC5F11">
      <w:pPr>
        <w:jc w:val="right"/>
      </w:pPr>
      <w:r>
        <w:rPr>
          <w:lang w:val="fr-CH"/>
        </w:rPr>
        <w:t>Genève, le 16 juillet 2011</w:t>
      </w:r>
      <w:r>
        <w:tab/>
      </w:r>
    </w:p>
    <w:p w:rsidR="00AA5C13" w:rsidRDefault="00AA5C13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984"/>
        <w:gridCol w:w="6946"/>
      </w:tblGrid>
      <w:tr w:rsidR="00AA5C13" w:rsidRPr="00E87EC1">
        <w:trPr>
          <w:cantSplit/>
        </w:trPr>
        <w:tc>
          <w:tcPr>
            <w:tcW w:w="843" w:type="dxa"/>
          </w:tcPr>
          <w:p w:rsidR="00AA5C13" w:rsidRPr="00E87EC1" w:rsidRDefault="00CC5F11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E87EC1">
              <w:rPr>
                <w:szCs w:val="22"/>
                <w:lang w:val="fr-CH"/>
              </w:rPr>
              <w:t>Réf:</w:t>
            </w:r>
          </w:p>
          <w:p w:rsidR="00AA5C13" w:rsidRPr="00E87EC1" w:rsidRDefault="00AA5C13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AA5C13" w:rsidRPr="00E87EC1" w:rsidRDefault="00AA5C13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AA5C13" w:rsidRPr="00E87EC1" w:rsidRDefault="00CC5F11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E87EC1">
              <w:rPr>
                <w:szCs w:val="22"/>
                <w:lang w:val="fr-CH"/>
              </w:rPr>
              <w:t>Tél:</w:t>
            </w:r>
          </w:p>
          <w:p w:rsidR="00AA5C13" w:rsidRPr="00E87EC1" w:rsidRDefault="00CC5F11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E87EC1">
              <w:rPr>
                <w:szCs w:val="22"/>
                <w:lang w:val="fr-CH"/>
              </w:rPr>
              <w:t>Fax:</w:t>
            </w:r>
          </w:p>
          <w:p w:rsidR="00AA5C13" w:rsidRPr="00E87EC1" w:rsidRDefault="00CC5F11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E87EC1">
              <w:rPr>
                <w:szCs w:val="22"/>
                <w:lang w:val="fr-CH"/>
              </w:rPr>
              <w:t>E-mail:</w:t>
            </w:r>
          </w:p>
        </w:tc>
        <w:tc>
          <w:tcPr>
            <w:tcW w:w="1984" w:type="dxa"/>
          </w:tcPr>
          <w:p w:rsidR="00AA5C13" w:rsidRDefault="00CC5F11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AAP-63</w:t>
            </w:r>
          </w:p>
          <w:p w:rsidR="00AA5C13" w:rsidRDefault="00CC5F11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AA5C13" w:rsidRDefault="00AA5C13">
            <w:pPr>
              <w:pStyle w:val="Tabletext"/>
              <w:spacing w:before="0"/>
              <w:rPr>
                <w:szCs w:val="22"/>
              </w:rPr>
            </w:pPr>
          </w:p>
          <w:p w:rsidR="00AA5C13" w:rsidRDefault="00CC5F1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AA5C13" w:rsidRDefault="00CC5F1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AA5C13" w:rsidRDefault="007B4EB6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CC5F11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AA5C13" w:rsidRDefault="00CC5F1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AA5C13" w:rsidRDefault="00CC5F1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AA5C13" w:rsidRDefault="00CC5F1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AA5C13" w:rsidRDefault="00CC5F11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AA5C13" w:rsidRDefault="00CC5F11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AA5C13" w:rsidRDefault="00CC5F11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AA5C13" w:rsidRDefault="00CC5F11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AA5C13" w:rsidRDefault="00AA5C13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AA5C13" w:rsidRPr="00E87EC1">
        <w:trPr>
          <w:cantSplit/>
        </w:trPr>
        <w:tc>
          <w:tcPr>
            <w:tcW w:w="908" w:type="dxa"/>
          </w:tcPr>
          <w:p w:rsidR="00AA5C13" w:rsidRDefault="00CC5F11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AA5C13" w:rsidRDefault="00CC5F11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AA5C13" w:rsidRDefault="00AA5C13">
      <w:pPr>
        <w:rPr>
          <w:lang w:val="fr-FR"/>
        </w:rPr>
      </w:pPr>
    </w:p>
    <w:p w:rsidR="00AA5C13" w:rsidRDefault="00CC5F11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AA5C13" w:rsidRDefault="00AA5C13">
      <w:pPr>
        <w:rPr>
          <w:lang w:val="fr-CH"/>
        </w:rPr>
      </w:pPr>
    </w:p>
    <w:p w:rsidR="00AA5C13" w:rsidRDefault="00CC5F11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numéro 246B de la Convention de l'UIT).</w:t>
      </w:r>
    </w:p>
    <w:p w:rsidR="00AA5C13" w:rsidRDefault="00CC5F11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AA5C13" w:rsidRDefault="00CC5F11">
      <w:pPr>
        <w:rPr>
          <w:lang w:val="fr-FR"/>
        </w:rPr>
      </w:pPr>
      <w:r>
        <w:rPr>
          <w:lang w:val="fr-CH"/>
        </w:rPr>
        <w:t xml:space="preserve">Si vous souhaitez soumettre des observations sur une Recommandation ayant fait l'objet de la procédure AAP, vous êtes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AA5C13" w:rsidRDefault="00CC5F11">
      <w:pPr>
        <w:rPr>
          <w:lang w:val="fr-FR"/>
        </w:rPr>
      </w:pPr>
      <w:r>
        <w:rPr>
          <w:lang w:val="fr-FR"/>
        </w:rPr>
        <w:t>Veuillez noter que les observations ayant simplement pour objet d'appuyer l'adoption du texte en question ne sont pas encouragées.</w:t>
      </w:r>
    </w:p>
    <w:p w:rsidR="00AA5C13" w:rsidRDefault="00CC5F11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AA5C13" w:rsidRDefault="00CC5F11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AA5C13" w:rsidRPr="00E87EC1" w:rsidRDefault="00AA5C13">
      <w:pPr>
        <w:rPr>
          <w:lang w:val="fr-CH"/>
        </w:rPr>
      </w:pPr>
    </w:p>
    <w:p w:rsidR="00AA5C13" w:rsidRDefault="00CC5F11">
      <w:pPr>
        <w:spacing w:before="560"/>
      </w:pPr>
      <w:r>
        <w:rPr>
          <w:b/>
        </w:rPr>
        <w:t>Annexes:</w:t>
      </w:r>
      <w:r>
        <w:t xml:space="preserve"> 3</w:t>
      </w:r>
    </w:p>
    <w:p w:rsidR="00AA5C13" w:rsidRDefault="00AA5C13">
      <w:pPr>
        <w:spacing w:before="720"/>
        <w:sectPr w:rsidR="00AA5C13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A5C13" w:rsidRDefault="00CC5F11">
      <w:pPr>
        <w:pStyle w:val="AnnexNotitle"/>
      </w:pPr>
      <w:r>
        <w:lastRenderedPageBreak/>
        <w:t>Annex 1</w:t>
      </w:r>
    </w:p>
    <w:p w:rsidR="00AA5C13" w:rsidRDefault="00CC5F11">
      <w:pPr>
        <w:jc w:val="center"/>
      </w:pPr>
      <w:r>
        <w:t>(to TSB AAP-63)</w:t>
      </w:r>
    </w:p>
    <w:p w:rsidR="00AA5C13" w:rsidRDefault="00AA5C13">
      <w:pPr>
        <w:rPr>
          <w:szCs w:val="22"/>
        </w:rPr>
      </w:pPr>
    </w:p>
    <w:p w:rsidR="00AA5C13" w:rsidRDefault="00CC5F11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A5C13" w:rsidRDefault="00CC5F11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A5C13" w:rsidRDefault="00CC5F11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A5C13" w:rsidRDefault="00CC5F11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A5C13" w:rsidRDefault="00CC5F11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A5C13" w:rsidRDefault="00CC5F11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AA5C13" w:rsidRDefault="00CC5F11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A5C13" w:rsidRDefault="00CC5F11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A5C13" w:rsidRDefault="00CC5F11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AA5C13" w:rsidRDefault="00CC5F11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A5C13" w:rsidRDefault="00CC5F11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A5C13" w:rsidRPr="00E87EC1" w:rsidRDefault="00CC5F11">
      <w:pPr>
        <w:pStyle w:val="Headingb"/>
        <w:rPr>
          <w:szCs w:val="22"/>
          <w:lang w:val="fr-CH"/>
        </w:rPr>
      </w:pPr>
      <w:r w:rsidRPr="00E87EC1">
        <w:rPr>
          <w:szCs w:val="22"/>
          <w:lang w:val="fr-CH"/>
        </w:rPr>
        <w:t>ITU-T website entry page:</w:t>
      </w:r>
    </w:p>
    <w:p w:rsidR="00AA5C13" w:rsidRPr="00E87EC1" w:rsidRDefault="007B4EB6">
      <w:pPr>
        <w:pStyle w:val="enumlev2"/>
        <w:rPr>
          <w:szCs w:val="22"/>
          <w:lang w:val="fr-CH"/>
        </w:rPr>
      </w:pPr>
      <w:hyperlink r:id="rId13" w:history="1">
        <w:r w:rsidR="00CC5F11" w:rsidRPr="00E87EC1">
          <w:rPr>
            <w:rStyle w:val="Hyperlink"/>
            <w:szCs w:val="22"/>
            <w:lang w:val="fr-CH"/>
          </w:rPr>
          <w:t>http://www.itu.int/ITU-T</w:t>
        </w:r>
      </w:hyperlink>
    </w:p>
    <w:p w:rsidR="00AA5C13" w:rsidRDefault="00CC5F11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A5C13" w:rsidRDefault="007B4EB6">
      <w:pPr>
        <w:pStyle w:val="enumlev2"/>
        <w:rPr>
          <w:szCs w:val="22"/>
        </w:rPr>
      </w:pPr>
      <w:hyperlink r:id="rId14" w:history="1">
        <w:r w:rsidR="00CC5F11">
          <w:rPr>
            <w:rStyle w:val="Hyperlink"/>
            <w:szCs w:val="22"/>
          </w:rPr>
          <w:t>http://www.itu.int/ITU-T/aapinfo</w:t>
        </w:r>
      </w:hyperlink>
    </w:p>
    <w:p w:rsidR="00AA5C13" w:rsidRDefault="00CC5F11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AA5C13" w:rsidRDefault="00CC5F11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A5C13" w:rsidRDefault="007B4EB6">
      <w:pPr>
        <w:pStyle w:val="enumlev2"/>
        <w:rPr>
          <w:szCs w:val="22"/>
        </w:rPr>
      </w:pPr>
      <w:hyperlink r:id="rId15" w:history="1">
        <w:r w:rsidR="00CC5F11">
          <w:rPr>
            <w:rStyle w:val="Hyperlink"/>
            <w:szCs w:val="22"/>
          </w:rPr>
          <w:t>http://www.itu.int/ITU-T/aap/</w:t>
        </w:r>
      </w:hyperlink>
    </w:p>
    <w:p w:rsidR="00AA5C13" w:rsidRDefault="00CC5F11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AA5C13">
        <w:tc>
          <w:tcPr>
            <w:tcW w:w="987" w:type="dxa"/>
          </w:tcPr>
          <w:p w:rsidR="00AA5C13" w:rsidRDefault="00CC5F1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A5C13" w:rsidRDefault="007B4EB6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CC5F11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AA5C13" w:rsidRDefault="007B4EB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C5F11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A5C13">
        <w:tc>
          <w:tcPr>
            <w:tcW w:w="0" w:type="auto"/>
          </w:tcPr>
          <w:p w:rsidR="00AA5C13" w:rsidRDefault="00CC5F1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A5C13" w:rsidRDefault="007B4EB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C5F11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AA5C13" w:rsidRDefault="007B4EB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C5F11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A5C13">
        <w:tc>
          <w:tcPr>
            <w:tcW w:w="0" w:type="auto"/>
          </w:tcPr>
          <w:p w:rsidR="00AA5C13" w:rsidRDefault="00CC5F1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A5C13" w:rsidRDefault="007B4EB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C5F11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AA5C13" w:rsidRDefault="007B4EB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C5F11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A5C13">
        <w:tc>
          <w:tcPr>
            <w:tcW w:w="0" w:type="auto"/>
          </w:tcPr>
          <w:p w:rsidR="00AA5C13" w:rsidRDefault="00CC5F1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A5C13" w:rsidRDefault="007B4EB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C5F11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AA5C13" w:rsidRDefault="007B4EB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C5F11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A5C13">
        <w:tc>
          <w:tcPr>
            <w:tcW w:w="0" w:type="auto"/>
          </w:tcPr>
          <w:p w:rsidR="00AA5C13" w:rsidRDefault="00CC5F1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A5C13" w:rsidRDefault="007B4EB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C5F11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AA5C13" w:rsidRDefault="007B4EB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C5F11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A5C13">
        <w:tc>
          <w:tcPr>
            <w:tcW w:w="0" w:type="auto"/>
          </w:tcPr>
          <w:p w:rsidR="00AA5C13" w:rsidRDefault="00CC5F1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A5C13" w:rsidRDefault="007B4EB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C5F11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AA5C13" w:rsidRDefault="007B4EB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C5F11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A5C13">
        <w:tc>
          <w:tcPr>
            <w:tcW w:w="0" w:type="auto"/>
          </w:tcPr>
          <w:p w:rsidR="00AA5C13" w:rsidRDefault="00CC5F1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A5C13" w:rsidRDefault="007B4EB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C5F11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AA5C13" w:rsidRDefault="007B4EB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C5F11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A5C13">
        <w:tc>
          <w:tcPr>
            <w:tcW w:w="0" w:type="auto"/>
          </w:tcPr>
          <w:p w:rsidR="00AA5C13" w:rsidRDefault="00CC5F1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A5C13" w:rsidRDefault="007B4EB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C5F11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AA5C13" w:rsidRDefault="007B4EB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C5F11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A5C13">
        <w:tc>
          <w:tcPr>
            <w:tcW w:w="0" w:type="auto"/>
          </w:tcPr>
          <w:p w:rsidR="00AA5C13" w:rsidRDefault="00CC5F1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A5C13" w:rsidRDefault="007B4EB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C5F11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AA5C13" w:rsidRDefault="007B4EB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C5F11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A5C13">
        <w:tc>
          <w:tcPr>
            <w:tcW w:w="0" w:type="auto"/>
          </w:tcPr>
          <w:p w:rsidR="00AA5C13" w:rsidRDefault="00CC5F1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A5C13" w:rsidRDefault="007B4EB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C5F11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AA5C13" w:rsidRDefault="007B4EB6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C5F11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AA5C13" w:rsidRDefault="00AA5C13">
      <w:pPr>
        <w:pStyle w:val="Header"/>
        <w:ind w:left="360"/>
        <w:rPr>
          <w:b/>
          <w:bCs/>
          <w:sz w:val="24"/>
        </w:rPr>
        <w:sectPr w:rsidR="00AA5C1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A5C13" w:rsidRDefault="00CC5F11">
      <w:pPr>
        <w:pStyle w:val="TableNotitle"/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235"/>
        <w:gridCol w:w="3855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A5C13" w:rsidTr="00E87EC1">
        <w:trPr>
          <w:cantSplit/>
          <w:tblHeader/>
        </w:trPr>
        <w:tc>
          <w:tcPr>
            <w:tcW w:w="2235" w:type="dxa"/>
            <w:vMerge w:val="restart"/>
            <w:shd w:val="clear" w:color="auto" w:fill="F3F3F3"/>
            <w:vAlign w:val="center"/>
          </w:tcPr>
          <w:p w:rsidR="00AA5C13" w:rsidRDefault="00CC5F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3855" w:type="dxa"/>
            <w:vMerge w:val="restart"/>
            <w:shd w:val="clear" w:color="auto" w:fill="F3F3F3"/>
            <w:vAlign w:val="center"/>
          </w:tcPr>
          <w:p w:rsidR="00AA5C13" w:rsidRDefault="00CC5F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A5C13" w:rsidRDefault="00CC5F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A5C13" w:rsidRDefault="00CC5F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A5C13" w:rsidRDefault="00CC5F1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A5C13" w:rsidTr="00E87EC1">
        <w:trPr>
          <w:cantSplit/>
          <w:tblHeader/>
        </w:trPr>
        <w:tc>
          <w:tcPr>
            <w:tcW w:w="2235" w:type="dxa"/>
            <w:vMerge/>
            <w:shd w:val="clear" w:color="auto" w:fill="F3F3F3"/>
            <w:vAlign w:val="center"/>
          </w:tcPr>
          <w:p w:rsidR="00AA5C13" w:rsidRDefault="00AA5C13">
            <w:pPr>
              <w:rPr>
                <w:b/>
                <w:bCs/>
                <w:sz w:val="20"/>
              </w:rPr>
            </w:pPr>
          </w:p>
        </w:tc>
        <w:tc>
          <w:tcPr>
            <w:tcW w:w="3855" w:type="dxa"/>
            <w:vMerge/>
            <w:shd w:val="clear" w:color="auto" w:fill="F3F3F3"/>
            <w:vAlign w:val="center"/>
          </w:tcPr>
          <w:p w:rsidR="00AA5C13" w:rsidRDefault="00AA5C1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A5C13" w:rsidRDefault="00CC5F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A5C13" w:rsidRDefault="00CC5F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A5C13" w:rsidRDefault="00CC5F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A5C13" w:rsidRDefault="00CC5F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A5C13" w:rsidRDefault="00CC5F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A5C13" w:rsidRDefault="00CC5F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A5C13" w:rsidRDefault="00CC5F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A5C13" w:rsidRDefault="00CC5F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A5C13" w:rsidRDefault="00AA5C1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A5C13" w:rsidTr="00E87EC1">
        <w:trPr>
          <w:cantSplit/>
        </w:trPr>
        <w:tc>
          <w:tcPr>
            <w:tcW w:w="2235" w:type="dxa"/>
          </w:tcPr>
          <w:p w:rsidR="00AA5C13" w:rsidRDefault="007B4EB6">
            <w:pPr>
              <w:jc w:val="left"/>
            </w:pPr>
            <w:hyperlink r:id="rId36" w:history="1">
              <w:r w:rsidR="00CC5F11">
                <w:rPr>
                  <w:rStyle w:val="Hyperlink"/>
                  <w:sz w:val="20"/>
                </w:rPr>
                <w:t>M.3016.1 (2005) Amd. 1</w:t>
              </w:r>
            </w:hyperlink>
          </w:p>
        </w:tc>
        <w:tc>
          <w:tcPr>
            <w:tcW w:w="3855" w:type="dxa"/>
          </w:tcPr>
          <w:p w:rsidR="00AA5C13" w:rsidRDefault="00CC5F11">
            <w:r>
              <w:rPr>
                <w:sz w:val="20"/>
              </w:rPr>
              <w:t>Authentication extension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2011-06-16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2011-07-13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A5C13" w:rsidRDefault="00AA5C13">
            <w:pPr>
              <w:jc w:val="center"/>
            </w:pPr>
          </w:p>
        </w:tc>
        <w:tc>
          <w:tcPr>
            <w:tcW w:w="1150" w:type="dxa"/>
          </w:tcPr>
          <w:p w:rsidR="00AA5C13" w:rsidRDefault="00AA5C13">
            <w:pPr>
              <w:jc w:val="center"/>
            </w:pPr>
          </w:p>
        </w:tc>
        <w:tc>
          <w:tcPr>
            <w:tcW w:w="1150" w:type="dxa"/>
          </w:tcPr>
          <w:p w:rsidR="00AA5C13" w:rsidRDefault="00AA5C13">
            <w:pPr>
              <w:jc w:val="center"/>
            </w:pPr>
          </w:p>
        </w:tc>
        <w:tc>
          <w:tcPr>
            <w:tcW w:w="880" w:type="dxa"/>
          </w:tcPr>
          <w:p w:rsidR="00AA5C13" w:rsidRDefault="00AA5C13">
            <w:pPr>
              <w:jc w:val="center"/>
            </w:pPr>
          </w:p>
        </w:tc>
        <w:tc>
          <w:tcPr>
            <w:tcW w:w="880" w:type="dxa"/>
          </w:tcPr>
          <w:p w:rsidR="00AA5C13" w:rsidRDefault="00AA5C13">
            <w:pPr>
              <w:jc w:val="center"/>
            </w:pPr>
          </w:p>
        </w:tc>
        <w:tc>
          <w:tcPr>
            <w:tcW w:w="86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A5C13" w:rsidTr="00E87EC1">
        <w:trPr>
          <w:cantSplit/>
        </w:trPr>
        <w:tc>
          <w:tcPr>
            <w:tcW w:w="2235" w:type="dxa"/>
          </w:tcPr>
          <w:p w:rsidR="00AA5C13" w:rsidRDefault="007B4EB6">
            <w:pPr>
              <w:jc w:val="left"/>
            </w:pPr>
            <w:hyperlink r:id="rId37" w:history="1">
              <w:r w:rsidR="00CC5F11">
                <w:rPr>
                  <w:rStyle w:val="Hyperlink"/>
                  <w:sz w:val="20"/>
                </w:rPr>
                <w:t>M.3016.3 (2005) Amd. 1</w:t>
              </w:r>
            </w:hyperlink>
          </w:p>
        </w:tc>
        <w:tc>
          <w:tcPr>
            <w:tcW w:w="3855" w:type="dxa"/>
          </w:tcPr>
          <w:p w:rsidR="00AA5C13" w:rsidRDefault="00CC5F11">
            <w:r>
              <w:rPr>
                <w:sz w:val="20"/>
              </w:rPr>
              <w:t>Redundant authentication extension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2011-06-16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2011-07-13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A5C13" w:rsidRDefault="00AA5C13">
            <w:pPr>
              <w:jc w:val="center"/>
            </w:pPr>
          </w:p>
        </w:tc>
        <w:tc>
          <w:tcPr>
            <w:tcW w:w="1150" w:type="dxa"/>
          </w:tcPr>
          <w:p w:rsidR="00AA5C13" w:rsidRDefault="00AA5C13">
            <w:pPr>
              <w:jc w:val="center"/>
            </w:pPr>
          </w:p>
        </w:tc>
        <w:tc>
          <w:tcPr>
            <w:tcW w:w="1150" w:type="dxa"/>
          </w:tcPr>
          <w:p w:rsidR="00AA5C13" w:rsidRDefault="00AA5C13">
            <w:pPr>
              <w:jc w:val="center"/>
            </w:pPr>
          </w:p>
        </w:tc>
        <w:tc>
          <w:tcPr>
            <w:tcW w:w="880" w:type="dxa"/>
          </w:tcPr>
          <w:p w:rsidR="00AA5C13" w:rsidRDefault="00AA5C13">
            <w:pPr>
              <w:jc w:val="center"/>
            </w:pPr>
          </w:p>
        </w:tc>
        <w:tc>
          <w:tcPr>
            <w:tcW w:w="880" w:type="dxa"/>
          </w:tcPr>
          <w:p w:rsidR="00AA5C13" w:rsidRDefault="00AA5C13">
            <w:pPr>
              <w:jc w:val="center"/>
            </w:pPr>
          </w:p>
        </w:tc>
        <w:tc>
          <w:tcPr>
            <w:tcW w:w="86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A5C13" w:rsidTr="00E87EC1">
        <w:trPr>
          <w:cantSplit/>
        </w:trPr>
        <w:tc>
          <w:tcPr>
            <w:tcW w:w="2235" w:type="dxa"/>
          </w:tcPr>
          <w:p w:rsidR="00AA5C13" w:rsidRDefault="007B4EB6">
            <w:pPr>
              <w:jc w:val="left"/>
            </w:pPr>
            <w:hyperlink r:id="rId38" w:history="1">
              <w:r w:rsidR="00CC5F11">
                <w:rPr>
                  <w:rStyle w:val="Hyperlink"/>
                  <w:sz w:val="20"/>
                </w:rPr>
                <w:t>M.3016.4 (2005) Amd. 1</w:t>
              </w:r>
            </w:hyperlink>
          </w:p>
        </w:tc>
        <w:tc>
          <w:tcPr>
            <w:tcW w:w="3855" w:type="dxa"/>
          </w:tcPr>
          <w:p w:rsidR="00AA5C13" w:rsidRDefault="00CC5F11">
            <w:r>
              <w:rPr>
                <w:sz w:val="20"/>
              </w:rPr>
              <w:t>Authentication extension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2011-06-16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2011-07-13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A5C13" w:rsidRDefault="00AA5C13">
            <w:pPr>
              <w:jc w:val="center"/>
            </w:pPr>
          </w:p>
        </w:tc>
        <w:tc>
          <w:tcPr>
            <w:tcW w:w="1150" w:type="dxa"/>
          </w:tcPr>
          <w:p w:rsidR="00AA5C13" w:rsidRDefault="00AA5C13">
            <w:pPr>
              <w:jc w:val="center"/>
            </w:pPr>
          </w:p>
        </w:tc>
        <w:tc>
          <w:tcPr>
            <w:tcW w:w="1150" w:type="dxa"/>
          </w:tcPr>
          <w:p w:rsidR="00AA5C13" w:rsidRDefault="00AA5C13">
            <w:pPr>
              <w:jc w:val="center"/>
            </w:pPr>
          </w:p>
        </w:tc>
        <w:tc>
          <w:tcPr>
            <w:tcW w:w="880" w:type="dxa"/>
          </w:tcPr>
          <w:p w:rsidR="00AA5C13" w:rsidRDefault="00AA5C13">
            <w:pPr>
              <w:jc w:val="center"/>
            </w:pPr>
          </w:p>
        </w:tc>
        <w:tc>
          <w:tcPr>
            <w:tcW w:w="880" w:type="dxa"/>
          </w:tcPr>
          <w:p w:rsidR="00AA5C13" w:rsidRDefault="00AA5C13">
            <w:pPr>
              <w:jc w:val="center"/>
            </w:pPr>
          </w:p>
        </w:tc>
        <w:tc>
          <w:tcPr>
            <w:tcW w:w="86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A5C13" w:rsidTr="00E87EC1">
        <w:trPr>
          <w:cantSplit/>
        </w:trPr>
        <w:tc>
          <w:tcPr>
            <w:tcW w:w="2235" w:type="dxa"/>
          </w:tcPr>
          <w:p w:rsidR="00AA5C13" w:rsidRDefault="007B4EB6">
            <w:pPr>
              <w:jc w:val="left"/>
            </w:pPr>
            <w:hyperlink r:id="rId39" w:history="1">
              <w:r w:rsidR="00CC5F11">
                <w:rPr>
                  <w:rStyle w:val="Hyperlink"/>
                  <w:sz w:val="20"/>
                </w:rPr>
                <w:t>M.3020</w:t>
              </w:r>
            </w:hyperlink>
          </w:p>
        </w:tc>
        <w:tc>
          <w:tcPr>
            <w:tcW w:w="3855" w:type="dxa"/>
          </w:tcPr>
          <w:p w:rsidR="00AA5C13" w:rsidRDefault="00CC5F11">
            <w:r>
              <w:rPr>
                <w:sz w:val="20"/>
              </w:rPr>
              <w:t>Management interface specification methodology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2011-06-16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2011-07-13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A5C13" w:rsidRDefault="00AA5C13">
            <w:pPr>
              <w:jc w:val="center"/>
            </w:pPr>
          </w:p>
        </w:tc>
        <w:tc>
          <w:tcPr>
            <w:tcW w:w="1150" w:type="dxa"/>
          </w:tcPr>
          <w:p w:rsidR="00AA5C13" w:rsidRDefault="00AA5C13">
            <w:pPr>
              <w:jc w:val="center"/>
            </w:pPr>
          </w:p>
        </w:tc>
        <w:tc>
          <w:tcPr>
            <w:tcW w:w="1150" w:type="dxa"/>
          </w:tcPr>
          <w:p w:rsidR="00AA5C13" w:rsidRDefault="00AA5C13">
            <w:pPr>
              <w:jc w:val="center"/>
            </w:pPr>
          </w:p>
        </w:tc>
        <w:tc>
          <w:tcPr>
            <w:tcW w:w="880" w:type="dxa"/>
          </w:tcPr>
          <w:p w:rsidR="00AA5C13" w:rsidRDefault="00AA5C13">
            <w:pPr>
              <w:jc w:val="center"/>
            </w:pPr>
          </w:p>
        </w:tc>
        <w:tc>
          <w:tcPr>
            <w:tcW w:w="880" w:type="dxa"/>
          </w:tcPr>
          <w:p w:rsidR="00AA5C13" w:rsidRDefault="00AA5C13">
            <w:pPr>
              <w:jc w:val="center"/>
            </w:pPr>
          </w:p>
        </w:tc>
        <w:tc>
          <w:tcPr>
            <w:tcW w:w="86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A5C13" w:rsidRDefault="00CC5F11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A5C1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A5C13" w:rsidRDefault="00CC5F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A5C13" w:rsidRDefault="00CC5F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A5C13" w:rsidRDefault="00CC5F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A5C13" w:rsidRDefault="00CC5F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A5C13" w:rsidRDefault="00CC5F1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A5C1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A5C13" w:rsidRDefault="00AA5C1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A5C13" w:rsidRDefault="00AA5C1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A5C13" w:rsidRDefault="00CC5F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A5C13" w:rsidRDefault="00CC5F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A5C13" w:rsidRDefault="00CC5F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A5C13" w:rsidRDefault="00CC5F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A5C13" w:rsidRDefault="00CC5F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A5C13" w:rsidRDefault="00CC5F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A5C13" w:rsidRDefault="00CC5F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A5C13" w:rsidRDefault="00CC5F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A5C13" w:rsidRDefault="00AA5C1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A5C13">
        <w:trPr>
          <w:cantSplit/>
        </w:trPr>
        <w:tc>
          <w:tcPr>
            <w:tcW w:w="2090" w:type="dxa"/>
          </w:tcPr>
          <w:p w:rsidR="00AA5C13" w:rsidRDefault="007B4EB6">
            <w:pPr>
              <w:jc w:val="left"/>
            </w:pPr>
            <w:hyperlink r:id="rId40" w:history="1">
              <w:r w:rsidR="00CC5F11">
                <w:rPr>
                  <w:rStyle w:val="Hyperlink"/>
                  <w:sz w:val="20"/>
                </w:rPr>
                <w:t xml:space="preserve">Q.3203 </w:t>
              </w:r>
              <w:r w:rsidR="00E87EC1">
                <w:rPr>
                  <w:rStyle w:val="Hyperlink"/>
                  <w:sz w:val="20"/>
                </w:rPr>
                <w:br/>
              </w:r>
              <w:r w:rsidR="00CC5F11">
                <w:rPr>
                  <w:rStyle w:val="Hyperlink"/>
                  <w:sz w:val="20"/>
                </w:rPr>
                <w:t>(Q.NGN-nacf-mob2)</w:t>
              </w:r>
            </w:hyperlink>
          </w:p>
        </w:tc>
        <w:tc>
          <w:tcPr>
            <w:tcW w:w="4000" w:type="dxa"/>
          </w:tcPr>
          <w:p w:rsidR="00AA5C13" w:rsidRDefault="00CC5F11">
            <w:r>
              <w:rPr>
                <w:sz w:val="20"/>
              </w:rPr>
              <w:t>Signalling requirements and architecture of NACF for IP mobility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2011-07-16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2011-08-05</w:t>
            </w:r>
          </w:p>
        </w:tc>
        <w:tc>
          <w:tcPr>
            <w:tcW w:w="880" w:type="dxa"/>
          </w:tcPr>
          <w:p w:rsidR="00AA5C13" w:rsidRDefault="00AA5C13">
            <w:pPr>
              <w:jc w:val="center"/>
            </w:pPr>
          </w:p>
        </w:tc>
        <w:tc>
          <w:tcPr>
            <w:tcW w:w="880" w:type="dxa"/>
          </w:tcPr>
          <w:p w:rsidR="00AA5C13" w:rsidRDefault="00AA5C13">
            <w:pPr>
              <w:jc w:val="center"/>
            </w:pPr>
          </w:p>
        </w:tc>
        <w:tc>
          <w:tcPr>
            <w:tcW w:w="86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A5C13">
        <w:trPr>
          <w:cantSplit/>
        </w:trPr>
        <w:tc>
          <w:tcPr>
            <w:tcW w:w="2090" w:type="dxa"/>
          </w:tcPr>
          <w:p w:rsidR="00AA5C13" w:rsidRDefault="007B4EB6">
            <w:pPr>
              <w:jc w:val="left"/>
            </w:pPr>
            <w:hyperlink r:id="rId41" w:history="1">
              <w:r w:rsidR="00CC5F11">
                <w:rPr>
                  <w:rStyle w:val="Hyperlink"/>
                  <w:sz w:val="20"/>
                </w:rPr>
                <w:t xml:space="preserve">Q.3931.1 </w:t>
              </w:r>
              <w:r w:rsidR="00E87EC1">
                <w:rPr>
                  <w:rStyle w:val="Hyperlink"/>
                  <w:sz w:val="20"/>
                </w:rPr>
                <w:br/>
              </w:r>
              <w:r w:rsidR="00CC5F11">
                <w:rPr>
                  <w:rStyle w:val="Hyperlink"/>
                  <w:sz w:val="20"/>
                </w:rPr>
                <w:t>(Q.Bench-IMS-PES A)</w:t>
              </w:r>
            </w:hyperlink>
          </w:p>
        </w:tc>
        <w:tc>
          <w:tcPr>
            <w:tcW w:w="4000" w:type="dxa"/>
          </w:tcPr>
          <w:p w:rsidR="00AA5C13" w:rsidRDefault="00CC5F11">
            <w:r>
              <w:rPr>
                <w:sz w:val="20"/>
              </w:rPr>
              <w:t>IMS/PES Performance Benchmark Part 1: Core concepts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AA5C13" w:rsidRDefault="00AA5C13">
            <w:pPr>
              <w:jc w:val="center"/>
            </w:pPr>
          </w:p>
        </w:tc>
        <w:tc>
          <w:tcPr>
            <w:tcW w:w="1150" w:type="dxa"/>
          </w:tcPr>
          <w:p w:rsidR="00AA5C13" w:rsidRDefault="00AA5C13">
            <w:pPr>
              <w:jc w:val="center"/>
            </w:pPr>
          </w:p>
        </w:tc>
        <w:tc>
          <w:tcPr>
            <w:tcW w:w="880" w:type="dxa"/>
          </w:tcPr>
          <w:p w:rsidR="00AA5C13" w:rsidRDefault="00AA5C13">
            <w:pPr>
              <w:jc w:val="center"/>
            </w:pPr>
          </w:p>
        </w:tc>
        <w:tc>
          <w:tcPr>
            <w:tcW w:w="880" w:type="dxa"/>
          </w:tcPr>
          <w:p w:rsidR="00AA5C13" w:rsidRDefault="00AA5C13">
            <w:pPr>
              <w:jc w:val="center"/>
            </w:pPr>
          </w:p>
        </w:tc>
        <w:tc>
          <w:tcPr>
            <w:tcW w:w="86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AA5C13">
        <w:trPr>
          <w:cantSplit/>
        </w:trPr>
        <w:tc>
          <w:tcPr>
            <w:tcW w:w="2090" w:type="dxa"/>
          </w:tcPr>
          <w:p w:rsidR="00AA5C13" w:rsidRDefault="007B4EB6">
            <w:pPr>
              <w:jc w:val="left"/>
            </w:pPr>
            <w:hyperlink r:id="rId42" w:history="1">
              <w:r w:rsidR="00CC5F11">
                <w:rPr>
                  <w:rStyle w:val="Hyperlink"/>
                  <w:sz w:val="20"/>
                </w:rPr>
                <w:t xml:space="preserve">Q.3931.2 </w:t>
              </w:r>
              <w:r w:rsidR="00E87EC1">
                <w:rPr>
                  <w:rStyle w:val="Hyperlink"/>
                  <w:sz w:val="20"/>
                </w:rPr>
                <w:br/>
              </w:r>
              <w:r w:rsidR="00CC5F11">
                <w:rPr>
                  <w:rStyle w:val="Hyperlink"/>
                  <w:sz w:val="20"/>
                </w:rPr>
                <w:t>(Q.Bench-IMS-PES B)</w:t>
              </w:r>
            </w:hyperlink>
          </w:p>
        </w:tc>
        <w:tc>
          <w:tcPr>
            <w:tcW w:w="4000" w:type="dxa"/>
          </w:tcPr>
          <w:p w:rsidR="00AA5C13" w:rsidRDefault="00CC5F11">
            <w:r>
              <w:rPr>
                <w:sz w:val="20"/>
              </w:rPr>
              <w:t>IMS/PES Performance Benchmark Part 2: Subsystem configurations and benchmarks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AA5C13" w:rsidRDefault="00AA5C13">
            <w:pPr>
              <w:jc w:val="center"/>
            </w:pPr>
          </w:p>
        </w:tc>
        <w:tc>
          <w:tcPr>
            <w:tcW w:w="1150" w:type="dxa"/>
          </w:tcPr>
          <w:p w:rsidR="00AA5C13" w:rsidRDefault="00AA5C13">
            <w:pPr>
              <w:jc w:val="center"/>
            </w:pPr>
          </w:p>
        </w:tc>
        <w:tc>
          <w:tcPr>
            <w:tcW w:w="880" w:type="dxa"/>
          </w:tcPr>
          <w:p w:rsidR="00AA5C13" w:rsidRDefault="00AA5C13">
            <w:pPr>
              <w:jc w:val="center"/>
            </w:pPr>
          </w:p>
        </w:tc>
        <w:tc>
          <w:tcPr>
            <w:tcW w:w="880" w:type="dxa"/>
          </w:tcPr>
          <w:p w:rsidR="00AA5C13" w:rsidRDefault="00AA5C13">
            <w:pPr>
              <w:jc w:val="center"/>
            </w:pPr>
          </w:p>
        </w:tc>
        <w:tc>
          <w:tcPr>
            <w:tcW w:w="86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AA5C13" w:rsidRDefault="00CC5F11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A5C1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A5C13" w:rsidRDefault="00CC5F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A5C13" w:rsidRDefault="00CC5F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A5C13" w:rsidRDefault="00CC5F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A5C13" w:rsidRDefault="00CC5F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A5C13" w:rsidRDefault="00CC5F1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A5C1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A5C13" w:rsidRDefault="00AA5C1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A5C13" w:rsidRDefault="00AA5C1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A5C13" w:rsidRDefault="00CC5F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A5C13" w:rsidRDefault="00CC5F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A5C13" w:rsidRDefault="00CC5F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A5C13" w:rsidRDefault="00CC5F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A5C13" w:rsidRDefault="00CC5F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A5C13" w:rsidRDefault="00CC5F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A5C13" w:rsidRDefault="00CC5F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A5C13" w:rsidRDefault="00CC5F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A5C13" w:rsidRDefault="00AA5C1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A5C13">
        <w:trPr>
          <w:cantSplit/>
        </w:trPr>
        <w:tc>
          <w:tcPr>
            <w:tcW w:w="2090" w:type="dxa"/>
          </w:tcPr>
          <w:p w:rsidR="00AA5C13" w:rsidRDefault="007B4EB6">
            <w:pPr>
              <w:jc w:val="left"/>
            </w:pPr>
            <w:hyperlink r:id="rId43" w:history="1">
              <w:r w:rsidR="00CC5F11">
                <w:rPr>
                  <w:rStyle w:val="Hyperlink"/>
                  <w:sz w:val="20"/>
                </w:rPr>
                <w:t xml:space="preserve">Y.2022 </w:t>
              </w:r>
              <w:r w:rsidR="00E87EC1">
                <w:rPr>
                  <w:rStyle w:val="Hyperlink"/>
                  <w:sz w:val="20"/>
                </w:rPr>
                <w:br/>
              </w:r>
              <w:r w:rsidR="00CC5F11">
                <w:rPr>
                  <w:rStyle w:val="Hyperlink"/>
                  <w:sz w:val="20"/>
                </w:rPr>
                <w:t>(Y.FAid-loc-split)</w:t>
              </w:r>
            </w:hyperlink>
          </w:p>
        </w:tc>
        <w:tc>
          <w:tcPr>
            <w:tcW w:w="4000" w:type="dxa"/>
          </w:tcPr>
          <w:p w:rsidR="00AA5C13" w:rsidRDefault="00CC5F11">
            <w:r>
              <w:rPr>
                <w:sz w:val="20"/>
              </w:rPr>
              <w:t>Functional architecture for the support of host-based ID/locator separation in NGN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2011-07-16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2011-08-05</w:t>
            </w:r>
          </w:p>
        </w:tc>
        <w:tc>
          <w:tcPr>
            <w:tcW w:w="880" w:type="dxa"/>
          </w:tcPr>
          <w:p w:rsidR="00AA5C13" w:rsidRDefault="00AA5C13">
            <w:pPr>
              <w:jc w:val="center"/>
            </w:pPr>
          </w:p>
        </w:tc>
        <w:tc>
          <w:tcPr>
            <w:tcW w:w="880" w:type="dxa"/>
          </w:tcPr>
          <w:p w:rsidR="00AA5C13" w:rsidRDefault="00AA5C13">
            <w:pPr>
              <w:jc w:val="center"/>
            </w:pPr>
          </w:p>
        </w:tc>
        <w:tc>
          <w:tcPr>
            <w:tcW w:w="86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A5C13">
        <w:trPr>
          <w:cantSplit/>
        </w:trPr>
        <w:tc>
          <w:tcPr>
            <w:tcW w:w="2090" w:type="dxa"/>
          </w:tcPr>
          <w:p w:rsidR="00AA5C13" w:rsidRDefault="007B4EB6">
            <w:pPr>
              <w:jc w:val="left"/>
            </w:pPr>
            <w:hyperlink r:id="rId44" w:history="1">
              <w:r w:rsidR="00CC5F11">
                <w:rPr>
                  <w:rStyle w:val="Hyperlink"/>
                  <w:sz w:val="20"/>
                </w:rPr>
                <w:t xml:space="preserve">Y.2056 </w:t>
              </w:r>
              <w:r w:rsidR="00E87EC1">
                <w:rPr>
                  <w:rStyle w:val="Hyperlink"/>
                  <w:sz w:val="20"/>
                </w:rPr>
                <w:br/>
              </w:r>
              <w:r w:rsidR="00CC5F11">
                <w:rPr>
                  <w:rStyle w:val="Hyperlink"/>
                  <w:sz w:val="20"/>
                </w:rPr>
                <w:t>(Y.ipv6-vmh)</w:t>
              </w:r>
            </w:hyperlink>
          </w:p>
        </w:tc>
        <w:tc>
          <w:tcPr>
            <w:tcW w:w="4000" w:type="dxa"/>
          </w:tcPr>
          <w:p w:rsidR="00AA5C13" w:rsidRDefault="00CC5F11">
            <w:r>
              <w:rPr>
                <w:sz w:val="20"/>
              </w:rPr>
              <w:t>Framework of vertical multi-homing in IPv6-based NGN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2011-07-16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2011-08-05</w:t>
            </w:r>
          </w:p>
        </w:tc>
        <w:tc>
          <w:tcPr>
            <w:tcW w:w="880" w:type="dxa"/>
          </w:tcPr>
          <w:p w:rsidR="00AA5C13" w:rsidRDefault="00AA5C13">
            <w:pPr>
              <w:jc w:val="center"/>
            </w:pPr>
          </w:p>
        </w:tc>
        <w:tc>
          <w:tcPr>
            <w:tcW w:w="880" w:type="dxa"/>
          </w:tcPr>
          <w:p w:rsidR="00AA5C13" w:rsidRDefault="00AA5C13">
            <w:pPr>
              <w:jc w:val="center"/>
            </w:pPr>
          </w:p>
        </w:tc>
        <w:tc>
          <w:tcPr>
            <w:tcW w:w="86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A5C13">
        <w:trPr>
          <w:cantSplit/>
        </w:trPr>
        <w:tc>
          <w:tcPr>
            <w:tcW w:w="2090" w:type="dxa"/>
          </w:tcPr>
          <w:p w:rsidR="00AA5C13" w:rsidRDefault="007B4EB6">
            <w:pPr>
              <w:jc w:val="left"/>
            </w:pPr>
            <w:hyperlink r:id="rId45" w:history="1">
              <w:r w:rsidR="00CC5F11">
                <w:rPr>
                  <w:rStyle w:val="Hyperlink"/>
                  <w:sz w:val="20"/>
                </w:rPr>
                <w:t xml:space="preserve">Y.2614 </w:t>
              </w:r>
              <w:r w:rsidR="00E87EC1">
                <w:rPr>
                  <w:rStyle w:val="Hyperlink"/>
                  <w:sz w:val="20"/>
                </w:rPr>
                <w:br/>
              </w:r>
              <w:r w:rsidR="00CC5F11">
                <w:rPr>
                  <w:rStyle w:val="Hyperlink"/>
                  <w:sz w:val="20"/>
                </w:rPr>
                <w:t>(Y.PTDN-reliability)</w:t>
              </w:r>
            </w:hyperlink>
          </w:p>
        </w:tc>
        <w:tc>
          <w:tcPr>
            <w:tcW w:w="4000" w:type="dxa"/>
          </w:tcPr>
          <w:p w:rsidR="00AA5C13" w:rsidRDefault="00CC5F11">
            <w:r>
              <w:rPr>
                <w:sz w:val="20"/>
              </w:rPr>
              <w:t>Network reliability in PTDN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2011-07-16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2011-08-05</w:t>
            </w:r>
          </w:p>
        </w:tc>
        <w:tc>
          <w:tcPr>
            <w:tcW w:w="880" w:type="dxa"/>
          </w:tcPr>
          <w:p w:rsidR="00AA5C13" w:rsidRDefault="00AA5C13">
            <w:pPr>
              <w:jc w:val="center"/>
            </w:pPr>
          </w:p>
        </w:tc>
        <w:tc>
          <w:tcPr>
            <w:tcW w:w="880" w:type="dxa"/>
          </w:tcPr>
          <w:p w:rsidR="00AA5C13" w:rsidRDefault="00AA5C13">
            <w:pPr>
              <w:jc w:val="center"/>
            </w:pPr>
          </w:p>
        </w:tc>
        <w:tc>
          <w:tcPr>
            <w:tcW w:w="86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A5C13">
        <w:trPr>
          <w:cantSplit/>
        </w:trPr>
        <w:tc>
          <w:tcPr>
            <w:tcW w:w="2090" w:type="dxa"/>
          </w:tcPr>
          <w:p w:rsidR="00AA5C13" w:rsidRDefault="007B4EB6">
            <w:pPr>
              <w:jc w:val="left"/>
            </w:pPr>
            <w:hyperlink r:id="rId46" w:history="1">
              <w:r w:rsidR="00CC5F11">
                <w:rPr>
                  <w:rStyle w:val="Hyperlink"/>
                  <w:sz w:val="20"/>
                </w:rPr>
                <w:t xml:space="preserve">Y.2621 </w:t>
              </w:r>
              <w:r w:rsidR="00E87EC1">
                <w:rPr>
                  <w:rStyle w:val="Hyperlink"/>
                  <w:sz w:val="20"/>
                </w:rPr>
                <w:br/>
              </w:r>
              <w:r w:rsidR="00CC5F11">
                <w:rPr>
                  <w:rStyle w:val="Hyperlink"/>
                  <w:sz w:val="20"/>
                </w:rPr>
                <w:t>(Y.iSCP-req)</w:t>
              </w:r>
            </w:hyperlink>
          </w:p>
        </w:tc>
        <w:tc>
          <w:tcPr>
            <w:tcW w:w="4000" w:type="dxa"/>
          </w:tcPr>
          <w:p w:rsidR="00AA5C13" w:rsidRDefault="00CC5F11">
            <w:r>
              <w:rPr>
                <w:sz w:val="20"/>
              </w:rPr>
              <w:t>Requirements of independent Scalable Control Plane (iSCP) in FPBN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2011-07-16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2011-08-05</w:t>
            </w:r>
          </w:p>
        </w:tc>
        <w:tc>
          <w:tcPr>
            <w:tcW w:w="880" w:type="dxa"/>
          </w:tcPr>
          <w:p w:rsidR="00AA5C13" w:rsidRDefault="00AA5C13">
            <w:pPr>
              <w:jc w:val="center"/>
            </w:pPr>
          </w:p>
        </w:tc>
        <w:tc>
          <w:tcPr>
            <w:tcW w:w="880" w:type="dxa"/>
          </w:tcPr>
          <w:p w:rsidR="00AA5C13" w:rsidRDefault="00AA5C13">
            <w:pPr>
              <w:jc w:val="center"/>
            </w:pPr>
          </w:p>
        </w:tc>
        <w:tc>
          <w:tcPr>
            <w:tcW w:w="86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AA5C13" w:rsidRDefault="00CC5F11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A5C1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A5C13" w:rsidRDefault="00CC5F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A5C13" w:rsidRDefault="00CC5F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A5C13" w:rsidRDefault="00CC5F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A5C13" w:rsidRDefault="00CC5F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A5C13" w:rsidRDefault="00CC5F1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A5C1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A5C13" w:rsidRDefault="00AA5C1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A5C13" w:rsidRDefault="00AA5C1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A5C13" w:rsidRDefault="00CC5F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A5C13" w:rsidRDefault="00CC5F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A5C13" w:rsidRDefault="00CC5F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A5C13" w:rsidRDefault="00CC5F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A5C13" w:rsidRDefault="00CC5F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A5C13" w:rsidRDefault="00CC5F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A5C13" w:rsidRDefault="00CC5F1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A5C13" w:rsidRDefault="00CC5F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A5C13" w:rsidRDefault="00AA5C1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A5C13">
        <w:trPr>
          <w:cantSplit/>
        </w:trPr>
        <w:tc>
          <w:tcPr>
            <w:tcW w:w="2090" w:type="dxa"/>
          </w:tcPr>
          <w:p w:rsidR="00AA5C13" w:rsidRDefault="007B4EB6">
            <w:pPr>
              <w:jc w:val="left"/>
            </w:pPr>
            <w:hyperlink r:id="rId47" w:history="1">
              <w:r w:rsidR="00CC5F11">
                <w:rPr>
                  <w:rStyle w:val="Hyperlink"/>
                  <w:sz w:val="20"/>
                </w:rPr>
                <w:t>G.806 (2009) Amd.1</w:t>
              </w:r>
            </w:hyperlink>
          </w:p>
        </w:tc>
        <w:tc>
          <w:tcPr>
            <w:tcW w:w="4000" w:type="dxa"/>
          </w:tcPr>
          <w:p w:rsidR="00AA5C13" w:rsidRDefault="00CC5F11">
            <w:r>
              <w:rPr>
                <w:sz w:val="20"/>
              </w:rPr>
              <w:t>Characteristics of transport equipment – Description methodology and generic functionality: Amendment 1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6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A5C13">
        <w:trPr>
          <w:cantSplit/>
        </w:trPr>
        <w:tc>
          <w:tcPr>
            <w:tcW w:w="2090" w:type="dxa"/>
          </w:tcPr>
          <w:p w:rsidR="00AA5C13" w:rsidRDefault="007B4EB6">
            <w:pPr>
              <w:jc w:val="left"/>
            </w:pPr>
            <w:hyperlink r:id="rId48" w:history="1">
              <w:r w:rsidR="00CC5F11">
                <w:rPr>
                  <w:rStyle w:val="Hyperlink"/>
                  <w:sz w:val="20"/>
                </w:rPr>
                <w:t>G.992.3 (2009) Cor.2</w:t>
              </w:r>
            </w:hyperlink>
          </w:p>
        </w:tc>
        <w:tc>
          <w:tcPr>
            <w:tcW w:w="4000" w:type="dxa"/>
          </w:tcPr>
          <w:p w:rsidR="00AA5C13" w:rsidRDefault="00CC5F11">
            <w:r>
              <w:rPr>
                <w:sz w:val="20"/>
              </w:rPr>
              <w:t>Asymmetric digital subscriber line transceivers 2 (ADSL2): Corrigendum 2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6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A5C13">
        <w:trPr>
          <w:cantSplit/>
        </w:trPr>
        <w:tc>
          <w:tcPr>
            <w:tcW w:w="2090" w:type="dxa"/>
          </w:tcPr>
          <w:p w:rsidR="00AA5C13" w:rsidRDefault="007B4EB6">
            <w:pPr>
              <w:jc w:val="left"/>
            </w:pPr>
            <w:hyperlink r:id="rId49" w:history="1">
              <w:r w:rsidR="00CC5F11">
                <w:rPr>
                  <w:rStyle w:val="Hyperlink"/>
                  <w:sz w:val="20"/>
                </w:rPr>
                <w:t>G.993.2 (2006) Amd.7</w:t>
              </w:r>
            </w:hyperlink>
          </w:p>
        </w:tc>
        <w:tc>
          <w:tcPr>
            <w:tcW w:w="4000" w:type="dxa"/>
          </w:tcPr>
          <w:p w:rsidR="00AA5C13" w:rsidRDefault="00CC5F11">
            <w:r>
              <w:rPr>
                <w:sz w:val="20"/>
              </w:rPr>
              <w:t>Very high speed digital subscriber line transceivers 2 (VDSL2): Amendment 7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6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A5C13">
        <w:trPr>
          <w:cantSplit/>
        </w:trPr>
        <w:tc>
          <w:tcPr>
            <w:tcW w:w="2090" w:type="dxa"/>
          </w:tcPr>
          <w:p w:rsidR="00AA5C13" w:rsidRDefault="007B4EB6">
            <w:pPr>
              <w:jc w:val="left"/>
            </w:pPr>
            <w:hyperlink r:id="rId50" w:history="1">
              <w:r w:rsidR="00CC5F11">
                <w:rPr>
                  <w:rStyle w:val="Hyperlink"/>
                  <w:sz w:val="20"/>
                </w:rPr>
                <w:t>G.993.5 (2010) Cor.1 (G.vector)</w:t>
              </w:r>
            </w:hyperlink>
          </w:p>
        </w:tc>
        <w:tc>
          <w:tcPr>
            <w:tcW w:w="4000" w:type="dxa"/>
          </w:tcPr>
          <w:p w:rsidR="00AA5C13" w:rsidRDefault="00CC5F11">
            <w:r>
              <w:rPr>
                <w:sz w:val="20"/>
              </w:rPr>
              <w:t>Self-FEXT cancellation (vectoring) for use with VDSL2 transceivers: Corrigendum 1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6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A5C13">
        <w:trPr>
          <w:cantSplit/>
        </w:trPr>
        <w:tc>
          <w:tcPr>
            <w:tcW w:w="2090" w:type="dxa"/>
          </w:tcPr>
          <w:p w:rsidR="00AA5C13" w:rsidRDefault="007B4EB6">
            <w:pPr>
              <w:jc w:val="left"/>
            </w:pPr>
            <w:hyperlink r:id="rId51" w:history="1">
              <w:r w:rsidR="00CC5F11">
                <w:rPr>
                  <w:rStyle w:val="Hyperlink"/>
                  <w:sz w:val="20"/>
                </w:rPr>
                <w:t>G.997.1 (2009) Amd.3</w:t>
              </w:r>
            </w:hyperlink>
          </w:p>
        </w:tc>
        <w:tc>
          <w:tcPr>
            <w:tcW w:w="4000" w:type="dxa"/>
          </w:tcPr>
          <w:p w:rsidR="00AA5C13" w:rsidRDefault="00CC5F11">
            <w:r>
              <w:rPr>
                <w:sz w:val="20"/>
              </w:rPr>
              <w:t>Physical layer management for digital subscriber line (DSL) transceivers: Amendment 3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6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A5C13">
        <w:trPr>
          <w:cantSplit/>
        </w:trPr>
        <w:tc>
          <w:tcPr>
            <w:tcW w:w="2090" w:type="dxa"/>
          </w:tcPr>
          <w:p w:rsidR="00AA5C13" w:rsidRDefault="007B4EB6">
            <w:pPr>
              <w:jc w:val="left"/>
            </w:pPr>
            <w:hyperlink r:id="rId52" w:history="1">
              <w:r w:rsidR="00CC5F11">
                <w:rPr>
                  <w:rStyle w:val="Hyperlink"/>
                  <w:sz w:val="20"/>
                </w:rPr>
                <w:t>G.998.4 (2010) Amd.1</w:t>
              </w:r>
            </w:hyperlink>
          </w:p>
        </w:tc>
        <w:tc>
          <w:tcPr>
            <w:tcW w:w="4000" w:type="dxa"/>
          </w:tcPr>
          <w:p w:rsidR="00AA5C13" w:rsidRDefault="00CC5F11">
            <w:r>
              <w:rPr>
                <w:sz w:val="20"/>
              </w:rPr>
              <w:t>Improved impulse noise protection for DSL transceivers: Amendment 1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6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A5C13">
        <w:trPr>
          <w:cantSplit/>
        </w:trPr>
        <w:tc>
          <w:tcPr>
            <w:tcW w:w="2090" w:type="dxa"/>
          </w:tcPr>
          <w:p w:rsidR="00AA5C13" w:rsidRDefault="007B4EB6">
            <w:pPr>
              <w:jc w:val="left"/>
            </w:pPr>
            <w:hyperlink r:id="rId53" w:history="1">
              <w:r w:rsidR="00CC5F11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AA5C13" w:rsidRDefault="00CC5F11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2011-06-16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2011-07-06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AA5C13" w:rsidRDefault="00AA5C13">
            <w:pPr>
              <w:jc w:val="center"/>
            </w:pPr>
          </w:p>
        </w:tc>
        <w:tc>
          <w:tcPr>
            <w:tcW w:w="86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A5C13">
        <w:trPr>
          <w:cantSplit/>
        </w:trPr>
        <w:tc>
          <w:tcPr>
            <w:tcW w:w="2090" w:type="dxa"/>
          </w:tcPr>
          <w:p w:rsidR="00AA5C13" w:rsidRDefault="007B4EB6">
            <w:pPr>
              <w:jc w:val="left"/>
            </w:pPr>
            <w:hyperlink r:id="rId54" w:history="1">
              <w:r w:rsidR="00CC5F11">
                <w:rPr>
                  <w:rStyle w:val="Hyperlink"/>
                  <w:sz w:val="20"/>
                </w:rPr>
                <w:t>G.8031/Y.1342</w:t>
              </w:r>
            </w:hyperlink>
          </w:p>
        </w:tc>
        <w:tc>
          <w:tcPr>
            <w:tcW w:w="4000" w:type="dxa"/>
          </w:tcPr>
          <w:p w:rsidR="00AA5C13" w:rsidRDefault="00CC5F11">
            <w:r>
              <w:rPr>
                <w:sz w:val="20"/>
              </w:rPr>
              <w:t>Ethernet linear protection switching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60" w:type="dxa"/>
          </w:tcPr>
          <w:p w:rsidR="00AA5C13" w:rsidRDefault="00CC5F11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AA5C13" w:rsidRDefault="00AA5C13">
      <w:pPr>
        <w:pStyle w:val="Header"/>
        <w:ind w:left="360"/>
        <w:rPr>
          <w:b/>
          <w:bCs/>
          <w:sz w:val="24"/>
        </w:rPr>
        <w:sectPr w:rsidR="00AA5C13">
          <w:headerReference w:type="default" r:id="rId55"/>
          <w:footerReference w:type="default" r:id="rId5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A5C13" w:rsidRDefault="00CC5F11">
      <w:pPr>
        <w:pStyle w:val="AnnexNotitle"/>
      </w:pPr>
      <w:r>
        <w:t>Annex 2</w:t>
      </w:r>
    </w:p>
    <w:p w:rsidR="00AA5C13" w:rsidRDefault="00CC5F11">
      <w:pPr>
        <w:jc w:val="center"/>
        <w:rPr>
          <w:szCs w:val="22"/>
        </w:rPr>
      </w:pPr>
      <w:r>
        <w:rPr>
          <w:szCs w:val="22"/>
        </w:rPr>
        <w:t>(to TSB AAP-63)</w:t>
      </w:r>
    </w:p>
    <w:p w:rsidR="00AA5C13" w:rsidRDefault="00CC5F11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A5C13" w:rsidRDefault="00CC5F11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A5C13" w:rsidRDefault="00CC5F11">
      <w:r>
        <w:t>1)</w:t>
      </w:r>
      <w:r>
        <w:tab/>
        <w:t xml:space="preserve">Go to AAP search Web page at </w:t>
      </w:r>
      <w:hyperlink r:id="rId57" w:history="1">
        <w:r>
          <w:rPr>
            <w:rStyle w:val="Hyperlink"/>
            <w:szCs w:val="22"/>
          </w:rPr>
          <w:t>http://www.itu.int/ITU-T/aap/</w:t>
        </w:r>
      </w:hyperlink>
    </w:p>
    <w:p w:rsidR="00AA5C13" w:rsidRDefault="00B05A8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13" w:rsidRDefault="00CC5F11">
      <w:r>
        <w:t>2)</w:t>
      </w:r>
      <w:r>
        <w:tab/>
        <w:t>Select your Recommendation</w:t>
      </w:r>
    </w:p>
    <w:p w:rsidR="00AA5C13" w:rsidRDefault="00B05A8D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13" w:rsidRDefault="00CC5F11">
      <w:pPr>
        <w:keepNext/>
      </w:pPr>
      <w:r>
        <w:t>3)</w:t>
      </w:r>
      <w:r>
        <w:tab/>
        <w:t>Click the "Submit Comment" button</w:t>
      </w:r>
    </w:p>
    <w:p w:rsidR="00AA5C13" w:rsidRDefault="00B05A8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13" w:rsidRDefault="00CC5F11">
      <w:r>
        <w:t>4)</w:t>
      </w:r>
      <w:r>
        <w:tab/>
        <w:t>Complete the on-line form and click on "Submit"</w:t>
      </w:r>
    </w:p>
    <w:p w:rsidR="00AA5C13" w:rsidRDefault="00B05A8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13" w:rsidRDefault="00CC5F11">
      <w:pPr>
        <w:jc w:val="left"/>
      </w:pPr>
      <w:r>
        <w:t>For more information, read the AAP tutorial on:</w:t>
      </w:r>
      <w:r>
        <w:tab/>
      </w:r>
      <w:r>
        <w:br/>
      </w:r>
      <w:hyperlink r:id="rId62" w:history="1">
        <w:r>
          <w:rPr>
            <w:rStyle w:val="Hyperlink"/>
          </w:rPr>
          <w:t>http://www.itu.int/ITU-T/aapinfo/files/AAPTutorial.pdf</w:t>
        </w:r>
      </w:hyperlink>
    </w:p>
    <w:p w:rsidR="00AA5C13" w:rsidRDefault="00CC5F11">
      <w:pPr>
        <w:pStyle w:val="AnnexNotitle"/>
      </w:pPr>
      <w:r>
        <w:br w:type="page"/>
        <w:t>Annex 3</w:t>
      </w:r>
    </w:p>
    <w:p w:rsidR="00AA5C13" w:rsidRDefault="00CC5F11">
      <w:pPr>
        <w:jc w:val="center"/>
        <w:rPr>
          <w:szCs w:val="22"/>
        </w:rPr>
      </w:pPr>
      <w:r>
        <w:rPr>
          <w:szCs w:val="22"/>
        </w:rPr>
        <w:t>(to TSB AAP-63)</w:t>
      </w:r>
    </w:p>
    <w:p w:rsidR="00AA5C13" w:rsidRDefault="00CC5F11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AA5C13" w:rsidRDefault="00CC5F11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AA5C13">
        <w:tc>
          <w:tcPr>
            <w:tcW w:w="5000" w:type="pct"/>
            <w:gridSpan w:val="2"/>
            <w:shd w:val="clear" w:color="auto" w:fill="EFFAFF"/>
          </w:tcPr>
          <w:p w:rsidR="00AA5C13" w:rsidRDefault="00CC5F11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AA5C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A5C13" w:rsidRDefault="00CC5F1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A5C13" w:rsidRDefault="00AA5C13">
            <w:pPr>
              <w:pStyle w:val="Tabletext"/>
              <w:jc w:val="left"/>
            </w:pPr>
          </w:p>
        </w:tc>
      </w:tr>
      <w:tr w:rsidR="00AA5C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A5C13" w:rsidRDefault="00CC5F1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A5C13" w:rsidRDefault="00AA5C13">
            <w:pPr>
              <w:pStyle w:val="Tabletext"/>
              <w:jc w:val="left"/>
            </w:pPr>
          </w:p>
        </w:tc>
      </w:tr>
      <w:tr w:rsidR="00AA5C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A5C13" w:rsidRDefault="00CC5F1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A5C13" w:rsidRDefault="00AA5C13">
            <w:pPr>
              <w:pStyle w:val="Tabletext"/>
              <w:jc w:val="left"/>
            </w:pPr>
          </w:p>
        </w:tc>
      </w:tr>
      <w:tr w:rsidR="00AA5C1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A5C13" w:rsidRDefault="00CC5F1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A5C13" w:rsidRDefault="00CC5F11">
            <w:pPr>
              <w:pStyle w:val="Tabletext"/>
              <w:jc w:val="left"/>
            </w:pPr>
            <w:r>
              <w:br/>
            </w:r>
            <w:r w:rsidR="007B4E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B4EB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B4EB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B4EB6">
              <w:fldChar w:fldCharType="end"/>
            </w:r>
            <w:r>
              <w:t xml:space="preserve"> Additional Review (AR)</w:t>
            </w:r>
          </w:p>
        </w:tc>
      </w:tr>
      <w:tr w:rsidR="00AA5C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A5C13" w:rsidRDefault="00CC5F1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A5C13" w:rsidRDefault="00AA5C13">
            <w:pPr>
              <w:pStyle w:val="Tabletext"/>
              <w:jc w:val="left"/>
            </w:pPr>
          </w:p>
        </w:tc>
      </w:tr>
      <w:tr w:rsidR="00AA5C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A5C13" w:rsidRDefault="00CC5F1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A5C13" w:rsidRDefault="00AA5C13">
            <w:pPr>
              <w:pStyle w:val="Tabletext"/>
              <w:jc w:val="left"/>
            </w:pPr>
          </w:p>
        </w:tc>
      </w:tr>
      <w:tr w:rsidR="00AA5C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A5C13" w:rsidRDefault="00CC5F1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A5C13" w:rsidRDefault="00AA5C13">
            <w:pPr>
              <w:pStyle w:val="Tabletext"/>
              <w:jc w:val="left"/>
            </w:pPr>
          </w:p>
        </w:tc>
      </w:tr>
      <w:tr w:rsidR="00AA5C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A5C13" w:rsidRDefault="00CC5F1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A5C13" w:rsidRDefault="00AA5C13">
            <w:pPr>
              <w:pStyle w:val="Tabletext"/>
              <w:jc w:val="left"/>
            </w:pPr>
          </w:p>
        </w:tc>
      </w:tr>
      <w:tr w:rsidR="00AA5C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A5C13" w:rsidRDefault="00CC5F1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A5C13" w:rsidRDefault="00AA5C13">
            <w:pPr>
              <w:pStyle w:val="Tabletext"/>
              <w:jc w:val="left"/>
            </w:pPr>
          </w:p>
        </w:tc>
      </w:tr>
      <w:tr w:rsidR="00AA5C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A5C13" w:rsidRDefault="00CC5F1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A5C13" w:rsidRDefault="00AA5C13">
            <w:pPr>
              <w:pStyle w:val="Tabletext"/>
              <w:jc w:val="left"/>
            </w:pPr>
          </w:p>
        </w:tc>
      </w:tr>
      <w:tr w:rsidR="00AA5C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A5C13" w:rsidRDefault="00CC5F1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A5C13" w:rsidRDefault="00AA5C13">
            <w:pPr>
              <w:pStyle w:val="Tabletext"/>
              <w:jc w:val="left"/>
            </w:pPr>
          </w:p>
        </w:tc>
      </w:tr>
      <w:tr w:rsidR="00AA5C13">
        <w:tc>
          <w:tcPr>
            <w:tcW w:w="1623" w:type="pct"/>
            <w:shd w:val="clear" w:color="auto" w:fill="EFFAFF"/>
            <w:vAlign w:val="center"/>
          </w:tcPr>
          <w:p w:rsidR="00AA5C13" w:rsidRDefault="00CC5F1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A5C13" w:rsidRDefault="00CC5F11">
            <w:pPr>
              <w:pStyle w:val="Tabletext"/>
              <w:jc w:val="left"/>
            </w:pPr>
            <w:r>
              <w:br/>
            </w:r>
            <w:r w:rsidR="007B4EB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B4EB6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7B4EB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B4EB6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AA5C13">
        <w:tc>
          <w:tcPr>
            <w:tcW w:w="1623" w:type="pct"/>
            <w:shd w:val="clear" w:color="auto" w:fill="EFFAFF"/>
            <w:vAlign w:val="center"/>
          </w:tcPr>
          <w:p w:rsidR="00AA5C13" w:rsidRDefault="00CC5F1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A5C13" w:rsidRDefault="00CC5F11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A5C13" w:rsidRDefault="00CC5F11">
      <w:pPr>
        <w:jc w:val="left"/>
        <w:rPr>
          <w:szCs w:val="22"/>
        </w:rPr>
      </w:pPr>
      <w:r>
        <w:tab/>
      </w:r>
      <w:r w:rsidR="007B4EB6" w:rsidRPr="007B4EB6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B4EB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A5C13" w:rsidRDefault="00CC5F11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A5C13" w:rsidRDefault="00AA5C13">
      <w:pPr>
        <w:rPr>
          <w:i/>
          <w:iCs/>
          <w:szCs w:val="22"/>
        </w:rPr>
      </w:pPr>
    </w:p>
    <w:sectPr w:rsidR="00AA5C13" w:rsidSect="00AA5C13">
      <w:headerReference w:type="default" r:id="rId64"/>
      <w:footerReference w:type="default" r:id="rId6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F11" w:rsidRDefault="00CC5F11">
      <w:r>
        <w:separator/>
      </w:r>
    </w:p>
  </w:endnote>
  <w:endnote w:type="continuationSeparator" w:id="0">
    <w:p w:rsidR="00CC5F11" w:rsidRDefault="00CC5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C13" w:rsidRDefault="00CC5F11">
    <w:pPr>
      <w:pStyle w:val="Footer"/>
    </w:pPr>
    <w:r>
      <w:rPr>
        <w:sz w:val="18"/>
        <w:szCs w:val="18"/>
        <w:lang w:val="en-US"/>
      </w:rPr>
      <w:t>TSB AAP-63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2011-07-16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AA5C13">
      <w:tc>
        <w:tcPr>
          <w:tcW w:w="1985" w:type="dxa"/>
        </w:tcPr>
        <w:p w:rsidR="00AA5C13" w:rsidRDefault="00CC5F11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AA5C13" w:rsidRDefault="00CC5F11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A5C13" w:rsidRDefault="00CC5F11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A5C13" w:rsidRDefault="00CC5F11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AA5C13" w:rsidRPr="00E87EC1" w:rsidRDefault="00CC5F11">
          <w:pPr>
            <w:pStyle w:val="Tabletext"/>
            <w:jc w:val="right"/>
            <w:rPr>
              <w:sz w:val="20"/>
              <w:lang w:val="en-US"/>
            </w:rPr>
          </w:pPr>
          <w:r w:rsidRPr="00E87EC1">
            <w:rPr>
              <w:sz w:val="20"/>
              <w:lang w:val="en-US"/>
            </w:rPr>
            <w:t>Web page:</w:t>
          </w:r>
          <w:r w:rsidRPr="00E87EC1">
            <w:rPr>
              <w:sz w:val="20"/>
              <w:lang w:val="en-US"/>
            </w:rPr>
            <w:br/>
          </w:r>
          <w:hyperlink r:id="rId2" w:history="1">
            <w:r w:rsidRPr="00E87EC1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AA5C13" w:rsidRDefault="00AA5C13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C13" w:rsidRDefault="00CC5F11">
    <w:pPr>
      <w:pStyle w:val="Footer"/>
    </w:pPr>
    <w:r>
      <w:rPr>
        <w:sz w:val="18"/>
        <w:szCs w:val="18"/>
        <w:lang w:val="en-US"/>
      </w:rPr>
      <w:t>TSB AAP-63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2011-07-16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C13" w:rsidRDefault="00CC5F11">
    <w:pPr>
      <w:pStyle w:val="Footer"/>
    </w:pPr>
    <w:r>
      <w:rPr>
        <w:sz w:val="18"/>
        <w:szCs w:val="18"/>
        <w:lang w:val="en-US"/>
      </w:rPr>
      <w:t>TSB AAP-63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2011-07-16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F11" w:rsidRDefault="00CC5F11">
      <w:r>
        <w:t>____________________</w:t>
      </w:r>
    </w:p>
  </w:footnote>
  <w:footnote w:type="continuationSeparator" w:id="0">
    <w:p w:rsidR="00CC5F11" w:rsidRDefault="00CC5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C13" w:rsidRDefault="00CC5F1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B4EB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B4EB6">
      <w:rPr>
        <w:rStyle w:val="PageNumber"/>
        <w:szCs w:val="18"/>
      </w:rPr>
      <w:fldChar w:fldCharType="separate"/>
    </w:r>
    <w:r w:rsidR="00E87EC1">
      <w:rPr>
        <w:rStyle w:val="PageNumber"/>
        <w:noProof/>
        <w:szCs w:val="18"/>
      </w:rPr>
      <w:t>2</w:t>
    </w:r>
    <w:r w:rsidR="007B4EB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C13" w:rsidRDefault="00CC5F1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B4EB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B4EB6">
      <w:rPr>
        <w:rStyle w:val="PageNumber"/>
        <w:szCs w:val="18"/>
      </w:rPr>
      <w:fldChar w:fldCharType="separate"/>
    </w:r>
    <w:r w:rsidR="00E87EC1">
      <w:rPr>
        <w:rStyle w:val="PageNumber"/>
        <w:noProof/>
        <w:szCs w:val="18"/>
      </w:rPr>
      <w:t>6</w:t>
    </w:r>
    <w:r w:rsidR="007B4EB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C13" w:rsidRDefault="00CC5F1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B4EB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B4EB6">
      <w:rPr>
        <w:rStyle w:val="PageNumber"/>
        <w:szCs w:val="18"/>
      </w:rPr>
      <w:fldChar w:fldCharType="separate"/>
    </w:r>
    <w:r w:rsidR="00E87EC1">
      <w:rPr>
        <w:rStyle w:val="PageNumber"/>
        <w:noProof/>
        <w:szCs w:val="18"/>
      </w:rPr>
      <w:t>7</w:t>
    </w:r>
    <w:r w:rsidR="007B4EB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A5C13"/>
    <w:rsid w:val="007B4EB6"/>
    <w:rsid w:val="00AA5C13"/>
    <w:rsid w:val="00B05A8D"/>
    <w:rsid w:val="00CC5F11"/>
    <w:rsid w:val="00E8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A5C1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5C13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AA5C13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A5C1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5C13"/>
    <w:pPr>
      <w:outlineLvl w:val="4"/>
    </w:pPr>
  </w:style>
  <w:style w:type="paragraph" w:styleId="Heading6">
    <w:name w:val="heading 6"/>
    <w:basedOn w:val="Heading4"/>
    <w:next w:val="Normal"/>
    <w:qFormat/>
    <w:rsid w:val="00AA5C1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5C13"/>
    <w:pPr>
      <w:outlineLvl w:val="6"/>
    </w:pPr>
  </w:style>
  <w:style w:type="paragraph" w:styleId="Heading8">
    <w:name w:val="heading 8"/>
    <w:basedOn w:val="Heading6"/>
    <w:next w:val="Normal"/>
    <w:qFormat/>
    <w:rsid w:val="00AA5C13"/>
    <w:pPr>
      <w:outlineLvl w:val="7"/>
    </w:pPr>
  </w:style>
  <w:style w:type="paragraph" w:styleId="Heading9">
    <w:name w:val="heading 9"/>
    <w:basedOn w:val="Heading6"/>
    <w:next w:val="Normal"/>
    <w:qFormat/>
    <w:rsid w:val="00AA5C1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AA5C13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A5C13"/>
    <w:pPr>
      <w:spacing w:before="360"/>
    </w:pPr>
  </w:style>
  <w:style w:type="paragraph" w:customStyle="1" w:styleId="ChapNo">
    <w:name w:val="Chap_No"/>
    <w:basedOn w:val="Normal"/>
    <w:next w:val="Chaptitle"/>
    <w:rsid w:val="00AA5C1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A5C13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AA5C13"/>
  </w:style>
  <w:style w:type="paragraph" w:customStyle="1" w:styleId="AnnexNotitle">
    <w:name w:val="Annex_No &amp; title"/>
    <w:basedOn w:val="Normal"/>
    <w:next w:val="Normalaftertitle"/>
    <w:rsid w:val="00AA5C13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AA5C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AA5C13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AA5C1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A5C13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A5C13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AA5C13"/>
    <w:pPr>
      <w:spacing w:before="80"/>
      <w:ind w:left="794" w:hanging="794"/>
    </w:pPr>
  </w:style>
  <w:style w:type="paragraph" w:customStyle="1" w:styleId="enumlev2">
    <w:name w:val="enumlev2"/>
    <w:basedOn w:val="enumlev1"/>
    <w:rsid w:val="00AA5C13"/>
    <w:pPr>
      <w:ind w:left="1191" w:hanging="397"/>
    </w:pPr>
  </w:style>
  <w:style w:type="paragraph" w:customStyle="1" w:styleId="enumlev3">
    <w:name w:val="enumlev3"/>
    <w:basedOn w:val="enumlev2"/>
    <w:rsid w:val="00AA5C13"/>
    <w:pPr>
      <w:ind w:left="1588"/>
    </w:pPr>
  </w:style>
  <w:style w:type="paragraph" w:customStyle="1" w:styleId="Equation">
    <w:name w:val="Equation"/>
    <w:basedOn w:val="Normal"/>
    <w:rsid w:val="00AA5C1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5C1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5C1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AA5C13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AA5C13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AA5C13"/>
  </w:style>
  <w:style w:type="paragraph" w:customStyle="1" w:styleId="Tabletext">
    <w:name w:val="Table_text"/>
    <w:basedOn w:val="Normal"/>
    <w:rsid w:val="00AA5C1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AA5C13"/>
    <w:pPr>
      <w:keepLines/>
      <w:spacing w:before="240" w:after="120"/>
      <w:jc w:val="center"/>
    </w:pPr>
  </w:style>
  <w:style w:type="paragraph" w:styleId="Footer">
    <w:name w:val="footer"/>
    <w:basedOn w:val="Normal"/>
    <w:rsid w:val="00AA5C1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5C1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A5C13"/>
    <w:rPr>
      <w:position w:val="6"/>
      <w:sz w:val="18"/>
    </w:rPr>
  </w:style>
  <w:style w:type="paragraph" w:styleId="FootnoteText">
    <w:name w:val="footnote text"/>
    <w:basedOn w:val="Note"/>
    <w:semiHidden/>
    <w:rsid w:val="00AA5C1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A5C13"/>
    <w:pPr>
      <w:spacing w:before="80"/>
    </w:pPr>
  </w:style>
  <w:style w:type="paragraph" w:styleId="Header">
    <w:name w:val="header"/>
    <w:basedOn w:val="Normal"/>
    <w:rsid w:val="00AA5C1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AA5C13"/>
  </w:style>
  <w:style w:type="paragraph" w:styleId="Index2">
    <w:name w:val="index 2"/>
    <w:basedOn w:val="Normal"/>
    <w:next w:val="Normal"/>
    <w:semiHidden/>
    <w:rsid w:val="00AA5C13"/>
    <w:pPr>
      <w:ind w:left="283"/>
    </w:pPr>
  </w:style>
  <w:style w:type="paragraph" w:styleId="Index3">
    <w:name w:val="index 3"/>
    <w:basedOn w:val="Normal"/>
    <w:next w:val="Normal"/>
    <w:semiHidden/>
    <w:rsid w:val="00AA5C13"/>
    <w:pPr>
      <w:ind w:left="566"/>
    </w:pPr>
  </w:style>
  <w:style w:type="paragraph" w:customStyle="1" w:styleId="PartNo">
    <w:name w:val="Part_No"/>
    <w:basedOn w:val="Normal"/>
    <w:next w:val="Partref"/>
    <w:rsid w:val="00AA5C1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A5C1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A5C1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AA5C1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AA5C1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AA5C1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A5C13"/>
  </w:style>
  <w:style w:type="paragraph" w:customStyle="1" w:styleId="QuestionNo">
    <w:name w:val="Question_No"/>
    <w:basedOn w:val="RecNo"/>
    <w:next w:val="Questiontitle"/>
    <w:rsid w:val="00AA5C13"/>
  </w:style>
  <w:style w:type="paragraph" w:customStyle="1" w:styleId="RecNo">
    <w:name w:val="Rec_No"/>
    <w:basedOn w:val="Normal"/>
    <w:next w:val="Rectitle"/>
    <w:rsid w:val="00AA5C13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AA5C13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AA5C13"/>
  </w:style>
  <w:style w:type="paragraph" w:customStyle="1" w:styleId="Questionref">
    <w:name w:val="Question_ref"/>
    <w:basedOn w:val="Recref"/>
    <w:next w:val="Questiondate"/>
    <w:rsid w:val="00AA5C13"/>
  </w:style>
  <w:style w:type="paragraph" w:customStyle="1" w:styleId="Reftext">
    <w:name w:val="Ref_text"/>
    <w:basedOn w:val="Normal"/>
    <w:rsid w:val="00AA5C13"/>
    <w:pPr>
      <w:ind w:left="794" w:hanging="794"/>
    </w:pPr>
  </w:style>
  <w:style w:type="paragraph" w:customStyle="1" w:styleId="Repdate">
    <w:name w:val="Rep_date"/>
    <w:basedOn w:val="Recdate"/>
    <w:next w:val="Normalaftertitle"/>
    <w:rsid w:val="00AA5C13"/>
  </w:style>
  <w:style w:type="paragraph" w:customStyle="1" w:styleId="RepNo">
    <w:name w:val="Rep_No"/>
    <w:basedOn w:val="RecNo"/>
    <w:next w:val="Reptitle"/>
    <w:rsid w:val="00AA5C13"/>
  </w:style>
  <w:style w:type="paragraph" w:customStyle="1" w:styleId="Reptitle">
    <w:name w:val="Rep_title"/>
    <w:basedOn w:val="Rectitle"/>
    <w:next w:val="Repref"/>
    <w:rsid w:val="00AA5C13"/>
  </w:style>
  <w:style w:type="paragraph" w:customStyle="1" w:styleId="Repref">
    <w:name w:val="Rep_ref"/>
    <w:basedOn w:val="Recref"/>
    <w:next w:val="Repdate"/>
    <w:rsid w:val="00AA5C13"/>
  </w:style>
  <w:style w:type="paragraph" w:customStyle="1" w:styleId="Resdate">
    <w:name w:val="Res_date"/>
    <w:basedOn w:val="Recdate"/>
    <w:next w:val="Normalaftertitle"/>
    <w:rsid w:val="00AA5C13"/>
  </w:style>
  <w:style w:type="paragraph" w:customStyle="1" w:styleId="ResNo">
    <w:name w:val="Res_No"/>
    <w:basedOn w:val="RecNo"/>
    <w:next w:val="Restitle"/>
    <w:rsid w:val="00AA5C13"/>
  </w:style>
  <w:style w:type="paragraph" w:customStyle="1" w:styleId="Restitle">
    <w:name w:val="Res_title"/>
    <w:basedOn w:val="Rectitle"/>
    <w:next w:val="Resref"/>
    <w:rsid w:val="00AA5C13"/>
  </w:style>
  <w:style w:type="paragraph" w:customStyle="1" w:styleId="Resref">
    <w:name w:val="Res_ref"/>
    <w:basedOn w:val="Recref"/>
    <w:next w:val="Resdate"/>
    <w:rsid w:val="00AA5C13"/>
  </w:style>
  <w:style w:type="paragraph" w:customStyle="1" w:styleId="SectionNo">
    <w:name w:val="Section_No"/>
    <w:basedOn w:val="Normal"/>
    <w:next w:val="Sectiontitle"/>
    <w:rsid w:val="00AA5C1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A5C1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A5C1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A5C1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AA5C1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AA5C1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AA5C13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AA5C13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AA5C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5C13"/>
  </w:style>
  <w:style w:type="paragraph" w:customStyle="1" w:styleId="Title3">
    <w:name w:val="Title 3"/>
    <w:basedOn w:val="Title2"/>
    <w:next w:val="Title4"/>
    <w:rsid w:val="00AA5C13"/>
    <w:rPr>
      <w:caps w:val="0"/>
    </w:rPr>
  </w:style>
  <w:style w:type="paragraph" w:customStyle="1" w:styleId="Title4">
    <w:name w:val="Title 4"/>
    <w:basedOn w:val="Title3"/>
    <w:next w:val="Heading1"/>
    <w:rsid w:val="00AA5C13"/>
    <w:rPr>
      <w:b/>
    </w:rPr>
  </w:style>
  <w:style w:type="paragraph" w:customStyle="1" w:styleId="toc0">
    <w:name w:val="toc 0"/>
    <w:basedOn w:val="Normal"/>
    <w:next w:val="TOC1"/>
    <w:rsid w:val="00AA5C1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5C1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5C13"/>
    <w:pPr>
      <w:spacing w:before="80"/>
      <w:ind w:left="1531" w:hanging="851"/>
    </w:pPr>
  </w:style>
  <w:style w:type="paragraph" w:styleId="TOC3">
    <w:name w:val="toc 3"/>
    <w:basedOn w:val="TOC2"/>
    <w:semiHidden/>
    <w:rsid w:val="00AA5C13"/>
  </w:style>
  <w:style w:type="paragraph" w:styleId="TOC4">
    <w:name w:val="toc 4"/>
    <w:basedOn w:val="TOC3"/>
    <w:semiHidden/>
    <w:rsid w:val="00AA5C13"/>
  </w:style>
  <w:style w:type="paragraph" w:styleId="TOC5">
    <w:name w:val="toc 5"/>
    <w:basedOn w:val="TOC4"/>
    <w:semiHidden/>
    <w:rsid w:val="00AA5C13"/>
  </w:style>
  <w:style w:type="paragraph" w:styleId="TOC6">
    <w:name w:val="toc 6"/>
    <w:basedOn w:val="TOC4"/>
    <w:semiHidden/>
    <w:rsid w:val="00AA5C13"/>
  </w:style>
  <w:style w:type="paragraph" w:styleId="TOC7">
    <w:name w:val="toc 7"/>
    <w:basedOn w:val="TOC4"/>
    <w:semiHidden/>
    <w:rsid w:val="00AA5C13"/>
  </w:style>
  <w:style w:type="paragraph" w:styleId="TOC8">
    <w:name w:val="toc 8"/>
    <w:basedOn w:val="TOC4"/>
    <w:semiHidden/>
    <w:rsid w:val="00AA5C13"/>
  </w:style>
  <w:style w:type="character" w:customStyle="1" w:styleId="Appdef">
    <w:name w:val="App_def"/>
    <w:basedOn w:val="DefaultParagraphFont"/>
    <w:rsid w:val="00AA5C1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5C13"/>
  </w:style>
  <w:style w:type="character" w:customStyle="1" w:styleId="Artdef">
    <w:name w:val="Art_def"/>
    <w:basedOn w:val="DefaultParagraphFont"/>
    <w:rsid w:val="00AA5C1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A5C13"/>
  </w:style>
  <w:style w:type="paragraph" w:customStyle="1" w:styleId="Reftitle">
    <w:name w:val="Ref_title"/>
    <w:basedOn w:val="Normal"/>
    <w:next w:val="Reftext"/>
    <w:rsid w:val="00AA5C13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AA5C1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A5C13"/>
    <w:rPr>
      <w:b/>
      <w:color w:val="auto"/>
    </w:rPr>
  </w:style>
  <w:style w:type="paragraph" w:customStyle="1" w:styleId="Formal">
    <w:name w:val="Formal"/>
    <w:basedOn w:val="ASN1"/>
    <w:rsid w:val="00AA5C13"/>
    <w:rPr>
      <w:b w:val="0"/>
    </w:rPr>
  </w:style>
  <w:style w:type="paragraph" w:customStyle="1" w:styleId="FooterQP">
    <w:name w:val="Footer_QP"/>
    <w:basedOn w:val="Normal"/>
    <w:rsid w:val="00AA5C1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AA5C13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AA5C1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AA5C1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AA5C13"/>
  </w:style>
  <w:style w:type="paragraph" w:customStyle="1" w:styleId="RepNoBR">
    <w:name w:val="Rep_No_BR"/>
    <w:basedOn w:val="RecNoBR"/>
    <w:next w:val="Reptitle"/>
    <w:rsid w:val="00AA5C13"/>
  </w:style>
  <w:style w:type="paragraph" w:customStyle="1" w:styleId="ResNoBR">
    <w:name w:val="Res_No_BR"/>
    <w:basedOn w:val="RecNoBR"/>
    <w:next w:val="Restitle"/>
    <w:rsid w:val="00AA5C13"/>
  </w:style>
  <w:style w:type="paragraph" w:customStyle="1" w:styleId="TabletitleBR">
    <w:name w:val="Table_title_BR"/>
    <w:basedOn w:val="Normal"/>
    <w:next w:val="Tablehead"/>
    <w:rsid w:val="00AA5C13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AA5C1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AA5C13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AA5C13"/>
    <w:rPr>
      <w:b/>
    </w:rPr>
  </w:style>
  <w:style w:type="paragraph" w:customStyle="1" w:styleId="FiguretitleBR">
    <w:name w:val="Figure_title_BR"/>
    <w:basedOn w:val="TabletitleBR"/>
    <w:next w:val="Figurewithouttitle"/>
    <w:rsid w:val="00AA5C1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5C1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343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244" TargetMode="External"/><Relationship Id="rId47" Type="http://schemas.openxmlformats.org/officeDocument/2006/relationships/hyperlink" Target="http://www.itu.int/itu-t/aap/AAPRecDetails.aspx?AAPSeqNo=2273" TargetMode="External"/><Relationship Id="rId50" Type="http://schemas.openxmlformats.org/officeDocument/2006/relationships/hyperlink" Target="http://www.itu.int/itu-t/aap/AAPRecDetails.aspx?AAPSeqNo=2256" TargetMode="External"/><Relationship Id="rId55" Type="http://schemas.openxmlformats.org/officeDocument/2006/relationships/header" Target="header2.xml"/><Relationship Id="rId63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345" TargetMode="External"/><Relationship Id="rId40" Type="http://schemas.openxmlformats.org/officeDocument/2006/relationships/hyperlink" Target="http://www.itu.int/itu-t/aap/AAPRecDetails.aspx?AAPSeqNo=2337" TargetMode="External"/><Relationship Id="rId45" Type="http://schemas.openxmlformats.org/officeDocument/2006/relationships/hyperlink" Target="http://www.itu.int/itu-t/aap/AAPRecDetails.aspx?AAPSeqNo=2333" TargetMode="External"/><Relationship Id="rId53" Type="http://schemas.openxmlformats.org/officeDocument/2006/relationships/hyperlink" Target="http://www.itu.int/itu-t/aap/AAPRecDetails.aspx?AAPSeqNo=2269" TargetMode="External"/><Relationship Id="rId58" Type="http://schemas.openxmlformats.org/officeDocument/2006/relationships/image" Target="media/image2.gi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344" TargetMode="External"/><Relationship Id="rId49" Type="http://schemas.openxmlformats.org/officeDocument/2006/relationships/hyperlink" Target="http://www.itu.int/itu-t/aap/AAPRecDetails.aspx?AAPSeqNo=2254" TargetMode="External"/><Relationship Id="rId57" Type="http://schemas.openxmlformats.org/officeDocument/2006/relationships/hyperlink" Target="http://www.itu.int/ITU-T/aap/" TargetMode="External"/><Relationship Id="rId61" Type="http://schemas.openxmlformats.org/officeDocument/2006/relationships/image" Target="media/image5.gif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332" TargetMode="External"/><Relationship Id="rId52" Type="http://schemas.openxmlformats.org/officeDocument/2006/relationships/hyperlink" Target="http://www.itu.int/itu-t/aap/AAPRecDetails.aspx?AAPSeqNo=2259" TargetMode="External"/><Relationship Id="rId60" Type="http://schemas.openxmlformats.org/officeDocument/2006/relationships/image" Target="media/image4.gif"/><Relationship Id="rId65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331" TargetMode="External"/><Relationship Id="rId48" Type="http://schemas.openxmlformats.org/officeDocument/2006/relationships/hyperlink" Target="http://www.itu.int/itu-t/aap/AAPRecDetails.aspx?AAPSeqNo=2253" TargetMode="External"/><Relationship Id="rId56" Type="http://schemas.openxmlformats.org/officeDocument/2006/relationships/footer" Target="footer3.xml"/><Relationship Id="rId64" Type="http://schemas.openxmlformats.org/officeDocument/2006/relationships/header" Target="header3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258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346" TargetMode="External"/><Relationship Id="rId46" Type="http://schemas.openxmlformats.org/officeDocument/2006/relationships/hyperlink" Target="http://www.itu.int/itu-t/aap/AAPRecDetails.aspx?AAPSeqNo=2334" TargetMode="External"/><Relationship Id="rId59" Type="http://schemas.openxmlformats.org/officeDocument/2006/relationships/image" Target="media/image3.gif"/><Relationship Id="rId67" Type="http://schemas.openxmlformats.org/officeDocument/2006/relationships/theme" Target="theme/theme1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245" TargetMode="External"/><Relationship Id="rId54" Type="http://schemas.openxmlformats.org/officeDocument/2006/relationships/hyperlink" Target="http://www.itu.int/itu-t/aap/AAPRecDetails.aspx?AAPSeqNo=2276" TargetMode="External"/><Relationship Id="rId62" Type="http://schemas.openxmlformats.org/officeDocument/2006/relationships/hyperlink" Target="http://www.itu.int/ITU-T/aapinfo/files/AAPTutorial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1623</Words>
  <Characters>9254</Characters>
  <Application>Microsoft Office Word</Application>
  <DocSecurity>0</DocSecurity>
  <Lines>77</Lines>
  <Paragraphs>21</Paragraphs>
  <ScaleCrop>false</ScaleCrop>
  <Company/>
  <LinksUpToDate>false</LinksUpToDate>
  <CharactersWithSpaces>10856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2011-07-15T12:39:00Z</dcterms:created>
  <dcterms:modified xsi:type="dcterms:W3CDTF">2011-07-15T12:42:00Z</dcterms:modified>
</cp:coreProperties>
</file>