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3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222"/>
        <w:gridCol w:w="1417"/>
      </w:tblGrid>
      <w:tr w:rsidR="00820AE3">
        <w:trPr>
          <w:cantSplit/>
        </w:trPr>
        <w:tc>
          <w:tcPr>
            <w:tcW w:w="8222" w:type="dxa"/>
          </w:tcPr>
          <w:p w:rsidR="00820AE3" w:rsidRDefault="003A01FF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820AE3" w:rsidRDefault="003A01FF">
            <w:pPr>
              <w:rPr>
                <w:rFonts w:ascii="Helvetica" w:hAnsi="Helvetica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i/>
                <w:sz w:val="28"/>
                <w:lang w:eastAsia="zh-CN"/>
              </w:rPr>
              <w:t>电信标准化局</w:t>
            </w:r>
          </w:p>
        </w:tc>
        <w:tc>
          <w:tcPr>
            <w:tcW w:w="1417" w:type="dxa"/>
          </w:tcPr>
          <w:p w:rsidR="00820AE3" w:rsidRDefault="002E1212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67715" cy="816610"/>
                  <wp:effectExtent l="19050" t="0" r="0" b="0"/>
                  <wp:docPr id="1" name="Picture 1" descr="itu-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0AE3" w:rsidRDefault="003A01F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2011年3月1日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，日内瓦</w:t>
      </w:r>
      <w:r>
        <w:rPr>
          <w:sz w:val="24"/>
          <w:szCs w:val="24"/>
        </w:rPr>
        <w:tab/>
      </w:r>
    </w:p>
    <w:p w:rsidR="00820AE3" w:rsidRDefault="00820AE3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2977"/>
        <w:gridCol w:w="5670"/>
      </w:tblGrid>
      <w:tr w:rsidR="00820AE3">
        <w:trPr>
          <w:cantSplit/>
        </w:trPr>
        <w:tc>
          <w:tcPr>
            <w:tcW w:w="1126" w:type="dxa"/>
          </w:tcPr>
          <w:p w:rsidR="00820AE3" w:rsidRDefault="003A01FF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820AE3" w:rsidRDefault="00820AE3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820AE3" w:rsidRDefault="00820AE3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820AE3" w:rsidRDefault="003A01FF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820AE3" w:rsidRDefault="003A01FF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820AE3" w:rsidRDefault="003A01FF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977" w:type="dxa"/>
          </w:tcPr>
          <w:p w:rsidR="00820AE3" w:rsidRDefault="003A01FF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>
              <w:rPr>
                <w:rFonts w:hint="eastAsia"/>
                <w:b/>
                <w:bCs/>
                <w:iCs/>
                <w:sz w:val="24"/>
                <w:szCs w:val="24"/>
                <w:lang w:val="fr-CH" w:eastAsia="zh-CN"/>
              </w:rPr>
              <w:t>AAP-54</w:t>
            </w:r>
          </w:p>
          <w:p w:rsidR="00820AE3" w:rsidRDefault="003A01FF">
            <w:pPr>
              <w:pStyle w:val="Tabletext"/>
              <w:spacing w:befor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AAP/MJ</w:t>
            </w:r>
          </w:p>
          <w:p w:rsidR="00820AE3" w:rsidRDefault="00820AE3">
            <w:pPr>
              <w:pStyle w:val="Tabletext"/>
              <w:spacing w:before="0"/>
              <w:rPr>
                <w:sz w:val="24"/>
                <w:szCs w:val="24"/>
              </w:rPr>
            </w:pPr>
          </w:p>
          <w:p w:rsidR="00820AE3" w:rsidRDefault="003A01FF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+41 22 730 5860</w:t>
            </w:r>
          </w:p>
          <w:p w:rsidR="00820AE3" w:rsidRDefault="003A01FF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+41 22 730 5853</w:t>
            </w:r>
          </w:p>
          <w:p w:rsidR="00820AE3" w:rsidRDefault="00820AE3">
            <w:pPr>
              <w:pStyle w:val="Tabletext"/>
              <w:spacing w:before="0"/>
              <w:rPr>
                <w:sz w:val="24"/>
                <w:szCs w:val="24"/>
              </w:rPr>
            </w:pPr>
            <w:hyperlink r:id="rId8" w:history="1">
              <w:r w:rsidR="003A01FF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5670" w:type="dxa"/>
          </w:tcPr>
          <w:p w:rsidR="00820AE3" w:rsidRDefault="003A01FF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致国际电联成员国各主管部门；</w:t>
            </w:r>
          </w:p>
          <w:p w:rsidR="00820AE3" w:rsidRDefault="003A01FF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820AE3" w:rsidRDefault="003A01FF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ITU-T 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部门准成员</w:t>
            </w:r>
          </w:p>
          <w:p w:rsidR="00820AE3" w:rsidRDefault="003A01FF">
            <w:pPr>
              <w:pStyle w:val="Tabletext"/>
              <w:spacing w:before="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抄送：</w:t>
            </w:r>
          </w:p>
          <w:p w:rsidR="00820AE3" w:rsidRDefault="003A01FF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电信标准化局研究组主席和副主席</w:t>
            </w:r>
          </w:p>
          <w:p w:rsidR="00820AE3" w:rsidRDefault="003A01FF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电信发展局主任</w:t>
            </w:r>
          </w:p>
          <w:p w:rsidR="00820AE3" w:rsidRDefault="003A01FF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820AE3" w:rsidRDefault="00820AE3">
      <w:pPr>
        <w:rPr>
          <w:sz w:val="24"/>
          <w:szCs w:val="24"/>
          <w:lang w:val="fr-FR" w:eastAsia="zh-CN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820AE3">
        <w:trPr>
          <w:cantSplit/>
        </w:trPr>
        <w:tc>
          <w:tcPr>
            <w:tcW w:w="908" w:type="dxa"/>
          </w:tcPr>
          <w:p w:rsidR="00820AE3" w:rsidRDefault="003A01FF">
            <w:pPr>
              <w:pStyle w:val="Tabletex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事由</w:t>
            </w:r>
            <w:r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</w:tcPr>
          <w:p w:rsidR="00820AE3" w:rsidRDefault="003A01FF">
            <w:pPr>
              <w:pStyle w:val="Tabletext"/>
              <w:rPr>
                <w:sz w:val="24"/>
                <w:szCs w:val="24"/>
                <w:lang w:val="fr-FR" w:eastAsia="zh-CN"/>
              </w:rPr>
            </w:pPr>
            <w:r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）处理的建议书的情况</w:t>
            </w:r>
          </w:p>
        </w:tc>
      </w:tr>
    </w:tbl>
    <w:p w:rsidR="00820AE3" w:rsidRDefault="00820AE3">
      <w:pPr>
        <w:rPr>
          <w:sz w:val="24"/>
          <w:szCs w:val="24"/>
          <w:lang w:val="fr-FR" w:eastAsia="zh-CN"/>
        </w:rPr>
      </w:pPr>
    </w:p>
    <w:p w:rsidR="00820AE3" w:rsidRDefault="003A01FF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先生</w:t>
      </w:r>
      <w:r>
        <w:rPr>
          <w:sz w:val="24"/>
          <w:szCs w:val="24"/>
          <w:lang w:eastAsia="zh-CN"/>
        </w:rPr>
        <w:t>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女士，</w:t>
      </w:r>
    </w:p>
    <w:p w:rsidR="00820AE3" w:rsidRDefault="003A01FF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ITU-T A.8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建议书中规定的建议书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替换批准程序</w:t>
      </w:r>
      <w:r>
        <w:rPr>
          <w:sz w:val="24"/>
          <w:szCs w:val="24"/>
          <w:lang w:eastAsia="zh-CN"/>
        </w:rPr>
        <w:t xml:space="preserve"> (AAP)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适用于那些不会产生政策或</w:t>
      </w:r>
      <w:r>
        <w:rPr>
          <w:rFonts w:ascii="SimSun" w:eastAsia="SimSun" w:hAnsi="SimSun" w:cs="SimSun" w:hint="cs"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监管影响、因而不需与成员国正式协商的建议书（见国际电联《公约》第</w:t>
      </w:r>
      <w:r>
        <w:rPr>
          <w:bCs/>
          <w:sz w:val="24"/>
          <w:szCs w:val="24"/>
          <w:lang w:eastAsia="zh-CN"/>
        </w:rPr>
        <w:t>246B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款）。</w:t>
      </w:r>
    </w:p>
    <w:p w:rsidR="00820AE3" w:rsidRDefault="003A01FF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1</w:t>
      </w:r>
      <w:r>
        <w:rPr>
          <w:rFonts w:hAnsi="SimSun"/>
          <w:bCs/>
          <w:sz w:val="24"/>
          <w:szCs w:val="24"/>
          <w:lang w:eastAsia="zh-CN"/>
        </w:rPr>
        <w:t>列出了那些在以往电信标准化局</w:t>
      </w:r>
      <w:r>
        <w:rPr>
          <w:bCs/>
          <w:sz w:val="24"/>
          <w:szCs w:val="24"/>
          <w:lang w:eastAsia="zh-CN"/>
        </w:rPr>
        <w:t>AAP</w:t>
      </w:r>
      <w:r>
        <w:rPr>
          <w:rFonts w:hAnsi="SimSun"/>
          <w:bCs/>
          <w:sz w:val="24"/>
          <w:szCs w:val="24"/>
          <w:lang w:eastAsia="zh-CN"/>
        </w:rPr>
        <w:t>预告后地位发生变化的案文。</w:t>
      </w:r>
    </w:p>
    <w:p w:rsidR="00820AE3" w:rsidRDefault="003A01FF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如您希望针对某个适用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的建议书提出意见，请使用可在</w:t>
      </w:r>
      <w:r>
        <w:rPr>
          <w:bCs/>
          <w:sz w:val="24"/>
          <w:szCs w:val="24"/>
          <w:lang w:eastAsia="zh-CN"/>
        </w:rPr>
        <w:t>ITU-T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网站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区域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</w:t>
      </w:r>
      <w:hyperlink r:id="rId9" w:history="1">
        <w:r>
          <w:rPr>
            <w:rStyle w:val="Hyperlink"/>
            <w:bCs/>
            <w:sz w:val="24"/>
            <w:szCs w:val="24"/>
            <w:lang w:eastAsia="zh-CN"/>
          </w:rPr>
          <w:t>http://www.itu.int/ITU-T/aap</w:t>
        </w:r>
      </w:hyperlink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）的</w:t>
      </w:r>
      <w:r>
        <w:rPr>
          <w:rFonts w:ascii="SimSun" w:hAnsi="SimSun"/>
          <w:bCs/>
          <w:sz w:val="24"/>
          <w:szCs w:val="24"/>
          <w:lang w:eastAsia="zh-CN"/>
        </w:rPr>
        <w:t>“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</w:t>
      </w:r>
      <w:r>
        <w:rPr>
          <w:rFonts w:ascii="SimSun" w:hAnsi="SimSun"/>
          <w:bCs/>
          <w:sz w:val="24"/>
          <w:szCs w:val="24"/>
          <w:lang w:eastAsia="zh-CN"/>
        </w:rPr>
        <w:t>”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网页上获取的《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意见在线提交表格》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（见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2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。或者，可填妥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中的表格并将意见发送给相关研究组的秘书处。</w:t>
      </w:r>
    </w:p>
    <w:p w:rsidR="00820AE3" w:rsidRDefault="003A01FF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敬请留意，我们不鼓励提交仅支持通过所涉案文而没有实质内容的意见。</w:t>
      </w:r>
    </w:p>
    <w:p w:rsidR="00820AE3" w:rsidRDefault="00820AE3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820AE3" w:rsidRDefault="003A01FF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顺致敬意！</w:t>
      </w:r>
    </w:p>
    <w:p w:rsidR="00820AE3" w:rsidRDefault="00820AE3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820AE3" w:rsidRDefault="00820AE3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820AE3" w:rsidRDefault="003A01FF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马尔科姆</w:t>
      </w:r>
      <w:r>
        <w:rPr>
          <w:sz w:val="24"/>
          <w:szCs w:val="24"/>
          <w:lang w:eastAsia="zh-CN"/>
        </w:rPr>
        <w:t>•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琼森</w:t>
      </w:r>
      <w:r>
        <w:rPr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电信标准化局主任</w:t>
      </w:r>
    </w:p>
    <w:p w:rsidR="00820AE3" w:rsidRDefault="00820AE3">
      <w:pPr>
        <w:tabs>
          <w:tab w:val="center" w:pos="4962"/>
        </w:tabs>
        <w:spacing w:line="240" w:lineRule="atLeast"/>
        <w:rPr>
          <w:sz w:val="24"/>
          <w:szCs w:val="24"/>
          <w:lang w:eastAsia="zh-CN"/>
        </w:rPr>
      </w:pPr>
    </w:p>
    <w:p w:rsidR="00820AE3" w:rsidRDefault="003A01FF">
      <w:pPr>
        <w:spacing w:before="720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附件：</w:t>
      </w:r>
      <w:r>
        <w:rPr>
          <w:b/>
          <w:sz w:val="24"/>
          <w:szCs w:val="24"/>
          <w:lang w:eastAsia="zh-CN"/>
        </w:rPr>
        <w:t>3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件</w:t>
      </w:r>
    </w:p>
    <w:p w:rsidR="00820AE3" w:rsidRDefault="00820AE3">
      <w:pPr>
        <w:spacing w:before="720"/>
        <w:sectPr w:rsidR="00820AE3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820AE3" w:rsidRDefault="003A01FF">
      <w:pPr>
        <w:pStyle w:val="AnnexNotitle"/>
      </w:pPr>
      <w:r>
        <w:lastRenderedPageBreak/>
        <w:t>Annex 1</w:t>
      </w:r>
    </w:p>
    <w:p w:rsidR="00820AE3" w:rsidRDefault="003A01FF">
      <w:pPr>
        <w:jc w:val="center"/>
      </w:pPr>
      <w:r>
        <w:t>(to TSB AAP-54)</w:t>
      </w:r>
    </w:p>
    <w:p w:rsidR="00820AE3" w:rsidRDefault="00820AE3">
      <w:pPr>
        <w:rPr>
          <w:szCs w:val="22"/>
        </w:rPr>
      </w:pPr>
    </w:p>
    <w:p w:rsidR="00820AE3" w:rsidRDefault="003A01FF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820AE3" w:rsidRDefault="003A01FF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820AE3" w:rsidRDefault="003A01FF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820AE3" w:rsidRDefault="003A01FF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820AE3" w:rsidRDefault="003A01FF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820AE3" w:rsidRDefault="003A01FF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820AE3" w:rsidRDefault="003A01FF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820AE3" w:rsidRDefault="003A01FF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820AE3" w:rsidRDefault="003A01FF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820AE3" w:rsidRDefault="003A01FF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820AE3" w:rsidRDefault="003A01FF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820AE3" w:rsidRDefault="003A01FF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820AE3" w:rsidRDefault="00820AE3">
      <w:pPr>
        <w:pStyle w:val="enumlev2"/>
        <w:rPr>
          <w:szCs w:val="22"/>
        </w:rPr>
      </w:pPr>
      <w:hyperlink r:id="rId13" w:history="1">
        <w:r w:rsidR="003A01FF">
          <w:rPr>
            <w:rStyle w:val="Hyperlink"/>
            <w:szCs w:val="22"/>
          </w:rPr>
          <w:t>http://www.itu.int/ITU-T</w:t>
        </w:r>
      </w:hyperlink>
    </w:p>
    <w:p w:rsidR="00820AE3" w:rsidRDefault="003A01FF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820AE3" w:rsidRDefault="00820AE3">
      <w:pPr>
        <w:pStyle w:val="enumlev2"/>
        <w:rPr>
          <w:szCs w:val="22"/>
        </w:rPr>
      </w:pPr>
      <w:hyperlink r:id="rId14" w:history="1">
        <w:r w:rsidR="003A01FF">
          <w:rPr>
            <w:rStyle w:val="Hyperlink"/>
            <w:szCs w:val="22"/>
          </w:rPr>
          <w:t>http://www.itu.int/ITU-T/aapi</w:t>
        </w:r>
        <w:r w:rsidR="003A01FF">
          <w:rPr>
            <w:rStyle w:val="Hyperlink"/>
            <w:szCs w:val="22"/>
          </w:rPr>
          <w:t>nfo</w:t>
        </w:r>
      </w:hyperlink>
    </w:p>
    <w:p w:rsidR="00820AE3" w:rsidRDefault="003A01FF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820AE3" w:rsidRDefault="003A01FF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820AE3" w:rsidRDefault="00820AE3">
      <w:pPr>
        <w:pStyle w:val="enumlev2"/>
        <w:rPr>
          <w:szCs w:val="22"/>
        </w:rPr>
      </w:pPr>
      <w:hyperlink r:id="rId15" w:history="1">
        <w:r w:rsidR="003A01FF">
          <w:rPr>
            <w:rStyle w:val="Hyperlink"/>
            <w:szCs w:val="22"/>
          </w:rPr>
          <w:t>http://www.itu.int/ITU-T/aap/</w:t>
        </w:r>
      </w:hyperlink>
    </w:p>
    <w:p w:rsidR="00820AE3" w:rsidRDefault="003A01FF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820AE3">
        <w:tc>
          <w:tcPr>
            <w:tcW w:w="987" w:type="dxa"/>
          </w:tcPr>
          <w:p w:rsidR="00820AE3" w:rsidRDefault="003A01F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820AE3" w:rsidRDefault="00820AE3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3A01FF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820AE3" w:rsidRDefault="00820AE3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3A01FF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820AE3">
        <w:tc>
          <w:tcPr>
            <w:tcW w:w="0" w:type="auto"/>
          </w:tcPr>
          <w:p w:rsidR="00820AE3" w:rsidRDefault="003A01F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820AE3" w:rsidRDefault="00820AE3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3A01FF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820AE3" w:rsidRDefault="00820AE3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3A01FF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820AE3">
        <w:tc>
          <w:tcPr>
            <w:tcW w:w="0" w:type="auto"/>
          </w:tcPr>
          <w:p w:rsidR="00820AE3" w:rsidRDefault="003A01F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820AE3" w:rsidRDefault="00820AE3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3A01FF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820AE3" w:rsidRDefault="00820AE3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3A01FF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820AE3">
        <w:tc>
          <w:tcPr>
            <w:tcW w:w="0" w:type="auto"/>
          </w:tcPr>
          <w:p w:rsidR="00820AE3" w:rsidRDefault="003A01F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820AE3" w:rsidRDefault="00820AE3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3A01FF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820AE3" w:rsidRDefault="00820AE3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3A01FF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820AE3">
        <w:tc>
          <w:tcPr>
            <w:tcW w:w="0" w:type="auto"/>
          </w:tcPr>
          <w:p w:rsidR="00820AE3" w:rsidRDefault="003A01F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820AE3" w:rsidRDefault="00820AE3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3A01FF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820AE3" w:rsidRDefault="00820AE3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3A01FF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820AE3">
        <w:tc>
          <w:tcPr>
            <w:tcW w:w="0" w:type="auto"/>
          </w:tcPr>
          <w:p w:rsidR="00820AE3" w:rsidRDefault="003A01F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820AE3" w:rsidRDefault="00820AE3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3A01FF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820AE3" w:rsidRDefault="00820AE3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3A01FF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820AE3">
        <w:tc>
          <w:tcPr>
            <w:tcW w:w="0" w:type="auto"/>
          </w:tcPr>
          <w:p w:rsidR="00820AE3" w:rsidRDefault="003A01F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820AE3" w:rsidRDefault="00820AE3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3A01FF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820AE3" w:rsidRDefault="00820AE3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3A01FF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820AE3">
        <w:tc>
          <w:tcPr>
            <w:tcW w:w="0" w:type="auto"/>
          </w:tcPr>
          <w:p w:rsidR="00820AE3" w:rsidRDefault="003A01F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820AE3" w:rsidRDefault="00820AE3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3A01FF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820AE3" w:rsidRDefault="00820AE3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3A01FF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820AE3">
        <w:tc>
          <w:tcPr>
            <w:tcW w:w="0" w:type="auto"/>
          </w:tcPr>
          <w:p w:rsidR="00820AE3" w:rsidRDefault="003A01F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820AE3" w:rsidRDefault="00820AE3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3A01FF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820AE3" w:rsidRDefault="00820AE3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3A01FF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820AE3">
        <w:tc>
          <w:tcPr>
            <w:tcW w:w="0" w:type="auto"/>
          </w:tcPr>
          <w:p w:rsidR="00820AE3" w:rsidRDefault="003A01F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820AE3" w:rsidRDefault="00820AE3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3A01FF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820AE3" w:rsidRDefault="00820AE3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3A01FF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820AE3" w:rsidRDefault="00820AE3">
      <w:pPr>
        <w:pStyle w:val="Header"/>
        <w:ind w:left="360"/>
        <w:rPr>
          <w:b/>
          <w:bCs/>
          <w:sz w:val="24"/>
        </w:rPr>
        <w:sectPr w:rsidR="00820AE3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820AE3" w:rsidRDefault="003A01FF">
      <w:pPr>
        <w:pStyle w:val="TableNotitle"/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20AE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20AE3" w:rsidRDefault="003A01F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20AE3" w:rsidRDefault="003A01F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20AE3" w:rsidRDefault="003A01F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20AE3" w:rsidRDefault="003A01F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Additional Review (AR) </w:t>
            </w:r>
            <w:r>
              <w:rPr>
                <w:b/>
                <w:bCs/>
                <w:sz w:val="20"/>
              </w:rPr>
              <w:t>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20AE3" w:rsidRDefault="003A01FF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20AE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20AE3" w:rsidRDefault="00820AE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20AE3" w:rsidRDefault="00820AE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20AE3" w:rsidRDefault="003A01F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20AE3" w:rsidRDefault="003A01F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20AE3" w:rsidRDefault="003A01F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20AE3" w:rsidRDefault="003A01F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20AE3" w:rsidRDefault="003A01F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20AE3" w:rsidRDefault="003A01F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20AE3" w:rsidRDefault="003A01F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20AE3" w:rsidRDefault="003A01F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20AE3" w:rsidRDefault="00820AE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20AE3">
        <w:trPr>
          <w:cantSplit/>
        </w:trPr>
        <w:tc>
          <w:tcPr>
            <w:tcW w:w="2090" w:type="dxa"/>
          </w:tcPr>
          <w:p w:rsidR="00820AE3" w:rsidRDefault="00820AE3">
            <w:pPr>
              <w:jc w:val="left"/>
            </w:pPr>
            <w:hyperlink r:id="rId36" w:history="1">
              <w:r w:rsidR="003A01FF">
                <w:rPr>
                  <w:rStyle w:val="Hyperlink"/>
                  <w:sz w:val="20"/>
                </w:rPr>
                <w:t>L.1400 (L.methodology_umbrella)</w:t>
              </w:r>
            </w:hyperlink>
          </w:p>
        </w:tc>
        <w:tc>
          <w:tcPr>
            <w:tcW w:w="4000" w:type="dxa"/>
          </w:tcPr>
          <w:p w:rsidR="00820AE3" w:rsidRDefault="003A01FF">
            <w:r>
              <w:rPr>
                <w:sz w:val="20"/>
              </w:rPr>
              <w:t>Overview and general principles of methodologies for assessing the environmental impact of ICT</w:t>
            </w:r>
          </w:p>
        </w:tc>
        <w:tc>
          <w:tcPr>
            <w:tcW w:w="1150" w:type="dxa"/>
          </w:tcPr>
          <w:p w:rsidR="00820AE3" w:rsidRDefault="003A01FF">
            <w:pPr>
              <w:jc w:val="center"/>
            </w:pPr>
            <w:r>
              <w:rPr>
                <w:sz w:val="20"/>
              </w:rPr>
              <w:t>2010-10-16</w:t>
            </w:r>
          </w:p>
        </w:tc>
        <w:tc>
          <w:tcPr>
            <w:tcW w:w="1150" w:type="dxa"/>
          </w:tcPr>
          <w:p w:rsidR="00820AE3" w:rsidRDefault="003A01FF">
            <w:pPr>
              <w:jc w:val="center"/>
            </w:pPr>
            <w:r>
              <w:rPr>
                <w:sz w:val="20"/>
              </w:rPr>
              <w:t>2010-11-12</w:t>
            </w:r>
          </w:p>
        </w:tc>
        <w:tc>
          <w:tcPr>
            <w:tcW w:w="880" w:type="dxa"/>
          </w:tcPr>
          <w:p w:rsidR="00820AE3" w:rsidRDefault="003A01F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20AE3" w:rsidRDefault="003A01FF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20AE3" w:rsidRDefault="003A01FF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820AE3" w:rsidRDefault="003A01FF">
            <w:pPr>
              <w:jc w:val="center"/>
            </w:pPr>
            <w:r>
              <w:rPr>
                <w:sz w:val="20"/>
              </w:rPr>
              <w:t>2011-02-21</w:t>
            </w:r>
          </w:p>
        </w:tc>
        <w:tc>
          <w:tcPr>
            <w:tcW w:w="880" w:type="dxa"/>
          </w:tcPr>
          <w:p w:rsidR="00820AE3" w:rsidRDefault="003A01FF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820AE3" w:rsidRDefault="00820AE3">
            <w:pPr>
              <w:jc w:val="center"/>
            </w:pPr>
          </w:p>
        </w:tc>
        <w:tc>
          <w:tcPr>
            <w:tcW w:w="860" w:type="dxa"/>
          </w:tcPr>
          <w:p w:rsidR="00820AE3" w:rsidRDefault="003A01FF">
            <w:pPr>
              <w:jc w:val="center"/>
            </w:pPr>
            <w:r>
              <w:rPr>
                <w:sz w:val="20"/>
              </w:rPr>
              <w:t>AJ</w:t>
            </w:r>
          </w:p>
        </w:tc>
      </w:tr>
    </w:tbl>
    <w:p w:rsidR="00820AE3" w:rsidRDefault="003A01FF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20AE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20AE3" w:rsidRDefault="003A01F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20AE3" w:rsidRDefault="003A01F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20AE3" w:rsidRDefault="003A01F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20AE3" w:rsidRDefault="003A01F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20AE3" w:rsidRDefault="003A01FF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20AE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20AE3" w:rsidRDefault="00820AE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20AE3" w:rsidRDefault="00820AE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20AE3" w:rsidRDefault="003A01F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20AE3" w:rsidRDefault="003A01F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20AE3" w:rsidRDefault="003A01F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20AE3" w:rsidRDefault="003A01F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20AE3" w:rsidRDefault="003A01F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20AE3" w:rsidRDefault="003A01F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20AE3" w:rsidRDefault="003A01F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20AE3" w:rsidRDefault="003A01F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20AE3" w:rsidRDefault="00820AE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20AE3">
        <w:trPr>
          <w:cantSplit/>
        </w:trPr>
        <w:tc>
          <w:tcPr>
            <w:tcW w:w="2090" w:type="dxa"/>
          </w:tcPr>
          <w:p w:rsidR="00820AE3" w:rsidRDefault="00820AE3">
            <w:pPr>
              <w:jc w:val="left"/>
            </w:pPr>
            <w:hyperlink r:id="rId37" w:history="1">
              <w:r w:rsidR="003A01FF">
                <w:rPr>
                  <w:rStyle w:val="Hyperlink"/>
                  <w:sz w:val="20"/>
                </w:rPr>
                <w:t>G.9980 (G.cwmp)</w:t>
              </w:r>
            </w:hyperlink>
          </w:p>
        </w:tc>
        <w:tc>
          <w:tcPr>
            <w:tcW w:w="4000" w:type="dxa"/>
          </w:tcPr>
          <w:p w:rsidR="00820AE3" w:rsidRDefault="003A01FF">
            <w:r>
              <w:rPr>
                <w:sz w:val="20"/>
              </w:rPr>
              <w:t>Remote management of CPE over broadband networks - CPE WAN Management Protocol (CWMP)</w:t>
            </w:r>
          </w:p>
        </w:tc>
        <w:tc>
          <w:tcPr>
            <w:tcW w:w="1150" w:type="dxa"/>
          </w:tcPr>
          <w:p w:rsidR="00820AE3" w:rsidRDefault="003A01FF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820AE3" w:rsidRDefault="003A01FF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820AE3" w:rsidRDefault="003A01F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20AE3" w:rsidRDefault="003A01FF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820AE3" w:rsidRDefault="00820AE3">
            <w:pPr>
              <w:jc w:val="center"/>
            </w:pPr>
          </w:p>
        </w:tc>
        <w:tc>
          <w:tcPr>
            <w:tcW w:w="1150" w:type="dxa"/>
          </w:tcPr>
          <w:p w:rsidR="00820AE3" w:rsidRDefault="00820AE3">
            <w:pPr>
              <w:jc w:val="center"/>
            </w:pPr>
          </w:p>
        </w:tc>
        <w:tc>
          <w:tcPr>
            <w:tcW w:w="880" w:type="dxa"/>
          </w:tcPr>
          <w:p w:rsidR="00820AE3" w:rsidRDefault="00820AE3">
            <w:pPr>
              <w:jc w:val="center"/>
            </w:pPr>
          </w:p>
        </w:tc>
        <w:tc>
          <w:tcPr>
            <w:tcW w:w="880" w:type="dxa"/>
          </w:tcPr>
          <w:p w:rsidR="00820AE3" w:rsidRDefault="00820AE3">
            <w:pPr>
              <w:jc w:val="center"/>
            </w:pPr>
          </w:p>
        </w:tc>
        <w:tc>
          <w:tcPr>
            <w:tcW w:w="860" w:type="dxa"/>
          </w:tcPr>
          <w:p w:rsidR="00820AE3" w:rsidRDefault="003A01FF">
            <w:pPr>
              <w:jc w:val="center"/>
            </w:pPr>
            <w:r>
              <w:rPr>
                <w:sz w:val="20"/>
              </w:rPr>
              <w:t>TAP</w:t>
            </w:r>
          </w:p>
        </w:tc>
      </w:tr>
    </w:tbl>
    <w:p w:rsidR="00820AE3" w:rsidRDefault="00820AE3">
      <w:pPr>
        <w:pStyle w:val="Header"/>
        <w:ind w:left="360"/>
        <w:rPr>
          <w:b/>
          <w:bCs/>
          <w:sz w:val="24"/>
        </w:rPr>
        <w:sectPr w:rsidR="00820AE3">
          <w:headerReference w:type="default" r:id="rId38"/>
          <w:footerReference w:type="default" r:id="rId39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820AE3" w:rsidRDefault="003A01FF">
      <w:pPr>
        <w:pStyle w:val="AnnexNotitle"/>
      </w:pPr>
      <w:r>
        <w:t>Annex 2</w:t>
      </w:r>
    </w:p>
    <w:p w:rsidR="00820AE3" w:rsidRDefault="003A01FF">
      <w:pPr>
        <w:jc w:val="center"/>
        <w:rPr>
          <w:szCs w:val="22"/>
        </w:rPr>
      </w:pPr>
      <w:r>
        <w:rPr>
          <w:szCs w:val="22"/>
        </w:rPr>
        <w:t>(to TSB AAP-54)</w:t>
      </w:r>
    </w:p>
    <w:p w:rsidR="00820AE3" w:rsidRDefault="003A01FF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820AE3" w:rsidRDefault="003A01FF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820AE3" w:rsidRDefault="003A01FF">
      <w:r>
        <w:t>1)</w:t>
      </w:r>
      <w:r>
        <w:tab/>
        <w:t xml:space="preserve">Go to AAP search Web page at </w:t>
      </w:r>
      <w:hyperlink r:id="rId40" w:history="1">
        <w:r>
          <w:rPr>
            <w:rStyle w:val="Hyperlink"/>
            <w:szCs w:val="22"/>
          </w:rPr>
          <w:t>http://www.itu.int/ITU-T/aap/</w:t>
        </w:r>
      </w:hyperlink>
    </w:p>
    <w:p w:rsidR="00820AE3" w:rsidRDefault="002E1212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AE3" w:rsidRDefault="003A01FF">
      <w:r>
        <w:t>2)</w:t>
      </w:r>
      <w:r>
        <w:tab/>
        <w:t>Select your Recommendation</w:t>
      </w:r>
    </w:p>
    <w:p w:rsidR="00820AE3" w:rsidRDefault="002E1212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AE3" w:rsidRDefault="003A01FF">
      <w:pPr>
        <w:keepNext/>
      </w:pPr>
      <w:r>
        <w:t>3)</w:t>
      </w:r>
      <w:r>
        <w:tab/>
        <w:t>Click the "Submit Comment" button</w:t>
      </w:r>
    </w:p>
    <w:p w:rsidR="00820AE3" w:rsidRDefault="002E1212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AE3" w:rsidRDefault="003A01FF">
      <w:r>
        <w:t>4)</w:t>
      </w:r>
      <w:r>
        <w:tab/>
        <w:t>Complete the on-line form and click on "Submit"</w:t>
      </w:r>
    </w:p>
    <w:p w:rsidR="00820AE3" w:rsidRDefault="002E1212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AE3" w:rsidRDefault="003A01FF">
      <w:pPr>
        <w:jc w:val="left"/>
      </w:pPr>
      <w:r>
        <w:t>For m</w:t>
      </w:r>
      <w:r>
        <w:t>ore information, read the AAP tutorial on:</w:t>
      </w:r>
      <w:r>
        <w:tab/>
      </w:r>
      <w:r>
        <w:br/>
      </w:r>
      <w:hyperlink r:id="rId45" w:history="1">
        <w:r>
          <w:rPr>
            <w:rStyle w:val="Hyperlink"/>
          </w:rPr>
          <w:t>http://www.itu.int/ITU-T/aapinfo/files/AAPTutorial.pdf</w:t>
        </w:r>
      </w:hyperlink>
    </w:p>
    <w:p w:rsidR="00820AE3" w:rsidRDefault="003A01FF">
      <w:pPr>
        <w:pStyle w:val="AnnexNotitle"/>
      </w:pPr>
      <w:r>
        <w:br w:type="page"/>
        <w:t>Annex 3</w:t>
      </w:r>
    </w:p>
    <w:p w:rsidR="00820AE3" w:rsidRDefault="003A01FF">
      <w:pPr>
        <w:jc w:val="center"/>
        <w:rPr>
          <w:szCs w:val="22"/>
        </w:rPr>
      </w:pPr>
      <w:r>
        <w:rPr>
          <w:szCs w:val="22"/>
        </w:rPr>
        <w:t>(to TSB AAP-54)</w:t>
      </w:r>
    </w:p>
    <w:p w:rsidR="00820AE3" w:rsidRDefault="003A01FF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820AE3" w:rsidRDefault="003A01FF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820AE3">
        <w:tc>
          <w:tcPr>
            <w:tcW w:w="5000" w:type="pct"/>
            <w:gridSpan w:val="2"/>
            <w:shd w:val="clear" w:color="auto" w:fill="EFFAFF"/>
          </w:tcPr>
          <w:p w:rsidR="00820AE3" w:rsidRDefault="003A01FF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820AE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20AE3" w:rsidRDefault="003A01F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820AE3" w:rsidRDefault="00820AE3">
            <w:pPr>
              <w:pStyle w:val="Tabletext"/>
              <w:jc w:val="left"/>
            </w:pPr>
          </w:p>
        </w:tc>
      </w:tr>
      <w:tr w:rsidR="00820AE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20AE3" w:rsidRDefault="003A01F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20AE3" w:rsidRDefault="00820AE3">
            <w:pPr>
              <w:pStyle w:val="Tabletext"/>
              <w:jc w:val="left"/>
            </w:pPr>
          </w:p>
        </w:tc>
      </w:tr>
      <w:tr w:rsidR="00820AE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20AE3" w:rsidRDefault="003A01F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20AE3" w:rsidRDefault="00820AE3">
            <w:pPr>
              <w:pStyle w:val="Tabletext"/>
              <w:jc w:val="left"/>
            </w:pPr>
          </w:p>
        </w:tc>
      </w:tr>
      <w:tr w:rsidR="00820AE3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820AE3" w:rsidRDefault="003A01F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820AE3" w:rsidRDefault="003A01FF">
            <w:pPr>
              <w:pStyle w:val="Tabletext"/>
              <w:jc w:val="left"/>
            </w:pPr>
            <w:r>
              <w:br/>
            </w:r>
            <w:r w:rsidR="00820AE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20AE3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820A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20AE3">
              <w:fldChar w:fldCharType="end"/>
            </w:r>
            <w:r>
              <w:t xml:space="preserve"> Additional Review (AR)</w:t>
            </w:r>
          </w:p>
        </w:tc>
      </w:tr>
      <w:tr w:rsidR="00820AE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20AE3" w:rsidRDefault="003A01F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820AE3" w:rsidRDefault="00820AE3">
            <w:pPr>
              <w:pStyle w:val="Tabletext"/>
              <w:jc w:val="left"/>
            </w:pPr>
          </w:p>
        </w:tc>
      </w:tr>
      <w:tr w:rsidR="00820AE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20AE3" w:rsidRDefault="003A01F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20AE3" w:rsidRDefault="00820AE3">
            <w:pPr>
              <w:pStyle w:val="Tabletext"/>
              <w:jc w:val="left"/>
            </w:pPr>
          </w:p>
        </w:tc>
      </w:tr>
      <w:tr w:rsidR="00820AE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20AE3" w:rsidRDefault="003A01F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20AE3" w:rsidRDefault="00820AE3">
            <w:pPr>
              <w:pStyle w:val="Tabletext"/>
              <w:jc w:val="left"/>
            </w:pPr>
          </w:p>
        </w:tc>
      </w:tr>
      <w:tr w:rsidR="00820AE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20AE3" w:rsidRDefault="003A01F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20AE3" w:rsidRDefault="00820AE3">
            <w:pPr>
              <w:pStyle w:val="Tabletext"/>
              <w:jc w:val="left"/>
            </w:pPr>
          </w:p>
        </w:tc>
      </w:tr>
      <w:tr w:rsidR="00820AE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20AE3" w:rsidRDefault="003A01F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20AE3" w:rsidRDefault="00820AE3">
            <w:pPr>
              <w:pStyle w:val="Tabletext"/>
              <w:jc w:val="left"/>
            </w:pPr>
          </w:p>
        </w:tc>
      </w:tr>
      <w:tr w:rsidR="00820AE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20AE3" w:rsidRDefault="003A01F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20AE3" w:rsidRDefault="00820AE3">
            <w:pPr>
              <w:pStyle w:val="Tabletext"/>
              <w:jc w:val="left"/>
            </w:pPr>
          </w:p>
        </w:tc>
      </w:tr>
      <w:tr w:rsidR="00820AE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20AE3" w:rsidRDefault="003A01F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20AE3" w:rsidRDefault="00820AE3">
            <w:pPr>
              <w:pStyle w:val="Tabletext"/>
              <w:jc w:val="left"/>
            </w:pPr>
          </w:p>
        </w:tc>
      </w:tr>
      <w:tr w:rsidR="00820AE3">
        <w:tc>
          <w:tcPr>
            <w:tcW w:w="1623" w:type="pct"/>
            <w:shd w:val="clear" w:color="auto" w:fill="EFFAFF"/>
            <w:vAlign w:val="center"/>
          </w:tcPr>
          <w:p w:rsidR="00820AE3" w:rsidRDefault="003A01F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820AE3" w:rsidRDefault="003A01FF">
            <w:pPr>
              <w:pStyle w:val="Tabletext"/>
              <w:jc w:val="left"/>
            </w:pPr>
            <w:r>
              <w:br/>
            </w:r>
            <w:r w:rsidR="00820A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20AE3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820A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20AE3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820AE3">
        <w:tc>
          <w:tcPr>
            <w:tcW w:w="1623" w:type="pct"/>
            <w:shd w:val="clear" w:color="auto" w:fill="EFFAFF"/>
            <w:vAlign w:val="center"/>
          </w:tcPr>
          <w:p w:rsidR="00820AE3" w:rsidRDefault="003A01F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820AE3" w:rsidRDefault="003A01FF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820AE3" w:rsidRDefault="003A01FF">
      <w:pPr>
        <w:jc w:val="left"/>
        <w:rPr>
          <w:szCs w:val="22"/>
        </w:rPr>
      </w:pPr>
      <w:r>
        <w:tab/>
      </w:r>
      <w:r w:rsidR="00820AE3" w:rsidRPr="00820AE3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20AE3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820AE3" w:rsidRDefault="003A01FF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46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820AE3" w:rsidRDefault="00820AE3">
      <w:pPr>
        <w:rPr>
          <w:i/>
          <w:iCs/>
          <w:szCs w:val="22"/>
        </w:rPr>
      </w:pPr>
    </w:p>
    <w:sectPr w:rsidR="00820AE3" w:rsidSect="00820AE3">
      <w:headerReference w:type="default" r:id="rId47"/>
      <w:footerReference w:type="default" r:id="rId48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1FF" w:rsidRDefault="003A01FF">
      <w:r>
        <w:separator/>
      </w:r>
    </w:p>
  </w:endnote>
  <w:endnote w:type="continuationSeparator" w:id="0">
    <w:p w:rsidR="003A01FF" w:rsidRDefault="003A0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TK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E3" w:rsidRDefault="003A01FF">
    <w:pPr>
      <w:pStyle w:val="Footer"/>
    </w:pPr>
    <w:r>
      <w:rPr>
        <w:sz w:val="18"/>
        <w:szCs w:val="18"/>
        <w:lang w:val="en-US"/>
      </w:rPr>
      <w:t>TSB AAP-54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2011-03-01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820AE3">
      <w:tc>
        <w:tcPr>
          <w:tcW w:w="1985" w:type="dxa"/>
        </w:tcPr>
        <w:p w:rsidR="00820AE3" w:rsidRDefault="003A01FF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820AE3" w:rsidRDefault="003A01FF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820AE3" w:rsidRDefault="003A01FF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820AE3" w:rsidRDefault="003A01FF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</w:r>
          <w:r>
            <w:rPr>
              <w:sz w:val="20"/>
            </w:rPr>
            <w:t>Telegram ITU GENEVE</w:t>
          </w:r>
        </w:p>
      </w:tc>
      <w:tc>
        <w:tcPr>
          <w:tcW w:w="1701" w:type="dxa"/>
        </w:tcPr>
        <w:p w:rsidR="00820AE3" w:rsidRDefault="003A01FF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820AE3" w:rsidRDefault="00820AE3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E3" w:rsidRDefault="003A01FF">
    <w:pPr>
      <w:pStyle w:val="Footer"/>
    </w:pPr>
    <w:r>
      <w:rPr>
        <w:sz w:val="18"/>
        <w:szCs w:val="18"/>
        <w:lang w:val="en-US"/>
      </w:rPr>
      <w:t>TSB AAP-54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2011-03-01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E3" w:rsidRDefault="003A01FF">
    <w:pPr>
      <w:pStyle w:val="Footer"/>
    </w:pPr>
    <w:r>
      <w:rPr>
        <w:sz w:val="18"/>
        <w:szCs w:val="18"/>
        <w:lang w:val="en-US"/>
      </w:rPr>
      <w:t>TSB AAP-54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2011-03-01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1FF" w:rsidRDefault="003A01FF">
      <w:r>
        <w:t>____________________</w:t>
      </w:r>
    </w:p>
  </w:footnote>
  <w:footnote w:type="continuationSeparator" w:id="0">
    <w:p w:rsidR="003A01FF" w:rsidRDefault="003A0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E3" w:rsidRDefault="003A01FF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20AE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20AE3">
      <w:rPr>
        <w:rStyle w:val="PageNumber"/>
        <w:szCs w:val="18"/>
      </w:rPr>
      <w:fldChar w:fldCharType="separate"/>
    </w:r>
    <w:r w:rsidR="008D531F">
      <w:rPr>
        <w:rStyle w:val="PageNumber"/>
        <w:noProof/>
        <w:szCs w:val="18"/>
      </w:rPr>
      <w:t>2</w:t>
    </w:r>
    <w:r w:rsidR="00820AE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E3" w:rsidRDefault="003A01FF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20AE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20AE3">
      <w:rPr>
        <w:rStyle w:val="PageNumber"/>
        <w:szCs w:val="18"/>
      </w:rPr>
      <w:fldChar w:fldCharType="separate"/>
    </w:r>
    <w:r w:rsidR="008D531F">
      <w:rPr>
        <w:rStyle w:val="PageNumber"/>
        <w:noProof/>
        <w:szCs w:val="18"/>
      </w:rPr>
      <w:t>4</w:t>
    </w:r>
    <w:r w:rsidR="00820AE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E3" w:rsidRDefault="003A01FF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20AE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20AE3">
      <w:rPr>
        <w:rStyle w:val="PageNumber"/>
        <w:szCs w:val="18"/>
      </w:rPr>
      <w:fldChar w:fldCharType="separate"/>
    </w:r>
    <w:r w:rsidR="008D531F">
      <w:rPr>
        <w:rStyle w:val="PageNumber"/>
        <w:noProof/>
        <w:szCs w:val="18"/>
      </w:rPr>
      <w:t>7</w:t>
    </w:r>
    <w:r w:rsidR="00820AE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0AE3"/>
    <w:rsid w:val="002E1212"/>
    <w:rsid w:val="003A01FF"/>
    <w:rsid w:val="00820AE3"/>
    <w:rsid w:val="008D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20AE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20AE3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20AE3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20AE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20AE3"/>
    <w:pPr>
      <w:outlineLvl w:val="4"/>
    </w:pPr>
  </w:style>
  <w:style w:type="paragraph" w:styleId="Heading6">
    <w:name w:val="heading 6"/>
    <w:basedOn w:val="Heading4"/>
    <w:next w:val="Normal"/>
    <w:qFormat/>
    <w:rsid w:val="00820AE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20AE3"/>
    <w:pPr>
      <w:outlineLvl w:val="6"/>
    </w:pPr>
  </w:style>
  <w:style w:type="paragraph" w:styleId="Heading8">
    <w:name w:val="heading 8"/>
    <w:basedOn w:val="Heading6"/>
    <w:next w:val="Normal"/>
    <w:qFormat/>
    <w:rsid w:val="00820AE3"/>
    <w:pPr>
      <w:outlineLvl w:val="7"/>
    </w:pPr>
  </w:style>
  <w:style w:type="paragraph" w:styleId="Heading9">
    <w:name w:val="heading 9"/>
    <w:basedOn w:val="Heading6"/>
    <w:next w:val="Normal"/>
    <w:qFormat/>
    <w:rsid w:val="00820AE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820AE3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820AE3"/>
    <w:pPr>
      <w:spacing w:before="360"/>
    </w:pPr>
  </w:style>
  <w:style w:type="paragraph" w:customStyle="1" w:styleId="ChapNo">
    <w:name w:val="Chap_No"/>
    <w:basedOn w:val="Normal"/>
    <w:next w:val="Chaptitle"/>
    <w:rsid w:val="00820AE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20AE3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820AE3"/>
  </w:style>
  <w:style w:type="paragraph" w:customStyle="1" w:styleId="AnnexNotitle">
    <w:name w:val="Annex_No &amp; title"/>
    <w:basedOn w:val="Normal"/>
    <w:next w:val="Normalaftertitle"/>
    <w:rsid w:val="00820AE3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820AE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820AE3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820AE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20AE3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20AE3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820AE3"/>
    <w:pPr>
      <w:spacing w:before="80"/>
      <w:ind w:left="794" w:hanging="794"/>
    </w:pPr>
  </w:style>
  <w:style w:type="paragraph" w:customStyle="1" w:styleId="enumlev2">
    <w:name w:val="enumlev2"/>
    <w:basedOn w:val="enumlev1"/>
    <w:rsid w:val="00820AE3"/>
    <w:pPr>
      <w:ind w:left="1191" w:hanging="397"/>
    </w:pPr>
  </w:style>
  <w:style w:type="paragraph" w:customStyle="1" w:styleId="enumlev3">
    <w:name w:val="enumlev3"/>
    <w:basedOn w:val="enumlev2"/>
    <w:rsid w:val="00820AE3"/>
    <w:pPr>
      <w:ind w:left="1588"/>
    </w:pPr>
  </w:style>
  <w:style w:type="paragraph" w:customStyle="1" w:styleId="Equation">
    <w:name w:val="Equation"/>
    <w:basedOn w:val="Normal"/>
    <w:rsid w:val="00820AE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20AE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20AE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820AE3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820AE3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820AE3"/>
  </w:style>
  <w:style w:type="paragraph" w:customStyle="1" w:styleId="Tabletext">
    <w:name w:val="Table_text"/>
    <w:basedOn w:val="Normal"/>
    <w:rsid w:val="00820AE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820AE3"/>
    <w:pPr>
      <w:keepLines/>
      <w:spacing w:before="240" w:after="120"/>
      <w:jc w:val="center"/>
    </w:pPr>
  </w:style>
  <w:style w:type="paragraph" w:styleId="Footer">
    <w:name w:val="footer"/>
    <w:basedOn w:val="Normal"/>
    <w:rsid w:val="00820AE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20AE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820AE3"/>
    <w:rPr>
      <w:position w:val="6"/>
      <w:sz w:val="18"/>
    </w:rPr>
  </w:style>
  <w:style w:type="paragraph" w:styleId="FootnoteText">
    <w:name w:val="footnote text"/>
    <w:basedOn w:val="Note"/>
    <w:semiHidden/>
    <w:rsid w:val="00820AE3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20AE3"/>
    <w:pPr>
      <w:spacing w:before="80"/>
    </w:pPr>
  </w:style>
  <w:style w:type="paragraph" w:styleId="Header">
    <w:name w:val="header"/>
    <w:basedOn w:val="Normal"/>
    <w:rsid w:val="00820AE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820AE3"/>
  </w:style>
  <w:style w:type="paragraph" w:styleId="Index2">
    <w:name w:val="index 2"/>
    <w:basedOn w:val="Normal"/>
    <w:next w:val="Normal"/>
    <w:semiHidden/>
    <w:rsid w:val="00820AE3"/>
    <w:pPr>
      <w:ind w:left="283"/>
    </w:pPr>
  </w:style>
  <w:style w:type="paragraph" w:styleId="Index3">
    <w:name w:val="index 3"/>
    <w:basedOn w:val="Normal"/>
    <w:next w:val="Normal"/>
    <w:semiHidden/>
    <w:rsid w:val="00820AE3"/>
    <w:pPr>
      <w:ind w:left="566"/>
    </w:pPr>
  </w:style>
  <w:style w:type="paragraph" w:customStyle="1" w:styleId="PartNo">
    <w:name w:val="Part_No"/>
    <w:basedOn w:val="Normal"/>
    <w:next w:val="Partref"/>
    <w:rsid w:val="00820AE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20AE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20AE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820AE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820AE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820AE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820AE3"/>
  </w:style>
  <w:style w:type="paragraph" w:customStyle="1" w:styleId="QuestionNo">
    <w:name w:val="Question_No"/>
    <w:basedOn w:val="RecNo"/>
    <w:next w:val="Questiontitle"/>
    <w:rsid w:val="00820AE3"/>
  </w:style>
  <w:style w:type="paragraph" w:customStyle="1" w:styleId="RecNo">
    <w:name w:val="Rec_No"/>
    <w:basedOn w:val="Normal"/>
    <w:next w:val="Rectitle"/>
    <w:rsid w:val="00820AE3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820AE3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820AE3"/>
  </w:style>
  <w:style w:type="paragraph" w:customStyle="1" w:styleId="Questionref">
    <w:name w:val="Question_ref"/>
    <w:basedOn w:val="Recref"/>
    <w:next w:val="Questiondate"/>
    <w:rsid w:val="00820AE3"/>
  </w:style>
  <w:style w:type="paragraph" w:customStyle="1" w:styleId="Reftext">
    <w:name w:val="Ref_text"/>
    <w:basedOn w:val="Normal"/>
    <w:rsid w:val="00820AE3"/>
    <w:pPr>
      <w:ind w:left="794" w:hanging="794"/>
    </w:pPr>
  </w:style>
  <w:style w:type="paragraph" w:customStyle="1" w:styleId="Repdate">
    <w:name w:val="Rep_date"/>
    <w:basedOn w:val="Recdate"/>
    <w:next w:val="Normalaftertitle"/>
    <w:rsid w:val="00820AE3"/>
  </w:style>
  <w:style w:type="paragraph" w:customStyle="1" w:styleId="RepNo">
    <w:name w:val="Rep_No"/>
    <w:basedOn w:val="RecNo"/>
    <w:next w:val="Reptitle"/>
    <w:rsid w:val="00820AE3"/>
  </w:style>
  <w:style w:type="paragraph" w:customStyle="1" w:styleId="Reptitle">
    <w:name w:val="Rep_title"/>
    <w:basedOn w:val="Rectitle"/>
    <w:next w:val="Repref"/>
    <w:rsid w:val="00820AE3"/>
  </w:style>
  <w:style w:type="paragraph" w:customStyle="1" w:styleId="Repref">
    <w:name w:val="Rep_ref"/>
    <w:basedOn w:val="Recref"/>
    <w:next w:val="Repdate"/>
    <w:rsid w:val="00820AE3"/>
  </w:style>
  <w:style w:type="paragraph" w:customStyle="1" w:styleId="Resdate">
    <w:name w:val="Res_date"/>
    <w:basedOn w:val="Recdate"/>
    <w:next w:val="Normalaftertitle"/>
    <w:rsid w:val="00820AE3"/>
  </w:style>
  <w:style w:type="paragraph" w:customStyle="1" w:styleId="ResNo">
    <w:name w:val="Res_No"/>
    <w:basedOn w:val="RecNo"/>
    <w:next w:val="Restitle"/>
    <w:rsid w:val="00820AE3"/>
  </w:style>
  <w:style w:type="paragraph" w:customStyle="1" w:styleId="Restitle">
    <w:name w:val="Res_title"/>
    <w:basedOn w:val="Rectitle"/>
    <w:next w:val="Resref"/>
    <w:rsid w:val="00820AE3"/>
  </w:style>
  <w:style w:type="paragraph" w:customStyle="1" w:styleId="Resref">
    <w:name w:val="Res_ref"/>
    <w:basedOn w:val="Recref"/>
    <w:next w:val="Resdate"/>
    <w:rsid w:val="00820AE3"/>
  </w:style>
  <w:style w:type="paragraph" w:customStyle="1" w:styleId="SectionNo">
    <w:name w:val="Section_No"/>
    <w:basedOn w:val="Normal"/>
    <w:next w:val="Sectiontitle"/>
    <w:rsid w:val="00820AE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20AE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20AE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20AE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820AE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820AE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820AE3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820AE3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820AE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20AE3"/>
  </w:style>
  <w:style w:type="paragraph" w:customStyle="1" w:styleId="Title3">
    <w:name w:val="Title 3"/>
    <w:basedOn w:val="Title2"/>
    <w:next w:val="Title4"/>
    <w:rsid w:val="00820AE3"/>
    <w:rPr>
      <w:caps w:val="0"/>
    </w:rPr>
  </w:style>
  <w:style w:type="paragraph" w:customStyle="1" w:styleId="Title4">
    <w:name w:val="Title 4"/>
    <w:basedOn w:val="Title3"/>
    <w:next w:val="Heading1"/>
    <w:rsid w:val="00820AE3"/>
    <w:rPr>
      <w:b/>
    </w:rPr>
  </w:style>
  <w:style w:type="paragraph" w:customStyle="1" w:styleId="toc0">
    <w:name w:val="toc 0"/>
    <w:basedOn w:val="Normal"/>
    <w:next w:val="TOC1"/>
    <w:rsid w:val="00820AE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20AE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20AE3"/>
    <w:pPr>
      <w:spacing w:before="80"/>
      <w:ind w:left="1531" w:hanging="851"/>
    </w:pPr>
  </w:style>
  <w:style w:type="paragraph" w:styleId="TOC3">
    <w:name w:val="toc 3"/>
    <w:basedOn w:val="TOC2"/>
    <w:semiHidden/>
    <w:rsid w:val="00820AE3"/>
  </w:style>
  <w:style w:type="paragraph" w:styleId="TOC4">
    <w:name w:val="toc 4"/>
    <w:basedOn w:val="TOC3"/>
    <w:semiHidden/>
    <w:rsid w:val="00820AE3"/>
  </w:style>
  <w:style w:type="paragraph" w:styleId="TOC5">
    <w:name w:val="toc 5"/>
    <w:basedOn w:val="TOC4"/>
    <w:semiHidden/>
    <w:rsid w:val="00820AE3"/>
  </w:style>
  <w:style w:type="paragraph" w:styleId="TOC6">
    <w:name w:val="toc 6"/>
    <w:basedOn w:val="TOC4"/>
    <w:semiHidden/>
    <w:rsid w:val="00820AE3"/>
  </w:style>
  <w:style w:type="paragraph" w:styleId="TOC7">
    <w:name w:val="toc 7"/>
    <w:basedOn w:val="TOC4"/>
    <w:semiHidden/>
    <w:rsid w:val="00820AE3"/>
  </w:style>
  <w:style w:type="paragraph" w:styleId="TOC8">
    <w:name w:val="toc 8"/>
    <w:basedOn w:val="TOC4"/>
    <w:semiHidden/>
    <w:rsid w:val="00820AE3"/>
  </w:style>
  <w:style w:type="character" w:customStyle="1" w:styleId="Appdef">
    <w:name w:val="App_def"/>
    <w:basedOn w:val="DefaultParagraphFont"/>
    <w:rsid w:val="00820AE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20AE3"/>
  </w:style>
  <w:style w:type="character" w:customStyle="1" w:styleId="Artdef">
    <w:name w:val="Art_def"/>
    <w:basedOn w:val="DefaultParagraphFont"/>
    <w:rsid w:val="00820AE3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20AE3"/>
  </w:style>
  <w:style w:type="paragraph" w:customStyle="1" w:styleId="Reftitle">
    <w:name w:val="Ref_title"/>
    <w:basedOn w:val="Normal"/>
    <w:next w:val="Reftext"/>
    <w:rsid w:val="00820AE3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820AE3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20AE3"/>
    <w:rPr>
      <w:b/>
      <w:color w:val="auto"/>
    </w:rPr>
  </w:style>
  <w:style w:type="paragraph" w:customStyle="1" w:styleId="Formal">
    <w:name w:val="Formal"/>
    <w:basedOn w:val="ASN1"/>
    <w:rsid w:val="00820AE3"/>
    <w:rPr>
      <w:b w:val="0"/>
    </w:rPr>
  </w:style>
  <w:style w:type="paragraph" w:customStyle="1" w:styleId="FooterQP">
    <w:name w:val="Footer_QP"/>
    <w:basedOn w:val="Normal"/>
    <w:rsid w:val="00820AE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820AE3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820AE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820AE3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820AE3"/>
  </w:style>
  <w:style w:type="paragraph" w:customStyle="1" w:styleId="RepNoBR">
    <w:name w:val="Rep_No_BR"/>
    <w:basedOn w:val="RecNoBR"/>
    <w:next w:val="Reptitle"/>
    <w:rsid w:val="00820AE3"/>
  </w:style>
  <w:style w:type="paragraph" w:customStyle="1" w:styleId="ResNoBR">
    <w:name w:val="Res_No_BR"/>
    <w:basedOn w:val="RecNoBR"/>
    <w:next w:val="Restitle"/>
    <w:rsid w:val="00820AE3"/>
  </w:style>
  <w:style w:type="paragraph" w:customStyle="1" w:styleId="TabletitleBR">
    <w:name w:val="Table_title_BR"/>
    <w:basedOn w:val="Normal"/>
    <w:next w:val="Tablehead"/>
    <w:rsid w:val="00820AE3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20AE3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820AE3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820AE3"/>
    <w:rPr>
      <w:b/>
    </w:rPr>
  </w:style>
  <w:style w:type="paragraph" w:customStyle="1" w:styleId="FiguretitleBR">
    <w:name w:val="Figure_title_BR"/>
    <w:basedOn w:val="TabletitleBR"/>
    <w:next w:val="Figurewithouttitle"/>
    <w:rsid w:val="00820AE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20AE3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image" Target="media/image3.gif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eader" Target="header2.xml"/><Relationship Id="rId46" Type="http://schemas.openxmlformats.org/officeDocument/2006/relationships/hyperlink" Target="mailto:tsbsg....@itu.i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image" Target="media/image2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186" TargetMode="External"/><Relationship Id="rId40" Type="http://schemas.openxmlformats.org/officeDocument/2006/relationships/hyperlink" Target="http://www.itu.int/ITU-T/aap/" TargetMode="External"/><Relationship Id="rId45" Type="http://schemas.openxmlformats.org/officeDocument/2006/relationships/hyperlink" Target="http://www.itu.int/ITU-T/aapinfo/files/AAPTutoria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185" TargetMode="External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image" Target="media/image4.gif"/><Relationship Id="rId48" Type="http://schemas.openxmlformats.org/officeDocument/2006/relationships/footer" Target="footer4.xml"/><Relationship Id="rId8" Type="http://schemas.openxmlformats.org/officeDocument/2006/relationships/hyperlink" Target="mailto:tsbdir@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2</cp:revision>
  <dcterms:created xsi:type="dcterms:W3CDTF">2011-02-28T14:52:00Z</dcterms:created>
  <dcterms:modified xsi:type="dcterms:W3CDTF">2011-02-28T14:52:00Z</dcterms:modified>
</cp:coreProperties>
</file>