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AF" w:rsidRDefault="00EA5DAF" w:rsidP="00EA5DAF">
      <w:pPr>
        <w:tabs>
          <w:tab w:val="left" w:pos="690"/>
        </w:tabs>
        <w:autoSpaceDE w:val="0"/>
        <w:ind w:firstLine="1080"/>
        <w:jc w:val="center"/>
        <w:rPr>
          <w:rFonts w:ascii="Calibri" w:hAnsi="Calibri" w:cs="Calibri"/>
          <w:b/>
          <w:bCs/>
          <w:sz w:val="24"/>
          <w:u w:val="single"/>
          <w:lang w:val="en-GB"/>
        </w:rPr>
      </w:pPr>
      <w:r>
        <w:rPr>
          <w:rFonts w:ascii="Calibri" w:hAnsi="Calibri" w:cs="Calibri"/>
          <w:b/>
          <w:bCs/>
          <w:sz w:val="24"/>
          <w:u w:val="single"/>
          <w:lang w:val="en-GB"/>
        </w:rPr>
        <w:t>IGF 2011: 29 September 2011: Access and Diversity</w:t>
      </w:r>
      <w:r>
        <w:rPr>
          <w:rFonts w:ascii="Calibri" w:hAnsi="Calibri" w:cs="Calibri"/>
          <w:b/>
          <w:bCs/>
          <w:sz w:val="24"/>
          <w:u w:val="single"/>
          <w:lang w:val="en-GB"/>
        </w:rPr>
        <w:br/>
      </w:r>
    </w:p>
    <w:p w:rsidR="00EA5DAF" w:rsidRDefault="00EA5DAF" w:rsidP="00EA5DAF">
      <w:pPr>
        <w:tabs>
          <w:tab w:val="left" w:pos="690"/>
        </w:tabs>
        <w:autoSpaceDE w:val="0"/>
        <w:rPr>
          <w:rFonts w:ascii="Calibri" w:hAnsi="Calibri" w:cs="Calibri"/>
          <w:b/>
          <w:bCs/>
          <w:sz w:val="24"/>
          <w:u w:val="single"/>
          <w:lang w:val="en-GB"/>
        </w:rPr>
      </w:pPr>
    </w:p>
    <w:p w:rsidR="00810A6C" w:rsidRDefault="00810A6C" w:rsidP="00EA5DAF">
      <w:pPr>
        <w:tabs>
          <w:tab w:val="left" w:pos="690"/>
        </w:tabs>
        <w:autoSpaceDE w:val="0"/>
        <w:rPr>
          <w:rFonts w:ascii="Calibri" w:hAnsi="Calibri" w:cs="Calibri"/>
          <w:b/>
          <w:bCs/>
          <w:sz w:val="24"/>
          <w:u w:val="single"/>
          <w:lang w:val="en-GB"/>
        </w:rPr>
      </w:pPr>
      <w:r>
        <w:rPr>
          <w:rFonts w:ascii="Calibri" w:hAnsi="Calibri" w:cs="Calibri"/>
          <w:b/>
          <w:bCs/>
          <w:sz w:val="24"/>
          <w:u w:val="single"/>
          <w:lang w:val="en-GB"/>
        </w:rPr>
        <w:t>Main Question:</w:t>
      </w:r>
    </w:p>
    <w:p w:rsidR="00810A6C" w:rsidRDefault="00810A6C" w:rsidP="00EA5DAF">
      <w:pPr>
        <w:tabs>
          <w:tab w:val="left" w:pos="690"/>
        </w:tabs>
        <w:autoSpaceDE w:val="0"/>
        <w:ind w:left="1440"/>
        <w:rPr>
          <w:rFonts w:ascii="Calibri" w:hAnsi="Calibri" w:cs="Calibri"/>
          <w:sz w:val="24"/>
          <w:lang w:val="en-GB"/>
        </w:rPr>
      </w:pPr>
    </w:p>
    <w:p w:rsidR="00810A6C" w:rsidRDefault="00810A6C" w:rsidP="00EA5DAF">
      <w:pPr>
        <w:autoSpaceDE w:val="0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“Internet access as basic human right: What challenges and opportunities does this pose for policy makers and the broader Internet community?”</w:t>
      </w:r>
    </w:p>
    <w:p w:rsidR="00810A6C" w:rsidRDefault="00810A6C" w:rsidP="00EA5DAF">
      <w:pPr>
        <w:autoSpaceDE w:val="0"/>
        <w:rPr>
          <w:rFonts w:ascii="Calibri" w:hAnsi="Calibri" w:cs="Calibri"/>
          <w:sz w:val="24"/>
          <w:lang w:val="en-GB"/>
        </w:rPr>
      </w:pPr>
    </w:p>
    <w:p w:rsidR="00810A6C" w:rsidRDefault="00810A6C" w:rsidP="00EA5DAF">
      <w:pPr>
        <w:autoSpaceDE w:val="0"/>
        <w:rPr>
          <w:rFonts w:ascii="Calibri" w:hAnsi="Calibri" w:cs="Calibri"/>
          <w:b/>
          <w:bCs/>
          <w:sz w:val="24"/>
          <w:u w:val="single"/>
          <w:lang w:val="en-GB"/>
        </w:rPr>
      </w:pPr>
      <w:r>
        <w:rPr>
          <w:rFonts w:ascii="Calibri" w:hAnsi="Calibri" w:cs="Calibri"/>
          <w:b/>
          <w:bCs/>
          <w:sz w:val="24"/>
          <w:u w:val="single"/>
          <w:lang w:val="en-GB"/>
        </w:rPr>
        <w:t>Sub Questions:</w:t>
      </w:r>
    </w:p>
    <w:p w:rsidR="00810A6C" w:rsidRDefault="00810A6C" w:rsidP="00810A6C">
      <w:pPr>
        <w:tabs>
          <w:tab w:val="left" w:pos="690"/>
        </w:tabs>
        <w:autoSpaceDE w:val="0"/>
        <w:ind w:left="690"/>
        <w:rPr>
          <w:rFonts w:ascii="Calibri" w:hAnsi="Calibri" w:cs="Calibri"/>
          <w:sz w:val="24"/>
          <w:lang w:val="en-GB"/>
        </w:rPr>
      </w:pPr>
    </w:p>
    <w:p w:rsidR="00810A6C" w:rsidRDefault="00810A6C" w:rsidP="00EA5DAF">
      <w:pPr>
        <w:widowControl w:val="0"/>
        <w:numPr>
          <w:ilvl w:val="0"/>
          <w:numId w:val="3"/>
        </w:numPr>
        <w:tabs>
          <w:tab w:val="left" w:pos="690"/>
          <w:tab w:val="left" w:pos="1080"/>
        </w:tabs>
        <w:suppressAutoHyphens/>
        <w:autoSpaceDE w:val="0"/>
        <w:ind w:left="0" w:firstLine="0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What are the main technical, commercial and policy obstacles on the ground for achieving universal affordable access to infrastructure (particularly to broadband internet access) in developing countries?</w:t>
      </w:r>
    </w:p>
    <w:p w:rsidR="00810A6C" w:rsidRDefault="00810A6C" w:rsidP="00EA5DAF">
      <w:pPr>
        <w:widowControl w:val="0"/>
        <w:numPr>
          <w:ilvl w:val="0"/>
          <w:numId w:val="3"/>
        </w:numPr>
        <w:tabs>
          <w:tab w:val="left" w:pos="690"/>
          <w:tab w:val="left" w:pos="1080"/>
        </w:tabs>
        <w:suppressAutoHyphens/>
        <w:autoSpaceDE w:val="0"/>
        <w:ind w:left="0" w:firstLine="0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What are the main current obstacles to access to knowledge and content online?</w:t>
      </w:r>
    </w:p>
    <w:p w:rsidR="00810A6C" w:rsidRDefault="00810A6C" w:rsidP="00EA5DAF">
      <w:pPr>
        <w:widowControl w:val="0"/>
        <w:numPr>
          <w:ilvl w:val="0"/>
          <w:numId w:val="3"/>
        </w:numPr>
        <w:tabs>
          <w:tab w:val="left" w:pos="690"/>
          <w:tab w:val="left" w:pos="1080"/>
        </w:tabs>
        <w:suppressAutoHyphens/>
        <w:autoSpaceDE w:val="0"/>
        <w:ind w:left="0" w:firstLine="0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What are the regulatory and policy options to address those obstacles to access to both infrastructure and knowledge/content and what are the roles of the policy makers and the broader Internet community on that regard?</w:t>
      </w:r>
    </w:p>
    <w:p w:rsidR="00810A6C" w:rsidRDefault="00810A6C" w:rsidP="00EA5DAF">
      <w:pPr>
        <w:widowControl w:val="0"/>
        <w:numPr>
          <w:ilvl w:val="0"/>
          <w:numId w:val="3"/>
        </w:numPr>
        <w:tabs>
          <w:tab w:val="left" w:pos="690"/>
          <w:tab w:val="left" w:pos="1080"/>
        </w:tabs>
        <w:suppressAutoHyphens/>
        <w:autoSpaceDE w:val="0"/>
        <w:ind w:left="0" w:firstLine="0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How access to infrastructure and knowledge in the context of developing countries can contribute to a) foster transformation of education, innovation, entrepreneurship; b) fight poverty and promote social and human development?</w:t>
      </w:r>
    </w:p>
    <w:p w:rsidR="00810A6C" w:rsidRDefault="00810A6C" w:rsidP="00EA5DAF">
      <w:pPr>
        <w:widowControl w:val="0"/>
        <w:numPr>
          <w:ilvl w:val="0"/>
          <w:numId w:val="3"/>
        </w:numPr>
        <w:tabs>
          <w:tab w:val="left" w:pos="690"/>
          <w:tab w:val="left" w:pos="1080"/>
        </w:tabs>
        <w:suppressAutoHyphens/>
        <w:autoSpaceDE w:val="0"/>
        <w:ind w:left="0" w:firstLine="0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How does access to the Internet and the regulati</w:t>
      </w:r>
      <w:bookmarkStart w:id="0" w:name="_GoBack"/>
      <w:bookmarkEnd w:id="0"/>
      <w:r>
        <w:rPr>
          <w:rFonts w:ascii="Calibri" w:hAnsi="Calibri" w:cs="Calibri"/>
          <w:sz w:val="24"/>
          <w:lang w:val="en-GB"/>
        </w:rPr>
        <w:t>on of digital content impact on the diversity on the Internet, especially on content production in developing countries?</w:t>
      </w:r>
    </w:p>
    <w:p w:rsidR="00810A6C" w:rsidRDefault="00810A6C" w:rsidP="00EA5DAF">
      <w:pPr>
        <w:widowControl w:val="0"/>
        <w:numPr>
          <w:ilvl w:val="0"/>
          <w:numId w:val="3"/>
        </w:numPr>
        <w:tabs>
          <w:tab w:val="left" w:pos="690"/>
          <w:tab w:val="left" w:pos="1080"/>
        </w:tabs>
        <w:suppressAutoHyphens/>
        <w:autoSpaceDE w:val="0"/>
        <w:ind w:left="0" w:firstLine="0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How can Internet governance enable a movement towards a participatory and inclusive internet, taking into consideration the right to access of people with disabilities, multilingualism and the inclusion of the most socially excluded groups?</w:t>
      </w:r>
    </w:p>
    <w:p w:rsidR="00293B6A" w:rsidRPr="00810A6C" w:rsidRDefault="00293B6A" w:rsidP="00EA5DAF">
      <w:pPr>
        <w:rPr>
          <w:lang w:val="en-GB"/>
        </w:rPr>
      </w:pPr>
    </w:p>
    <w:sectPr w:rsidR="00293B6A" w:rsidRPr="00810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FFF"/>
    <w:multiLevelType w:val="hybridMultilevel"/>
    <w:tmpl w:val="F95CBFCC"/>
    <w:lvl w:ilvl="0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A4C9A"/>
    <w:multiLevelType w:val="hybridMultilevel"/>
    <w:tmpl w:val="05D61E6A"/>
    <w:lvl w:ilvl="0" w:tplc="0409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6C"/>
    <w:rsid w:val="00293B6A"/>
    <w:rsid w:val="007B0E00"/>
    <w:rsid w:val="00810A6C"/>
    <w:rsid w:val="00E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6C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6C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</dc:creator>
  <cp:keywords/>
  <dc:description/>
  <cp:lastModifiedBy>gaspari</cp:lastModifiedBy>
  <cp:revision>2</cp:revision>
  <cp:lastPrinted>2011-08-23T10:16:00Z</cp:lastPrinted>
  <dcterms:created xsi:type="dcterms:W3CDTF">2011-08-23T10:16:00Z</dcterms:created>
  <dcterms:modified xsi:type="dcterms:W3CDTF">2011-08-23T10:16:00Z</dcterms:modified>
</cp:coreProperties>
</file>