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AF" w:rsidRDefault="00EA5DAF" w:rsidP="00EA5DAF">
      <w:pPr>
        <w:tabs>
          <w:tab w:val="left" w:pos="690"/>
        </w:tabs>
        <w:autoSpaceDE w:val="0"/>
        <w:ind w:firstLine="1080"/>
        <w:jc w:val="center"/>
        <w:rPr>
          <w:rFonts w:ascii="Calibri" w:hAnsi="Calibri" w:cs="Calibri"/>
          <w:b/>
          <w:bCs/>
          <w:sz w:val="24"/>
          <w:u w:val="single"/>
          <w:lang w:val="en-GB"/>
        </w:rPr>
      </w:pPr>
      <w:r>
        <w:rPr>
          <w:rFonts w:ascii="Calibri" w:hAnsi="Calibri" w:cs="Calibri"/>
          <w:b/>
          <w:bCs/>
          <w:sz w:val="24"/>
          <w:u w:val="single"/>
          <w:lang w:val="en-GB"/>
        </w:rPr>
        <w:t>IGF 2011: 29 September 2011: Access and Diversity</w:t>
      </w:r>
      <w:r>
        <w:rPr>
          <w:rFonts w:ascii="Calibri" w:hAnsi="Calibri" w:cs="Calibri"/>
          <w:b/>
          <w:bCs/>
          <w:sz w:val="24"/>
          <w:u w:val="single"/>
          <w:lang w:val="en-GB"/>
        </w:rPr>
        <w:br/>
      </w:r>
      <w:bookmarkStart w:id="0" w:name="_GoBack"/>
      <w:bookmarkEnd w:id="0"/>
    </w:p>
    <w:p w:rsidR="00EA5DAF" w:rsidRDefault="00EA5DAF" w:rsidP="00EA5DAF">
      <w:pPr>
        <w:tabs>
          <w:tab w:val="left" w:pos="690"/>
        </w:tabs>
        <w:autoSpaceDE w:val="0"/>
        <w:rPr>
          <w:rFonts w:ascii="Calibri" w:hAnsi="Calibri" w:cs="Calibri"/>
          <w:b/>
          <w:bCs/>
          <w:sz w:val="24"/>
          <w:u w:val="single"/>
          <w:lang w:val="en-GB"/>
        </w:rPr>
      </w:pPr>
    </w:p>
    <w:p w:rsidR="00810A6C" w:rsidRDefault="00810A6C" w:rsidP="00EA5DAF">
      <w:pPr>
        <w:tabs>
          <w:tab w:val="left" w:pos="690"/>
        </w:tabs>
        <w:autoSpaceDE w:val="0"/>
        <w:rPr>
          <w:rFonts w:ascii="Calibri" w:hAnsi="Calibri" w:cs="Calibri"/>
          <w:b/>
          <w:bCs/>
          <w:sz w:val="24"/>
          <w:u w:val="single"/>
          <w:lang w:val="en-GB"/>
        </w:rPr>
      </w:pPr>
      <w:r>
        <w:rPr>
          <w:rFonts w:ascii="Calibri" w:hAnsi="Calibri" w:cs="Calibri"/>
          <w:b/>
          <w:bCs/>
          <w:sz w:val="24"/>
          <w:u w:val="single"/>
          <w:lang w:val="en-GB"/>
        </w:rPr>
        <w:t>Main Question:</w:t>
      </w:r>
    </w:p>
    <w:p w:rsidR="00810A6C" w:rsidRDefault="00810A6C" w:rsidP="00EA5DAF">
      <w:pPr>
        <w:tabs>
          <w:tab w:val="left" w:pos="690"/>
        </w:tabs>
        <w:autoSpaceDE w:val="0"/>
        <w:ind w:left="1440"/>
        <w:rPr>
          <w:rFonts w:ascii="Calibri" w:hAnsi="Calibri" w:cs="Calibri"/>
          <w:sz w:val="24"/>
          <w:lang w:val="en-GB"/>
        </w:rPr>
      </w:pPr>
    </w:p>
    <w:p w:rsidR="00810A6C" w:rsidRDefault="00810A6C" w:rsidP="00EA5DAF">
      <w:pPr>
        <w:autoSpaceDE w:val="0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>“Internet access as basic human right: What challenges and opportunities does this pose for policy makers and the broader Internet community?”</w:t>
      </w:r>
    </w:p>
    <w:p w:rsidR="00810A6C" w:rsidRDefault="00810A6C" w:rsidP="00EA5DAF">
      <w:pPr>
        <w:autoSpaceDE w:val="0"/>
        <w:rPr>
          <w:rFonts w:ascii="Calibri" w:hAnsi="Calibri" w:cs="Calibri"/>
          <w:sz w:val="24"/>
          <w:lang w:val="en-GB"/>
        </w:rPr>
      </w:pPr>
    </w:p>
    <w:p w:rsidR="00810A6C" w:rsidRDefault="00810A6C" w:rsidP="00EA5DAF">
      <w:pPr>
        <w:autoSpaceDE w:val="0"/>
        <w:rPr>
          <w:rFonts w:ascii="Calibri" w:hAnsi="Calibri" w:cs="Calibri"/>
          <w:b/>
          <w:bCs/>
          <w:sz w:val="24"/>
          <w:u w:val="single"/>
          <w:lang w:val="en-GB"/>
        </w:rPr>
      </w:pPr>
      <w:r>
        <w:rPr>
          <w:rFonts w:ascii="Calibri" w:hAnsi="Calibri" w:cs="Calibri"/>
          <w:b/>
          <w:bCs/>
          <w:sz w:val="24"/>
          <w:u w:val="single"/>
          <w:lang w:val="en-GB"/>
        </w:rPr>
        <w:t>Sub Questions:</w:t>
      </w:r>
    </w:p>
    <w:p w:rsidR="00810A6C" w:rsidRDefault="00810A6C" w:rsidP="00810A6C">
      <w:pPr>
        <w:tabs>
          <w:tab w:val="left" w:pos="690"/>
        </w:tabs>
        <w:autoSpaceDE w:val="0"/>
        <w:ind w:left="690"/>
        <w:rPr>
          <w:rFonts w:ascii="Calibri" w:hAnsi="Calibri" w:cs="Calibri"/>
          <w:sz w:val="24"/>
          <w:lang w:val="en-GB"/>
        </w:rPr>
      </w:pPr>
    </w:p>
    <w:p w:rsidR="00810A6C" w:rsidRDefault="00810A6C" w:rsidP="00EA5DAF">
      <w:pPr>
        <w:widowControl w:val="0"/>
        <w:numPr>
          <w:ilvl w:val="0"/>
          <w:numId w:val="3"/>
        </w:numPr>
        <w:tabs>
          <w:tab w:val="left" w:pos="690"/>
          <w:tab w:val="left" w:pos="1080"/>
        </w:tabs>
        <w:suppressAutoHyphens/>
        <w:autoSpaceDE w:val="0"/>
        <w:ind w:left="0" w:firstLine="0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>What are the main technical, commercial and policy obstacles on the ground for achieving universal affordable access to infrastructure (particularly to broadband internet access) in developing countries?</w:t>
      </w:r>
    </w:p>
    <w:p w:rsidR="00810A6C" w:rsidRDefault="00810A6C" w:rsidP="00EA5DAF">
      <w:pPr>
        <w:widowControl w:val="0"/>
        <w:numPr>
          <w:ilvl w:val="0"/>
          <w:numId w:val="3"/>
        </w:numPr>
        <w:tabs>
          <w:tab w:val="left" w:pos="690"/>
          <w:tab w:val="left" w:pos="1080"/>
        </w:tabs>
        <w:suppressAutoHyphens/>
        <w:autoSpaceDE w:val="0"/>
        <w:ind w:left="0" w:firstLine="0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>What are the main current obstacles to access to knowledge and content online?</w:t>
      </w:r>
    </w:p>
    <w:p w:rsidR="00810A6C" w:rsidRDefault="00810A6C" w:rsidP="00EA5DAF">
      <w:pPr>
        <w:widowControl w:val="0"/>
        <w:numPr>
          <w:ilvl w:val="0"/>
          <w:numId w:val="3"/>
        </w:numPr>
        <w:tabs>
          <w:tab w:val="left" w:pos="690"/>
          <w:tab w:val="left" w:pos="1080"/>
        </w:tabs>
        <w:suppressAutoHyphens/>
        <w:autoSpaceDE w:val="0"/>
        <w:ind w:left="0" w:firstLine="0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>What are the regulatory and policy options to address those obstacles to access to both infrastructure and knowledge/content and what are the roles of the policy makers and the broader Internet community on that regard?</w:t>
      </w:r>
    </w:p>
    <w:p w:rsidR="00810A6C" w:rsidRDefault="00810A6C" w:rsidP="00EA5DAF">
      <w:pPr>
        <w:widowControl w:val="0"/>
        <w:numPr>
          <w:ilvl w:val="0"/>
          <w:numId w:val="3"/>
        </w:numPr>
        <w:tabs>
          <w:tab w:val="left" w:pos="690"/>
          <w:tab w:val="left" w:pos="1080"/>
        </w:tabs>
        <w:suppressAutoHyphens/>
        <w:autoSpaceDE w:val="0"/>
        <w:ind w:left="0" w:firstLine="0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>How access to infrastructure and knowledge in the context of developing countries can contribute to a) foster transformation of education, innovation, entrepreneurship; b) fight poverty and promote social and human development?</w:t>
      </w:r>
    </w:p>
    <w:p w:rsidR="00810A6C" w:rsidRDefault="00810A6C" w:rsidP="00EA5DAF">
      <w:pPr>
        <w:widowControl w:val="0"/>
        <w:numPr>
          <w:ilvl w:val="0"/>
          <w:numId w:val="3"/>
        </w:numPr>
        <w:tabs>
          <w:tab w:val="left" w:pos="690"/>
          <w:tab w:val="left" w:pos="1080"/>
        </w:tabs>
        <w:suppressAutoHyphens/>
        <w:autoSpaceDE w:val="0"/>
        <w:ind w:left="0" w:firstLine="0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>How does access to the Internet and the regulation of digital content impact on the diversity on the Internet, especially on content production in developing countries?</w:t>
      </w:r>
    </w:p>
    <w:p w:rsidR="00810A6C" w:rsidRDefault="00810A6C" w:rsidP="00EA5DAF">
      <w:pPr>
        <w:widowControl w:val="0"/>
        <w:numPr>
          <w:ilvl w:val="0"/>
          <w:numId w:val="3"/>
        </w:numPr>
        <w:tabs>
          <w:tab w:val="left" w:pos="690"/>
          <w:tab w:val="left" w:pos="1080"/>
        </w:tabs>
        <w:suppressAutoHyphens/>
        <w:autoSpaceDE w:val="0"/>
        <w:ind w:left="0" w:firstLine="0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>How can Internet governance enable a movement towards a participatory and inclusive internet, taking into consideration the right to access of people with disabilities, multilingualism and the inclusion of the most socially excluded groups?</w:t>
      </w:r>
    </w:p>
    <w:p w:rsidR="00293B6A" w:rsidRPr="00810A6C" w:rsidRDefault="00293B6A" w:rsidP="00EA5DAF">
      <w:pPr>
        <w:rPr>
          <w:lang w:val="en-GB"/>
        </w:rPr>
      </w:pPr>
    </w:p>
    <w:sectPr w:rsidR="00293B6A" w:rsidRPr="00810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FFF"/>
    <w:multiLevelType w:val="hybridMultilevel"/>
    <w:tmpl w:val="F95CBFCC"/>
    <w:lvl w:ilvl="0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C9A"/>
    <w:multiLevelType w:val="hybridMultilevel"/>
    <w:tmpl w:val="05D61E6A"/>
    <w:lvl w:ilvl="0" w:tplc="0409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6C"/>
    <w:rsid w:val="00293B6A"/>
    <w:rsid w:val="00810A6C"/>
    <w:rsid w:val="00E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6C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6C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gaspari</dc:creator>
  <cp:keywords/>
  <dc:description/>
  <cp:lastModifiedBy>gaspari</cp:lastModifiedBy>
  <cp:revision>2</cp:revision>
  <dcterms:created xsi:type="dcterms:W3CDTF">2011-08-08T08:53:00Z</dcterms:created>
  <dcterms:modified xsi:type="dcterms:W3CDTF">2011-08-08T08:56:00Z</dcterms:modified>
</cp:coreProperties>
</file>