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3F1CBC" w:rsidRPr="007A5CEA" w:rsidTr="00B05C25">
        <w:trPr>
          <w:cantSplit/>
        </w:trPr>
        <w:tc>
          <w:tcPr>
            <w:tcW w:w="4857" w:type="dxa"/>
            <w:gridSpan w:val="2"/>
          </w:tcPr>
          <w:p w:rsidR="003F1CBC" w:rsidRPr="007A5CEA" w:rsidRDefault="003F1CBC" w:rsidP="00B05C25">
            <w:pPr>
              <w:rPr>
                <w:b/>
                <w:bCs/>
                <w:sz w:val="26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7A5CEA">
              <w:rPr>
                <w:sz w:val="20"/>
              </w:rPr>
              <w:t>INTERNATIONAL TELECOMMUNICATION UNION</w:t>
            </w:r>
            <w:r w:rsidRPr="007A5CEA">
              <w:rPr>
                <w:sz w:val="20"/>
              </w:rPr>
              <w:br/>
            </w:r>
            <w:r w:rsidRPr="007A5CEA">
              <w:rPr>
                <w:b/>
                <w:bCs/>
                <w:sz w:val="26"/>
              </w:rPr>
              <w:t>TELECOMMUNICATION</w:t>
            </w:r>
            <w:r w:rsidRPr="007A5CEA">
              <w:rPr>
                <w:b/>
                <w:bCs/>
                <w:sz w:val="26"/>
              </w:rPr>
              <w:br/>
              <w:t>STANDARDIZATION SECTOR</w:t>
            </w:r>
          </w:p>
          <w:p w:rsidR="003F1CBC" w:rsidRPr="007A5CEA" w:rsidRDefault="003F1CBC" w:rsidP="00B05C25">
            <w:pPr>
              <w:rPr>
                <w:sz w:val="20"/>
              </w:rPr>
            </w:pPr>
            <w:r w:rsidRPr="007A5CEA">
              <w:rPr>
                <w:sz w:val="20"/>
              </w:rPr>
              <w:t>STUDY PERIOD 2009-2012</w:t>
            </w:r>
          </w:p>
        </w:tc>
        <w:tc>
          <w:tcPr>
            <w:tcW w:w="5066" w:type="dxa"/>
          </w:tcPr>
          <w:p w:rsidR="003F1CBC" w:rsidRPr="007A5CEA" w:rsidRDefault="003F1CBC" w:rsidP="00B05C25">
            <w:pPr>
              <w:jc w:val="right"/>
              <w:rPr>
                <w:b/>
                <w:bCs/>
                <w:smallCaps/>
                <w:sz w:val="32"/>
              </w:rPr>
            </w:pPr>
            <w:r w:rsidRPr="007A5CEA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A5CEA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7A5CEA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3F1CBC" w:rsidRPr="007A5CEA" w:rsidTr="00B05C25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3F1CBC" w:rsidRPr="007A5CEA" w:rsidRDefault="003F1CBC" w:rsidP="00B05C25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tcBorders>
              <w:bottom w:val="nil"/>
            </w:tcBorders>
          </w:tcPr>
          <w:p w:rsidR="003F1CBC" w:rsidRPr="007A5CEA" w:rsidRDefault="003F1CBC" w:rsidP="003F1CBC">
            <w:pPr>
              <w:jc w:val="right"/>
              <w:rPr>
                <w:b/>
                <w:bCs/>
                <w:sz w:val="40"/>
              </w:rPr>
            </w:pPr>
            <w:r w:rsidRPr="007A5CEA">
              <w:rPr>
                <w:b/>
                <w:bCs/>
                <w:sz w:val="40"/>
              </w:rPr>
              <w:t xml:space="preserve">Doc. </w:t>
            </w:r>
            <w:r>
              <w:rPr>
                <w:b/>
                <w:bCs/>
                <w:sz w:val="40"/>
              </w:rPr>
              <w:t>11</w:t>
            </w:r>
            <w:r w:rsidR="0092234D">
              <w:rPr>
                <w:b/>
                <w:bCs/>
                <w:sz w:val="40"/>
              </w:rPr>
              <w:t>9</w:t>
            </w:r>
            <w:bookmarkStart w:id="3" w:name="_GoBack"/>
            <w:bookmarkEnd w:id="3"/>
          </w:p>
        </w:tc>
      </w:tr>
      <w:tr w:rsidR="003F1CBC" w:rsidRPr="007A5CEA" w:rsidTr="00B05C25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3F1CBC" w:rsidRPr="007A5CEA" w:rsidRDefault="003F1CBC" w:rsidP="00B05C25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3F1CBC" w:rsidRPr="007A5CEA" w:rsidRDefault="003F1CBC" w:rsidP="00B05C25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English only</w:t>
            </w:r>
          </w:p>
          <w:p w:rsidR="003F1CBC" w:rsidRPr="007A5CEA" w:rsidRDefault="003F1CBC" w:rsidP="00B05C25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Original: English</w:t>
            </w:r>
          </w:p>
        </w:tc>
      </w:tr>
      <w:tr w:rsidR="003F1CBC" w:rsidRPr="007A5CEA" w:rsidTr="00B05C25">
        <w:trPr>
          <w:cantSplit/>
          <w:trHeight w:val="357"/>
        </w:trPr>
        <w:tc>
          <w:tcPr>
            <w:tcW w:w="1617" w:type="dxa"/>
          </w:tcPr>
          <w:p w:rsidR="003F1CBC" w:rsidRPr="007A5CEA" w:rsidRDefault="003F1CBC" w:rsidP="00B05C25">
            <w:pPr>
              <w:rPr>
                <w:b/>
                <w:bCs/>
              </w:rPr>
            </w:pPr>
            <w:r w:rsidRPr="007A5CE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3F1CBC" w:rsidRPr="00CF6CA7" w:rsidRDefault="003F1CBC" w:rsidP="00B05C25">
            <w:r w:rsidRPr="00CF6CA7">
              <w:t>ITU-T FG AVA</w:t>
            </w:r>
            <w:r>
              <w:t xml:space="preserve"> (Geneva, 15 September 2011)</w:t>
            </w:r>
          </w:p>
        </w:tc>
      </w:tr>
      <w:tr w:rsidR="003F1CBC" w:rsidRPr="007A5CEA" w:rsidTr="00B05C25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3F1CBC" w:rsidRPr="00CF6CA7" w:rsidRDefault="003F1CBC" w:rsidP="00B05C25">
            <w:pPr>
              <w:spacing w:after="120"/>
              <w:rPr>
                <w:b/>
                <w:bCs/>
              </w:rPr>
            </w:pPr>
            <w:r w:rsidRPr="007A5CE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3F1CBC" w:rsidRPr="00CF6CA7" w:rsidRDefault="003F1CBC" w:rsidP="00B05C25">
            <w:pPr>
              <w:spacing w:after="120"/>
            </w:pPr>
            <w:r>
              <w:t xml:space="preserve">Outgoing </w:t>
            </w:r>
            <w:r w:rsidRPr="00CF6CA7">
              <w:t xml:space="preserve">Liaison Statement to </w:t>
            </w:r>
            <w:r w:rsidRPr="00C824FB">
              <w:t>ISO/IEC JTC 1 and SWG-A on the nomination of new ITU-T FG AVA LS officer</w:t>
            </w:r>
          </w:p>
        </w:tc>
      </w:tr>
    </w:tbl>
    <w:p w:rsidR="003F1CBC" w:rsidRDefault="003F1CBC" w:rsidP="003F1CBC"/>
    <w:p w:rsidR="003F1CBC" w:rsidRDefault="003F1CBC"/>
    <w:p w:rsidR="003F1CBC" w:rsidRDefault="003F1CBC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C824FB" w:rsidRPr="00C824FB">
        <w:trPr>
          <w:cantSplit/>
        </w:trPr>
        <w:tc>
          <w:tcPr>
            <w:tcW w:w="1417" w:type="dxa"/>
            <w:vMerge w:val="restart"/>
          </w:tcPr>
          <w:p w:rsidR="00C824FB" w:rsidRPr="00C824FB" w:rsidRDefault="00C824FB" w:rsidP="00C824FB">
            <w:r w:rsidRPr="00C824FB">
              <w:rPr>
                <w:b/>
                <w:noProof/>
                <w:sz w:val="36"/>
                <w:lang w:val="en-US" w:eastAsia="zh-CN"/>
              </w:rPr>
              <w:lastRenderedPageBreak/>
              <w:drawing>
                <wp:inline distT="0" distB="0" distL="0" distR="0" wp14:anchorId="0CF1E54E" wp14:editId="36F68839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C824FB" w:rsidRPr="00C824FB" w:rsidRDefault="00C824FB" w:rsidP="00C824FB">
            <w:pPr>
              <w:rPr>
                <w:sz w:val="20"/>
              </w:rPr>
            </w:pPr>
            <w:r w:rsidRPr="00C824FB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C824FB" w:rsidRPr="00C824FB" w:rsidRDefault="00C824FB" w:rsidP="00C824F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AVA – LS 003 – E</w:t>
            </w:r>
          </w:p>
        </w:tc>
      </w:tr>
      <w:tr w:rsidR="00C824FB" w:rsidRPr="00C824FB">
        <w:trPr>
          <w:cantSplit/>
          <w:trHeight w:val="355"/>
        </w:trPr>
        <w:tc>
          <w:tcPr>
            <w:tcW w:w="1417" w:type="dxa"/>
            <w:vMerge/>
          </w:tcPr>
          <w:p w:rsidR="00C824FB" w:rsidRPr="00C824FB" w:rsidRDefault="00C824FB" w:rsidP="00C824FB">
            <w:bookmarkStart w:id="4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C824FB" w:rsidRPr="00C824FB" w:rsidRDefault="00C824FB" w:rsidP="00C824FB">
            <w:pPr>
              <w:rPr>
                <w:b/>
                <w:bCs/>
                <w:sz w:val="26"/>
              </w:rPr>
            </w:pPr>
            <w:r w:rsidRPr="00C824FB">
              <w:rPr>
                <w:b/>
                <w:bCs/>
                <w:sz w:val="26"/>
              </w:rPr>
              <w:t>TELECOMMUNICATION</w:t>
            </w:r>
            <w:r w:rsidRPr="00C824FB">
              <w:rPr>
                <w:b/>
                <w:bCs/>
                <w:sz w:val="26"/>
              </w:rPr>
              <w:br/>
              <w:t>STANDARDIZATION SECTOR</w:t>
            </w:r>
          </w:p>
          <w:p w:rsidR="00C824FB" w:rsidRPr="00C824FB" w:rsidRDefault="00C824FB" w:rsidP="00C824FB">
            <w:pPr>
              <w:rPr>
                <w:smallCaps/>
                <w:sz w:val="20"/>
              </w:rPr>
            </w:pPr>
            <w:r w:rsidRPr="00C824FB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2009-2012</w:t>
            </w:r>
          </w:p>
        </w:tc>
        <w:tc>
          <w:tcPr>
            <w:tcW w:w="4466" w:type="dxa"/>
            <w:gridSpan w:val="3"/>
          </w:tcPr>
          <w:p w:rsidR="00C824FB" w:rsidRPr="00C824FB" w:rsidRDefault="00C824FB" w:rsidP="00C824FB">
            <w:pPr>
              <w:jc w:val="right"/>
              <w:rPr>
                <w:b/>
                <w:bCs/>
              </w:rPr>
            </w:pPr>
          </w:p>
        </w:tc>
      </w:tr>
      <w:tr w:rsidR="00C824FB" w:rsidRPr="00C824FB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824FB" w:rsidRPr="00C824FB" w:rsidRDefault="00C824FB" w:rsidP="00C824FB">
            <w:bookmarkStart w:id="5" w:name="dorlang" w:colFirst="2" w:colLast="2"/>
            <w:bookmarkEnd w:id="4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C824FB" w:rsidRPr="00C824FB" w:rsidRDefault="00C824FB" w:rsidP="00C824FB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C824FB" w:rsidRDefault="00C824FB" w:rsidP="00C824F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C824FB" w:rsidRPr="00C824FB" w:rsidRDefault="00C824FB" w:rsidP="00C824F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C824FB" w:rsidRPr="00C824FB">
        <w:trPr>
          <w:cantSplit/>
          <w:trHeight w:val="357"/>
        </w:trPr>
        <w:tc>
          <w:tcPr>
            <w:tcW w:w="1617" w:type="dxa"/>
            <w:gridSpan w:val="2"/>
          </w:tcPr>
          <w:p w:rsidR="00C824FB" w:rsidRPr="00C824FB" w:rsidRDefault="00C824FB" w:rsidP="00C824FB">
            <w:pPr>
              <w:rPr>
                <w:b/>
                <w:bCs/>
              </w:rPr>
            </w:pPr>
            <w:bookmarkStart w:id="6" w:name="dmeeting" w:colFirst="2" w:colLast="2"/>
            <w:bookmarkStart w:id="7" w:name="dbluepink" w:colFirst="1" w:colLast="1"/>
            <w:bookmarkEnd w:id="5"/>
            <w:r w:rsidRPr="00C824FB">
              <w:rPr>
                <w:b/>
                <w:bCs/>
              </w:rPr>
              <w:t>WG(s):</w:t>
            </w:r>
          </w:p>
        </w:tc>
        <w:tc>
          <w:tcPr>
            <w:tcW w:w="3360" w:type="dxa"/>
            <w:gridSpan w:val="2"/>
          </w:tcPr>
          <w:p w:rsidR="00C824FB" w:rsidRPr="00C824FB" w:rsidRDefault="00C824FB" w:rsidP="00C824FB">
            <w:r w:rsidRPr="00C824FB">
              <w:t>All</w:t>
            </w:r>
          </w:p>
        </w:tc>
        <w:tc>
          <w:tcPr>
            <w:tcW w:w="4946" w:type="dxa"/>
            <w:gridSpan w:val="4"/>
          </w:tcPr>
          <w:p w:rsidR="00C824FB" w:rsidRPr="00C824FB" w:rsidRDefault="00C824FB" w:rsidP="00C824FB">
            <w:pPr>
              <w:jc w:val="right"/>
            </w:pPr>
            <w:r w:rsidRPr="00C824FB">
              <w:t>Geneva, 15 September 2011</w:t>
            </w:r>
          </w:p>
        </w:tc>
      </w:tr>
      <w:tr w:rsidR="00C824FB" w:rsidRPr="00C824FB">
        <w:trPr>
          <w:cantSplit/>
          <w:trHeight w:val="357"/>
        </w:trPr>
        <w:tc>
          <w:tcPr>
            <w:tcW w:w="9923" w:type="dxa"/>
            <w:gridSpan w:val="8"/>
          </w:tcPr>
          <w:p w:rsidR="00C824FB" w:rsidRPr="00C824FB" w:rsidRDefault="00C824FB" w:rsidP="00C824FB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C824FB">
              <w:rPr>
                <w:b/>
                <w:bCs/>
              </w:rPr>
              <w:t>Ref. : AVA – LS 003 – E</w:t>
            </w:r>
          </w:p>
        </w:tc>
      </w:tr>
      <w:tr w:rsidR="00C824FB" w:rsidRPr="00C824FB">
        <w:trPr>
          <w:cantSplit/>
          <w:trHeight w:val="357"/>
        </w:trPr>
        <w:tc>
          <w:tcPr>
            <w:tcW w:w="1617" w:type="dxa"/>
            <w:gridSpan w:val="2"/>
          </w:tcPr>
          <w:p w:rsidR="00C824FB" w:rsidRPr="00C824FB" w:rsidRDefault="00C824FB" w:rsidP="00C824FB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C824FB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C824FB" w:rsidRPr="00C824FB" w:rsidRDefault="00C824FB" w:rsidP="00C824FB">
            <w:r w:rsidRPr="00C824FB">
              <w:t>ITU-T FG AVA</w:t>
            </w:r>
          </w:p>
        </w:tc>
      </w:tr>
      <w:tr w:rsidR="00C824FB" w:rsidRPr="00C824FB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C824FB" w:rsidRPr="00C824FB" w:rsidRDefault="00C824FB" w:rsidP="00C824FB">
            <w:pPr>
              <w:spacing w:after="120"/>
            </w:pPr>
            <w:bookmarkStart w:id="10" w:name="dtitle1" w:colFirst="1" w:colLast="1"/>
            <w:bookmarkEnd w:id="9"/>
            <w:r w:rsidRPr="00C824FB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C824FB" w:rsidRPr="00C824FB" w:rsidRDefault="00C824FB" w:rsidP="00C824FB">
            <w:pPr>
              <w:spacing w:after="120"/>
            </w:pPr>
            <w:r w:rsidRPr="00C824FB">
              <w:t>LS to ISO/IEC JTC 1 and SWG-A on the nomination of new ITU-T FG AVA LS officer</w:t>
            </w:r>
          </w:p>
        </w:tc>
      </w:tr>
      <w:bookmarkEnd w:id="2"/>
      <w:bookmarkEnd w:id="10"/>
      <w:tr w:rsidR="009F5CAB" w:rsidTr="003869CD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2E7B1A" w:rsidRDefault="008A507B" w:rsidP="001D050B">
            <w:pPr>
              <w:pStyle w:val="LSForAction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</w:rPr>
              <w:t>ISO</w:t>
            </w:r>
            <w:r w:rsidR="0071168C">
              <w:rPr>
                <w:b w:val="0"/>
                <w:bCs w:val="0"/>
              </w:rPr>
              <w:t>/</w:t>
            </w:r>
            <w:r>
              <w:rPr>
                <w:b w:val="0"/>
                <w:bCs w:val="0"/>
              </w:rPr>
              <w:t>IEC JTC</w:t>
            </w:r>
            <w:r w:rsidR="0071168C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1, </w:t>
            </w:r>
            <w:r w:rsidR="0071168C">
              <w:rPr>
                <w:b w:val="0"/>
                <w:bCs w:val="0"/>
              </w:rPr>
              <w:t xml:space="preserve">ISO/IEC JTC 1 SWG-A 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3869CD" w:rsidRPr="00F53B6A" w:rsidRDefault="00557507" w:rsidP="003869CD">
            <w:pPr>
              <w:pStyle w:val="LSForCommen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2E7B1A" w:rsidRDefault="0071168C" w:rsidP="009E738F">
            <w:pPr>
              <w:pStyle w:val="LSForInfo"/>
              <w:rPr>
                <w:b w:val="0"/>
                <w:bCs w:val="0"/>
                <w:sz w:val="28"/>
              </w:rPr>
            </w:pPr>
            <w:r>
              <w:rPr>
                <w:rFonts w:eastAsia="Malgun Gothic"/>
                <w:b w:val="0"/>
                <w:bCs w:val="0"/>
                <w:lang w:eastAsia="ko-KR"/>
              </w:rPr>
              <w:t xml:space="preserve">All </w:t>
            </w:r>
            <w:r w:rsidRPr="00781871">
              <w:rPr>
                <w:rFonts w:eastAsia="Malgun Gothic" w:hint="eastAsia"/>
                <w:b w:val="0"/>
                <w:bCs w:val="0"/>
                <w:lang w:eastAsia="ko-KR"/>
              </w:rPr>
              <w:t>ITU-T S</w:t>
            </w:r>
            <w:r>
              <w:rPr>
                <w:rFonts w:eastAsia="Malgun Gothic"/>
                <w:b w:val="0"/>
                <w:bCs w:val="0"/>
                <w:lang w:eastAsia="ko-KR"/>
              </w:rPr>
              <w:t xml:space="preserve">tudy </w:t>
            </w:r>
            <w:r w:rsidRPr="00781871">
              <w:rPr>
                <w:rFonts w:eastAsia="Malgun Gothic" w:hint="eastAsia"/>
                <w:b w:val="0"/>
                <w:bCs w:val="0"/>
                <w:lang w:eastAsia="ko-KR"/>
              </w:rPr>
              <w:t>G</w:t>
            </w:r>
            <w:r>
              <w:rPr>
                <w:rFonts w:eastAsia="Malgun Gothic"/>
                <w:b w:val="0"/>
                <w:bCs w:val="0"/>
                <w:lang w:eastAsia="ko-KR"/>
              </w:rPr>
              <w:t>roups, TSAG</w:t>
            </w:r>
            <w:r w:rsidR="009E738F">
              <w:rPr>
                <w:rFonts w:eastAsia="Malgun Gothic"/>
                <w:b w:val="0"/>
                <w:bCs w:val="0"/>
                <w:lang w:eastAsia="ko-KR"/>
              </w:rPr>
              <w:t>,</w:t>
            </w:r>
            <w:r w:rsidDel="0071168C">
              <w:rPr>
                <w:b w:val="0"/>
                <w:bCs w:val="0"/>
              </w:rPr>
              <w:t xml:space="preserve"> </w:t>
            </w:r>
            <w:r w:rsidR="008A507B">
              <w:rPr>
                <w:rFonts w:eastAsia="Malgun Gothic"/>
                <w:b w:val="0"/>
                <w:bCs w:val="0"/>
                <w:lang w:eastAsia="ko-KR"/>
              </w:rPr>
              <w:t>JCA-AHF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3869CD" w:rsidRPr="00F53B6A" w:rsidRDefault="0056188B" w:rsidP="00F446FF">
            <w:r w:rsidRPr="00F53B6A">
              <w:t xml:space="preserve">Agreed to at FG </w:t>
            </w:r>
            <w:r>
              <w:t>AVA</w:t>
            </w:r>
            <w:r w:rsidRPr="00F53B6A">
              <w:t xml:space="preserve"> meeting</w:t>
            </w:r>
            <w:r>
              <w:t xml:space="preserve"> </w:t>
            </w:r>
            <w:r w:rsidR="00557507">
              <w:t xml:space="preserve">(Geneva, </w:t>
            </w:r>
            <w:r w:rsidR="00F446FF">
              <w:t>15 September 2</w:t>
            </w:r>
            <w:r w:rsidR="00557507">
              <w:t>011</w:t>
            </w:r>
            <w:r>
              <w:t>)</w:t>
            </w:r>
          </w:p>
        </w:tc>
      </w:tr>
      <w:tr w:rsidR="003869CD" w:rsidTr="003869CD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3869CD" w:rsidRDefault="003869CD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3869CD" w:rsidRPr="00F53B6A" w:rsidRDefault="00F446FF" w:rsidP="00F446FF">
            <w:pPr>
              <w:pStyle w:val="LSDeadlin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230A48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 xml:space="preserve">November </w:t>
            </w:r>
            <w:r w:rsidR="00230A48">
              <w:rPr>
                <w:b w:val="0"/>
                <w:bCs w:val="0"/>
              </w:rPr>
              <w:t>2011</w:t>
            </w:r>
          </w:p>
        </w:tc>
      </w:tr>
      <w:tr w:rsidR="003869CD" w:rsidTr="00714414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869CD" w:rsidRPr="00572A8E" w:rsidRDefault="003869CD">
            <w:pPr>
              <w:rPr>
                <w:b/>
                <w:bCs/>
                <w:szCs w:val="24"/>
              </w:rPr>
            </w:pPr>
            <w:r w:rsidRPr="00572A8E">
              <w:rPr>
                <w:b/>
                <w:bCs/>
                <w:szCs w:val="24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02FC4" w:rsidRPr="00572A8E" w:rsidRDefault="0056188B" w:rsidP="0056188B">
            <w:pPr>
              <w:rPr>
                <w:szCs w:val="24"/>
              </w:rPr>
            </w:pPr>
            <w:r>
              <w:rPr>
                <w:szCs w:val="24"/>
                <w:lang w:eastAsia="ja-JP"/>
              </w:rPr>
              <w:t>Peter Olaf Looms</w:t>
            </w:r>
          </w:p>
          <w:p w:rsidR="00F0563F" w:rsidRDefault="00872E0B">
            <w:pPr>
              <w:spacing w:before="0"/>
              <w:rPr>
                <w:szCs w:val="24"/>
              </w:rPr>
            </w:pPr>
            <w:r w:rsidRPr="00572A8E">
              <w:rPr>
                <w:szCs w:val="24"/>
                <w:lang w:eastAsia="ja-JP"/>
              </w:rPr>
              <w:t>Chairman</w:t>
            </w:r>
            <w:r>
              <w:rPr>
                <w:szCs w:val="24"/>
                <w:lang w:eastAsia="ja-JP"/>
              </w:rPr>
              <w:t>,</w:t>
            </w:r>
            <w:r w:rsidRPr="00572A8E">
              <w:rPr>
                <w:szCs w:val="24"/>
                <w:lang w:eastAsia="ja-JP"/>
              </w:rPr>
              <w:t xml:space="preserve"> </w:t>
            </w:r>
            <w:r>
              <w:rPr>
                <w:szCs w:val="24"/>
                <w:lang w:eastAsia="ja-JP"/>
              </w:rPr>
              <w:t xml:space="preserve">ITU-T </w:t>
            </w:r>
            <w:r w:rsidR="00322195" w:rsidRPr="00572A8E">
              <w:rPr>
                <w:szCs w:val="24"/>
                <w:lang w:eastAsia="ja-JP"/>
              </w:rPr>
              <w:t xml:space="preserve">FG </w:t>
            </w:r>
            <w:r w:rsidR="0056188B">
              <w:rPr>
                <w:szCs w:val="24"/>
                <w:lang w:eastAsia="ja-JP"/>
              </w:rPr>
              <w:t>AVA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869CD" w:rsidRPr="0056188B" w:rsidRDefault="00C02FC4" w:rsidP="0056188B">
            <w:pPr>
              <w:rPr>
                <w:szCs w:val="24"/>
              </w:rPr>
            </w:pPr>
            <w:r w:rsidRPr="00572A8E">
              <w:rPr>
                <w:szCs w:val="24"/>
              </w:rPr>
              <w:t>Email:</w:t>
            </w:r>
            <w:r w:rsidRPr="00572A8E">
              <w:rPr>
                <w:rFonts w:hint="eastAsia"/>
                <w:szCs w:val="24"/>
                <w:lang w:eastAsia="ja-JP"/>
              </w:rPr>
              <w:tab/>
            </w:r>
            <w:hyperlink r:id="rId9" w:history="1">
              <w:r w:rsidR="00557507" w:rsidRPr="00E72FA1">
                <w:rPr>
                  <w:rStyle w:val="Hyperlink"/>
                </w:rPr>
                <w:t>polooms@gmail.com</w:t>
              </w:r>
            </w:hyperlink>
          </w:p>
        </w:tc>
      </w:tr>
      <w:tr w:rsidR="00C824FB" w:rsidTr="00714414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824FB" w:rsidRPr="00572A8E" w:rsidRDefault="00C824FB">
            <w:pPr>
              <w:rPr>
                <w:b/>
                <w:bCs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C824FB" w:rsidRPr="00C824FB" w:rsidRDefault="00C824FB" w:rsidP="00C824FB">
            <w:pPr>
              <w:rPr>
                <w:rFonts w:asciiTheme="majorBidi" w:hAnsiTheme="majorBidi" w:cstheme="majorBidi"/>
                <w:szCs w:val="24"/>
                <w:lang w:eastAsia="ja-JP"/>
              </w:rPr>
            </w:pPr>
            <w:r w:rsidRPr="00C824FB">
              <w:rPr>
                <w:rFonts w:asciiTheme="majorBidi" w:hAnsiTheme="majorBidi" w:cstheme="majorBidi"/>
                <w:szCs w:val="24"/>
                <w:lang w:eastAsia="ja-JP"/>
              </w:rPr>
              <w:t>Kate Grant</w:t>
            </w:r>
            <w:r w:rsidRPr="00C824FB">
              <w:rPr>
                <w:rFonts w:asciiTheme="majorBidi" w:hAnsiTheme="majorBidi" w:cstheme="majorBidi"/>
                <w:szCs w:val="24"/>
                <w:lang w:eastAsia="ja-JP"/>
              </w:rPr>
              <w:br/>
            </w:r>
            <w:r w:rsidRPr="00C824FB">
              <w:rPr>
                <w:rFonts w:asciiTheme="majorBidi" w:hAnsiTheme="majorBidi" w:cstheme="majorBidi"/>
                <w:szCs w:val="24"/>
                <w:lang w:val="en-US" w:eastAsia="zh-CN"/>
              </w:rPr>
              <w:t>Nine Tiles Networks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824FB" w:rsidRPr="00572A8E" w:rsidRDefault="00C824FB" w:rsidP="0056188B">
            <w:pPr>
              <w:rPr>
                <w:szCs w:val="24"/>
              </w:rPr>
            </w:pPr>
            <w:r>
              <w:rPr>
                <w:szCs w:val="24"/>
              </w:rPr>
              <w:t xml:space="preserve">Email:  </w:t>
            </w:r>
            <w:hyperlink r:id="rId10" w:history="1">
              <w:r w:rsidRPr="00B765E0">
                <w:rPr>
                  <w:rStyle w:val="Hyperlink"/>
                  <w:szCs w:val="24"/>
                </w:rPr>
                <w:t>ninetiles@yahoo.com</w:t>
              </w:r>
            </w:hyperlink>
            <w:r>
              <w:rPr>
                <w:szCs w:val="24"/>
              </w:rPr>
              <w:t xml:space="preserve"> </w:t>
            </w:r>
          </w:p>
        </w:tc>
      </w:tr>
    </w:tbl>
    <w:p w:rsidR="006421D4" w:rsidRDefault="00557507" w:rsidP="00510FE1">
      <w:pPr>
        <w:rPr>
          <w:rFonts w:eastAsia="Malgun Gothic"/>
        </w:rPr>
      </w:pPr>
      <w:r>
        <w:t xml:space="preserve">The </w:t>
      </w:r>
      <w:r w:rsidR="00023A4B" w:rsidRPr="00557507">
        <w:t xml:space="preserve">ITU-T </w:t>
      </w:r>
      <w:r w:rsidRPr="00557507">
        <w:t>Focus Group on Audiovisual Media Accessibility (FG</w:t>
      </w:r>
      <w:r w:rsidRPr="00557507">
        <w:rPr>
          <w:rFonts w:eastAsia="Malgun Gothic" w:hint="eastAsia"/>
        </w:rPr>
        <w:t xml:space="preserve"> </w:t>
      </w:r>
      <w:r w:rsidRPr="00557507">
        <w:rPr>
          <w:rFonts w:eastAsia="Malgun Gothic"/>
        </w:rPr>
        <w:t>AVA</w:t>
      </w:r>
      <w:r w:rsidRPr="00557507">
        <w:rPr>
          <w:rFonts w:eastAsia="Malgun Gothic" w:hint="eastAsia"/>
        </w:rPr>
        <w:t>)</w:t>
      </w:r>
      <w:r w:rsidRPr="00557507">
        <w:rPr>
          <w:rFonts w:eastAsia="Malgun Gothic"/>
        </w:rPr>
        <w:t xml:space="preserve"> </w:t>
      </w:r>
      <w:r w:rsidR="00C02FC4" w:rsidRPr="00557507">
        <w:rPr>
          <w:rFonts w:eastAsia="Batang"/>
        </w:rPr>
        <w:t xml:space="preserve">is </w:t>
      </w:r>
      <w:r w:rsidR="00C02FC4" w:rsidRPr="00557507">
        <w:t xml:space="preserve">pleased to inform you that </w:t>
      </w:r>
      <w:r w:rsidR="00F446FF" w:rsidRPr="00557507">
        <w:t xml:space="preserve">we </w:t>
      </w:r>
      <w:r w:rsidR="00F446FF">
        <w:t xml:space="preserve">are continuing the work </w:t>
      </w:r>
      <w:r w:rsidR="00F446FF" w:rsidRPr="00557507">
        <w:t xml:space="preserve">and made progress at our </w:t>
      </w:r>
      <w:r w:rsidR="00F446FF">
        <w:t xml:space="preserve">second </w:t>
      </w:r>
      <w:r w:rsidR="00F446FF" w:rsidRPr="00557507">
        <w:t xml:space="preserve">meeting in Geneva, </w:t>
      </w:r>
      <w:r w:rsidR="00510FE1">
        <w:t xml:space="preserve">15 September </w:t>
      </w:r>
      <w:r w:rsidR="00F446FF" w:rsidRPr="00557507">
        <w:t>2011</w:t>
      </w:r>
      <w:r w:rsidR="00F446FF">
        <w:t>.</w:t>
      </w:r>
    </w:p>
    <w:p w:rsidR="00F446FF" w:rsidRDefault="00624AB4" w:rsidP="009E738F">
      <w:pPr>
        <w:rPr>
          <w:rFonts w:eastAsia="Malgun Gothic"/>
        </w:rPr>
      </w:pPr>
      <w:r>
        <w:rPr>
          <w:rFonts w:eastAsia="Malgun Gothic"/>
        </w:rPr>
        <w:t xml:space="preserve">As there are many work areas of common interest, and with the intention to maximize coordination, FG AVA would like to establish a Liaison relationship with ISO/IEC JTC </w:t>
      </w:r>
      <w:r w:rsidR="00510FE1">
        <w:rPr>
          <w:rFonts w:eastAsia="Malgun Gothic"/>
        </w:rPr>
        <w:t>1</w:t>
      </w:r>
      <w:r w:rsidR="009E738F">
        <w:rPr>
          <w:rFonts w:eastAsia="Malgun Gothic"/>
        </w:rPr>
        <w:t xml:space="preserve"> and </w:t>
      </w:r>
      <w:r w:rsidR="009E738F" w:rsidRPr="009E738F">
        <w:rPr>
          <w:rFonts w:eastAsia="Malgun Gothic"/>
        </w:rPr>
        <w:t>ISO/IEC JTC 1 SWG-A</w:t>
      </w:r>
      <w:r>
        <w:rPr>
          <w:rFonts w:eastAsia="Malgun Gothic"/>
        </w:rPr>
        <w:t xml:space="preserve">. </w:t>
      </w:r>
    </w:p>
    <w:p w:rsidR="00714414" w:rsidRPr="00557507" w:rsidRDefault="00624AB4" w:rsidP="00727212">
      <w:pPr>
        <w:spacing w:before="60"/>
        <w:rPr>
          <w:rFonts w:eastAsia="Malgun Gothic"/>
        </w:rPr>
      </w:pPr>
      <w:r>
        <w:rPr>
          <w:rFonts w:eastAsia="Malgun Gothic"/>
        </w:rPr>
        <w:t xml:space="preserve">To this end, </w:t>
      </w:r>
      <w:r w:rsidR="00023A4B" w:rsidRPr="00557507">
        <w:rPr>
          <w:rFonts w:eastAsia="Malgun Gothic"/>
        </w:rPr>
        <w:t xml:space="preserve">FG AVA </w:t>
      </w:r>
      <w:r w:rsidR="006421D4">
        <w:rPr>
          <w:rFonts w:eastAsia="Malgun Gothic"/>
        </w:rPr>
        <w:t>agreed to</w:t>
      </w:r>
      <w:r w:rsidR="00714414" w:rsidRPr="00557507">
        <w:rPr>
          <w:rFonts w:eastAsia="Malgun Gothic"/>
        </w:rPr>
        <w:t xml:space="preserve"> appoint </w:t>
      </w:r>
      <w:proofErr w:type="spellStart"/>
      <w:r w:rsidR="00F446FF">
        <w:rPr>
          <w:rFonts w:eastAsia="Malgun Gothic"/>
        </w:rPr>
        <w:t>Dr.</w:t>
      </w:r>
      <w:proofErr w:type="spellEnd"/>
      <w:r w:rsidR="00F446FF">
        <w:rPr>
          <w:rFonts w:eastAsia="Malgun Gothic"/>
        </w:rPr>
        <w:t xml:space="preserve"> Kate Grant </w:t>
      </w:r>
      <w:r w:rsidR="006421D4">
        <w:rPr>
          <w:rFonts w:eastAsia="Malgun Gothic"/>
        </w:rPr>
        <w:t>(</w:t>
      </w:r>
      <w:r w:rsidR="00F446FF">
        <w:rPr>
          <w:rFonts w:eastAsia="Malgun Gothic"/>
        </w:rPr>
        <w:t>Nine Tiles</w:t>
      </w:r>
      <w:r w:rsidR="006421D4">
        <w:rPr>
          <w:rFonts w:eastAsia="Malgun Gothic"/>
        </w:rPr>
        <w:t>)</w:t>
      </w:r>
      <w:r w:rsidR="008A507B" w:rsidRPr="00557507">
        <w:rPr>
          <w:rFonts w:eastAsia="Malgun Gothic"/>
        </w:rPr>
        <w:t xml:space="preserve"> as </w:t>
      </w:r>
      <w:r w:rsidR="00211F90" w:rsidRPr="00557507">
        <w:rPr>
          <w:rFonts w:eastAsia="Malgun Gothic"/>
        </w:rPr>
        <w:t xml:space="preserve">ITU-T FG AVA </w:t>
      </w:r>
      <w:r w:rsidR="008A507B" w:rsidRPr="00557507">
        <w:rPr>
          <w:rFonts w:eastAsia="Malgun Gothic"/>
        </w:rPr>
        <w:t>Liaison O</w:t>
      </w:r>
      <w:r w:rsidR="00714414" w:rsidRPr="00557507">
        <w:rPr>
          <w:rFonts w:eastAsia="Malgun Gothic"/>
        </w:rPr>
        <w:t xml:space="preserve">fficer to </w:t>
      </w:r>
      <w:r w:rsidR="00557507">
        <w:rPr>
          <w:rFonts w:eastAsia="Malgun Gothic"/>
        </w:rPr>
        <w:t xml:space="preserve">ISO/IEC JTC </w:t>
      </w:r>
      <w:r w:rsidR="008A507B" w:rsidRPr="00557507">
        <w:rPr>
          <w:rFonts w:eastAsia="Malgun Gothic"/>
        </w:rPr>
        <w:t>1</w:t>
      </w:r>
      <w:r w:rsidR="009E738F">
        <w:rPr>
          <w:rFonts w:eastAsia="Malgun Gothic"/>
        </w:rPr>
        <w:t xml:space="preserve"> and </w:t>
      </w:r>
      <w:r w:rsidR="009E738F" w:rsidRPr="009E738F">
        <w:rPr>
          <w:rFonts w:eastAsia="Malgun Gothic"/>
        </w:rPr>
        <w:t>ISO/IEC JTC 1 SWG-A</w:t>
      </w:r>
      <w:r w:rsidR="008A507B" w:rsidRPr="00557507">
        <w:rPr>
          <w:rFonts w:eastAsia="Malgun Gothic"/>
        </w:rPr>
        <w:t>.</w:t>
      </w:r>
      <w:r w:rsidR="00F446FF">
        <w:rPr>
          <w:rFonts w:eastAsia="Malgun Gothic"/>
        </w:rPr>
        <w:t xml:space="preserve"> This liaison complements LS no. 2 and replaces the previous representatives for ISO/IEC JTC </w:t>
      </w:r>
      <w:r w:rsidR="00F446FF" w:rsidRPr="00557507">
        <w:rPr>
          <w:rFonts w:eastAsia="Malgun Gothic"/>
        </w:rPr>
        <w:t>1</w:t>
      </w:r>
      <w:r w:rsidR="009E738F">
        <w:rPr>
          <w:rFonts w:eastAsia="Malgun Gothic"/>
        </w:rPr>
        <w:t xml:space="preserve"> and </w:t>
      </w:r>
      <w:r w:rsidR="009E738F" w:rsidRPr="009E738F">
        <w:rPr>
          <w:rFonts w:eastAsia="Malgun Gothic"/>
        </w:rPr>
        <w:t>ISO/IEC JTC 1 SWG-A</w:t>
      </w:r>
      <w:r w:rsidR="009E738F">
        <w:rPr>
          <w:rFonts w:eastAsia="Malgun Gothic"/>
        </w:rPr>
        <w:t xml:space="preserve">. </w:t>
      </w:r>
      <w:r w:rsidR="006421D4">
        <w:rPr>
          <w:rFonts w:eastAsia="Malgun Gothic"/>
        </w:rPr>
        <w:t xml:space="preserve">We would look forward to having representatives from ISO/IEC JTC </w:t>
      </w:r>
      <w:r w:rsidR="00F446FF">
        <w:rPr>
          <w:rFonts w:eastAsia="Malgun Gothic"/>
        </w:rPr>
        <w:t xml:space="preserve">1 </w:t>
      </w:r>
      <w:r w:rsidR="009E738F">
        <w:rPr>
          <w:rFonts w:eastAsia="Malgun Gothic"/>
        </w:rPr>
        <w:t xml:space="preserve">and </w:t>
      </w:r>
      <w:r w:rsidR="009E738F" w:rsidRPr="009E738F">
        <w:rPr>
          <w:rFonts w:eastAsia="Malgun Gothic"/>
        </w:rPr>
        <w:t>ISO/IEC JTC 1 SWG-A</w:t>
      </w:r>
      <w:r w:rsidR="009E738F">
        <w:rPr>
          <w:rFonts w:eastAsia="Malgun Gothic"/>
        </w:rPr>
        <w:t xml:space="preserve"> </w:t>
      </w:r>
      <w:r w:rsidR="006421D4">
        <w:rPr>
          <w:rFonts w:eastAsia="Malgun Gothic"/>
        </w:rPr>
        <w:t>into the FG AVA.</w:t>
      </w:r>
    </w:p>
    <w:p w:rsidR="00F0563F" w:rsidRDefault="00932EC2" w:rsidP="009E738F">
      <w:pPr>
        <w:rPr>
          <w:rFonts w:eastAsia="Malgun Gothic"/>
        </w:rPr>
      </w:pPr>
      <w:r>
        <w:rPr>
          <w:rFonts w:eastAsia="Malgun Gothic"/>
        </w:rPr>
        <w:t xml:space="preserve">Independent of official liaison roles, ISO/IEC JTC </w:t>
      </w:r>
      <w:r w:rsidRPr="00557507">
        <w:rPr>
          <w:rFonts w:eastAsia="Malgun Gothic"/>
        </w:rPr>
        <w:t xml:space="preserve">1 </w:t>
      </w:r>
      <w:r w:rsidR="009E738F">
        <w:rPr>
          <w:rFonts w:eastAsia="Malgun Gothic"/>
        </w:rPr>
        <w:t xml:space="preserve">and </w:t>
      </w:r>
      <w:r w:rsidR="009E738F" w:rsidRPr="009E738F">
        <w:rPr>
          <w:rFonts w:eastAsia="Malgun Gothic"/>
        </w:rPr>
        <w:t>ISO/IEC JTC 1 SWG-A</w:t>
      </w:r>
      <w:r w:rsidR="009E738F">
        <w:rPr>
          <w:rFonts w:eastAsia="Malgun Gothic"/>
        </w:rPr>
        <w:t xml:space="preserve"> </w:t>
      </w:r>
      <w:r w:rsidR="00F33620">
        <w:rPr>
          <w:rFonts w:eastAsia="Malgun Gothic"/>
        </w:rPr>
        <w:t xml:space="preserve">members </w:t>
      </w:r>
      <w:r>
        <w:rPr>
          <w:rFonts w:eastAsia="Malgun Gothic"/>
        </w:rPr>
        <w:t xml:space="preserve">can also participate in individual capacity. </w:t>
      </w:r>
      <w:r w:rsidRPr="000B5553">
        <w:t xml:space="preserve">Those wishing to take part in FG AVA and its working groups </w:t>
      </w:r>
      <w:r>
        <w:t>can</w:t>
      </w:r>
      <w:r w:rsidRPr="000B5553">
        <w:t xml:space="preserve"> register for the Focus Group</w:t>
      </w:r>
      <w:r>
        <w:t xml:space="preserve"> and </w:t>
      </w:r>
      <w:r w:rsidRPr="000B5553">
        <w:t xml:space="preserve">details can be found </w:t>
      </w:r>
      <w:r>
        <w:t xml:space="preserve">in the section dedicated to </w:t>
      </w:r>
      <w:r w:rsidRPr="004D33DA">
        <w:rPr>
          <w:b/>
          <w:bCs/>
        </w:rPr>
        <w:t>“FG AVA Meetings”</w:t>
      </w:r>
      <w:r>
        <w:rPr>
          <w:b/>
          <w:bCs/>
        </w:rPr>
        <w:t xml:space="preserve"> </w:t>
      </w:r>
      <w:r w:rsidRPr="001329E7">
        <w:t>and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4D33DA">
        <w:rPr>
          <w:b/>
          <w:bCs/>
        </w:rPr>
        <w:t>“</w:t>
      </w:r>
      <w:r w:rsidRPr="002A79B0">
        <w:rPr>
          <w:rFonts w:asciiTheme="majorBidi" w:hAnsiTheme="majorBidi" w:cstheme="majorBidi"/>
          <w:b/>
          <w:bCs/>
        </w:rPr>
        <w:t>FG AVA FTP area and Mailing list”</w:t>
      </w:r>
      <w:r w:rsidR="00F447EF" w:rsidRPr="00F447EF">
        <w:rPr>
          <w:rFonts w:asciiTheme="majorBidi" w:hAnsiTheme="majorBidi" w:cstheme="majorBidi"/>
        </w:rPr>
        <w:t xml:space="preserve"> of </w:t>
      </w:r>
      <w:r>
        <w:t>the FG AVA homepage</w:t>
      </w:r>
      <w:r w:rsidR="00F447EF" w:rsidRPr="00F447EF">
        <w:rPr>
          <w:rFonts w:asciiTheme="majorBidi" w:hAnsiTheme="majorBidi" w:cstheme="majorBidi"/>
        </w:rPr>
        <w:t>.</w:t>
      </w:r>
    </w:p>
    <w:p w:rsidR="008A507B" w:rsidRDefault="008A507B" w:rsidP="00727212">
      <w:pPr>
        <w:rPr>
          <w:rFonts w:eastAsia="Malgun Gothic"/>
        </w:rPr>
      </w:pPr>
      <w:r w:rsidRPr="00557507">
        <w:rPr>
          <w:rFonts w:eastAsia="Malgun Gothic"/>
        </w:rPr>
        <w:t xml:space="preserve">ITU-T FG AVA looks forward to </w:t>
      </w:r>
      <w:r w:rsidR="00557507">
        <w:rPr>
          <w:rFonts w:eastAsia="Malgun Gothic"/>
        </w:rPr>
        <w:t xml:space="preserve">working closely with ISO/IEC JTC </w:t>
      </w:r>
      <w:r w:rsidR="00F446FF">
        <w:rPr>
          <w:rFonts w:eastAsia="Malgun Gothic"/>
        </w:rPr>
        <w:t>1</w:t>
      </w:r>
      <w:r w:rsidR="009E738F">
        <w:rPr>
          <w:rFonts w:eastAsia="Malgun Gothic"/>
        </w:rPr>
        <w:t xml:space="preserve"> and </w:t>
      </w:r>
      <w:r w:rsidR="009E738F" w:rsidRPr="009E738F">
        <w:rPr>
          <w:rFonts w:eastAsia="Malgun Gothic"/>
        </w:rPr>
        <w:t>ISO/IEC JTC 1 SWG-A</w:t>
      </w:r>
      <w:r w:rsidRPr="00557507">
        <w:rPr>
          <w:rFonts w:eastAsia="Malgun Gothic"/>
        </w:rPr>
        <w:t>.</w:t>
      </w:r>
      <w:r w:rsidR="00727212">
        <w:rPr>
          <w:rFonts w:eastAsia="Malgun Gothic"/>
        </w:rPr>
        <w:br/>
      </w:r>
      <w:r w:rsidR="00727212">
        <w:rPr>
          <w:rFonts w:eastAsia="Malgun Gothic"/>
        </w:rPr>
        <w:br/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3F1CBC" w:rsidRPr="00C824FB" w:rsidTr="00B05C25">
        <w:trPr>
          <w:cantSplit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F1CBC" w:rsidRPr="00C824FB" w:rsidRDefault="003F1CBC" w:rsidP="00B05C25">
            <w:pPr>
              <w:spacing w:before="0"/>
              <w:rPr>
                <w:sz w:val="18"/>
              </w:rPr>
            </w:pPr>
            <w:r w:rsidRPr="00C824FB">
              <w:rPr>
                <w:b/>
                <w:bCs/>
                <w:sz w:val="18"/>
              </w:rPr>
              <w:t>Attention:</w:t>
            </w:r>
            <w:r w:rsidRPr="00C824FB">
              <w:rPr>
                <w:sz w:val="18"/>
              </w:rPr>
              <w:t xml:space="preserve"> Some or all of the material attached to this liaison statement may be subject to ITU copyright. In such a case this will be indicated in the individual document. </w:t>
            </w:r>
          </w:p>
          <w:p w:rsidR="003F1CBC" w:rsidRPr="00C824FB" w:rsidRDefault="003F1CBC" w:rsidP="00B05C25">
            <w:pPr>
              <w:spacing w:before="0"/>
              <w:rPr>
                <w:sz w:val="18"/>
              </w:rPr>
            </w:pPr>
            <w:r w:rsidRPr="00C824FB">
              <w:rPr>
                <w:sz w:val="18"/>
              </w:rPr>
              <w:t>Such a copyright does not prevent the use of the material for its intended purpose, but it prevents the reproduction of all or part of it in a publication without the authorization of ITU.</w:t>
            </w:r>
          </w:p>
        </w:tc>
      </w:tr>
    </w:tbl>
    <w:p w:rsidR="00557507" w:rsidRPr="00557507" w:rsidRDefault="00557507" w:rsidP="00727212">
      <w:pPr>
        <w:rPr>
          <w:rFonts w:eastAsia="Malgun Gothic"/>
        </w:rPr>
      </w:pPr>
    </w:p>
    <w:sectPr w:rsidR="00557507" w:rsidRPr="00557507" w:rsidSect="00727212">
      <w:headerReference w:type="default" r:id="rId11"/>
      <w:footerReference w:type="first" r:id="rId12"/>
      <w:pgSz w:w="11907" w:h="16840"/>
      <w:pgMar w:top="1417" w:right="850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6FF" w:rsidRDefault="00F446FF" w:rsidP="009F5CAB">
      <w:r>
        <w:separator/>
      </w:r>
    </w:p>
  </w:endnote>
  <w:endnote w:type="continuationSeparator" w:id="0">
    <w:p w:rsidR="00F446FF" w:rsidRDefault="00F446FF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C824FB" w:rsidRPr="00C824FB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C824FB" w:rsidRPr="00C824FB" w:rsidRDefault="00C824FB" w:rsidP="00C824FB">
          <w:pPr>
            <w:spacing w:before="0"/>
            <w:rPr>
              <w:sz w:val="18"/>
            </w:rPr>
          </w:pPr>
          <w:r w:rsidRPr="00C824FB">
            <w:rPr>
              <w:b/>
              <w:bCs/>
              <w:sz w:val="18"/>
            </w:rPr>
            <w:t>Attention:</w:t>
          </w:r>
          <w:r w:rsidRPr="00C824FB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C824FB" w:rsidRPr="00C824FB" w:rsidRDefault="00C824FB" w:rsidP="00C824FB">
          <w:pPr>
            <w:spacing w:before="0"/>
            <w:rPr>
              <w:sz w:val="18"/>
            </w:rPr>
          </w:pPr>
          <w:r w:rsidRPr="00C824FB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C824FB" w:rsidRPr="00C824FB" w:rsidRDefault="00C824FB" w:rsidP="00C824F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6FF" w:rsidRDefault="00F446FF" w:rsidP="009F5CAB">
      <w:r>
        <w:separator/>
      </w:r>
    </w:p>
  </w:footnote>
  <w:footnote w:type="continuationSeparator" w:id="0">
    <w:p w:rsidR="00F446FF" w:rsidRDefault="00F446FF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FF" w:rsidRPr="00C824FB" w:rsidRDefault="00C824FB" w:rsidP="00C824FB">
    <w:pPr>
      <w:pStyle w:val="Header"/>
    </w:pPr>
    <w:r w:rsidRPr="00C824FB">
      <w:t xml:space="preserve">- </w:t>
    </w:r>
    <w:r w:rsidRPr="00C824FB">
      <w:fldChar w:fldCharType="begin"/>
    </w:r>
    <w:r w:rsidRPr="00C824FB">
      <w:instrText xml:space="preserve"> PAGE  \* MERGEFORMAT </w:instrText>
    </w:r>
    <w:r w:rsidRPr="00C824FB">
      <w:fldChar w:fldCharType="separate"/>
    </w:r>
    <w:r w:rsidR="0092234D">
      <w:rPr>
        <w:noProof/>
      </w:rPr>
      <w:t>2</w:t>
    </w:r>
    <w:r w:rsidRPr="00C824FB">
      <w:fldChar w:fldCharType="end"/>
    </w:r>
    <w:r w:rsidRPr="00C824FB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12E67F0"/>
    <w:multiLevelType w:val="hybridMultilevel"/>
    <w:tmpl w:val="55AC0314"/>
    <w:lvl w:ilvl="0" w:tplc="A0A41FBC">
      <w:numFmt w:val="bullet"/>
      <w:lvlText w:val="·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4D0B07"/>
    <w:multiLevelType w:val="hybridMultilevel"/>
    <w:tmpl w:val="DB68D922"/>
    <w:lvl w:ilvl="0" w:tplc="CF08E4A2">
      <w:start w:val="1"/>
      <w:numFmt w:val="decimal"/>
      <w:lvlText w:val="%1)"/>
      <w:lvlJc w:val="left"/>
      <w:pPr>
        <w:ind w:left="1195" w:hanging="79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0EF552B"/>
    <w:multiLevelType w:val="hybridMultilevel"/>
    <w:tmpl w:val="B588BF2C"/>
    <w:lvl w:ilvl="0" w:tplc="A0A41FBC">
      <w:numFmt w:val="bullet"/>
      <w:lvlText w:val="·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165743"/>
    <w:multiLevelType w:val="hybridMultilevel"/>
    <w:tmpl w:val="C84ECCC8"/>
    <w:lvl w:ilvl="0" w:tplc="F3C08C0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16D19EA"/>
    <w:multiLevelType w:val="hybridMultilevel"/>
    <w:tmpl w:val="A24235FA"/>
    <w:lvl w:ilvl="0" w:tplc="F3C08C0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78523EA6"/>
    <w:multiLevelType w:val="hybridMultilevel"/>
    <w:tmpl w:val="3CC0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AB"/>
    <w:rsid w:val="00023A4B"/>
    <w:rsid w:val="00077E16"/>
    <w:rsid w:val="00081D25"/>
    <w:rsid w:val="00092F33"/>
    <w:rsid w:val="000974C8"/>
    <w:rsid w:val="000D3A5D"/>
    <w:rsid w:val="000E19DB"/>
    <w:rsid w:val="0012362D"/>
    <w:rsid w:val="0016081B"/>
    <w:rsid w:val="001862D5"/>
    <w:rsid w:val="001D050B"/>
    <w:rsid w:val="001D667E"/>
    <w:rsid w:val="001F0479"/>
    <w:rsid w:val="001F4BAE"/>
    <w:rsid w:val="00207BF3"/>
    <w:rsid w:val="00211F90"/>
    <w:rsid w:val="00215402"/>
    <w:rsid w:val="00226033"/>
    <w:rsid w:val="00230A48"/>
    <w:rsid w:val="00232C4A"/>
    <w:rsid w:val="00280B7E"/>
    <w:rsid w:val="00283179"/>
    <w:rsid w:val="00292745"/>
    <w:rsid w:val="002E7B1A"/>
    <w:rsid w:val="003142C6"/>
    <w:rsid w:val="00322195"/>
    <w:rsid w:val="00355182"/>
    <w:rsid w:val="003869CD"/>
    <w:rsid w:val="003C1F9D"/>
    <w:rsid w:val="003C7FA5"/>
    <w:rsid w:val="003F1CBC"/>
    <w:rsid w:val="00455DE2"/>
    <w:rsid w:val="00493A83"/>
    <w:rsid w:val="004B5E8C"/>
    <w:rsid w:val="00510FE1"/>
    <w:rsid w:val="005472A8"/>
    <w:rsid w:val="00547E23"/>
    <w:rsid w:val="00557507"/>
    <w:rsid w:val="0056188B"/>
    <w:rsid w:val="00570876"/>
    <w:rsid w:val="00572A8E"/>
    <w:rsid w:val="00582FED"/>
    <w:rsid w:val="005868E0"/>
    <w:rsid w:val="005D54A5"/>
    <w:rsid w:val="006035B0"/>
    <w:rsid w:val="00624AB4"/>
    <w:rsid w:val="006421D4"/>
    <w:rsid w:val="00644257"/>
    <w:rsid w:val="00652CEC"/>
    <w:rsid w:val="0067651D"/>
    <w:rsid w:val="00695A79"/>
    <w:rsid w:val="006C5717"/>
    <w:rsid w:val="0071168C"/>
    <w:rsid w:val="00714414"/>
    <w:rsid w:val="00727212"/>
    <w:rsid w:val="007D1924"/>
    <w:rsid w:val="007D2B9D"/>
    <w:rsid w:val="007F5554"/>
    <w:rsid w:val="008628A6"/>
    <w:rsid w:val="00872E0B"/>
    <w:rsid w:val="00896A15"/>
    <w:rsid w:val="008A507B"/>
    <w:rsid w:val="0092234D"/>
    <w:rsid w:val="00932EC2"/>
    <w:rsid w:val="009638A0"/>
    <w:rsid w:val="009A00C1"/>
    <w:rsid w:val="009C5FFD"/>
    <w:rsid w:val="009D2393"/>
    <w:rsid w:val="009D6CFB"/>
    <w:rsid w:val="009E738F"/>
    <w:rsid w:val="009F5CAB"/>
    <w:rsid w:val="00AB6A05"/>
    <w:rsid w:val="00B309C6"/>
    <w:rsid w:val="00B41177"/>
    <w:rsid w:val="00BF3779"/>
    <w:rsid w:val="00C02FC4"/>
    <w:rsid w:val="00C24B16"/>
    <w:rsid w:val="00C824FB"/>
    <w:rsid w:val="00C955F2"/>
    <w:rsid w:val="00CA73BE"/>
    <w:rsid w:val="00CC5757"/>
    <w:rsid w:val="00D676C3"/>
    <w:rsid w:val="00D82E29"/>
    <w:rsid w:val="00D8370B"/>
    <w:rsid w:val="00DA02AB"/>
    <w:rsid w:val="00DA203B"/>
    <w:rsid w:val="00DC2467"/>
    <w:rsid w:val="00DD5008"/>
    <w:rsid w:val="00DF0F96"/>
    <w:rsid w:val="00E423A1"/>
    <w:rsid w:val="00E434BC"/>
    <w:rsid w:val="00E448A8"/>
    <w:rsid w:val="00E606D9"/>
    <w:rsid w:val="00E64BE9"/>
    <w:rsid w:val="00E73D45"/>
    <w:rsid w:val="00ED0C32"/>
    <w:rsid w:val="00EF3207"/>
    <w:rsid w:val="00F0563F"/>
    <w:rsid w:val="00F12FF0"/>
    <w:rsid w:val="00F33620"/>
    <w:rsid w:val="00F446FF"/>
    <w:rsid w:val="00F447EF"/>
    <w:rsid w:val="00F4730A"/>
    <w:rsid w:val="00F53B6A"/>
    <w:rsid w:val="00F647DF"/>
    <w:rsid w:val="00F7301C"/>
    <w:rsid w:val="00F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C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32C4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2C4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2C4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2C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2C4A"/>
    <w:pPr>
      <w:outlineLvl w:val="4"/>
    </w:pPr>
  </w:style>
  <w:style w:type="paragraph" w:styleId="Heading6">
    <w:name w:val="heading 6"/>
    <w:basedOn w:val="Heading4"/>
    <w:next w:val="Normal"/>
    <w:qFormat/>
    <w:rsid w:val="00232C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2C4A"/>
    <w:pPr>
      <w:outlineLvl w:val="6"/>
    </w:pPr>
  </w:style>
  <w:style w:type="paragraph" w:styleId="Heading8">
    <w:name w:val="heading 8"/>
    <w:basedOn w:val="Heading6"/>
    <w:next w:val="Normal"/>
    <w:qFormat/>
    <w:rsid w:val="00232C4A"/>
    <w:pPr>
      <w:outlineLvl w:val="7"/>
    </w:pPr>
  </w:style>
  <w:style w:type="paragraph" w:styleId="Heading9">
    <w:name w:val="heading 9"/>
    <w:basedOn w:val="Heading6"/>
    <w:next w:val="Normal"/>
    <w:qFormat/>
    <w:rsid w:val="00232C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2C4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2C4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2C4A"/>
  </w:style>
  <w:style w:type="paragraph" w:customStyle="1" w:styleId="AppendixNotitle">
    <w:name w:val="Appendix_No &amp; title"/>
    <w:basedOn w:val="AnnexNotitle"/>
    <w:next w:val="Normal"/>
    <w:rsid w:val="00232C4A"/>
  </w:style>
  <w:style w:type="character" w:customStyle="1" w:styleId="Artdef">
    <w:name w:val="Art_def"/>
    <w:basedOn w:val="DefaultParagraphFont"/>
    <w:rsid w:val="00232C4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232C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232C4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2C4A"/>
  </w:style>
  <w:style w:type="paragraph" w:customStyle="1" w:styleId="Arttitle">
    <w:name w:val="Art_title"/>
    <w:basedOn w:val="Normal"/>
    <w:next w:val="Normal"/>
    <w:rsid w:val="00232C4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2C4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32C4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232C4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32C4A"/>
    <w:rPr>
      <w:vertAlign w:val="superscript"/>
    </w:rPr>
  </w:style>
  <w:style w:type="paragraph" w:customStyle="1" w:styleId="enumlev1">
    <w:name w:val="enumlev1"/>
    <w:basedOn w:val="Normal"/>
    <w:rsid w:val="00232C4A"/>
    <w:pPr>
      <w:spacing w:before="80"/>
      <w:ind w:left="794" w:hanging="794"/>
    </w:pPr>
  </w:style>
  <w:style w:type="paragraph" w:customStyle="1" w:styleId="enumlev2">
    <w:name w:val="enumlev2"/>
    <w:basedOn w:val="enumlev1"/>
    <w:rsid w:val="00232C4A"/>
    <w:pPr>
      <w:ind w:left="1191" w:hanging="397"/>
    </w:pPr>
  </w:style>
  <w:style w:type="paragraph" w:customStyle="1" w:styleId="enumlev3">
    <w:name w:val="enumlev3"/>
    <w:basedOn w:val="enumlev2"/>
    <w:rsid w:val="00232C4A"/>
    <w:pPr>
      <w:ind w:left="1588"/>
    </w:pPr>
  </w:style>
  <w:style w:type="paragraph" w:customStyle="1" w:styleId="Equation">
    <w:name w:val="Equation"/>
    <w:basedOn w:val="Normal"/>
    <w:rsid w:val="00232C4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2C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232C4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232C4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232C4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232C4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232C4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232C4A"/>
    <w:pPr>
      <w:keepLines/>
      <w:spacing w:before="240" w:after="120"/>
      <w:jc w:val="center"/>
    </w:pPr>
  </w:style>
  <w:style w:type="paragraph" w:styleId="Footer">
    <w:name w:val="footer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2C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232C4A"/>
    <w:rPr>
      <w:position w:val="6"/>
      <w:sz w:val="18"/>
    </w:rPr>
  </w:style>
  <w:style w:type="paragraph" w:customStyle="1" w:styleId="Note">
    <w:name w:val="Note"/>
    <w:basedOn w:val="Normal"/>
    <w:rsid w:val="00232C4A"/>
    <w:pPr>
      <w:spacing w:before="80"/>
    </w:pPr>
  </w:style>
  <w:style w:type="paragraph" w:styleId="FootnoteText">
    <w:name w:val="footnote text"/>
    <w:basedOn w:val="Note"/>
    <w:semiHidden/>
    <w:rsid w:val="00232C4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232C4A"/>
    <w:rPr>
      <w:b w:val="0"/>
    </w:rPr>
  </w:style>
  <w:style w:type="paragraph" w:styleId="Header">
    <w:name w:val="header"/>
    <w:basedOn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2C4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2C4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2C4A"/>
  </w:style>
  <w:style w:type="paragraph" w:styleId="Index2">
    <w:name w:val="index 2"/>
    <w:basedOn w:val="Normal"/>
    <w:next w:val="Normal"/>
    <w:semiHidden/>
    <w:rsid w:val="00232C4A"/>
    <w:pPr>
      <w:ind w:left="283"/>
    </w:pPr>
  </w:style>
  <w:style w:type="paragraph" w:styleId="Index3">
    <w:name w:val="index 3"/>
    <w:basedOn w:val="Normal"/>
    <w:next w:val="Normal"/>
    <w:semiHidden/>
    <w:rsid w:val="00232C4A"/>
    <w:pPr>
      <w:ind w:left="566"/>
    </w:pPr>
  </w:style>
  <w:style w:type="paragraph" w:customStyle="1" w:styleId="Normalaftertitle">
    <w:name w:val="Normal_after_title"/>
    <w:basedOn w:val="Normal"/>
    <w:next w:val="Normal"/>
    <w:rsid w:val="00232C4A"/>
    <w:pPr>
      <w:spacing w:before="360"/>
    </w:pPr>
  </w:style>
  <w:style w:type="character" w:styleId="PageNumber">
    <w:name w:val="page number"/>
    <w:basedOn w:val="DefaultParagraphFont"/>
    <w:rsid w:val="00232C4A"/>
  </w:style>
  <w:style w:type="paragraph" w:customStyle="1" w:styleId="PartNo">
    <w:name w:val="Part_No"/>
    <w:basedOn w:val="Normal"/>
    <w:next w:val="Normal"/>
    <w:rsid w:val="00232C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232C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2C4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232C4A"/>
  </w:style>
  <w:style w:type="paragraph" w:customStyle="1" w:styleId="RecNo">
    <w:name w:val="Rec_No"/>
    <w:basedOn w:val="Normal"/>
    <w:next w:val="Normal"/>
    <w:rsid w:val="00232C4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232C4A"/>
  </w:style>
  <w:style w:type="paragraph" w:customStyle="1" w:styleId="RecNoBR">
    <w:name w:val="Rec_No_BR"/>
    <w:basedOn w:val="Normal"/>
    <w:next w:val="Normal"/>
    <w:rsid w:val="00232C4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232C4A"/>
  </w:style>
  <w:style w:type="paragraph" w:customStyle="1" w:styleId="Recref">
    <w:name w:val="Rec_ref"/>
    <w:basedOn w:val="Normal"/>
    <w:next w:val="Recdate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232C4A"/>
  </w:style>
  <w:style w:type="paragraph" w:customStyle="1" w:styleId="Rectitle">
    <w:name w:val="Rec_title"/>
    <w:basedOn w:val="Normal"/>
    <w:next w:val="Normalaftertitle"/>
    <w:rsid w:val="00232C4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32C4A"/>
  </w:style>
  <w:style w:type="character" w:customStyle="1" w:styleId="Recdef">
    <w:name w:val="Rec_def"/>
    <w:basedOn w:val="DefaultParagraphFont"/>
    <w:rsid w:val="00232C4A"/>
    <w:rPr>
      <w:b/>
    </w:rPr>
  </w:style>
  <w:style w:type="paragraph" w:customStyle="1" w:styleId="Reftext">
    <w:name w:val="Ref_text"/>
    <w:basedOn w:val="Normal"/>
    <w:rsid w:val="00232C4A"/>
    <w:pPr>
      <w:ind w:left="794" w:hanging="794"/>
    </w:pPr>
  </w:style>
  <w:style w:type="paragraph" w:customStyle="1" w:styleId="Reftitle">
    <w:name w:val="Ref_title"/>
    <w:basedOn w:val="Normal"/>
    <w:next w:val="Reftext"/>
    <w:rsid w:val="00232C4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2C4A"/>
  </w:style>
  <w:style w:type="paragraph" w:customStyle="1" w:styleId="RepNo">
    <w:name w:val="Rep_No"/>
    <w:basedOn w:val="RecNo"/>
    <w:next w:val="Normal"/>
    <w:rsid w:val="00232C4A"/>
  </w:style>
  <w:style w:type="paragraph" w:customStyle="1" w:styleId="RepNoBR">
    <w:name w:val="Rep_No_BR"/>
    <w:basedOn w:val="RecNoBR"/>
    <w:next w:val="Normal"/>
    <w:rsid w:val="00232C4A"/>
  </w:style>
  <w:style w:type="paragraph" w:customStyle="1" w:styleId="Repref">
    <w:name w:val="Rep_ref"/>
    <w:basedOn w:val="Recref"/>
    <w:next w:val="Repdate"/>
    <w:rsid w:val="00232C4A"/>
  </w:style>
  <w:style w:type="paragraph" w:customStyle="1" w:styleId="Reptitle">
    <w:name w:val="Rep_title"/>
    <w:basedOn w:val="Rectitle"/>
    <w:next w:val="Repref"/>
    <w:rsid w:val="00232C4A"/>
  </w:style>
  <w:style w:type="paragraph" w:customStyle="1" w:styleId="Resdate">
    <w:name w:val="Res_date"/>
    <w:basedOn w:val="Recdate"/>
    <w:next w:val="Normalaftertitle"/>
    <w:rsid w:val="00232C4A"/>
  </w:style>
  <w:style w:type="character" w:customStyle="1" w:styleId="Resdef">
    <w:name w:val="Res_def"/>
    <w:basedOn w:val="DefaultParagraphFont"/>
    <w:rsid w:val="00232C4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232C4A"/>
  </w:style>
  <w:style w:type="paragraph" w:customStyle="1" w:styleId="ResNoBR">
    <w:name w:val="Res_No_BR"/>
    <w:basedOn w:val="RecNoBR"/>
    <w:next w:val="Normal"/>
    <w:rsid w:val="00232C4A"/>
  </w:style>
  <w:style w:type="paragraph" w:customStyle="1" w:styleId="Resref">
    <w:name w:val="Res_ref"/>
    <w:basedOn w:val="Recref"/>
    <w:next w:val="Resdate"/>
    <w:rsid w:val="00232C4A"/>
  </w:style>
  <w:style w:type="paragraph" w:customStyle="1" w:styleId="Restitle">
    <w:name w:val="Res_title"/>
    <w:basedOn w:val="Rectitle"/>
    <w:next w:val="Resref"/>
    <w:rsid w:val="00232C4A"/>
  </w:style>
  <w:style w:type="paragraph" w:customStyle="1" w:styleId="Section1">
    <w:name w:val="Section_1"/>
    <w:basedOn w:val="Normal"/>
    <w:next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232C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2C4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2C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2C4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2C4A"/>
    <w:rPr>
      <w:b/>
      <w:color w:val="auto"/>
    </w:rPr>
  </w:style>
  <w:style w:type="paragraph" w:customStyle="1" w:styleId="Tablehead">
    <w:name w:val="Table_head"/>
    <w:basedOn w:val="Normal"/>
    <w:next w:val="Normal"/>
    <w:rsid w:val="00232C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2C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232C4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32C4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2C4A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232C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232C4A"/>
  </w:style>
  <w:style w:type="paragraph" w:customStyle="1" w:styleId="Title3">
    <w:name w:val="Title 3"/>
    <w:basedOn w:val="Title2"/>
    <w:next w:val="Normal"/>
    <w:rsid w:val="00232C4A"/>
    <w:rPr>
      <w:caps w:val="0"/>
    </w:rPr>
  </w:style>
  <w:style w:type="paragraph" w:customStyle="1" w:styleId="Title4">
    <w:name w:val="Title 4"/>
    <w:basedOn w:val="Title3"/>
    <w:next w:val="Heading1"/>
    <w:rsid w:val="00232C4A"/>
    <w:rPr>
      <w:b/>
    </w:rPr>
  </w:style>
  <w:style w:type="paragraph" w:customStyle="1" w:styleId="toc0">
    <w:name w:val="toc 0"/>
    <w:basedOn w:val="Normal"/>
    <w:next w:val="TOC1"/>
    <w:rsid w:val="00232C4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2C4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2C4A"/>
    <w:pPr>
      <w:spacing w:before="80"/>
      <w:ind w:left="1531" w:hanging="851"/>
    </w:pPr>
  </w:style>
  <w:style w:type="paragraph" w:styleId="TOC3">
    <w:name w:val="toc 3"/>
    <w:basedOn w:val="TOC2"/>
    <w:semiHidden/>
    <w:rsid w:val="00232C4A"/>
  </w:style>
  <w:style w:type="paragraph" w:styleId="TOC4">
    <w:name w:val="toc 4"/>
    <w:basedOn w:val="TOC3"/>
    <w:semiHidden/>
    <w:rsid w:val="00232C4A"/>
  </w:style>
  <w:style w:type="paragraph" w:styleId="TOC5">
    <w:name w:val="toc 5"/>
    <w:basedOn w:val="TOC4"/>
    <w:semiHidden/>
    <w:rsid w:val="00232C4A"/>
  </w:style>
  <w:style w:type="paragraph" w:styleId="TOC6">
    <w:name w:val="toc 6"/>
    <w:basedOn w:val="TOC4"/>
    <w:semiHidden/>
    <w:rsid w:val="00232C4A"/>
  </w:style>
  <w:style w:type="paragraph" w:styleId="TOC7">
    <w:name w:val="toc 7"/>
    <w:basedOn w:val="TOC4"/>
    <w:semiHidden/>
    <w:rsid w:val="00232C4A"/>
  </w:style>
  <w:style w:type="paragraph" w:styleId="TOC8">
    <w:name w:val="toc 8"/>
    <w:basedOn w:val="TOC4"/>
    <w:semiHidden/>
    <w:rsid w:val="00232C4A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rsid w:val="00C02FC4"/>
    <w:rPr>
      <w:color w:val="0000FF"/>
      <w:u w:val="single"/>
    </w:rPr>
  </w:style>
  <w:style w:type="character" w:styleId="FollowedHyperlink">
    <w:name w:val="FollowedHyperlink"/>
    <w:basedOn w:val="DefaultParagraphFont"/>
    <w:rsid w:val="0016081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3A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F1CB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CBC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C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32C4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32C4A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232C4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232C4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32C4A"/>
    <w:pPr>
      <w:outlineLvl w:val="4"/>
    </w:pPr>
  </w:style>
  <w:style w:type="paragraph" w:styleId="Heading6">
    <w:name w:val="heading 6"/>
    <w:basedOn w:val="Heading4"/>
    <w:next w:val="Normal"/>
    <w:qFormat/>
    <w:rsid w:val="00232C4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32C4A"/>
    <w:pPr>
      <w:outlineLvl w:val="6"/>
    </w:pPr>
  </w:style>
  <w:style w:type="paragraph" w:styleId="Heading8">
    <w:name w:val="heading 8"/>
    <w:basedOn w:val="Heading6"/>
    <w:next w:val="Normal"/>
    <w:qFormat/>
    <w:rsid w:val="00232C4A"/>
    <w:pPr>
      <w:outlineLvl w:val="7"/>
    </w:pPr>
  </w:style>
  <w:style w:type="paragraph" w:styleId="Heading9">
    <w:name w:val="heading 9"/>
    <w:basedOn w:val="Heading6"/>
    <w:next w:val="Normal"/>
    <w:qFormat/>
    <w:rsid w:val="00232C4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2C4A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2C4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2C4A"/>
  </w:style>
  <w:style w:type="paragraph" w:customStyle="1" w:styleId="AppendixNotitle">
    <w:name w:val="Appendix_No &amp; title"/>
    <w:basedOn w:val="AnnexNotitle"/>
    <w:next w:val="Normal"/>
    <w:rsid w:val="00232C4A"/>
  </w:style>
  <w:style w:type="character" w:customStyle="1" w:styleId="Artdef">
    <w:name w:val="Art_def"/>
    <w:basedOn w:val="DefaultParagraphFont"/>
    <w:rsid w:val="00232C4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232C4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232C4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2C4A"/>
  </w:style>
  <w:style w:type="paragraph" w:customStyle="1" w:styleId="Arttitle">
    <w:name w:val="Art_title"/>
    <w:basedOn w:val="Normal"/>
    <w:next w:val="Normal"/>
    <w:rsid w:val="00232C4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232C4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32C4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232C4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232C4A"/>
    <w:rPr>
      <w:vertAlign w:val="superscript"/>
    </w:rPr>
  </w:style>
  <w:style w:type="paragraph" w:customStyle="1" w:styleId="enumlev1">
    <w:name w:val="enumlev1"/>
    <w:basedOn w:val="Normal"/>
    <w:rsid w:val="00232C4A"/>
    <w:pPr>
      <w:spacing w:before="80"/>
      <w:ind w:left="794" w:hanging="794"/>
    </w:pPr>
  </w:style>
  <w:style w:type="paragraph" w:customStyle="1" w:styleId="enumlev2">
    <w:name w:val="enumlev2"/>
    <w:basedOn w:val="enumlev1"/>
    <w:rsid w:val="00232C4A"/>
    <w:pPr>
      <w:ind w:left="1191" w:hanging="397"/>
    </w:pPr>
  </w:style>
  <w:style w:type="paragraph" w:customStyle="1" w:styleId="enumlev3">
    <w:name w:val="enumlev3"/>
    <w:basedOn w:val="enumlev2"/>
    <w:rsid w:val="00232C4A"/>
    <w:pPr>
      <w:ind w:left="1588"/>
    </w:pPr>
  </w:style>
  <w:style w:type="paragraph" w:customStyle="1" w:styleId="Equation">
    <w:name w:val="Equation"/>
    <w:basedOn w:val="Normal"/>
    <w:rsid w:val="00232C4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2C4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232C4A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232C4A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232C4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232C4A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232C4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232C4A"/>
    <w:pPr>
      <w:keepLines/>
      <w:spacing w:before="240" w:after="120"/>
      <w:jc w:val="center"/>
    </w:pPr>
  </w:style>
  <w:style w:type="paragraph" w:styleId="Footer">
    <w:name w:val="footer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2C4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sid w:val="00232C4A"/>
    <w:rPr>
      <w:position w:val="6"/>
      <w:sz w:val="18"/>
    </w:rPr>
  </w:style>
  <w:style w:type="paragraph" w:customStyle="1" w:styleId="Note">
    <w:name w:val="Note"/>
    <w:basedOn w:val="Normal"/>
    <w:rsid w:val="00232C4A"/>
    <w:pPr>
      <w:spacing w:before="80"/>
    </w:pPr>
  </w:style>
  <w:style w:type="paragraph" w:styleId="FootnoteText">
    <w:name w:val="footnote text"/>
    <w:basedOn w:val="Note"/>
    <w:semiHidden/>
    <w:rsid w:val="00232C4A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232C4A"/>
    <w:rPr>
      <w:b w:val="0"/>
    </w:rPr>
  </w:style>
  <w:style w:type="paragraph" w:styleId="Header">
    <w:name w:val="header"/>
    <w:basedOn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2C4A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2C4A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232C4A"/>
  </w:style>
  <w:style w:type="paragraph" w:styleId="Index2">
    <w:name w:val="index 2"/>
    <w:basedOn w:val="Normal"/>
    <w:next w:val="Normal"/>
    <w:semiHidden/>
    <w:rsid w:val="00232C4A"/>
    <w:pPr>
      <w:ind w:left="283"/>
    </w:pPr>
  </w:style>
  <w:style w:type="paragraph" w:styleId="Index3">
    <w:name w:val="index 3"/>
    <w:basedOn w:val="Normal"/>
    <w:next w:val="Normal"/>
    <w:semiHidden/>
    <w:rsid w:val="00232C4A"/>
    <w:pPr>
      <w:ind w:left="566"/>
    </w:pPr>
  </w:style>
  <w:style w:type="paragraph" w:customStyle="1" w:styleId="Normalaftertitle">
    <w:name w:val="Normal_after_title"/>
    <w:basedOn w:val="Normal"/>
    <w:next w:val="Normal"/>
    <w:rsid w:val="00232C4A"/>
    <w:pPr>
      <w:spacing w:before="360"/>
    </w:pPr>
  </w:style>
  <w:style w:type="character" w:styleId="PageNumber">
    <w:name w:val="page number"/>
    <w:basedOn w:val="DefaultParagraphFont"/>
    <w:rsid w:val="00232C4A"/>
  </w:style>
  <w:style w:type="paragraph" w:customStyle="1" w:styleId="PartNo">
    <w:name w:val="Part_No"/>
    <w:basedOn w:val="Normal"/>
    <w:next w:val="Normal"/>
    <w:rsid w:val="00232C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232C4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2C4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232C4A"/>
  </w:style>
  <w:style w:type="paragraph" w:customStyle="1" w:styleId="RecNo">
    <w:name w:val="Rec_No"/>
    <w:basedOn w:val="Normal"/>
    <w:next w:val="Normal"/>
    <w:rsid w:val="00232C4A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232C4A"/>
  </w:style>
  <w:style w:type="paragraph" w:customStyle="1" w:styleId="RecNoBR">
    <w:name w:val="Rec_No_BR"/>
    <w:basedOn w:val="Normal"/>
    <w:next w:val="Normal"/>
    <w:rsid w:val="00232C4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232C4A"/>
  </w:style>
  <w:style w:type="paragraph" w:customStyle="1" w:styleId="Recref">
    <w:name w:val="Rec_ref"/>
    <w:basedOn w:val="Normal"/>
    <w:next w:val="Recdate"/>
    <w:rsid w:val="00232C4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232C4A"/>
  </w:style>
  <w:style w:type="paragraph" w:customStyle="1" w:styleId="Rectitle">
    <w:name w:val="Rec_title"/>
    <w:basedOn w:val="Normal"/>
    <w:next w:val="Normalaftertitle"/>
    <w:rsid w:val="00232C4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232C4A"/>
  </w:style>
  <w:style w:type="character" w:customStyle="1" w:styleId="Recdef">
    <w:name w:val="Rec_def"/>
    <w:basedOn w:val="DefaultParagraphFont"/>
    <w:rsid w:val="00232C4A"/>
    <w:rPr>
      <w:b/>
    </w:rPr>
  </w:style>
  <w:style w:type="paragraph" w:customStyle="1" w:styleId="Reftext">
    <w:name w:val="Ref_text"/>
    <w:basedOn w:val="Normal"/>
    <w:rsid w:val="00232C4A"/>
    <w:pPr>
      <w:ind w:left="794" w:hanging="794"/>
    </w:pPr>
  </w:style>
  <w:style w:type="paragraph" w:customStyle="1" w:styleId="Reftitle">
    <w:name w:val="Ref_title"/>
    <w:basedOn w:val="Normal"/>
    <w:next w:val="Reftext"/>
    <w:rsid w:val="00232C4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2C4A"/>
  </w:style>
  <w:style w:type="paragraph" w:customStyle="1" w:styleId="RepNo">
    <w:name w:val="Rep_No"/>
    <w:basedOn w:val="RecNo"/>
    <w:next w:val="Normal"/>
    <w:rsid w:val="00232C4A"/>
  </w:style>
  <w:style w:type="paragraph" w:customStyle="1" w:styleId="RepNoBR">
    <w:name w:val="Rep_No_BR"/>
    <w:basedOn w:val="RecNoBR"/>
    <w:next w:val="Normal"/>
    <w:rsid w:val="00232C4A"/>
  </w:style>
  <w:style w:type="paragraph" w:customStyle="1" w:styleId="Repref">
    <w:name w:val="Rep_ref"/>
    <w:basedOn w:val="Recref"/>
    <w:next w:val="Repdate"/>
    <w:rsid w:val="00232C4A"/>
  </w:style>
  <w:style w:type="paragraph" w:customStyle="1" w:styleId="Reptitle">
    <w:name w:val="Rep_title"/>
    <w:basedOn w:val="Rectitle"/>
    <w:next w:val="Repref"/>
    <w:rsid w:val="00232C4A"/>
  </w:style>
  <w:style w:type="paragraph" w:customStyle="1" w:styleId="Resdate">
    <w:name w:val="Res_date"/>
    <w:basedOn w:val="Recdate"/>
    <w:next w:val="Normalaftertitle"/>
    <w:rsid w:val="00232C4A"/>
  </w:style>
  <w:style w:type="character" w:customStyle="1" w:styleId="Resdef">
    <w:name w:val="Res_def"/>
    <w:basedOn w:val="DefaultParagraphFont"/>
    <w:rsid w:val="00232C4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232C4A"/>
  </w:style>
  <w:style w:type="paragraph" w:customStyle="1" w:styleId="ResNoBR">
    <w:name w:val="Res_No_BR"/>
    <w:basedOn w:val="RecNoBR"/>
    <w:next w:val="Normal"/>
    <w:rsid w:val="00232C4A"/>
  </w:style>
  <w:style w:type="paragraph" w:customStyle="1" w:styleId="Resref">
    <w:name w:val="Res_ref"/>
    <w:basedOn w:val="Recref"/>
    <w:next w:val="Resdate"/>
    <w:rsid w:val="00232C4A"/>
  </w:style>
  <w:style w:type="paragraph" w:customStyle="1" w:styleId="Restitle">
    <w:name w:val="Res_title"/>
    <w:basedOn w:val="Rectitle"/>
    <w:next w:val="Resref"/>
    <w:rsid w:val="00232C4A"/>
  </w:style>
  <w:style w:type="paragraph" w:customStyle="1" w:styleId="Section1">
    <w:name w:val="Section_1"/>
    <w:basedOn w:val="Normal"/>
    <w:next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2C4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232C4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2C4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2C4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2C4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2C4A"/>
    <w:rPr>
      <w:b/>
      <w:color w:val="auto"/>
    </w:rPr>
  </w:style>
  <w:style w:type="paragraph" w:customStyle="1" w:styleId="Tablehead">
    <w:name w:val="Table_head"/>
    <w:basedOn w:val="Normal"/>
    <w:next w:val="Normal"/>
    <w:rsid w:val="00232C4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2C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232C4A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232C4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2C4A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232C4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232C4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232C4A"/>
  </w:style>
  <w:style w:type="paragraph" w:customStyle="1" w:styleId="Title3">
    <w:name w:val="Title 3"/>
    <w:basedOn w:val="Title2"/>
    <w:next w:val="Normal"/>
    <w:rsid w:val="00232C4A"/>
    <w:rPr>
      <w:caps w:val="0"/>
    </w:rPr>
  </w:style>
  <w:style w:type="paragraph" w:customStyle="1" w:styleId="Title4">
    <w:name w:val="Title 4"/>
    <w:basedOn w:val="Title3"/>
    <w:next w:val="Heading1"/>
    <w:rsid w:val="00232C4A"/>
    <w:rPr>
      <w:b/>
    </w:rPr>
  </w:style>
  <w:style w:type="paragraph" w:customStyle="1" w:styleId="toc0">
    <w:name w:val="toc 0"/>
    <w:basedOn w:val="Normal"/>
    <w:next w:val="TOC1"/>
    <w:rsid w:val="00232C4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232C4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232C4A"/>
    <w:pPr>
      <w:spacing w:before="80"/>
      <w:ind w:left="1531" w:hanging="851"/>
    </w:pPr>
  </w:style>
  <w:style w:type="paragraph" w:styleId="TOC3">
    <w:name w:val="toc 3"/>
    <w:basedOn w:val="TOC2"/>
    <w:semiHidden/>
    <w:rsid w:val="00232C4A"/>
  </w:style>
  <w:style w:type="paragraph" w:styleId="TOC4">
    <w:name w:val="toc 4"/>
    <w:basedOn w:val="TOC3"/>
    <w:semiHidden/>
    <w:rsid w:val="00232C4A"/>
  </w:style>
  <w:style w:type="paragraph" w:styleId="TOC5">
    <w:name w:val="toc 5"/>
    <w:basedOn w:val="TOC4"/>
    <w:semiHidden/>
    <w:rsid w:val="00232C4A"/>
  </w:style>
  <w:style w:type="paragraph" w:styleId="TOC6">
    <w:name w:val="toc 6"/>
    <w:basedOn w:val="TOC4"/>
    <w:semiHidden/>
    <w:rsid w:val="00232C4A"/>
  </w:style>
  <w:style w:type="paragraph" w:styleId="TOC7">
    <w:name w:val="toc 7"/>
    <w:basedOn w:val="TOC4"/>
    <w:semiHidden/>
    <w:rsid w:val="00232C4A"/>
  </w:style>
  <w:style w:type="paragraph" w:styleId="TOC8">
    <w:name w:val="toc 8"/>
    <w:basedOn w:val="TOC4"/>
    <w:semiHidden/>
    <w:rsid w:val="00232C4A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character" w:styleId="Hyperlink">
    <w:name w:val="Hyperlink"/>
    <w:rsid w:val="00C02FC4"/>
    <w:rPr>
      <w:color w:val="0000FF"/>
      <w:u w:val="single"/>
    </w:rPr>
  </w:style>
  <w:style w:type="character" w:styleId="FollowedHyperlink">
    <w:name w:val="FollowedHyperlink"/>
    <w:basedOn w:val="DefaultParagraphFont"/>
    <w:rsid w:val="0016081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3A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F1CB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CB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inetiles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ooms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pari\AppData\Roaming\Microsoft\Templates\ItutLiaison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5</TotalTime>
  <Pages>2</Pages>
  <Words>440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ISO/IEC JTC 1 and SWG-A on the nomination of new ITU-T FG AVA LS officer</dc:title>
  <dc:creator>ITU-T FG AVA</dc:creator>
  <cp:keywords>All</cp:keywords>
  <dc:description>AVA – LS 003 – E  For: Geneva, 15 September 2011_x000d_Document date: _x000d_Saved by ITU51006817 at 13:54:39 on 20/09/2011</dc:description>
  <cp:lastModifiedBy>Gaspari, Alexandra</cp:lastModifiedBy>
  <cp:revision>6</cp:revision>
  <cp:lastPrinted>2011-06-16T08:02:00Z</cp:lastPrinted>
  <dcterms:created xsi:type="dcterms:W3CDTF">2011-09-20T11:58:00Z</dcterms:created>
  <dcterms:modified xsi:type="dcterms:W3CDTF">2011-11-02T11:45:00Z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AVA – LS 003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All</vt:lpwstr>
  </property>
  <property fmtid="{D5CDD505-2E9C-101B-9397-08002B2CF9AE}" pid="6" name="Docdest">
    <vt:lpwstr>Geneva, 15 September 2011</vt:lpwstr>
  </property>
  <property fmtid="{D5CDD505-2E9C-101B-9397-08002B2CF9AE}" pid="7" name="Docauthor">
    <vt:lpwstr>ITU-T FG AVA</vt:lpwstr>
  </property>
</Properties>
</file>