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E9" w:rsidRPr="00544C60" w:rsidRDefault="00680CE9" w:rsidP="00680CE9">
      <w:pPr>
        <w:rPr>
          <w:b/>
          <w:bCs/>
          <w:lang w:val="fr-FR"/>
        </w:rPr>
      </w:pPr>
      <w:r w:rsidRPr="00544C60">
        <w:rPr>
          <w:b/>
          <w:bCs/>
          <w:lang w:val="fr-FR"/>
        </w:rPr>
        <w:t>Timor-Leste</w:t>
      </w:r>
      <w:r w:rsidR="002B6456" w:rsidRPr="00544C60">
        <w:rPr>
          <w:b/>
          <w:bCs/>
          <w:lang w:val="fr-FR"/>
        </w:rPr>
        <w:fldChar w:fldCharType="begin"/>
      </w:r>
      <w:r w:rsidRPr="00544C60">
        <w:rPr>
          <w:b/>
          <w:bCs/>
          <w:lang w:val="fr-FR"/>
        </w:rPr>
        <w:instrText xml:space="preserve"> TC "</w:instrText>
      </w:r>
      <w:bookmarkStart w:id="0" w:name="_Toc352923018"/>
      <w:r w:rsidRPr="00544C60">
        <w:rPr>
          <w:b/>
          <w:bCs/>
          <w:lang w:val="fr-FR"/>
        </w:rPr>
        <w:instrText>Timor-Leste</w:instrText>
      </w:r>
      <w:bookmarkEnd w:id="0"/>
      <w:r w:rsidRPr="00544C60">
        <w:rPr>
          <w:b/>
          <w:bCs/>
          <w:lang w:val="fr-FR"/>
        </w:rPr>
        <w:instrText xml:space="preserve">" \f C \l "1" </w:instrText>
      </w:r>
      <w:r w:rsidR="002B6456" w:rsidRPr="00544C60">
        <w:rPr>
          <w:b/>
          <w:bCs/>
          <w:lang w:val="fr-FR"/>
        </w:rPr>
        <w:fldChar w:fldCharType="end"/>
      </w:r>
      <w:r w:rsidRPr="00544C60">
        <w:rPr>
          <w:b/>
          <w:bCs/>
          <w:lang w:val="fr-FR"/>
        </w:rPr>
        <w:t xml:space="preserve"> (indicatif de pays +670) </w:t>
      </w:r>
    </w:p>
    <w:p w:rsidR="00680CE9" w:rsidRDefault="00680CE9" w:rsidP="00680CE9">
      <w:pPr>
        <w:rPr>
          <w:lang w:val="fr-FR"/>
        </w:rPr>
      </w:pPr>
    </w:p>
    <w:p w:rsidR="00680CE9" w:rsidRPr="004C24FF" w:rsidRDefault="00680CE9" w:rsidP="00680CE9">
      <w:pPr>
        <w:rPr>
          <w:lang w:val="fr-FR"/>
        </w:rPr>
      </w:pPr>
      <w:r w:rsidRPr="004C24FF">
        <w:rPr>
          <w:lang w:val="fr-FR"/>
        </w:rPr>
        <w:t>Communication du 27.III.2013:</w:t>
      </w:r>
    </w:p>
    <w:p w:rsidR="00680CE9" w:rsidRDefault="00680CE9" w:rsidP="00680CE9">
      <w:pPr>
        <w:rPr>
          <w:rFonts w:cs="Arial"/>
          <w:iCs/>
          <w:lang w:val="fr-FR"/>
        </w:rPr>
      </w:pPr>
    </w:p>
    <w:p w:rsidR="00680CE9" w:rsidRPr="00E42CFD" w:rsidRDefault="00680CE9" w:rsidP="00680CE9">
      <w:pPr>
        <w:rPr>
          <w:rFonts w:cs="Arial"/>
          <w:lang w:val="fr-FR"/>
        </w:rPr>
      </w:pPr>
      <w:r w:rsidRPr="00E42CFD">
        <w:rPr>
          <w:rFonts w:cs="Arial"/>
          <w:iCs/>
          <w:lang w:val="fr-FR"/>
        </w:rPr>
        <w:t>Le</w:t>
      </w:r>
      <w:r w:rsidRPr="00E42CFD">
        <w:rPr>
          <w:rFonts w:cs="Arial"/>
          <w:i/>
          <w:lang w:val="fr-FR"/>
        </w:rPr>
        <w:t xml:space="preserve"> </w:t>
      </w:r>
      <w:r w:rsidRPr="00E42CFD">
        <w:rPr>
          <w:rFonts w:cs="Arial"/>
          <w:i/>
          <w:iCs/>
          <w:lang w:val="fr-FR"/>
        </w:rPr>
        <w:t xml:space="preserve">Ministry </w:t>
      </w:r>
      <w:r>
        <w:rPr>
          <w:rFonts w:cs="Arial"/>
          <w:i/>
          <w:iCs/>
          <w:lang w:val="fr-FR"/>
        </w:rPr>
        <w:t xml:space="preserve">of </w:t>
      </w:r>
      <w:r w:rsidRPr="00E42CFD">
        <w:rPr>
          <w:rFonts w:cs="Arial"/>
          <w:i/>
          <w:iCs/>
          <w:lang w:val="fr-FR"/>
        </w:rPr>
        <w:t>Transport and Communication</w:t>
      </w:r>
      <w:r w:rsidRPr="00E42CFD">
        <w:rPr>
          <w:rFonts w:cs="Arial"/>
          <w:i/>
          <w:lang w:val="fr-FR"/>
        </w:rPr>
        <w:t xml:space="preserve">, </w:t>
      </w:r>
      <w:r w:rsidRPr="00E42CFD">
        <w:rPr>
          <w:rFonts w:cs="Arial"/>
          <w:lang w:val="fr-FR"/>
        </w:rPr>
        <w:t>Dili</w:t>
      </w:r>
      <w:r w:rsidR="002B6456">
        <w:rPr>
          <w:rFonts w:cs="Arial"/>
          <w:lang w:val="fr-FR"/>
        </w:rPr>
        <w:fldChar w:fldCharType="begin"/>
      </w:r>
      <w:r w:rsidRPr="00815776">
        <w:rPr>
          <w:lang w:val="fr-FR"/>
        </w:rPr>
        <w:instrText xml:space="preserve"> TC "</w:instrText>
      </w:r>
      <w:bookmarkStart w:id="1" w:name="_Toc352923019"/>
      <w:r w:rsidRPr="006D59CA">
        <w:rPr>
          <w:rFonts w:cs="Arial"/>
          <w:i/>
          <w:iCs/>
          <w:lang w:val="fr-FR"/>
        </w:rPr>
        <w:instrText>Ministry Transport and Communication</w:instrText>
      </w:r>
      <w:r w:rsidRPr="006D59CA">
        <w:rPr>
          <w:rFonts w:cs="Arial"/>
          <w:i/>
          <w:lang w:val="fr-FR"/>
        </w:rPr>
        <w:instrText xml:space="preserve">, </w:instrText>
      </w:r>
      <w:r w:rsidRPr="006D59CA">
        <w:rPr>
          <w:rFonts w:cs="Arial"/>
          <w:lang w:val="fr-FR"/>
        </w:rPr>
        <w:instrText>Dili</w:instrText>
      </w:r>
      <w:bookmarkEnd w:id="1"/>
      <w:r w:rsidRPr="00815776">
        <w:rPr>
          <w:lang w:val="fr-FR"/>
        </w:rPr>
        <w:instrText xml:space="preserve">" \f C \l "1" </w:instrText>
      </w:r>
      <w:r w:rsidR="002B6456">
        <w:rPr>
          <w:rFonts w:cs="Arial"/>
          <w:lang w:val="fr-FR"/>
        </w:rPr>
        <w:fldChar w:fldCharType="end"/>
      </w:r>
      <w:r w:rsidRPr="00E42CFD">
        <w:rPr>
          <w:rFonts w:cs="Arial"/>
          <w:lang w:val="fr-FR"/>
        </w:rPr>
        <w:t>, annonce les changements du plan de numérotage pour le Timor-Leste, lequel sera mis en service le 1</w:t>
      </w:r>
      <w:r w:rsidRPr="00606772">
        <w:rPr>
          <w:rFonts w:cs="Arial"/>
          <w:vertAlign w:val="superscript"/>
          <w:lang w:val="fr-FR"/>
        </w:rPr>
        <w:t>er</w:t>
      </w:r>
      <w:r w:rsidRPr="00E42CFD">
        <w:rPr>
          <w:rFonts w:cs="Arial"/>
          <w:lang w:val="fr-FR"/>
        </w:rPr>
        <w:t xml:space="preserve"> janvier 2013</w:t>
      </w:r>
    </w:p>
    <w:p w:rsidR="00680CE9" w:rsidRDefault="00680CE9" w:rsidP="00680CE9">
      <w:pPr>
        <w:jc w:val="center"/>
        <w:rPr>
          <w:rFonts w:cs="Arial"/>
          <w:i/>
          <w:iCs/>
          <w:lang w:val="fr-FR"/>
        </w:rPr>
      </w:pPr>
    </w:p>
    <w:p w:rsidR="00680CE9" w:rsidRDefault="00680CE9" w:rsidP="00680CE9">
      <w:pPr>
        <w:rPr>
          <w:rFonts w:cs="Arial"/>
          <w:i/>
          <w:iCs/>
          <w:lang w:val="fr-FR"/>
        </w:rPr>
      </w:pPr>
      <w:r w:rsidRPr="00F12E34">
        <w:rPr>
          <w:rFonts w:cs="Arial"/>
          <w:i/>
          <w:iCs/>
          <w:lang w:val="fr-FR"/>
        </w:rPr>
        <w:t>Description du changement de numéro pour le plan de numérotage national pour l’indicatif de pays +670</w:t>
      </w:r>
    </w:p>
    <w:p w:rsidR="00680CE9" w:rsidRPr="00F12E34" w:rsidRDefault="00680CE9" w:rsidP="00680CE9">
      <w:pPr>
        <w:rPr>
          <w:rFonts w:cs="Arial"/>
          <w:i/>
          <w:iCs/>
          <w:lang w:val="fr-FR"/>
        </w:rPr>
      </w:pPr>
    </w:p>
    <w:p w:rsidR="00680CE9" w:rsidRPr="00680CE9" w:rsidRDefault="00680CE9" w:rsidP="00680CE9">
      <w:pPr>
        <w:rPr>
          <w:b/>
          <w:bCs/>
          <w:lang w:val="fr-FR"/>
        </w:rPr>
      </w:pPr>
      <w:r w:rsidRPr="00680CE9">
        <w:rPr>
          <w:b/>
          <w:bCs/>
          <w:lang w:val="fr-FR"/>
        </w:rPr>
        <w:t>a)</w:t>
      </w:r>
      <w:r w:rsidRPr="00680CE9">
        <w:rPr>
          <w:b/>
          <w:bCs/>
          <w:lang w:val="fr-FR"/>
        </w:rPr>
        <w:tab/>
        <w:t>Numéro non géographique pour mobile cellulaire:</w:t>
      </w:r>
    </w:p>
    <w:p w:rsidR="00680CE9" w:rsidRPr="00F12E34" w:rsidRDefault="00680CE9" w:rsidP="00680CE9">
      <w:pPr>
        <w:rPr>
          <w:lang w:val="fr-FR"/>
        </w:rPr>
      </w:pPr>
      <w:r>
        <w:rPr>
          <w:lang w:val="fr-FR"/>
        </w:rPr>
        <w:tab/>
      </w:r>
      <w:r w:rsidRPr="00F12E34">
        <w:rPr>
          <w:lang w:val="fr-FR"/>
        </w:rPr>
        <w:t>Longueur minimale du numéro (sans indicatif de pays):</w:t>
      </w:r>
      <w:r w:rsidRPr="00F12E34">
        <w:rPr>
          <w:lang w:val="fr-FR"/>
        </w:rPr>
        <w:tab/>
        <w:t>7 chiffres.</w:t>
      </w:r>
    </w:p>
    <w:p w:rsidR="00680CE9" w:rsidRPr="00F12E34" w:rsidRDefault="00680CE9" w:rsidP="00680CE9">
      <w:pPr>
        <w:rPr>
          <w:lang w:val="fr-FR"/>
        </w:rPr>
      </w:pPr>
      <w:r>
        <w:rPr>
          <w:lang w:val="fr-FR"/>
        </w:rPr>
        <w:tab/>
      </w:r>
      <w:r w:rsidRPr="00F12E34">
        <w:rPr>
          <w:lang w:val="fr-FR"/>
        </w:rPr>
        <w:t>Longueur maximale du numéro (sans indicatif de pays):</w:t>
      </w:r>
      <w:r w:rsidRPr="00F12E34">
        <w:rPr>
          <w:lang w:val="fr-FR"/>
        </w:rPr>
        <w:tab/>
        <w:t>8 chiffres.</w:t>
      </w:r>
    </w:p>
    <w:p w:rsidR="00680CE9" w:rsidRPr="00F12E34" w:rsidRDefault="00680CE9" w:rsidP="00680CE9">
      <w:pPr>
        <w:pStyle w:val="ListParagraph"/>
        <w:rPr>
          <w:rFonts w:cs="Arial"/>
          <w:sz w:val="20"/>
          <w:lang w:val="fr-FR"/>
        </w:rPr>
      </w:pPr>
    </w:p>
    <w:p w:rsidR="00680CE9" w:rsidRPr="00F12E34" w:rsidRDefault="00680CE9" w:rsidP="00680CE9">
      <w:pPr>
        <w:rPr>
          <w:rFonts w:cs="Arial"/>
          <w:lang w:val="fr-FR"/>
        </w:rPr>
      </w:pPr>
      <w:r w:rsidRPr="00F12E34">
        <w:rPr>
          <w:rFonts w:cs="Arial"/>
          <w:lang w:val="fr-FR"/>
        </w:rPr>
        <w:t>Détail du plan de numérotage:</w:t>
      </w:r>
    </w:p>
    <w:p w:rsidR="00680CE9" w:rsidRPr="00E42CFD" w:rsidRDefault="00680CE9" w:rsidP="00680CE9">
      <w:pPr>
        <w:rPr>
          <w:rFonts w:cs="Arial"/>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tblPr>
      <w:tblGrid>
        <w:gridCol w:w="1604"/>
        <w:gridCol w:w="1022"/>
        <w:gridCol w:w="993"/>
        <w:gridCol w:w="1760"/>
        <w:gridCol w:w="649"/>
        <w:gridCol w:w="709"/>
        <w:gridCol w:w="1275"/>
        <w:gridCol w:w="2058"/>
      </w:tblGrid>
      <w:tr w:rsidR="00680CE9" w:rsidRPr="00D959B0" w:rsidTr="00CC1937">
        <w:trPr>
          <w:cantSplit/>
          <w:trHeight w:val="20"/>
          <w:tblHeader/>
          <w:jc w:val="center"/>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(1)</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(2)</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(3)</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rPr>
                <w:rFonts w:asciiTheme="minorHAnsi" w:hAnsiTheme="minorHAnsi" w:cs="Arial"/>
                <w:bCs/>
                <w:i/>
                <w:iCs/>
                <w:sz w:val="18"/>
                <w:szCs w:val="18"/>
              </w:rPr>
            </w:pPr>
            <w:r w:rsidRPr="00D959B0">
              <w:rPr>
                <w:rFonts w:asciiTheme="minorHAnsi" w:hAnsiTheme="minorHAnsi" w:cs="Arial"/>
                <w:bCs/>
                <w:i/>
                <w:iCs/>
                <w:sz w:val="18"/>
                <w:szCs w:val="18"/>
              </w:rPr>
              <w:t>(4)</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rPr>
                <w:rFonts w:asciiTheme="minorHAnsi" w:hAnsiTheme="minorHAnsi" w:cs="Arial"/>
                <w:bCs/>
                <w:i/>
                <w:iCs/>
                <w:sz w:val="18"/>
                <w:szCs w:val="18"/>
              </w:rPr>
            </w:pPr>
            <w:r w:rsidRPr="00D959B0">
              <w:rPr>
                <w:rFonts w:asciiTheme="minorHAnsi" w:hAnsiTheme="minorHAnsi" w:cs="Arial"/>
                <w:bCs/>
                <w:i/>
                <w:iCs/>
                <w:sz w:val="18"/>
                <w:szCs w:val="18"/>
              </w:rPr>
              <w:t>(5)</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(6)</w:t>
            </w:r>
          </w:p>
        </w:tc>
      </w:tr>
      <w:tr w:rsidR="00680CE9" w:rsidRPr="00D959B0" w:rsidTr="00CC1937">
        <w:trPr>
          <w:cantSplit/>
          <w:trHeight w:val="20"/>
          <w:tblHeader/>
          <w:jc w:val="center"/>
        </w:trPr>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lang w:val="fr-FR"/>
              </w:rPr>
            </w:pPr>
            <w:r w:rsidRPr="00D959B0">
              <w:rPr>
                <w:rFonts w:asciiTheme="minorHAnsi" w:hAnsiTheme="minorHAnsi" w:cs="Arial"/>
                <w:bCs/>
                <w:i/>
                <w:iCs/>
                <w:sz w:val="18"/>
                <w:szCs w:val="18"/>
                <w:lang w:val="fr-CH"/>
              </w:rPr>
              <w:t>Date et heure prévues pour le changement</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rPr>
            </w:pPr>
            <w:r w:rsidRPr="00D959B0">
              <w:rPr>
                <w:rFonts w:asciiTheme="minorHAnsi" w:hAnsiTheme="minorHAnsi" w:cs="Arial"/>
                <w:bCs/>
                <w:i/>
                <w:iCs/>
                <w:sz w:val="18"/>
                <w:szCs w:val="18"/>
                <w:lang w:val="fr-FR"/>
              </w:rPr>
              <w:t>N(S)N</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lang w:val="fr-FR"/>
              </w:rPr>
            </w:pPr>
            <w:r w:rsidRPr="00D959B0">
              <w:rPr>
                <w:rFonts w:asciiTheme="minorHAnsi" w:hAnsiTheme="minorHAnsi" w:cs="Arial"/>
                <w:i/>
                <w:sz w:val="18"/>
                <w:szCs w:val="18"/>
                <w:lang w:val="fr-FR"/>
              </w:rPr>
              <w:t>Utilisation du numéro E.164</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rPr>
            </w:pPr>
            <w:r w:rsidRPr="00D959B0">
              <w:rPr>
                <w:rFonts w:asciiTheme="minorHAnsi" w:hAnsiTheme="minorHAnsi" w:cs="Arial"/>
                <w:bCs/>
                <w:i/>
                <w:iCs/>
                <w:sz w:val="18"/>
                <w:szCs w:val="18"/>
                <w:lang w:val="fr-FR"/>
              </w:rPr>
              <w:t>Fonctionnement parallèle</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rPr>
            </w:pPr>
            <w:r w:rsidRPr="00D959B0">
              <w:rPr>
                <w:rFonts w:asciiTheme="minorHAnsi" w:hAnsiTheme="minorHAnsi" w:cs="Arial"/>
                <w:i/>
                <w:sz w:val="18"/>
                <w:szCs w:val="18"/>
                <w:lang w:val="fr-FR"/>
              </w:rPr>
              <w:t>Opérateur</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lang w:val="pt-PT"/>
              </w:rPr>
            </w:pPr>
            <w:r w:rsidRPr="00D959B0">
              <w:rPr>
                <w:rFonts w:asciiTheme="minorHAnsi" w:hAnsiTheme="minorHAnsi" w:cs="Arial"/>
                <w:i/>
                <w:sz w:val="18"/>
                <w:szCs w:val="18"/>
                <w:lang w:val="fr-FR"/>
              </w:rPr>
              <w:t>Texte proposé de l'annonce</w:t>
            </w:r>
          </w:p>
        </w:tc>
      </w:tr>
      <w:tr w:rsidR="00CC1937" w:rsidRPr="00D959B0" w:rsidTr="00CC1937">
        <w:trPr>
          <w:cantSplit/>
          <w:trHeight w:val="20"/>
          <w:tblHeader/>
          <w:jc w:val="center"/>
        </w:trPr>
        <w:tc>
          <w:tcPr>
            <w:tcW w:w="7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rPr>
                <w:rFonts w:asciiTheme="minorHAnsi" w:hAnsiTheme="minorHAnsi" w:cs="Arial"/>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sz w:val="18"/>
                <w:szCs w:val="18"/>
              </w:rPr>
            </w:pPr>
            <w:r w:rsidRPr="00D959B0">
              <w:rPr>
                <w:rFonts w:asciiTheme="minorHAnsi" w:hAnsiTheme="minorHAnsi" w:cs="Arial"/>
                <w:bCs/>
                <w:i/>
                <w:sz w:val="18"/>
                <w:szCs w:val="18"/>
              </w:rPr>
              <w:t>Ancien numéro</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sz w:val="18"/>
                <w:szCs w:val="18"/>
              </w:rPr>
            </w:pPr>
            <w:r w:rsidRPr="00D959B0">
              <w:rPr>
                <w:rFonts w:asciiTheme="minorHAnsi" w:hAnsiTheme="minorHAnsi" w:cs="Arial"/>
                <w:bCs/>
                <w:i/>
                <w:sz w:val="18"/>
                <w:szCs w:val="18"/>
              </w:rPr>
              <w:t>Nouveau numéro</w:t>
            </w:r>
          </w:p>
        </w:tc>
        <w:tc>
          <w:tcPr>
            <w:tcW w:w="8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rPr>
                <w:rFonts w:asciiTheme="minorHAnsi" w:hAnsiTheme="minorHAnsi" w:cs="Arial"/>
                <w:sz w:val="18"/>
                <w:szCs w:val="18"/>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i/>
                <w:sz w:val="18"/>
                <w:szCs w:val="18"/>
                <w:lang w:val="fr-FR"/>
              </w:rPr>
            </w:pPr>
            <w:r w:rsidRPr="00D959B0">
              <w:rPr>
                <w:rFonts w:asciiTheme="minorHAnsi" w:hAnsiTheme="minorHAnsi" w:cs="Arial"/>
                <w:i/>
                <w:sz w:val="18"/>
                <w:szCs w:val="18"/>
                <w:lang w:val="fr-FR"/>
              </w:rPr>
              <w:t>Début</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bCs/>
                <w:i/>
                <w:iCs/>
                <w:sz w:val="18"/>
                <w:szCs w:val="18"/>
                <w:lang w:val="fr-FR"/>
              </w:rPr>
            </w:pPr>
            <w:r w:rsidRPr="00D959B0">
              <w:rPr>
                <w:rFonts w:asciiTheme="minorHAnsi" w:hAnsiTheme="minorHAnsi" w:cs="Arial"/>
                <w:bCs/>
                <w:i/>
                <w:iCs/>
                <w:sz w:val="18"/>
                <w:szCs w:val="18"/>
                <w:lang w:val="fr-FR"/>
              </w:rPr>
              <w:t>Fin</w:t>
            </w:r>
          </w:p>
        </w:tc>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rPr>
                <w:rFonts w:asciiTheme="minorHAnsi" w:hAnsiTheme="minorHAnsi" w:cs="Arial"/>
                <w:sz w:val="18"/>
                <w:szCs w:val="18"/>
              </w:rPr>
            </w:pPr>
          </w:p>
        </w:tc>
        <w:tc>
          <w:tcPr>
            <w:tcW w:w="10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CE9" w:rsidRPr="00D959B0" w:rsidRDefault="00680CE9" w:rsidP="00F224E9">
            <w:pPr>
              <w:spacing w:before="60" w:after="60"/>
              <w:jc w:val="center"/>
              <w:rPr>
                <w:rFonts w:asciiTheme="minorHAnsi" w:hAnsiTheme="minorHAnsi" w:cs="Arial"/>
                <w:sz w:val="18"/>
                <w:szCs w:val="18"/>
              </w:rPr>
            </w:pPr>
          </w:p>
        </w:tc>
      </w:tr>
      <w:tr w:rsidR="00CC1937" w:rsidRPr="00D959B0"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i/>
                <w:sz w:val="18"/>
                <w:szCs w:val="18"/>
              </w:rPr>
            </w:pPr>
            <w:r w:rsidRPr="00D959B0">
              <w:rPr>
                <w:rFonts w:asciiTheme="minorHAnsi" w:hAnsiTheme="minorHAnsi" w:cs="Arial"/>
                <w:sz w:val="18"/>
                <w:szCs w:val="18"/>
              </w:rPr>
              <w:t>1</w:t>
            </w:r>
            <w:r w:rsidRPr="003B7F2F">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eastAsia="SimSun" w:hAnsiTheme="minorHAnsi" w:cs="Arial"/>
                <w:sz w:val="18"/>
                <w:szCs w:val="18"/>
                <w:lang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73XXXXXX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fr-FR"/>
              </w:rPr>
              <w:t xml:space="preserve">Numéro non-géographique pour mobile cellulaire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TELIN/</w:t>
            </w:r>
            <w:r>
              <w:rPr>
                <w:rFonts w:asciiTheme="minorHAnsi" w:hAnsiTheme="minorHAnsi" w:cs="Arial"/>
                <w:sz w:val="18"/>
                <w:szCs w:val="18"/>
              </w:rPr>
              <w:br/>
            </w:r>
            <w:r w:rsidRPr="00D959B0">
              <w:rPr>
                <w:rFonts w:asciiTheme="minorHAnsi" w:hAnsiTheme="minorHAnsi" w:cs="Arial"/>
                <w:sz w:val="18"/>
                <w:szCs w:val="18"/>
              </w:rPr>
              <w:t>TELKOMCEL</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Aucun</w:t>
            </w:r>
          </w:p>
        </w:tc>
      </w:tr>
      <w:tr w:rsidR="00CC1937" w:rsidRPr="00D959B0"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1</w:t>
            </w:r>
            <w:r w:rsidRPr="003B7F2F">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eastAsia="SimSun" w:hAnsiTheme="minorHAnsi" w:cs="Arial"/>
                <w:sz w:val="18"/>
                <w:szCs w:val="18"/>
                <w:lang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74XXXXXX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TELIN/</w:t>
            </w:r>
            <w:r>
              <w:rPr>
                <w:rFonts w:asciiTheme="minorHAnsi" w:hAnsiTheme="minorHAnsi" w:cs="Arial"/>
                <w:sz w:val="18"/>
                <w:szCs w:val="18"/>
              </w:rPr>
              <w:br/>
            </w:r>
            <w:r w:rsidRPr="00D959B0">
              <w:rPr>
                <w:rFonts w:asciiTheme="minorHAnsi" w:hAnsiTheme="minorHAnsi" w:cs="Arial"/>
                <w:sz w:val="18"/>
                <w:szCs w:val="18"/>
              </w:rPr>
              <w:t>TELKOMCEL</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Aucun</w:t>
            </w:r>
          </w:p>
        </w:tc>
      </w:tr>
      <w:tr w:rsidR="00CC1937" w:rsidRPr="00D959B0"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i/>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eastAsia="SimSun" w:hAnsiTheme="minorHAnsi" w:cs="Arial"/>
                <w:sz w:val="18"/>
                <w:szCs w:val="18"/>
                <w:lang w:eastAsia="zh-CN"/>
              </w:rPr>
            </w:pPr>
            <w:bookmarkStart w:id="2" w:name="_GoBack"/>
            <w:bookmarkEnd w:id="2"/>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75XXXXXX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VIETTEL/</w:t>
            </w:r>
            <w:r>
              <w:rPr>
                <w:rFonts w:asciiTheme="minorHAnsi" w:hAnsiTheme="minorHAnsi" w:cs="Arial"/>
                <w:sz w:val="18"/>
                <w:szCs w:val="18"/>
              </w:rPr>
              <w:br/>
            </w:r>
            <w:r w:rsidRPr="00D959B0">
              <w:rPr>
                <w:rFonts w:asciiTheme="minorHAnsi" w:hAnsiTheme="minorHAnsi" w:cs="Arial"/>
                <w:sz w:val="18"/>
                <w:szCs w:val="18"/>
              </w:rPr>
              <w:t>TELMOR</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r>
      <w:tr w:rsidR="00CC1937" w:rsidRPr="00D959B0"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janvier2013</w:t>
            </w:r>
            <w:r w:rsidRPr="00D959B0">
              <w:rPr>
                <w:rFonts w:asciiTheme="minorHAnsi" w:hAnsiTheme="minorHAnsi" w:cs="Arial"/>
                <w:sz w:val="18"/>
                <w:szCs w:val="18"/>
              </w:rPr>
              <w:br/>
              <w:t>00:00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eastAsia="SimSun" w:hAnsiTheme="minorHAnsi" w:cs="Arial"/>
                <w:sz w:val="18"/>
                <w:szCs w:val="18"/>
                <w:lang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76XXXXXX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VIETTEL/</w:t>
            </w:r>
            <w:r>
              <w:rPr>
                <w:rFonts w:asciiTheme="minorHAnsi" w:hAnsiTheme="minorHAnsi" w:cs="Arial"/>
                <w:sz w:val="18"/>
                <w:szCs w:val="18"/>
              </w:rPr>
              <w:br/>
            </w:r>
            <w:r w:rsidRPr="00D959B0">
              <w:rPr>
                <w:rFonts w:asciiTheme="minorHAnsi" w:hAnsiTheme="minorHAnsi" w:cs="Arial"/>
                <w:sz w:val="18"/>
                <w:szCs w:val="18"/>
              </w:rPr>
              <w:t>TELMOR</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r>
      <w:tr w:rsidR="00CC1937" w:rsidRPr="00D959B0"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p w:rsidR="00680CE9" w:rsidRPr="00D959B0" w:rsidRDefault="00680CE9" w:rsidP="00F224E9">
            <w:pPr>
              <w:rPr>
                <w:rFonts w:asciiTheme="minorHAnsi" w:hAnsiTheme="minorHAnsi" w:cs="Arial"/>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78XXXXXX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Timor Telecom</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r>
      <w:tr w:rsidR="00CC1937" w:rsidRPr="007E0E9B"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i/>
                <w:sz w:val="18"/>
                <w:szCs w:val="18"/>
              </w:rPr>
            </w:pPr>
            <w:r w:rsidRPr="00D959B0">
              <w:rPr>
                <w:rFonts w:asciiTheme="minorHAnsi" w:hAnsiTheme="minorHAnsi" w:cs="Arial"/>
                <w:sz w:val="18"/>
                <w:szCs w:val="18"/>
              </w:rPr>
              <w:lastRenderedPageBreak/>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7XXXXXX</w:t>
            </w: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77XXXXXX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fr-FR"/>
              </w:rPr>
              <w:t xml:space="preserve">Numéro non géographique pour mobile cellulaire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rPr>
                <w:rFonts w:asciiTheme="minorHAnsi" w:hAnsiTheme="minorHAnsi" w:cs="Arial"/>
                <w:sz w:val="18"/>
                <w:szCs w:val="18"/>
              </w:rPr>
            </w:pPr>
            <w:r w:rsidRPr="00D959B0">
              <w:rPr>
                <w:rFonts w:asciiTheme="minorHAnsi" w:hAnsiTheme="minorHAnsi" w:cs="Arial"/>
                <w:sz w:val="18"/>
                <w:szCs w:val="18"/>
              </w:rPr>
              <w:t>Timor Telecom</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after="60"/>
              <w:rPr>
                <w:rFonts w:asciiTheme="minorHAnsi" w:hAnsiTheme="minorHAnsi" w:cs="Arial"/>
                <w:sz w:val="18"/>
                <w:szCs w:val="18"/>
                <w:lang w:val="fr-FR"/>
              </w:rPr>
            </w:pPr>
            <w:r w:rsidRPr="00D959B0">
              <w:rPr>
                <w:rFonts w:asciiTheme="minorHAnsi" w:hAnsiTheme="minorHAnsi" w:cs="Arial"/>
                <w:sz w:val="18"/>
                <w:szCs w:val="18"/>
                <w:lang w:val="pt-PT"/>
              </w:rPr>
              <w:t xml:space="preserve">Pour les appels nationaux:" </w:t>
            </w:r>
            <w:r w:rsidRPr="00D959B0">
              <w:rPr>
                <w:rFonts w:asciiTheme="minorHAnsi" w:hAnsiTheme="minorHAnsi" w:cs="Arial"/>
                <w:i/>
                <w:iCs/>
                <w:sz w:val="18"/>
                <w:szCs w:val="18"/>
                <w:lang w:val="pt-PT"/>
              </w:rPr>
              <w:t>O número que marcou foi alterado. Por favor desligue e adicione 7, seguido dos restantes dígitos.</w:t>
            </w:r>
            <w:r w:rsidRPr="00D959B0">
              <w:rPr>
                <w:rFonts w:asciiTheme="minorHAnsi" w:hAnsiTheme="minorHAnsi" w:cs="Arial"/>
                <w:sz w:val="18"/>
                <w:szCs w:val="18"/>
                <w:lang w:val="pt-PT"/>
              </w:rPr>
              <w:t xml:space="preserve"> Le numéro que vous avez composé a changé. Raccrochez s'il vous plaît et composez 7, suivi par les autres chiffres ".</w:t>
            </w:r>
          </w:p>
          <w:p w:rsidR="00680CE9" w:rsidRPr="00D959B0" w:rsidRDefault="00680CE9" w:rsidP="00F224E9">
            <w:pPr>
              <w:spacing w:before="60" w:after="60"/>
              <w:rPr>
                <w:rFonts w:asciiTheme="minorHAnsi" w:hAnsiTheme="minorHAnsi" w:cs="Arial"/>
                <w:i/>
                <w:iCs/>
                <w:sz w:val="18"/>
                <w:szCs w:val="18"/>
                <w:lang w:val="pt-PT"/>
              </w:rPr>
            </w:pPr>
            <w:r w:rsidRPr="00D959B0">
              <w:rPr>
                <w:rFonts w:asciiTheme="minorHAnsi" w:hAnsiTheme="minorHAnsi" w:cs="Arial"/>
                <w:sz w:val="18"/>
                <w:szCs w:val="18"/>
                <w:lang w:val="pt-PT"/>
              </w:rPr>
              <w:t>Pour les appels internationaux: “</w:t>
            </w:r>
            <w:r w:rsidRPr="00D959B0">
              <w:rPr>
                <w:rFonts w:asciiTheme="minorHAnsi" w:hAnsiTheme="minorHAnsi" w:cs="Arial"/>
                <w:i/>
                <w:iCs/>
                <w:sz w:val="18"/>
                <w:szCs w:val="18"/>
                <w:lang w:val="pt-PT"/>
              </w:rPr>
              <w:t>O número que marcou foi alterado. Por favor desligue e adicione 7 depois de 670, seguido dos restantes dígitos.</w:t>
            </w:r>
          </w:p>
          <w:p w:rsidR="00680CE9" w:rsidRPr="00D959B0" w:rsidRDefault="00680CE9" w:rsidP="00F224E9">
            <w:pPr>
              <w:rPr>
                <w:rFonts w:asciiTheme="minorHAnsi" w:hAnsiTheme="minorHAnsi" w:cs="Arial"/>
                <w:sz w:val="18"/>
                <w:szCs w:val="18"/>
                <w:lang w:val="fr-FR"/>
              </w:rPr>
            </w:pPr>
            <w:r w:rsidRPr="00D959B0">
              <w:rPr>
                <w:rFonts w:asciiTheme="minorHAnsi" w:hAnsiTheme="minorHAnsi" w:cs="Arial"/>
                <w:sz w:val="18"/>
                <w:szCs w:val="18"/>
                <w:lang w:val="pt-PT"/>
              </w:rPr>
              <w:t>Le numéro que vous avez composé a changé. Raccrochez s'il vous plaît et composez 7 après 670, suivi par les autres chiffres ".</w:t>
            </w:r>
          </w:p>
        </w:tc>
      </w:tr>
      <w:tr w:rsidR="00CC1937" w:rsidRPr="00D959B0" w:rsidTr="00CC1937">
        <w:trPr>
          <w:cantSplit/>
          <w:trHeight w:val="20"/>
          <w:jc w:val="center"/>
        </w:trPr>
        <w:tc>
          <w:tcPr>
            <w:tcW w:w="796" w:type="pct"/>
            <w:tcBorders>
              <w:top w:val="single" w:sz="4" w:space="0" w:color="auto"/>
              <w:left w:val="single" w:sz="4" w:space="0" w:color="auto"/>
              <w:bottom w:val="single" w:sz="4" w:space="0" w:color="auto"/>
              <w:right w:val="single" w:sz="4" w:space="0" w:color="auto"/>
            </w:tcBorders>
            <w:shd w:val="clear" w:color="auto" w:fill="auto"/>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78XXXXXX</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lang w:val="fr-FR"/>
              </w:rPr>
            </w:pPr>
            <w:r w:rsidRPr="00D959B0">
              <w:rPr>
                <w:rFonts w:asciiTheme="minorHAnsi" w:hAnsiTheme="minorHAnsi" w:cs="Arial"/>
                <w:sz w:val="18"/>
                <w:szCs w:val="18"/>
                <w:lang w:val="fr-FR"/>
              </w:rPr>
              <w:t xml:space="preserve">Numéro non géographique pour mobile cellulaire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Aucun</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Aucun</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Timor Telecom</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680CE9" w:rsidRPr="00D959B0" w:rsidRDefault="00680CE9" w:rsidP="00F224E9">
            <w:pPr>
              <w:spacing w:before="60"/>
              <w:rPr>
                <w:rFonts w:asciiTheme="minorHAnsi" w:hAnsiTheme="minorHAnsi" w:cs="Arial"/>
                <w:sz w:val="18"/>
                <w:szCs w:val="18"/>
              </w:rPr>
            </w:pPr>
            <w:r w:rsidRPr="00D959B0">
              <w:rPr>
                <w:rFonts w:asciiTheme="minorHAnsi" w:hAnsiTheme="minorHAnsi" w:cs="Arial"/>
                <w:sz w:val="18"/>
                <w:szCs w:val="18"/>
              </w:rPr>
              <w:t>Aucun</w:t>
            </w:r>
          </w:p>
        </w:tc>
      </w:tr>
    </w:tbl>
    <w:p w:rsidR="00680CE9" w:rsidRPr="004523F3" w:rsidRDefault="00680CE9" w:rsidP="00680CE9"/>
    <w:p w:rsidR="00680CE9" w:rsidRDefault="00680CE9" w:rsidP="00680CE9"/>
    <w:p w:rsidR="00680CE9" w:rsidRPr="00680CE9" w:rsidRDefault="00680CE9" w:rsidP="00680CE9">
      <w:pPr>
        <w:rPr>
          <w:b/>
          <w:bCs/>
          <w:lang w:val="fr-FR"/>
        </w:rPr>
      </w:pPr>
      <w:r w:rsidRPr="00680CE9">
        <w:rPr>
          <w:b/>
          <w:bCs/>
        </w:rPr>
        <w:t>b)</w:t>
      </w:r>
      <w:r w:rsidRPr="00680CE9">
        <w:rPr>
          <w:b/>
          <w:bCs/>
          <w:lang w:val="fr-FR"/>
        </w:rPr>
        <w:tab/>
        <w:t>numérotage géographique</w:t>
      </w:r>
    </w:p>
    <w:p w:rsidR="00680CE9" w:rsidRDefault="00680CE9" w:rsidP="00680CE9">
      <w:pPr>
        <w:rPr>
          <w:rFonts w:cs="Arial"/>
          <w:iCs/>
          <w:lang w:val="fr-FR"/>
        </w:rPr>
      </w:pPr>
    </w:p>
    <w:p w:rsidR="00680CE9" w:rsidRDefault="00680CE9" w:rsidP="00680CE9">
      <w:pPr>
        <w:rPr>
          <w:rFonts w:cs="Arial"/>
          <w:lang w:val="fr-FR"/>
        </w:rPr>
      </w:pPr>
      <w:r>
        <w:rPr>
          <w:rFonts w:cs="Arial"/>
          <w:iCs/>
          <w:lang w:val="fr-FR"/>
        </w:rPr>
        <w:t>Le</w:t>
      </w:r>
      <w:r w:rsidRPr="007B16A0">
        <w:rPr>
          <w:rFonts w:cs="Arial"/>
          <w:i/>
          <w:lang w:val="fr-FR"/>
        </w:rPr>
        <w:t xml:space="preserve"> Ministry of Transport and Communications, </w:t>
      </w:r>
      <w:r w:rsidRPr="007B16A0">
        <w:rPr>
          <w:rFonts w:cs="Arial"/>
          <w:lang w:val="fr-FR"/>
        </w:rPr>
        <w:t xml:space="preserve">Dili, annonce que </w:t>
      </w:r>
      <w:r w:rsidRPr="007B16A0">
        <w:rPr>
          <w:rFonts w:cs="Arial"/>
          <w:i/>
          <w:iCs/>
          <w:lang w:val="fr-FR"/>
        </w:rPr>
        <w:t>Timor-Leste</w:t>
      </w:r>
      <w:r w:rsidR="002B6456">
        <w:rPr>
          <w:rFonts w:cs="Arial"/>
          <w:i/>
          <w:iCs/>
          <w:lang w:val="fr-FR"/>
        </w:rPr>
        <w:fldChar w:fldCharType="begin"/>
      </w:r>
      <w:r w:rsidRPr="00815776">
        <w:rPr>
          <w:lang w:val="fr-FR"/>
        </w:rPr>
        <w:instrText xml:space="preserve"> TC "</w:instrText>
      </w:r>
      <w:bookmarkStart w:id="3" w:name="_Toc352923020"/>
      <w:r w:rsidRPr="00FA71A4">
        <w:rPr>
          <w:rFonts w:cs="Arial"/>
          <w:i/>
          <w:lang w:val="fr-FR"/>
        </w:rPr>
        <w:instrText xml:space="preserve">Ministry of Transport and Communications, </w:instrText>
      </w:r>
      <w:r w:rsidRPr="00FA71A4">
        <w:rPr>
          <w:rFonts w:cs="Arial"/>
          <w:lang w:val="fr-FR"/>
        </w:rPr>
        <w:instrText xml:space="preserve">Dili, annonce que </w:instrText>
      </w:r>
      <w:r w:rsidRPr="00FA71A4">
        <w:rPr>
          <w:rFonts w:cs="Arial"/>
          <w:i/>
          <w:iCs/>
          <w:lang w:val="fr-FR"/>
        </w:rPr>
        <w:instrText>Timor-Leste</w:instrText>
      </w:r>
      <w:bookmarkEnd w:id="3"/>
      <w:r w:rsidRPr="00815776">
        <w:rPr>
          <w:lang w:val="fr-FR"/>
        </w:rPr>
        <w:instrText xml:space="preserve">" \f C \l "1" </w:instrText>
      </w:r>
      <w:r w:rsidR="002B6456">
        <w:rPr>
          <w:rFonts w:cs="Arial"/>
          <w:i/>
          <w:iCs/>
          <w:lang w:val="fr-FR"/>
        </w:rPr>
        <w:fldChar w:fldCharType="end"/>
      </w:r>
      <w:r w:rsidRPr="007B16A0">
        <w:rPr>
          <w:rFonts w:cs="Arial"/>
          <w:i/>
          <w:iCs/>
          <w:lang w:val="fr-FR"/>
        </w:rPr>
        <w:t xml:space="preserve"> </w:t>
      </w:r>
      <w:r>
        <w:rPr>
          <w:rFonts w:cs="Arial"/>
          <w:lang w:val="fr-FR"/>
        </w:rPr>
        <w:t>a adopté le plan de numérotage révisé ci-après pour le Timor-Leste, lequel sera mis en service le 28 septembre 2003.</w:t>
      </w:r>
    </w:p>
    <w:p w:rsidR="00680CE9" w:rsidRPr="00680CE9" w:rsidRDefault="00680CE9" w:rsidP="00680CE9">
      <w:pPr>
        <w:pStyle w:val="ListParagraph"/>
        <w:numPr>
          <w:ilvl w:val="0"/>
          <w:numId w:val="6"/>
        </w:numPr>
        <w:rPr>
          <w:lang w:val="fr-FR"/>
        </w:rPr>
      </w:pPr>
      <w:r w:rsidRPr="00680CE9">
        <w:rPr>
          <w:lang w:val="fr-FR"/>
        </w:rPr>
        <w:t>L’indicatif de pays pour le Timor-Leste est: +670.</w:t>
      </w:r>
    </w:p>
    <w:p w:rsidR="00680CE9" w:rsidRPr="00680CE9" w:rsidRDefault="00680CE9" w:rsidP="00680CE9">
      <w:pPr>
        <w:pStyle w:val="ListParagraph"/>
        <w:numPr>
          <w:ilvl w:val="0"/>
          <w:numId w:val="6"/>
        </w:numPr>
        <w:rPr>
          <w:lang w:val="fr-FR"/>
        </w:rPr>
      </w:pPr>
      <w:r w:rsidRPr="00680CE9">
        <w:rPr>
          <w:lang w:val="fr-FR"/>
        </w:rPr>
        <w:t>Le plan de numérotage du Timor-Leste doit être un plan fermé.</w:t>
      </w:r>
    </w:p>
    <w:p w:rsidR="00680CE9" w:rsidRPr="00680CE9" w:rsidRDefault="00680CE9" w:rsidP="00680CE9">
      <w:pPr>
        <w:pStyle w:val="ListParagraph"/>
        <w:numPr>
          <w:ilvl w:val="0"/>
          <w:numId w:val="6"/>
        </w:numPr>
        <w:rPr>
          <w:lang w:val="fr-FR"/>
        </w:rPr>
      </w:pPr>
      <w:r w:rsidRPr="00680CE9">
        <w:rPr>
          <w:lang w:val="fr-FR"/>
        </w:rPr>
        <w:t>Le numéro national (significatif) (national (significant) number N(S)N) sera composé de sept (7) chiffres sans indicatif interurbain.</w:t>
      </w:r>
    </w:p>
    <w:p w:rsidR="00680CE9" w:rsidRPr="009E6BEA" w:rsidRDefault="00680CE9" w:rsidP="00680CE9">
      <w:pPr>
        <w:rPr>
          <w:rFonts w:cs="Arial"/>
          <w:lang w:val="fr-FR"/>
        </w:rPr>
      </w:pPr>
      <w:r w:rsidRPr="009E6BEA">
        <w:rPr>
          <w:rFonts w:cs="Arial"/>
          <w:lang w:val="fr-FR"/>
        </w:rPr>
        <w:t xml:space="preserve">Le pays sera composé de trois régions avec plusieurs sous-régions. Jusqu’à ce que la portabilité géographique des numéros soit complètement mise en </w:t>
      </w:r>
      <w:r w:rsidRPr="009E6BEA">
        <w:rPr>
          <w:rFonts w:cs="Arial"/>
          <w:spacing w:val="-30"/>
          <w:lang w:val="fr-FR"/>
        </w:rPr>
        <w:t>o</w:t>
      </w:r>
      <w:r w:rsidRPr="009E6BEA">
        <w:rPr>
          <w:rFonts w:cs="Arial"/>
          <w:lang w:val="fr-FR"/>
        </w:rPr>
        <w:t>euvre, les régions et sous-régions seront reconnaissables grâce aux numéros de la manière suivante:</w:t>
      </w:r>
    </w:p>
    <w:p w:rsidR="00680CE9" w:rsidRDefault="00680CE9" w:rsidP="00680CE9">
      <w:pPr>
        <w:rPr>
          <w:lang w:val="fr-FR"/>
        </w:rPr>
      </w:pPr>
    </w:p>
    <w:p w:rsidR="00680CE9" w:rsidRPr="00680CE9" w:rsidRDefault="00680CE9" w:rsidP="00680CE9">
      <w:pPr>
        <w:rPr>
          <w:b/>
          <w:bCs/>
          <w:lang w:val="fr-FR"/>
        </w:rPr>
      </w:pPr>
      <w:r w:rsidRPr="00680CE9">
        <w:rPr>
          <w:b/>
          <w:bCs/>
          <w:lang w:val="fr-FR"/>
        </w:rPr>
        <w:t>Région occidentale</w:t>
      </w:r>
    </w:p>
    <w:p w:rsidR="00680CE9" w:rsidRDefault="00680CE9" w:rsidP="00680CE9">
      <w:pPr>
        <w:rPr>
          <w:rFonts w:asciiTheme="minorHAnsi" w:hAnsiTheme="minorHAnsi"/>
          <w:lang w:val="fr-FR"/>
        </w:rPr>
      </w:pPr>
      <w:r w:rsidRPr="00D959B0">
        <w:rPr>
          <w:rFonts w:asciiTheme="minorHAnsi" w:hAnsiTheme="minorHAnsi"/>
          <w:lang w:val="fr-FR"/>
        </w:rPr>
        <w:t>21X XXXX</w:t>
      </w:r>
      <w:r w:rsidRPr="00D959B0">
        <w:rPr>
          <w:rFonts w:asciiTheme="minorHAnsi" w:hAnsiTheme="minorHAnsi"/>
          <w:lang w:val="fr-FR"/>
        </w:rPr>
        <w:tab/>
        <w:t>Manufahi</w:t>
      </w:r>
      <w:r w:rsidRPr="00D959B0">
        <w:rPr>
          <w:rFonts w:asciiTheme="minorHAnsi" w:hAnsiTheme="minorHAnsi"/>
          <w:lang w:val="fr-FR"/>
        </w:rPr>
        <w:br/>
        <w:t>22X XXXX</w:t>
      </w:r>
      <w:r w:rsidRPr="00D959B0">
        <w:rPr>
          <w:rFonts w:asciiTheme="minorHAnsi" w:hAnsiTheme="minorHAnsi"/>
          <w:lang w:val="fr-FR"/>
        </w:rPr>
        <w:tab/>
        <w:t>Cova Lima</w:t>
      </w:r>
      <w:r w:rsidRPr="00D959B0">
        <w:rPr>
          <w:rFonts w:asciiTheme="minorHAnsi" w:hAnsiTheme="minorHAnsi"/>
          <w:lang w:val="fr-FR"/>
        </w:rPr>
        <w:br/>
        <w:t>23X XXXX</w:t>
      </w:r>
      <w:r w:rsidRPr="00D959B0">
        <w:rPr>
          <w:rFonts w:asciiTheme="minorHAnsi" w:hAnsiTheme="minorHAnsi"/>
          <w:lang w:val="fr-FR"/>
        </w:rPr>
        <w:tab/>
        <w:t>Bobonaro</w:t>
      </w:r>
      <w:r w:rsidRPr="00D959B0">
        <w:rPr>
          <w:rFonts w:asciiTheme="minorHAnsi" w:hAnsiTheme="minorHAnsi"/>
          <w:lang w:val="fr-FR"/>
        </w:rPr>
        <w:br/>
        <w:t>24X XXXX</w:t>
      </w:r>
      <w:r w:rsidRPr="00D959B0">
        <w:rPr>
          <w:rFonts w:asciiTheme="minorHAnsi" w:hAnsiTheme="minorHAnsi"/>
          <w:lang w:val="fr-FR"/>
        </w:rPr>
        <w:tab/>
        <w:t>Ainaro</w:t>
      </w:r>
      <w:r w:rsidRPr="00D959B0">
        <w:rPr>
          <w:rFonts w:asciiTheme="minorHAnsi" w:hAnsiTheme="minorHAnsi"/>
          <w:lang w:val="fr-FR"/>
        </w:rPr>
        <w:br/>
        <w:t>25X XXXX</w:t>
      </w:r>
      <w:r w:rsidRPr="00D959B0">
        <w:rPr>
          <w:rFonts w:asciiTheme="minorHAnsi" w:hAnsiTheme="minorHAnsi"/>
          <w:lang w:val="fr-FR"/>
        </w:rPr>
        <w:tab/>
        <w:t>Oekuse</w:t>
      </w:r>
    </w:p>
    <w:p w:rsidR="00680CE9" w:rsidRPr="00D959B0" w:rsidRDefault="00680CE9" w:rsidP="00680CE9">
      <w:pPr>
        <w:rPr>
          <w:rFonts w:asciiTheme="minorHAnsi" w:hAnsiTheme="minorHAnsi"/>
          <w:lang w:val="fr-FR"/>
        </w:rPr>
      </w:pPr>
    </w:p>
    <w:p w:rsidR="00680CE9" w:rsidRPr="00680CE9" w:rsidRDefault="00680CE9" w:rsidP="00680CE9">
      <w:pPr>
        <w:rPr>
          <w:b/>
          <w:bCs/>
          <w:lang w:val="fr-FR"/>
        </w:rPr>
      </w:pPr>
      <w:r w:rsidRPr="00680CE9">
        <w:rPr>
          <w:b/>
          <w:bCs/>
          <w:lang w:val="fr-FR"/>
        </w:rPr>
        <w:t>Région du centre</w:t>
      </w:r>
    </w:p>
    <w:p w:rsidR="00680CE9" w:rsidRDefault="00680CE9" w:rsidP="00680CE9">
      <w:pPr>
        <w:rPr>
          <w:lang w:val="fr-FR"/>
        </w:rPr>
      </w:pPr>
    </w:p>
    <w:p w:rsidR="00680CE9" w:rsidRDefault="00680CE9" w:rsidP="00680CE9">
      <w:pPr>
        <w:rPr>
          <w:lang w:val="fr-FR"/>
        </w:rPr>
      </w:pPr>
      <w:r w:rsidRPr="00E42CFD">
        <w:rPr>
          <w:lang w:val="fr-FR"/>
        </w:rPr>
        <w:t>31X XXXX</w:t>
      </w:r>
      <w:r w:rsidRPr="00E42CFD">
        <w:rPr>
          <w:lang w:val="fr-FR"/>
        </w:rPr>
        <w:tab/>
        <w:t xml:space="preserve">Dili </w:t>
      </w:r>
      <w:r w:rsidRPr="00E42CFD">
        <w:rPr>
          <w:lang w:val="fr-FR"/>
        </w:rPr>
        <w:br/>
        <w:t>32X XXXX</w:t>
      </w:r>
      <w:r w:rsidRPr="00E42CFD">
        <w:rPr>
          <w:lang w:val="fr-FR"/>
        </w:rPr>
        <w:tab/>
        <w:t xml:space="preserve">Dili </w:t>
      </w:r>
      <w:r w:rsidRPr="00E42CFD">
        <w:rPr>
          <w:lang w:val="fr-FR"/>
        </w:rPr>
        <w:br/>
        <w:t>33X XXXX</w:t>
      </w:r>
      <w:r w:rsidRPr="00E42CFD">
        <w:rPr>
          <w:lang w:val="fr-FR"/>
        </w:rPr>
        <w:tab/>
        <w:t xml:space="preserve">Dili </w:t>
      </w:r>
      <w:r w:rsidRPr="00E42CFD">
        <w:rPr>
          <w:lang w:val="fr-FR"/>
        </w:rPr>
        <w:br/>
        <w:t>36X XXXX</w:t>
      </w:r>
      <w:r w:rsidRPr="00E42CFD">
        <w:rPr>
          <w:lang w:val="fr-FR"/>
        </w:rPr>
        <w:tab/>
        <w:t>Liquica</w:t>
      </w:r>
      <w:r w:rsidRPr="00E42CFD">
        <w:rPr>
          <w:lang w:val="fr-FR"/>
        </w:rPr>
        <w:br/>
        <w:t>37X XXXX</w:t>
      </w:r>
      <w:r w:rsidRPr="00E42CFD">
        <w:rPr>
          <w:lang w:val="fr-FR"/>
        </w:rPr>
        <w:tab/>
        <w:t>Aileu</w:t>
      </w:r>
      <w:r w:rsidRPr="00E42CFD">
        <w:rPr>
          <w:lang w:val="fr-FR"/>
        </w:rPr>
        <w:br/>
        <w:t>38X XXXX</w:t>
      </w:r>
      <w:r w:rsidRPr="00E42CFD">
        <w:rPr>
          <w:lang w:val="fr-FR"/>
        </w:rPr>
        <w:tab/>
        <w:t>Ermera</w:t>
      </w:r>
      <w:r w:rsidRPr="00E42CFD">
        <w:rPr>
          <w:lang w:val="fr-FR"/>
        </w:rPr>
        <w:br/>
      </w:r>
    </w:p>
    <w:p w:rsidR="00680CE9" w:rsidRPr="00680CE9" w:rsidRDefault="00680CE9" w:rsidP="00680CE9">
      <w:pPr>
        <w:rPr>
          <w:b/>
          <w:bCs/>
          <w:lang w:val="fr-FR"/>
        </w:rPr>
      </w:pPr>
      <w:r w:rsidRPr="00680CE9">
        <w:rPr>
          <w:b/>
          <w:bCs/>
          <w:lang w:val="fr-FR"/>
        </w:rPr>
        <w:t>Région orientale</w:t>
      </w:r>
    </w:p>
    <w:p w:rsidR="00680CE9" w:rsidRDefault="00680CE9" w:rsidP="00680CE9">
      <w:pPr>
        <w:rPr>
          <w:lang w:val="fr-FR"/>
        </w:rPr>
      </w:pPr>
    </w:p>
    <w:p w:rsidR="00680CE9" w:rsidRPr="007B16A0" w:rsidRDefault="00680CE9" w:rsidP="00680CE9">
      <w:pPr>
        <w:rPr>
          <w:lang w:val="fr-FR"/>
        </w:rPr>
      </w:pPr>
      <w:r w:rsidRPr="007B16A0">
        <w:rPr>
          <w:lang w:val="fr-FR"/>
        </w:rPr>
        <w:t>41X XXXX</w:t>
      </w:r>
      <w:r w:rsidRPr="007B16A0">
        <w:rPr>
          <w:lang w:val="fr-FR"/>
        </w:rPr>
        <w:tab/>
        <w:t>Baucau</w:t>
      </w:r>
      <w:r w:rsidRPr="007B16A0">
        <w:rPr>
          <w:lang w:val="fr-FR"/>
        </w:rPr>
        <w:br/>
        <w:t>42X XXXX</w:t>
      </w:r>
      <w:r w:rsidRPr="007B16A0">
        <w:rPr>
          <w:lang w:val="fr-FR"/>
        </w:rPr>
        <w:tab/>
        <w:t>Manatuto</w:t>
      </w:r>
      <w:r w:rsidRPr="007B16A0">
        <w:rPr>
          <w:lang w:val="fr-FR"/>
        </w:rPr>
        <w:br/>
        <w:t>43X XXXX</w:t>
      </w:r>
      <w:r w:rsidRPr="007B16A0">
        <w:rPr>
          <w:lang w:val="fr-FR"/>
        </w:rPr>
        <w:tab/>
        <w:t>Viqueque</w:t>
      </w:r>
      <w:r w:rsidRPr="007B16A0">
        <w:rPr>
          <w:lang w:val="fr-FR"/>
        </w:rPr>
        <w:br/>
        <w:t>44X XXXX</w:t>
      </w:r>
      <w:r w:rsidRPr="007B16A0">
        <w:rPr>
          <w:lang w:val="fr-FR"/>
        </w:rPr>
        <w:tab/>
        <w:t>Lautem</w:t>
      </w:r>
    </w:p>
    <w:p w:rsidR="00680CE9" w:rsidRDefault="00680CE9" w:rsidP="00680CE9">
      <w:pPr>
        <w:rPr>
          <w:lang w:val="fr-FR"/>
        </w:rPr>
      </w:pPr>
    </w:p>
    <w:p w:rsidR="00680CE9" w:rsidRDefault="00680CE9" w:rsidP="00680CE9">
      <w:pPr>
        <w:rPr>
          <w:lang w:val="fr-FR"/>
        </w:rPr>
      </w:pPr>
      <w:r>
        <w:rPr>
          <w:lang w:val="fr-FR"/>
        </w:rPr>
        <w:t>Le préfixe international sera le «00» et non plus le «001».</w:t>
      </w:r>
    </w:p>
    <w:p w:rsidR="00680CE9" w:rsidRPr="005166AD" w:rsidRDefault="00680CE9" w:rsidP="00680CE9">
      <w:pPr>
        <w:rPr>
          <w:lang w:val="fr-FR"/>
        </w:rPr>
      </w:pPr>
      <w:r>
        <w:rPr>
          <w:lang w:val="fr-FR"/>
        </w:rPr>
        <w:t>Pour obtenir le numéro d’abonné à sept (7) chiffres, tous les numéros d’abonnés locaux à six (6) chiffres existants passeront à sept (7) chiffres avec l’ajout du chiffre «3» à ces numéros. Aucun numéro d’abonné ne pourra commencer par «1», «7», «8» ou «9».</w:t>
      </w:r>
    </w:p>
    <w:p w:rsidR="00680CE9" w:rsidRDefault="00680CE9" w:rsidP="00680CE9">
      <w:pPr>
        <w:rPr>
          <w:lang w:val="fr-FR"/>
        </w:rPr>
      </w:pPr>
    </w:p>
    <w:p w:rsidR="00680CE9" w:rsidRPr="00680CE9" w:rsidRDefault="00680CE9" w:rsidP="00680CE9">
      <w:pPr>
        <w:rPr>
          <w:b/>
          <w:bCs/>
          <w:lang w:val="fr-FR"/>
        </w:rPr>
      </w:pPr>
      <w:r w:rsidRPr="00680CE9">
        <w:rPr>
          <w:b/>
          <w:bCs/>
          <w:lang w:val="fr-FR"/>
        </w:rPr>
        <w:t>c)</w:t>
      </w:r>
      <w:r w:rsidRPr="00680CE9">
        <w:rPr>
          <w:b/>
          <w:bCs/>
          <w:lang w:val="fr-FR"/>
        </w:rPr>
        <w:tab/>
        <w:t>Numérotage non géographique</w:t>
      </w:r>
    </w:p>
    <w:p w:rsidR="00680CE9" w:rsidRDefault="00680CE9" w:rsidP="00680CE9">
      <w:pPr>
        <w:rPr>
          <w:lang w:val="fr-FR"/>
        </w:rPr>
      </w:pPr>
    </w:p>
    <w:p w:rsidR="00680CE9" w:rsidRDefault="00680CE9" w:rsidP="00680CE9">
      <w:pPr>
        <w:rPr>
          <w:lang w:val="fr-FR"/>
        </w:rPr>
      </w:pPr>
      <w:r>
        <w:rPr>
          <w:lang w:val="fr-FR"/>
        </w:rPr>
        <w:t>Les indicatifs de destination non géographique et les séries de numéros ci-après sont attribués conformément aux pratiques internationales:</w:t>
      </w:r>
    </w:p>
    <w:p w:rsidR="00680CE9" w:rsidRDefault="00680CE9" w:rsidP="00680CE9">
      <w:pPr>
        <w:rPr>
          <w:lang w:val="fr-FR"/>
        </w:rPr>
      </w:pPr>
    </w:p>
    <w:p w:rsidR="00680CE9" w:rsidRDefault="00680CE9" w:rsidP="00680CE9">
      <w:pPr>
        <w:tabs>
          <w:tab w:val="left" w:pos="2127"/>
        </w:tabs>
        <w:ind w:left="567"/>
        <w:rPr>
          <w:lang w:val="fr-FR"/>
        </w:rPr>
      </w:pPr>
      <w:r>
        <w:rPr>
          <w:lang w:val="fr-FR"/>
        </w:rPr>
        <w:t>80X XXXX</w:t>
      </w:r>
      <w:r>
        <w:rPr>
          <w:lang w:val="fr-FR"/>
        </w:rPr>
        <w:tab/>
        <w:t xml:space="preserve">services de libre appel et à tarifs spéciaux (y compris numéros d’accès </w:t>
      </w:r>
      <w:r>
        <w:rPr>
          <w:lang w:val="fr-FR"/>
        </w:rPr>
        <w:br/>
      </w:r>
      <w:r>
        <w:rPr>
          <w:lang w:val="fr-FR"/>
        </w:rPr>
        <w:tab/>
      </w:r>
      <w:r>
        <w:rPr>
          <w:lang w:val="fr-FR"/>
        </w:rPr>
        <w:tab/>
        <w:t>Internet)</w:t>
      </w:r>
      <w:r>
        <w:rPr>
          <w:lang w:val="fr-FR"/>
        </w:rPr>
        <w:br/>
        <w:t>90X XXXX</w:t>
      </w:r>
      <w:r>
        <w:rPr>
          <w:lang w:val="fr-FR"/>
        </w:rPr>
        <w:tab/>
        <w:t>services kiosque</w:t>
      </w:r>
      <w:r>
        <w:rPr>
          <w:lang w:val="fr-FR"/>
        </w:rPr>
        <w:br/>
        <w:t>70X XXXX</w:t>
      </w:r>
      <w:r>
        <w:rPr>
          <w:lang w:val="fr-FR"/>
        </w:rPr>
        <w:tab/>
        <w:t>numérotage personnel</w:t>
      </w:r>
      <w:r>
        <w:rPr>
          <w:lang w:val="fr-FR"/>
        </w:rPr>
        <w:br/>
        <w:t>71X XXXX</w:t>
      </w:r>
      <w:r>
        <w:rPr>
          <w:lang w:val="fr-FR"/>
        </w:rPr>
        <w:tab/>
        <w:t>messagerie vocale</w:t>
      </w:r>
      <w:r>
        <w:rPr>
          <w:lang w:val="fr-FR"/>
        </w:rPr>
        <w:br/>
        <w:t>7YX XXXX</w:t>
      </w:r>
      <w:r>
        <w:rPr>
          <w:lang w:val="fr-FR"/>
        </w:rPr>
        <w:tab/>
        <w:t>mobile cellulaire (Y=2, 3... selon le cas)</w:t>
      </w:r>
      <w:r>
        <w:rPr>
          <w:lang w:val="fr-FR"/>
        </w:rPr>
        <w:br/>
        <w:t>79X XXXX</w:t>
      </w:r>
      <w:r>
        <w:rPr>
          <w:lang w:val="fr-FR"/>
        </w:rPr>
        <w:tab/>
        <w:t>radiomessagerie</w:t>
      </w:r>
    </w:p>
    <w:p w:rsidR="00680CE9" w:rsidRDefault="00680CE9" w:rsidP="00680CE9">
      <w:pPr>
        <w:rPr>
          <w:lang w:val="fr-FR"/>
        </w:rPr>
      </w:pPr>
    </w:p>
    <w:p w:rsidR="00680CE9" w:rsidRDefault="00680CE9" w:rsidP="00680CE9">
      <w:pPr>
        <w:rPr>
          <w:lang w:val="fr-FR"/>
        </w:rPr>
      </w:pPr>
      <w:r>
        <w:rPr>
          <w:lang w:val="fr-FR"/>
        </w:rPr>
        <w:t>Le code 112 servira de numéro d’urgence unique mais les numéros d’urgence existants continueront d’être en service, qu’ils fassent ou non l’objet d’une annonce.</w:t>
      </w:r>
    </w:p>
    <w:p w:rsidR="00680CE9" w:rsidRDefault="00680CE9" w:rsidP="00680CE9">
      <w:pPr>
        <w:rPr>
          <w:lang w:val="fr-FR"/>
        </w:rPr>
      </w:pPr>
    </w:p>
    <w:p w:rsidR="00680CE9" w:rsidRDefault="00680CE9" w:rsidP="00680CE9">
      <w:pPr>
        <w:rPr>
          <w:lang w:val="fr-FR"/>
        </w:rPr>
      </w:pPr>
      <w:r>
        <w:rPr>
          <w:lang w:val="fr-FR"/>
        </w:rPr>
        <w:t>Les codes courts ci-après seront également mis en service:</w:t>
      </w:r>
    </w:p>
    <w:p w:rsidR="00680CE9" w:rsidRDefault="00680CE9" w:rsidP="00680CE9">
      <w:pPr>
        <w:ind w:left="567"/>
        <w:rPr>
          <w:lang w:val="fr-FR"/>
        </w:rPr>
      </w:pPr>
      <w:r>
        <w:rPr>
          <w:lang w:val="fr-FR"/>
        </w:rPr>
        <w:t>100 – Service prépayé: recharge</w:t>
      </w:r>
      <w:r>
        <w:rPr>
          <w:lang w:val="fr-FR"/>
        </w:rPr>
        <w:br/>
        <w:t>102 – Service prépayé: solde du compte</w:t>
      </w:r>
      <w:r>
        <w:rPr>
          <w:lang w:val="fr-FR"/>
        </w:rPr>
        <w:br/>
        <w:t>112 – Numéro d’urgence unique</w:t>
      </w:r>
      <w:r>
        <w:rPr>
          <w:lang w:val="fr-FR"/>
        </w:rPr>
        <w:br/>
        <w:t>115 – Numéro des pompiers</w:t>
      </w:r>
      <w:r>
        <w:rPr>
          <w:lang w:val="fr-FR"/>
        </w:rPr>
        <w:br/>
        <w:t>120 – Assistance de l’opératrice</w:t>
      </w:r>
      <w:r>
        <w:rPr>
          <w:lang w:val="fr-FR"/>
        </w:rPr>
        <w:br/>
        <w:t>121 – Dérangements</w:t>
      </w:r>
      <w:r>
        <w:rPr>
          <w:lang w:val="fr-FR"/>
        </w:rPr>
        <w:br/>
        <w:t>123 – Service client</w:t>
      </w:r>
      <w:r>
        <w:rPr>
          <w:lang w:val="fr-FR"/>
        </w:rPr>
        <w:br/>
        <w:t>128 – Service d’annuaire</w:t>
      </w:r>
      <w:r>
        <w:rPr>
          <w:lang w:val="fr-FR"/>
        </w:rPr>
        <w:br/>
        <w:t>172 – Service clientèle Timor Telecom (TT)</w:t>
      </w:r>
      <w:r>
        <w:rPr>
          <w:lang w:val="fr-FR"/>
        </w:rPr>
        <w:br/>
        <w:t>190 – Appui technique interne de Timor Telecom (commutation)</w:t>
      </w:r>
      <w:r>
        <w:rPr>
          <w:lang w:val="fr-FR"/>
        </w:rPr>
        <w:br/>
        <w:t>197 – Appui technique interne de Timor Telecom (réseau local)</w:t>
      </w:r>
    </w:p>
    <w:p w:rsidR="00680CE9" w:rsidRDefault="00680CE9" w:rsidP="00680CE9">
      <w:pPr>
        <w:rPr>
          <w:lang w:val="fr-FR"/>
        </w:rPr>
      </w:pPr>
    </w:p>
    <w:p w:rsidR="00680CE9" w:rsidRDefault="00680CE9" w:rsidP="00680CE9">
      <w:pPr>
        <w:rPr>
          <w:lang w:val="fr-FR"/>
        </w:rPr>
      </w:pPr>
      <w:r>
        <w:rPr>
          <w:lang w:val="fr-FR"/>
        </w:rPr>
        <w:t>Les codes courts commençant par «1» permettant de se raccorder au service d’information passeront à «800» ou «900».</w:t>
      </w:r>
    </w:p>
    <w:p w:rsidR="00680CE9" w:rsidRDefault="00680CE9" w:rsidP="00680CE9">
      <w:pPr>
        <w:rPr>
          <w:lang w:val="fr-FR"/>
        </w:rPr>
      </w:pPr>
    </w:p>
    <w:p w:rsidR="00680CE9" w:rsidRDefault="00680CE9" w:rsidP="00680CE9">
      <w:pPr>
        <w:rPr>
          <w:lang w:val="fr-FR"/>
        </w:rPr>
      </w:pPr>
      <w:r>
        <w:rPr>
          <w:lang w:val="fr-FR"/>
        </w:rPr>
        <w:t>Afin d’ouvrir le marché à différents opérateurs sur la totalité du territoire du Timor-Leste, les opérateurs de télécommunication se verront attribuer des blocs de numéros d’abonné dans des zones où ils souhaitent être présents. Ces blocs compteront 10 000 numéros au minimum mais tous les opérateurs pourront se voir attribuer plus d’un bloc.</w:t>
      </w:r>
    </w:p>
    <w:p w:rsidR="00680CE9" w:rsidRDefault="00680CE9" w:rsidP="00680CE9">
      <w:pPr>
        <w:rPr>
          <w:lang w:val="fr-FR"/>
        </w:rPr>
      </w:pPr>
    </w:p>
    <w:p w:rsidR="00680CE9" w:rsidRDefault="00680CE9" w:rsidP="00680CE9">
      <w:pPr>
        <w:rPr>
          <w:lang w:val="fr-FR"/>
        </w:rPr>
      </w:pPr>
      <w:r>
        <w:rPr>
          <w:lang w:val="fr-FR"/>
        </w:rPr>
        <w:t xml:space="preserve">Aucun numéro ne pourra être utilisé au Timor-Leste sans être attribué au préalable par le </w:t>
      </w:r>
      <w:r>
        <w:rPr>
          <w:i/>
          <w:iCs/>
          <w:lang w:val="fr-FR"/>
        </w:rPr>
        <w:t xml:space="preserve">General Directorate of Transport and Communications </w:t>
      </w:r>
      <w:r>
        <w:rPr>
          <w:lang w:val="fr-FR"/>
        </w:rPr>
        <w:t>(le futur ARCOM). Les numéros déjà utilisés feront exception à la règle puisque dans ce cas, des attributions seront effectuées à titre rétroactif.</w:t>
      </w:r>
    </w:p>
    <w:p w:rsidR="00680CE9" w:rsidRDefault="00680CE9" w:rsidP="00680CE9">
      <w:pPr>
        <w:rPr>
          <w:lang w:val="fr-FR"/>
        </w:rPr>
      </w:pPr>
    </w:p>
    <w:p w:rsidR="00680CE9" w:rsidRDefault="00680CE9" w:rsidP="00680CE9">
      <w:pPr>
        <w:rPr>
          <w:lang w:val="fr-FR"/>
        </w:rPr>
      </w:pPr>
      <w:r>
        <w:rPr>
          <w:lang w:val="fr-FR"/>
        </w:rPr>
        <w:t>Les dérangements causés aux abonnés concernés par l’introduction du nouveau plan de numérotage seront réduits au minimum de la manière suivante: les trois premiers mois, les anciens et les nouveaux numéros seront utilisés en parallèle (c’est-à-dire que l’ancien système de numérotage «indicatif interurbain à trois chiffres + numéro d’abonné à six chiffres» et le nouveau plan de numérotage «numéro d’abonné à sept chiffres» seront exploités en parallèle). Par conséquent, l’opérateur prendra toutes les mesures nécessaires pour veiller à ce que les abonnés connaissent le moins de dérangement possible.</w:t>
      </w:r>
    </w:p>
    <w:p w:rsidR="00680CE9" w:rsidRDefault="00680CE9" w:rsidP="00680CE9">
      <w:pPr>
        <w:rPr>
          <w:rFonts w:cs="Arial"/>
          <w:bCs/>
        </w:rPr>
      </w:pPr>
    </w:p>
    <w:p w:rsidR="00680CE9" w:rsidRPr="00047D40" w:rsidRDefault="00680CE9" w:rsidP="00680CE9">
      <w:pPr>
        <w:rPr>
          <w:rFonts w:cs="Arial"/>
          <w:bCs/>
        </w:rPr>
      </w:pPr>
      <w:r w:rsidRPr="00047D40">
        <w:rPr>
          <w:rFonts w:cs="Arial"/>
          <w:bCs/>
        </w:rPr>
        <w:t>Contact:</w:t>
      </w:r>
    </w:p>
    <w:p w:rsidR="00680CE9" w:rsidRPr="00815776" w:rsidRDefault="00680CE9" w:rsidP="00680CE9">
      <w:pPr>
        <w:ind w:left="567" w:hanging="567"/>
        <w:rPr>
          <w:lang w:val="es-ES"/>
        </w:rPr>
      </w:pPr>
      <w:r w:rsidRPr="00047D40">
        <w:rPr>
          <w:rFonts w:cs="Arial"/>
          <w:bCs/>
        </w:rPr>
        <w:tab/>
        <w:t>Ministry of Transport and Communication</w:t>
      </w:r>
      <w:r>
        <w:rPr>
          <w:rFonts w:cs="Arial"/>
          <w:bCs/>
        </w:rPr>
        <w:br/>
      </w:r>
      <w:r w:rsidRPr="00047D40">
        <w:rPr>
          <w:rFonts w:cs="Arial"/>
          <w:bCs/>
        </w:rPr>
        <w:t>Telecommunication Building</w:t>
      </w:r>
      <w:r w:rsidRPr="00047D40">
        <w:rPr>
          <w:rFonts w:cs="Arial"/>
          <w:bCs/>
        </w:rPr>
        <w:br/>
        <w:t xml:space="preserve">Av. </w:t>
      </w:r>
      <w:r w:rsidRPr="00815776">
        <w:rPr>
          <w:rFonts w:cs="Arial"/>
          <w:bCs/>
          <w:lang w:val="es-ES"/>
        </w:rPr>
        <w:t>Bispo de Medeiros No. 8 Caicoli</w:t>
      </w:r>
      <w:r w:rsidRPr="00815776">
        <w:rPr>
          <w:rFonts w:cs="Arial"/>
          <w:bCs/>
          <w:lang w:val="es-ES"/>
        </w:rPr>
        <w:br/>
        <w:t xml:space="preserve">DILI </w:t>
      </w:r>
      <w:r w:rsidRPr="00815776">
        <w:rPr>
          <w:rFonts w:cs="Arial"/>
          <w:bCs/>
          <w:lang w:val="es-ES"/>
        </w:rPr>
        <w:br/>
      </w:r>
      <w:r>
        <w:rPr>
          <w:rFonts w:cs="Arial"/>
          <w:bCs/>
          <w:lang w:val="es-ES"/>
        </w:rPr>
        <w:t>Timor-Leste</w:t>
      </w:r>
      <w:r>
        <w:rPr>
          <w:rFonts w:cs="Arial"/>
          <w:bCs/>
          <w:lang w:val="es-ES"/>
        </w:rPr>
        <w:br/>
        <w:t>Té</w:t>
      </w:r>
      <w:r w:rsidRPr="00815776">
        <w:rPr>
          <w:rFonts w:cs="Arial"/>
          <w:bCs/>
          <w:lang w:val="es-ES"/>
        </w:rPr>
        <w:t>l:</w:t>
      </w:r>
      <w:r w:rsidRPr="00815776">
        <w:rPr>
          <w:rFonts w:cs="Arial"/>
          <w:bCs/>
          <w:lang w:val="es-ES"/>
        </w:rPr>
        <w:tab/>
        <w:t>+670 333 9330</w:t>
      </w:r>
      <w:r w:rsidRPr="00815776">
        <w:rPr>
          <w:rFonts w:cs="Arial"/>
          <w:bCs/>
          <w:lang w:val="es-ES"/>
        </w:rPr>
        <w:br/>
        <w:t>Fax:</w:t>
      </w:r>
      <w:r w:rsidRPr="00815776">
        <w:rPr>
          <w:rFonts w:cs="Arial"/>
          <w:bCs/>
          <w:lang w:val="es-ES"/>
        </w:rPr>
        <w:tab/>
        <w:t xml:space="preserve">+670 333 9339 </w:t>
      </w:r>
      <w:r w:rsidRPr="00815776">
        <w:rPr>
          <w:rFonts w:cs="Arial"/>
          <w:bCs/>
          <w:lang w:val="es-ES"/>
        </w:rPr>
        <w:br/>
      </w:r>
      <w:r w:rsidRPr="00815776">
        <w:rPr>
          <w:lang w:val="es-ES"/>
        </w:rPr>
        <w:t xml:space="preserve">E-mail: </w:t>
      </w:r>
      <w:r w:rsidRPr="00815776">
        <w:rPr>
          <w:lang w:val="es-ES"/>
        </w:rPr>
        <w:tab/>
      </w:r>
      <w:hyperlink r:id="rId7" w:history="1">
        <w:r w:rsidRPr="00815776">
          <w:rPr>
            <w:lang w:val="es-ES"/>
          </w:rPr>
          <w:t>nicolau.celestino@sapo.tl</w:t>
        </w:r>
      </w:hyperlink>
      <w:r w:rsidRPr="00815776">
        <w:rPr>
          <w:lang w:val="es-ES"/>
        </w:rPr>
        <w:br/>
      </w:r>
      <w:r w:rsidRPr="00815776">
        <w:rPr>
          <w:rFonts w:cs="Arial"/>
          <w:bCs/>
          <w:lang w:val="es-ES"/>
        </w:rPr>
        <w:t>URL:</w:t>
      </w:r>
      <w:r w:rsidRPr="00815776">
        <w:rPr>
          <w:rFonts w:cs="Arial"/>
          <w:bCs/>
          <w:lang w:val="es-ES"/>
        </w:rPr>
        <w:tab/>
        <w:t>www.timor-leste.gov.tl</w:t>
      </w:r>
    </w:p>
    <w:p w:rsidR="00452BA1" w:rsidRPr="00680CE9" w:rsidRDefault="00452BA1" w:rsidP="00680CE9">
      <w:pPr>
        <w:rPr>
          <w:lang w:val="es-ES"/>
        </w:rPr>
      </w:pPr>
    </w:p>
    <w:sectPr w:rsidR="00452BA1" w:rsidRPr="00680CE9" w:rsidSect="00475B83">
      <w:footerReference w:type="default" r:id="rId8"/>
      <w:pgSz w:w="11907" w:h="16840"/>
      <w:pgMar w:top="1134" w:right="851" w:bottom="851" w:left="1134" w:header="284"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83" w:rsidRDefault="00475B83" w:rsidP="00475B83">
      <w:r>
        <w:separator/>
      </w:r>
    </w:p>
  </w:endnote>
  <w:endnote w:type="continuationSeparator" w:id="0">
    <w:p w:rsidR="00475B83" w:rsidRDefault="00475B83" w:rsidP="00475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Impact"/>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83" w:rsidRDefault="00475B83" w:rsidP="00475B83">
    <w:pPr>
      <w:pStyle w:val="Footer"/>
      <w:tabs>
        <w:tab w:val="center" w:pos="5103"/>
      </w:tabs>
      <w:spacing w:before="60"/>
    </w:pPr>
    <w:r>
      <w:rPr>
        <w:rFonts w:cs="Arial"/>
        <w:sz w:val="16"/>
        <w:szCs w:val="16"/>
      </w:rPr>
      <w:tab/>
      <w:t>P</w:t>
    </w:r>
    <w:r>
      <w:rPr>
        <w:rFonts w:cs="Arial"/>
        <w:sz w:val="16"/>
        <w:szCs w:val="16"/>
        <w:lang w:val="es-ES"/>
      </w:rPr>
      <w:t xml:space="preserve">ágina </w:t>
    </w:r>
    <w:r w:rsidR="002B6456">
      <w:rPr>
        <w:rFonts w:cs="Arial"/>
        <w:b/>
        <w:sz w:val="16"/>
        <w:szCs w:val="16"/>
      </w:rPr>
      <w:fldChar w:fldCharType="begin"/>
    </w:r>
    <w:r>
      <w:rPr>
        <w:rFonts w:cs="Arial"/>
        <w:b/>
        <w:sz w:val="16"/>
        <w:szCs w:val="16"/>
      </w:rPr>
      <w:instrText xml:space="preserve"> PAGE  \* Arabic  \* MERGEFORMAT </w:instrText>
    </w:r>
    <w:r w:rsidR="002B6456">
      <w:rPr>
        <w:rFonts w:cs="Arial"/>
        <w:b/>
        <w:sz w:val="16"/>
        <w:szCs w:val="16"/>
      </w:rPr>
      <w:fldChar w:fldCharType="separate"/>
    </w:r>
    <w:r w:rsidR="00544C60">
      <w:rPr>
        <w:rFonts w:cs="Arial"/>
        <w:b/>
        <w:noProof/>
        <w:sz w:val="16"/>
        <w:szCs w:val="16"/>
      </w:rPr>
      <w:t>1</w:t>
    </w:r>
    <w:r w:rsidR="002B6456">
      <w:rPr>
        <w:rFonts w:cs="Arial"/>
        <w:b/>
        <w:sz w:val="16"/>
        <w:szCs w:val="16"/>
      </w:rPr>
      <w:fldChar w:fldCharType="end"/>
    </w:r>
    <w:r>
      <w:rPr>
        <w:rFonts w:cs="Arial"/>
        <w:sz w:val="16"/>
        <w:szCs w:val="16"/>
      </w:rPr>
      <w:t xml:space="preserve"> / </w:t>
    </w:r>
    <w:fldSimple w:instr=" NUMPAGES  \* Arabic  \* MERGEFORMAT ">
      <w:r w:rsidR="00544C60">
        <w:rPr>
          <w:rFonts w:cs="Arial"/>
          <w:b/>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83" w:rsidRDefault="00475B83" w:rsidP="00475B83">
      <w:r>
        <w:separator/>
      </w:r>
    </w:p>
  </w:footnote>
  <w:footnote w:type="continuationSeparator" w:id="0">
    <w:p w:rsidR="00475B83" w:rsidRDefault="00475B83" w:rsidP="00475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2AB6B14"/>
    <w:multiLevelType w:val="hybridMultilevel"/>
    <w:tmpl w:val="43AC8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AD4814"/>
    <w:multiLevelType w:val="hybridMultilevel"/>
    <w:tmpl w:val="8FE273C4"/>
    <w:lvl w:ilvl="0" w:tplc="C214EDB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934A69"/>
    <w:multiLevelType w:val="hybridMultilevel"/>
    <w:tmpl w:val="E61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E373E2"/>
    <w:rsid w:val="00215C3F"/>
    <w:rsid w:val="002B6456"/>
    <w:rsid w:val="00367261"/>
    <w:rsid w:val="003862EB"/>
    <w:rsid w:val="00393C1A"/>
    <w:rsid w:val="00445AFD"/>
    <w:rsid w:val="00452BA1"/>
    <w:rsid w:val="00475B83"/>
    <w:rsid w:val="00544C60"/>
    <w:rsid w:val="00654C4A"/>
    <w:rsid w:val="00680CE9"/>
    <w:rsid w:val="009F0E29"/>
    <w:rsid w:val="00AD2702"/>
    <w:rsid w:val="00BF6529"/>
    <w:rsid w:val="00C01B2B"/>
    <w:rsid w:val="00C82F01"/>
    <w:rsid w:val="00CC1937"/>
    <w:rsid w:val="00D9248D"/>
    <w:rsid w:val="00E336F1"/>
    <w:rsid w:val="00E373E2"/>
    <w:rsid w:val="00FB18C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E2"/>
    <w:pPr>
      <w:spacing w:after="0" w:line="240" w:lineRule="auto"/>
    </w:pPr>
    <w:rPr>
      <w:rFonts w:ascii="Arial" w:eastAsia="Times New Roman" w:hAnsi="Arial" w:cs="Times New Roman"/>
      <w:szCs w:val="24"/>
      <w:lang w:eastAsia="en-US"/>
    </w:rPr>
  </w:style>
  <w:style w:type="paragraph" w:styleId="Heading4">
    <w:name w:val="heading 4"/>
    <w:basedOn w:val="Normal"/>
    <w:next w:val="Heading5"/>
    <w:link w:val="Heading4Char"/>
    <w:qFormat/>
    <w:rsid w:val="00E373E2"/>
    <w:pPr>
      <w:tabs>
        <w:tab w:val="left" w:pos="567"/>
        <w:tab w:val="left" w:pos="1134"/>
        <w:tab w:val="left" w:pos="1560"/>
        <w:tab w:val="left" w:pos="2127"/>
        <w:tab w:val="left" w:pos="5387"/>
        <w:tab w:val="left" w:pos="5954"/>
      </w:tabs>
      <w:overflowPunct w:val="0"/>
      <w:autoSpaceDE w:val="0"/>
      <w:autoSpaceDN w:val="0"/>
      <w:adjustRightInd w:val="0"/>
      <w:spacing w:before="360"/>
      <w:textAlignment w:val="baseline"/>
      <w:outlineLvl w:val="3"/>
    </w:pPr>
    <w:rPr>
      <w:rFonts w:ascii="FrugalSans" w:hAnsi="FrugalSans"/>
      <w:b/>
      <w:bCs/>
      <w:sz w:val="20"/>
      <w:szCs w:val="20"/>
      <w:lang w:val="en-GB"/>
    </w:rPr>
  </w:style>
  <w:style w:type="paragraph" w:styleId="Heading5">
    <w:name w:val="heading 5"/>
    <w:basedOn w:val="Normal"/>
    <w:next w:val="Normal"/>
    <w:link w:val="Heading5Char"/>
    <w:qFormat/>
    <w:rsid w:val="00E373E2"/>
    <w:pPr>
      <w:tabs>
        <w:tab w:val="left" w:pos="567"/>
        <w:tab w:val="left" w:pos="1134"/>
        <w:tab w:val="left" w:pos="1560"/>
        <w:tab w:val="left" w:pos="2127"/>
        <w:tab w:val="left" w:pos="5387"/>
        <w:tab w:val="left" w:pos="5954"/>
      </w:tabs>
      <w:overflowPunct w:val="0"/>
      <w:autoSpaceDE w:val="0"/>
      <w:autoSpaceDN w:val="0"/>
      <w:adjustRightInd w:val="0"/>
      <w:spacing w:before="40"/>
      <w:textAlignment w:val="baseline"/>
      <w:outlineLvl w:val="4"/>
    </w:pPr>
    <w:rPr>
      <w:rFonts w:ascii="FrugalSans" w:hAnsi="FrugalSan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373E2"/>
    <w:rPr>
      <w:rFonts w:ascii="FrugalSans" w:eastAsia="Times New Roman" w:hAnsi="FrugalSans" w:cs="Times New Roman"/>
      <w:b/>
      <w:bCs/>
      <w:sz w:val="20"/>
      <w:szCs w:val="20"/>
      <w:lang w:val="en-GB" w:eastAsia="en-US"/>
    </w:rPr>
  </w:style>
  <w:style w:type="character" w:customStyle="1" w:styleId="Heading5Char">
    <w:name w:val="Heading 5 Char"/>
    <w:basedOn w:val="DefaultParagraphFont"/>
    <w:link w:val="Heading5"/>
    <w:rsid w:val="00E373E2"/>
    <w:rPr>
      <w:rFonts w:ascii="FrugalSans" w:eastAsia="Times New Roman" w:hAnsi="FrugalSans" w:cs="Times New Roman"/>
      <w:b/>
      <w:bCs/>
      <w:sz w:val="20"/>
      <w:szCs w:val="20"/>
      <w:lang w:val="en-GB" w:eastAsia="en-US"/>
    </w:rPr>
  </w:style>
  <w:style w:type="paragraph" w:customStyle="1" w:styleId="Adresse">
    <w:name w:val="Adresse"/>
    <w:basedOn w:val="Normal"/>
    <w:next w:val="Heading4"/>
    <w:rsid w:val="00E373E2"/>
    <w:pPr>
      <w:tabs>
        <w:tab w:val="left" w:pos="1134"/>
        <w:tab w:val="left" w:pos="1814"/>
      </w:tabs>
      <w:overflowPunct w:val="0"/>
      <w:autoSpaceDE w:val="0"/>
      <w:autoSpaceDN w:val="0"/>
      <w:adjustRightInd w:val="0"/>
      <w:spacing w:before="120"/>
      <w:ind w:left="1134"/>
      <w:textAlignment w:val="baseline"/>
    </w:pPr>
    <w:rPr>
      <w:rFonts w:ascii="FrugalSans" w:hAnsi="FrugalSans"/>
      <w:sz w:val="20"/>
      <w:szCs w:val="20"/>
      <w:lang w:val="en-GB"/>
    </w:rPr>
  </w:style>
  <w:style w:type="paragraph" w:customStyle="1" w:styleId="Normalleft">
    <w:name w:val="Normal_left"/>
    <w:basedOn w:val="Normal"/>
    <w:rsid w:val="00E373E2"/>
    <w:pPr>
      <w:tabs>
        <w:tab w:val="left" w:pos="567"/>
        <w:tab w:val="left" w:pos="1134"/>
        <w:tab w:val="left" w:pos="1559"/>
        <w:tab w:val="left" w:pos="2126"/>
        <w:tab w:val="left" w:pos="5386"/>
        <w:tab w:val="left" w:pos="5953"/>
      </w:tabs>
      <w:overflowPunct w:val="0"/>
      <w:autoSpaceDE w:val="0"/>
      <w:autoSpaceDN w:val="0"/>
      <w:adjustRightInd w:val="0"/>
      <w:spacing w:before="120"/>
      <w:jc w:val="both"/>
      <w:textAlignment w:val="baseline"/>
    </w:pPr>
    <w:rPr>
      <w:rFonts w:ascii="FrugalSans" w:hAnsi="FrugalSans"/>
      <w:b/>
      <w:bCs/>
      <w:sz w:val="20"/>
      <w:szCs w:val="20"/>
      <w:lang w:val="en-GB"/>
    </w:rPr>
  </w:style>
  <w:style w:type="paragraph" w:customStyle="1" w:styleId="ISPCtext1">
    <w:name w:val="ISPC_text1"/>
    <w:basedOn w:val="Normal"/>
    <w:rsid w:val="00E373E2"/>
    <w:pPr>
      <w:tabs>
        <w:tab w:val="left" w:pos="1985"/>
        <w:tab w:val="left" w:pos="5387"/>
        <w:tab w:val="left" w:pos="5954"/>
      </w:tabs>
      <w:overflowPunct w:val="0"/>
      <w:autoSpaceDE w:val="0"/>
      <w:autoSpaceDN w:val="0"/>
      <w:adjustRightInd w:val="0"/>
      <w:spacing w:before="80"/>
      <w:ind w:left="567"/>
      <w:textAlignment w:val="baseline"/>
    </w:pPr>
    <w:rPr>
      <w:rFonts w:ascii="FrugalSans" w:hAnsi="FrugalSans"/>
      <w:sz w:val="20"/>
      <w:szCs w:val="20"/>
      <w:lang w:val="en-GB"/>
    </w:rPr>
  </w:style>
  <w:style w:type="paragraph" w:customStyle="1" w:styleId="TableNoTitle">
    <w:name w:val="Table_NoTitle"/>
    <w:basedOn w:val="Normal"/>
    <w:next w:val="Normal"/>
    <w:rsid w:val="00475B8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styleId="Header">
    <w:name w:val="header"/>
    <w:basedOn w:val="Normal"/>
    <w:link w:val="HeaderChar"/>
    <w:uiPriority w:val="99"/>
    <w:unhideWhenUsed/>
    <w:rsid w:val="00475B83"/>
    <w:pPr>
      <w:tabs>
        <w:tab w:val="center" w:pos="4680"/>
        <w:tab w:val="right" w:pos="9360"/>
      </w:tabs>
    </w:pPr>
  </w:style>
  <w:style w:type="character" w:customStyle="1" w:styleId="HeaderChar">
    <w:name w:val="Header Char"/>
    <w:basedOn w:val="DefaultParagraphFont"/>
    <w:link w:val="Header"/>
    <w:uiPriority w:val="99"/>
    <w:rsid w:val="00475B83"/>
    <w:rPr>
      <w:rFonts w:ascii="Arial" w:eastAsia="Times New Roman" w:hAnsi="Arial" w:cs="Times New Roman"/>
      <w:szCs w:val="24"/>
      <w:lang w:eastAsia="en-US"/>
    </w:rPr>
  </w:style>
  <w:style w:type="paragraph" w:styleId="Footer">
    <w:name w:val="footer"/>
    <w:aliases w:val="pie de página,footer odd"/>
    <w:basedOn w:val="Normal"/>
    <w:link w:val="FooterChar"/>
    <w:uiPriority w:val="99"/>
    <w:unhideWhenUsed/>
    <w:rsid w:val="00475B83"/>
    <w:pPr>
      <w:tabs>
        <w:tab w:val="center" w:pos="4680"/>
        <w:tab w:val="right" w:pos="9360"/>
      </w:tabs>
    </w:pPr>
  </w:style>
  <w:style w:type="character" w:customStyle="1" w:styleId="FooterChar">
    <w:name w:val="Footer Char"/>
    <w:aliases w:val="pie de página Char,footer odd Char"/>
    <w:basedOn w:val="DefaultParagraphFont"/>
    <w:link w:val="Footer"/>
    <w:uiPriority w:val="99"/>
    <w:rsid w:val="00475B83"/>
    <w:rPr>
      <w:rFonts w:ascii="Arial" w:eastAsia="Times New Roman" w:hAnsi="Arial" w:cs="Times New Roman"/>
      <w:szCs w:val="24"/>
      <w:lang w:eastAsia="en-US"/>
    </w:rPr>
  </w:style>
  <w:style w:type="paragraph" w:styleId="ListParagraph">
    <w:name w:val="List Paragraph"/>
    <w:basedOn w:val="Normal"/>
    <w:uiPriority w:val="34"/>
    <w:qFormat/>
    <w:rsid w:val="00680CE9"/>
    <w:pPr>
      <w:spacing w:after="200" w:line="276" w:lineRule="auto"/>
      <w:ind w:left="720"/>
      <w:contextualSpacing/>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8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colau.celestino@sapo.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duty</dc:creator>
  <cp:lastModifiedBy>duty</cp:lastModifiedBy>
  <cp:revision>2</cp:revision>
  <dcterms:created xsi:type="dcterms:W3CDTF">2013-04-23T08:17:00Z</dcterms:created>
  <dcterms:modified xsi:type="dcterms:W3CDTF">2013-04-23T08:17:00Z</dcterms:modified>
</cp:coreProperties>
</file>