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F1A" w14:textId="4B1B9E6B" w:rsidR="00707D90" w:rsidRPr="00FB0DA7" w:rsidRDefault="00707D90" w:rsidP="00DF49CA">
      <w:pPr>
        <w:spacing w:before="240"/>
        <w:jc w:val="left"/>
        <w:rPr>
          <w:rFonts w:cs="Arial"/>
          <w:b/>
          <w:bCs/>
          <w:sz w:val="18"/>
          <w:szCs w:val="18"/>
          <w:lang w:val="fr-FR"/>
        </w:rPr>
      </w:pPr>
      <w:bookmarkStart w:id="0" w:name="_Toc262631799"/>
      <w:bookmarkStart w:id="1" w:name="_Toc253407143"/>
      <w:r w:rsidRPr="00FB0DA7">
        <w:rPr>
          <w:b/>
          <w:bCs/>
          <w:sz w:val="20"/>
          <w:szCs w:val="20"/>
          <w:lang w:val="fr-FR"/>
        </w:rPr>
        <w:t>Iridium Satellite LLC (indicatifs de pays +881 6 et +881 7)</w:t>
      </w:r>
    </w:p>
    <w:p w14:paraId="41E9DD13" w14:textId="77777777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spacing w:before="120" w:line="240" w:lineRule="auto"/>
        <w:jc w:val="left"/>
        <w:outlineLvl w:val="4"/>
        <w:rPr>
          <w:rFonts w:cs="Arial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Communication du 15.VIII.2023:</w:t>
      </w:r>
    </w:p>
    <w:p w14:paraId="43D2F992" w14:textId="5E472CC3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i/>
          <w:iCs/>
          <w:sz w:val="20"/>
          <w:szCs w:val="20"/>
          <w:lang w:val="fr-FR"/>
        </w:rPr>
        <w:t>Iridium Satellite LLC</w:t>
      </w:r>
      <w:r w:rsidRPr="00FB0DA7">
        <w:rPr>
          <w:sz w:val="20"/>
          <w:szCs w:val="20"/>
          <w:lang w:val="fr-FR"/>
        </w:rPr>
        <w:t xml:space="preserve"> communique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information suivante concernant le plan de numérotage et la procédure de numérotation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Iridium:</w:t>
      </w:r>
    </w:p>
    <w:p w14:paraId="0FBD1D73" w14:textId="02A83E1B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Dans le cadre des procédures de numérotation, un 13ème chiffre a été ajouté pour les numéros de la série</w:t>
      </w:r>
      <w:r w:rsidR="000A4AB3" w:rsidRPr="00FB0DA7">
        <w:rPr>
          <w:sz w:val="20"/>
          <w:szCs w:val="20"/>
          <w:lang w:val="fr-FR"/>
        </w:rPr>
        <w:t> </w:t>
      </w:r>
      <w:r w:rsidRPr="00FB0DA7">
        <w:rPr>
          <w:sz w:val="20"/>
          <w:szCs w:val="20"/>
          <w:lang w:val="fr-FR"/>
        </w:rPr>
        <w:t>+8816</w:t>
      </w:r>
      <w:r w:rsidR="00DF49CA" w:rsidRPr="00FB0DA7">
        <w:rPr>
          <w:sz w:val="20"/>
          <w:szCs w:val="20"/>
          <w:lang w:val="fr-FR"/>
        </w:rPr>
        <w:noBreakHyphen/>
      </w:r>
      <w:r w:rsidRPr="00FB0DA7">
        <w:rPr>
          <w:sz w:val="20"/>
          <w:szCs w:val="20"/>
          <w:lang w:val="fr-FR"/>
        </w:rPr>
        <w:t>xxx</w:t>
      </w:r>
      <w:r w:rsidR="00DF49CA" w:rsidRPr="00FB0DA7">
        <w:rPr>
          <w:sz w:val="20"/>
          <w:szCs w:val="20"/>
          <w:lang w:val="fr-FR"/>
        </w:rPr>
        <w:noBreakHyphen/>
      </w:r>
      <w:r w:rsidRPr="00FB0DA7">
        <w:rPr>
          <w:sz w:val="20"/>
          <w:szCs w:val="20"/>
          <w:lang w:val="fr-FR"/>
        </w:rPr>
        <w:t>xxxxx afin de prendre en charge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élargissement de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offre de services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Iridium et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augmentation du nombre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abonnés. Les numéros MSISDN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 xml:space="preserve">Iridium </w:t>
      </w:r>
      <w:r w:rsidR="00C5301A">
        <w:rPr>
          <w:sz w:val="20"/>
          <w:szCs w:val="20"/>
          <w:lang w:val="fr-FR"/>
        </w:rPr>
        <w:t>sont</w:t>
      </w:r>
      <w:r w:rsidRPr="00FB0DA7">
        <w:rPr>
          <w:sz w:val="20"/>
          <w:szCs w:val="20"/>
          <w:lang w:val="fr-FR"/>
        </w:rPr>
        <w:t xml:space="preserve"> désormais composés de 12 ou</w:t>
      </w:r>
      <w:r w:rsidR="000A4AB3" w:rsidRPr="00FB0DA7">
        <w:rPr>
          <w:sz w:val="20"/>
          <w:szCs w:val="20"/>
          <w:lang w:val="fr-FR"/>
        </w:rPr>
        <w:t> </w:t>
      </w:r>
      <w:r w:rsidRPr="00FB0DA7">
        <w:rPr>
          <w:sz w:val="20"/>
          <w:szCs w:val="20"/>
          <w:lang w:val="fr-FR"/>
        </w:rPr>
        <w:t>13 chiffres. Les appels vers ces numéros doivent donc être considérés comme valables.</w:t>
      </w:r>
    </w:p>
    <w:p w14:paraId="651F7C39" w14:textId="34EC9D66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 xml:space="preserve">Les fournisseurs de services sont priés de bien vouloir programmer leurs </w:t>
      </w:r>
      <w:r w:rsidR="009E1569" w:rsidRPr="00FB0DA7">
        <w:rPr>
          <w:sz w:val="20"/>
          <w:szCs w:val="20"/>
          <w:lang w:val="fr-FR"/>
        </w:rPr>
        <w:t>commutateurs</w:t>
      </w:r>
      <w:r w:rsidRPr="00FB0DA7">
        <w:rPr>
          <w:sz w:val="20"/>
          <w:szCs w:val="20"/>
          <w:lang w:val="fr-FR"/>
        </w:rPr>
        <w:t xml:space="preserve"> pour permettre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accès à ces séries de numéros.</w:t>
      </w:r>
    </w:p>
    <w:p w14:paraId="4964E11D" w14:textId="3BFD0AF7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360" w:after="12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i/>
          <w:iCs/>
          <w:sz w:val="20"/>
          <w:szCs w:val="20"/>
          <w:lang w:val="fr-FR"/>
        </w:rPr>
        <w:t>Iridium Satellite LLC</w:t>
      </w:r>
      <w:r w:rsidRPr="00FB0DA7">
        <w:rPr>
          <w:sz w:val="20"/>
          <w:szCs w:val="20"/>
          <w:lang w:val="fr-FR"/>
        </w:rPr>
        <w:t xml:space="preserve"> a conclu des accords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interconnexion avec les opérateurs énumérés ci-après. À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heure actuelle, ces derniers sont les seuls opérateurs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interconnexion directe autorisés pour acheminer le trafic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 xml:space="preserve">arrivée ou de départ sur le réseau Iridium. </w:t>
      </w:r>
      <w:r w:rsidR="009E1569" w:rsidRPr="00FB0DA7">
        <w:rPr>
          <w:sz w:val="20"/>
          <w:szCs w:val="20"/>
          <w:lang w:val="fr-FR"/>
        </w:rPr>
        <w:t xml:space="preserve">Il </w:t>
      </w:r>
      <w:r w:rsidRPr="00FB0DA7">
        <w:rPr>
          <w:sz w:val="20"/>
          <w:szCs w:val="20"/>
          <w:lang w:val="fr-FR"/>
        </w:rPr>
        <w:t>convient de prendre contact avec le représentant local de ces opérateurs pour plus de renseignements sur la tarification et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acheminement:</w:t>
      </w:r>
    </w:p>
    <w:p w14:paraId="3E1CF79E" w14:textId="40F99200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2977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AT&amp;T (U.S.):</w:t>
      </w:r>
      <w:r w:rsidRPr="00FB0DA7">
        <w:rPr>
          <w:sz w:val="20"/>
          <w:szCs w:val="20"/>
          <w:lang w:val="fr-FR"/>
        </w:rPr>
        <w:tab/>
      </w:r>
      <w:hyperlink r:id="rId8" w:history="1">
        <w:r w:rsidR="00C460C1" w:rsidRPr="00FB0DA7">
          <w:rPr>
            <w:rStyle w:val="Hyperlink"/>
            <w:sz w:val="20"/>
            <w:szCs w:val="20"/>
            <w:lang w:val="fr-FR"/>
          </w:rPr>
          <w:t>www.att.com/worldwide/</w:t>
        </w:r>
      </w:hyperlink>
    </w:p>
    <w:p w14:paraId="78543951" w14:textId="70209E1A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2977"/>
          <w:tab w:val="left" w:pos="595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Sinch (U.S.):</w:t>
      </w:r>
      <w:r w:rsidRPr="00FB0DA7">
        <w:rPr>
          <w:sz w:val="20"/>
          <w:szCs w:val="20"/>
          <w:lang w:val="fr-FR"/>
        </w:rPr>
        <w:tab/>
      </w:r>
      <w:hyperlink r:id="rId9" w:history="1">
        <w:r w:rsidR="00C460C1" w:rsidRPr="00FB0DA7">
          <w:rPr>
            <w:rStyle w:val="Hyperlink"/>
            <w:sz w:val="20"/>
            <w:szCs w:val="20"/>
            <w:lang w:val="fr-FR"/>
          </w:rPr>
          <w:t>https://www.sinch.com/products/voice/voice-services/</w:t>
        </w:r>
      </w:hyperlink>
    </w:p>
    <w:p w14:paraId="5227DF39" w14:textId="6E132AB2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2977"/>
          <w:tab w:val="left" w:pos="5954"/>
        </w:tabs>
        <w:spacing w:before="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Telstra International (AUS):</w:t>
      </w:r>
      <w:r w:rsidRPr="00FB0DA7">
        <w:rPr>
          <w:sz w:val="20"/>
          <w:szCs w:val="20"/>
          <w:lang w:val="fr-FR"/>
        </w:rPr>
        <w:tab/>
      </w:r>
      <w:hyperlink r:id="rId10" w:history="1">
        <w:r w:rsidR="00C460C1" w:rsidRPr="00FB0DA7">
          <w:rPr>
            <w:rStyle w:val="Hyperlink"/>
            <w:sz w:val="20"/>
            <w:szCs w:val="20"/>
            <w:lang w:val="fr-FR"/>
          </w:rPr>
          <w:t>https://www.telstra.com.au/business-enterprise</w:t>
        </w:r>
      </w:hyperlink>
    </w:p>
    <w:p w14:paraId="5EAB5EDA" w14:textId="1779B2F6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spacing w:before="12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i/>
          <w:iCs/>
          <w:sz w:val="20"/>
          <w:szCs w:val="20"/>
          <w:lang w:val="fr-FR"/>
        </w:rPr>
        <w:t>Iridium Satellite LLC</w:t>
      </w:r>
      <w:r w:rsidRPr="00FB0DA7">
        <w:rPr>
          <w:sz w:val="20"/>
          <w:szCs w:val="20"/>
          <w:lang w:val="fr-FR"/>
        </w:rPr>
        <w:t xml:space="preserve"> demande que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>accès au réseau Iridium soit assuré via les indicatifs de pays +881 6 et</w:t>
      </w:r>
      <w:r w:rsidR="00C460C1" w:rsidRPr="00FB0DA7">
        <w:rPr>
          <w:sz w:val="20"/>
          <w:szCs w:val="20"/>
          <w:lang w:val="fr-FR"/>
        </w:rPr>
        <w:t> </w:t>
      </w:r>
      <w:r w:rsidRPr="00FB0DA7">
        <w:rPr>
          <w:sz w:val="20"/>
          <w:szCs w:val="20"/>
          <w:lang w:val="fr-FR"/>
        </w:rPr>
        <w:t>+881 7, et a mis en service dans son commutateur une annonce enregistrée qui permettra aux abonnés de valider leur acheminement</w:t>
      </w:r>
      <w:r w:rsidR="009E1569" w:rsidRPr="00FB0DA7">
        <w:rPr>
          <w:sz w:val="20"/>
          <w:szCs w:val="20"/>
          <w:lang w:val="fr-FR"/>
        </w:rPr>
        <w:t>.</w:t>
      </w:r>
    </w:p>
    <w:p w14:paraId="3B673A7B" w14:textId="64BCB16F" w:rsidR="00707D90" w:rsidRPr="00FB0DA7" w:rsidRDefault="00707D90" w:rsidP="00540FDD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overflowPunct/>
        <w:autoSpaceDE/>
        <w:autoSpaceDN/>
        <w:adjustRightInd/>
        <w:spacing w:before="120" w:line="240" w:lineRule="auto"/>
        <w:jc w:val="left"/>
        <w:textAlignment w:val="auto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Pour accéder à ce service, veuillez composer les numéros suivants:</w:t>
      </w:r>
      <w:r w:rsidR="00C460C1" w:rsidRPr="00FB0DA7">
        <w:rPr>
          <w:sz w:val="20"/>
          <w:szCs w:val="20"/>
          <w:lang w:val="fr-FR"/>
        </w:rPr>
        <w:tab/>
      </w:r>
      <w:r w:rsidRPr="00FB0DA7">
        <w:rPr>
          <w:sz w:val="20"/>
          <w:szCs w:val="20"/>
          <w:lang w:val="fr-FR"/>
        </w:rPr>
        <w:t>+881 6 311 10006 et</w:t>
      </w:r>
      <w:r w:rsidR="009E1569" w:rsidRPr="00FB0DA7">
        <w:rPr>
          <w:rFonts w:cs="Times New Roman"/>
          <w:sz w:val="18"/>
          <w:szCs w:val="18"/>
          <w:lang w:val="fr-FR"/>
        </w:rPr>
        <w:br/>
      </w:r>
      <w:r w:rsidR="00C460C1" w:rsidRPr="00FB0DA7">
        <w:rPr>
          <w:sz w:val="20"/>
          <w:szCs w:val="20"/>
          <w:lang w:val="fr-FR"/>
        </w:rPr>
        <w:tab/>
      </w:r>
      <w:r w:rsidRPr="00FB0DA7">
        <w:rPr>
          <w:sz w:val="20"/>
          <w:szCs w:val="20"/>
          <w:lang w:val="fr-FR"/>
        </w:rPr>
        <w:t>+881 7 311 10007</w:t>
      </w:r>
    </w:p>
    <w:p w14:paraId="023B49E5" w14:textId="39B8ECB5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2835"/>
          <w:tab w:val="left" w:pos="297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Les appels vers ces numéros aboutiront au commutateur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i/>
          <w:iCs/>
          <w:sz w:val="20"/>
          <w:szCs w:val="20"/>
          <w:lang w:val="fr-FR"/>
        </w:rPr>
        <w:t>Iridium Satellite LLC</w:t>
      </w:r>
      <w:r w:rsidRPr="00FB0DA7">
        <w:rPr>
          <w:sz w:val="20"/>
          <w:szCs w:val="20"/>
          <w:lang w:val="fr-FR"/>
        </w:rPr>
        <w:t xml:space="preserve"> où vous entendrez l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 xml:space="preserve">annonce enregistrée suivante: </w:t>
      </w:r>
      <w:r w:rsidR="00D40C8E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"You have reached the Iridium Satellite Tempe Gateway, your access to the Iridium global network. Welcome."</w:t>
      </w:r>
      <w:r w:rsidR="00F502E4" w:rsidRPr="00FB0DA7">
        <w:rPr>
          <w:sz w:val="20"/>
          <w:szCs w:val="20"/>
          <w:lang w:val="fr-FR"/>
        </w:rPr>
        <w:t xml:space="preserve"> </w:t>
      </w:r>
      <w:r w:rsidRPr="00FB0DA7">
        <w:rPr>
          <w:i/>
          <w:iCs/>
          <w:sz w:val="20"/>
          <w:szCs w:val="20"/>
          <w:lang w:val="fr-FR"/>
        </w:rPr>
        <w:t>[Bienvenue sur la passerelle Iridium Satellite Tempe, votre voie d</w:t>
      </w:r>
      <w:r w:rsidR="009E1569" w:rsidRPr="00FB0DA7">
        <w:rPr>
          <w:i/>
          <w:iCs/>
          <w:sz w:val="20"/>
          <w:szCs w:val="20"/>
          <w:lang w:val="fr-FR"/>
        </w:rPr>
        <w:t>'</w:t>
      </w:r>
      <w:r w:rsidRPr="00FB0DA7">
        <w:rPr>
          <w:i/>
          <w:iCs/>
          <w:sz w:val="20"/>
          <w:szCs w:val="20"/>
          <w:lang w:val="fr-FR"/>
        </w:rPr>
        <w:t>accès au réseau mondial Iridium</w:t>
      </w:r>
      <w:r w:rsidR="00F502E4" w:rsidRPr="00FB0DA7">
        <w:rPr>
          <w:i/>
          <w:iCs/>
          <w:sz w:val="20"/>
          <w:szCs w:val="20"/>
          <w:lang w:val="fr-FR"/>
        </w:rPr>
        <w:t>.</w:t>
      </w:r>
      <w:r w:rsidRPr="00FB0DA7">
        <w:rPr>
          <w:i/>
          <w:iCs/>
          <w:sz w:val="20"/>
          <w:szCs w:val="20"/>
          <w:lang w:val="fr-FR"/>
        </w:rPr>
        <w:t>]</w:t>
      </w:r>
    </w:p>
    <w:p w14:paraId="378E7510" w14:textId="1BE362A0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 xml:space="preserve">La personne dont le nom figure ci-dessous vous saurait gré de bien vouloir lui communiquer par courrier électronique ou par </w:t>
      </w:r>
      <w:r w:rsidR="00F502E4" w:rsidRPr="00FB0DA7">
        <w:rPr>
          <w:sz w:val="20"/>
          <w:szCs w:val="20"/>
          <w:lang w:val="fr-FR"/>
        </w:rPr>
        <w:t>télécopie</w:t>
      </w:r>
      <w:r w:rsidRPr="00FB0DA7">
        <w:rPr>
          <w:sz w:val="20"/>
          <w:szCs w:val="20"/>
          <w:lang w:val="fr-FR"/>
        </w:rPr>
        <w:t xml:space="preserve"> les </w:t>
      </w:r>
      <w:r w:rsidR="00F502E4" w:rsidRPr="00FB0DA7">
        <w:rPr>
          <w:sz w:val="20"/>
          <w:szCs w:val="20"/>
          <w:lang w:val="fr-FR"/>
        </w:rPr>
        <w:t>coordonnées</w:t>
      </w:r>
      <w:r w:rsidRPr="00FB0DA7">
        <w:rPr>
          <w:sz w:val="20"/>
          <w:szCs w:val="20"/>
          <w:lang w:val="fr-FR"/>
        </w:rPr>
        <w:t xml:space="preserve"> de la personne chargée de vos systèmes de traduction d</w:t>
      </w:r>
      <w:r w:rsidR="009E1569" w:rsidRPr="00FB0DA7">
        <w:rPr>
          <w:sz w:val="20"/>
          <w:szCs w:val="20"/>
          <w:lang w:val="fr-FR"/>
        </w:rPr>
        <w:t>'</w:t>
      </w:r>
      <w:r w:rsidRPr="00FB0DA7">
        <w:rPr>
          <w:sz w:val="20"/>
          <w:szCs w:val="20"/>
          <w:lang w:val="fr-FR"/>
        </w:rPr>
        <w:t xml:space="preserve">indicatifs de pays ainsi que du responsable technique de votre entreprise. Cela permettra à </w:t>
      </w:r>
      <w:r w:rsidRPr="00FB0DA7">
        <w:rPr>
          <w:i/>
          <w:iCs/>
          <w:sz w:val="20"/>
          <w:szCs w:val="20"/>
          <w:lang w:val="fr-FR"/>
        </w:rPr>
        <w:t>Iridium</w:t>
      </w:r>
      <w:r w:rsidR="00C460C1" w:rsidRPr="00FB0DA7">
        <w:rPr>
          <w:i/>
          <w:iCs/>
          <w:sz w:val="20"/>
          <w:szCs w:val="20"/>
          <w:lang w:val="fr-FR"/>
        </w:rPr>
        <w:t> </w:t>
      </w:r>
      <w:r w:rsidRPr="00FB0DA7">
        <w:rPr>
          <w:i/>
          <w:iCs/>
          <w:sz w:val="20"/>
          <w:szCs w:val="20"/>
          <w:lang w:val="fr-FR"/>
        </w:rPr>
        <w:t>Satellite</w:t>
      </w:r>
      <w:r w:rsidR="00C460C1" w:rsidRPr="00FB0DA7">
        <w:rPr>
          <w:i/>
          <w:iCs/>
          <w:sz w:val="20"/>
          <w:szCs w:val="20"/>
          <w:lang w:val="fr-FR"/>
        </w:rPr>
        <w:t> </w:t>
      </w:r>
      <w:r w:rsidRPr="00FB0DA7">
        <w:rPr>
          <w:i/>
          <w:iCs/>
          <w:sz w:val="20"/>
          <w:szCs w:val="20"/>
          <w:lang w:val="fr-FR"/>
        </w:rPr>
        <w:t xml:space="preserve">LLC </w:t>
      </w:r>
      <w:r w:rsidRPr="00FB0DA7">
        <w:rPr>
          <w:sz w:val="20"/>
          <w:szCs w:val="20"/>
          <w:lang w:val="fr-FR"/>
        </w:rPr>
        <w:t>de prendre en charge, en collaboration avec les clients, tout problème de routage ou autre qui pourrait se poser.</w:t>
      </w:r>
    </w:p>
    <w:p w14:paraId="6F2DBA5B" w14:textId="77777777" w:rsidR="00707D90" w:rsidRPr="00FB0DA7" w:rsidRDefault="00707D90" w:rsidP="00DF49C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line="240" w:lineRule="auto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>Pour toute question, veuillez prendre contact avec:</w:t>
      </w:r>
    </w:p>
    <w:p w14:paraId="18F3B6B3" w14:textId="16E9AEFE" w:rsidR="00707D90" w:rsidRPr="00FB0DA7" w:rsidRDefault="00707D90" w:rsidP="00C460C1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560"/>
          <w:tab w:val="left" w:pos="5387"/>
          <w:tab w:val="left" w:pos="5954"/>
        </w:tabs>
        <w:spacing w:before="120" w:line="240" w:lineRule="auto"/>
        <w:ind w:left="567" w:hanging="567"/>
        <w:jc w:val="left"/>
        <w:rPr>
          <w:rFonts w:cs="Times New Roman"/>
          <w:sz w:val="18"/>
          <w:szCs w:val="18"/>
          <w:lang w:val="fr-FR"/>
        </w:rPr>
      </w:pPr>
      <w:r w:rsidRPr="00FB0DA7">
        <w:rPr>
          <w:sz w:val="20"/>
          <w:szCs w:val="20"/>
          <w:lang w:val="fr-FR"/>
        </w:rPr>
        <w:tab/>
        <w:t>M. Angel Garcia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Ingénieur en solutions de télécommunication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Iridium Satellite LLC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8440 South River Parkway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TEMPE, AZ 85284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États-Unis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Tél.</w:t>
      </w:r>
      <w:r w:rsidR="00AB4BE1" w:rsidRPr="00FB0DA7">
        <w:rPr>
          <w:sz w:val="20"/>
          <w:szCs w:val="20"/>
          <w:lang w:val="fr-FR"/>
        </w:rPr>
        <w:t>:</w:t>
      </w:r>
      <w:r w:rsidRPr="00FB0DA7">
        <w:rPr>
          <w:sz w:val="20"/>
          <w:szCs w:val="20"/>
          <w:lang w:val="fr-FR"/>
        </w:rPr>
        <w:tab/>
      </w:r>
      <w:r w:rsidR="00AB4BE1" w:rsidRPr="00FB0DA7">
        <w:rPr>
          <w:sz w:val="20"/>
          <w:szCs w:val="20"/>
          <w:lang w:val="fr-FR"/>
        </w:rPr>
        <w:tab/>
      </w:r>
      <w:r w:rsidRPr="00FB0DA7">
        <w:rPr>
          <w:sz w:val="20"/>
          <w:szCs w:val="20"/>
          <w:lang w:val="fr-FR"/>
        </w:rPr>
        <w:t>+1 480 752 5139</w:t>
      </w:r>
      <w:r w:rsidR="00AB4BE1" w:rsidRPr="00FB0DA7">
        <w:rPr>
          <w:sz w:val="20"/>
          <w:szCs w:val="20"/>
          <w:lang w:val="fr-FR"/>
        </w:rPr>
        <w:br/>
      </w:r>
      <w:r w:rsidR="008A1DBC">
        <w:rPr>
          <w:sz w:val="20"/>
          <w:szCs w:val="20"/>
          <w:lang w:val="fr-FR"/>
        </w:rPr>
        <w:t>E-mail</w:t>
      </w:r>
      <w:r w:rsidRPr="00FB0DA7">
        <w:rPr>
          <w:sz w:val="20"/>
          <w:szCs w:val="20"/>
          <w:lang w:val="fr-FR"/>
        </w:rPr>
        <w:t>:</w:t>
      </w:r>
      <w:r w:rsidR="00540FDD">
        <w:rPr>
          <w:sz w:val="20"/>
          <w:szCs w:val="20"/>
          <w:lang w:val="fr-FR"/>
        </w:rPr>
        <w:tab/>
      </w:r>
      <w:r w:rsidRPr="00FB0DA7">
        <w:rPr>
          <w:sz w:val="20"/>
          <w:szCs w:val="20"/>
          <w:lang w:val="fr-FR"/>
        </w:rPr>
        <w:tab/>
        <w:t>angel.garcia@iridium.com</w:t>
      </w:r>
      <w:r w:rsidR="00AB4BE1" w:rsidRPr="00FB0DA7">
        <w:rPr>
          <w:sz w:val="20"/>
          <w:szCs w:val="20"/>
          <w:lang w:val="fr-FR"/>
        </w:rPr>
        <w:br/>
      </w:r>
      <w:r w:rsidRPr="00FB0DA7">
        <w:rPr>
          <w:sz w:val="20"/>
          <w:szCs w:val="20"/>
          <w:lang w:val="fr-FR"/>
        </w:rPr>
        <w:t>URL:</w:t>
      </w:r>
      <w:r w:rsidRPr="00FB0DA7">
        <w:rPr>
          <w:sz w:val="20"/>
          <w:szCs w:val="20"/>
          <w:lang w:val="fr-FR"/>
        </w:rPr>
        <w:tab/>
      </w:r>
      <w:r w:rsidR="00AB4BE1" w:rsidRPr="00FB0DA7">
        <w:rPr>
          <w:sz w:val="20"/>
          <w:szCs w:val="20"/>
          <w:lang w:val="fr-FR"/>
        </w:rPr>
        <w:tab/>
      </w:r>
      <w:r w:rsidRPr="00FB0DA7">
        <w:rPr>
          <w:sz w:val="20"/>
          <w:szCs w:val="20"/>
          <w:lang w:val="fr-FR"/>
        </w:rPr>
        <w:t>www.iridium.com</w:t>
      </w:r>
      <w:bookmarkEnd w:id="0"/>
      <w:bookmarkEnd w:id="1"/>
    </w:p>
    <w:sectPr w:rsidR="00707D90" w:rsidRPr="00FB0DA7" w:rsidSect="00CD7544">
      <w:headerReference w:type="even" r:id="rId11"/>
      <w:pgSz w:w="11907" w:h="16839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75A0" w14:textId="77777777" w:rsidR="0095248B" w:rsidRDefault="0095248B" w:rsidP="0057661B">
      <w:pPr>
        <w:spacing w:before="0" w:line="240" w:lineRule="auto"/>
      </w:pPr>
      <w:r>
        <w:separator/>
      </w:r>
    </w:p>
  </w:endnote>
  <w:endnote w:type="continuationSeparator" w:id="0">
    <w:p w14:paraId="22906E27" w14:textId="77777777" w:rsidR="0095248B" w:rsidRDefault="0095248B" w:rsidP="0057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37F" w14:textId="77777777" w:rsidR="0095248B" w:rsidRDefault="0095248B" w:rsidP="0057661B">
      <w:pPr>
        <w:spacing w:before="0" w:line="240" w:lineRule="auto"/>
      </w:pPr>
      <w:r>
        <w:separator/>
      </w:r>
    </w:p>
  </w:footnote>
  <w:footnote w:type="continuationSeparator" w:id="0">
    <w:p w14:paraId="1ED2BC86" w14:textId="77777777" w:rsidR="0095248B" w:rsidRDefault="0095248B" w:rsidP="0057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01C3" w14:textId="77777777" w:rsidR="00F664AC" w:rsidRPr="00235A29" w:rsidRDefault="00F664AC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52DABA8" w14:textId="77777777" w:rsidR="00F664AC" w:rsidRDefault="00F664AC"/>
  <w:p w14:paraId="5BF44E1C" w14:textId="77777777" w:rsidR="00F664AC" w:rsidRDefault="00F66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4683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192329157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" w16cid:durableId="43078264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4" w16cid:durableId="1837381703">
    <w:abstractNumId w:val="1"/>
  </w:num>
  <w:num w:numId="5" w16cid:durableId="3597483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527526">
    <w:abstractNumId w:val="3"/>
  </w:num>
  <w:num w:numId="7" w16cid:durableId="164615676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8" w16cid:durableId="79922819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9" w16cid:durableId="19377817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ttachedTemplate r:id="rId1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620F"/>
    <w:rsid w:val="0000794C"/>
    <w:rsid w:val="00010820"/>
    <w:rsid w:val="00011766"/>
    <w:rsid w:val="0001264E"/>
    <w:rsid w:val="000131B1"/>
    <w:rsid w:val="00013CF9"/>
    <w:rsid w:val="00013DEB"/>
    <w:rsid w:val="00015128"/>
    <w:rsid w:val="00025670"/>
    <w:rsid w:val="00031CB4"/>
    <w:rsid w:val="000320C0"/>
    <w:rsid w:val="0004293A"/>
    <w:rsid w:val="00042F1C"/>
    <w:rsid w:val="000431AF"/>
    <w:rsid w:val="000477C0"/>
    <w:rsid w:val="00050FA9"/>
    <w:rsid w:val="00055786"/>
    <w:rsid w:val="00064C5C"/>
    <w:rsid w:val="00071B2C"/>
    <w:rsid w:val="00072000"/>
    <w:rsid w:val="00073B05"/>
    <w:rsid w:val="000764D3"/>
    <w:rsid w:val="000813A6"/>
    <w:rsid w:val="0008266B"/>
    <w:rsid w:val="00087067"/>
    <w:rsid w:val="000927E6"/>
    <w:rsid w:val="0009528D"/>
    <w:rsid w:val="00096385"/>
    <w:rsid w:val="000974BA"/>
    <w:rsid w:val="000A4AB3"/>
    <w:rsid w:val="000A7904"/>
    <w:rsid w:val="000A7FD2"/>
    <w:rsid w:val="000B10B6"/>
    <w:rsid w:val="000B17F0"/>
    <w:rsid w:val="000B2149"/>
    <w:rsid w:val="000C4C72"/>
    <w:rsid w:val="000D381E"/>
    <w:rsid w:val="000E0CB4"/>
    <w:rsid w:val="000E3E99"/>
    <w:rsid w:val="000E5A22"/>
    <w:rsid w:val="000E5BEF"/>
    <w:rsid w:val="000F094B"/>
    <w:rsid w:val="0010144A"/>
    <w:rsid w:val="001015AE"/>
    <w:rsid w:val="001051E3"/>
    <w:rsid w:val="0011202C"/>
    <w:rsid w:val="00115005"/>
    <w:rsid w:val="00116EBF"/>
    <w:rsid w:val="00120771"/>
    <w:rsid w:val="00122F89"/>
    <w:rsid w:val="001313DA"/>
    <w:rsid w:val="001321A8"/>
    <w:rsid w:val="00134277"/>
    <w:rsid w:val="00136B60"/>
    <w:rsid w:val="00136F52"/>
    <w:rsid w:val="0014406C"/>
    <w:rsid w:val="0014429A"/>
    <w:rsid w:val="0014692C"/>
    <w:rsid w:val="001470A1"/>
    <w:rsid w:val="00152517"/>
    <w:rsid w:val="001527DA"/>
    <w:rsid w:val="00160B48"/>
    <w:rsid w:val="0016148A"/>
    <w:rsid w:val="00161ABE"/>
    <w:rsid w:val="00164A5E"/>
    <w:rsid w:val="00171262"/>
    <w:rsid w:val="0017199E"/>
    <w:rsid w:val="00172303"/>
    <w:rsid w:val="0017233A"/>
    <w:rsid w:val="001777CB"/>
    <w:rsid w:val="00184C60"/>
    <w:rsid w:val="0018577B"/>
    <w:rsid w:val="00185F0C"/>
    <w:rsid w:val="00190195"/>
    <w:rsid w:val="00197B92"/>
    <w:rsid w:val="001A07A0"/>
    <w:rsid w:val="001A476F"/>
    <w:rsid w:val="001A6C31"/>
    <w:rsid w:val="001B398C"/>
    <w:rsid w:val="001B3D02"/>
    <w:rsid w:val="001B5979"/>
    <w:rsid w:val="001B7A7D"/>
    <w:rsid w:val="001C00D6"/>
    <w:rsid w:val="001C15C8"/>
    <w:rsid w:val="001C1DB5"/>
    <w:rsid w:val="001F14B3"/>
    <w:rsid w:val="001F1F1B"/>
    <w:rsid w:val="001F62B7"/>
    <w:rsid w:val="001F751B"/>
    <w:rsid w:val="001F777B"/>
    <w:rsid w:val="00200BCD"/>
    <w:rsid w:val="00205EC9"/>
    <w:rsid w:val="002113C5"/>
    <w:rsid w:val="002153E8"/>
    <w:rsid w:val="00220232"/>
    <w:rsid w:val="00222040"/>
    <w:rsid w:val="002220B5"/>
    <w:rsid w:val="002253F0"/>
    <w:rsid w:val="002275AF"/>
    <w:rsid w:val="00227B0B"/>
    <w:rsid w:val="0023179A"/>
    <w:rsid w:val="00235C6D"/>
    <w:rsid w:val="00255BAC"/>
    <w:rsid w:val="00256E2C"/>
    <w:rsid w:val="0026552C"/>
    <w:rsid w:val="00266013"/>
    <w:rsid w:val="00266F3C"/>
    <w:rsid w:val="00270875"/>
    <w:rsid w:val="00273E2D"/>
    <w:rsid w:val="00275A7F"/>
    <w:rsid w:val="0027622F"/>
    <w:rsid w:val="00276A28"/>
    <w:rsid w:val="0028124F"/>
    <w:rsid w:val="00281500"/>
    <w:rsid w:val="002835E3"/>
    <w:rsid w:val="00286EFA"/>
    <w:rsid w:val="002966CF"/>
    <w:rsid w:val="002967D3"/>
    <w:rsid w:val="002A2624"/>
    <w:rsid w:val="002A629E"/>
    <w:rsid w:val="002B4931"/>
    <w:rsid w:val="002B4A5C"/>
    <w:rsid w:val="002B78DF"/>
    <w:rsid w:val="002C07F0"/>
    <w:rsid w:val="002C1EAC"/>
    <w:rsid w:val="002C3FDC"/>
    <w:rsid w:val="002C4E27"/>
    <w:rsid w:val="002D1A85"/>
    <w:rsid w:val="002D28A0"/>
    <w:rsid w:val="002D2BCE"/>
    <w:rsid w:val="002D3FC7"/>
    <w:rsid w:val="002D55E5"/>
    <w:rsid w:val="002E07C4"/>
    <w:rsid w:val="002E14C4"/>
    <w:rsid w:val="002E53F7"/>
    <w:rsid w:val="002E5D38"/>
    <w:rsid w:val="002E7457"/>
    <w:rsid w:val="002F0BBF"/>
    <w:rsid w:val="002F3898"/>
    <w:rsid w:val="002F7733"/>
    <w:rsid w:val="00302D09"/>
    <w:rsid w:val="00306AE1"/>
    <w:rsid w:val="003070C7"/>
    <w:rsid w:val="00307EE8"/>
    <w:rsid w:val="003126B9"/>
    <w:rsid w:val="0031451D"/>
    <w:rsid w:val="00323205"/>
    <w:rsid w:val="00325077"/>
    <w:rsid w:val="003325D4"/>
    <w:rsid w:val="00334F43"/>
    <w:rsid w:val="00337DE8"/>
    <w:rsid w:val="0034116B"/>
    <w:rsid w:val="00342CA0"/>
    <w:rsid w:val="00345FA4"/>
    <w:rsid w:val="00346D67"/>
    <w:rsid w:val="00350E84"/>
    <w:rsid w:val="00351D61"/>
    <w:rsid w:val="003547AC"/>
    <w:rsid w:val="00360825"/>
    <w:rsid w:val="00360E64"/>
    <w:rsid w:val="00361584"/>
    <w:rsid w:val="0036203A"/>
    <w:rsid w:val="00364AB2"/>
    <w:rsid w:val="0036548A"/>
    <w:rsid w:val="00365D62"/>
    <w:rsid w:val="00370FBF"/>
    <w:rsid w:val="003717EA"/>
    <w:rsid w:val="00381806"/>
    <w:rsid w:val="00382942"/>
    <w:rsid w:val="00386923"/>
    <w:rsid w:val="00387D09"/>
    <w:rsid w:val="00387E6D"/>
    <w:rsid w:val="00391336"/>
    <w:rsid w:val="00392544"/>
    <w:rsid w:val="003935AA"/>
    <w:rsid w:val="003953A3"/>
    <w:rsid w:val="00395CB8"/>
    <w:rsid w:val="003A00BF"/>
    <w:rsid w:val="003A0C98"/>
    <w:rsid w:val="003A292F"/>
    <w:rsid w:val="003B05F8"/>
    <w:rsid w:val="003B60A6"/>
    <w:rsid w:val="003C1C1B"/>
    <w:rsid w:val="003C5EB4"/>
    <w:rsid w:val="003C794C"/>
    <w:rsid w:val="003E2073"/>
    <w:rsid w:val="003E7BCE"/>
    <w:rsid w:val="004038F0"/>
    <w:rsid w:val="00417B96"/>
    <w:rsid w:val="0043265B"/>
    <w:rsid w:val="0043433D"/>
    <w:rsid w:val="00441C64"/>
    <w:rsid w:val="00451DA7"/>
    <w:rsid w:val="00455820"/>
    <w:rsid w:val="00455FDB"/>
    <w:rsid w:val="004575CA"/>
    <w:rsid w:val="004601D3"/>
    <w:rsid w:val="00471266"/>
    <w:rsid w:val="004713AB"/>
    <w:rsid w:val="00471D8A"/>
    <w:rsid w:val="00471E82"/>
    <w:rsid w:val="0047582E"/>
    <w:rsid w:val="00483079"/>
    <w:rsid w:val="00486D2B"/>
    <w:rsid w:val="00495AE7"/>
    <w:rsid w:val="004965C5"/>
    <w:rsid w:val="004968C2"/>
    <w:rsid w:val="004A4EFD"/>
    <w:rsid w:val="004A7B6D"/>
    <w:rsid w:val="004B3D28"/>
    <w:rsid w:val="004B6894"/>
    <w:rsid w:val="004C344C"/>
    <w:rsid w:val="004C4F1C"/>
    <w:rsid w:val="004C68C4"/>
    <w:rsid w:val="004D197B"/>
    <w:rsid w:val="004D31CE"/>
    <w:rsid w:val="004D3422"/>
    <w:rsid w:val="004E318D"/>
    <w:rsid w:val="004E540B"/>
    <w:rsid w:val="004E5715"/>
    <w:rsid w:val="004E7C6F"/>
    <w:rsid w:val="004F1688"/>
    <w:rsid w:val="004F1F1D"/>
    <w:rsid w:val="004F3758"/>
    <w:rsid w:val="004F3C27"/>
    <w:rsid w:val="004F6C90"/>
    <w:rsid w:val="004F7860"/>
    <w:rsid w:val="005015BB"/>
    <w:rsid w:val="00506276"/>
    <w:rsid w:val="00513E64"/>
    <w:rsid w:val="0051619F"/>
    <w:rsid w:val="0051729D"/>
    <w:rsid w:val="00520E68"/>
    <w:rsid w:val="00523413"/>
    <w:rsid w:val="00532724"/>
    <w:rsid w:val="00533063"/>
    <w:rsid w:val="00535E98"/>
    <w:rsid w:val="00540FA9"/>
    <w:rsid w:val="00540FDD"/>
    <w:rsid w:val="0054114B"/>
    <w:rsid w:val="00542A99"/>
    <w:rsid w:val="00546309"/>
    <w:rsid w:val="00551D52"/>
    <w:rsid w:val="0055248C"/>
    <w:rsid w:val="0055327B"/>
    <w:rsid w:val="00555E6D"/>
    <w:rsid w:val="0055685C"/>
    <w:rsid w:val="005706AD"/>
    <w:rsid w:val="00573C55"/>
    <w:rsid w:val="0057661B"/>
    <w:rsid w:val="00577E0A"/>
    <w:rsid w:val="00580E84"/>
    <w:rsid w:val="005828AD"/>
    <w:rsid w:val="005905C3"/>
    <w:rsid w:val="00595E88"/>
    <w:rsid w:val="005A22E0"/>
    <w:rsid w:val="005A53F9"/>
    <w:rsid w:val="005A66B2"/>
    <w:rsid w:val="005C3C45"/>
    <w:rsid w:val="005D0370"/>
    <w:rsid w:val="005D1A7D"/>
    <w:rsid w:val="005D4190"/>
    <w:rsid w:val="005D5A53"/>
    <w:rsid w:val="005D5DFB"/>
    <w:rsid w:val="005D60A8"/>
    <w:rsid w:val="005E1C55"/>
    <w:rsid w:val="005E3F4E"/>
    <w:rsid w:val="005E4A39"/>
    <w:rsid w:val="005E68DD"/>
    <w:rsid w:val="005F2437"/>
    <w:rsid w:val="005F6425"/>
    <w:rsid w:val="005F6639"/>
    <w:rsid w:val="005F7C53"/>
    <w:rsid w:val="00606ED5"/>
    <w:rsid w:val="0060731B"/>
    <w:rsid w:val="0061012E"/>
    <w:rsid w:val="0061123B"/>
    <w:rsid w:val="0061129F"/>
    <w:rsid w:val="0061152E"/>
    <w:rsid w:val="006157B2"/>
    <w:rsid w:val="00617FE6"/>
    <w:rsid w:val="0062072F"/>
    <w:rsid w:val="00631760"/>
    <w:rsid w:val="00636BCB"/>
    <w:rsid w:val="00642453"/>
    <w:rsid w:val="0064509C"/>
    <w:rsid w:val="00651684"/>
    <w:rsid w:val="0065211F"/>
    <w:rsid w:val="00663B4E"/>
    <w:rsid w:val="00664BED"/>
    <w:rsid w:val="0066569F"/>
    <w:rsid w:val="006725F6"/>
    <w:rsid w:val="00672829"/>
    <w:rsid w:val="00673DBB"/>
    <w:rsid w:val="00674529"/>
    <w:rsid w:val="00674E09"/>
    <w:rsid w:val="00676B02"/>
    <w:rsid w:val="00681221"/>
    <w:rsid w:val="00691466"/>
    <w:rsid w:val="006916CB"/>
    <w:rsid w:val="006A763B"/>
    <w:rsid w:val="006B0E53"/>
    <w:rsid w:val="006B196E"/>
    <w:rsid w:val="006C0DA9"/>
    <w:rsid w:val="006C1899"/>
    <w:rsid w:val="006C4F9F"/>
    <w:rsid w:val="006C5ABB"/>
    <w:rsid w:val="006C6232"/>
    <w:rsid w:val="006D33AF"/>
    <w:rsid w:val="006D586B"/>
    <w:rsid w:val="006E0A54"/>
    <w:rsid w:val="006E2EBB"/>
    <w:rsid w:val="006E3D49"/>
    <w:rsid w:val="006F351F"/>
    <w:rsid w:val="006F4615"/>
    <w:rsid w:val="0070098B"/>
    <w:rsid w:val="00707761"/>
    <w:rsid w:val="00707D90"/>
    <w:rsid w:val="007112EC"/>
    <w:rsid w:val="00717D0F"/>
    <w:rsid w:val="00726DC6"/>
    <w:rsid w:val="00727874"/>
    <w:rsid w:val="007302A4"/>
    <w:rsid w:val="007323BF"/>
    <w:rsid w:val="007350F3"/>
    <w:rsid w:val="007418D3"/>
    <w:rsid w:val="00743D19"/>
    <w:rsid w:val="00745602"/>
    <w:rsid w:val="00746546"/>
    <w:rsid w:val="007531A3"/>
    <w:rsid w:val="007579F6"/>
    <w:rsid w:val="0076093A"/>
    <w:rsid w:val="0076739C"/>
    <w:rsid w:val="00770EF1"/>
    <w:rsid w:val="00780AA6"/>
    <w:rsid w:val="00781FC9"/>
    <w:rsid w:val="0078377C"/>
    <w:rsid w:val="007919B4"/>
    <w:rsid w:val="00793D33"/>
    <w:rsid w:val="007A1442"/>
    <w:rsid w:val="007A3A5A"/>
    <w:rsid w:val="007A515D"/>
    <w:rsid w:val="007A545B"/>
    <w:rsid w:val="007B136D"/>
    <w:rsid w:val="007B3DDC"/>
    <w:rsid w:val="007B6C12"/>
    <w:rsid w:val="007B7E2A"/>
    <w:rsid w:val="007C1E59"/>
    <w:rsid w:val="007C6AB2"/>
    <w:rsid w:val="007D1050"/>
    <w:rsid w:val="007D422E"/>
    <w:rsid w:val="007D45BD"/>
    <w:rsid w:val="007E3B47"/>
    <w:rsid w:val="007E47FD"/>
    <w:rsid w:val="007E5891"/>
    <w:rsid w:val="007E7282"/>
    <w:rsid w:val="007F0EDB"/>
    <w:rsid w:val="007F48F8"/>
    <w:rsid w:val="007F63CF"/>
    <w:rsid w:val="008005CD"/>
    <w:rsid w:val="00802FC6"/>
    <w:rsid w:val="00804B32"/>
    <w:rsid w:val="00812298"/>
    <w:rsid w:val="00813919"/>
    <w:rsid w:val="00823961"/>
    <w:rsid w:val="00826D03"/>
    <w:rsid w:val="00832EB0"/>
    <w:rsid w:val="0083755B"/>
    <w:rsid w:val="00845640"/>
    <w:rsid w:val="00850199"/>
    <w:rsid w:val="00850E38"/>
    <w:rsid w:val="0085112C"/>
    <w:rsid w:val="00862E73"/>
    <w:rsid w:val="00863D7F"/>
    <w:rsid w:val="0087541B"/>
    <w:rsid w:val="00891F6B"/>
    <w:rsid w:val="008930E0"/>
    <w:rsid w:val="008935E2"/>
    <w:rsid w:val="00895A21"/>
    <w:rsid w:val="00896EF0"/>
    <w:rsid w:val="008A1DBC"/>
    <w:rsid w:val="008A5A16"/>
    <w:rsid w:val="008A6563"/>
    <w:rsid w:val="008B58B3"/>
    <w:rsid w:val="008B75D0"/>
    <w:rsid w:val="008B7785"/>
    <w:rsid w:val="008C3083"/>
    <w:rsid w:val="008C4031"/>
    <w:rsid w:val="008D2D48"/>
    <w:rsid w:val="008D5014"/>
    <w:rsid w:val="008D62BF"/>
    <w:rsid w:val="008D6C09"/>
    <w:rsid w:val="008E5DBC"/>
    <w:rsid w:val="008E7FD4"/>
    <w:rsid w:val="008F11B3"/>
    <w:rsid w:val="008F1FA5"/>
    <w:rsid w:val="008F4F29"/>
    <w:rsid w:val="00900460"/>
    <w:rsid w:val="00902FB6"/>
    <w:rsid w:val="0090359F"/>
    <w:rsid w:val="00906685"/>
    <w:rsid w:val="00910348"/>
    <w:rsid w:val="009117C6"/>
    <w:rsid w:val="0091416D"/>
    <w:rsid w:val="00917461"/>
    <w:rsid w:val="00917E91"/>
    <w:rsid w:val="009212AB"/>
    <w:rsid w:val="0092318B"/>
    <w:rsid w:val="00930EE8"/>
    <w:rsid w:val="00933122"/>
    <w:rsid w:val="00933621"/>
    <w:rsid w:val="009345E5"/>
    <w:rsid w:val="0093728F"/>
    <w:rsid w:val="00940C71"/>
    <w:rsid w:val="009519B1"/>
    <w:rsid w:val="0095248B"/>
    <w:rsid w:val="009546BF"/>
    <w:rsid w:val="00955D5C"/>
    <w:rsid w:val="0095611D"/>
    <w:rsid w:val="009571FB"/>
    <w:rsid w:val="00963565"/>
    <w:rsid w:val="00966D45"/>
    <w:rsid w:val="0097169A"/>
    <w:rsid w:val="00971BFC"/>
    <w:rsid w:val="00972AD7"/>
    <w:rsid w:val="00974472"/>
    <w:rsid w:val="00974DF7"/>
    <w:rsid w:val="009838E3"/>
    <w:rsid w:val="009860EE"/>
    <w:rsid w:val="00986D66"/>
    <w:rsid w:val="00991BF9"/>
    <w:rsid w:val="009939FD"/>
    <w:rsid w:val="009A1BF8"/>
    <w:rsid w:val="009A42A2"/>
    <w:rsid w:val="009A6DA0"/>
    <w:rsid w:val="009B2097"/>
    <w:rsid w:val="009B4941"/>
    <w:rsid w:val="009B7796"/>
    <w:rsid w:val="009C2913"/>
    <w:rsid w:val="009C37F6"/>
    <w:rsid w:val="009C3E07"/>
    <w:rsid w:val="009C45AF"/>
    <w:rsid w:val="009D54CC"/>
    <w:rsid w:val="009D5FF3"/>
    <w:rsid w:val="009D6003"/>
    <w:rsid w:val="009D700D"/>
    <w:rsid w:val="009E1569"/>
    <w:rsid w:val="009E26A5"/>
    <w:rsid w:val="009E53F7"/>
    <w:rsid w:val="009F3080"/>
    <w:rsid w:val="00A04137"/>
    <w:rsid w:val="00A04D84"/>
    <w:rsid w:val="00A053E8"/>
    <w:rsid w:val="00A07A23"/>
    <w:rsid w:val="00A10023"/>
    <w:rsid w:val="00A13609"/>
    <w:rsid w:val="00A16D40"/>
    <w:rsid w:val="00A25D46"/>
    <w:rsid w:val="00A30721"/>
    <w:rsid w:val="00A31AC1"/>
    <w:rsid w:val="00A362FA"/>
    <w:rsid w:val="00A41D62"/>
    <w:rsid w:val="00A4491D"/>
    <w:rsid w:val="00A462B1"/>
    <w:rsid w:val="00A540E4"/>
    <w:rsid w:val="00A54303"/>
    <w:rsid w:val="00A61552"/>
    <w:rsid w:val="00A615B6"/>
    <w:rsid w:val="00A67B74"/>
    <w:rsid w:val="00A700B6"/>
    <w:rsid w:val="00A7028C"/>
    <w:rsid w:val="00A70EC5"/>
    <w:rsid w:val="00A73C61"/>
    <w:rsid w:val="00A77EED"/>
    <w:rsid w:val="00A84068"/>
    <w:rsid w:val="00A84B2F"/>
    <w:rsid w:val="00A864F5"/>
    <w:rsid w:val="00A93122"/>
    <w:rsid w:val="00A9746C"/>
    <w:rsid w:val="00AA1E91"/>
    <w:rsid w:val="00AB0479"/>
    <w:rsid w:val="00AB3DD7"/>
    <w:rsid w:val="00AB4BE1"/>
    <w:rsid w:val="00AB7345"/>
    <w:rsid w:val="00AB7B12"/>
    <w:rsid w:val="00AC1347"/>
    <w:rsid w:val="00AC3C63"/>
    <w:rsid w:val="00AC3D3B"/>
    <w:rsid w:val="00AD4723"/>
    <w:rsid w:val="00AD5D8C"/>
    <w:rsid w:val="00AD70D4"/>
    <w:rsid w:val="00AE7674"/>
    <w:rsid w:val="00AE7805"/>
    <w:rsid w:val="00AF0ED2"/>
    <w:rsid w:val="00AF13D8"/>
    <w:rsid w:val="00AF55C9"/>
    <w:rsid w:val="00AF569D"/>
    <w:rsid w:val="00AF7FAF"/>
    <w:rsid w:val="00B0082C"/>
    <w:rsid w:val="00B063E1"/>
    <w:rsid w:val="00B06456"/>
    <w:rsid w:val="00B10A95"/>
    <w:rsid w:val="00B1225F"/>
    <w:rsid w:val="00B144A7"/>
    <w:rsid w:val="00B15828"/>
    <w:rsid w:val="00B15F2B"/>
    <w:rsid w:val="00B171B0"/>
    <w:rsid w:val="00B17937"/>
    <w:rsid w:val="00B22EE0"/>
    <w:rsid w:val="00B25C4D"/>
    <w:rsid w:val="00B34DE5"/>
    <w:rsid w:val="00B35A13"/>
    <w:rsid w:val="00B3611D"/>
    <w:rsid w:val="00B36862"/>
    <w:rsid w:val="00B409D8"/>
    <w:rsid w:val="00B50C42"/>
    <w:rsid w:val="00B52791"/>
    <w:rsid w:val="00B5316C"/>
    <w:rsid w:val="00B573CE"/>
    <w:rsid w:val="00B6492F"/>
    <w:rsid w:val="00B709AD"/>
    <w:rsid w:val="00B71BB7"/>
    <w:rsid w:val="00B74028"/>
    <w:rsid w:val="00B755FD"/>
    <w:rsid w:val="00B75D21"/>
    <w:rsid w:val="00B75DEE"/>
    <w:rsid w:val="00B8040F"/>
    <w:rsid w:val="00B81DDE"/>
    <w:rsid w:val="00B81F03"/>
    <w:rsid w:val="00B8488D"/>
    <w:rsid w:val="00B84C42"/>
    <w:rsid w:val="00B853FE"/>
    <w:rsid w:val="00B857DE"/>
    <w:rsid w:val="00B85C23"/>
    <w:rsid w:val="00B959A6"/>
    <w:rsid w:val="00B95BFC"/>
    <w:rsid w:val="00BA02C7"/>
    <w:rsid w:val="00BA06AA"/>
    <w:rsid w:val="00BA519A"/>
    <w:rsid w:val="00BC0998"/>
    <w:rsid w:val="00BC1726"/>
    <w:rsid w:val="00BC2657"/>
    <w:rsid w:val="00BD5904"/>
    <w:rsid w:val="00BD6C32"/>
    <w:rsid w:val="00BD72E3"/>
    <w:rsid w:val="00BE146B"/>
    <w:rsid w:val="00BE1903"/>
    <w:rsid w:val="00BE1C09"/>
    <w:rsid w:val="00BE4AB2"/>
    <w:rsid w:val="00BF1058"/>
    <w:rsid w:val="00BF25C2"/>
    <w:rsid w:val="00C01BCD"/>
    <w:rsid w:val="00C02379"/>
    <w:rsid w:val="00C104B7"/>
    <w:rsid w:val="00C11265"/>
    <w:rsid w:val="00C11BAC"/>
    <w:rsid w:val="00C1330C"/>
    <w:rsid w:val="00C16565"/>
    <w:rsid w:val="00C20CC9"/>
    <w:rsid w:val="00C2412A"/>
    <w:rsid w:val="00C256BE"/>
    <w:rsid w:val="00C35225"/>
    <w:rsid w:val="00C35363"/>
    <w:rsid w:val="00C35480"/>
    <w:rsid w:val="00C4016D"/>
    <w:rsid w:val="00C460C1"/>
    <w:rsid w:val="00C46A53"/>
    <w:rsid w:val="00C509A1"/>
    <w:rsid w:val="00C50F14"/>
    <w:rsid w:val="00C5148C"/>
    <w:rsid w:val="00C5301A"/>
    <w:rsid w:val="00C53B7C"/>
    <w:rsid w:val="00C57B93"/>
    <w:rsid w:val="00C602AB"/>
    <w:rsid w:val="00C6286D"/>
    <w:rsid w:val="00C62D60"/>
    <w:rsid w:val="00C7109D"/>
    <w:rsid w:val="00C72152"/>
    <w:rsid w:val="00C7220C"/>
    <w:rsid w:val="00C74EA0"/>
    <w:rsid w:val="00C7726F"/>
    <w:rsid w:val="00C774AA"/>
    <w:rsid w:val="00C90ABC"/>
    <w:rsid w:val="00CA0051"/>
    <w:rsid w:val="00CA1A16"/>
    <w:rsid w:val="00CA25CE"/>
    <w:rsid w:val="00CA3F78"/>
    <w:rsid w:val="00CB2730"/>
    <w:rsid w:val="00CB29F9"/>
    <w:rsid w:val="00CB7E73"/>
    <w:rsid w:val="00CC3689"/>
    <w:rsid w:val="00CC65E9"/>
    <w:rsid w:val="00CD01A2"/>
    <w:rsid w:val="00CD055D"/>
    <w:rsid w:val="00CD07A6"/>
    <w:rsid w:val="00CD12DC"/>
    <w:rsid w:val="00CD3B41"/>
    <w:rsid w:val="00CD5A72"/>
    <w:rsid w:val="00CD7544"/>
    <w:rsid w:val="00CD7557"/>
    <w:rsid w:val="00CE4DE8"/>
    <w:rsid w:val="00CF0412"/>
    <w:rsid w:val="00CF1EC2"/>
    <w:rsid w:val="00CF5B17"/>
    <w:rsid w:val="00D01968"/>
    <w:rsid w:val="00D01DAB"/>
    <w:rsid w:val="00D03D4B"/>
    <w:rsid w:val="00D06BA2"/>
    <w:rsid w:val="00D176E0"/>
    <w:rsid w:val="00D20C18"/>
    <w:rsid w:val="00D237E9"/>
    <w:rsid w:val="00D30B35"/>
    <w:rsid w:val="00D32DB5"/>
    <w:rsid w:val="00D35901"/>
    <w:rsid w:val="00D40C8E"/>
    <w:rsid w:val="00D44273"/>
    <w:rsid w:val="00D45F01"/>
    <w:rsid w:val="00D46AF5"/>
    <w:rsid w:val="00D47E4E"/>
    <w:rsid w:val="00D57882"/>
    <w:rsid w:val="00D6316E"/>
    <w:rsid w:val="00D64E3D"/>
    <w:rsid w:val="00D715BE"/>
    <w:rsid w:val="00D72830"/>
    <w:rsid w:val="00D8050C"/>
    <w:rsid w:val="00D815F3"/>
    <w:rsid w:val="00D82D53"/>
    <w:rsid w:val="00D926E5"/>
    <w:rsid w:val="00DA274A"/>
    <w:rsid w:val="00DA3613"/>
    <w:rsid w:val="00DA5650"/>
    <w:rsid w:val="00DA7D56"/>
    <w:rsid w:val="00DB04C7"/>
    <w:rsid w:val="00DB1247"/>
    <w:rsid w:val="00DB3AA0"/>
    <w:rsid w:val="00DC2659"/>
    <w:rsid w:val="00DC2C49"/>
    <w:rsid w:val="00DC31D9"/>
    <w:rsid w:val="00DC3801"/>
    <w:rsid w:val="00DC42D9"/>
    <w:rsid w:val="00DC597D"/>
    <w:rsid w:val="00DD1AB7"/>
    <w:rsid w:val="00DD3143"/>
    <w:rsid w:val="00DD3EDC"/>
    <w:rsid w:val="00DD6B53"/>
    <w:rsid w:val="00DD7192"/>
    <w:rsid w:val="00DD790E"/>
    <w:rsid w:val="00DE13AC"/>
    <w:rsid w:val="00DE3843"/>
    <w:rsid w:val="00DE6EF8"/>
    <w:rsid w:val="00DE706D"/>
    <w:rsid w:val="00DF1E9D"/>
    <w:rsid w:val="00DF49CA"/>
    <w:rsid w:val="00DF5A30"/>
    <w:rsid w:val="00DF6E5A"/>
    <w:rsid w:val="00DF779F"/>
    <w:rsid w:val="00E00EEF"/>
    <w:rsid w:val="00E01B33"/>
    <w:rsid w:val="00E06963"/>
    <w:rsid w:val="00E07A99"/>
    <w:rsid w:val="00E07EAF"/>
    <w:rsid w:val="00E100BE"/>
    <w:rsid w:val="00E12173"/>
    <w:rsid w:val="00E122DC"/>
    <w:rsid w:val="00E12B00"/>
    <w:rsid w:val="00E13D87"/>
    <w:rsid w:val="00E15371"/>
    <w:rsid w:val="00E16016"/>
    <w:rsid w:val="00E25CB6"/>
    <w:rsid w:val="00E33CD5"/>
    <w:rsid w:val="00E344A3"/>
    <w:rsid w:val="00E40FFD"/>
    <w:rsid w:val="00E42D5D"/>
    <w:rsid w:val="00E47279"/>
    <w:rsid w:val="00E5068A"/>
    <w:rsid w:val="00E521E4"/>
    <w:rsid w:val="00E60E9B"/>
    <w:rsid w:val="00E648F4"/>
    <w:rsid w:val="00E83342"/>
    <w:rsid w:val="00E840C0"/>
    <w:rsid w:val="00E90AFB"/>
    <w:rsid w:val="00E9620C"/>
    <w:rsid w:val="00EA00CF"/>
    <w:rsid w:val="00EA1566"/>
    <w:rsid w:val="00EA2002"/>
    <w:rsid w:val="00EA3FDB"/>
    <w:rsid w:val="00EB002A"/>
    <w:rsid w:val="00EB3B82"/>
    <w:rsid w:val="00EC1540"/>
    <w:rsid w:val="00EC1711"/>
    <w:rsid w:val="00EC3D80"/>
    <w:rsid w:val="00ED060E"/>
    <w:rsid w:val="00ED54D1"/>
    <w:rsid w:val="00ED7F0C"/>
    <w:rsid w:val="00EE1B53"/>
    <w:rsid w:val="00EE1F8A"/>
    <w:rsid w:val="00EE3531"/>
    <w:rsid w:val="00EE5494"/>
    <w:rsid w:val="00EE6EDD"/>
    <w:rsid w:val="00F00642"/>
    <w:rsid w:val="00F025DF"/>
    <w:rsid w:val="00F030A0"/>
    <w:rsid w:val="00F050B5"/>
    <w:rsid w:val="00F0520A"/>
    <w:rsid w:val="00F13EB5"/>
    <w:rsid w:val="00F167C6"/>
    <w:rsid w:val="00F17800"/>
    <w:rsid w:val="00F22FDB"/>
    <w:rsid w:val="00F353CD"/>
    <w:rsid w:val="00F37503"/>
    <w:rsid w:val="00F40098"/>
    <w:rsid w:val="00F4043A"/>
    <w:rsid w:val="00F40592"/>
    <w:rsid w:val="00F47BF9"/>
    <w:rsid w:val="00F502E4"/>
    <w:rsid w:val="00F50FA0"/>
    <w:rsid w:val="00F53E66"/>
    <w:rsid w:val="00F554A0"/>
    <w:rsid w:val="00F55F8A"/>
    <w:rsid w:val="00F636A3"/>
    <w:rsid w:val="00F664AC"/>
    <w:rsid w:val="00F673AD"/>
    <w:rsid w:val="00F67CF1"/>
    <w:rsid w:val="00F72281"/>
    <w:rsid w:val="00F722DF"/>
    <w:rsid w:val="00F75818"/>
    <w:rsid w:val="00F80AC2"/>
    <w:rsid w:val="00F80E2B"/>
    <w:rsid w:val="00F8354E"/>
    <w:rsid w:val="00F86145"/>
    <w:rsid w:val="00F90030"/>
    <w:rsid w:val="00F92D18"/>
    <w:rsid w:val="00F93C5E"/>
    <w:rsid w:val="00FA4378"/>
    <w:rsid w:val="00FB0DA7"/>
    <w:rsid w:val="00FB1CC4"/>
    <w:rsid w:val="00FB67E6"/>
    <w:rsid w:val="00FB6AB7"/>
    <w:rsid w:val="00FB72FC"/>
    <w:rsid w:val="00FB75CF"/>
    <w:rsid w:val="00FC1397"/>
    <w:rsid w:val="00FC291B"/>
    <w:rsid w:val="00FC54F4"/>
    <w:rsid w:val="00FC697E"/>
    <w:rsid w:val="00FC7FD6"/>
    <w:rsid w:val="00FD1D07"/>
    <w:rsid w:val="00FD4DB0"/>
    <w:rsid w:val="00FE6138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1E08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uiPriority w:val="99"/>
    <w:rsid w:val="00D926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0A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5E5"/>
  </w:style>
  <w:style w:type="table" w:customStyle="1" w:styleId="TableGrid1">
    <w:name w:val="Table Grid1"/>
    <w:basedOn w:val="TableNormal"/>
    <w:next w:val="TableGrid"/>
    <w:uiPriority w:val="59"/>
    <w:rsid w:val="009345E5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196E"/>
  </w:style>
  <w:style w:type="table" w:customStyle="1" w:styleId="TableGrid2">
    <w:name w:val="Table Grid2"/>
    <w:basedOn w:val="TableNormal"/>
    <w:next w:val="TableGrid"/>
    <w:uiPriority w:val="59"/>
    <w:rsid w:val="006B196E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l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spacing w:val="2"/>
      <w:kern w:val="26"/>
      <w:lang w:val="da-DK" w:eastAsia="da-DK"/>
    </w:rPr>
  </w:style>
  <w:style w:type="paragraph" w:customStyle="1" w:styleId="MVTUOverskrift">
    <w:name w:val="MVTU_Overskrift"/>
    <w:basedOn w:val="Normal"/>
    <w:next w:val="MVTUBrdtekst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spacing w:val="2"/>
      <w:kern w:val="26"/>
      <w:lang w:val="da-DK" w:eastAsia="da-DK"/>
    </w:rPr>
  </w:style>
  <w:style w:type="paragraph" w:styleId="FootnoteText">
    <w:name w:val="footnote text"/>
    <w:basedOn w:val="Normal"/>
    <w:link w:val="Footnote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semiHidden/>
    <w:rsid w:val="00F47BF9"/>
    <w:rPr>
      <w:rFonts w:ascii="Times New Roman" w:eastAsia="Times New Roman" w:hAnsi="Times New Roman" w:cs="Times New Roman"/>
      <w:lang w:val="da-DK" w:eastAsia="en-US"/>
    </w:rPr>
  </w:style>
  <w:style w:type="paragraph" w:styleId="EndnoteText">
    <w:name w:val="endnote text"/>
    <w:basedOn w:val="Normal"/>
    <w:link w:val="EndnoteTextChar"/>
    <w:semiHidden/>
    <w:unhideWhenUsed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 w:eastAsia="da-DK"/>
    </w:rPr>
  </w:style>
  <w:style w:type="character" w:customStyle="1" w:styleId="EndnoteTextChar">
    <w:name w:val="Endnote Text Char"/>
    <w:basedOn w:val="DefaultParagraphFont"/>
    <w:link w:val="EndnoteText"/>
    <w:semiHidden/>
    <w:rsid w:val="00F47BF9"/>
    <w:rPr>
      <w:rFonts w:ascii="Times New Roman" w:eastAsia="Times New Roman" w:hAnsi="Times New Roman" w:cs="Times New Roman"/>
      <w:lang w:val="en-GB" w:eastAsia="da-DK"/>
    </w:rPr>
  </w:style>
  <w:style w:type="character" w:styleId="EndnoteReference">
    <w:name w:val="endnote reference"/>
    <w:basedOn w:val="DefaultParagraphFont"/>
    <w:semiHidden/>
    <w:unhideWhenUsed/>
    <w:rsid w:val="00F47BF9"/>
    <w:rPr>
      <w:vertAlign w:val="superscript"/>
    </w:rPr>
  </w:style>
  <w:style w:type="paragraph" w:styleId="BodyText">
    <w:name w:val="Body Text"/>
    <w:basedOn w:val="Normal"/>
    <w:link w:val="Body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Arial" w:hAnsi="Arial" w:cs="Arial"/>
      <w:color w:val="EF9213"/>
      <w:sz w:val="16"/>
      <w:szCs w:val="24"/>
      <w:lang w:val="en-GB" w:eastAsia="da-DK"/>
    </w:rPr>
  </w:style>
  <w:style w:type="character" w:customStyle="1" w:styleId="BodyTextChar">
    <w:name w:val="Body Text Char"/>
    <w:basedOn w:val="DefaultParagraphFont"/>
    <w:link w:val="BodyText"/>
    <w:semiHidden/>
    <w:rsid w:val="00F47BF9"/>
    <w:rPr>
      <w:rFonts w:ascii="Arial" w:eastAsia="Times New Roman" w:hAnsi="Arial"/>
      <w:color w:val="EF9213"/>
      <w:sz w:val="16"/>
      <w:szCs w:val="24"/>
      <w:lang w:val="en-GB" w:eastAsia="da-DK"/>
    </w:rPr>
  </w:style>
  <w:style w:type="paragraph" w:styleId="Signature">
    <w:name w:val="Signature"/>
    <w:basedOn w:val="Normal"/>
    <w:link w:val="SignatureChar"/>
    <w:rsid w:val="00F47BF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da-DK"/>
    </w:rPr>
  </w:style>
  <w:style w:type="character" w:customStyle="1" w:styleId="SignatureChar">
    <w:name w:val="Signature Char"/>
    <w:basedOn w:val="DefaultParagraphFont"/>
    <w:link w:val="Signature"/>
    <w:rsid w:val="00F47BF9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AB0479"/>
    <w:rPr>
      <w:color w:val="954F72"/>
      <w:u w:val="single"/>
    </w:rPr>
  </w:style>
  <w:style w:type="paragraph" w:customStyle="1" w:styleId="xl65">
    <w:name w:val="xl65"/>
    <w:basedOn w:val="Normal"/>
    <w:rsid w:val="00AB0479"/>
    <w:pPr>
      <w:shd w:val="clear" w:color="000000" w:fill="FFFF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1E4"/>
    <w:rPr>
      <w:color w:val="605E5C"/>
      <w:shd w:val="clear" w:color="auto" w:fill="E1DFDD"/>
    </w:rPr>
  </w:style>
  <w:style w:type="paragraph" w:customStyle="1" w:styleId="Default">
    <w:name w:val="Default"/>
    <w:rsid w:val="001777C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64A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 w:line="229" w:lineRule="exact"/>
      <w:ind w:left="105"/>
      <w:jc w:val="left"/>
      <w:textAlignment w:val="auto"/>
    </w:pPr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D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7D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.com/worldw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stra.com.au/business-enterpr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ch.com/products/voice/voice-servi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2F99-25B9-49A5-9927-CCC15F6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6</TotalTime>
  <Pages>1</Pages>
  <Words>430</Words>
  <Characters>2451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2023-09-19T08:44:00Z</cp:lastPrinted>
  <dcterms:created xsi:type="dcterms:W3CDTF">2023-09-14T13:40:00Z</dcterms:created>
  <dcterms:modified xsi:type="dcterms:W3CDTF">2023-09-19T08:45:00Z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valeria.dawonauth</vt:lpwstr>
  </property>
  <property fmtid="{D5CDD505-2E9C-101B-9397-08002B2CF9AE}" pid="4" name="GeneratedDate">
    <vt:lpwstr>09/06/2023 09:52:08</vt:lpwstr>
  </property>
  <property fmtid="{D5CDD505-2E9C-101B-9397-08002B2CF9AE}" pid="5" name="OriginalDocID">
    <vt:lpwstr>a171bda1-cf61-4b5b-a768-e8a09e45ffaf</vt:lpwstr>
  </property>
</Properties>
</file>