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C0F1C4" w:themeColor="background1"/>
                <w:spacing w:val="6"/>
                <w:lang w:val="en-US"/>
              </w:rPr>
            </w:pPr>
            <w:r w:rsidRPr="00467C2C">
              <w:rPr>
                <w:rFonts w:ascii="Arial" w:hAnsi="Arial" w:cs="Arial"/>
                <w:b/>
                <w:bCs/>
                <w:color w:val="C0F1C4" w:themeColor="background1"/>
                <w:spacing w:val="6"/>
                <w:sz w:val="56"/>
                <w:lang w:val="en-US"/>
              </w:rPr>
              <w:t>ITU Operational Bulletin</w:t>
            </w:r>
            <w:r w:rsidR="00F81773" w:rsidRPr="00467C2C">
              <w:rPr>
                <w:rFonts w:ascii="Arial" w:hAnsi="Arial" w:cs="Arial"/>
                <w:b/>
                <w:bCs/>
                <w:color w:val="C0F1C4" w:themeColor="background1"/>
                <w:spacing w:val="6"/>
                <w:sz w:val="56"/>
                <w:lang w:val="en-US"/>
              </w:rPr>
              <w:br/>
            </w:r>
            <w:r w:rsidR="00F81773" w:rsidRPr="00467C2C">
              <w:rPr>
                <w:b/>
                <w:bCs/>
                <w:color w:val="C0F1C4"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1268C2">
            <w:pPr>
              <w:framePr w:hSpace="181" w:wrap="around" w:vAnchor="text" w:hAnchor="margin" w:xAlign="center" w:y="1"/>
              <w:jc w:val="right"/>
              <w:rPr>
                <w:rFonts w:ascii="Arial" w:hAnsi="Arial" w:cs="Arial"/>
                <w:b/>
                <w:bCs/>
                <w:color w:val="C0F1C4" w:themeColor="background1"/>
                <w:sz w:val="28"/>
                <w:szCs w:val="28"/>
                <w:lang w:val="fr-FR"/>
              </w:rPr>
            </w:pPr>
            <w:r w:rsidRPr="00467C2C">
              <w:rPr>
                <w:rFonts w:ascii="Arial" w:hAnsi="Arial" w:cs="Arial"/>
                <w:color w:val="C0F1C4" w:themeColor="background1"/>
                <w:sz w:val="18"/>
                <w:lang w:val="fr-FR"/>
              </w:rPr>
              <w:t>N</w:t>
            </w:r>
            <w:r w:rsidR="00605BDD" w:rsidRPr="00467C2C">
              <w:rPr>
                <w:rFonts w:ascii="Arial" w:hAnsi="Arial" w:cs="Arial"/>
                <w:color w:val="C0F1C4" w:themeColor="background1"/>
                <w:sz w:val="18"/>
                <w:lang w:val="fr-FR"/>
              </w:rPr>
              <w:t>o.</w:t>
            </w:r>
            <w:r w:rsidRPr="00467C2C">
              <w:rPr>
                <w:rFonts w:ascii="Arial" w:hAnsi="Arial" w:cs="Arial"/>
                <w:b/>
                <w:bCs/>
                <w:color w:val="C0F1C4" w:themeColor="background1"/>
                <w:sz w:val="18"/>
                <w:lang w:val="fr-FR"/>
              </w:rPr>
              <w:t xml:space="preserve"> </w:t>
            </w:r>
            <w:r w:rsidRPr="00467C2C">
              <w:rPr>
                <w:rStyle w:val="Foot"/>
                <w:rFonts w:ascii="Arial" w:hAnsi="Arial" w:cs="Arial"/>
                <w:b/>
                <w:bCs/>
                <w:color w:val="C0F1C4" w:themeColor="background1"/>
                <w:sz w:val="28"/>
                <w:szCs w:val="28"/>
                <w:lang w:val="fr-FR"/>
              </w:rPr>
              <w:t>9</w:t>
            </w:r>
            <w:r w:rsidR="00ED63C9">
              <w:rPr>
                <w:rStyle w:val="Foot"/>
                <w:rFonts w:ascii="Arial" w:hAnsi="Arial" w:cs="Arial"/>
                <w:b/>
                <w:bCs/>
                <w:color w:val="C0F1C4" w:themeColor="background1"/>
                <w:sz w:val="28"/>
                <w:szCs w:val="28"/>
                <w:lang w:val="fr-FR"/>
              </w:rPr>
              <w:t>8</w:t>
            </w:r>
            <w:r w:rsidR="001268C2">
              <w:rPr>
                <w:rStyle w:val="Foot"/>
                <w:rFonts w:ascii="Arial" w:hAnsi="Arial" w:cs="Arial"/>
                <w:b/>
                <w:bCs/>
                <w:color w:val="C0F1C4" w:themeColor="background1"/>
                <w:sz w:val="28"/>
                <w:szCs w:val="28"/>
                <w:lang w:val="fr-FR"/>
              </w:rPr>
              <w:t>5</w:t>
            </w:r>
          </w:p>
        </w:tc>
        <w:tc>
          <w:tcPr>
            <w:tcW w:w="1477" w:type="dxa"/>
            <w:tcBorders>
              <w:top w:val="nil"/>
              <w:bottom w:val="nil"/>
            </w:tcBorders>
            <w:shd w:val="clear" w:color="auto" w:fill="A6A6A6"/>
            <w:vAlign w:val="center"/>
          </w:tcPr>
          <w:p w:rsidR="008149B6" w:rsidRPr="00467C2C" w:rsidRDefault="00F81773" w:rsidP="00714898">
            <w:pPr>
              <w:framePr w:hSpace="181" w:wrap="around" w:vAnchor="text" w:hAnchor="margin" w:xAlign="center" w:y="1"/>
              <w:jc w:val="left"/>
              <w:rPr>
                <w:rFonts w:ascii="Arial" w:hAnsi="Arial" w:cs="Arial"/>
                <w:color w:val="C0F1C4" w:themeColor="background1"/>
                <w:lang w:val="fr-FR"/>
              </w:rPr>
            </w:pPr>
            <w:r w:rsidRPr="00467C2C">
              <w:rPr>
                <w:color w:val="C0F1C4" w:themeColor="background1"/>
                <w:lang w:val="fr-FR"/>
              </w:rPr>
              <w:t>1</w:t>
            </w:r>
            <w:r w:rsidR="004F061E" w:rsidRPr="00467C2C">
              <w:rPr>
                <w:color w:val="C0F1C4" w:themeColor="background1"/>
                <w:lang w:val="fr-FR"/>
              </w:rPr>
              <w:t xml:space="preserve"> </w:t>
            </w:r>
            <w:r w:rsidR="003446B9">
              <w:rPr>
                <w:color w:val="C0F1C4" w:themeColor="background1"/>
                <w:lang w:val="fr-FR"/>
              </w:rPr>
              <w:t>V</w:t>
            </w:r>
            <w:r w:rsidR="00714898">
              <w:rPr>
                <w:color w:val="C0F1C4" w:themeColor="background1"/>
                <w:lang w:val="fr-FR"/>
              </w:rPr>
              <w:t>I</w:t>
            </w:r>
            <w:r w:rsidR="005356BC">
              <w:rPr>
                <w:color w:val="C0F1C4" w:themeColor="background1"/>
                <w:lang w:val="fr-FR"/>
              </w:rPr>
              <w:t>I</w:t>
            </w:r>
            <w:r w:rsidR="00A92DB5">
              <w:rPr>
                <w:color w:val="C0F1C4" w:themeColor="background1"/>
                <w:lang w:val="fr-FR"/>
              </w:rPr>
              <w:t>I</w:t>
            </w:r>
            <w:r w:rsidR="00915711">
              <w:rPr>
                <w:color w:val="C0F1C4" w:themeColor="background1"/>
                <w:lang w:val="fr-FR"/>
              </w:rPr>
              <w:t xml:space="preserve"> 2011</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6477FC">
            <w:pPr>
              <w:framePr w:hSpace="181" w:wrap="around" w:vAnchor="text" w:hAnchor="margin" w:xAlign="center" w:y="1"/>
              <w:tabs>
                <w:tab w:val="clear" w:pos="5387"/>
                <w:tab w:val="clear" w:pos="5954"/>
                <w:tab w:val="right" w:pos="5515"/>
              </w:tabs>
              <w:jc w:val="left"/>
              <w:rPr>
                <w:color w:val="C0F1C4" w:themeColor="background1"/>
                <w:lang w:val="fr-FR"/>
              </w:rPr>
            </w:pPr>
            <w:r w:rsidRPr="00467C2C">
              <w:rPr>
                <w:color w:val="C0F1C4" w:themeColor="background1"/>
                <w:lang w:val="fr-FR"/>
              </w:rPr>
              <w:t>(</w:t>
            </w:r>
            <w:r w:rsidR="00605BDD" w:rsidRPr="00467C2C">
              <w:rPr>
                <w:color w:val="C0F1C4" w:themeColor="background1"/>
                <w:lang w:val="fr-FR"/>
              </w:rPr>
              <w:t xml:space="preserve">Information </w:t>
            </w:r>
            <w:proofErr w:type="spellStart"/>
            <w:r w:rsidR="00605BDD" w:rsidRPr="00467C2C">
              <w:rPr>
                <w:color w:val="C0F1C4" w:themeColor="background1"/>
                <w:lang w:val="fr-FR"/>
              </w:rPr>
              <w:t>received</w:t>
            </w:r>
            <w:proofErr w:type="spellEnd"/>
            <w:r w:rsidR="00605BDD" w:rsidRPr="00467C2C">
              <w:rPr>
                <w:color w:val="C0F1C4" w:themeColor="background1"/>
                <w:lang w:val="fr-FR"/>
              </w:rPr>
              <w:t xml:space="preserve"> by </w:t>
            </w:r>
            <w:r w:rsidR="00714898">
              <w:rPr>
                <w:color w:val="C0F1C4" w:themeColor="background1"/>
                <w:lang w:val="fr-FR"/>
              </w:rPr>
              <w:t>20</w:t>
            </w:r>
            <w:r w:rsidR="007B1942">
              <w:rPr>
                <w:color w:val="C0F1C4" w:themeColor="background1"/>
                <w:lang w:val="fr-FR"/>
              </w:rPr>
              <w:t xml:space="preserve"> </w:t>
            </w:r>
            <w:r w:rsidR="00D1757B">
              <w:rPr>
                <w:color w:val="C0F1C4" w:themeColor="background1"/>
                <w:lang w:val="fr-FR"/>
              </w:rPr>
              <w:t>Ju</w:t>
            </w:r>
            <w:r w:rsidR="006477FC">
              <w:rPr>
                <w:color w:val="C0F1C4" w:themeColor="background1"/>
                <w:lang w:val="fr-FR"/>
              </w:rPr>
              <w:t>ly</w:t>
            </w:r>
            <w:r w:rsidRPr="00467C2C">
              <w:rPr>
                <w:color w:val="C0F1C4" w:themeColor="background1"/>
                <w:lang w:val="fr-FR"/>
              </w:rPr>
              <w:t xml:space="preserve"> 20</w:t>
            </w:r>
            <w:r w:rsidR="00923508" w:rsidRPr="00467C2C">
              <w:rPr>
                <w:color w:val="C0F1C4" w:themeColor="background1"/>
                <w:lang w:val="fr-FR"/>
              </w:rPr>
              <w:t>1</w:t>
            </w:r>
            <w:r w:rsidR="0021514F">
              <w:rPr>
                <w:color w:val="C0F1C4" w:themeColor="background1"/>
                <w:lang w:val="fr-FR"/>
              </w:rPr>
              <w:t>1</w:t>
            </w:r>
            <w:r w:rsidRPr="00467C2C">
              <w:rPr>
                <w:color w:val="C0F1C4" w:themeColor="background1"/>
                <w:lang w:val="fr-FR"/>
              </w:rPr>
              <w:t>)</w:t>
            </w:r>
            <w:r w:rsidR="00F81773" w:rsidRPr="00467C2C">
              <w:rPr>
                <w:color w:val="C0F1C4" w:themeColor="background1"/>
                <w:lang w:val="fr-FR"/>
              </w:rPr>
              <w:tab/>
            </w:r>
          </w:p>
        </w:tc>
      </w:tr>
      <w:tr w:rsidR="008149B6" w:rsidRPr="00A25C8D"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7" w:name="_Toc273023317"/>
            <w:bookmarkStart w:id="18" w:name="_Toc292704947"/>
            <w:bookmarkStart w:id="19" w:name="_Toc295387892"/>
            <w:bookmarkStart w:id="20" w:name="_Toc296675475"/>
            <w:bookmarkStart w:id="21"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17"/>
              <w:bookmarkEnd w:id="18"/>
              <w:bookmarkEnd w:id="19"/>
              <w:bookmarkEnd w:id="20"/>
            </w:hyperlink>
            <w:bookmarkEnd w:id="21"/>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2" w:name="_Toc268773997"/>
            <w:bookmarkStart w:id="23" w:name="_Toc273023318"/>
            <w:bookmarkStart w:id="24" w:name="_Toc292704948"/>
            <w:bookmarkStart w:id="25" w:name="_Toc295387893"/>
            <w:bookmarkStart w:id="26" w:name="_Toc296675476"/>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2"/>
            <w:bookmarkEnd w:id="23"/>
            <w:bookmarkEnd w:id="24"/>
            <w:bookmarkEnd w:id="25"/>
            <w:bookmarkEnd w:id="26"/>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27" w:name="_Toc253407140"/>
      <w:bookmarkStart w:id="28" w:name="_Toc259783103"/>
      <w:bookmarkStart w:id="29" w:name="_Toc266181232"/>
      <w:bookmarkStart w:id="30" w:name="_Toc268773998"/>
      <w:bookmarkStart w:id="31" w:name="_Toc271700475"/>
      <w:bookmarkStart w:id="32" w:name="_Toc273023319"/>
      <w:bookmarkStart w:id="33" w:name="_Toc274223813"/>
      <w:bookmarkStart w:id="34" w:name="_Toc276717161"/>
      <w:bookmarkStart w:id="35" w:name="_Toc279669134"/>
      <w:bookmarkStart w:id="36" w:name="_Toc280349204"/>
      <w:bookmarkStart w:id="37" w:name="_Toc282526036"/>
      <w:bookmarkStart w:id="38" w:name="_Toc283737193"/>
      <w:bookmarkStart w:id="39" w:name="_Toc286218710"/>
      <w:bookmarkStart w:id="40" w:name="_Toc288660267"/>
      <w:bookmarkStart w:id="41" w:name="_Toc291005377"/>
      <w:bookmarkStart w:id="42" w:name="_Toc292704949"/>
      <w:bookmarkStart w:id="43" w:name="_Toc295387894"/>
      <w:bookmarkStart w:id="44" w:name="_Toc296675477"/>
      <w:bookmarkStart w:id="45" w:name="_Toc297804716"/>
      <w:r w:rsidRPr="001C4F41">
        <w:rPr>
          <w:lang w:val="en-US"/>
        </w:rPr>
        <w:lastRenderedPageBreak/>
        <w:t>Table</w:t>
      </w:r>
      <w:r w:rsidR="00D976CD">
        <w:rPr>
          <w:lang w:val="en-US"/>
        </w:rPr>
        <w:t xml:space="preserve"> </w:t>
      </w:r>
      <w:r w:rsidRPr="001C4F41">
        <w:rPr>
          <w:lang w:val="en-US"/>
        </w:rPr>
        <w:t>of Contents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8149B6" w:rsidRPr="00952727" w:rsidRDefault="008149B6" w:rsidP="001755D8">
      <w:pPr>
        <w:pStyle w:val="TOC0"/>
        <w:spacing w:before="240"/>
        <w:rPr>
          <w:i/>
          <w:iCs/>
          <w:lang w:val="en-US"/>
        </w:rPr>
      </w:pPr>
      <w:r w:rsidRPr="00952727">
        <w:rPr>
          <w:i/>
          <w:iCs/>
          <w:lang w:val="en-US"/>
        </w:rPr>
        <w:t>Page</w:t>
      </w:r>
    </w:p>
    <w:p w:rsidR="005A750C" w:rsidRPr="001C4F41" w:rsidRDefault="005A750C" w:rsidP="005A750C">
      <w:pPr>
        <w:pStyle w:val="TOC1"/>
        <w:tabs>
          <w:tab w:val="clear" w:pos="567"/>
          <w:tab w:val="right" w:leader="dot" w:pos="8505"/>
          <w:tab w:val="right" w:pos="9072"/>
        </w:tabs>
        <w:spacing w:before="360"/>
        <w:rPr>
          <w:rFonts w:eastAsia="SimSun" w:cs="Arial"/>
          <w:sz w:val="22"/>
          <w:szCs w:val="22"/>
          <w:lang w:val="en-US" w:eastAsia="zh-CN"/>
        </w:rPr>
      </w:pPr>
      <w:r w:rsidRPr="001C4F41">
        <w:rPr>
          <w:rStyle w:val="Hyperlink"/>
          <w:b/>
          <w:bCs/>
          <w:color w:val="auto"/>
          <w:u w:val="none"/>
          <w:lang w:val="en-US"/>
        </w:rPr>
        <w:t>General</w:t>
      </w:r>
      <w:r w:rsidR="009E34AB">
        <w:rPr>
          <w:rStyle w:val="Hyperlink"/>
          <w:b/>
          <w:bCs/>
          <w:color w:val="auto"/>
          <w:u w:val="none"/>
          <w:lang w:val="en-US"/>
        </w:rPr>
        <w:t xml:space="preserve"> </w:t>
      </w:r>
      <w:r>
        <w:rPr>
          <w:rStyle w:val="Hyperlink"/>
          <w:b/>
          <w:bCs/>
          <w:color w:val="auto"/>
          <w:u w:val="none"/>
          <w:lang w:val="en-US"/>
        </w:rPr>
        <w:t xml:space="preserve"> </w:t>
      </w:r>
      <w:r w:rsidRPr="001C4F41">
        <w:rPr>
          <w:rStyle w:val="Hyperlink"/>
          <w:b/>
          <w:bCs/>
          <w:color w:val="auto"/>
          <w:u w:val="none"/>
          <w:lang w:val="en-US"/>
        </w:rPr>
        <w:t>Information</w:t>
      </w:r>
    </w:p>
    <w:p w:rsidR="005A750C" w:rsidRDefault="005A750C" w:rsidP="000220D0">
      <w:pPr>
        <w:pStyle w:val="TOC1"/>
        <w:tabs>
          <w:tab w:val="clear" w:pos="567"/>
          <w:tab w:val="center" w:leader="dot" w:pos="8505"/>
          <w:tab w:val="right" w:pos="9072"/>
        </w:tabs>
        <w:rPr>
          <w:webHidden/>
          <w:lang w:val="en-US"/>
        </w:rPr>
      </w:pPr>
      <w:r w:rsidRPr="00766E66">
        <w:rPr>
          <w:lang w:val="en-US"/>
        </w:rPr>
        <w:t>Lists annexed</w:t>
      </w:r>
      <w:r w:rsidR="009066D2">
        <w:rPr>
          <w:lang w:val="en-US"/>
        </w:rPr>
        <w:t xml:space="preserve"> </w:t>
      </w:r>
      <w:r w:rsidRPr="00766E66">
        <w:rPr>
          <w:lang w:val="en-US"/>
        </w:rPr>
        <w:t>t</w:t>
      </w:r>
      <w:r w:rsidR="00995BF0">
        <w:rPr>
          <w:lang w:val="en-US"/>
        </w:rPr>
        <w:t>o</w:t>
      </w:r>
      <w:r w:rsidR="00A530C1">
        <w:rPr>
          <w:lang w:val="en-US"/>
        </w:rPr>
        <w:t xml:space="preserve"> </w:t>
      </w:r>
      <w:r w:rsidRPr="00766E66">
        <w:rPr>
          <w:lang w:val="en-US"/>
        </w:rPr>
        <w:t>the</w:t>
      </w:r>
      <w:r w:rsidR="000114E2">
        <w:rPr>
          <w:lang w:val="en-US"/>
        </w:rPr>
        <w:t xml:space="preserve"> </w:t>
      </w:r>
      <w:r w:rsidRPr="00766E66">
        <w:rPr>
          <w:lang w:val="en-US"/>
        </w:rPr>
        <w:t>ITU</w:t>
      </w:r>
      <w:r w:rsidR="00E22369">
        <w:rPr>
          <w:lang w:val="en-US"/>
        </w:rPr>
        <w:t xml:space="preserve"> </w:t>
      </w:r>
      <w:r w:rsidRPr="00766E66">
        <w:rPr>
          <w:lang w:val="en-US"/>
        </w:rPr>
        <w:t>Operational Bulletin</w:t>
      </w:r>
      <w:r>
        <w:rPr>
          <w:lang w:val="en-US"/>
        </w:rPr>
        <w:t xml:space="preserve">: </w:t>
      </w:r>
      <w:r w:rsidRPr="00183C2F">
        <w:rPr>
          <w:i/>
          <w:lang w:val="en-US"/>
        </w:rPr>
        <w:t>Note</w:t>
      </w:r>
      <w:r w:rsidR="00D30251">
        <w:rPr>
          <w:i/>
          <w:lang w:val="en-US"/>
        </w:rPr>
        <w:t xml:space="preserve"> </w:t>
      </w:r>
      <w:r w:rsidRPr="00183C2F">
        <w:rPr>
          <w:i/>
          <w:lang w:val="en-US"/>
        </w:rPr>
        <w:t>from TSB</w:t>
      </w:r>
      <w:r w:rsidRPr="00766E66">
        <w:rPr>
          <w:webHidden/>
          <w:lang w:val="en-US"/>
        </w:rPr>
        <w:tab/>
      </w:r>
      <w:r w:rsidRPr="00766E66">
        <w:rPr>
          <w:webHidden/>
          <w:lang w:val="en-US"/>
        </w:rPr>
        <w:tab/>
      </w:r>
      <w:r w:rsidR="000940E7">
        <w:rPr>
          <w:webHidden/>
          <w:lang w:val="en-US"/>
        </w:rPr>
        <w:t>3</w:t>
      </w:r>
    </w:p>
    <w:p w:rsidR="000220D0" w:rsidRDefault="000220D0" w:rsidP="00A21BEA">
      <w:pPr>
        <w:pStyle w:val="TOC1"/>
        <w:tabs>
          <w:tab w:val="clear" w:pos="567"/>
          <w:tab w:val="center" w:leader="dot" w:pos="8505"/>
          <w:tab w:val="right" w:pos="9072"/>
        </w:tabs>
        <w:rPr>
          <w:webHidden/>
        </w:rPr>
      </w:pPr>
      <w:r w:rsidRPr="000220D0">
        <w:t>Approval</w:t>
      </w:r>
      <w:r w:rsidR="008874F0">
        <w:t xml:space="preserve"> and deletion</w:t>
      </w:r>
      <w:r w:rsidRPr="000220D0">
        <w:t xml:space="preserve"> of ITU-T Recommendations</w:t>
      </w:r>
      <w:r w:rsidRPr="000220D0">
        <w:rPr>
          <w:webHidden/>
        </w:rPr>
        <w:tab/>
      </w:r>
      <w:r>
        <w:rPr>
          <w:webHidden/>
        </w:rPr>
        <w:tab/>
      </w:r>
      <w:r w:rsidR="00A21BEA">
        <w:rPr>
          <w:webHidden/>
        </w:rPr>
        <w:t>4</w:t>
      </w:r>
    </w:p>
    <w:p w:rsidR="00EC13C8" w:rsidRDefault="00EC13C8" w:rsidP="007616A3">
      <w:pPr>
        <w:pStyle w:val="TOC1"/>
        <w:tabs>
          <w:tab w:val="clear" w:pos="567"/>
          <w:tab w:val="center" w:leader="dot" w:pos="8505"/>
          <w:tab w:val="right" w:pos="9072"/>
        </w:tabs>
      </w:pPr>
      <w:r w:rsidRPr="00EC13C8">
        <w:rPr>
          <w:lang w:val="en-GB"/>
        </w:rPr>
        <w:t>Mobile Country or Geographical Area Codes for public networks</w:t>
      </w:r>
      <w:r>
        <w:t xml:space="preserve"> </w:t>
      </w:r>
      <w:r w:rsidRPr="00EC13C8">
        <w:rPr>
          <w:lang w:val="en-GB"/>
        </w:rPr>
        <w:t>and subscriptions</w:t>
      </w:r>
      <w:r>
        <w:t xml:space="preserve"> </w:t>
      </w:r>
      <w:r>
        <w:br/>
      </w:r>
      <w:r w:rsidRPr="00EC13C8">
        <w:rPr>
          <w:lang w:val="en-GB"/>
        </w:rPr>
        <w:t xml:space="preserve">(ITU-T </w:t>
      </w:r>
      <w:r w:rsidRPr="00EC13C8">
        <w:t>Recommendation</w:t>
      </w:r>
      <w:r w:rsidRPr="00EC13C8">
        <w:rPr>
          <w:lang w:val="en-GB"/>
        </w:rPr>
        <w:t xml:space="preserve"> E.212)</w:t>
      </w:r>
      <w:r>
        <w:t xml:space="preserve">: </w:t>
      </w:r>
      <w:r w:rsidRPr="007616A3">
        <w:rPr>
          <w:i/>
          <w:iCs/>
        </w:rPr>
        <w:t>Note from TSB</w:t>
      </w:r>
      <w:r>
        <w:tab/>
      </w:r>
      <w:r>
        <w:tab/>
        <w:t>4</w:t>
      </w:r>
    </w:p>
    <w:p w:rsidR="00EC13C8" w:rsidRPr="0063513F" w:rsidRDefault="0063513F" w:rsidP="007616A3">
      <w:pPr>
        <w:pStyle w:val="TOC1"/>
        <w:tabs>
          <w:tab w:val="clear" w:pos="567"/>
          <w:tab w:val="center" w:leader="dot" w:pos="8505"/>
          <w:tab w:val="right" w:pos="9072"/>
        </w:tabs>
        <w:rPr>
          <w:lang w:val="en-GB"/>
        </w:rPr>
      </w:pPr>
      <w:r w:rsidRPr="0063513F">
        <w:rPr>
          <w:lang w:val="en-GB"/>
        </w:rPr>
        <w:t>Assignment of Signalling Area/Network Codes (SANC)</w:t>
      </w:r>
      <w:r>
        <w:rPr>
          <w:lang w:val="en-GB"/>
        </w:rPr>
        <w:t xml:space="preserve"> </w:t>
      </w:r>
      <w:r w:rsidRPr="0063513F">
        <w:rPr>
          <w:lang w:val="en-GB"/>
        </w:rPr>
        <w:t>(ITU-T Recommendation Q.708 (03/99))</w:t>
      </w:r>
      <w:r>
        <w:rPr>
          <w:lang w:val="en-GB"/>
        </w:rPr>
        <w:t>:</w:t>
      </w:r>
      <w:r>
        <w:rPr>
          <w:lang w:val="en-GB"/>
        </w:rPr>
        <w:br/>
      </w:r>
      <w:r w:rsidR="007616A3" w:rsidRPr="00593D03">
        <w:rPr>
          <w:i/>
          <w:iCs/>
          <w:lang w:val="en-GB"/>
        </w:rPr>
        <w:t>Singapore</w:t>
      </w:r>
      <w:r>
        <w:rPr>
          <w:lang w:val="en-GB"/>
        </w:rPr>
        <w:tab/>
      </w:r>
      <w:r>
        <w:rPr>
          <w:lang w:val="en-GB"/>
        </w:rPr>
        <w:tab/>
        <w:t>5</w:t>
      </w:r>
    </w:p>
    <w:p w:rsidR="00EC13C8" w:rsidRDefault="0063513F" w:rsidP="00EC13C8">
      <w:pPr>
        <w:rPr>
          <w:lang w:val="fr-FR"/>
        </w:rPr>
      </w:pPr>
      <w:proofErr w:type="spellStart"/>
      <w:r>
        <w:rPr>
          <w:lang w:val="fr-FR"/>
        </w:rPr>
        <w:t>Telephone</w:t>
      </w:r>
      <w:proofErr w:type="spellEnd"/>
      <w:r>
        <w:rPr>
          <w:lang w:val="fr-FR"/>
        </w:rPr>
        <w:t xml:space="preserve"> Service:</w:t>
      </w:r>
    </w:p>
    <w:p w:rsidR="0063513F" w:rsidRDefault="0063513F" w:rsidP="0063513F">
      <w:pPr>
        <w:pStyle w:val="TOC1"/>
        <w:tabs>
          <w:tab w:val="clear" w:pos="567"/>
          <w:tab w:val="center" w:leader="dot" w:pos="8505"/>
          <w:tab w:val="right" w:pos="9072"/>
        </w:tabs>
        <w:rPr>
          <w:i/>
          <w:iCs/>
          <w:lang w:val="en-GB"/>
        </w:rPr>
      </w:pPr>
      <w:r>
        <w:rPr>
          <w:lang w:val="en-GB"/>
        </w:rPr>
        <w:tab/>
      </w:r>
      <w:r w:rsidRPr="0063513F">
        <w:rPr>
          <w:i/>
          <w:iCs/>
          <w:lang w:val="en-GB"/>
        </w:rPr>
        <w:t xml:space="preserve">Australia (Australian Communications </w:t>
      </w:r>
      <w:r w:rsidR="007616A3">
        <w:rPr>
          <w:i/>
          <w:iCs/>
          <w:lang w:val="en-GB"/>
        </w:rPr>
        <w:t xml:space="preserve">and </w:t>
      </w:r>
      <w:r w:rsidRPr="0063513F">
        <w:rPr>
          <w:i/>
          <w:iCs/>
          <w:lang w:val="en-GB"/>
        </w:rPr>
        <w:t>Media Authority (ACMA), Melbourne)</w:t>
      </w:r>
      <w:r w:rsidRPr="0063513F">
        <w:rPr>
          <w:i/>
          <w:iCs/>
          <w:lang w:val="en-GB"/>
        </w:rPr>
        <w:tab/>
      </w:r>
      <w:r w:rsidRPr="0063513F">
        <w:rPr>
          <w:i/>
          <w:iCs/>
          <w:lang w:val="en-GB"/>
        </w:rPr>
        <w:tab/>
      </w:r>
      <w:r w:rsidRPr="0063513F">
        <w:rPr>
          <w:lang w:val="en-GB"/>
        </w:rPr>
        <w:t>5</w:t>
      </w:r>
    </w:p>
    <w:p w:rsidR="0063513F" w:rsidRDefault="0063513F" w:rsidP="00E7379D">
      <w:pPr>
        <w:pStyle w:val="TOC1"/>
        <w:tabs>
          <w:tab w:val="clear" w:pos="567"/>
          <w:tab w:val="center" w:leader="dot" w:pos="8505"/>
          <w:tab w:val="right" w:pos="9072"/>
        </w:tabs>
        <w:spacing w:before="0"/>
        <w:rPr>
          <w:lang w:val="en-GB"/>
        </w:rPr>
      </w:pPr>
      <w:r>
        <w:rPr>
          <w:i/>
          <w:iCs/>
          <w:lang w:val="en-GB"/>
        </w:rPr>
        <w:tab/>
      </w:r>
      <w:r w:rsidRPr="0063513F">
        <w:rPr>
          <w:i/>
          <w:iCs/>
          <w:lang w:val="en-GB"/>
        </w:rPr>
        <w:t>Costa Rica (Superintendencia de Telecomunicaciones (SUTEL), San José)</w:t>
      </w:r>
      <w:r w:rsidRPr="0063513F">
        <w:rPr>
          <w:i/>
          <w:iCs/>
          <w:lang w:val="en-GB"/>
        </w:rPr>
        <w:tab/>
      </w:r>
      <w:r w:rsidRPr="0063513F">
        <w:rPr>
          <w:i/>
          <w:iCs/>
          <w:lang w:val="en-GB"/>
        </w:rPr>
        <w:tab/>
      </w:r>
      <w:r w:rsidRPr="0063513F">
        <w:rPr>
          <w:lang w:val="en-GB"/>
        </w:rPr>
        <w:t>14</w:t>
      </w:r>
    </w:p>
    <w:p w:rsidR="0063513F" w:rsidRDefault="0063513F" w:rsidP="00E7379D">
      <w:pPr>
        <w:pStyle w:val="TOC1"/>
        <w:tabs>
          <w:tab w:val="clear" w:pos="567"/>
          <w:tab w:val="center" w:leader="dot" w:pos="8505"/>
          <w:tab w:val="right" w:pos="9072"/>
        </w:tabs>
        <w:spacing w:before="0"/>
        <w:rPr>
          <w:lang w:val="en-AU"/>
        </w:rPr>
      </w:pPr>
      <w:r>
        <w:rPr>
          <w:lang w:val="en-US"/>
        </w:rPr>
        <w:tab/>
      </w:r>
      <w:r w:rsidRPr="0063513F">
        <w:rPr>
          <w:i/>
          <w:iCs/>
          <w:lang w:val="en-GB"/>
        </w:rPr>
        <w:t>Denmark</w:t>
      </w:r>
      <w:r>
        <w:rPr>
          <w:lang w:val="en-US"/>
        </w:rPr>
        <w:t xml:space="preserve"> </w:t>
      </w:r>
      <w:r>
        <w:rPr>
          <w:lang w:val="en-AU"/>
        </w:rPr>
        <w:t>(</w:t>
      </w:r>
      <w:r w:rsidRPr="0063513F">
        <w:rPr>
          <w:i/>
          <w:lang w:val="en-AU"/>
        </w:rPr>
        <w:t>National IT and Telecom Agency (NITA)</w:t>
      </w:r>
      <w:r w:rsidRPr="0063513F">
        <w:rPr>
          <w:lang w:val="en-AU"/>
        </w:rPr>
        <w:t xml:space="preserve">, </w:t>
      </w:r>
      <w:r w:rsidRPr="007616A3">
        <w:rPr>
          <w:i/>
          <w:iCs/>
          <w:lang w:val="en-AU"/>
        </w:rPr>
        <w:t>Copenhagen</w:t>
      </w:r>
      <w:r>
        <w:rPr>
          <w:lang w:val="en-AU"/>
        </w:rPr>
        <w:t>)</w:t>
      </w:r>
      <w:r>
        <w:rPr>
          <w:lang w:val="en-AU"/>
        </w:rPr>
        <w:tab/>
      </w:r>
      <w:r>
        <w:rPr>
          <w:lang w:val="en-AU"/>
        </w:rPr>
        <w:tab/>
        <w:t>15</w:t>
      </w:r>
    </w:p>
    <w:p w:rsidR="0063513F" w:rsidRPr="0063513F" w:rsidRDefault="0063513F" w:rsidP="00E7379D">
      <w:pPr>
        <w:pStyle w:val="TOC1"/>
        <w:tabs>
          <w:tab w:val="clear" w:pos="567"/>
          <w:tab w:val="center" w:leader="dot" w:pos="8505"/>
          <w:tab w:val="right" w:pos="9072"/>
        </w:tabs>
        <w:spacing w:before="0"/>
        <w:rPr>
          <w:i/>
          <w:iCs/>
          <w:lang w:val="en-US"/>
        </w:rPr>
      </w:pPr>
      <w:r>
        <w:rPr>
          <w:lang w:val="en-US"/>
        </w:rPr>
        <w:tab/>
      </w:r>
      <w:r w:rsidRPr="0063513F">
        <w:rPr>
          <w:i/>
          <w:iCs/>
          <w:lang w:val="en-US"/>
        </w:rPr>
        <w:t>Lebanon (Ministry of Telecommunications, Beyrouth)</w:t>
      </w:r>
      <w:r w:rsidRPr="0063513F">
        <w:rPr>
          <w:i/>
          <w:iCs/>
          <w:lang w:val="en-US"/>
        </w:rPr>
        <w:tab/>
      </w:r>
      <w:r w:rsidRPr="0063513F">
        <w:rPr>
          <w:i/>
          <w:iCs/>
          <w:lang w:val="en-US"/>
        </w:rPr>
        <w:tab/>
      </w:r>
      <w:r w:rsidRPr="0063513F">
        <w:rPr>
          <w:lang w:val="en-US"/>
        </w:rPr>
        <w:t>16</w:t>
      </w:r>
    </w:p>
    <w:p w:rsidR="0063513F" w:rsidRPr="0063513F" w:rsidRDefault="0063513F" w:rsidP="00E7379D">
      <w:pPr>
        <w:pStyle w:val="TOC1"/>
        <w:tabs>
          <w:tab w:val="clear" w:pos="567"/>
          <w:tab w:val="center" w:leader="dot" w:pos="8505"/>
          <w:tab w:val="right" w:pos="9072"/>
        </w:tabs>
        <w:spacing w:before="0"/>
        <w:rPr>
          <w:i/>
          <w:iCs/>
          <w:lang w:val="en-US"/>
        </w:rPr>
      </w:pPr>
      <w:r>
        <w:rPr>
          <w:i/>
          <w:iCs/>
          <w:lang w:val="en-US"/>
        </w:rPr>
        <w:tab/>
      </w:r>
      <w:r w:rsidRPr="0063513F">
        <w:rPr>
          <w:i/>
          <w:iCs/>
          <w:lang w:val="en-US"/>
        </w:rPr>
        <w:t xml:space="preserve">Trinidad and Tobago (Telecommunication Authority of </w:t>
      </w:r>
      <w:smartTag w:uri="urn:schemas-microsoft-com:office:smarttags" w:element="country-region">
        <w:r w:rsidRPr="0063513F">
          <w:rPr>
            <w:i/>
            <w:iCs/>
            <w:lang w:val="en-US"/>
          </w:rPr>
          <w:t>Trinidad and Tobago</w:t>
        </w:r>
      </w:smartTag>
      <w:r w:rsidRPr="0063513F">
        <w:rPr>
          <w:i/>
          <w:iCs/>
          <w:lang w:val="en-US"/>
        </w:rPr>
        <w:t>, San Juan)</w:t>
      </w:r>
      <w:r w:rsidRPr="0063513F">
        <w:rPr>
          <w:i/>
          <w:iCs/>
          <w:lang w:val="en-US"/>
        </w:rPr>
        <w:tab/>
      </w:r>
      <w:r w:rsidRPr="0063513F">
        <w:rPr>
          <w:i/>
          <w:iCs/>
          <w:lang w:val="en-US"/>
        </w:rPr>
        <w:tab/>
      </w:r>
      <w:r w:rsidRPr="0063513F">
        <w:rPr>
          <w:lang w:val="en-US"/>
        </w:rPr>
        <w:t>1</w:t>
      </w:r>
      <w:r w:rsidR="00346815">
        <w:rPr>
          <w:lang w:val="en-US"/>
        </w:rPr>
        <w:t>8</w:t>
      </w:r>
    </w:p>
    <w:p w:rsidR="0063513F" w:rsidRDefault="00BC2E8B" w:rsidP="00BC2E8B">
      <w:pPr>
        <w:rPr>
          <w:lang w:val="en-AU"/>
        </w:rPr>
      </w:pPr>
      <w:r w:rsidRPr="00DB237B">
        <w:rPr>
          <w:lang w:val="en-US"/>
        </w:rPr>
        <w:t>Changes in Administrations/ROAs and other entities</w:t>
      </w:r>
      <w:r>
        <w:rPr>
          <w:lang w:val="en-US"/>
        </w:rPr>
        <w:t xml:space="preserve"> </w:t>
      </w:r>
      <w:r w:rsidRPr="00DB237B">
        <w:rPr>
          <w:lang w:val="en-US"/>
        </w:rPr>
        <w:t>or Organizations</w:t>
      </w:r>
      <w:r w:rsidR="00346815">
        <w:rPr>
          <w:lang w:val="en-US"/>
        </w:rPr>
        <w:t>:</w:t>
      </w:r>
    </w:p>
    <w:p w:rsidR="00114806" w:rsidRPr="00346815" w:rsidRDefault="00346815" w:rsidP="00346815">
      <w:pPr>
        <w:pStyle w:val="TOC1"/>
        <w:tabs>
          <w:tab w:val="clear" w:pos="567"/>
          <w:tab w:val="center" w:leader="dot" w:pos="8505"/>
          <w:tab w:val="right" w:pos="9072"/>
        </w:tabs>
        <w:rPr>
          <w:i/>
          <w:iCs/>
          <w:lang w:val="en-US"/>
        </w:rPr>
      </w:pPr>
      <w:r>
        <w:rPr>
          <w:i/>
          <w:iCs/>
          <w:lang w:val="en-US"/>
        </w:rPr>
        <w:tab/>
      </w:r>
      <w:r w:rsidRPr="00346815">
        <w:rPr>
          <w:i/>
          <w:iCs/>
          <w:lang w:val="en-US"/>
        </w:rPr>
        <w:t>Central African Republic (</w:t>
      </w:r>
      <w:r w:rsidRPr="00DB237B">
        <w:rPr>
          <w:i/>
          <w:iCs/>
          <w:lang w:val="en-US"/>
        </w:rPr>
        <w:t>Ministère des Postes et Télécommunications, chargé des Nouvelles Technologies</w:t>
      </w:r>
      <w:r w:rsidRPr="00346815">
        <w:rPr>
          <w:i/>
          <w:iCs/>
          <w:lang w:val="en-US"/>
        </w:rPr>
        <w:t xml:space="preserve">, </w:t>
      </w:r>
      <w:r w:rsidR="00E7379D">
        <w:rPr>
          <w:i/>
          <w:iCs/>
          <w:lang w:val="en-US"/>
        </w:rPr>
        <w:br/>
        <w:t>  </w:t>
      </w:r>
      <w:r w:rsidRPr="00346815">
        <w:rPr>
          <w:i/>
          <w:iCs/>
          <w:lang w:val="en-US"/>
        </w:rPr>
        <w:t xml:space="preserve">Bangui): </w:t>
      </w:r>
      <w:r w:rsidRPr="00DB237B">
        <w:rPr>
          <w:i/>
          <w:iCs/>
          <w:lang w:val="en-US"/>
        </w:rPr>
        <w:t>Change of name</w:t>
      </w:r>
      <w:r>
        <w:rPr>
          <w:i/>
          <w:iCs/>
          <w:lang w:val="en-US"/>
        </w:rPr>
        <w:tab/>
      </w:r>
      <w:r>
        <w:rPr>
          <w:i/>
          <w:iCs/>
          <w:lang w:val="en-US"/>
        </w:rPr>
        <w:tab/>
      </w:r>
      <w:r w:rsidRPr="00346815">
        <w:rPr>
          <w:lang w:val="en-US"/>
        </w:rPr>
        <w:t>19</w:t>
      </w:r>
    </w:p>
    <w:p w:rsidR="00114806" w:rsidRPr="00346815" w:rsidRDefault="00346815" w:rsidP="00E7379D">
      <w:pPr>
        <w:pStyle w:val="TOC1"/>
        <w:tabs>
          <w:tab w:val="clear" w:pos="567"/>
          <w:tab w:val="center" w:leader="dot" w:pos="8505"/>
          <w:tab w:val="right" w:pos="9072"/>
        </w:tabs>
        <w:spacing w:before="0"/>
        <w:rPr>
          <w:lang w:val="en-US"/>
        </w:rPr>
      </w:pPr>
      <w:r>
        <w:rPr>
          <w:i/>
          <w:iCs/>
          <w:lang w:val="en-US"/>
        </w:rPr>
        <w:tab/>
      </w:r>
      <w:r w:rsidRPr="00346815">
        <w:rPr>
          <w:i/>
          <w:iCs/>
          <w:lang w:val="en-US"/>
        </w:rPr>
        <w:t xml:space="preserve">Comoras (Ministère des Postes et Télécommunications, chargé de la Promotion des Nouvelles </w:t>
      </w:r>
      <w:r>
        <w:rPr>
          <w:i/>
          <w:iCs/>
          <w:lang w:val="en-US"/>
        </w:rPr>
        <w:br/>
      </w:r>
      <w:r w:rsidR="00E7379D">
        <w:rPr>
          <w:i/>
          <w:iCs/>
          <w:lang w:val="en-US"/>
        </w:rPr>
        <w:t>  </w:t>
      </w:r>
      <w:r w:rsidRPr="00346815">
        <w:rPr>
          <w:i/>
          <w:iCs/>
          <w:lang w:val="en-US"/>
        </w:rPr>
        <w:t xml:space="preserve">Technologies de l'Information et de la Communication, Moroni): </w:t>
      </w:r>
      <w:r w:rsidRPr="00DB237B">
        <w:rPr>
          <w:i/>
          <w:iCs/>
          <w:lang w:val="en-US"/>
        </w:rPr>
        <w:t>Change of name</w:t>
      </w:r>
      <w:r>
        <w:rPr>
          <w:i/>
          <w:iCs/>
          <w:lang w:val="en-US"/>
        </w:rPr>
        <w:tab/>
      </w:r>
      <w:r>
        <w:rPr>
          <w:i/>
          <w:iCs/>
          <w:lang w:val="en-US"/>
        </w:rPr>
        <w:tab/>
      </w:r>
      <w:r w:rsidRPr="00346815">
        <w:rPr>
          <w:lang w:val="en-US"/>
        </w:rPr>
        <w:t>19</w:t>
      </w:r>
    </w:p>
    <w:p w:rsidR="00346815" w:rsidRPr="00346815" w:rsidRDefault="00346815" w:rsidP="00E7379D">
      <w:pPr>
        <w:pStyle w:val="TOC1"/>
        <w:tabs>
          <w:tab w:val="clear" w:pos="567"/>
          <w:tab w:val="center" w:leader="dot" w:pos="8505"/>
          <w:tab w:val="right" w:pos="9072"/>
        </w:tabs>
        <w:spacing w:before="0"/>
        <w:rPr>
          <w:i/>
          <w:iCs/>
          <w:lang w:val="en-US"/>
        </w:rPr>
      </w:pPr>
      <w:r>
        <w:rPr>
          <w:i/>
          <w:iCs/>
          <w:lang w:val="en-US"/>
        </w:rPr>
        <w:tab/>
      </w:r>
      <w:r w:rsidRPr="00346815">
        <w:rPr>
          <w:i/>
          <w:iCs/>
          <w:lang w:val="en-US"/>
        </w:rPr>
        <w:t xml:space="preserve">Portugal (Ministério das Obras Públicas, Transportes e Comunicações, Lisboa): Changes of name, </w:t>
      </w:r>
      <w:r>
        <w:rPr>
          <w:i/>
          <w:iCs/>
          <w:lang w:val="en-US"/>
        </w:rPr>
        <w:br/>
      </w:r>
      <w:r w:rsidRPr="00346815">
        <w:rPr>
          <w:i/>
          <w:iCs/>
          <w:lang w:val="en-US"/>
        </w:rPr>
        <w:t>address, fax number and URL</w:t>
      </w:r>
      <w:r>
        <w:rPr>
          <w:i/>
          <w:iCs/>
          <w:lang w:val="en-US"/>
        </w:rPr>
        <w:tab/>
      </w:r>
      <w:r>
        <w:rPr>
          <w:i/>
          <w:iCs/>
          <w:lang w:val="en-US"/>
        </w:rPr>
        <w:tab/>
      </w:r>
      <w:r w:rsidRPr="00346815">
        <w:rPr>
          <w:lang w:val="en-US"/>
        </w:rPr>
        <w:t>20</w:t>
      </w:r>
    </w:p>
    <w:p w:rsidR="00346815" w:rsidRPr="00346815" w:rsidRDefault="00346815" w:rsidP="00E7379D">
      <w:pPr>
        <w:pStyle w:val="TOC1"/>
        <w:tabs>
          <w:tab w:val="clear" w:pos="567"/>
          <w:tab w:val="center" w:leader="dot" w:pos="8505"/>
          <w:tab w:val="right" w:pos="9072"/>
        </w:tabs>
        <w:spacing w:before="0"/>
        <w:rPr>
          <w:i/>
          <w:iCs/>
          <w:lang w:val="en-US"/>
        </w:rPr>
      </w:pPr>
      <w:r>
        <w:rPr>
          <w:i/>
          <w:iCs/>
          <w:lang w:val="en-US"/>
        </w:rPr>
        <w:tab/>
      </w:r>
      <w:r w:rsidRPr="00346815">
        <w:rPr>
          <w:i/>
          <w:iCs/>
          <w:lang w:val="en-US"/>
        </w:rPr>
        <w:t>Sweden (</w:t>
      </w:r>
      <w:r w:rsidRPr="00DB237B">
        <w:rPr>
          <w:i/>
          <w:iCs/>
          <w:lang w:val="en-US"/>
        </w:rPr>
        <w:t>TeliaSonera AB</w:t>
      </w:r>
      <w:r w:rsidRPr="00346815">
        <w:rPr>
          <w:i/>
          <w:iCs/>
          <w:lang w:val="en-US"/>
        </w:rPr>
        <w:t>, Stockholm): Changes in telephone and fax numbers</w:t>
      </w:r>
      <w:r w:rsidRPr="00346815">
        <w:rPr>
          <w:i/>
          <w:iCs/>
          <w:lang w:val="en-US"/>
        </w:rPr>
        <w:tab/>
      </w:r>
      <w:r w:rsidRPr="00346815">
        <w:rPr>
          <w:i/>
          <w:iCs/>
          <w:lang w:val="en-US"/>
        </w:rPr>
        <w:tab/>
      </w:r>
      <w:r w:rsidRPr="00346815">
        <w:rPr>
          <w:lang w:val="en-US"/>
        </w:rPr>
        <w:t>20</w:t>
      </w:r>
    </w:p>
    <w:p w:rsidR="007616A3" w:rsidRDefault="00346815" w:rsidP="00346815">
      <w:pPr>
        <w:pStyle w:val="TOC1"/>
        <w:tabs>
          <w:tab w:val="clear" w:pos="567"/>
          <w:tab w:val="center" w:leader="dot" w:pos="8505"/>
          <w:tab w:val="right" w:pos="9072"/>
        </w:tabs>
        <w:rPr>
          <w:lang w:val="en-US"/>
        </w:rPr>
      </w:pPr>
      <w:r w:rsidRPr="00346815">
        <w:rPr>
          <w:lang w:val="en-US"/>
        </w:rPr>
        <w:t xml:space="preserve">Other Communication: </w:t>
      </w:r>
    </w:p>
    <w:p w:rsidR="00346815" w:rsidRDefault="007616A3" w:rsidP="00346815">
      <w:pPr>
        <w:pStyle w:val="TOC1"/>
        <w:tabs>
          <w:tab w:val="clear" w:pos="567"/>
          <w:tab w:val="center" w:leader="dot" w:pos="8505"/>
          <w:tab w:val="right" w:pos="9072"/>
        </w:tabs>
        <w:rPr>
          <w:lang w:val="en-US"/>
        </w:rPr>
      </w:pPr>
      <w:r>
        <w:rPr>
          <w:i/>
          <w:iCs/>
          <w:lang w:val="en-US"/>
        </w:rPr>
        <w:tab/>
      </w:r>
      <w:r w:rsidR="00346815" w:rsidRPr="007616A3">
        <w:rPr>
          <w:i/>
          <w:iCs/>
          <w:lang w:val="en-US"/>
        </w:rPr>
        <w:t>Austria</w:t>
      </w:r>
      <w:r w:rsidR="00346815" w:rsidRPr="00346815">
        <w:rPr>
          <w:lang w:val="en-US"/>
        </w:rPr>
        <w:tab/>
      </w:r>
      <w:r w:rsidR="00346815" w:rsidRPr="00346815">
        <w:rPr>
          <w:lang w:val="en-US"/>
        </w:rPr>
        <w:tab/>
      </w:r>
      <w:r w:rsidR="00346815">
        <w:rPr>
          <w:lang w:val="en-US"/>
        </w:rPr>
        <w:t>20</w:t>
      </w:r>
    </w:p>
    <w:p w:rsidR="00683EF4" w:rsidRDefault="00683EF4" w:rsidP="00683EF4">
      <w:pPr>
        <w:pStyle w:val="TOC1"/>
        <w:tabs>
          <w:tab w:val="clear" w:pos="567"/>
          <w:tab w:val="center" w:leader="dot" w:pos="8505"/>
          <w:tab w:val="right" w:pos="9072"/>
        </w:tabs>
        <w:rPr>
          <w:lang w:val="en-US"/>
        </w:rPr>
      </w:pPr>
      <w:r>
        <w:rPr>
          <w:lang w:val="en-US"/>
        </w:rPr>
        <w:t xml:space="preserve">Service Restrictions: </w:t>
      </w:r>
      <w:r w:rsidRPr="00816879">
        <w:rPr>
          <w:i/>
          <w:iCs/>
          <w:lang w:val="en-US"/>
        </w:rPr>
        <w:t>Note from TSB</w:t>
      </w:r>
      <w:r>
        <w:rPr>
          <w:lang w:val="en-US"/>
        </w:rPr>
        <w:tab/>
      </w:r>
      <w:r>
        <w:rPr>
          <w:lang w:val="en-US"/>
        </w:rPr>
        <w:tab/>
        <w:t>21</w:t>
      </w:r>
    </w:p>
    <w:p w:rsidR="00683EF4" w:rsidRPr="00683EF4" w:rsidRDefault="00683EF4" w:rsidP="00E7379D">
      <w:pPr>
        <w:pStyle w:val="TOC1"/>
        <w:tabs>
          <w:tab w:val="clear" w:pos="567"/>
          <w:tab w:val="center" w:leader="dot" w:pos="8505"/>
          <w:tab w:val="right" w:pos="9072"/>
        </w:tabs>
        <w:rPr>
          <w:lang w:val="en-US"/>
        </w:rPr>
      </w:pPr>
      <w:r w:rsidRPr="00115C7C">
        <w:rPr>
          <w:lang w:val="en-US"/>
        </w:rPr>
        <w:t>Call-Back</w:t>
      </w:r>
      <w:r>
        <w:rPr>
          <w:lang w:val="en-US"/>
        </w:rPr>
        <w:t xml:space="preserve"> </w:t>
      </w:r>
      <w:r w:rsidRPr="00115C7C">
        <w:rPr>
          <w:lang w:val="en-US"/>
        </w:rPr>
        <w:t>and alternative calling procedures (Res. 21 Rev. PP-2002)</w:t>
      </w:r>
      <w:r>
        <w:rPr>
          <w:lang w:val="en-US"/>
        </w:rPr>
        <w:t xml:space="preserve">: </w:t>
      </w:r>
      <w:r w:rsidRPr="007616A3">
        <w:rPr>
          <w:i/>
          <w:iCs/>
          <w:lang w:val="en-US"/>
        </w:rPr>
        <w:t>Note from TSB</w:t>
      </w:r>
      <w:r>
        <w:rPr>
          <w:lang w:val="en-US"/>
        </w:rPr>
        <w:tab/>
      </w:r>
      <w:r>
        <w:rPr>
          <w:lang w:val="en-US"/>
        </w:rPr>
        <w:tab/>
      </w:r>
      <w:r w:rsidR="00E7379D">
        <w:rPr>
          <w:lang w:val="en-US"/>
        </w:rPr>
        <w:t>22</w:t>
      </w:r>
    </w:p>
    <w:p w:rsidR="00683EF4" w:rsidRDefault="00683EF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683EF4" w:rsidRPr="00952727" w:rsidRDefault="00683EF4" w:rsidP="00683EF4">
      <w:pPr>
        <w:pStyle w:val="TOC0"/>
        <w:spacing w:before="240"/>
        <w:rPr>
          <w:i/>
          <w:iCs/>
          <w:lang w:val="en-US"/>
        </w:rPr>
      </w:pPr>
      <w:r w:rsidRPr="00952727">
        <w:rPr>
          <w:i/>
          <w:iCs/>
          <w:lang w:val="en-US"/>
        </w:rPr>
        <w:lastRenderedPageBreak/>
        <w:t>Page</w:t>
      </w:r>
    </w:p>
    <w:p w:rsidR="00683EF4" w:rsidRPr="001C4F41" w:rsidRDefault="00683EF4" w:rsidP="00683EF4">
      <w:pPr>
        <w:pStyle w:val="TOC1"/>
        <w:tabs>
          <w:tab w:val="clear" w:pos="567"/>
          <w:tab w:val="right" w:leader="dot" w:pos="8505"/>
          <w:tab w:val="right" w:pos="9072"/>
        </w:tabs>
        <w:spacing w:before="360"/>
        <w:rPr>
          <w:rFonts w:eastAsia="SimSun" w:cs="Arial"/>
          <w:sz w:val="22"/>
          <w:szCs w:val="22"/>
          <w:lang w:val="en-US" w:eastAsia="zh-CN"/>
        </w:rPr>
      </w:pPr>
      <w:r>
        <w:rPr>
          <w:rStyle w:val="Hyperlink"/>
          <w:b/>
          <w:bCs/>
          <w:color w:val="auto"/>
          <w:u w:val="none"/>
          <w:lang w:val="en-US"/>
        </w:rPr>
        <w:t>Amendments to service publications</w:t>
      </w:r>
    </w:p>
    <w:p w:rsidR="00683EF4" w:rsidRDefault="00683EF4" w:rsidP="007616A3">
      <w:pPr>
        <w:pStyle w:val="TOC1"/>
        <w:tabs>
          <w:tab w:val="clear" w:pos="567"/>
          <w:tab w:val="center" w:leader="dot" w:pos="8505"/>
          <w:tab w:val="right" w:pos="9072"/>
        </w:tabs>
        <w:rPr>
          <w:lang w:val="en-US"/>
        </w:rPr>
      </w:pPr>
      <w:r w:rsidRPr="001268C2">
        <w:rPr>
          <w:lang w:val="en-US"/>
        </w:rPr>
        <w:t>List of Coast Stations</w:t>
      </w:r>
      <w:r>
        <w:rPr>
          <w:lang w:val="en-US"/>
        </w:rPr>
        <w:t xml:space="preserve"> </w:t>
      </w:r>
      <w:r w:rsidRPr="001268C2">
        <w:rPr>
          <w:lang w:val="en-US"/>
        </w:rPr>
        <w:t>(List IV)</w:t>
      </w:r>
      <w:r w:rsidR="00E7379D">
        <w:rPr>
          <w:lang w:val="en-US"/>
        </w:rPr>
        <w:tab/>
      </w:r>
      <w:r w:rsidR="00E7379D">
        <w:rPr>
          <w:lang w:val="en-US"/>
        </w:rPr>
        <w:tab/>
        <w:t>24</w:t>
      </w:r>
    </w:p>
    <w:p w:rsidR="00683EF4" w:rsidRDefault="00683EF4" w:rsidP="007616A3">
      <w:pPr>
        <w:pStyle w:val="TOC1"/>
        <w:tabs>
          <w:tab w:val="clear" w:pos="567"/>
          <w:tab w:val="center" w:leader="dot" w:pos="8505"/>
          <w:tab w:val="right" w:pos="9072"/>
        </w:tabs>
        <w:rPr>
          <w:lang w:val="en-US"/>
        </w:rPr>
      </w:pPr>
      <w:r w:rsidRPr="00575BAB">
        <w:t>Access codes/numbers for mobile networks</w:t>
      </w:r>
      <w:r w:rsidR="00E7379D">
        <w:tab/>
      </w:r>
      <w:r w:rsidR="00E7379D">
        <w:tab/>
        <w:t>24</w:t>
      </w:r>
    </w:p>
    <w:p w:rsidR="00683EF4" w:rsidRDefault="00683EF4" w:rsidP="00E7379D">
      <w:pPr>
        <w:pStyle w:val="TOC1"/>
        <w:tabs>
          <w:tab w:val="clear" w:pos="567"/>
          <w:tab w:val="center" w:leader="dot" w:pos="8505"/>
          <w:tab w:val="right" w:pos="9072"/>
        </w:tabs>
        <w:rPr>
          <w:lang w:val="en-US"/>
        </w:rPr>
      </w:pPr>
      <w:r w:rsidRPr="00575BAB">
        <w:t>List of Mobile Country or Geographical Area Codes for public networks and subscriptions</w:t>
      </w:r>
      <w:r>
        <w:tab/>
      </w:r>
      <w:r>
        <w:tab/>
        <w:t>2</w:t>
      </w:r>
      <w:r w:rsidR="00E7379D">
        <w:t>5</w:t>
      </w:r>
    </w:p>
    <w:p w:rsidR="00683EF4" w:rsidRDefault="00683EF4" w:rsidP="00E7379D">
      <w:pPr>
        <w:pStyle w:val="TOC1"/>
        <w:tabs>
          <w:tab w:val="clear" w:pos="567"/>
          <w:tab w:val="center" w:leader="dot" w:pos="8505"/>
          <w:tab w:val="right" w:pos="9072"/>
        </w:tabs>
      </w:pPr>
      <w:r w:rsidRPr="001268C2">
        <w:t>List of ITU Carrier Codes</w:t>
      </w:r>
      <w:r>
        <w:tab/>
      </w:r>
      <w:r>
        <w:tab/>
        <w:t>2</w:t>
      </w:r>
      <w:r w:rsidR="00E7379D">
        <w:t>5</w:t>
      </w:r>
    </w:p>
    <w:p w:rsidR="00683EF4" w:rsidRDefault="00683EF4" w:rsidP="00E7379D">
      <w:pPr>
        <w:pStyle w:val="TOC1"/>
        <w:tabs>
          <w:tab w:val="clear" w:pos="567"/>
          <w:tab w:val="center" w:leader="dot" w:pos="8505"/>
          <w:tab w:val="right" w:pos="9072"/>
        </w:tabs>
      </w:pPr>
      <w:r w:rsidRPr="00683EF4">
        <w:rPr>
          <w:lang w:val="en-GB"/>
        </w:rPr>
        <w:t>List of Signalling Area/</w:t>
      </w:r>
      <w:r w:rsidRPr="00683EF4">
        <w:t>Network</w:t>
      </w:r>
      <w:r w:rsidRPr="00683EF4">
        <w:rPr>
          <w:lang w:val="en-GB"/>
        </w:rPr>
        <w:t xml:space="preserve"> Codes (SANC)</w:t>
      </w:r>
      <w:r>
        <w:tab/>
      </w:r>
      <w:r>
        <w:tab/>
      </w:r>
      <w:r w:rsidR="00C772B2">
        <w:t>2</w:t>
      </w:r>
      <w:r w:rsidR="00E7379D">
        <w:t>6</w:t>
      </w:r>
    </w:p>
    <w:p w:rsidR="00C772B2" w:rsidRDefault="00C772B2" w:rsidP="00E7379D">
      <w:pPr>
        <w:pStyle w:val="TOC1"/>
        <w:tabs>
          <w:tab w:val="clear" w:pos="567"/>
          <w:tab w:val="center" w:leader="dot" w:pos="8505"/>
          <w:tab w:val="right" w:pos="9072"/>
        </w:tabs>
      </w:pPr>
      <w:r w:rsidRPr="00C772B2">
        <w:rPr>
          <w:lang w:val="en-US"/>
        </w:rPr>
        <w:t>List of International Signalling Point Codes (ISPC)</w:t>
      </w:r>
      <w:r>
        <w:rPr>
          <w:lang w:val="en-US"/>
        </w:rPr>
        <w:tab/>
      </w:r>
      <w:r>
        <w:rPr>
          <w:lang w:val="en-US"/>
        </w:rPr>
        <w:tab/>
        <w:t>2</w:t>
      </w:r>
      <w:r w:rsidR="00E7379D">
        <w:rPr>
          <w:lang w:val="en-US"/>
        </w:rPr>
        <w:t>6</w:t>
      </w:r>
    </w:p>
    <w:p w:rsidR="00C772B2" w:rsidRPr="00C772B2" w:rsidRDefault="00C772B2" w:rsidP="00C772B2">
      <w:pPr>
        <w:pStyle w:val="TOC1"/>
        <w:tabs>
          <w:tab w:val="clear" w:pos="567"/>
          <w:tab w:val="center" w:leader="dot" w:pos="8505"/>
          <w:tab w:val="right" w:pos="9072"/>
        </w:tabs>
      </w:pPr>
      <w:r w:rsidRPr="00C772B2">
        <w:rPr>
          <w:lang w:val="en-US"/>
        </w:rPr>
        <w:t>National Nu</w:t>
      </w:r>
      <w:smartTag w:uri="urn:schemas-microsoft-com:office:smarttags" w:element="PersonName">
        <w:r w:rsidRPr="00C772B2">
          <w:rPr>
            <w:lang w:val="en-US"/>
          </w:rPr>
          <w:t>m</w:t>
        </w:r>
      </w:smartTag>
      <w:r w:rsidRPr="00C772B2">
        <w:rPr>
          <w:lang w:val="en-US"/>
        </w:rPr>
        <w:t>bering Plan</w:t>
      </w:r>
      <w:r>
        <w:rPr>
          <w:lang w:val="en-US"/>
        </w:rPr>
        <w:tab/>
      </w:r>
      <w:r>
        <w:rPr>
          <w:lang w:val="en-US"/>
        </w:rPr>
        <w:tab/>
        <w:t>31</w:t>
      </w:r>
    </w:p>
    <w:p w:rsidR="00D01E2A" w:rsidRPr="0063513F" w:rsidRDefault="00D01E2A" w:rsidP="0063513F">
      <w:pPr>
        <w:pStyle w:val="TOC1"/>
        <w:tabs>
          <w:tab w:val="clear" w:pos="567"/>
          <w:tab w:val="center" w:leader="dot" w:pos="8505"/>
          <w:tab w:val="right" w:pos="9072"/>
        </w:tabs>
        <w:rPr>
          <w:lang w:val="en-GB"/>
        </w:rPr>
      </w:pPr>
    </w:p>
    <w:p w:rsidR="006707E8" w:rsidRDefault="006707E8" w:rsidP="006D32A3">
      <w:pPr>
        <w:rPr>
          <w:rFonts w:asciiTheme="minorHAnsi" w:hAnsiTheme="minorHAnsi"/>
          <w:lang w:val="en-US"/>
        </w:rPr>
      </w:pPr>
    </w:p>
    <w:p w:rsidR="001873CB" w:rsidRDefault="001873CB" w:rsidP="006D32A3">
      <w:pPr>
        <w:rPr>
          <w:rFonts w:asciiTheme="minorHAnsi" w:hAnsiTheme="minorHAnsi"/>
          <w:lang w:val="en-US"/>
        </w:rPr>
      </w:pPr>
    </w:p>
    <w:p w:rsidR="001873CB" w:rsidRDefault="001873CB" w:rsidP="006D32A3">
      <w:pPr>
        <w:rPr>
          <w:rFonts w:asciiTheme="minorHAnsi" w:hAnsiTheme="minorHAnsi"/>
          <w:lang w:val="en-US"/>
        </w:rPr>
      </w:pPr>
    </w:p>
    <w:p w:rsidR="001873CB" w:rsidRDefault="001873CB" w:rsidP="006D32A3">
      <w:pPr>
        <w:rPr>
          <w:rFonts w:asciiTheme="minorHAnsi" w:hAnsiTheme="minorHAnsi"/>
          <w:lang w:val="en-US"/>
        </w:rPr>
      </w:pPr>
    </w:p>
    <w:p w:rsidR="00D01E2A" w:rsidRPr="00DB3264" w:rsidRDefault="00D01E2A" w:rsidP="006D32A3">
      <w:pPr>
        <w:rPr>
          <w:rFonts w:asciiTheme="minorHAnsi" w:hAnsi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20734" w:rsidRPr="00DB3264" w:rsidTr="00B95F5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fr-CH" w:eastAsia="zh-CN"/>
              </w:rPr>
            </w:pPr>
            <w:proofErr w:type="spellStart"/>
            <w:r w:rsidRPr="00DB3264">
              <w:rPr>
                <w:rFonts w:eastAsia="SimSun"/>
                <w:lang w:val="fr-CH" w:eastAsia="zh-CN"/>
              </w:rPr>
              <w:t>Including</w:t>
            </w:r>
            <w:proofErr w:type="spellEnd"/>
            <w:r w:rsidRPr="00DB3264">
              <w:rPr>
                <w:rFonts w:eastAsia="SimSun"/>
                <w:lang w:val="fr-CH" w:eastAsia="zh-CN"/>
              </w:rPr>
              <w:t xml:space="preserve"> information</w:t>
            </w:r>
            <w:r w:rsidRPr="00DB3264">
              <w:rPr>
                <w:rFonts w:eastAsia="SimSun"/>
                <w:lang w:val="fr-CH" w:eastAsia="zh-CN"/>
              </w:rPr>
              <w:br/>
            </w:r>
            <w:proofErr w:type="spellStart"/>
            <w:r w:rsidRPr="00DB3264">
              <w:rPr>
                <w:rFonts w:eastAsia="SimSun"/>
                <w:lang w:val="fr-CH" w:eastAsia="zh-CN"/>
              </w:rPr>
              <w:t>received</w:t>
            </w:r>
            <w:proofErr w:type="spellEnd"/>
            <w:r w:rsidRPr="00DB3264">
              <w:rPr>
                <w:rFonts w:eastAsia="SimSun"/>
                <w:lang w:val="fr-CH" w:eastAsia="zh-CN"/>
              </w:rPr>
              <w:t xml:space="preserve"> by:</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986</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15.VIII.2011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03.VIII.2011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987</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1.IX.2011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19.VIII.2011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988</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15.IX.2011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02.IX.2011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989</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20.IX.2011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990</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04.X.2011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991</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19.X.2011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992</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993</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18.XI.2011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994</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02.XII.2011</w:t>
            </w:r>
          </w:p>
        </w:tc>
      </w:tr>
    </w:tbl>
    <w:p w:rsidR="00E10D9E" w:rsidRPr="00DB3264" w:rsidRDefault="008149B6" w:rsidP="00911AE9">
      <w:pPr>
        <w:pStyle w:val="Heading1"/>
        <w:jc w:val="center"/>
        <w:rPr>
          <w:rFonts w:asciiTheme="minorHAnsi" w:hAnsiTheme="minorHAnsi"/>
          <w:lang w:val="en-US"/>
        </w:rPr>
      </w:pPr>
      <w:r w:rsidRPr="00DB3264">
        <w:rPr>
          <w:rFonts w:asciiTheme="minorHAnsi" w:hAnsiTheme="minorHAnsi"/>
          <w:lang w:val="en-US"/>
        </w:rPr>
        <w:br w:type="page"/>
      </w:r>
      <w:bookmarkStart w:id="46" w:name="_Toc253407141"/>
      <w:bookmarkStart w:id="47" w:name="_Toc259783104"/>
      <w:bookmarkStart w:id="48" w:name="_Toc266181233"/>
      <w:bookmarkStart w:id="49" w:name="_Toc268773999"/>
      <w:bookmarkStart w:id="50" w:name="_Toc271700476"/>
      <w:bookmarkStart w:id="51" w:name="_Toc273023320"/>
      <w:bookmarkStart w:id="52" w:name="_Toc274223814"/>
      <w:bookmarkStart w:id="53" w:name="_Toc276717162"/>
      <w:bookmarkStart w:id="54" w:name="_Toc279669135"/>
      <w:bookmarkStart w:id="55" w:name="_Toc280349205"/>
      <w:bookmarkStart w:id="56" w:name="_Toc282526037"/>
      <w:bookmarkStart w:id="57" w:name="_Toc283737194"/>
      <w:bookmarkStart w:id="58" w:name="_Toc286218711"/>
      <w:bookmarkStart w:id="59" w:name="_Toc288660268"/>
      <w:bookmarkStart w:id="60" w:name="_Toc291005378"/>
      <w:bookmarkStart w:id="61" w:name="_Toc292704950"/>
      <w:bookmarkStart w:id="62" w:name="_Toc295387895"/>
      <w:bookmarkStart w:id="63" w:name="_Toc296675478"/>
      <w:bookmarkStart w:id="64" w:name="_Toc297804717"/>
      <w:r w:rsidR="00911AE9" w:rsidRPr="00DB3264">
        <w:rPr>
          <w:rFonts w:asciiTheme="minorHAnsi" w:hAnsiTheme="minorHAnsi"/>
          <w:lang w:val="en-US"/>
        </w:rPr>
        <w:lastRenderedPageBreak/>
        <w:t>GENERAL  INFORMATION</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10D9E" w:rsidRPr="00115C7C" w:rsidRDefault="00911AE9" w:rsidP="00296B9F">
      <w:pPr>
        <w:pStyle w:val="Heading20"/>
        <w:rPr>
          <w:lang w:val="en-US"/>
        </w:rPr>
      </w:pPr>
      <w:bookmarkStart w:id="65" w:name="_Toc253407142"/>
      <w:bookmarkStart w:id="66" w:name="_Toc259783105"/>
      <w:bookmarkStart w:id="67" w:name="_Toc262631768"/>
      <w:bookmarkStart w:id="68" w:name="_Toc265056484"/>
      <w:bookmarkStart w:id="69" w:name="_Toc266181234"/>
      <w:bookmarkStart w:id="70" w:name="_Toc268774000"/>
      <w:bookmarkStart w:id="71" w:name="_Toc271700477"/>
      <w:bookmarkStart w:id="72" w:name="_Toc273023321"/>
      <w:bookmarkStart w:id="73" w:name="_Toc274223815"/>
      <w:bookmarkStart w:id="74" w:name="_Toc276717163"/>
      <w:bookmarkStart w:id="75" w:name="_Toc279669136"/>
      <w:bookmarkStart w:id="76" w:name="_Toc280349206"/>
      <w:bookmarkStart w:id="77" w:name="_Toc282526038"/>
      <w:bookmarkStart w:id="78" w:name="_Toc283737195"/>
      <w:bookmarkStart w:id="79" w:name="_Toc286218712"/>
      <w:bookmarkStart w:id="80" w:name="_Toc288660269"/>
      <w:bookmarkStart w:id="81" w:name="_Toc291005379"/>
      <w:bookmarkStart w:id="82" w:name="_Toc292704951"/>
      <w:bookmarkStart w:id="83" w:name="_Toc295387896"/>
      <w:bookmarkStart w:id="84" w:name="_Toc296675479"/>
      <w:bookmarkStart w:id="85" w:name="_Toc297804718"/>
      <w:r w:rsidRPr="00115C7C">
        <w:rPr>
          <w:lang w:val="en-US"/>
        </w:rPr>
        <w:t>Lists annexed to the ITU Operational Bulletin</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0A7FF6" w:rsidRPr="00DB3264" w:rsidRDefault="000A7FF6" w:rsidP="000A7FF6">
      <w:pPr>
        <w:spacing w:before="200"/>
        <w:rPr>
          <w:rFonts w:asciiTheme="minorHAnsi" w:hAnsiTheme="minorHAnsi"/>
          <w:b/>
          <w:bCs/>
        </w:rPr>
      </w:pPr>
      <w:bookmarkStart w:id="86" w:name="_Toc105302119"/>
      <w:bookmarkStart w:id="87" w:name="_Toc106504837"/>
      <w:bookmarkStart w:id="88" w:name="_Toc107798484"/>
      <w:bookmarkStart w:id="89" w:name="_Toc109028728"/>
      <w:bookmarkStart w:id="90" w:name="_Toc109631795"/>
      <w:bookmarkStart w:id="91" w:name="_Toc109631890"/>
      <w:bookmarkStart w:id="92" w:name="_Toc110233107"/>
      <w:bookmarkStart w:id="93" w:name="_Toc110233322"/>
      <w:bookmarkStart w:id="94" w:name="_Toc111607471"/>
      <w:bookmarkStart w:id="95" w:name="_Toc113250000"/>
      <w:bookmarkStart w:id="96" w:name="_Toc114285869"/>
      <w:bookmarkStart w:id="97" w:name="_Toc116117066"/>
      <w:bookmarkStart w:id="98" w:name="_Toc117389514"/>
      <w:bookmarkStart w:id="99" w:name="_Toc119749612"/>
      <w:bookmarkStart w:id="100" w:name="_Toc121281070"/>
      <w:bookmarkStart w:id="101" w:name="_Toc122238432"/>
      <w:bookmarkStart w:id="102" w:name="_Toc122940721"/>
      <w:bookmarkStart w:id="103" w:name="_Toc126481926"/>
      <w:bookmarkStart w:id="104" w:name="_Toc127606592"/>
      <w:bookmarkStart w:id="105" w:name="_Toc128886943"/>
      <w:bookmarkStart w:id="106" w:name="_Toc131917082"/>
      <w:bookmarkStart w:id="107" w:name="_Toc131917356"/>
      <w:bookmarkStart w:id="108" w:name="_Toc135453245"/>
      <w:bookmarkStart w:id="109" w:name="_Toc136762578"/>
      <w:bookmarkStart w:id="110" w:name="_Toc138153363"/>
      <w:bookmarkStart w:id="111" w:name="_Toc139444662"/>
      <w:bookmarkStart w:id="112" w:name="_Toc140656512"/>
      <w:bookmarkStart w:id="113" w:name="_Toc141774304"/>
      <w:bookmarkStart w:id="114" w:name="_Toc143331177"/>
      <w:bookmarkStart w:id="115" w:name="_Toc144780335"/>
      <w:bookmarkStart w:id="116" w:name="_Toc146011631"/>
      <w:bookmarkStart w:id="117" w:name="_Toc147313830"/>
      <w:bookmarkStart w:id="118" w:name="_Toc148518933"/>
      <w:bookmarkStart w:id="119" w:name="_Toc148519277"/>
      <w:bookmarkStart w:id="120" w:name="_Toc150078542"/>
      <w:bookmarkStart w:id="121" w:name="_Toc151281224"/>
      <w:bookmarkStart w:id="122" w:name="_Toc152663483"/>
      <w:bookmarkStart w:id="123" w:name="_Toc153877708"/>
      <w:bookmarkStart w:id="124" w:name="_Toc156378795"/>
      <w:bookmarkStart w:id="125" w:name="_Toc158019338"/>
      <w:bookmarkStart w:id="126" w:name="_Toc159212689"/>
      <w:bookmarkStart w:id="127" w:name="_Toc160456136"/>
      <w:bookmarkStart w:id="128" w:name="_Toc161638205"/>
      <w:bookmarkStart w:id="129" w:name="_Toc162942676"/>
      <w:bookmarkStart w:id="130" w:name="_Toc164586120"/>
      <w:bookmarkStart w:id="131" w:name="_Toc165690490"/>
      <w:bookmarkStart w:id="132" w:name="_Toc166647544"/>
      <w:bookmarkStart w:id="133" w:name="_Toc168388002"/>
      <w:bookmarkStart w:id="134" w:name="_Toc169584443"/>
      <w:bookmarkStart w:id="135" w:name="_Toc170815249"/>
      <w:bookmarkStart w:id="136" w:name="_Toc171936761"/>
      <w:bookmarkStart w:id="137" w:name="_Toc173647010"/>
      <w:bookmarkStart w:id="138" w:name="_Toc174436269"/>
      <w:bookmarkStart w:id="139" w:name="_Toc176340203"/>
      <w:bookmarkStart w:id="140" w:name="_Toc177526404"/>
      <w:bookmarkStart w:id="141" w:name="_Toc178733525"/>
      <w:bookmarkStart w:id="142" w:name="_Toc181591757"/>
      <w:bookmarkStart w:id="143" w:name="_Toc182996109"/>
      <w:bookmarkStart w:id="144" w:name="_Toc184099119"/>
      <w:bookmarkStart w:id="145" w:name="_Toc187491733"/>
      <w:bookmarkStart w:id="146" w:name="_Toc188073917"/>
      <w:bookmarkStart w:id="147" w:name="_Toc191803606"/>
      <w:bookmarkStart w:id="148" w:name="_Toc192925234"/>
      <w:bookmarkStart w:id="149" w:name="_Toc193013099"/>
      <w:bookmarkStart w:id="150" w:name="_Toc196019478"/>
      <w:bookmarkStart w:id="151" w:name="_Toc197223434"/>
      <w:bookmarkStart w:id="152" w:name="_Toc198519367"/>
      <w:bookmarkStart w:id="153" w:name="_Toc200872012"/>
      <w:bookmarkStart w:id="154" w:name="_Toc202750807"/>
      <w:bookmarkStart w:id="155" w:name="_Toc202750917"/>
      <w:bookmarkStart w:id="156" w:name="_Toc202751280"/>
      <w:bookmarkStart w:id="157" w:name="_Toc203553649"/>
      <w:bookmarkStart w:id="158" w:name="_Toc204666529"/>
      <w:bookmarkStart w:id="159" w:name="_Toc205106594"/>
      <w:bookmarkStart w:id="160" w:name="_Toc206389934"/>
      <w:bookmarkStart w:id="161" w:name="_Toc208205449"/>
      <w:bookmarkStart w:id="162" w:name="_Toc211848177"/>
      <w:bookmarkStart w:id="163" w:name="_Toc212964587"/>
      <w:bookmarkStart w:id="164" w:name="_Toc214162711"/>
      <w:bookmarkStart w:id="165" w:name="_Toc215907199"/>
      <w:bookmarkStart w:id="166" w:name="_Toc219001148"/>
      <w:bookmarkStart w:id="167" w:name="_Toc219610057"/>
      <w:bookmarkStart w:id="168" w:name="_Toc222028812"/>
      <w:bookmarkStart w:id="169" w:name="_Toc223252037"/>
      <w:bookmarkStart w:id="170" w:name="_Toc224533682"/>
      <w:bookmarkStart w:id="171" w:name="_Toc226791560"/>
      <w:bookmarkStart w:id="172" w:name="_Toc228766354"/>
      <w:bookmarkStart w:id="173" w:name="_Toc229971353"/>
      <w:bookmarkStart w:id="174" w:name="_Toc232323931"/>
      <w:bookmarkStart w:id="175" w:name="_Toc233609592"/>
      <w:bookmarkStart w:id="176" w:name="_Toc235352384"/>
      <w:bookmarkStart w:id="177" w:name="_Toc236573557"/>
      <w:bookmarkStart w:id="178" w:name="_Toc240790085"/>
      <w:bookmarkStart w:id="179" w:name="_Toc242001425"/>
      <w:bookmarkStart w:id="180" w:name="_Toc243300311"/>
      <w:bookmarkStart w:id="181" w:name="_Toc244506936"/>
      <w:bookmarkStart w:id="182" w:name="_Toc248829258"/>
      <w:r w:rsidRPr="00DB3264">
        <w:rPr>
          <w:rFonts w:asciiTheme="minorHAnsi" w:hAnsiTheme="minorHAnsi"/>
          <w:b/>
          <w:bCs/>
        </w:rPr>
        <w:t xml:space="preserve">Note from </w:t>
      </w:r>
      <w:r w:rsidRPr="00DB3264">
        <w:rPr>
          <w:rFonts w:asciiTheme="minorHAnsi" w:hAnsiTheme="minorHAnsi"/>
          <w:b/>
          <w:bCs/>
          <w:lang w:val="en-US"/>
        </w:rPr>
        <w:t>TSB</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 have been published by TSB or BR as Annexes to the ITU Operational Bulletin (OB):</w:t>
      </w:r>
    </w:p>
    <w:p w:rsidR="000A7FF6" w:rsidRPr="00DB3264" w:rsidRDefault="000A7FF6" w:rsidP="000A7FF6">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183" w:name="_Toc253407143"/>
      <w:r w:rsidRPr="00DB3264">
        <w:rPr>
          <w:rFonts w:asciiTheme="minorHAnsi" w:hAnsiTheme="minorHAnsi"/>
          <w:lang w:val="en-US"/>
        </w:rPr>
        <w:t>OB No.</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1757B" w:rsidRPr="00DB3264" w:rsidRDefault="00D1757B" w:rsidP="00D1757B">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82</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15 </w:t>
      </w:r>
      <w:r>
        <w:rPr>
          <w:rFonts w:asciiTheme="minorHAnsi" w:hAnsiTheme="minorHAnsi"/>
          <w:lang w:val="en-US"/>
        </w:rPr>
        <w:t>June</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9F65DF" w:rsidRPr="00DB3264" w:rsidRDefault="009F65DF" w:rsidP="009F65D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79</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 May 201</w:t>
      </w:r>
      <w:r>
        <w:rPr>
          <w:rFonts w:asciiTheme="minorHAnsi" w:hAnsiTheme="minorHAnsi"/>
          <w:lang w:val="en-US"/>
        </w:rPr>
        <w:t>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434CE" w:rsidRPr="00DB3264" w:rsidRDefault="000434CE" w:rsidP="000434CE">
      <w:pPr>
        <w:spacing w:before="0"/>
        <w:ind w:left="567" w:hanging="567"/>
        <w:rPr>
          <w:rFonts w:asciiTheme="minorHAnsi" w:hAnsiTheme="minorHAnsi"/>
          <w:lang w:val="en-US"/>
        </w:rPr>
      </w:pPr>
      <w:r w:rsidRPr="00DB3264">
        <w:rPr>
          <w:rFonts w:asciiTheme="minorHAnsi" w:hAnsiTheme="minorHAnsi"/>
          <w:lang w:val="en-US"/>
        </w:rPr>
        <w:t>975</w:t>
      </w:r>
      <w:r w:rsidRPr="00DB3264">
        <w:rPr>
          <w:rFonts w:asciiTheme="minorHAnsi" w:hAnsiTheme="minorHAnsi"/>
          <w:lang w:val="en-US"/>
        </w:rPr>
        <w:tab/>
        <w:t>Legal time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 xml:space="preserve">Status of </w:t>
      </w:r>
      <w:proofErr w:type="spellStart"/>
      <w:r w:rsidR="00162709" w:rsidRPr="00DB3264">
        <w:rPr>
          <w:rFonts w:asciiTheme="minorHAnsi" w:hAnsiTheme="minorHAnsi"/>
          <w:lang w:val="en-US"/>
        </w:rPr>
        <w:t>Radiocommunications</w:t>
      </w:r>
      <w:proofErr w:type="spellEnd"/>
      <w:r w:rsidR="00162709"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00162709" w:rsidRPr="00DB3264">
        <w:rPr>
          <w:rFonts w:asciiTheme="minorHAnsi" w:hAnsiTheme="minorHAnsi"/>
          <w:lang w:val="en-US"/>
        </w:rPr>
        <w:t>november</w:t>
      </w:r>
      <w:proofErr w:type="spellEnd"/>
      <w:r w:rsidR="00162709" w:rsidRPr="00DB3264">
        <w:rPr>
          <w:rFonts w:asciiTheme="minorHAnsi" w:hAnsiTheme="minorHAnsi"/>
          <w:lang w:val="en-US"/>
        </w:rPr>
        <w:t xml:space="preserve"> 2010)</w:t>
      </w:r>
    </w:p>
    <w:p w:rsidR="00EB3571" w:rsidRPr="00DB3264" w:rsidRDefault="00EB3571" w:rsidP="00162709">
      <w:pPr>
        <w:spacing w:before="0"/>
        <w:ind w:left="567" w:hanging="567"/>
        <w:rPr>
          <w:rFonts w:asciiTheme="minorHAnsi" w:hAnsiTheme="minorHAnsi"/>
          <w:lang w:val="en-US"/>
        </w:rPr>
      </w:pPr>
      <w:r w:rsidRPr="00DB3264">
        <w:rPr>
          <w:rFonts w:asciiTheme="minorHAnsi" w:hAnsiTheme="minorHAnsi"/>
          <w:lang w:val="en-US"/>
        </w:rPr>
        <w:t>967</w:t>
      </w:r>
      <w:r w:rsidRPr="00DB3264">
        <w:rPr>
          <w:rFonts w:asciiTheme="minorHAnsi" w:hAnsiTheme="minorHAnsi"/>
          <w:lang w:val="en-US"/>
        </w:rPr>
        <w:tab/>
        <w:t>Access codes/numbers for mobile networks (According to ITU-T Recommendation E.164 (02/2005)) (Position on 1 November 2010)</w:t>
      </w:r>
    </w:p>
    <w:p w:rsidR="00187628" w:rsidRPr="00DB3264" w:rsidRDefault="00E73DE5" w:rsidP="00162709">
      <w:pPr>
        <w:spacing w:before="0"/>
        <w:ind w:left="567" w:hanging="567"/>
        <w:rPr>
          <w:rFonts w:asciiTheme="minorHAnsi" w:hAnsiTheme="minorHAnsi"/>
          <w:lang w:val="en-US"/>
        </w:rPr>
      </w:pPr>
      <w:r w:rsidRPr="00DB3264">
        <w:rPr>
          <w:rFonts w:asciiTheme="minorHAnsi" w:hAnsiTheme="minorHAnsi"/>
          <w:lang w:val="en-US"/>
        </w:rPr>
        <w:t>9</w:t>
      </w:r>
      <w:r w:rsidR="004F6360" w:rsidRPr="00DB3264">
        <w:rPr>
          <w:rFonts w:asciiTheme="minorHAnsi" w:hAnsiTheme="minorHAnsi"/>
          <w:lang w:val="en-US"/>
        </w:rPr>
        <w:t>58</w:t>
      </w:r>
      <w:r w:rsidRPr="00DB3264">
        <w:rPr>
          <w:rFonts w:asciiTheme="minorHAnsi" w:hAnsiTheme="minorHAnsi"/>
          <w:lang w:val="en-US"/>
        </w:rPr>
        <w:tab/>
      </w:r>
      <w:r w:rsidR="00187628" w:rsidRPr="00DB3264">
        <w:rPr>
          <w:rFonts w:asciiTheme="minorHAnsi" w:hAnsiTheme="minorHAnsi"/>
          <w:lang w:val="en-US"/>
        </w:rPr>
        <w:t>Mobile Network Code (MNC) for the international identification plan for public networks and subscriptions (According to ITU-T Recommendation E.212 (05/2008)) (Position on 15 June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1D14B9" w:rsidRPr="00DB3264" w:rsidRDefault="00F245C1" w:rsidP="00162709">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r>
      <w:r w:rsidR="001D14B9" w:rsidRPr="00DB3264">
        <w:rPr>
          <w:rFonts w:asciiTheme="minorHAnsi" w:hAnsiTheme="minorHAnsi"/>
          <w:lang w:val="en-US"/>
        </w:rPr>
        <w:t xml:space="preserve">List of mobile country or geographical area codes </w:t>
      </w:r>
      <w:r w:rsidR="00B96E8C" w:rsidRPr="00DB3264">
        <w:rPr>
          <w:rFonts w:asciiTheme="minorHAnsi" w:hAnsiTheme="minorHAnsi"/>
          <w:lang w:val="en-US"/>
        </w:rPr>
        <w:t>(Complement to ITU</w:t>
      </w:r>
      <w:r w:rsidR="00B96E8C" w:rsidRPr="00DB3264">
        <w:rPr>
          <w:rFonts w:asciiTheme="minorHAnsi" w:hAnsiTheme="minorHAnsi"/>
          <w:lang w:val="en-US"/>
        </w:rPr>
        <w:noBreakHyphen/>
        <w:t xml:space="preserve">T Recommendation E.212 (05/2008)) </w:t>
      </w:r>
      <w:r w:rsidR="001D14B9" w:rsidRPr="00DB3264">
        <w:rPr>
          <w:rFonts w:asciiTheme="minorHAnsi" w:hAnsiTheme="minorHAnsi"/>
          <w:lang w:val="en-US"/>
        </w:rPr>
        <w:t>(Position on 1 April 2010).</w:t>
      </w:r>
    </w:p>
    <w:p w:rsidR="00047EAE" w:rsidRPr="00DB3264" w:rsidRDefault="00047EAE" w:rsidP="00162709">
      <w:pPr>
        <w:spacing w:before="0"/>
        <w:ind w:left="567" w:hanging="567"/>
        <w:rPr>
          <w:rFonts w:asciiTheme="minorHAnsi" w:hAnsiTheme="minorHAnsi"/>
          <w:lang w:val="en-US"/>
        </w:rPr>
      </w:pPr>
      <w:r w:rsidRPr="00DB3264">
        <w:rPr>
          <w:rFonts w:asciiTheme="minorHAnsi" w:hAnsiTheme="minorHAnsi"/>
          <w:lang w:val="en-US"/>
        </w:rPr>
        <w:t>952</w:t>
      </w:r>
      <w:r w:rsidRPr="00DB3264">
        <w:rPr>
          <w:rFonts w:asciiTheme="minorHAnsi" w:hAnsiTheme="minorHAnsi"/>
          <w:lang w:val="en-US"/>
        </w:rPr>
        <w:tab/>
        <w:t>List of the national authorities designated to assign ITU-T Recommendation T.35 terminal provider codes</w:t>
      </w:r>
      <w:r w:rsidR="006A7FAA" w:rsidRPr="00DB3264">
        <w:rPr>
          <w:rFonts w:asciiTheme="minorHAnsi" w:hAnsiTheme="minorHAnsi"/>
          <w:lang w:val="en-US"/>
        </w:rPr>
        <w:t xml:space="preserve"> (Position on 15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951</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(02/2005)) (Position on 1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877</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(Complement to ITU-T Recommendation T.35 (02/2000)) (Position on 1 February 2007)</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115C7C" w:rsidRDefault="00115C7C">
      <w:pPr>
        <w:tabs>
          <w:tab w:val="clear" w:pos="567"/>
          <w:tab w:val="clear" w:pos="1276"/>
          <w:tab w:val="clear" w:pos="1843"/>
          <w:tab w:val="clear" w:pos="5387"/>
          <w:tab w:val="clear" w:pos="5954"/>
        </w:tabs>
        <w:overflowPunct/>
        <w:autoSpaceDE/>
        <w:autoSpaceDN/>
        <w:adjustRightInd/>
        <w:spacing w:before="0"/>
        <w:jc w:val="left"/>
        <w:textAlignment w:val="auto"/>
      </w:pPr>
      <w:bookmarkStart w:id="184" w:name="_Toc283737196"/>
      <w:r>
        <w:br w:type="page"/>
      </w:r>
    </w:p>
    <w:bookmarkEnd w:id="184"/>
    <w:p w:rsidR="00821D58" w:rsidRPr="006477FC" w:rsidRDefault="00821D58" w:rsidP="00821D58">
      <w:pPr>
        <w:rPr>
          <w:sz w:val="4"/>
          <w:lang w:val="en-US"/>
        </w:rPr>
      </w:pPr>
    </w:p>
    <w:p w:rsidR="00714898" w:rsidRPr="007D4075" w:rsidRDefault="00714898" w:rsidP="00714898">
      <w:pPr>
        <w:pStyle w:val="Heading20"/>
        <w:spacing w:before="0"/>
        <w:rPr>
          <w:lang w:val="en-US"/>
        </w:rPr>
      </w:pPr>
      <w:r>
        <w:rPr>
          <w:lang w:val="en-US"/>
        </w:rPr>
        <w:t xml:space="preserve">Approval and deletion </w:t>
      </w:r>
      <w:r w:rsidRPr="007D4075">
        <w:rPr>
          <w:lang w:val="en-US"/>
        </w:rPr>
        <w:t>of ITU-T Recommendations</w:t>
      </w:r>
    </w:p>
    <w:p w:rsidR="00714898" w:rsidRPr="00274807" w:rsidRDefault="00714898" w:rsidP="00B13FD9">
      <w:pPr>
        <w:spacing w:before="360"/>
        <w:rPr>
          <w:lang w:val="en-US"/>
        </w:rPr>
      </w:pPr>
      <w:r>
        <w:rPr>
          <w:lang w:val="en-US"/>
        </w:rPr>
        <w:t>A</w:t>
      </w:r>
      <w:r w:rsidR="008A4314">
        <w:rPr>
          <w:lang w:val="en-US"/>
        </w:rPr>
        <w:t>.</w:t>
      </w:r>
      <w:r>
        <w:rPr>
          <w:lang w:val="en-US"/>
        </w:rPr>
        <w:tab/>
      </w:r>
      <w:r w:rsidRPr="00274807">
        <w:rPr>
          <w:lang w:val="en-US"/>
        </w:rPr>
        <w:t>By AAP-63, it was announced that the following ITU-T Recommendations were approved, in accordance with the procedures outlined in Recommendation ITU-T A.8:</w:t>
      </w:r>
    </w:p>
    <w:p w:rsidR="00714898" w:rsidRPr="00274807" w:rsidRDefault="00714898" w:rsidP="00714898">
      <w:pPr>
        <w:rPr>
          <w:lang w:val="fr-CH"/>
        </w:rPr>
      </w:pPr>
      <w:r w:rsidRPr="00274807">
        <w:rPr>
          <w:lang w:val="fr-CH"/>
        </w:rPr>
        <w:t xml:space="preserve">– </w:t>
      </w:r>
      <w:r>
        <w:rPr>
          <w:lang w:val="fr-CH"/>
        </w:rPr>
        <w:tab/>
      </w:r>
      <w:proofErr w:type="spellStart"/>
      <w:r w:rsidRPr="00274807">
        <w:rPr>
          <w:lang w:val="fr-CH"/>
        </w:rPr>
        <w:t>Recommendation</w:t>
      </w:r>
      <w:proofErr w:type="spellEnd"/>
      <w:r w:rsidRPr="00274807">
        <w:rPr>
          <w:lang w:val="fr-CH"/>
        </w:rPr>
        <w:t xml:space="preserve"> ITU-T G.806 (2009) </w:t>
      </w:r>
      <w:proofErr w:type="spellStart"/>
      <w:r w:rsidRPr="00274807">
        <w:rPr>
          <w:lang w:val="fr-CH"/>
        </w:rPr>
        <w:t>Amend</w:t>
      </w:r>
      <w:proofErr w:type="spellEnd"/>
      <w:r w:rsidRPr="00274807">
        <w:rPr>
          <w:lang w:val="fr-CH"/>
        </w:rPr>
        <w:t>. 1 (22/06/2011)</w:t>
      </w:r>
    </w:p>
    <w:p w:rsidR="00714898" w:rsidRPr="00274807" w:rsidRDefault="00714898" w:rsidP="00714898">
      <w:pPr>
        <w:rPr>
          <w:lang w:val="fr-CH"/>
        </w:rPr>
      </w:pPr>
      <w:r w:rsidRPr="00274807">
        <w:rPr>
          <w:lang w:val="fr-CH"/>
        </w:rPr>
        <w:t xml:space="preserve">– </w:t>
      </w:r>
      <w:r>
        <w:rPr>
          <w:lang w:val="fr-CH"/>
        </w:rPr>
        <w:tab/>
      </w:r>
      <w:proofErr w:type="spellStart"/>
      <w:r w:rsidRPr="00274807">
        <w:rPr>
          <w:lang w:val="fr-CH"/>
        </w:rPr>
        <w:t>Recommendation</w:t>
      </w:r>
      <w:proofErr w:type="spellEnd"/>
      <w:r w:rsidRPr="00274807">
        <w:rPr>
          <w:lang w:val="fr-CH"/>
        </w:rPr>
        <w:t xml:space="preserve"> ITU-T G.992.3 (2009) Cor. 2 (22/06/2011)</w:t>
      </w:r>
    </w:p>
    <w:p w:rsidR="00714898" w:rsidRPr="00274807" w:rsidRDefault="00714898" w:rsidP="00714898">
      <w:pPr>
        <w:rPr>
          <w:lang w:val="fr-CH"/>
        </w:rPr>
      </w:pPr>
      <w:r w:rsidRPr="00274807">
        <w:rPr>
          <w:lang w:val="fr-CH"/>
        </w:rPr>
        <w:t xml:space="preserve">– </w:t>
      </w:r>
      <w:r>
        <w:rPr>
          <w:lang w:val="fr-CH"/>
        </w:rPr>
        <w:tab/>
      </w:r>
      <w:proofErr w:type="spellStart"/>
      <w:r w:rsidRPr="00274807">
        <w:rPr>
          <w:lang w:val="fr-CH"/>
        </w:rPr>
        <w:t>Recommendation</w:t>
      </w:r>
      <w:proofErr w:type="spellEnd"/>
      <w:r w:rsidRPr="00274807">
        <w:rPr>
          <w:lang w:val="fr-CH"/>
        </w:rPr>
        <w:t xml:space="preserve"> ITU-T G.993.2 (2006) </w:t>
      </w:r>
      <w:proofErr w:type="spellStart"/>
      <w:r w:rsidRPr="00274807">
        <w:rPr>
          <w:lang w:val="fr-CH"/>
        </w:rPr>
        <w:t>Amend</w:t>
      </w:r>
      <w:proofErr w:type="spellEnd"/>
      <w:r w:rsidRPr="00274807">
        <w:rPr>
          <w:lang w:val="fr-CH"/>
        </w:rPr>
        <w:t>. 7 (22/06/2011)</w:t>
      </w:r>
    </w:p>
    <w:p w:rsidR="00714898" w:rsidRPr="00274807" w:rsidRDefault="00714898" w:rsidP="00714898">
      <w:pPr>
        <w:rPr>
          <w:lang w:val="fr-CH"/>
        </w:rPr>
      </w:pPr>
      <w:r w:rsidRPr="00274807">
        <w:rPr>
          <w:lang w:val="fr-CH"/>
        </w:rPr>
        <w:t xml:space="preserve">– </w:t>
      </w:r>
      <w:r>
        <w:rPr>
          <w:lang w:val="fr-CH"/>
        </w:rPr>
        <w:tab/>
      </w:r>
      <w:proofErr w:type="spellStart"/>
      <w:r w:rsidRPr="00274807">
        <w:rPr>
          <w:lang w:val="fr-CH"/>
        </w:rPr>
        <w:t>Recommendation</w:t>
      </w:r>
      <w:proofErr w:type="spellEnd"/>
      <w:r w:rsidRPr="00274807">
        <w:rPr>
          <w:lang w:val="fr-CH"/>
        </w:rPr>
        <w:t xml:space="preserve"> ITU-T G.993.5 (2010) Cor. 1 (22/06/2011)</w:t>
      </w:r>
    </w:p>
    <w:p w:rsidR="00714898" w:rsidRPr="00274807" w:rsidRDefault="00714898" w:rsidP="00714898">
      <w:pPr>
        <w:rPr>
          <w:lang w:val="fr-CH"/>
        </w:rPr>
      </w:pPr>
      <w:r w:rsidRPr="00274807">
        <w:rPr>
          <w:lang w:val="fr-CH"/>
        </w:rPr>
        <w:t xml:space="preserve">– </w:t>
      </w:r>
      <w:r>
        <w:rPr>
          <w:lang w:val="fr-CH"/>
        </w:rPr>
        <w:tab/>
      </w:r>
      <w:proofErr w:type="spellStart"/>
      <w:r w:rsidRPr="00274807">
        <w:rPr>
          <w:lang w:val="fr-CH"/>
        </w:rPr>
        <w:t>Recommendation</w:t>
      </w:r>
      <w:proofErr w:type="spellEnd"/>
      <w:r w:rsidRPr="00274807">
        <w:rPr>
          <w:lang w:val="fr-CH"/>
        </w:rPr>
        <w:t xml:space="preserve"> ITU-T G.997.1 (2009) </w:t>
      </w:r>
      <w:proofErr w:type="spellStart"/>
      <w:r w:rsidRPr="00274807">
        <w:rPr>
          <w:lang w:val="fr-CH"/>
        </w:rPr>
        <w:t>Amend</w:t>
      </w:r>
      <w:proofErr w:type="spellEnd"/>
      <w:r w:rsidRPr="00274807">
        <w:rPr>
          <w:lang w:val="fr-CH"/>
        </w:rPr>
        <w:t>. 3 (22/06/2011)</w:t>
      </w:r>
    </w:p>
    <w:p w:rsidR="00714898" w:rsidRPr="00274807" w:rsidRDefault="00714898" w:rsidP="00714898">
      <w:pPr>
        <w:rPr>
          <w:lang w:val="en-US"/>
        </w:rPr>
      </w:pPr>
      <w:r w:rsidRPr="00274807">
        <w:rPr>
          <w:lang w:val="fr-CH"/>
        </w:rPr>
        <w:t xml:space="preserve">– </w:t>
      </w:r>
      <w:r>
        <w:rPr>
          <w:lang w:val="fr-CH"/>
        </w:rPr>
        <w:tab/>
      </w:r>
      <w:proofErr w:type="spellStart"/>
      <w:r w:rsidRPr="00274807">
        <w:rPr>
          <w:lang w:val="fr-CH"/>
        </w:rPr>
        <w:t>Recommendation</w:t>
      </w:r>
      <w:proofErr w:type="spellEnd"/>
      <w:r w:rsidRPr="00274807">
        <w:rPr>
          <w:lang w:val="fr-CH"/>
        </w:rPr>
        <w:t xml:space="preserve"> ITU-T G.998.4 (2010) </w:t>
      </w:r>
      <w:proofErr w:type="spellStart"/>
      <w:r w:rsidRPr="00274807">
        <w:rPr>
          <w:lang w:val="fr-CH"/>
        </w:rPr>
        <w:t>Amend</w:t>
      </w:r>
      <w:proofErr w:type="spellEnd"/>
      <w:r w:rsidRPr="00274807">
        <w:rPr>
          <w:lang w:val="fr-CH"/>
        </w:rPr>
        <w:t xml:space="preserve">. </w:t>
      </w:r>
      <w:r w:rsidRPr="00274807">
        <w:rPr>
          <w:lang w:val="en-US"/>
        </w:rPr>
        <w:t>1 (22/06/2011)</w:t>
      </w:r>
    </w:p>
    <w:p w:rsidR="00714898" w:rsidRPr="00274807" w:rsidRDefault="00714898" w:rsidP="00714898">
      <w:pPr>
        <w:ind w:left="567" w:hanging="567"/>
        <w:rPr>
          <w:lang w:val="en-US"/>
        </w:rPr>
      </w:pPr>
      <w:r w:rsidRPr="00274807">
        <w:rPr>
          <w:lang w:val="en-US"/>
        </w:rPr>
        <w:t xml:space="preserve">– </w:t>
      </w:r>
      <w:r>
        <w:rPr>
          <w:lang w:val="en-US"/>
        </w:rPr>
        <w:tab/>
      </w:r>
      <w:r w:rsidRPr="00274807">
        <w:rPr>
          <w:lang w:val="en-US"/>
        </w:rPr>
        <w:t>Recommendation ITU-T G.8001/Y.1354 (07/07/2011): Terms and definitions for Ethernet frames over transport</w:t>
      </w:r>
    </w:p>
    <w:p w:rsidR="00714898" w:rsidRPr="00274807" w:rsidRDefault="00714898" w:rsidP="00714898">
      <w:pPr>
        <w:rPr>
          <w:lang w:val="en-US"/>
        </w:rPr>
      </w:pPr>
      <w:r w:rsidRPr="00274807">
        <w:rPr>
          <w:lang w:val="en-US"/>
        </w:rPr>
        <w:t xml:space="preserve">– </w:t>
      </w:r>
      <w:r>
        <w:rPr>
          <w:lang w:val="en-US"/>
        </w:rPr>
        <w:tab/>
      </w:r>
      <w:r w:rsidRPr="00274807">
        <w:rPr>
          <w:lang w:val="en-US"/>
        </w:rPr>
        <w:t>Recommendation ITU-T G.8031/Y.1342 (22/06/2011): Ethernet linear protection switching</w:t>
      </w:r>
    </w:p>
    <w:p w:rsidR="00714898" w:rsidRPr="00274807" w:rsidRDefault="00714898" w:rsidP="00714898">
      <w:pPr>
        <w:rPr>
          <w:lang w:val="en-US"/>
        </w:rPr>
      </w:pPr>
      <w:r w:rsidRPr="00274807">
        <w:rPr>
          <w:lang w:val="en-US"/>
        </w:rPr>
        <w:t xml:space="preserve">– </w:t>
      </w:r>
      <w:r>
        <w:rPr>
          <w:lang w:val="en-US"/>
        </w:rPr>
        <w:tab/>
      </w:r>
      <w:r w:rsidRPr="00274807">
        <w:rPr>
          <w:lang w:val="en-US"/>
        </w:rPr>
        <w:t>Recommendation ITU-T M.3016.1 (2005) Amend. 1 (14/07/2011): Authentication extension</w:t>
      </w:r>
    </w:p>
    <w:p w:rsidR="00714898" w:rsidRPr="00274807" w:rsidRDefault="00714898" w:rsidP="00714898">
      <w:pPr>
        <w:rPr>
          <w:lang w:val="fr-CH"/>
        </w:rPr>
      </w:pPr>
      <w:r w:rsidRPr="00274807">
        <w:rPr>
          <w:lang w:val="en-US"/>
        </w:rPr>
        <w:t xml:space="preserve">– </w:t>
      </w:r>
      <w:r>
        <w:rPr>
          <w:lang w:val="en-US"/>
        </w:rPr>
        <w:tab/>
      </w:r>
      <w:r w:rsidRPr="00274807">
        <w:rPr>
          <w:lang w:val="en-US"/>
        </w:rPr>
        <w:t xml:space="preserve">Recommendation ITU-T M.3016.3 (2005) Amend. </w:t>
      </w:r>
      <w:r w:rsidRPr="00274807">
        <w:rPr>
          <w:lang w:val="fr-CH"/>
        </w:rPr>
        <w:t xml:space="preserve">1 (14/07/2011): </w:t>
      </w:r>
      <w:proofErr w:type="spellStart"/>
      <w:r w:rsidRPr="00274807">
        <w:rPr>
          <w:lang w:val="fr-CH"/>
        </w:rPr>
        <w:t>Redundant</w:t>
      </w:r>
      <w:proofErr w:type="spellEnd"/>
      <w:r w:rsidRPr="00274807">
        <w:rPr>
          <w:lang w:val="fr-CH"/>
        </w:rPr>
        <w:t xml:space="preserve"> </w:t>
      </w:r>
      <w:proofErr w:type="spellStart"/>
      <w:r w:rsidRPr="00274807">
        <w:rPr>
          <w:lang w:val="fr-CH"/>
        </w:rPr>
        <w:t>authentication</w:t>
      </w:r>
      <w:proofErr w:type="spellEnd"/>
      <w:r w:rsidRPr="00274807">
        <w:rPr>
          <w:lang w:val="fr-CH"/>
        </w:rPr>
        <w:t xml:space="preserve"> extension</w:t>
      </w:r>
    </w:p>
    <w:p w:rsidR="00714898" w:rsidRPr="00274807" w:rsidRDefault="00714898" w:rsidP="00714898">
      <w:pPr>
        <w:rPr>
          <w:lang w:val="fr-CH"/>
        </w:rPr>
      </w:pPr>
      <w:r w:rsidRPr="00274807">
        <w:rPr>
          <w:lang w:val="fr-CH"/>
        </w:rPr>
        <w:t xml:space="preserve">– </w:t>
      </w:r>
      <w:r>
        <w:rPr>
          <w:lang w:val="fr-CH"/>
        </w:rPr>
        <w:tab/>
      </w:r>
      <w:proofErr w:type="spellStart"/>
      <w:r w:rsidRPr="00274807">
        <w:rPr>
          <w:lang w:val="fr-CH"/>
        </w:rPr>
        <w:t>Recommendation</w:t>
      </w:r>
      <w:proofErr w:type="spellEnd"/>
      <w:r w:rsidRPr="00274807">
        <w:rPr>
          <w:lang w:val="fr-CH"/>
        </w:rPr>
        <w:t xml:space="preserve"> ITU-T M.3016.4 (2005) </w:t>
      </w:r>
      <w:proofErr w:type="spellStart"/>
      <w:r w:rsidRPr="00274807">
        <w:rPr>
          <w:lang w:val="fr-CH"/>
        </w:rPr>
        <w:t>Amend</w:t>
      </w:r>
      <w:proofErr w:type="spellEnd"/>
      <w:r w:rsidRPr="00274807">
        <w:rPr>
          <w:lang w:val="fr-CH"/>
        </w:rPr>
        <w:t xml:space="preserve">. 1 (14/07/2011): </w:t>
      </w:r>
      <w:proofErr w:type="spellStart"/>
      <w:r w:rsidRPr="00274807">
        <w:rPr>
          <w:lang w:val="fr-CH"/>
        </w:rPr>
        <w:t>Authentication</w:t>
      </w:r>
      <w:proofErr w:type="spellEnd"/>
      <w:r w:rsidRPr="00274807">
        <w:rPr>
          <w:lang w:val="fr-CH"/>
        </w:rPr>
        <w:t xml:space="preserve"> extension</w:t>
      </w:r>
    </w:p>
    <w:p w:rsidR="00714898" w:rsidRPr="00274807" w:rsidRDefault="00714898" w:rsidP="00714898">
      <w:pPr>
        <w:rPr>
          <w:lang w:val="fr-CH"/>
        </w:rPr>
      </w:pPr>
      <w:r w:rsidRPr="00274807">
        <w:rPr>
          <w:lang w:val="fr-CH"/>
        </w:rPr>
        <w:t xml:space="preserve">– </w:t>
      </w:r>
      <w:r>
        <w:rPr>
          <w:lang w:val="fr-CH"/>
        </w:rPr>
        <w:tab/>
      </w:r>
      <w:proofErr w:type="spellStart"/>
      <w:r w:rsidRPr="00274807">
        <w:rPr>
          <w:lang w:val="fr-CH"/>
        </w:rPr>
        <w:t>Recommendation</w:t>
      </w:r>
      <w:proofErr w:type="spellEnd"/>
      <w:r w:rsidRPr="00274807">
        <w:rPr>
          <w:lang w:val="fr-CH"/>
        </w:rPr>
        <w:t xml:space="preserve"> ITU-T M.3020 (14/07/2011): Management interface </w:t>
      </w:r>
      <w:proofErr w:type="spellStart"/>
      <w:r w:rsidRPr="00274807">
        <w:rPr>
          <w:lang w:val="fr-CH"/>
        </w:rPr>
        <w:t>specification</w:t>
      </w:r>
      <w:proofErr w:type="spellEnd"/>
      <w:r w:rsidRPr="00274807">
        <w:rPr>
          <w:lang w:val="fr-CH"/>
        </w:rPr>
        <w:t xml:space="preserve"> </w:t>
      </w:r>
      <w:proofErr w:type="spellStart"/>
      <w:r w:rsidRPr="00274807">
        <w:rPr>
          <w:lang w:val="fr-CH"/>
        </w:rPr>
        <w:t>methodology</w:t>
      </w:r>
      <w:proofErr w:type="spellEnd"/>
    </w:p>
    <w:p w:rsidR="00714898" w:rsidRPr="00274807" w:rsidRDefault="00714898" w:rsidP="00714898">
      <w:pPr>
        <w:rPr>
          <w:lang w:val="fr-CH"/>
        </w:rPr>
      </w:pPr>
      <w:r w:rsidRPr="00274807">
        <w:rPr>
          <w:lang w:val="fr-CH"/>
        </w:rPr>
        <w:t xml:space="preserve">– </w:t>
      </w:r>
      <w:r>
        <w:rPr>
          <w:lang w:val="fr-CH"/>
        </w:rPr>
        <w:tab/>
      </w:r>
      <w:proofErr w:type="spellStart"/>
      <w:r w:rsidRPr="00274807">
        <w:rPr>
          <w:lang w:val="fr-CH"/>
        </w:rPr>
        <w:t>Recommendation</w:t>
      </w:r>
      <w:proofErr w:type="spellEnd"/>
      <w:r w:rsidRPr="00274807">
        <w:rPr>
          <w:lang w:val="fr-CH"/>
        </w:rPr>
        <w:t xml:space="preserve"> ITU-T Q.3931.1 (16/03/2011): IMS/PES performance benchmark part 1: </w:t>
      </w:r>
      <w:proofErr w:type="spellStart"/>
      <w:r w:rsidRPr="00274807">
        <w:rPr>
          <w:lang w:val="fr-CH"/>
        </w:rPr>
        <w:t>Core</w:t>
      </w:r>
      <w:proofErr w:type="spellEnd"/>
      <w:r w:rsidRPr="00274807">
        <w:rPr>
          <w:lang w:val="fr-CH"/>
        </w:rPr>
        <w:t xml:space="preserve"> concepts</w:t>
      </w:r>
    </w:p>
    <w:p w:rsidR="00714898" w:rsidRPr="00274807" w:rsidRDefault="00714898" w:rsidP="00714898">
      <w:pPr>
        <w:ind w:left="567" w:hanging="567"/>
        <w:rPr>
          <w:lang w:val="en-US"/>
        </w:rPr>
      </w:pPr>
      <w:r w:rsidRPr="00274807">
        <w:rPr>
          <w:lang w:val="en-US"/>
        </w:rPr>
        <w:t xml:space="preserve">– </w:t>
      </w:r>
      <w:r>
        <w:rPr>
          <w:lang w:val="en-US"/>
        </w:rPr>
        <w:tab/>
      </w:r>
      <w:r w:rsidRPr="00274807">
        <w:rPr>
          <w:lang w:val="en-US"/>
        </w:rPr>
        <w:t>Recommendation ITU-T Q.3931.2 (16/03/2011): IMS/PES performance benchmark part 2: Subsystem configurations and benchmarks</w:t>
      </w:r>
    </w:p>
    <w:p w:rsidR="00714898" w:rsidRDefault="008A4314" w:rsidP="00714898">
      <w:pPr>
        <w:rPr>
          <w:lang w:val="en-US"/>
        </w:rPr>
      </w:pPr>
      <w:r>
        <w:rPr>
          <w:lang w:val="en-US"/>
        </w:rPr>
        <w:t>B.</w:t>
      </w:r>
      <w:r>
        <w:rPr>
          <w:lang w:val="en-US"/>
        </w:rPr>
        <w:tab/>
      </w:r>
      <w:r w:rsidR="00714898">
        <w:rPr>
          <w:lang w:val="en-US"/>
        </w:rPr>
        <w:t>By TSB Circular 206 of 13 July 2011, it was announced that the following ITU-T Recommendation was deleted, in accordance with the procedures outlined in Resolution 1:</w:t>
      </w:r>
    </w:p>
    <w:p w:rsidR="00714898" w:rsidRPr="00C920B1" w:rsidRDefault="00714898" w:rsidP="00C920B1">
      <w:pPr>
        <w:rPr>
          <w:b/>
          <w:bCs/>
          <w:lang w:val="en-US"/>
        </w:rPr>
      </w:pPr>
      <w:r w:rsidRPr="00C920B1">
        <w:rPr>
          <w:b/>
          <w:bCs/>
        </w:rPr>
        <w:t>ITU-T L.16 (03/1993)</w:t>
      </w:r>
    </w:p>
    <w:p w:rsidR="00714898" w:rsidRDefault="00714898" w:rsidP="00C920B1">
      <w:r>
        <w:t>Conductive plastic material (CPM) as protective covering for metal cable sheaths</w:t>
      </w:r>
    </w:p>
    <w:p w:rsidR="00714898" w:rsidRPr="00C920B1" w:rsidRDefault="00714898" w:rsidP="00C920B1">
      <w:pPr>
        <w:rPr>
          <w:i/>
          <w:iCs/>
          <w:lang w:val="en-US"/>
        </w:rPr>
      </w:pPr>
      <w:r w:rsidRPr="00C920B1">
        <w:rPr>
          <w:i/>
          <w:iCs/>
        </w:rPr>
        <w:t>This Recommendation was deleted on 2011-07-08. Conductive plastic materials have not been used in the telecommunication cable industry for 20 years; therefore, there is no longer any need to standardize CPM.</w:t>
      </w:r>
    </w:p>
    <w:p w:rsidR="00C64971" w:rsidRDefault="00C64971" w:rsidP="00AC17EF">
      <w:pPr>
        <w:rPr>
          <w:lang w:val="en-US"/>
        </w:rPr>
      </w:pPr>
    </w:p>
    <w:p w:rsidR="00AC17EF" w:rsidRDefault="00AC17EF" w:rsidP="00AC17EF">
      <w:pPr>
        <w:rPr>
          <w:lang w:val="en-US"/>
        </w:rPr>
      </w:pPr>
    </w:p>
    <w:p w:rsidR="00C64971" w:rsidRPr="00575BAB" w:rsidRDefault="00C64971" w:rsidP="00C64971">
      <w:pPr>
        <w:pStyle w:val="Heading20"/>
        <w:spacing w:before="240"/>
      </w:pPr>
      <w:bookmarkStart w:id="185" w:name="_Toc94920197"/>
      <w:r w:rsidRPr="00575BAB">
        <w:t xml:space="preserve">Mobile Country or </w:t>
      </w:r>
      <w:proofErr w:type="spellStart"/>
      <w:r w:rsidRPr="00575BAB">
        <w:t>Geographical</w:t>
      </w:r>
      <w:proofErr w:type="spellEnd"/>
      <w:r w:rsidRPr="00575BAB">
        <w:t xml:space="preserve"> Area Codes for public networks</w:t>
      </w:r>
      <w:r>
        <w:br/>
      </w:r>
      <w:r w:rsidRPr="00575BAB">
        <w:t xml:space="preserve">and </w:t>
      </w:r>
      <w:proofErr w:type="spellStart"/>
      <w:r w:rsidRPr="00575BAB">
        <w:t>subscriptions</w:t>
      </w:r>
      <w:proofErr w:type="spellEnd"/>
      <w:r w:rsidRPr="00575BAB">
        <w:br/>
        <w:t xml:space="preserve">(ITU-T </w:t>
      </w:r>
      <w:proofErr w:type="spellStart"/>
      <w:r w:rsidRPr="00575BAB">
        <w:t>Recommendation</w:t>
      </w:r>
      <w:proofErr w:type="spellEnd"/>
      <w:r w:rsidRPr="00575BAB">
        <w:t xml:space="preserve"> E.212)</w:t>
      </w:r>
      <w:bookmarkEnd w:id="185"/>
    </w:p>
    <w:p w:rsidR="00C64971" w:rsidRPr="00575BAB" w:rsidRDefault="00C64971" w:rsidP="00C64971">
      <w:pPr>
        <w:spacing w:before="240"/>
        <w:rPr>
          <w:b/>
          <w:bCs/>
        </w:rPr>
      </w:pPr>
      <w:bookmarkStart w:id="186" w:name="_Toc94920198"/>
      <w:r w:rsidRPr="00575BAB">
        <w:rPr>
          <w:b/>
          <w:bCs/>
        </w:rPr>
        <w:t>Note from TSB</w:t>
      </w:r>
      <w:bookmarkEnd w:id="186"/>
    </w:p>
    <w:p w:rsidR="00C64971" w:rsidRPr="00575BAB" w:rsidRDefault="00C64971" w:rsidP="00C64971">
      <w:r w:rsidRPr="00575BAB">
        <w:t xml:space="preserve">At the request of the Administration of the United Kingdom of Great Britain and Northern Ireland, the Director of TSB has assigned the mobile country code (MCC) = 658 to the mobile networks of the Saint Helena, Ascension and Tristan </w:t>
      </w:r>
      <w:proofErr w:type="spellStart"/>
      <w:r w:rsidRPr="00575BAB">
        <w:t>da</w:t>
      </w:r>
      <w:proofErr w:type="spellEnd"/>
      <w:r w:rsidRPr="00575BAB">
        <w:t xml:space="preserve"> Cunha as from 30 June 2011, in accordance with ITU-T Recommendation E.212.</w:t>
      </w:r>
    </w:p>
    <w:p w:rsidR="00C64971" w:rsidRDefault="00C64971" w:rsidP="00E74421">
      <w:pPr>
        <w:rPr>
          <w:lang w:val="en-US"/>
        </w:rPr>
      </w:pPr>
    </w:p>
    <w:p w:rsidR="00C64971" w:rsidRDefault="00C64971" w:rsidP="00E74421">
      <w:pPr>
        <w:rPr>
          <w:lang w:val="en-US"/>
        </w:rPr>
      </w:pPr>
    </w:p>
    <w:p w:rsidR="00C64971" w:rsidRDefault="00C6497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C64971" w:rsidRPr="00575BAB" w:rsidRDefault="00C64971" w:rsidP="00C64971">
      <w:pPr>
        <w:pStyle w:val="Heading20"/>
        <w:spacing w:before="240"/>
      </w:pPr>
      <w:proofErr w:type="spellStart"/>
      <w:r w:rsidRPr="00575BAB">
        <w:lastRenderedPageBreak/>
        <w:t>Assignment</w:t>
      </w:r>
      <w:proofErr w:type="spellEnd"/>
      <w:r w:rsidRPr="00575BAB">
        <w:t xml:space="preserve"> of </w:t>
      </w:r>
      <w:proofErr w:type="spellStart"/>
      <w:r w:rsidRPr="00575BAB">
        <w:t>Signalling</w:t>
      </w:r>
      <w:proofErr w:type="spellEnd"/>
      <w:r w:rsidRPr="00575BAB">
        <w:t xml:space="preserve"> Area/Network Codes (SANC)</w:t>
      </w:r>
      <w:r>
        <w:br/>
      </w:r>
      <w:r w:rsidRPr="00575BAB">
        <w:t xml:space="preserve">(ITU-T </w:t>
      </w:r>
      <w:proofErr w:type="spellStart"/>
      <w:r w:rsidRPr="00575BAB">
        <w:t>Recommendation</w:t>
      </w:r>
      <w:proofErr w:type="spellEnd"/>
      <w:r w:rsidRPr="00575BAB">
        <w:t xml:space="preserve"> Q.708 (03/99))</w:t>
      </w:r>
    </w:p>
    <w:p w:rsidR="00C64971" w:rsidRPr="00575BAB" w:rsidRDefault="00C64971" w:rsidP="00C64971">
      <w:pPr>
        <w:spacing w:before="240"/>
        <w:rPr>
          <w:b/>
          <w:bCs/>
          <w:lang w:val="en-US"/>
        </w:rPr>
      </w:pPr>
      <w:r w:rsidRPr="00575BAB">
        <w:rPr>
          <w:b/>
          <w:bCs/>
          <w:lang w:val="en-US"/>
        </w:rPr>
        <w:t>Note from TSB</w:t>
      </w:r>
    </w:p>
    <w:p w:rsidR="00C64971" w:rsidRPr="00575BAB" w:rsidRDefault="00C64971" w:rsidP="00C64971">
      <w:pPr>
        <w:rPr>
          <w:rFonts w:cs="Arial"/>
          <w:lang w:val="en-US"/>
        </w:rPr>
      </w:pPr>
      <w:r w:rsidRPr="00575BAB">
        <w:rPr>
          <w:rFonts w:cs="Arial"/>
          <w:lang w:val="en-US"/>
        </w:rPr>
        <w:t xml:space="preserve">At the request of the Administration of the Singapore, the Director of  TSB has assigned the following </w:t>
      </w:r>
      <w:proofErr w:type="spellStart"/>
      <w:r w:rsidRPr="00575BAB">
        <w:rPr>
          <w:rFonts w:cs="Arial"/>
          <w:lang w:val="en-US"/>
        </w:rPr>
        <w:t>signalling</w:t>
      </w:r>
      <w:proofErr w:type="spellEnd"/>
      <w:r w:rsidRPr="00575BAB">
        <w:rPr>
          <w:rFonts w:cs="Arial"/>
          <w:lang w:val="en-US"/>
        </w:rPr>
        <w:t xml:space="preserve"> area/network code (SANC) for use in the international part of the </w:t>
      </w:r>
      <w:proofErr w:type="spellStart"/>
      <w:r w:rsidRPr="00575BAB">
        <w:rPr>
          <w:rFonts w:cs="Arial"/>
          <w:lang w:val="en-US"/>
        </w:rPr>
        <w:t>signalling</w:t>
      </w:r>
      <w:proofErr w:type="spellEnd"/>
      <w:r w:rsidRPr="00575BAB">
        <w:rPr>
          <w:rFonts w:cs="Arial"/>
          <w:lang w:val="en-US"/>
        </w:rPr>
        <w:t xml:space="preserve"> system No. 7 network of this country/geographical area, in accordance with ITU-T Recommendation Q.708 (03/99):</w:t>
      </w:r>
    </w:p>
    <w:p w:rsidR="00C64971" w:rsidRPr="00575BAB" w:rsidRDefault="00C64971" w:rsidP="00C64971">
      <w:pPr>
        <w:rPr>
          <w:lang w:val="en-US"/>
        </w:rPr>
      </w:pPr>
    </w:p>
    <w:tbl>
      <w:tblPr>
        <w:tblW w:w="8264" w:type="dxa"/>
        <w:jc w:val="center"/>
        <w:tblLayout w:type="fixed"/>
        <w:tblLook w:val="0000"/>
      </w:tblPr>
      <w:tblGrid>
        <w:gridCol w:w="5854"/>
        <w:gridCol w:w="2410"/>
      </w:tblGrid>
      <w:tr w:rsidR="00C64971" w:rsidRPr="00575BAB" w:rsidTr="00114806">
        <w:trPr>
          <w:jc w:val="center"/>
        </w:trPr>
        <w:tc>
          <w:tcPr>
            <w:tcW w:w="5854" w:type="dxa"/>
          </w:tcPr>
          <w:p w:rsidR="00C64971" w:rsidRPr="00575BAB" w:rsidRDefault="00C64971" w:rsidP="00114806">
            <w:pPr>
              <w:tabs>
                <w:tab w:val="clear" w:pos="567"/>
                <w:tab w:val="clear" w:pos="1276"/>
                <w:tab w:val="clear" w:pos="1843"/>
                <w:tab w:val="clear" w:pos="5387"/>
                <w:tab w:val="clear" w:pos="5954"/>
              </w:tabs>
              <w:spacing w:before="0"/>
              <w:jc w:val="left"/>
              <w:rPr>
                <w:rFonts w:asciiTheme="minorHAnsi" w:hAnsiTheme="minorHAnsi"/>
                <w:lang w:val="en-US"/>
              </w:rPr>
            </w:pPr>
            <w:r w:rsidRPr="00575BAB">
              <w:rPr>
                <w:rFonts w:asciiTheme="minorHAnsi" w:hAnsiTheme="minorHAnsi"/>
                <w:i/>
                <w:lang w:val="en-US"/>
              </w:rPr>
              <w:t xml:space="preserve">Country/geographical area or </w:t>
            </w:r>
            <w:proofErr w:type="spellStart"/>
            <w:r w:rsidRPr="00575BAB">
              <w:rPr>
                <w:rFonts w:asciiTheme="minorHAnsi" w:hAnsiTheme="minorHAnsi"/>
                <w:i/>
                <w:lang w:val="en-US"/>
              </w:rPr>
              <w:t>signalling</w:t>
            </w:r>
            <w:proofErr w:type="spellEnd"/>
            <w:r w:rsidRPr="00575BAB">
              <w:rPr>
                <w:rFonts w:asciiTheme="minorHAnsi" w:hAnsiTheme="minorHAnsi"/>
                <w:i/>
                <w:lang w:val="en-US"/>
              </w:rPr>
              <w:t xml:space="preserve"> network</w:t>
            </w:r>
          </w:p>
        </w:tc>
        <w:tc>
          <w:tcPr>
            <w:tcW w:w="2410" w:type="dxa"/>
          </w:tcPr>
          <w:p w:rsidR="00C64971" w:rsidRPr="00575BAB" w:rsidRDefault="00C64971" w:rsidP="00114806">
            <w:pPr>
              <w:tabs>
                <w:tab w:val="clear" w:pos="567"/>
                <w:tab w:val="clear" w:pos="1276"/>
                <w:tab w:val="clear" w:pos="1843"/>
                <w:tab w:val="clear" w:pos="5387"/>
                <w:tab w:val="clear" w:pos="5954"/>
              </w:tabs>
              <w:spacing w:before="0" w:after="120"/>
              <w:jc w:val="center"/>
              <w:rPr>
                <w:rFonts w:asciiTheme="minorHAnsi" w:hAnsiTheme="minorHAnsi"/>
                <w:lang w:val="en-US"/>
              </w:rPr>
            </w:pPr>
            <w:r w:rsidRPr="00575BAB">
              <w:rPr>
                <w:rFonts w:asciiTheme="minorHAnsi" w:hAnsiTheme="minorHAnsi"/>
                <w:i/>
                <w:lang w:val="en-US"/>
              </w:rPr>
              <w:t>SANC</w:t>
            </w:r>
          </w:p>
        </w:tc>
      </w:tr>
      <w:tr w:rsidR="00C64971" w:rsidRPr="00575BAB" w:rsidTr="00114806">
        <w:trPr>
          <w:jc w:val="center"/>
        </w:trPr>
        <w:tc>
          <w:tcPr>
            <w:tcW w:w="5854" w:type="dxa"/>
          </w:tcPr>
          <w:p w:rsidR="00C64971" w:rsidRPr="00575BAB" w:rsidRDefault="00C64971" w:rsidP="00114806">
            <w:pPr>
              <w:tabs>
                <w:tab w:val="clear" w:pos="567"/>
                <w:tab w:val="clear" w:pos="1276"/>
                <w:tab w:val="clear" w:pos="1843"/>
                <w:tab w:val="clear" w:pos="5387"/>
                <w:tab w:val="clear" w:pos="5954"/>
              </w:tabs>
              <w:spacing w:before="60" w:after="60"/>
              <w:jc w:val="left"/>
              <w:rPr>
                <w:rFonts w:asciiTheme="minorHAnsi" w:hAnsiTheme="minorHAnsi"/>
                <w:i/>
                <w:lang w:val="en-US"/>
              </w:rPr>
            </w:pPr>
            <w:r w:rsidRPr="00575BAB">
              <w:rPr>
                <w:rFonts w:asciiTheme="minorHAnsi" w:hAnsiTheme="minorHAnsi"/>
              </w:rPr>
              <w:t>Singapore (Republic of)</w:t>
            </w:r>
          </w:p>
        </w:tc>
        <w:tc>
          <w:tcPr>
            <w:tcW w:w="2410" w:type="dxa"/>
          </w:tcPr>
          <w:p w:rsidR="00C64971" w:rsidRPr="00575BAB" w:rsidRDefault="00C64971" w:rsidP="00114806">
            <w:pPr>
              <w:tabs>
                <w:tab w:val="clear" w:pos="567"/>
                <w:tab w:val="clear" w:pos="1276"/>
                <w:tab w:val="clear" w:pos="1843"/>
                <w:tab w:val="clear" w:pos="5387"/>
                <w:tab w:val="clear" w:pos="5954"/>
              </w:tabs>
              <w:spacing w:before="60" w:after="60"/>
              <w:jc w:val="center"/>
              <w:rPr>
                <w:rFonts w:asciiTheme="minorHAnsi" w:hAnsiTheme="minorHAnsi"/>
                <w:i/>
                <w:lang w:val="en-US"/>
              </w:rPr>
            </w:pPr>
            <w:r w:rsidRPr="00575BAB">
              <w:rPr>
                <w:rFonts w:asciiTheme="minorHAnsi" w:hAnsiTheme="minorHAnsi"/>
              </w:rPr>
              <w:t>5-143</w:t>
            </w:r>
          </w:p>
        </w:tc>
      </w:tr>
    </w:tbl>
    <w:p w:rsidR="00C64971" w:rsidRPr="00575BAB" w:rsidRDefault="00C64971" w:rsidP="00C64971">
      <w:pPr>
        <w:rPr>
          <w:lang w:val="en-US"/>
        </w:rPr>
      </w:pPr>
    </w:p>
    <w:p w:rsidR="00C64971" w:rsidRPr="00575BAB" w:rsidRDefault="00C64971" w:rsidP="00C64971">
      <w:pPr>
        <w:tabs>
          <w:tab w:val="clear" w:pos="567"/>
          <w:tab w:val="clear" w:pos="1276"/>
          <w:tab w:val="clear" w:pos="1843"/>
          <w:tab w:val="clear" w:pos="5387"/>
          <w:tab w:val="clear" w:pos="5954"/>
        </w:tabs>
        <w:spacing w:before="0"/>
        <w:jc w:val="left"/>
        <w:rPr>
          <w:rFonts w:asciiTheme="minorHAnsi" w:hAnsiTheme="minorHAnsi"/>
          <w:sz w:val="16"/>
          <w:szCs w:val="16"/>
          <w:lang w:val="en-US"/>
        </w:rPr>
      </w:pPr>
      <w:r w:rsidRPr="00575BAB">
        <w:rPr>
          <w:rFonts w:asciiTheme="minorHAnsi" w:hAnsiTheme="minorHAnsi"/>
          <w:sz w:val="16"/>
          <w:szCs w:val="16"/>
          <w:lang w:val="en-US"/>
        </w:rPr>
        <w:t>_________________</w:t>
      </w:r>
    </w:p>
    <w:p w:rsidR="00C64971" w:rsidRPr="00575BAB" w:rsidRDefault="00C64971" w:rsidP="00C64971">
      <w:pPr>
        <w:tabs>
          <w:tab w:val="clear" w:pos="567"/>
          <w:tab w:val="clear" w:pos="1276"/>
          <w:tab w:val="clear" w:pos="1843"/>
          <w:tab w:val="clear" w:pos="5387"/>
          <w:tab w:val="clear" w:pos="5954"/>
          <w:tab w:val="left" w:pos="851"/>
        </w:tabs>
        <w:spacing w:before="0"/>
        <w:jc w:val="left"/>
        <w:rPr>
          <w:rFonts w:asciiTheme="minorHAnsi" w:hAnsiTheme="minorHAnsi"/>
          <w:sz w:val="16"/>
          <w:szCs w:val="16"/>
          <w:lang w:val="es-ES"/>
        </w:rPr>
      </w:pPr>
      <w:r w:rsidRPr="00575BAB">
        <w:rPr>
          <w:rFonts w:asciiTheme="minorHAnsi" w:hAnsiTheme="minorHAnsi"/>
          <w:sz w:val="16"/>
          <w:szCs w:val="16"/>
          <w:lang w:val="en-US"/>
        </w:rPr>
        <w:t>SAN</w:t>
      </w:r>
      <w:r w:rsidR="00E12E8A">
        <w:rPr>
          <w:rFonts w:asciiTheme="minorHAnsi" w:hAnsiTheme="minorHAnsi"/>
          <w:sz w:val="16"/>
          <w:szCs w:val="16"/>
          <w:lang w:val="en-US"/>
        </w:rPr>
        <w:t>C:</w:t>
      </w:r>
      <w:r w:rsidR="00E12E8A">
        <w:rPr>
          <w:rFonts w:asciiTheme="minorHAnsi" w:hAnsiTheme="minorHAnsi"/>
          <w:sz w:val="16"/>
          <w:szCs w:val="16"/>
          <w:lang w:val="en-US"/>
        </w:rPr>
        <w:tab/>
      </w:r>
      <w:proofErr w:type="spellStart"/>
      <w:r w:rsidR="00E12E8A">
        <w:rPr>
          <w:rFonts w:asciiTheme="minorHAnsi" w:hAnsiTheme="minorHAnsi"/>
          <w:sz w:val="16"/>
          <w:szCs w:val="16"/>
          <w:lang w:val="en-US"/>
        </w:rPr>
        <w:t>Signalling</w:t>
      </w:r>
      <w:proofErr w:type="spellEnd"/>
      <w:r w:rsidR="00E12E8A">
        <w:rPr>
          <w:rFonts w:asciiTheme="minorHAnsi" w:hAnsiTheme="minorHAnsi"/>
          <w:sz w:val="16"/>
          <w:szCs w:val="16"/>
          <w:lang w:val="en-US"/>
        </w:rPr>
        <w:t xml:space="preserve"> Area/Network Code</w:t>
      </w:r>
      <w:r>
        <w:rPr>
          <w:rFonts w:asciiTheme="minorHAnsi" w:hAnsiTheme="minorHAnsi"/>
          <w:sz w:val="16"/>
          <w:szCs w:val="16"/>
          <w:lang w:val="en-US"/>
        </w:rPr>
        <w:br/>
      </w:r>
      <w:r w:rsidRPr="00575BAB">
        <w:rPr>
          <w:rFonts w:asciiTheme="minorHAnsi" w:hAnsiTheme="minorHAnsi"/>
          <w:sz w:val="16"/>
          <w:szCs w:val="16"/>
          <w:lang w:val="en-US"/>
        </w:rPr>
        <w:tab/>
      </w:r>
      <w:r w:rsidRPr="00575BAB">
        <w:rPr>
          <w:rFonts w:asciiTheme="minorHAnsi" w:hAnsiTheme="minorHAnsi"/>
          <w:sz w:val="16"/>
          <w:szCs w:val="16"/>
          <w:lang w:val="fr-CH"/>
        </w:rPr>
        <w:t>C</w:t>
      </w:r>
      <w:r w:rsidR="00E12E8A">
        <w:rPr>
          <w:rFonts w:asciiTheme="minorHAnsi" w:hAnsiTheme="minorHAnsi"/>
          <w:sz w:val="16"/>
          <w:szCs w:val="16"/>
          <w:lang w:val="fr-FR"/>
        </w:rPr>
        <w:t>ode de zone/réseau sémaphore</w:t>
      </w:r>
      <w:r>
        <w:rPr>
          <w:rFonts w:asciiTheme="minorHAnsi" w:hAnsiTheme="minorHAnsi"/>
          <w:sz w:val="16"/>
          <w:szCs w:val="16"/>
          <w:lang w:val="fr-FR"/>
        </w:rPr>
        <w:br/>
      </w:r>
      <w:r w:rsidRPr="00575BAB">
        <w:rPr>
          <w:rFonts w:asciiTheme="minorHAnsi" w:hAnsiTheme="minorHAnsi"/>
          <w:sz w:val="16"/>
          <w:szCs w:val="16"/>
          <w:lang w:val="fr-FR"/>
        </w:rPr>
        <w:tab/>
      </w:r>
      <w:r w:rsidRPr="00575BAB">
        <w:rPr>
          <w:rFonts w:asciiTheme="minorHAnsi" w:hAnsiTheme="minorHAnsi"/>
          <w:sz w:val="16"/>
          <w:szCs w:val="16"/>
          <w:lang w:val="es-ES"/>
        </w:rPr>
        <w:t>Cód</w:t>
      </w:r>
      <w:r w:rsidR="00E12E8A">
        <w:rPr>
          <w:rFonts w:asciiTheme="minorHAnsi" w:hAnsiTheme="minorHAnsi"/>
          <w:sz w:val="16"/>
          <w:szCs w:val="16"/>
          <w:lang w:val="es-ES"/>
        </w:rPr>
        <w:t>igo de zona/red de señalización</w:t>
      </w:r>
    </w:p>
    <w:p w:rsidR="00C64971" w:rsidRDefault="00C64971" w:rsidP="00E74421">
      <w:pPr>
        <w:rPr>
          <w:lang w:val="en-US"/>
        </w:rPr>
      </w:pPr>
    </w:p>
    <w:p w:rsidR="00E12E8A" w:rsidRDefault="00E12E8A" w:rsidP="00E74421">
      <w:pPr>
        <w:rPr>
          <w:lang w:val="en-US"/>
        </w:rPr>
      </w:pPr>
    </w:p>
    <w:p w:rsidR="00D5082C" w:rsidRPr="00F41086" w:rsidRDefault="00D5082C" w:rsidP="00D5082C">
      <w:pPr>
        <w:pStyle w:val="Heading20"/>
        <w:spacing w:before="240"/>
      </w:pPr>
      <w:bookmarkStart w:id="187" w:name="_Toc87948755"/>
      <w:bookmarkStart w:id="188" w:name="_Toc87949806"/>
      <w:bookmarkStart w:id="189" w:name="_Toc97092254"/>
      <w:proofErr w:type="spellStart"/>
      <w:r w:rsidRPr="00F41086">
        <w:t>Telephone</w:t>
      </w:r>
      <w:proofErr w:type="spellEnd"/>
      <w:r w:rsidRPr="00F41086">
        <w:t xml:space="preserve"> Service</w:t>
      </w:r>
    </w:p>
    <w:p w:rsidR="00D5082C" w:rsidRPr="00F41086" w:rsidRDefault="00D5082C" w:rsidP="00D5082C">
      <w:pPr>
        <w:keepNext/>
        <w:keepLines/>
        <w:tabs>
          <w:tab w:val="clear" w:pos="1276"/>
          <w:tab w:val="clear" w:pos="1843"/>
          <w:tab w:val="left" w:pos="1134"/>
          <w:tab w:val="left" w:pos="1560"/>
          <w:tab w:val="left" w:pos="2127"/>
        </w:tabs>
        <w:spacing w:before="40"/>
        <w:jc w:val="center"/>
        <w:outlineLvl w:val="4"/>
        <w:rPr>
          <w:lang w:val="en-AU"/>
        </w:rPr>
      </w:pPr>
      <w:r w:rsidRPr="00F41086">
        <w:rPr>
          <w:lang w:val="en-AU"/>
        </w:rPr>
        <w:t>url: www.itu.int/itu-t/inr/nnp/</w:t>
      </w:r>
    </w:p>
    <w:p w:rsidR="00D5082C" w:rsidRPr="00F41086" w:rsidRDefault="00D5082C" w:rsidP="00D5082C">
      <w:pPr>
        <w:keepNext/>
        <w:keepLines/>
        <w:tabs>
          <w:tab w:val="clear" w:pos="1276"/>
          <w:tab w:val="clear" w:pos="1843"/>
          <w:tab w:val="left" w:pos="1134"/>
          <w:tab w:val="left" w:pos="1560"/>
          <w:tab w:val="left" w:pos="2127"/>
        </w:tabs>
        <w:spacing w:before="360"/>
        <w:jc w:val="left"/>
        <w:outlineLvl w:val="3"/>
        <w:rPr>
          <w:rFonts w:asciiTheme="minorHAnsi" w:hAnsiTheme="minorHAnsi" w:cs="Arial"/>
          <w:b/>
          <w:bCs/>
          <w:lang w:val="en-AU"/>
        </w:rPr>
      </w:pPr>
      <w:r w:rsidRPr="00F41086">
        <w:rPr>
          <w:rFonts w:asciiTheme="minorHAnsi" w:hAnsiTheme="minorHAnsi" w:cs="Arial"/>
          <w:b/>
          <w:bCs/>
          <w:lang w:val="en-AU"/>
        </w:rPr>
        <w:t>Australia</w:t>
      </w:r>
      <w:r w:rsidR="00EC5127">
        <w:rPr>
          <w:rFonts w:asciiTheme="minorHAnsi" w:hAnsiTheme="minorHAnsi" w:cs="Arial"/>
          <w:b/>
          <w:bCs/>
          <w:lang w:val="en-AU"/>
        </w:rPr>
        <w:fldChar w:fldCharType="begin"/>
      </w:r>
      <w:r>
        <w:instrText xml:space="preserve"> TC "</w:instrText>
      </w:r>
      <w:r w:rsidRPr="00F41086">
        <w:rPr>
          <w:rFonts w:asciiTheme="minorHAnsi" w:hAnsiTheme="minorHAnsi" w:cs="Arial"/>
          <w:b/>
          <w:bCs/>
          <w:lang w:val="en-AU"/>
        </w:rPr>
        <w:instrText>Australia</w:instrText>
      </w:r>
      <w:r>
        <w:instrText xml:space="preserve">" \f C \l "1" </w:instrText>
      </w:r>
      <w:r w:rsidR="00EC5127">
        <w:rPr>
          <w:rFonts w:asciiTheme="minorHAnsi" w:hAnsiTheme="minorHAnsi" w:cs="Arial"/>
          <w:b/>
          <w:bCs/>
          <w:lang w:val="en-AU"/>
        </w:rPr>
        <w:fldChar w:fldCharType="end"/>
      </w:r>
      <w:r w:rsidRPr="00F41086">
        <w:rPr>
          <w:rFonts w:asciiTheme="minorHAnsi" w:hAnsiTheme="minorHAnsi" w:cs="Arial"/>
          <w:b/>
          <w:bCs/>
          <w:lang w:val="en-AU"/>
        </w:rPr>
        <w:t xml:space="preserve"> (country code +61)</w:t>
      </w:r>
      <w:bookmarkEnd w:id="187"/>
      <w:bookmarkEnd w:id="188"/>
      <w:bookmarkEnd w:id="189"/>
    </w:p>
    <w:p w:rsidR="00D5082C" w:rsidRPr="00F41086" w:rsidRDefault="00D5082C" w:rsidP="00D5082C">
      <w:pPr>
        <w:keepNext/>
        <w:keepLines/>
        <w:tabs>
          <w:tab w:val="clear" w:pos="1276"/>
          <w:tab w:val="clear" w:pos="1843"/>
          <w:tab w:val="left" w:pos="1134"/>
          <w:tab w:val="left" w:pos="1560"/>
          <w:tab w:val="left" w:pos="2127"/>
        </w:tabs>
        <w:spacing w:before="40"/>
        <w:jc w:val="left"/>
        <w:outlineLvl w:val="4"/>
        <w:rPr>
          <w:rFonts w:asciiTheme="minorHAnsi" w:hAnsiTheme="minorHAnsi" w:cs="Arial"/>
          <w:szCs w:val="18"/>
          <w:lang w:val="en-AU"/>
        </w:rPr>
      </w:pPr>
      <w:r w:rsidRPr="00F41086">
        <w:rPr>
          <w:rFonts w:asciiTheme="minorHAnsi" w:hAnsiTheme="minorHAnsi" w:cs="Arial"/>
          <w:szCs w:val="18"/>
          <w:lang w:val="en-AU"/>
        </w:rPr>
        <w:t>Communication of 25.V.2011:</w:t>
      </w:r>
    </w:p>
    <w:p w:rsidR="00D5082C" w:rsidRPr="00F41086" w:rsidRDefault="00D5082C" w:rsidP="00755D31">
      <w:pPr>
        <w:rPr>
          <w:lang w:val="en-AU"/>
        </w:rPr>
      </w:pPr>
      <w:r w:rsidRPr="00F41086">
        <w:rPr>
          <w:lang w:val="en-AU"/>
        </w:rPr>
        <w:t xml:space="preserve">The </w:t>
      </w:r>
      <w:r w:rsidRPr="00F41086">
        <w:rPr>
          <w:i/>
          <w:iCs/>
          <w:lang w:val="en-AU"/>
        </w:rPr>
        <w:t>Australian Communications</w:t>
      </w:r>
      <w:r w:rsidR="00C94FE0">
        <w:rPr>
          <w:i/>
          <w:iCs/>
          <w:lang w:val="en-AU"/>
        </w:rPr>
        <w:t xml:space="preserve"> and</w:t>
      </w:r>
      <w:r w:rsidRPr="00F41086">
        <w:rPr>
          <w:i/>
          <w:iCs/>
          <w:lang w:val="en-AU"/>
        </w:rPr>
        <w:t xml:space="preserve"> Media Authority (ACMA)</w:t>
      </w:r>
      <w:r w:rsidRPr="00F41086">
        <w:rPr>
          <w:lang w:val="en-AU"/>
        </w:rPr>
        <w:t>, Melbourne</w:t>
      </w:r>
      <w:r w:rsidR="00EC5127" w:rsidRPr="00F41086">
        <w:rPr>
          <w:lang w:val="en-AU"/>
        </w:rPr>
        <w:fldChar w:fldCharType="begin"/>
      </w:r>
      <w:r w:rsidRPr="00F41086">
        <w:rPr>
          <w:lang w:val="en-AU"/>
        </w:rPr>
        <w:instrText xml:space="preserve"> TC "</w:instrText>
      </w:r>
      <w:bookmarkStart w:id="190" w:name="_Toc97092255"/>
      <w:r w:rsidRPr="00F41086">
        <w:rPr>
          <w:i/>
          <w:iCs/>
          <w:lang w:val="en-AU"/>
        </w:rPr>
        <w:instrText>Australian Communications Authority (ACA)</w:instrText>
      </w:r>
      <w:r w:rsidRPr="00F41086">
        <w:rPr>
          <w:lang w:val="en-AU"/>
        </w:rPr>
        <w:instrText>, Melbourne</w:instrText>
      </w:r>
      <w:bookmarkEnd w:id="190"/>
      <w:r w:rsidRPr="00F41086">
        <w:rPr>
          <w:lang w:val="en-AU"/>
        </w:rPr>
        <w:instrText xml:space="preserve">" \f C \l "1" </w:instrText>
      </w:r>
      <w:r w:rsidR="00EC5127" w:rsidRPr="00F41086">
        <w:rPr>
          <w:lang w:val="en-AU"/>
        </w:rPr>
        <w:fldChar w:fldCharType="end"/>
      </w:r>
      <w:r w:rsidRPr="00F41086">
        <w:rPr>
          <w:lang w:val="en-AU"/>
        </w:rPr>
        <w:t>, announces the Australian National Numbering Plan (NNP), presented in accordance with ITU-T Recommendation E.129.</w:t>
      </w:r>
    </w:p>
    <w:p w:rsidR="00D5082C" w:rsidRPr="00F41086" w:rsidRDefault="00D5082C" w:rsidP="00D5082C">
      <w:pPr>
        <w:jc w:val="center"/>
        <w:rPr>
          <w:i/>
          <w:iCs/>
          <w:lang w:val="en-AU"/>
        </w:rPr>
      </w:pPr>
      <w:r w:rsidRPr="00F41086">
        <w:rPr>
          <w:i/>
          <w:iCs/>
          <w:lang w:val="en-AU"/>
        </w:rPr>
        <w:t>ITU-T Recommendation E.129</w:t>
      </w:r>
    </w:p>
    <w:p w:rsidR="00D5082C" w:rsidRPr="00F41086" w:rsidRDefault="00D5082C" w:rsidP="00D5082C">
      <w:pPr>
        <w:rPr>
          <w:lang w:val="en-AU"/>
        </w:rPr>
      </w:pPr>
      <w:r w:rsidRPr="00F41086">
        <w:rPr>
          <w:lang w:val="en-AU"/>
        </w:rPr>
        <w:t>Presentation of Australian National Numbering Plan (NNP) for Country Code +61</w:t>
      </w:r>
    </w:p>
    <w:p w:rsidR="00D5082C" w:rsidRPr="00F41086" w:rsidRDefault="00D5082C" w:rsidP="00D5082C">
      <w:pPr>
        <w:jc w:val="left"/>
        <w:rPr>
          <w:lang w:val="en-AU"/>
        </w:rPr>
      </w:pPr>
      <w:r w:rsidRPr="00F41086">
        <w:rPr>
          <w:lang w:val="en-AU"/>
        </w:rPr>
        <w:tab/>
        <w:t>Minimum number length (excluding the country code):</w:t>
      </w:r>
      <w:r w:rsidRPr="00F41086">
        <w:rPr>
          <w:lang w:val="en-AU"/>
        </w:rPr>
        <w:tab/>
        <w:t xml:space="preserve">  5 digits</w:t>
      </w:r>
      <w:r>
        <w:rPr>
          <w:lang w:val="en-AU"/>
        </w:rPr>
        <w:br/>
      </w:r>
      <w:r w:rsidRPr="00F41086">
        <w:rPr>
          <w:lang w:val="en-AU"/>
        </w:rPr>
        <w:tab/>
        <w:t>Maximum number length (excluding the country code):</w:t>
      </w:r>
      <w:r w:rsidRPr="00F41086">
        <w:rPr>
          <w:lang w:val="en-AU"/>
        </w:rPr>
        <w:tab/>
        <w:t>15 digits</w:t>
      </w:r>
    </w:p>
    <w:p w:rsidR="00D5082C" w:rsidRPr="00F41086" w:rsidRDefault="00D5082C" w:rsidP="00D5082C">
      <w:pPr>
        <w:jc w:val="center"/>
        <w:rPr>
          <w:i/>
          <w:iCs/>
          <w:lang w:val="en-AU"/>
        </w:rPr>
      </w:pPr>
      <w:r w:rsidRPr="00F41086">
        <w:rPr>
          <w:i/>
          <w:iCs/>
          <w:lang w:val="en-AU"/>
        </w:rPr>
        <w:t>Detail of numbering scheme</w:t>
      </w:r>
    </w:p>
    <w:p w:rsidR="00D5082C" w:rsidRPr="00F41086" w:rsidRDefault="00D5082C" w:rsidP="00D5082C">
      <w:pPr>
        <w:rPr>
          <w:lang w:val="en-AU"/>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4"/>
        <w:gridCol w:w="1036"/>
        <w:gridCol w:w="1148"/>
        <w:gridCol w:w="2309"/>
        <w:gridCol w:w="2432"/>
      </w:tblGrid>
      <w:tr w:rsidR="00D5082C" w:rsidRPr="00F41086" w:rsidTr="00114806">
        <w:trPr>
          <w:tblHeader/>
          <w:jc w:val="center"/>
        </w:trPr>
        <w:tc>
          <w:tcPr>
            <w:tcW w:w="1864" w:type="dxa"/>
            <w:tcBorders>
              <w:bottom w:val="nil"/>
            </w:tcBorders>
            <w:vAlign w:val="center"/>
          </w:tcPr>
          <w:p w:rsidR="00D5082C" w:rsidRPr="00F41086"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AU"/>
              </w:rPr>
            </w:pPr>
            <w:r w:rsidRPr="00F41086">
              <w:rPr>
                <w:rFonts w:asciiTheme="minorHAnsi" w:hAnsiTheme="minorHAnsi" w:cs="Arial"/>
                <w:i/>
                <w:sz w:val="18"/>
                <w:szCs w:val="18"/>
                <w:lang w:val="en-AU"/>
              </w:rPr>
              <w:t>(1)</w:t>
            </w:r>
          </w:p>
        </w:tc>
        <w:tc>
          <w:tcPr>
            <w:tcW w:w="2184" w:type="dxa"/>
            <w:gridSpan w:val="2"/>
            <w:tcBorders>
              <w:bottom w:val="nil"/>
            </w:tcBorders>
            <w:vAlign w:val="center"/>
          </w:tcPr>
          <w:p w:rsidR="00D5082C" w:rsidRPr="00F41086"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AU"/>
              </w:rPr>
            </w:pPr>
            <w:r w:rsidRPr="00F41086">
              <w:rPr>
                <w:rFonts w:asciiTheme="minorHAnsi" w:hAnsiTheme="minorHAnsi" w:cs="Arial"/>
                <w:i/>
                <w:sz w:val="18"/>
                <w:szCs w:val="18"/>
                <w:lang w:val="en-AU"/>
              </w:rPr>
              <w:t>(2)</w:t>
            </w:r>
          </w:p>
        </w:tc>
        <w:tc>
          <w:tcPr>
            <w:tcW w:w="2309" w:type="dxa"/>
            <w:tcBorders>
              <w:bottom w:val="nil"/>
            </w:tcBorders>
            <w:vAlign w:val="center"/>
          </w:tcPr>
          <w:p w:rsidR="00D5082C" w:rsidRPr="00F41086"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AU"/>
              </w:rPr>
            </w:pPr>
            <w:r w:rsidRPr="00F41086">
              <w:rPr>
                <w:rFonts w:asciiTheme="minorHAnsi" w:hAnsiTheme="minorHAnsi" w:cs="Arial"/>
                <w:i/>
                <w:sz w:val="18"/>
                <w:szCs w:val="18"/>
                <w:lang w:val="en-AU"/>
              </w:rPr>
              <w:t>(3)</w:t>
            </w:r>
          </w:p>
        </w:tc>
        <w:tc>
          <w:tcPr>
            <w:tcW w:w="2432" w:type="dxa"/>
            <w:tcBorders>
              <w:bottom w:val="nil"/>
            </w:tcBorders>
            <w:vAlign w:val="center"/>
          </w:tcPr>
          <w:p w:rsidR="00D5082C" w:rsidRPr="00F41086"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AU"/>
              </w:rPr>
            </w:pPr>
            <w:r w:rsidRPr="00F41086">
              <w:rPr>
                <w:rFonts w:asciiTheme="minorHAnsi" w:hAnsiTheme="minorHAnsi" w:cs="Arial"/>
                <w:i/>
                <w:sz w:val="18"/>
                <w:szCs w:val="18"/>
                <w:lang w:val="en-AU"/>
              </w:rPr>
              <w:t>(4)</w:t>
            </w:r>
          </w:p>
        </w:tc>
      </w:tr>
      <w:tr w:rsidR="00D5082C" w:rsidRPr="00F41086" w:rsidTr="00114806">
        <w:trPr>
          <w:tblHeader/>
          <w:jc w:val="center"/>
        </w:trPr>
        <w:tc>
          <w:tcPr>
            <w:tcW w:w="1864" w:type="dxa"/>
            <w:vMerge w:val="restart"/>
            <w:tcBorders>
              <w:top w:val="nil"/>
            </w:tcBorders>
          </w:tcPr>
          <w:p w:rsidR="00D5082C" w:rsidRPr="00F41086"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AU"/>
              </w:rPr>
            </w:pPr>
            <w:r w:rsidRPr="00F41086">
              <w:rPr>
                <w:rFonts w:asciiTheme="minorHAnsi" w:hAnsiTheme="minorHAnsi" w:cs="Arial"/>
                <w:i/>
                <w:sz w:val="18"/>
                <w:szCs w:val="18"/>
                <w:lang w:val="en-AU"/>
              </w:rPr>
              <w:t>NDC (National Destination Code) or leading digits of N(S)N (National (Significant) Number)</w:t>
            </w:r>
          </w:p>
        </w:tc>
        <w:tc>
          <w:tcPr>
            <w:tcW w:w="2184" w:type="dxa"/>
            <w:gridSpan w:val="2"/>
            <w:tcBorders>
              <w:top w:val="nil"/>
            </w:tcBorders>
          </w:tcPr>
          <w:p w:rsidR="00D5082C" w:rsidRPr="00F41086"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AU"/>
              </w:rPr>
            </w:pPr>
            <w:r w:rsidRPr="00F41086">
              <w:rPr>
                <w:rFonts w:asciiTheme="minorHAnsi" w:hAnsiTheme="minorHAnsi" w:cs="Arial"/>
                <w:i/>
                <w:sz w:val="18"/>
                <w:szCs w:val="18"/>
                <w:lang w:val="en-AU"/>
              </w:rPr>
              <w:t>N(S)N number length</w:t>
            </w:r>
          </w:p>
        </w:tc>
        <w:tc>
          <w:tcPr>
            <w:tcW w:w="2309" w:type="dxa"/>
            <w:vMerge w:val="restart"/>
            <w:tcBorders>
              <w:top w:val="nil"/>
            </w:tcBorders>
            <w:vAlign w:val="center"/>
          </w:tcPr>
          <w:p w:rsidR="00D5082C" w:rsidRPr="00F41086"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AU"/>
              </w:rPr>
            </w:pPr>
            <w:r w:rsidRPr="00F41086">
              <w:rPr>
                <w:rFonts w:asciiTheme="minorHAnsi" w:hAnsiTheme="minorHAnsi" w:cs="Arial"/>
                <w:i/>
                <w:sz w:val="18"/>
                <w:szCs w:val="18"/>
                <w:lang w:val="en-AU"/>
              </w:rPr>
              <w:t>Usage of E.164 number</w:t>
            </w:r>
          </w:p>
        </w:tc>
        <w:tc>
          <w:tcPr>
            <w:tcW w:w="2432" w:type="dxa"/>
            <w:vMerge w:val="restart"/>
            <w:tcBorders>
              <w:top w:val="nil"/>
            </w:tcBorders>
            <w:vAlign w:val="center"/>
          </w:tcPr>
          <w:p w:rsidR="00D5082C" w:rsidRPr="00F41086"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AU"/>
              </w:rPr>
            </w:pPr>
            <w:r w:rsidRPr="00F41086">
              <w:rPr>
                <w:rFonts w:asciiTheme="minorHAnsi" w:hAnsiTheme="minorHAnsi" w:cs="Arial"/>
                <w:i/>
                <w:sz w:val="18"/>
                <w:szCs w:val="18"/>
                <w:lang w:val="en-AU"/>
              </w:rPr>
              <w:t>Additional information</w:t>
            </w:r>
          </w:p>
        </w:tc>
      </w:tr>
      <w:tr w:rsidR="00D5082C" w:rsidRPr="00F41086" w:rsidTr="00114806">
        <w:trPr>
          <w:tblHeader/>
          <w:jc w:val="center"/>
        </w:trPr>
        <w:tc>
          <w:tcPr>
            <w:tcW w:w="1864" w:type="dxa"/>
            <w:vMerge/>
          </w:tcPr>
          <w:p w:rsidR="00D5082C" w:rsidRPr="00F41086"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AU"/>
              </w:rPr>
            </w:pPr>
          </w:p>
        </w:tc>
        <w:tc>
          <w:tcPr>
            <w:tcW w:w="1036" w:type="dxa"/>
            <w:vAlign w:val="center"/>
          </w:tcPr>
          <w:p w:rsidR="00D5082C" w:rsidRPr="00F41086"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AU"/>
              </w:rPr>
            </w:pPr>
            <w:r w:rsidRPr="00F41086">
              <w:rPr>
                <w:rFonts w:asciiTheme="minorHAnsi" w:hAnsiTheme="minorHAnsi" w:cs="Arial"/>
                <w:i/>
                <w:sz w:val="18"/>
                <w:szCs w:val="18"/>
                <w:lang w:val="en-AU"/>
              </w:rPr>
              <w:t>Maximum length</w:t>
            </w:r>
          </w:p>
        </w:tc>
        <w:tc>
          <w:tcPr>
            <w:tcW w:w="1148" w:type="dxa"/>
            <w:vAlign w:val="center"/>
          </w:tcPr>
          <w:p w:rsidR="00D5082C" w:rsidRPr="00F41086"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AU"/>
              </w:rPr>
            </w:pPr>
            <w:r w:rsidRPr="00F41086">
              <w:rPr>
                <w:rFonts w:asciiTheme="minorHAnsi" w:hAnsiTheme="minorHAnsi" w:cs="Arial"/>
                <w:i/>
                <w:sz w:val="18"/>
                <w:szCs w:val="18"/>
                <w:lang w:val="en-AU"/>
              </w:rPr>
              <w:t>Minimum length</w:t>
            </w:r>
          </w:p>
        </w:tc>
        <w:tc>
          <w:tcPr>
            <w:tcW w:w="2309" w:type="dxa"/>
            <w:vMerge/>
          </w:tcPr>
          <w:p w:rsidR="00D5082C" w:rsidRPr="00F41086"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AU"/>
              </w:rPr>
            </w:pPr>
          </w:p>
        </w:tc>
        <w:tc>
          <w:tcPr>
            <w:tcW w:w="2432" w:type="dxa"/>
            <w:vMerge/>
          </w:tcPr>
          <w:p w:rsidR="00D5082C" w:rsidRPr="00F41086"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AU"/>
              </w:rPr>
            </w:pP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10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15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5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 xml:space="preserve">Incoming only international service for international </w:t>
            </w:r>
            <w:proofErr w:type="spellStart"/>
            <w:r w:rsidRPr="00F41086">
              <w:rPr>
                <w:rFonts w:asciiTheme="minorHAnsi" w:hAnsiTheme="minorHAnsi" w:cs="Arial"/>
                <w:sz w:val="18"/>
                <w:szCs w:val="18"/>
                <w:lang w:val="en-AU"/>
              </w:rPr>
              <w:t>tollfree</w:t>
            </w:r>
            <w:proofErr w:type="spellEnd"/>
            <w:r w:rsidRPr="00F41086">
              <w:rPr>
                <w:rFonts w:asciiTheme="minorHAnsi" w:hAnsiTheme="minorHAnsi" w:cs="Arial"/>
                <w:sz w:val="18"/>
                <w:szCs w:val="18"/>
                <w:lang w:val="en-AU"/>
              </w:rPr>
              <w:t>, country direct, calling card, etc.</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11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15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5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 xml:space="preserve">Incoming only international service for international </w:t>
            </w:r>
            <w:proofErr w:type="spellStart"/>
            <w:r w:rsidRPr="00F41086">
              <w:rPr>
                <w:rFonts w:asciiTheme="minorHAnsi" w:hAnsiTheme="minorHAnsi" w:cs="Arial"/>
                <w:sz w:val="18"/>
                <w:szCs w:val="18"/>
                <w:lang w:val="en-AU"/>
              </w:rPr>
              <w:t>tollfree</w:t>
            </w:r>
            <w:proofErr w:type="spellEnd"/>
            <w:r w:rsidRPr="00F41086">
              <w:rPr>
                <w:rFonts w:asciiTheme="minorHAnsi" w:hAnsiTheme="minorHAnsi" w:cs="Arial"/>
                <w:sz w:val="18"/>
                <w:szCs w:val="18"/>
                <w:lang w:val="en-AU"/>
              </w:rPr>
              <w:t>, country direct, calling card, etc.</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lastRenderedPageBreak/>
              <w:t>12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15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5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 xml:space="preserve">Incoming only international service for international </w:t>
            </w:r>
            <w:proofErr w:type="spellStart"/>
            <w:r w:rsidRPr="00F41086">
              <w:rPr>
                <w:rFonts w:asciiTheme="minorHAnsi" w:hAnsiTheme="minorHAnsi" w:cs="Arial"/>
                <w:sz w:val="18"/>
                <w:szCs w:val="18"/>
                <w:lang w:val="en-AU"/>
              </w:rPr>
              <w:t>tollfree</w:t>
            </w:r>
            <w:proofErr w:type="spellEnd"/>
            <w:r w:rsidRPr="00F41086">
              <w:rPr>
                <w:rFonts w:asciiTheme="minorHAnsi" w:hAnsiTheme="minorHAnsi" w:cs="Arial"/>
                <w:sz w:val="18"/>
                <w:szCs w:val="18"/>
                <w:lang w:val="en-AU"/>
              </w:rPr>
              <w:t>, country direct, calling card, etc.</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13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10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6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 – Local rate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141 (NDC)</w:t>
            </w:r>
          </w:p>
        </w:tc>
        <w:tc>
          <w:tcPr>
            <w:tcW w:w="1036"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755D31">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w:t>
            </w:r>
            <w:r w:rsidR="00755D31" w:rsidRPr="00F41086">
              <w:rPr>
                <w:rFonts w:asciiTheme="minorHAnsi" w:hAnsiTheme="minorHAnsi" w:cs="Arial"/>
                <w:sz w:val="18"/>
                <w:szCs w:val="18"/>
                <w:lang w:val="en-AU"/>
              </w:rPr>
              <w:t>–</w:t>
            </w:r>
            <w:r w:rsidR="00755D31">
              <w:rPr>
                <w:rFonts w:asciiTheme="minorHAnsi" w:hAnsiTheme="minorHAnsi" w:cs="Arial"/>
                <w:sz w:val="18"/>
                <w:szCs w:val="18"/>
                <w:lang w:val="en-AU"/>
              </w:rPr>
              <w:t xml:space="preserve"> </w:t>
            </w:r>
            <w:r w:rsidRPr="00F41086">
              <w:rPr>
                <w:rFonts w:asciiTheme="minorHAnsi" w:hAnsiTheme="minorHAnsi" w:cs="Arial"/>
                <w:sz w:val="18"/>
                <w:szCs w:val="18"/>
                <w:lang w:val="en-AU"/>
              </w:rPr>
              <w:t>Satellite service</w:t>
            </w:r>
          </w:p>
        </w:tc>
        <w:tc>
          <w:tcPr>
            <w:tcW w:w="2432" w:type="dxa"/>
          </w:tcPr>
          <w:p w:rsidR="00D5082C" w:rsidRPr="00F41086" w:rsidRDefault="00D5082C" w:rsidP="00AC17EF">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142 (NDC)</w:t>
            </w:r>
          </w:p>
        </w:tc>
        <w:tc>
          <w:tcPr>
            <w:tcW w:w="1036"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755D31">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Satellite service</w:t>
            </w:r>
          </w:p>
        </w:tc>
        <w:tc>
          <w:tcPr>
            <w:tcW w:w="2432" w:type="dxa"/>
          </w:tcPr>
          <w:p w:rsidR="00D5082C" w:rsidRPr="00F41086" w:rsidRDefault="00D5082C" w:rsidP="00AC17EF">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143 (NDC)</w:t>
            </w:r>
          </w:p>
        </w:tc>
        <w:tc>
          <w:tcPr>
            <w:tcW w:w="1036"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755D31">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Satellite service</w:t>
            </w:r>
          </w:p>
        </w:tc>
        <w:tc>
          <w:tcPr>
            <w:tcW w:w="2432" w:type="dxa"/>
          </w:tcPr>
          <w:p w:rsidR="00D5082C" w:rsidRPr="00F41086" w:rsidRDefault="00D5082C" w:rsidP="00AC17EF">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145 (NDC)</w:t>
            </w:r>
          </w:p>
        </w:tc>
        <w:tc>
          <w:tcPr>
            <w:tcW w:w="1036"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AC17EF">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Satellite service</w:t>
            </w:r>
          </w:p>
        </w:tc>
        <w:tc>
          <w:tcPr>
            <w:tcW w:w="2432" w:type="dxa"/>
          </w:tcPr>
          <w:p w:rsidR="00D5082C" w:rsidRPr="00F41086" w:rsidRDefault="00D5082C" w:rsidP="00AC17EF">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147 (NDC)</w:t>
            </w:r>
          </w:p>
        </w:tc>
        <w:tc>
          <w:tcPr>
            <w:tcW w:w="1036"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AC17EF">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Satellite service</w:t>
            </w:r>
          </w:p>
        </w:tc>
        <w:tc>
          <w:tcPr>
            <w:tcW w:w="2432" w:type="dxa"/>
          </w:tcPr>
          <w:p w:rsidR="00D5082C" w:rsidRPr="00F41086" w:rsidRDefault="00D5082C" w:rsidP="00AC17EF">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16 (NDC)</w:t>
            </w:r>
          </w:p>
        </w:tc>
        <w:tc>
          <w:tcPr>
            <w:tcW w:w="1036"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5 digits</w:t>
            </w:r>
          </w:p>
        </w:tc>
        <w:tc>
          <w:tcPr>
            <w:tcW w:w="2309" w:type="dxa"/>
          </w:tcPr>
          <w:p w:rsidR="00D5082C" w:rsidRPr="00F41086" w:rsidRDefault="00D5082C" w:rsidP="00AC17EF">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Paging service</w:t>
            </w:r>
          </w:p>
        </w:tc>
        <w:tc>
          <w:tcPr>
            <w:tcW w:w="2432" w:type="dxa"/>
          </w:tcPr>
          <w:p w:rsidR="00D5082C" w:rsidRPr="00F41086" w:rsidRDefault="00D5082C" w:rsidP="00AC17EF">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18 00 (NDC)</w:t>
            </w:r>
          </w:p>
        </w:tc>
        <w:tc>
          <w:tcPr>
            <w:tcW w:w="1036"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10 digits</w:t>
            </w:r>
          </w:p>
        </w:tc>
        <w:tc>
          <w:tcPr>
            <w:tcW w:w="1148"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10 digits</w:t>
            </w:r>
          </w:p>
        </w:tc>
        <w:tc>
          <w:tcPr>
            <w:tcW w:w="2309" w:type="dxa"/>
          </w:tcPr>
          <w:p w:rsidR="00D5082C" w:rsidRPr="00F41086" w:rsidRDefault="00D5082C" w:rsidP="00AC17EF">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proofErr w:type="spellStart"/>
            <w:r w:rsidRPr="00F41086">
              <w:rPr>
                <w:rFonts w:asciiTheme="minorHAnsi" w:hAnsiTheme="minorHAnsi" w:cs="Arial"/>
                <w:sz w:val="18"/>
                <w:szCs w:val="18"/>
                <w:lang w:val="en-AU"/>
              </w:rPr>
              <w:t>Freephone</w:t>
            </w:r>
            <w:proofErr w:type="spellEnd"/>
            <w:r w:rsidRPr="00F41086">
              <w:rPr>
                <w:rFonts w:asciiTheme="minorHAnsi" w:hAnsiTheme="minorHAnsi" w:cs="Arial"/>
                <w:sz w:val="18"/>
                <w:szCs w:val="18"/>
                <w:lang w:val="en-AU"/>
              </w:rPr>
              <w:t xml:space="preserve"> numbers</w:t>
            </w:r>
          </w:p>
        </w:tc>
        <w:tc>
          <w:tcPr>
            <w:tcW w:w="2432" w:type="dxa"/>
          </w:tcPr>
          <w:p w:rsidR="00D5082C" w:rsidRPr="00F41086" w:rsidRDefault="00D5082C" w:rsidP="00AC17EF">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18 02 (NDC)</w:t>
            </w:r>
          </w:p>
        </w:tc>
        <w:tc>
          <w:tcPr>
            <w:tcW w:w="1036"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7 digits</w:t>
            </w:r>
          </w:p>
        </w:tc>
        <w:tc>
          <w:tcPr>
            <w:tcW w:w="1148"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7 digits</w:t>
            </w:r>
          </w:p>
        </w:tc>
        <w:tc>
          <w:tcPr>
            <w:tcW w:w="2309" w:type="dxa"/>
          </w:tcPr>
          <w:p w:rsidR="00D5082C" w:rsidRPr="00F41086" w:rsidRDefault="00D5082C" w:rsidP="00AC17EF">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proofErr w:type="spellStart"/>
            <w:r w:rsidRPr="00F41086">
              <w:rPr>
                <w:rFonts w:asciiTheme="minorHAnsi" w:hAnsiTheme="minorHAnsi" w:cs="Arial"/>
                <w:sz w:val="18"/>
                <w:szCs w:val="18"/>
                <w:lang w:val="en-AU"/>
              </w:rPr>
              <w:t>Freephone</w:t>
            </w:r>
            <w:proofErr w:type="spellEnd"/>
            <w:r w:rsidRPr="00F41086">
              <w:rPr>
                <w:rFonts w:asciiTheme="minorHAnsi" w:hAnsiTheme="minorHAnsi" w:cs="Arial"/>
                <w:sz w:val="18"/>
                <w:szCs w:val="18"/>
                <w:lang w:val="en-AU"/>
              </w:rPr>
              <w:t xml:space="preserve"> numbers </w:t>
            </w:r>
          </w:p>
        </w:tc>
        <w:tc>
          <w:tcPr>
            <w:tcW w:w="2432" w:type="dxa"/>
          </w:tcPr>
          <w:p w:rsidR="00D5082C" w:rsidRPr="00F41086" w:rsidRDefault="00D5082C" w:rsidP="00AC17EF">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19 00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10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10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Premium rate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19 01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10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10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Carriage service that is both a restricted access service and a premium rate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19 02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10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10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Premium rate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19 06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10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10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Carriage service that is both a premium rate service and a paging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191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6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6 digits</w:t>
            </w:r>
          </w:p>
        </w:tc>
        <w:tc>
          <w:tcPr>
            <w:tcW w:w="2309" w:type="dxa"/>
          </w:tcPr>
          <w:p w:rsidR="00D5082C" w:rsidRPr="00F41086" w:rsidRDefault="00D5082C" w:rsidP="00755D31">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Premium</w:t>
            </w:r>
            <w:r w:rsidR="00755D31">
              <w:rPr>
                <w:rFonts w:asciiTheme="minorHAnsi" w:hAnsiTheme="minorHAnsi" w:cs="Arial"/>
                <w:sz w:val="18"/>
                <w:szCs w:val="18"/>
                <w:lang w:val="en-AU"/>
              </w:rPr>
              <w:t> </w:t>
            </w:r>
            <w:r w:rsidRPr="00F41086">
              <w:rPr>
                <w:rFonts w:asciiTheme="minorHAnsi" w:hAnsiTheme="minorHAnsi" w:cs="Arial"/>
                <w:sz w:val="18"/>
                <w:szCs w:val="18"/>
                <w:lang w:val="en-AU"/>
              </w:rPr>
              <w:t>rate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192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5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5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Data network access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Dial-up data</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193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6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6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Premium rate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194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6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6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Premium rate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lastRenderedPageBreak/>
              <w:t>195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6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6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Premium rate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Must be used to supply age-restricted services only</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196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Premium rate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Must be used to supply age-restricted services only</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197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Premium rate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198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10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5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Data network access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Dial-up data</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199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Premium rate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2001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4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4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 xml:space="preserve">Incoming only international service and assistance operator service </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Non-public special service number</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2002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4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4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 xml:space="preserve">Incoming only international service and delay operator service </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Non-public special service number</w:t>
            </w:r>
          </w:p>
        </w:tc>
      </w:tr>
      <w:tr w:rsidR="00D5082C" w:rsidRPr="00F41086" w:rsidTr="00114806">
        <w:trPr>
          <w:jc w:val="center"/>
        </w:trPr>
        <w:tc>
          <w:tcPr>
            <w:tcW w:w="1864"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2003 (NDC)</w:t>
            </w:r>
          </w:p>
        </w:tc>
        <w:tc>
          <w:tcPr>
            <w:tcW w:w="1036"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4 digits</w:t>
            </w:r>
          </w:p>
        </w:tc>
        <w:tc>
          <w:tcPr>
            <w:tcW w:w="1148"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4 digits</w:t>
            </w:r>
          </w:p>
        </w:tc>
        <w:tc>
          <w:tcPr>
            <w:tcW w:w="2309" w:type="dxa"/>
          </w:tcPr>
          <w:p w:rsidR="00D5082C" w:rsidRPr="00F41086" w:rsidRDefault="00D5082C" w:rsidP="00AC17EF">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Incoming only international service and directory enquires service</w:t>
            </w:r>
          </w:p>
        </w:tc>
        <w:tc>
          <w:tcPr>
            <w:tcW w:w="2432" w:type="dxa"/>
          </w:tcPr>
          <w:p w:rsidR="00D5082C" w:rsidRPr="00F41086" w:rsidRDefault="00D5082C" w:rsidP="00AC17EF">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Non-public special service number</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Area code for Central East Region (New South Wales, the Australian Capital Territory and parts of northern Victoria</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33 (NDC)</w:t>
            </w:r>
            <w:r w:rsidRPr="00F41086">
              <w:rPr>
                <w:rFonts w:asciiTheme="minorHAnsi" w:hAnsiTheme="minorHAnsi" w:cs="Arial"/>
                <w:sz w:val="18"/>
                <w:szCs w:val="18"/>
                <w:lang w:val="en-AU"/>
              </w:rPr>
              <w:br/>
              <w:t>2 43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Gosford</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38 (NDC)</w:t>
            </w:r>
            <w:r w:rsidRPr="00F41086">
              <w:rPr>
                <w:rFonts w:asciiTheme="minorHAnsi" w:hAnsiTheme="minorHAnsi" w:cs="Arial"/>
                <w:sz w:val="18"/>
                <w:szCs w:val="18"/>
                <w:lang w:val="en-AU"/>
              </w:rPr>
              <w:br/>
              <w:t>2 48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Bowral, Crookwell, Goulburn, Marulan</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40 (NDC)</w:t>
            </w:r>
            <w:r w:rsidRPr="00F41086">
              <w:rPr>
                <w:rFonts w:asciiTheme="minorHAnsi" w:hAnsiTheme="minorHAnsi" w:cs="Arial"/>
                <w:sz w:val="18"/>
                <w:szCs w:val="18"/>
                <w:lang w:val="en-AU"/>
              </w:rPr>
              <w:br/>
              <w:t>2 41 (NDC)</w:t>
            </w:r>
            <w:r w:rsidRPr="00F41086">
              <w:rPr>
                <w:rFonts w:asciiTheme="minorHAnsi" w:hAnsiTheme="minorHAnsi" w:cs="Arial"/>
                <w:sz w:val="18"/>
                <w:szCs w:val="18"/>
                <w:lang w:val="en-AU"/>
              </w:rPr>
              <w:br/>
              <w:t>2 49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Newcastle</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lastRenderedPageBreak/>
              <w:t>2 42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Wollongong</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44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Moruya, Nowra</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45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Windsor</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46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Campbelltown</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47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Penrith</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50 (NDC)</w:t>
            </w:r>
            <w:r w:rsidRPr="00F41086">
              <w:rPr>
                <w:rFonts w:asciiTheme="minorHAnsi" w:hAnsiTheme="minorHAnsi" w:cs="Arial"/>
                <w:sz w:val="18"/>
                <w:szCs w:val="18"/>
                <w:lang w:val="en-AU"/>
              </w:rPr>
              <w:br/>
              <w:t>2 60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Albury, Corryong</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51 (NDC)</w:t>
            </w:r>
            <w:r w:rsidRPr="00F41086">
              <w:rPr>
                <w:rFonts w:asciiTheme="minorHAnsi" w:hAnsiTheme="minorHAnsi" w:cs="Arial"/>
                <w:sz w:val="18"/>
                <w:szCs w:val="18"/>
                <w:lang w:val="en-AU"/>
              </w:rPr>
              <w:br/>
              <w:t>2 52 (NDC)</w:t>
            </w:r>
            <w:r w:rsidRPr="00F41086">
              <w:rPr>
                <w:rFonts w:asciiTheme="minorHAnsi" w:hAnsiTheme="minorHAnsi" w:cs="Arial"/>
                <w:sz w:val="18"/>
                <w:szCs w:val="18"/>
                <w:lang w:val="en-AU"/>
              </w:rPr>
              <w:br/>
              <w:t>2 61 (NDC)</w:t>
            </w:r>
            <w:r w:rsidRPr="00F41086">
              <w:rPr>
                <w:rFonts w:asciiTheme="minorHAnsi" w:hAnsiTheme="minorHAnsi" w:cs="Arial"/>
                <w:sz w:val="18"/>
                <w:szCs w:val="18"/>
                <w:lang w:val="en-AU"/>
              </w:rPr>
              <w:br/>
              <w:t>2 62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Canberra</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53 (NDC)</w:t>
            </w:r>
            <w:r w:rsidRPr="00F41086">
              <w:rPr>
                <w:rFonts w:asciiTheme="minorHAnsi" w:hAnsiTheme="minorHAnsi" w:cs="Arial"/>
                <w:sz w:val="18"/>
                <w:szCs w:val="18"/>
                <w:lang w:val="en-AU"/>
              </w:rPr>
              <w:br/>
              <w:t>2 63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Bathurst, Cowra, Lithgow, Mudgee, Orange, Rylstone, Young,</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64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Bega, Cooma</w:t>
            </w:r>
          </w:p>
        </w:tc>
      </w:tr>
      <w:tr w:rsidR="00D5082C" w:rsidRPr="00F41086" w:rsidTr="00114806">
        <w:trPr>
          <w:jc w:val="center"/>
        </w:trPr>
        <w:tc>
          <w:tcPr>
            <w:tcW w:w="1864"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55 (NDC)</w:t>
            </w:r>
            <w:r w:rsidRPr="00F41086">
              <w:rPr>
                <w:rFonts w:asciiTheme="minorHAnsi" w:hAnsiTheme="minorHAnsi" w:cs="Arial"/>
                <w:sz w:val="18"/>
                <w:szCs w:val="18"/>
                <w:lang w:val="en-AU"/>
              </w:rPr>
              <w:br/>
              <w:t>2 65 (NDC)</w:t>
            </w:r>
          </w:p>
        </w:tc>
        <w:tc>
          <w:tcPr>
            <w:tcW w:w="1036"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AC17EF">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AC17EF">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 xml:space="preserve">Non-metro: Kempsey, Lord Howe Island, Muswellbrook, Singleton, Taree, Wauchope </w:t>
            </w:r>
          </w:p>
        </w:tc>
      </w:tr>
      <w:tr w:rsidR="00D5082C" w:rsidRPr="00F41086" w:rsidTr="00114806">
        <w:trPr>
          <w:jc w:val="center"/>
        </w:trPr>
        <w:tc>
          <w:tcPr>
            <w:tcW w:w="1864"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56 (NDC)</w:t>
            </w:r>
            <w:r w:rsidRPr="00F41086">
              <w:rPr>
                <w:rFonts w:asciiTheme="minorHAnsi" w:hAnsiTheme="minorHAnsi" w:cs="Arial"/>
                <w:sz w:val="18"/>
                <w:szCs w:val="18"/>
                <w:lang w:val="en-AU"/>
              </w:rPr>
              <w:br/>
              <w:t>2 66 (NDC)</w:t>
            </w:r>
          </w:p>
        </w:tc>
        <w:tc>
          <w:tcPr>
            <w:tcW w:w="1036"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AC17EF">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AC17EF">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 xml:space="preserve">Non-metro: Casino, Coffs Harbour, Graton, Kyogle, Lismore, Murwillumbah, </w:t>
            </w:r>
          </w:p>
        </w:tc>
      </w:tr>
      <w:tr w:rsidR="00D5082C" w:rsidRPr="00F41086" w:rsidTr="00114806">
        <w:trPr>
          <w:jc w:val="center"/>
        </w:trPr>
        <w:tc>
          <w:tcPr>
            <w:tcW w:w="1864"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57 (NDC)</w:t>
            </w:r>
            <w:r w:rsidRPr="00F41086">
              <w:rPr>
                <w:rFonts w:asciiTheme="minorHAnsi" w:hAnsiTheme="minorHAnsi" w:cs="Arial"/>
                <w:sz w:val="18"/>
                <w:szCs w:val="18"/>
                <w:lang w:val="en-AU"/>
              </w:rPr>
              <w:br/>
              <w:t>2 67 (NDC)</w:t>
            </w:r>
          </w:p>
        </w:tc>
        <w:tc>
          <w:tcPr>
            <w:tcW w:w="1036"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Armidale, Barraba, Gunnedah, Inverell, Moree, Narrabri, Glen Innes, Tamworth</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lastRenderedPageBreak/>
              <w:t>2 58 (NDC)</w:t>
            </w:r>
            <w:r w:rsidRPr="00F41086">
              <w:rPr>
                <w:rFonts w:asciiTheme="minorHAnsi" w:hAnsiTheme="minorHAnsi" w:cs="Arial"/>
                <w:sz w:val="18"/>
                <w:szCs w:val="18"/>
                <w:lang w:val="en-AU"/>
              </w:rPr>
              <w:br/>
              <w:t>2 68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 xml:space="preserve">Non-metro: Bourke, </w:t>
            </w:r>
            <w:proofErr w:type="spellStart"/>
            <w:r w:rsidRPr="00F41086">
              <w:rPr>
                <w:rFonts w:asciiTheme="minorHAnsi" w:hAnsiTheme="minorHAnsi" w:cs="Arial"/>
                <w:sz w:val="18"/>
                <w:szCs w:val="18"/>
                <w:lang w:val="en-AU"/>
              </w:rPr>
              <w:t>Condoblin</w:t>
            </w:r>
            <w:proofErr w:type="spellEnd"/>
            <w:r w:rsidRPr="00F41086">
              <w:rPr>
                <w:rFonts w:asciiTheme="minorHAnsi" w:hAnsiTheme="minorHAnsi" w:cs="Arial"/>
                <w:sz w:val="18"/>
                <w:szCs w:val="18"/>
                <w:lang w:val="en-AU"/>
              </w:rPr>
              <w:t>, Coonamble, Dubbo, Forbes, Moree, Nyngan, Parkes, Wellington</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59 (NDC)</w:t>
            </w:r>
            <w:r w:rsidRPr="00F41086">
              <w:rPr>
                <w:rFonts w:asciiTheme="minorHAnsi" w:hAnsiTheme="minorHAnsi" w:cs="Arial"/>
                <w:sz w:val="18"/>
                <w:szCs w:val="18"/>
                <w:lang w:val="en-AU"/>
              </w:rPr>
              <w:br/>
              <w:t>2 69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 xml:space="preserve">Non-metro: Adelong, Griffith, Hay, Narrandera, Temora, Wagga </w:t>
            </w:r>
            <w:proofErr w:type="spellStart"/>
            <w:r w:rsidRPr="00F41086">
              <w:rPr>
                <w:rFonts w:asciiTheme="minorHAnsi" w:hAnsiTheme="minorHAnsi" w:cs="Arial"/>
                <w:sz w:val="18"/>
                <w:szCs w:val="18"/>
                <w:lang w:val="en-AU"/>
              </w:rPr>
              <w:t>Wagga</w:t>
            </w:r>
            <w:proofErr w:type="spellEnd"/>
            <w:r w:rsidRPr="00F41086">
              <w:rPr>
                <w:rFonts w:asciiTheme="minorHAnsi" w:hAnsiTheme="minorHAnsi" w:cs="Arial"/>
                <w:sz w:val="18"/>
                <w:szCs w:val="18"/>
                <w:lang w:val="en-AU"/>
              </w:rPr>
              <w:t>, West Wyalong</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2 7 (NDC)</w:t>
            </w:r>
            <w:r w:rsidRPr="00F41086">
              <w:rPr>
                <w:rFonts w:asciiTheme="minorHAnsi" w:hAnsiTheme="minorHAnsi" w:cs="Arial"/>
                <w:sz w:val="18"/>
                <w:szCs w:val="18"/>
                <w:lang w:val="en-AU"/>
              </w:rPr>
              <w:br/>
              <w:t>2 8 (NDC)</w:t>
            </w:r>
            <w:r w:rsidRPr="00F41086">
              <w:rPr>
                <w:rFonts w:asciiTheme="minorHAnsi" w:hAnsiTheme="minorHAnsi" w:cs="Arial"/>
                <w:sz w:val="18"/>
                <w:szCs w:val="18"/>
                <w:lang w:val="en-AU"/>
              </w:rPr>
              <w:br/>
              <w:t>2 9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Metro: Sydney</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Area code for South East Region (Tasmania, most of Victoria and parts of southern New South Wales</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40 (NDC)</w:t>
            </w:r>
            <w:r w:rsidRPr="00F41086">
              <w:rPr>
                <w:rFonts w:asciiTheme="minorHAnsi" w:hAnsiTheme="minorHAnsi" w:cs="Arial"/>
                <w:sz w:val="18"/>
                <w:szCs w:val="18"/>
                <w:lang w:val="en-AU"/>
              </w:rPr>
              <w:br/>
              <w:t>3 50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Balranald, Hopetoun, Mildura, Ouyen, Swan Hill</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41 (NDC)</w:t>
            </w:r>
            <w:r w:rsidRPr="00F41086">
              <w:rPr>
                <w:rFonts w:asciiTheme="minorHAnsi" w:hAnsiTheme="minorHAnsi" w:cs="Arial"/>
                <w:sz w:val="18"/>
                <w:szCs w:val="18"/>
                <w:lang w:val="en-AU"/>
              </w:rPr>
              <w:br/>
              <w:t>3 51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Bairnsdale, Morwell, Sale</w:t>
            </w:r>
          </w:p>
        </w:tc>
      </w:tr>
      <w:tr w:rsidR="00D5082C" w:rsidRPr="00F41086" w:rsidTr="00114806">
        <w:trPr>
          <w:jc w:val="center"/>
        </w:trPr>
        <w:tc>
          <w:tcPr>
            <w:tcW w:w="1864"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42 (NDC)</w:t>
            </w:r>
            <w:r w:rsidRPr="00F41086">
              <w:rPr>
                <w:rFonts w:asciiTheme="minorHAnsi" w:hAnsiTheme="minorHAnsi" w:cs="Arial"/>
                <w:sz w:val="18"/>
                <w:szCs w:val="18"/>
                <w:lang w:val="en-AU"/>
              </w:rPr>
              <w:br/>
              <w:t>3 52 (NDC)</w:t>
            </w:r>
          </w:p>
        </w:tc>
        <w:tc>
          <w:tcPr>
            <w:tcW w:w="1036"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Geelong, Colac</w:t>
            </w:r>
          </w:p>
        </w:tc>
      </w:tr>
      <w:tr w:rsidR="00D5082C" w:rsidRPr="00F41086" w:rsidTr="00114806">
        <w:trPr>
          <w:jc w:val="center"/>
        </w:trPr>
        <w:tc>
          <w:tcPr>
            <w:tcW w:w="1864"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43 (NDC)</w:t>
            </w:r>
            <w:r w:rsidRPr="00F41086">
              <w:rPr>
                <w:rFonts w:asciiTheme="minorHAnsi" w:hAnsiTheme="minorHAnsi" w:cs="Arial"/>
                <w:sz w:val="18"/>
                <w:szCs w:val="18"/>
                <w:lang w:val="en-AU"/>
              </w:rPr>
              <w:br/>
              <w:t>3 53 (NDC)</w:t>
            </w:r>
          </w:p>
        </w:tc>
        <w:tc>
          <w:tcPr>
            <w:tcW w:w="1036"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Ararat, Ballarat, Horsham, Kyneton, Nhill</w:t>
            </w:r>
          </w:p>
        </w:tc>
      </w:tr>
      <w:tr w:rsidR="00D5082C" w:rsidRPr="00F41086" w:rsidTr="00114806">
        <w:trPr>
          <w:jc w:val="center"/>
        </w:trPr>
        <w:tc>
          <w:tcPr>
            <w:tcW w:w="1864"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44 (NDC)</w:t>
            </w:r>
            <w:r w:rsidRPr="00F41086">
              <w:rPr>
                <w:rFonts w:asciiTheme="minorHAnsi" w:hAnsiTheme="minorHAnsi" w:cs="Arial"/>
                <w:sz w:val="18"/>
                <w:szCs w:val="18"/>
                <w:lang w:val="en-AU"/>
              </w:rPr>
              <w:br/>
              <w:t>3 54 (NDC)</w:t>
            </w:r>
          </w:p>
        </w:tc>
        <w:tc>
          <w:tcPr>
            <w:tcW w:w="1036"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Bendigo, Charlton, Echuca, Kerang, Kyneton, Maryborough</w:t>
            </w:r>
          </w:p>
        </w:tc>
      </w:tr>
      <w:tr w:rsidR="00D5082C" w:rsidRPr="00F41086" w:rsidTr="00114806">
        <w:trPr>
          <w:jc w:val="center"/>
        </w:trPr>
        <w:tc>
          <w:tcPr>
            <w:tcW w:w="1864"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45 (NDC)</w:t>
            </w:r>
            <w:r w:rsidRPr="00F41086">
              <w:rPr>
                <w:rFonts w:asciiTheme="minorHAnsi" w:hAnsiTheme="minorHAnsi" w:cs="Arial"/>
                <w:sz w:val="18"/>
                <w:szCs w:val="18"/>
                <w:lang w:val="en-AU"/>
              </w:rPr>
              <w:br/>
              <w:t>3 55 (NDC)</w:t>
            </w:r>
          </w:p>
        </w:tc>
        <w:tc>
          <w:tcPr>
            <w:tcW w:w="1036"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Camperdown, Casterton, Edenhope, Hamilton, Portland, Warrnambool</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lastRenderedPageBreak/>
              <w:t>3 56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Foster, Korumburra, Warragul</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47 (NDC)</w:t>
            </w:r>
            <w:r w:rsidRPr="00F41086">
              <w:rPr>
                <w:rFonts w:asciiTheme="minorHAnsi" w:hAnsiTheme="minorHAnsi" w:cs="Arial"/>
                <w:sz w:val="18"/>
                <w:szCs w:val="18"/>
                <w:lang w:val="en-AU"/>
              </w:rPr>
              <w:br/>
              <w:t>3 57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r w:rsidRPr="00F41086">
              <w:rPr>
                <w:rFonts w:asciiTheme="minorHAnsi" w:hAnsiTheme="minorHAnsi" w:cs="Arial"/>
                <w:sz w:val="18"/>
                <w:szCs w:val="18"/>
                <w:lang w:val="fr-CH"/>
              </w:rPr>
              <w:t>Non-</w:t>
            </w:r>
            <w:proofErr w:type="spellStart"/>
            <w:r w:rsidRPr="00F41086">
              <w:rPr>
                <w:rFonts w:asciiTheme="minorHAnsi" w:hAnsiTheme="minorHAnsi" w:cs="Arial"/>
                <w:sz w:val="18"/>
                <w:szCs w:val="18"/>
                <w:lang w:val="fr-CH"/>
              </w:rPr>
              <w:t>metro</w:t>
            </w:r>
            <w:proofErr w:type="spellEnd"/>
            <w:r w:rsidRPr="00F41086">
              <w:rPr>
                <w:rFonts w:asciiTheme="minorHAnsi" w:hAnsiTheme="minorHAnsi" w:cs="Arial"/>
                <w:sz w:val="18"/>
                <w:szCs w:val="18"/>
                <w:lang w:val="fr-CH"/>
              </w:rPr>
              <w:t xml:space="preserve">: Alexandra, </w:t>
            </w:r>
            <w:proofErr w:type="spellStart"/>
            <w:r w:rsidRPr="00F41086">
              <w:rPr>
                <w:rFonts w:asciiTheme="minorHAnsi" w:hAnsiTheme="minorHAnsi" w:cs="Arial"/>
                <w:sz w:val="18"/>
                <w:szCs w:val="18"/>
                <w:lang w:val="fr-CH"/>
              </w:rPr>
              <w:t>Myrtleford</w:t>
            </w:r>
            <w:proofErr w:type="spellEnd"/>
            <w:r w:rsidRPr="00F41086">
              <w:rPr>
                <w:rFonts w:asciiTheme="minorHAnsi" w:hAnsiTheme="minorHAnsi" w:cs="Arial"/>
                <w:sz w:val="18"/>
                <w:szCs w:val="18"/>
                <w:lang w:val="fr-CH"/>
              </w:rPr>
              <w:t xml:space="preserve">, Seymour, </w:t>
            </w:r>
            <w:proofErr w:type="spellStart"/>
            <w:r w:rsidRPr="00F41086">
              <w:rPr>
                <w:rFonts w:asciiTheme="minorHAnsi" w:hAnsiTheme="minorHAnsi" w:cs="Arial"/>
                <w:sz w:val="18"/>
                <w:szCs w:val="18"/>
                <w:lang w:val="fr-CH"/>
              </w:rPr>
              <w:t>Wangaratta</w:t>
            </w:r>
            <w:proofErr w:type="spellEnd"/>
            <w:r w:rsidRPr="00F41086">
              <w:rPr>
                <w:rFonts w:asciiTheme="minorHAnsi" w:hAnsiTheme="minorHAnsi" w:cs="Arial"/>
                <w:sz w:val="18"/>
                <w:szCs w:val="18"/>
                <w:lang w:val="fr-CH"/>
              </w:rPr>
              <w:t xml:space="preserve">, </w:t>
            </w:r>
            <w:proofErr w:type="spellStart"/>
            <w:r w:rsidRPr="00F41086">
              <w:rPr>
                <w:rFonts w:asciiTheme="minorHAnsi" w:hAnsiTheme="minorHAnsi" w:cs="Arial"/>
                <w:sz w:val="18"/>
                <w:szCs w:val="18"/>
                <w:lang w:val="fr-CH"/>
              </w:rPr>
              <w:t>Deniliquin</w:t>
            </w:r>
            <w:proofErr w:type="spellEnd"/>
            <w:r w:rsidRPr="00F41086">
              <w:rPr>
                <w:rFonts w:asciiTheme="minorHAnsi" w:hAnsiTheme="minorHAnsi" w:cs="Arial"/>
                <w:sz w:val="18"/>
                <w:szCs w:val="18"/>
                <w:lang w:val="fr-CH"/>
              </w:rPr>
              <w:t xml:space="preserve">, </w:t>
            </w:r>
            <w:proofErr w:type="spellStart"/>
            <w:r w:rsidRPr="00F41086">
              <w:rPr>
                <w:rFonts w:asciiTheme="minorHAnsi" w:hAnsiTheme="minorHAnsi" w:cs="Arial"/>
                <w:sz w:val="18"/>
                <w:szCs w:val="18"/>
                <w:lang w:val="fr-CH"/>
              </w:rPr>
              <w:t>Numurkah</w:t>
            </w:r>
            <w:proofErr w:type="spellEnd"/>
            <w:r w:rsidRPr="00F41086">
              <w:rPr>
                <w:rFonts w:asciiTheme="minorHAnsi" w:hAnsiTheme="minorHAnsi" w:cs="Arial"/>
                <w:sz w:val="18"/>
                <w:szCs w:val="18"/>
                <w:lang w:val="fr-CH"/>
              </w:rPr>
              <w:t>, Shepparton</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58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Deniliquin, Numurkah, Shepparton</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49 (NDC)</w:t>
            </w:r>
            <w:r w:rsidRPr="00F41086">
              <w:rPr>
                <w:rFonts w:asciiTheme="minorHAnsi" w:hAnsiTheme="minorHAnsi" w:cs="Arial"/>
                <w:sz w:val="18"/>
                <w:szCs w:val="18"/>
                <w:lang w:val="en-AU"/>
              </w:rPr>
              <w:br/>
              <w:t>3 59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Mornington, Warragul</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61 (NDC)</w:t>
            </w:r>
            <w:r w:rsidRPr="00F41086">
              <w:rPr>
                <w:rFonts w:asciiTheme="minorHAnsi" w:hAnsiTheme="minorHAnsi" w:cs="Arial"/>
                <w:sz w:val="18"/>
                <w:szCs w:val="18"/>
                <w:lang w:val="en-AU"/>
              </w:rPr>
              <w:br/>
              <w:t>3 62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Metro: Hobart, Geeveston, Oatlands, Ouse.</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63 (NDC)</w:t>
            </w:r>
            <w:r w:rsidRPr="00F41086">
              <w:rPr>
                <w:rFonts w:asciiTheme="minorHAnsi" w:hAnsiTheme="minorHAnsi" w:cs="Arial"/>
                <w:sz w:val="18"/>
                <w:szCs w:val="18"/>
                <w:lang w:val="en-AU"/>
              </w:rPr>
              <w:br/>
              <w:t>3 67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Deloraine, Flinders Island, Launceston, Scottsdale, St Mary’s</w:t>
            </w:r>
          </w:p>
        </w:tc>
      </w:tr>
      <w:tr w:rsidR="00D5082C" w:rsidRPr="00F41086" w:rsidTr="00114806">
        <w:trPr>
          <w:jc w:val="center"/>
        </w:trPr>
        <w:tc>
          <w:tcPr>
            <w:tcW w:w="1864"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64 (NDC)</w:t>
            </w:r>
            <w:r w:rsidRPr="00F41086">
              <w:rPr>
                <w:rFonts w:asciiTheme="minorHAnsi" w:hAnsiTheme="minorHAnsi" w:cs="Arial"/>
                <w:sz w:val="18"/>
                <w:szCs w:val="18"/>
                <w:lang w:val="en-AU"/>
              </w:rPr>
              <w:br/>
              <w:t>3 65 (NDC)</w:t>
            </w:r>
          </w:p>
        </w:tc>
        <w:tc>
          <w:tcPr>
            <w:tcW w:w="1036"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Burnie, Devonport, King Island, Queenstown, Smithton</w:t>
            </w:r>
          </w:p>
        </w:tc>
      </w:tr>
      <w:tr w:rsidR="00D5082C" w:rsidRPr="00F41086" w:rsidTr="00114806">
        <w:trPr>
          <w:jc w:val="center"/>
        </w:trPr>
        <w:tc>
          <w:tcPr>
            <w:tcW w:w="1864"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3 7 (NDC)</w:t>
            </w:r>
            <w:r w:rsidRPr="00F41086">
              <w:rPr>
                <w:rFonts w:asciiTheme="minorHAnsi" w:hAnsiTheme="minorHAnsi" w:cs="Arial"/>
                <w:sz w:val="18"/>
                <w:szCs w:val="18"/>
                <w:lang w:val="en-AU"/>
              </w:rPr>
              <w:br/>
              <w:t>3 8 (NDC)</w:t>
            </w:r>
            <w:r w:rsidRPr="00F41086">
              <w:rPr>
                <w:rFonts w:asciiTheme="minorHAnsi" w:hAnsiTheme="minorHAnsi" w:cs="Arial"/>
                <w:sz w:val="18"/>
                <w:szCs w:val="18"/>
                <w:lang w:val="en-AU"/>
              </w:rPr>
              <w:br/>
              <w:t>3 9 (NDC)</w:t>
            </w:r>
          </w:p>
        </w:tc>
        <w:tc>
          <w:tcPr>
            <w:tcW w:w="1036"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 xml:space="preserve">Metro: Melbourne </w:t>
            </w:r>
          </w:p>
        </w:tc>
      </w:tr>
      <w:tr w:rsidR="00D5082C" w:rsidRPr="00F41086" w:rsidTr="00114806">
        <w:trPr>
          <w:jc w:val="center"/>
        </w:trPr>
        <w:tc>
          <w:tcPr>
            <w:tcW w:w="1864"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4 (NDC)</w:t>
            </w:r>
          </w:p>
        </w:tc>
        <w:tc>
          <w:tcPr>
            <w:tcW w:w="1036"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r w:rsidRPr="00F41086">
              <w:rPr>
                <w:rFonts w:asciiTheme="minorHAnsi" w:hAnsiTheme="minorHAnsi" w:cs="Arial"/>
                <w:sz w:val="18"/>
                <w:szCs w:val="18"/>
                <w:lang w:val="fr-CH"/>
              </w:rPr>
              <w:t>Non-</w:t>
            </w:r>
            <w:proofErr w:type="spellStart"/>
            <w:r w:rsidRPr="00F41086">
              <w:rPr>
                <w:rFonts w:asciiTheme="minorHAnsi" w:hAnsiTheme="minorHAnsi" w:cs="Arial"/>
                <w:sz w:val="18"/>
                <w:szCs w:val="18"/>
                <w:lang w:val="fr-CH"/>
              </w:rPr>
              <w:t>geographic</w:t>
            </w:r>
            <w:proofErr w:type="spellEnd"/>
            <w:r w:rsidR="00755D31">
              <w:rPr>
                <w:rFonts w:asciiTheme="minorHAnsi" w:hAnsiTheme="minorHAnsi" w:cs="Arial"/>
                <w:sz w:val="18"/>
                <w:szCs w:val="18"/>
                <w:lang w:val="en-AU"/>
              </w:rPr>
              <w:t xml:space="preserve"> – </w:t>
            </w:r>
            <w:r w:rsidRPr="00F41086">
              <w:rPr>
                <w:rFonts w:asciiTheme="minorHAnsi" w:hAnsiTheme="minorHAnsi" w:cs="Arial"/>
                <w:sz w:val="18"/>
                <w:szCs w:val="18"/>
                <w:lang w:val="fr-CH"/>
              </w:rPr>
              <w:t>Digital mobile service</w:t>
            </w:r>
          </w:p>
        </w:tc>
        <w:tc>
          <w:tcPr>
            <w:tcW w:w="2432"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p>
        </w:tc>
      </w:tr>
      <w:tr w:rsidR="00D5082C" w:rsidRPr="00F41086" w:rsidTr="00114806">
        <w:trPr>
          <w:jc w:val="center"/>
        </w:trPr>
        <w:tc>
          <w:tcPr>
            <w:tcW w:w="1864"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50 (NDC)</w:t>
            </w:r>
          </w:p>
        </w:tc>
        <w:tc>
          <w:tcPr>
            <w:tcW w:w="1036"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r w:rsidRPr="00F41086">
              <w:rPr>
                <w:rFonts w:asciiTheme="minorHAnsi" w:hAnsiTheme="minorHAnsi" w:cs="Arial"/>
                <w:sz w:val="18"/>
                <w:szCs w:val="18"/>
                <w:lang w:val="fr-CH"/>
              </w:rPr>
              <w:t>Non-</w:t>
            </w:r>
            <w:proofErr w:type="spellStart"/>
            <w:r w:rsidRPr="00F41086">
              <w:rPr>
                <w:rFonts w:asciiTheme="minorHAnsi" w:hAnsiTheme="minorHAnsi" w:cs="Arial"/>
                <w:sz w:val="18"/>
                <w:szCs w:val="18"/>
                <w:lang w:val="fr-CH"/>
              </w:rPr>
              <w:t>geographic</w:t>
            </w:r>
            <w:proofErr w:type="spellEnd"/>
            <w:r w:rsidR="00755D31">
              <w:rPr>
                <w:rFonts w:asciiTheme="minorHAnsi" w:hAnsiTheme="minorHAnsi" w:cs="Arial"/>
                <w:sz w:val="18"/>
                <w:szCs w:val="18"/>
                <w:lang w:val="en-AU"/>
              </w:rPr>
              <w:t xml:space="preserve"> – </w:t>
            </w:r>
            <w:proofErr w:type="spellStart"/>
            <w:r w:rsidRPr="00F41086">
              <w:rPr>
                <w:rFonts w:asciiTheme="minorHAnsi" w:hAnsiTheme="minorHAnsi" w:cs="Arial"/>
                <w:sz w:val="18"/>
                <w:szCs w:val="18"/>
                <w:lang w:val="fr-CH"/>
              </w:rPr>
              <w:t>Universal</w:t>
            </w:r>
            <w:proofErr w:type="spellEnd"/>
            <w:r w:rsidRPr="00F41086">
              <w:rPr>
                <w:rFonts w:asciiTheme="minorHAnsi" w:hAnsiTheme="minorHAnsi" w:cs="Arial"/>
                <w:sz w:val="18"/>
                <w:szCs w:val="18"/>
                <w:lang w:val="fr-CH"/>
              </w:rPr>
              <w:t xml:space="preserve"> </w:t>
            </w:r>
            <w:proofErr w:type="spellStart"/>
            <w:r w:rsidRPr="00F41086">
              <w:rPr>
                <w:rFonts w:asciiTheme="minorHAnsi" w:hAnsiTheme="minorHAnsi" w:cs="Arial"/>
                <w:sz w:val="18"/>
                <w:szCs w:val="18"/>
                <w:lang w:val="fr-CH"/>
              </w:rPr>
              <w:t>personal</w:t>
            </w:r>
            <w:proofErr w:type="spellEnd"/>
            <w:r w:rsidRPr="00F41086">
              <w:rPr>
                <w:rFonts w:asciiTheme="minorHAnsi" w:hAnsiTheme="minorHAnsi" w:cs="Arial"/>
                <w:sz w:val="18"/>
                <w:szCs w:val="18"/>
                <w:lang w:val="fr-CH"/>
              </w:rPr>
              <w:t xml:space="preserve"> </w:t>
            </w:r>
            <w:proofErr w:type="spellStart"/>
            <w:r w:rsidRPr="00F41086">
              <w:rPr>
                <w:rFonts w:asciiTheme="minorHAnsi" w:hAnsiTheme="minorHAnsi" w:cs="Arial"/>
                <w:sz w:val="18"/>
                <w:szCs w:val="18"/>
                <w:lang w:val="fr-CH"/>
              </w:rPr>
              <w:t>telecommunications</w:t>
            </w:r>
            <w:proofErr w:type="spellEnd"/>
            <w:r w:rsidRPr="00F41086">
              <w:rPr>
                <w:rFonts w:asciiTheme="minorHAnsi" w:hAnsiTheme="minorHAnsi" w:cs="Arial"/>
                <w:sz w:val="18"/>
                <w:szCs w:val="18"/>
                <w:lang w:val="fr-CH"/>
              </w:rPr>
              <w:t xml:space="preserve"> service</w:t>
            </w:r>
          </w:p>
        </w:tc>
        <w:tc>
          <w:tcPr>
            <w:tcW w:w="2432"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UPT</w:t>
            </w:r>
          </w:p>
        </w:tc>
      </w:tr>
      <w:tr w:rsidR="00D5082C" w:rsidRPr="00F41086" w:rsidTr="00114806">
        <w:trPr>
          <w:jc w:val="center"/>
        </w:trPr>
        <w:tc>
          <w:tcPr>
            <w:tcW w:w="1864"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55 (NDC)</w:t>
            </w:r>
          </w:p>
        </w:tc>
        <w:tc>
          <w:tcPr>
            <w:tcW w:w="1036"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fr-CH"/>
              </w:rPr>
            </w:pPr>
            <w:r w:rsidRPr="00F41086">
              <w:rPr>
                <w:rFonts w:asciiTheme="minorHAnsi" w:hAnsiTheme="minorHAnsi" w:cs="Arial"/>
                <w:sz w:val="18"/>
                <w:szCs w:val="18"/>
                <w:lang w:val="fr-CH"/>
              </w:rPr>
              <w:t>Non-</w:t>
            </w:r>
            <w:proofErr w:type="spellStart"/>
            <w:r w:rsidRPr="00F41086">
              <w:rPr>
                <w:rFonts w:asciiTheme="minorHAnsi" w:hAnsiTheme="minorHAnsi" w:cs="Arial"/>
                <w:sz w:val="18"/>
                <w:szCs w:val="18"/>
                <w:lang w:val="fr-CH"/>
              </w:rPr>
              <w:t>geographic</w:t>
            </w:r>
            <w:proofErr w:type="spellEnd"/>
            <w:r w:rsidR="00755D31">
              <w:rPr>
                <w:rFonts w:asciiTheme="minorHAnsi" w:hAnsiTheme="minorHAnsi" w:cs="Arial"/>
                <w:sz w:val="18"/>
                <w:szCs w:val="18"/>
                <w:lang w:val="en-AU"/>
              </w:rPr>
              <w:t xml:space="preserve"> – </w:t>
            </w:r>
            <w:r w:rsidRPr="00F41086">
              <w:rPr>
                <w:rFonts w:asciiTheme="minorHAnsi" w:hAnsiTheme="minorHAnsi" w:cs="Arial"/>
                <w:sz w:val="18"/>
                <w:szCs w:val="18"/>
                <w:lang w:val="fr-CH"/>
              </w:rPr>
              <w:t xml:space="preserve">Location </w:t>
            </w:r>
            <w:proofErr w:type="spellStart"/>
            <w:r w:rsidRPr="00F41086">
              <w:rPr>
                <w:rFonts w:asciiTheme="minorHAnsi" w:hAnsiTheme="minorHAnsi" w:cs="Arial"/>
                <w:sz w:val="18"/>
                <w:szCs w:val="18"/>
                <w:lang w:val="fr-CH"/>
              </w:rPr>
              <w:t>independent</w:t>
            </w:r>
            <w:proofErr w:type="spellEnd"/>
            <w:r w:rsidRPr="00F41086">
              <w:rPr>
                <w:rFonts w:asciiTheme="minorHAnsi" w:hAnsiTheme="minorHAnsi" w:cs="Arial"/>
                <w:sz w:val="18"/>
                <w:szCs w:val="18"/>
                <w:lang w:val="fr-CH"/>
              </w:rPr>
              <w:t xml:space="preserve"> communications service</w:t>
            </w:r>
          </w:p>
        </w:tc>
        <w:tc>
          <w:tcPr>
            <w:tcW w:w="2432"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For nomadic VoIP services</w:t>
            </w:r>
          </w:p>
        </w:tc>
      </w:tr>
      <w:tr w:rsidR="00D5082C" w:rsidRPr="00F41086" w:rsidTr="00114806">
        <w:trPr>
          <w:jc w:val="center"/>
        </w:trPr>
        <w:tc>
          <w:tcPr>
            <w:tcW w:w="1864"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7 (NDC)</w:t>
            </w:r>
          </w:p>
        </w:tc>
        <w:tc>
          <w:tcPr>
            <w:tcW w:w="1036"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Area code for North East Region (Queensland)</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lastRenderedPageBreak/>
              <w:t>7 2 (NDC)</w:t>
            </w:r>
            <w:r w:rsidRPr="00F41086">
              <w:rPr>
                <w:rFonts w:asciiTheme="minorHAnsi" w:hAnsiTheme="minorHAnsi" w:cs="Arial"/>
                <w:sz w:val="18"/>
                <w:szCs w:val="18"/>
                <w:lang w:val="en-AU"/>
              </w:rPr>
              <w:br/>
              <w:t>7 3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Metro: Brisbane</w:t>
            </w:r>
          </w:p>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Bribie Island, Esk</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7 40 (NDC)</w:t>
            </w:r>
            <w:r w:rsidRPr="00F41086">
              <w:rPr>
                <w:rFonts w:asciiTheme="minorHAnsi" w:hAnsiTheme="minorHAnsi" w:cs="Arial"/>
                <w:sz w:val="18"/>
                <w:szCs w:val="18"/>
                <w:lang w:val="en-AU"/>
              </w:rPr>
              <w:br/>
              <w:t>7 42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Cairns</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7 41 (NDC)</w:t>
            </w:r>
            <w:r w:rsidRPr="00F41086">
              <w:rPr>
                <w:rFonts w:asciiTheme="minorHAnsi" w:hAnsiTheme="minorHAnsi" w:cs="Arial"/>
                <w:sz w:val="18"/>
                <w:szCs w:val="18"/>
                <w:lang w:val="en-AU"/>
              </w:rPr>
              <w:br/>
              <w:t>7 43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Bundaberg, Gayndah, Kingaroy, Maryborough, Murgon</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7 44 (NDC)</w:t>
            </w:r>
            <w:r w:rsidRPr="00F41086">
              <w:rPr>
                <w:rFonts w:asciiTheme="minorHAnsi" w:hAnsiTheme="minorHAnsi" w:cs="Arial"/>
                <w:sz w:val="18"/>
                <w:szCs w:val="18"/>
                <w:lang w:val="en-AU"/>
              </w:rPr>
              <w:br/>
              <w:t>7 47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Cloncurry, Hughenden, Townsville</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7 45 (NDC)</w:t>
            </w:r>
            <w:r w:rsidRPr="00F41086">
              <w:rPr>
                <w:rFonts w:asciiTheme="minorHAnsi" w:hAnsiTheme="minorHAnsi" w:cs="Arial"/>
                <w:sz w:val="18"/>
                <w:szCs w:val="18"/>
                <w:lang w:val="en-AU"/>
              </w:rPr>
              <w:br/>
              <w:t>7 46 (NDC)</w:t>
            </w:r>
            <w:r w:rsidRPr="00F41086">
              <w:rPr>
                <w:rFonts w:asciiTheme="minorHAnsi" w:hAnsiTheme="minorHAnsi" w:cs="Arial"/>
                <w:sz w:val="18"/>
                <w:szCs w:val="18"/>
                <w:lang w:val="en-AU"/>
              </w:rPr>
              <w:br/>
              <w:t>7 76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Charleville, Dalby, Dirranbandi, Goondiwindi, Inglewood, Longreach, Miles, Roma, Stanthorpe, Toowoomba, Warwick</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7 48 (NDC)</w:t>
            </w:r>
            <w:r w:rsidRPr="00F41086">
              <w:rPr>
                <w:rFonts w:asciiTheme="minorHAnsi" w:hAnsiTheme="minorHAnsi" w:cs="Arial"/>
                <w:sz w:val="18"/>
                <w:szCs w:val="18"/>
                <w:lang w:val="en-AU"/>
              </w:rPr>
              <w:br/>
              <w:t>7 49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Biloela, Emerald, Gladstone, Mackay, Rockhampton</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7 52 (NDC)</w:t>
            </w:r>
            <w:r w:rsidRPr="00F41086">
              <w:rPr>
                <w:rFonts w:asciiTheme="minorHAnsi" w:hAnsiTheme="minorHAnsi" w:cs="Arial"/>
                <w:sz w:val="18"/>
                <w:szCs w:val="18"/>
                <w:lang w:val="en-AU"/>
              </w:rPr>
              <w:br/>
              <w:t>7 53 (NDC)</w:t>
            </w:r>
            <w:r w:rsidRPr="00F41086">
              <w:rPr>
                <w:rFonts w:asciiTheme="minorHAnsi" w:hAnsiTheme="minorHAnsi" w:cs="Arial"/>
                <w:sz w:val="18"/>
                <w:szCs w:val="18"/>
                <w:lang w:val="en-AU"/>
              </w:rPr>
              <w:br/>
              <w:t>7 54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Caboolture, Esk, Gatton, Gympie, Nambour</w:t>
            </w:r>
          </w:p>
        </w:tc>
      </w:tr>
      <w:tr w:rsidR="00D5082C" w:rsidRPr="00F41086" w:rsidTr="00114806">
        <w:trPr>
          <w:jc w:val="center"/>
        </w:trPr>
        <w:tc>
          <w:tcPr>
            <w:tcW w:w="1864"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7 55 (NDC)</w:t>
            </w:r>
            <w:r w:rsidRPr="00F41086">
              <w:rPr>
                <w:rFonts w:asciiTheme="minorHAnsi" w:hAnsiTheme="minorHAnsi" w:cs="Arial"/>
                <w:sz w:val="18"/>
                <w:szCs w:val="18"/>
                <w:lang w:val="en-AU"/>
              </w:rPr>
              <w:br/>
              <w:t>7 56 (NDC)</w:t>
            </w:r>
            <w:r w:rsidRPr="00F41086">
              <w:rPr>
                <w:rFonts w:asciiTheme="minorHAnsi" w:hAnsiTheme="minorHAnsi" w:cs="Arial"/>
                <w:sz w:val="18"/>
                <w:szCs w:val="18"/>
                <w:lang w:val="en-AU"/>
              </w:rPr>
              <w:br/>
              <w:t>7 57 (NDC)</w:t>
            </w:r>
          </w:p>
        </w:tc>
        <w:tc>
          <w:tcPr>
            <w:tcW w:w="1036"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Beaudesert, Southport, Tweed Heads</w:t>
            </w:r>
          </w:p>
        </w:tc>
      </w:tr>
      <w:tr w:rsidR="00D5082C" w:rsidRPr="00F41086" w:rsidTr="00114806">
        <w:trPr>
          <w:jc w:val="center"/>
        </w:trPr>
        <w:tc>
          <w:tcPr>
            <w:tcW w:w="1864"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(NDC)</w:t>
            </w:r>
          </w:p>
        </w:tc>
        <w:tc>
          <w:tcPr>
            <w:tcW w:w="1036"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Area code for Central and West Region (Western Australia, South Australia, the Northern Territory and parts of New South Wales)</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lastRenderedPageBreak/>
              <w:t>8 60 (NDC)</w:t>
            </w:r>
            <w:r w:rsidRPr="00F41086">
              <w:rPr>
                <w:rFonts w:asciiTheme="minorHAnsi" w:hAnsiTheme="minorHAnsi" w:cs="Arial"/>
                <w:sz w:val="18"/>
                <w:szCs w:val="18"/>
                <w:lang w:val="en-AU"/>
              </w:rPr>
              <w:br/>
              <w:t>8 90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Bruce Rock, Great Victoria, Kalgoorlie, Merredin</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52 (NDC)</w:t>
            </w:r>
            <w:r w:rsidRPr="00F41086">
              <w:rPr>
                <w:rFonts w:asciiTheme="minorHAnsi" w:hAnsiTheme="minorHAnsi" w:cs="Arial"/>
                <w:sz w:val="18"/>
                <w:szCs w:val="18"/>
                <w:lang w:val="en-AU"/>
              </w:rPr>
              <w:br/>
              <w:t>8 53 (NDC)</w:t>
            </w:r>
            <w:r w:rsidRPr="00F41086">
              <w:rPr>
                <w:rFonts w:asciiTheme="minorHAnsi" w:hAnsiTheme="minorHAnsi" w:cs="Arial"/>
                <w:sz w:val="18"/>
                <w:szCs w:val="18"/>
                <w:lang w:val="en-AU"/>
              </w:rPr>
              <w:br/>
              <w:t>8 54 (NDC)</w:t>
            </w:r>
            <w:r w:rsidRPr="00F41086">
              <w:rPr>
                <w:rFonts w:asciiTheme="minorHAnsi" w:hAnsiTheme="minorHAnsi" w:cs="Arial"/>
                <w:sz w:val="18"/>
                <w:szCs w:val="18"/>
                <w:lang w:val="en-AU"/>
              </w:rPr>
              <w:br/>
              <w:t>8 61 (NDC)</w:t>
            </w:r>
            <w:r w:rsidRPr="00F41086">
              <w:rPr>
                <w:rFonts w:asciiTheme="minorHAnsi" w:hAnsiTheme="minorHAnsi" w:cs="Arial"/>
                <w:sz w:val="18"/>
                <w:szCs w:val="18"/>
                <w:lang w:val="en-AU"/>
              </w:rPr>
              <w:br/>
              <w:t>8 62 (NDC)</w:t>
            </w:r>
            <w:r w:rsidRPr="00F41086">
              <w:rPr>
                <w:rFonts w:asciiTheme="minorHAnsi" w:hAnsiTheme="minorHAnsi" w:cs="Arial"/>
                <w:sz w:val="18"/>
                <w:szCs w:val="18"/>
                <w:lang w:val="en-AU"/>
              </w:rPr>
              <w:br/>
              <w:t>8 63 (NDC)</w:t>
            </w:r>
            <w:r w:rsidRPr="00F41086">
              <w:rPr>
                <w:rFonts w:asciiTheme="minorHAnsi" w:hAnsiTheme="minorHAnsi" w:cs="Arial"/>
                <w:sz w:val="18"/>
                <w:szCs w:val="18"/>
                <w:lang w:val="en-AU"/>
              </w:rPr>
              <w:br/>
              <w:t>8 64 (NDC)</w:t>
            </w:r>
            <w:r w:rsidRPr="00F41086">
              <w:rPr>
                <w:rFonts w:asciiTheme="minorHAnsi" w:hAnsiTheme="minorHAnsi" w:cs="Arial"/>
                <w:sz w:val="18"/>
                <w:szCs w:val="18"/>
                <w:lang w:val="en-AU"/>
              </w:rPr>
              <w:br/>
              <w:t>8 65 (NDC)</w:t>
            </w:r>
            <w:r w:rsidRPr="00F41086">
              <w:rPr>
                <w:rFonts w:asciiTheme="minorHAnsi" w:hAnsiTheme="minorHAnsi" w:cs="Arial"/>
                <w:sz w:val="18"/>
                <w:szCs w:val="18"/>
                <w:lang w:val="en-AU"/>
              </w:rPr>
              <w:br/>
              <w:t>8 92 (NDC)</w:t>
            </w:r>
            <w:r w:rsidRPr="00F41086">
              <w:rPr>
                <w:rFonts w:asciiTheme="minorHAnsi" w:hAnsiTheme="minorHAnsi" w:cs="Arial"/>
                <w:sz w:val="18"/>
                <w:szCs w:val="18"/>
                <w:lang w:val="en-AU"/>
              </w:rPr>
              <w:br/>
              <w:t>8 93 (NDC)</w:t>
            </w:r>
            <w:r w:rsidRPr="00F41086">
              <w:rPr>
                <w:rFonts w:asciiTheme="minorHAnsi" w:hAnsiTheme="minorHAnsi" w:cs="Arial"/>
                <w:sz w:val="18"/>
                <w:szCs w:val="18"/>
                <w:lang w:val="en-AU"/>
              </w:rPr>
              <w:br/>
              <w:t>8 94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 xml:space="preserve">Metro: Perth </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51 (NDC)</w:t>
            </w:r>
            <w:r w:rsidRPr="00F41086">
              <w:rPr>
                <w:rFonts w:asciiTheme="minorHAnsi" w:hAnsiTheme="minorHAnsi" w:cs="Arial"/>
                <w:sz w:val="18"/>
                <w:szCs w:val="18"/>
                <w:lang w:val="en-AU"/>
              </w:rPr>
              <w:br/>
              <w:t>8 91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Christmas Island, Cocos (Keeling) Islands, Derby, Great Sandy, Port Hedland</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95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Bullsbrook East, Northam, Pinjarra</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66 (NDC)</w:t>
            </w:r>
            <w:r w:rsidRPr="00F41086">
              <w:rPr>
                <w:rFonts w:asciiTheme="minorHAnsi" w:hAnsiTheme="minorHAnsi" w:cs="Arial"/>
                <w:sz w:val="18"/>
                <w:szCs w:val="18"/>
                <w:lang w:val="en-AU"/>
              </w:rPr>
              <w:br/>
              <w:t>8 96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 xml:space="preserve">Non-metro: Moora, Northam, </w:t>
            </w:r>
            <w:proofErr w:type="spellStart"/>
            <w:r w:rsidRPr="00F41086">
              <w:rPr>
                <w:rFonts w:asciiTheme="minorHAnsi" w:hAnsiTheme="minorHAnsi" w:cs="Arial"/>
                <w:sz w:val="18"/>
                <w:szCs w:val="18"/>
                <w:lang w:val="en-AU"/>
              </w:rPr>
              <w:t>Wongan</w:t>
            </w:r>
            <w:proofErr w:type="spellEnd"/>
            <w:r w:rsidRPr="00F41086">
              <w:rPr>
                <w:rFonts w:asciiTheme="minorHAnsi" w:hAnsiTheme="minorHAnsi" w:cs="Arial"/>
                <w:sz w:val="18"/>
                <w:szCs w:val="18"/>
                <w:lang w:val="en-AU"/>
              </w:rPr>
              <w:t xml:space="preserve"> Hills, Wyalkatchem, York</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67 (NDC)</w:t>
            </w:r>
            <w:r w:rsidRPr="00F41086">
              <w:rPr>
                <w:rFonts w:asciiTheme="minorHAnsi" w:hAnsiTheme="minorHAnsi" w:cs="Arial"/>
                <w:sz w:val="18"/>
                <w:szCs w:val="18"/>
                <w:lang w:val="en-AU"/>
              </w:rPr>
              <w:br/>
              <w:t>8 97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Bridgetown, Bunbury, Busselton, Pinjarra</w:t>
            </w:r>
          </w:p>
        </w:tc>
      </w:tr>
      <w:tr w:rsidR="00D5082C" w:rsidRPr="00F41086" w:rsidTr="00114806">
        <w:trPr>
          <w:jc w:val="center"/>
        </w:trPr>
        <w:tc>
          <w:tcPr>
            <w:tcW w:w="1864"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68 (NCD)</w:t>
            </w:r>
            <w:r w:rsidRPr="00F41086">
              <w:rPr>
                <w:rFonts w:asciiTheme="minorHAnsi" w:hAnsiTheme="minorHAnsi" w:cs="Arial"/>
                <w:sz w:val="18"/>
                <w:szCs w:val="18"/>
                <w:lang w:val="en-AU"/>
              </w:rPr>
              <w:br/>
              <w:t>8 98 (NDC)</w:t>
            </w:r>
          </w:p>
        </w:tc>
        <w:tc>
          <w:tcPr>
            <w:tcW w:w="1036"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AC17EF">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Albany, Katanning, Kondinin, Narrogin, Wagin</w:t>
            </w:r>
          </w:p>
        </w:tc>
      </w:tr>
      <w:tr w:rsidR="00D5082C" w:rsidRPr="00F41086" w:rsidTr="00114806">
        <w:trPr>
          <w:jc w:val="center"/>
        </w:trPr>
        <w:tc>
          <w:tcPr>
            <w:tcW w:w="1864"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99 (NDC)</w:t>
            </w:r>
          </w:p>
        </w:tc>
        <w:tc>
          <w:tcPr>
            <w:tcW w:w="1036"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 xml:space="preserve">Non-metro: Carnamah, Carnarvon, Geraldton, Meekatharra, Morawa, Mullewa, </w:t>
            </w:r>
            <w:proofErr w:type="spellStart"/>
            <w:r w:rsidRPr="00F41086">
              <w:rPr>
                <w:rFonts w:asciiTheme="minorHAnsi" w:hAnsiTheme="minorHAnsi" w:cs="Arial"/>
                <w:sz w:val="18"/>
                <w:szCs w:val="18"/>
                <w:lang w:val="en-AU"/>
              </w:rPr>
              <w:t>Wongan</w:t>
            </w:r>
            <w:proofErr w:type="spellEnd"/>
            <w:r w:rsidRPr="00F41086">
              <w:rPr>
                <w:rFonts w:asciiTheme="minorHAnsi" w:hAnsiTheme="minorHAnsi" w:cs="Arial"/>
                <w:sz w:val="18"/>
                <w:szCs w:val="18"/>
                <w:lang w:val="en-AU"/>
              </w:rPr>
              <w:t xml:space="preserve"> Hills</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lastRenderedPageBreak/>
              <w:t>8 70 (NDC)</w:t>
            </w:r>
            <w:r w:rsidRPr="00F41086">
              <w:rPr>
                <w:rFonts w:asciiTheme="minorHAnsi" w:hAnsiTheme="minorHAnsi" w:cs="Arial"/>
                <w:sz w:val="18"/>
                <w:szCs w:val="18"/>
                <w:lang w:val="en-AU"/>
              </w:rPr>
              <w:br/>
              <w:t>8 71 (NDC)</w:t>
            </w:r>
            <w:r w:rsidRPr="00F41086">
              <w:rPr>
                <w:rFonts w:asciiTheme="minorHAnsi" w:hAnsiTheme="minorHAnsi" w:cs="Arial"/>
                <w:sz w:val="18"/>
                <w:szCs w:val="18"/>
                <w:lang w:val="en-AU"/>
              </w:rPr>
              <w:br/>
              <w:t>8 72 (NDC)</w:t>
            </w:r>
            <w:r w:rsidRPr="00F41086">
              <w:rPr>
                <w:rFonts w:asciiTheme="minorHAnsi" w:hAnsiTheme="minorHAnsi" w:cs="Arial"/>
                <w:sz w:val="18"/>
                <w:szCs w:val="18"/>
                <w:lang w:val="en-AU"/>
              </w:rPr>
              <w:br/>
              <w:t>8 73 (NDC)</w:t>
            </w:r>
            <w:r w:rsidRPr="00F41086">
              <w:rPr>
                <w:rFonts w:asciiTheme="minorHAnsi" w:hAnsiTheme="minorHAnsi" w:cs="Arial"/>
                <w:sz w:val="18"/>
                <w:szCs w:val="18"/>
                <w:lang w:val="en-AU"/>
              </w:rPr>
              <w:br/>
              <w:t>8 74 (NDC)</w:t>
            </w:r>
            <w:r w:rsidRPr="00F41086">
              <w:rPr>
                <w:rFonts w:asciiTheme="minorHAnsi" w:hAnsiTheme="minorHAnsi" w:cs="Arial"/>
                <w:sz w:val="18"/>
                <w:szCs w:val="18"/>
                <w:lang w:val="en-AU"/>
              </w:rPr>
              <w:br/>
              <w:t>8 81 (NDC)</w:t>
            </w:r>
            <w:r w:rsidRPr="00F41086">
              <w:rPr>
                <w:rFonts w:asciiTheme="minorHAnsi" w:hAnsiTheme="minorHAnsi" w:cs="Arial"/>
                <w:sz w:val="18"/>
                <w:szCs w:val="18"/>
                <w:lang w:val="en-AU"/>
              </w:rPr>
              <w:br/>
              <w:t>8 82 (NDC)</w:t>
            </w:r>
            <w:r w:rsidRPr="00F41086">
              <w:rPr>
                <w:rFonts w:asciiTheme="minorHAnsi" w:hAnsiTheme="minorHAnsi" w:cs="Arial"/>
                <w:sz w:val="18"/>
                <w:szCs w:val="18"/>
                <w:lang w:val="en-AU"/>
              </w:rPr>
              <w:br/>
              <w:t>8 83 (NDC)</w:t>
            </w:r>
            <w:r w:rsidRPr="00F41086">
              <w:rPr>
                <w:rFonts w:asciiTheme="minorHAnsi" w:hAnsiTheme="minorHAnsi" w:cs="Arial"/>
                <w:sz w:val="18"/>
                <w:szCs w:val="18"/>
                <w:lang w:val="en-AU"/>
              </w:rPr>
              <w:br/>
              <w:t>8 84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 xml:space="preserve">Metro: Adelaide </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75 (NDC)</w:t>
            </w:r>
            <w:r w:rsidRPr="00F41086">
              <w:rPr>
                <w:rFonts w:asciiTheme="minorHAnsi" w:hAnsiTheme="minorHAnsi" w:cs="Arial"/>
                <w:sz w:val="18"/>
                <w:szCs w:val="18"/>
                <w:lang w:val="en-AU"/>
              </w:rPr>
              <w:br/>
              <w:t>8 85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 xml:space="preserve">Non-metro: Berri, Gawler, Kangaroo Island, </w:t>
            </w:r>
            <w:proofErr w:type="spellStart"/>
            <w:r w:rsidRPr="00F41086">
              <w:rPr>
                <w:rFonts w:asciiTheme="minorHAnsi" w:hAnsiTheme="minorHAnsi" w:cs="Arial"/>
                <w:sz w:val="18"/>
                <w:szCs w:val="18"/>
                <w:lang w:val="en-AU"/>
              </w:rPr>
              <w:t>Malalla</w:t>
            </w:r>
            <w:proofErr w:type="spellEnd"/>
            <w:r w:rsidRPr="00F41086">
              <w:rPr>
                <w:rFonts w:asciiTheme="minorHAnsi" w:hAnsiTheme="minorHAnsi" w:cs="Arial"/>
                <w:sz w:val="18"/>
                <w:szCs w:val="18"/>
                <w:lang w:val="en-AU"/>
              </w:rPr>
              <w:t xml:space="preserve">, Murray Bridge, </w:t>
            </w:r>
            <w:proofErr w:type="spellStart"/>
            <w:r w:rsidRPr="00F41086">
              <w:rPr>
                <w:rFonts w:asciiTheme="minorHAnsi" w:hAnsiTheme="minorHAnsi" w:cs="Arial"/>
                <w:sz w:val="18"/>
                <w:szCs w:val="18"/>
                <w:lang w:val="en-AU"/>
              </w:rPr>
              <w:t>Nurioopta</w:t>
            </w:r>
            <w:proofErr w:type="spellEnd"/>
            <w:r w:rsidRPr="00F41086">
              <w:rPr>
                <w:rFonts w:asciiTheme="minorHAnsi" w:hAnsiTheme="minorHAnsi" w:cs="Arial"/>
                <w:sz w:val="18"/>
                <w:szCs w:val="18"/>
                <w:lang w:val="en-AU"/>
              </w:rPr>
              <w:t>, Tailem Bend, Victor Harbour, Waikerie</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76 (NDC)</w:t>
            </w:r>
            <w:r w:rsidRPr="00F41086">
              <w:rPr>
                <w:rFonts w:asciiTheme="minorHAnsi" w:hAnsiTheme="minorHAnsi" w:cs="Arial"/>
                <w:sz w:val="18"/>
                <w:szCs w:val="18"/>
                <w:lang w:val="en-AU"/>
              </w:rPr>
              <w:br/>
              <w:t>8 86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Ceduna, Port Augusta, Port Pirie, Port Lincoln, Gladstone, Peterborough, Cook, Woomera</w:t>
            </w:r>
          </w:p>
        </w:tc>
      </w:tr>
      <w:tr w:rsidR="00D5082C" w:rsidRPr="00F41086" w:rsidTr="00114806">
        <w:trPr>
          <w:jc w:val="center"/>
        </w:trPr>
        <w:tc>
          <w:tcPr>
            <w:tcW w:w="1864"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77 (NDC)</w:t>
            </w:r>
            <w:r w:rsidRPr="00F41086">
              <w:rPr>
                <w:rFonts w:asciiTheme="minorHAnsi" w:hAnsiTheme="minorHAnsi" w:cs="Arial"/>
                <w:sz w:val="18"/>
                <w:szCs w:val="18"/>
                <w:lang w:val="en-AU"/>
              </w:rPr>
              <w:br/>
              <w:t>8 87 (NDC)</w:t>
            </w:r>
          </w:p>
        </w:tc>
        <w:tc>
          <w:tcPr>
            <w:tcW w:w="1036"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E12E8A">
            <w:pPr>
              <w:keepNext/>
              <w:keepLines/>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Bordertown, Mount Gambier, Naracoorte</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78 (NDC)</w:t>
            </w:r>
            <w:r w:rsidRPr="00F41086">
              <w:rPr>
                <w:rFonts w:asciiTheme="minorHAnsi" w:hAnsiTheme="minorHAnsi" w:cs="Arial"/>
                <w:sz w:val="18"/>
                <w:szCs w:val="18"/>
                <w:lang w:val="en-AU"/>
              </w:rPr>
              <w:br/>
              <w:t>8 88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Clare, Kadina, Port Lincoln, Burra, Balaklava, Maitland, Gawler, Yorketown</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79 (NDC)</w:t>
            </w:r>
            <w:r w:rsidRPr="00F41086">
              <w:rPr>
                <w:rFonts w:asciiTheme="minorHAnsi" w:hAnsiTheme="minorHAnsi" w:cs="Arial"/>
                <w:sz w:val="18"/>
                <w:szCs w:val="18"/>
                <w:lang w:val="en-AU"/>
              </w:rPr>
              <w:br/>
              <w:t>8 89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Alice Springs, Darwin</w:t>
            </w:r>
          </w:p>
        </w:tc>
      </w:tr>
      <w:tr w:rsidR="00D5082C" w:rsidRPr="00F41086" w:rsidTr="00114806">
        <w:trPr>
          <w:jc w:val="center"/>
        </w:trPr>
        <w:tc>
          <w:tcPr>
            <w:tcW w:w="1864"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8 80 (NDC)</w:t>
            </w:r>
          </w:p>
        </w:tc>
        <w:tc>
          <w:tcPr>
            <w:tcW w:w="1036"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1148" w:type="dxa"/>
          </w:tcPr>
          <w:p w:rsidR="00D5082C" w:rsidRPr="00F41086" w:rsidRDefault="00D5082C" w:rsidP="0011480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AU"/>
              </w:rPr>
            </w:pPr>
            <w:r w:rsidRPr="00F41086">
              <w:rPr>
                <w:rFonts w:asciiTheme="minorHAnsi" w:hAnsiTheme="minorHAnsi" w:cs="Arial"/>
                <w:sz w:val="18"/>
                <w:szCs w:val="18"/>
                <w:lang w:val="en-AU"/>
              </w:rPr>
              <w:t>9 digits</w:t>
            </w:r>
          </w:p>
        </w:tc>
        <w:tc>
          <w:tcPr>
            <w:tcW w:w="2309"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Geographic</w:t>
            </w:r>
            <w:r w:rsidR="00755D31">
              <w:rPr>
                <w:rFonts w:asciiTheme="minorHAnsi" w:hAnsiTheme="minorHAnsi" w:cs="Arial"/>
                <w:sz w:val="18"/>
                <w:szCs w:val="18"/>
                <w:lang w:val="en-AU"/>
              </w:rPr>
              <w:t xml:space="preserve"> – </w:t>
            </w:r>
            <w:r w:rsidRPr="00F41086">
              <w:rPr>
                <w:rFonts w:asciiTheme="minorHAnsi" w:hAnsiTheme="minorHAnsi" w:cs="Arial"/>
                <w:sz w:val="18"/>
                <w:szCs w:val="18"/>
                <w:lang w:val="en-AU"/>
              </w:rPr>
              <w:t>Fixed telephone network service</w:t>
            </w:r>
          </w:p>
        </w:tc>
        <w:tc>
          <w:tcPr>
            <w:tcW w:w="2432" w:type="dxa"/>
          </w:tcPr>
          <w:p w:rsidR="00D5082C" w:rsidRPr="00F41086" w:rsidRDefault="00D5082C" w:rsidP="00114806">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AU"/>
              </w:rPr>
            </w:pPr>
            <w:r w:rsidRPr="00F41086">
              <w:rPr>
                <w:rFonts w:asciiTheme="minorHAnsi" w:hAnsiTheme="minorHAnsi" w:cs="Arial"/>
                <w:sz w:val="18"/>
                <w:szCs w:val="18"/>
                <w:lang w:val="en-AU"/>
              </w:rPr>
              <w:t>Non-metro: Broken Hill</w:t>
            </w:r>
          </w:p>
        </w:tc>
      </w:tr>
    </w:tbl>
    <w:p w:rsidR="00D5082C" w:rsidRPr="00F41086" w:rsidRDefault="00D5082C" w:rsidP="00D5082C">
      <w:pPr>
        <w:rPr>
          <w:lang w:val="en-AU"/>
        </w:rPr>
      </w:pPr>
    </w:p>
    <w:p w:rsidR="00D5082C" w:rsidRPr="00F41086" w:rsidRDefault="00D5082C" w:rsidP="00D5082C">
      <w:pPr>
        <w:rPr>
          <w:lang w:val="en-AU"/>
        </w:rPr>
      </w:pPr>
      <w:r w:rsidRPr="00F41086">
        <w:rPr>
          <w:lang w:val="en-AU"/>
        </w:rPr>
        <w:t xml:space="preserve">Full details of Australia’s numbering arrangements can be downloaded from the </w:t>
      </w:r>
      <w:r w:rsidRPr="00F41086">
        <w:rPr>
          <w:i/>
          <w:iCs/>
          <w:lang w:val="en-AU"/>
        </w:rPr>
        <w:t>Australian Communications and Media Authority’s</w:t>
      </w:r>
      <w:r w:rsidRPr="00F41086">
        <w:rPr>
          <w:lang w:val="en-AU"/>
        </w:rPr>
        <w:t xml:space="preserve"> </w:t>
      </w:r>
      <w:r w:rsidRPr="00F41086">
        <w:rPr>
          <w:i/>
          <w:iCs/>
          <w:lang w:val="en-AU"/>
        </w:rPr>
        <w:t>(ACMA)</w:t>
      </w:r>
      <w:r w:rsidRPr="00F41086">
        <w:rPr>
          <w:lang w:val="en-AU"/>
        </w:rPr>
        <w:t xml:space="preserve"> website at: </w:t>
      </w:r>
      <w:hyperlink r:id="rId14" w:history="1">
        <w:r w:rsidRPr="00F41086">
          <w:rPr>
            <w:rFonts w:eastAsiaTheme="majorEastAsia"/>
          </w:rPr>
          <w:t>http://www.comlaw.gov.au/Series/F2005B00940</w:t>
        </w:r>
      </w:hyperlink>
      <w:r w:rsidRPr="00F41086">
        <w:t xml:space="preserve"> </w:t>
      </w:r>
    </w:p>
    <w:p w:rsidR="00D5082C" w:rsidRPr="00F41086" w:rsidRDefault="00D5082C" w:rsidP="00D5082C">
      <w:pPr>
        <w:jc w:val="left"/>
        <w:rPr>
          <w:lang w:val="en-AU"/>
        </w:rPr>
      </w:pPr>
      <w:r w:rsidRPr="00F41086">
        <w:rPr>
          <w:lang w:val="en-AU"/>
        </w:rPr>
        <w:t xml:space="preserve">The ACMA’s register of allocated numbers at: </w:t>
      </w:r>
      <w:hyperlink r:id="rId15" w:history="1">
        <w:r w:rsidRPr="00F41086">
          <w:rPr>
            <w:rFonts w:eastAsiaTheme="majorEastAsia"/>
          </w:rPr>
          <w:t>http://web.acma.gov.au/numb/openAccess/inquiry/viewAllocationSearch.do</w:t>
        </w:r>
      </w:hyperlink>
      <w:r w:rsidRPr="00F41086">
        <w:rPr>
          <w:lang w:val="en-AU"/>
        </w:rPr>
        <w:t xml:space="preserve"> provides information on the allocation of numbers to carriage service providers in Australia.</w:t>
      </w:r>
    </w:p>
    <w:p w:rsidR="00D5082C" w:rsidRPr="00F41086" w:rsidRDefault="00D5082C" w:rsidP="00D5082C">
      <w:pPr>
        <w:rPr>
          <w:lang w:val="en-AU"/>
        </w:rPr>
      </w:pPr>
      <w:r w:rsidRPr="00F41086">
        <w:rPr>
          <w:lang w:val="en-AU"/>
        </w:rPr>
        <w:t>For further information on Australia’s telephone numbering arrangements, please send your e</w:t>
      </w:r>
      <w:r w:rsidRPr="00F41086">
        <w:rPr>
          <w:lang w:val="en-AU"/>
        </w:rPr>
        <w:noBreakHyphen/>
        <w:t>mails to: numbering@acma.gov.au or telephone: +61 3 9963 6800.</w:t>
      </w:r>
    </w:p>
    <w:p w:rsidR="00E12E8A" w:rsidRDefault="00E12E8A">
      <w:pPr>
        <w:tabs>
          <w:tab w:val="clear" w:pos="567"/>
          <w:tab w:val="clear" w:pos="1276"/>
          <w:tab w:val="clear" w:pos="1843"/>
          <w:tab w:val="clear" w:pos="5387"/>
          <w:tab w:val="clear" w:pos="5954"/>
        </w:tabs>
        <w:overflowPunct/>
        <w:autoSpaceDE/>
        <w:autoSpaceDN/>
        <w:adjustRightInd/>
        <w:spacing w:before="0"/>
        <w:jc w:val="left"/>
        <w:textAlignment w:val="auto"/>
        <w:rPr>
          <w:lang w:val="en-AU"/>
        </w:rPr>
      </w:pPr>
      <w:r>
        <w:rPr>
          <w:lang w:val="en-AU"/>
        </w:rPr>
        <w:br w:type="page"/>
      </w:r>
    </w:p>
    <w:p w:rsidR="00D5082C" w:rsidRDefault="00D5082C" w:rsidP="00D5082C">
      <w:pPr>
        <w:rPr>
          <w:lang w:val="en-AU"/>
        </w:rPr>
      </w:pPr>
      <w:r w:rsidRPr="00F41086">
        <w:rPr>
          <w:lang w:val="en-AU"/>
        </w:rPr>
        <w:lastRenderedPageBreak/>
        <w:t>Contact:</w:t>
      </w:r>
    </w:p>
    <w:p w:rsidR="00D5082C" w:rsidRPr="00A25ECA" w:rsidRDefault="00D5082C" w:rsidP="00D5082C">
      <w:pPr>
        <w:ind w:left="567" w:hanging="567"/>
        <w:jc w:val="left"/>
        <w:rPr>
          <w:rFonts w:asciiTheme="minorHAnsi" w:hAnsiTheme="minorHAnsi" w:cs="Arial"/>
          <w:szCs w:val="24"/>
          <w:lang w:val="en-AU"/>
        </w:rPr>
      </w:pPr>
      <w:r>
        <w:rPr>
          <w:lang w:val="en-AU"/>
        </w:rPr>
        <w:tab/>
      </w:r>
      <w:r w:rsidRPr="00A25ECA">
        <w:rPr>
          <w:lang w:val="en-AU"/>
        </w:rPr>
        <w:t xml:space="preserve">Telecommunications Licensing, Numbering and </w:t>
      </w:r>
      <w:proofErr w:type="spellStart"/>
      <w:r w:rsidRPr="00A25ECA">
        <w:rPr>
          <w:lang w:val="en-AU"/>
        </w:rPr>
        <w:t>Subcables</w:t>
      </w:r>
      <w:proofErr w:type="spellEnd"/>
      <w:r w:rsidRPr="00A25ECA">
        <w:rPr>
          <w:lang w:val="en-AU"/>
        </w:rPr>
        <w:t xml:space="preserve"> Section</w:t>
      </w:r>
      <w:r>
        <w:rPr>
          <w:lang w:val="en-AU"/>
        </w:rPr>
        <w:br/>
      </w:r>
      <w:r w:rsidRPr="00A25ECA">
        <w:rPr>
          <w:lang w:val="en-AU"/>
        </w:rPr>
        <w:t xml:space="preserve">Australian Communications &amp; Media Authority (ACMA) </w:t>
      </w:r>
      <w:r>
        <w:rPr>
          <w:lang w:val="en-AU"/>
        </w:rPr>
        <w:br/>
      </w:r>
      <w:r w:rsidRPr="00A25ECA">
        <w:rPr>
          <w:lang w:val="en-AU"/>
        </w:rPr>
        <w:t>P.O. Box 13112</w:t>
      </w:r>
      <w:r>
        <w:rPr>
          <w:lang w:val="en-AU"/>
        </w:rPr>
        <w:br/>
      </w:r>
      <w:r w:rsidRPr="00A25ECA">
        <w:rPr>
          <w:lang w:val="en-AU"/>
        </w:rPr>
        <w:t>Law Courts</w:t>
      </w:r>
      <w:r>
        <w:rPr>
          <w:lang w:val="en-AU"/>
        </w:rPr>
        <w:br/>
      </w:r>
      <w:r w:rsidRPr="00A25ECA">
        <w:rPr>
          <w:lang w:val="en-AU"/>
        </w:rPr>
        <w:t>MELBOURNE, VIC. 8010</w:t>
      </w:r>
      <w:r>
        <w:rPr>
          <w:lang w:val="en-AU"/>
        </w:rPr>
        <w:br/>
      </w:r>
      <w:r w:rsidRPr="00F41086">
        <w:rPr>
          <w:rFonts w:asciiTheme="minorHAnsi" w:hAnsiTheme="minorHAnsi" w:cs="Arial"/>
          <w:lang w:val="en-AU"/>
        </w:rPr>
        <w:t>Australia</w:t>
      </w:r>
      <w:r>
        <w:rPr>
          <w:lang w:val="en-AU"/>
        </w:rPr>
        <w:br/>
      </w:r>
      <w:r w:rsidRPr="00A25ECA">
        <w:rPr>
          <w:lang w:val="en-AU"/>
        </w:rPr>
        <w:t>Tel:</w:t>
      </w:r>
      <w:r w:rsidRPr="00A25ECA">
        <w:rPr>
          <w:lang w:val="en-AU"/>
        </w:rPr>
        <w:tab/>
        <w:t>+61 3 9963 6800</w:t>
      </w:r>
      <w:r>
        <w:rPr>
          <w:lang w:val="en-AU"/>
        </w:rPr>
        <w:br/>
      </w:r>
      <w:r w:rsidRPr="00A25ECA">
        <w:rPr>
          <w:lang w:val="en-AU"/>
        </w:rPr>
        <w:t xml:space="preserve">Fax </w:t>
      </w:r>
      <w:r w:rsidRPr="00A25ECA">
        <w:rPr>
          <w:lang w:val="en-AU"/>
        </w:rPr>
        <w:tab/>
        <w:t>+61 3 9963 6899</w:t>
      </w:r>
      <w:r>
        <w:rPr>
          <w:lang w:val="en-AU"/>
        </w:rPr>
        <w:br/>
      </w:r>
      <w:r w:rsidRPr="00A25ECA">
        <w:rPr>
          <w:lang w:val="en-AU"/>
        </w:rPr>
        <w:t>E-mail:</w:t>
      </w:r>
      <w:r w:rsidRPr="00A25ECA">
        <w:rPr>
          <w:lang w:val="en-AU"/>
        </w:rPr>
        <w:tab/>
        <w:t>numbering@acma.gov.au</w:t>
      </w:r>
    </w:p>
    <w:p w:rsidR="008A4314" w:rsidRDefault="008A4314" w:rsidP="00D5082C">
      <w:pPr>
        <w:tabs>
          <w:tab w:val="clear" w:pos="1276"/>
          <w:tab w:val="clear" w:pos="1843"/>
          <w:tab w:val="left" w:pos="1134"/>
          <w:tab w:val="left" w:pos="1560"/>
          <w:tab w:val="left" w:pos="2127"/>
        </w:tabs>
        <w:spacing w:before="240"/>
        <w:jc w:val="left"/>
        <w:outlineLvl w:val="3"/>
        <w:rPr>
          <w:rFonts w:asciiTheme="minorHAnsi" w:hAnsiTheme="minorHAnsi" w:cs="Arial"/>
          <w:b/>
          <w:bCs/>
          <w:lang w:val="en-US"/>
        </w:rPr>
      </w:pPr>
      <w:bookmarkStart w:id="191" w:name="_Toc178736028"/>
    </w:p>
    <w:p w:rsidR="008A4314" w:rsidRDefault="008A4314" w:rsidP="00D5082C">
      <w:pPr>
        <w:tabs>
          <w:tab w:val="clear" w:pos="1276"/>
          <w:tab w:val="clear" w:pos="1843"/>
          <w:tab w:val="left" w:pos="1134"/>
          <w:tab w:val="left" w:pos="1560"/>
          <w:tab w:val="left" w:pos="2127"/>
        </w:tabs>
        <w:spacing w:before="240"/>
        <w:jc w:val="left"/>
        <w:outlineLvl w:val="3"/>
        <w:rPr>
          <w:rFonts w:asciiTheme="minorHAnsi" w:hAnsiTheme="minorHAnsi" w:cs="Arial"/>
          <w:b/>
          <w:bCs/>
          <w:lang w:val="en-US"/>
        </w:rPr>
      </w:pPr>
    </w:p>
    <w:p w:rsidR="00D5082C" w:rsidRPr="00F41086" w:rsidRDefault="00D5082C" w:rsidP="00D5082C">
      <w:pPr>
        <w:tabs>
          <w:tab w:val="clear" w:pos="1276"/>
          <w:tab w:val="clear" w:pos="1843"/>
          <w:tab w:val="left" w:pos="1134"/>
          <w:tab w:val="left" w:pos="1560"/>
          <w:tab w:val="left" w:pos="2127"/>
        </w:tabs>
        <w:spacing w:before="240"/>
        <w:jc w:val="left"/>
        <w:outlineLvl w:val="3"/>
        <w:rPr>
          <w:rFonts w:asciiTheme="minorHAnsi" w:hAnsiTheme="minorHAnsi" w:cs="Arial"/>
          <w:b/>
          <w:bCs/>
          <w:lang w:val="en-US"/>
        </w:rPr>
      </w:pPr>
      <w:r w:rsidRPr="00F41086">
        <w:rPr>
          <w:rFonts w:asciiTheme="minorHAnsi" w:hAnsiTheme="minorHAnsi" w:cs="Arial"/>
          <w:b/>
          <w:bCs/>
          <w:lang w:val="en-US"/>
        </w:rPr>
        <w:t>Costa Rica</w:t>
      </w:r>
      <w:r w:rsidR="00EC5127">
        <w:rPr>
          <w:rFonts w:asciiTheme="minorHAnsi" w:hAnsiTheme="minorHAnsi" w:cs="Arial"/>
          <w:b/>
          <w:bCs/>
          <w:lang w:val="en-US"/>
        </w:rPr>
        <w:fldChar w:fldCharType="begin"/>
      </w:r>
      <w:r>
        <w:instrText xml:space="preserve"> TC "</w:instrText>
      </w:r>
      <w:r w:rsidRPr="009828BA">
        <w:rPr>
          <w:rFonts w:asciiTheme="minorHAnsi" w:hAnsiTheme="minorHAnsi" w:cs="Arial"/>
          <w:b/>
          <w:bCs/>
          <w:lang w:val="en-US"/>
        </w:rPr>
        <w:instrText>Costa Rica</w:instrText>
      </w:r>
      <w:r>
        <w:instrText xml:space="preserve">" \f C \l "1" </w:instrText>
      </w:r>
      <w:r w:rsidR="00EC5127">
        <w:rPr>
          <w:rFonts w:asciiTheme="minorHAnsi" w:hAnsiTheme="minorHAnsi" w:cs="Arial"/>
          <w:b/>
          <w:bCs/>
          <w:lang w:val="en-US"/>
        </w:rPr>
        <w:fldChar w:fldCharType="end"/>
      </w:r>
      <w:r w:rsidRPr="00F41086">
        <w:rPr>
          <w:rFonts w:asciiTheme="minorHAnsi" w:hAnsiTheme="minorHAnsi" w:cs="Arial"/>
          <w:b/>
          <w:bCs/>
          <w:lang w:val="en-US"/>
        </w:rPr>
        <w:t xml:space="preserve"> (country code +506)</w:t>
      </w:r>
      <w:bookmarkEnd w:id="191"/>
    </w:p>
    <w:p w:rsidR="00D5082C" w:rsidRPr="00F41086" w:rsidRDefault="00D5082C" w:rsidP="00D5082C">
      <w:pPr>
        <w:tabs>
          <w:tab w:val="clear" w:pos="1276"/>
          <w:tab w:val="clear" w:pos="1843"/>
          <w:tab w:val="left" w:pos="1134"/>
          <w:tab w:val="left" w:pos="1560"/>
          <w:tab w:val="left" w:pos="2127"/>
        </w:tabs>
        <w:spacing w:before="0"/>
        <w:jc w:val="left"/>
        <w:outlineLvl w:val="4"/>
        <w:rPr>
          <w:rFonts w:asciiTheme="minorHAnsi" w:hAnsiTheme="minorHAnsi"/>
          <w:lang w:val="en-US"/>
        </w:rPr>
      </w:pPr>
      <w:r w:rsidRPr="00F41086">
        <w:rPr>
          <w:rFonts w:asciiTheme="minorHAnsi" w:hAnsiTheme="minorHAnsi"/>
          <w:lang w:val="en-US"/>
        </w:rPr>
        <w:t>Communication of 24.VI. 2011:</w:t>
      </w:r>
    </w:p>
    <w:p w:rsidR="00D5082C" w:rsidRPr="00F41086" w:rsidRDefault="00D5082C" w:rsidP="00D5082C">
      <w:pPr>
        <w:rPr>
          <w:lang w:val="en-US"/>
        </w:rPr>
      </w:pPr>
      <w:r w:rsidRPr="00F41086">
        <w:rPr>
          <w:lang w:val="en-US"/>
        </w:rPr>
        <w:t>The</w:t>
      </w:r>
      <w:r w:rsidRPr="00F41086">
        <w:rPr>
          <w:i/>
          <w:iCs/>
          <w:lang w:val="en-US"/>
        </w:rPr>
        <w:t xml:space="preserve"> </w:t>
      </w:r>
      <w:proofErr w:type="spellStart"/>
      <w:r w:rsidRPr="00F41086">
        <w:rPr>
          <w:i/>
          <w:iCs/>
          <w:lang w:val="en-US"/>
        </w:rPr>
        <w:t>Superintendencia</w:t>
      </w:r>
      <w:proofErr w:type="spellEnd"/>
      <w:r w:rsidRPr="00F41086">
        <w:rPr>
          <w:i/>
          <w:iCs/>
          <w:lang w:val="en-US"/>
        </w:rPr>
        <w:t xml:space="preserve"> de </w:t>
      </w:r>
      <w:proofErr w:type="spellStart"/>
      <w:r w:rsidRPr="00F41086">
        <w:rPr>
          <w:i/>
          <w:iCs/>
          <w:lang w:val="en-US"/>
        </w:rPr>
        <w:t>Telecomunicaciones</w:t>
      </w:r>
      <w:proofErr w:type="spellEnd"/>
      <w:r w:rsidRPr="00F41086">
        <w:rPr>
          <w:i/>
          <w:iCs/>
          <w:lang w:val="en-US"/>
        </w:rPr>
        <w:t xml:space="preserve"> (SUTEL</w:t>
      </w:r>
      <w:r w:rsidRPr="00F41086">
        <w:rPr>
          <w:lang w:val="en-US"/>
        </w:rPr>
        <w:t>), San José</w:t>
      </w:r>
      <w:r w:rsidR="00EC5127">
        <w:rPr>
          <w:lang w:val="en-US"/>
        </w:rPr>
        <w:fldChar w:fldCharType="begin"/>
      </w:r>
      <w:r>
        <w:instrText xml:space="preserve"> TC "</w:instrText>
      </w:r>
      <w:r w:rsidRPr="003C462A">
        <w:rPr>
          <w:i/>
          <w:iCs/>
          <w:lang w:val="en-US"/>
        </w:rPr>
        <w:instrText>Superintendencia de Telecomunicaciones (SUTEL</w:instrText>
      </w:r>
      <w:r w:rsidRPr="003C462A">
        <w:rPr>
          <w:lang w:val="en-US"/>
        </w:rPr>
        <w:instrText>), San José</w:instrText>
      </w:r>
      <w:r>
        <w:instrText xml:space="preserve">" \f C \l "1" </w:instrText>
      </w:r>
      <w:r w:rsidR="00EC5127">
        <w:rPr>
          <w:lang w:val="en-US"/>
        </w:rPr>
        <w:fldChar w:fldCharType="end"/>
      </w:r>
      <w:r w:rsidRPr="00F41086">
        <w:rPr>
          <w:lang w:val="en-US"/>
        </w:rPr>
        <w:t>, announces the following modifications to the E.164 National Numbering Plan (NNP) of  Costa Rica:</w:t>
      </w:r>
    </w:p>
    <w:p w:rsidR="00D5082C" w:rsidRPr="007950F4" w:rsidRDefault="00D5082C" w:rsidP="00D5082C">
      <w:pPr>
        <w:jc w:val="center"/>
        <w:rPr>
          <w:i/>
          <w:iCs/>
          <w:lang w:val="en-CA"/>
        </w:rPr>
      </w:pPr>
      <w:r w:rsidRPr="007950F4">
        <w:rPr>
          <w:i/>
          <w:iCs/>
          <w:lang w:val="en-CA"/>
        </w:rPr>
        <w:t>Table 1 – Description of the introduction of new resources in the ITU-T E.164 National Numbering</w:t>
      </w:r>
      <w:r>
        <w:rPr>
          <w:i/>
          <w:iCs/>
          <w:lang w:val="en-CA"/>
        </w:rPr>
        <w:br/>
      </w:r>
      <w:r w:rsidRPr="007950F4">
        <w:rPr>
          <w:i/>
          <w:iCs/>
          <w:lang w:val="en-CA"/>
        </w:rPr>
        <w:t>Plan for country code 506</w:t>
      </w:r>
    </w:p>
    <w:p w:rsidR="00D5082C" w:rsidRPr="00F41086" w:rsidRDefault="00D5082C" w:rsidP="00D5082C">
      <w:pPr>
        <w:rPr>
          <w:lang w:val="en-U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9"/>
        <w:gridCol w:w="995"/>
        <w:gridCol w:w="938"/>
        <w:gridCol w:w="2659"/>
        <w:gridCol w:w="1788"/>
      </w:tblGrid>
      <w:tr w:rsidR="00D5082C" w:rsidRPr="00F41086" w:rsidTr="00487D09">
        <w:trPr>
          <w:trHeight w:val="245"/>
          <w:tblHeader/>
          <w:jc w:val="center"/>
        </w:trPr>
        <w:tc>
          <w:tcPr>
            <w:tcW w:w="2409" w:type="dxa"/>
            <w:vMerge w:val="restart"/>
            <w:vAlign w:val="center"/>
          </w:tcPr>
          <w:p w:rsidR="00D5082C" w:rsidRPr="007950F4" w:rsidRDefault="00D5082C" w:rsidP="00114806">
            <w:pPr>
              <w:tabs>
                <w:tab w:val="clear" w:pos="567"/>
                <w:tab w:val="clear" w:pos="1276"/>
                <w:tab w:val="clear" w:pos="1843"/>
                <w:tab w:val="clear" w:pos="5387"/>
                <w:tab w:val="clear" w:pos="5954"/>
                <w:tab w:val="left" w:pos="-3317"/>
                <w:tab w:val="left" w:pos="794"/>
                <w:tab w:val="left" w:pos="1191"/>
                <w:tab w:val="left" w:pos="1588"/>
                <w:tab w:val="left" w:pos="1985"/>
              </w:tabs>
              <w:spacing w:before="80" w:after="80"/>
              <w:ind w:left="-57" w:right="-57"/>
              <w:jc w:val="center"/>
              <w:rPr>
                <w:rFonts w:asciiTheme="minorHAnsi" w:hAnsiTheme="minorHAnsi" w:cs="Arial"/>
                <w:i/>
                <w:sz w:val="18"/>
                <w:szCs w:val="18"/>
                <w:lang w:val="fr-FR"/>
              </w:rPr>
            </w:pPr>
            <w:r w:rsidRPr="007950F4">
              <w:rPr>
                <w:rFonts w:asciiTheme="minorHAnsi" w:hAnsiTheme="minorHAnsi" w:cs="Arial"/>
                <w:i/>
                <w:iCs/>
                <w:sz w:val="18"/>
                <w:szCs w:val="18"/>
                <w:lang w:val="en-US" w:eastAsia="es-ES"/>
              </w:rPr>
              <w:t>NDC (National Destination Code) or leading digits of N(S)N (National (Significant) Number)</w:t>
            </w:r>
            <w:r>
              <w:rPr>
                <w:rFonts w:asciiTheme="minorHAnsi" w:hAnsiTheme="minorHAnsi" w:cs="Arial"/>
                <w:i/>
                <w:iCs/>
                <w:sz w:val="18"/>
                <w:szCs w:val="18"/>
                <w:lang w:val="en-US" w:eastAsia="es-ES"/>
              </w:rPr>
              <w:br/>
            </w:r>
            <w:r w:rsidRPr="007950F4">
              <w:rPr>
                <w:rFonts w:asciiTheme="minorHAnsi" w:hAnsiTheme="minorHAnsi" w:cs="Arial"/>
                <w:i/>
                <w:sz w:val="18"/>
                <w:szCs w:val="18"/>
                <w:lang w:val="es-ES_tradnl"/>
              </w:rPr>
              <w:t xml:space="preserve">X = 0 </w:t>
            </w:r>
            <w:proofErr w:type="spellStart"/>
            <w:r w:rsidRPr="007950F4">
              <w:rPr>
                <w:rFonts w:asciiTheme="minorHAnsi" w:hAnsiTheme="minorHAnsi" w:cs="Arial"/>
                <w:i/>
                <w:sz w:val="18"/>
                <w:szCs w:val="18"/>
                <w:lang w:val="es-ES_tradnl"/>
              </w:rPr>
              <w:t>to</w:t>
            </w:r>
            <w:proofErr w:type="spellEnd"/>
            <w:r w:rsidRPr="007950F4">
              <w:rPr>
                <w:rFonts w:asciiTheme="minorHAnsi" w:hAnsiTheme="minorHAnsi" w:cs="Arial"/>
                <w:i/>
                <w:sz w:val="18"/>
                <w:szCs w:val="18"/>
                <w:lang w:val="es-ES_tradnl"/>
              </w:rPr>
              <w:t xml:space="preserve"> 9</w:t>
            </w:r>
            <w:r>
              <w:rPr>
                <w:rFonts w:asciiTheme="minorHAnsi" w:hAnsiTheme="minorHAnsi" w:cs="Arial"/>
                <w:i/>
                <w:sz w:val="18"/>
                <w:szCs w:val="18"/>
                <w:lang w:val="es-ES_tradnl"/>
              </w:rPr>
              <w:br/>
            </w:r>
            <w:r w:rsidRPr="007950F4">
              <w:rPr>
                <w:rFonts w:asciiTheme="minorHAnsi" w:hAnsiTheme="minorHAnsi" w:cs="Arial"/>
                <w:i/>
                <w:sz w:val="18"/>
                <w:szCs w:val="18"/>
                <w:lang w:val="fr-FR"/>
              </w:rPr>
              <w:t>Y = 0 to 1</w:t>
            </w:r>
          </w:p>
        </w:tc>
        <w:tc>
          <w:tcPr>
            <w:tcW w:w="1933" w:type="dxa"/>
            <w:gridSpan w:val="2"/>
            <w:vAlign w:val="center"/>
          </w:tcPr>
          <w:p w:rsidR="00D5082C" w:rsidRPr="007950F4"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7950F4">
              <w:rPr>
                <w:rFonts w:asciiTheme="minorHAnsi" w:hAnsiTheme="minorHAnsi" w:cs="Arial"/>
                <w:i/>
                <w:sz w:val="18"/>
                <w:szCs w:val="18"/>
                <w:lang w:val="en-US"/>
              </w:rPr>
              <w:t>N(S)N Number length</w:t>
            </w:r>
          </w:p>
        </w:tc>
        <w:tc>
          <w:tcPr>
            <w:tcW w:w="2659" w:type="dxa"/>
            <w:vMerge w:val="restart"/>
            <w:vAlign w:val="center"/>
          </w:tcPr>
          <w:p w:rsidR="00D5082C" w:rsidRPr="007950F4"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7950F4">
              <w:rPr>
                <w:rFonts w:asciiTheme="minorHAnsi" w:hAnsiTheme="minorHAnsi" w:cs="Arial"/>
                <w:i/>
                <w:sz w:val="18"/>
                <w:szCs w:val="18"/>
                <w:lang w:val="fr-FR"/>
              </w:rPr>
              <w:t>Usage of</w:t>
            </w:r>
            <w:r w:rsidRPr="007950F4">
              <w:rPr>
                <w:rFonts w:asciiTheme="minorHAnsi" w:hAnsiTheme="minorHAnsi" w:cs="Arial"/>
                <w:i/>
                <w:sz w:val="18"/>
                <w:szCs w:val="18"/>
                <w:lang w:val="fr-FR"/>
              </w:rPr>
              <w:br/>
              <w:t xml:space="preserve">E.164 </w:t>
            </w:r>
            <w:proofErr w:type="spellStart"/>
            <w:r w:rsidRPr="007950F4">
              <w:rPr>
                <w:rFonts w:asciiTheme="minorHAnsi" w:hAnsiTheme="minorHAnsi" w:cs="Arial"/>
                <w:i/>
                <w:sz w:val="18"/>
                <w:szCs w:val="18"/>
                <w:lang w:val="fr-FR"/>
              </w:rPr>
              <w:t>number</w:t>
            </w:r>
            <w:proofErr w:type="spellEnd"/>
          </w:p>
        </w:tc>
        <w:tc>
          <w:tcPr>
            <w:tcW w:w="1788" w:type="dxa"/>
            <w:vMerge w:val="restart"/>
            <w:vAlign w:val="center"/>
          </w:tcPr>
          <w:p w:rsidR="00D5082C" w:rsidRPr="007950F4"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7950F4">
              <w:rPr>
                <w:rFonts w:asciiTheme="minorHAnsi" w:hAnsiTheme="minorHAnsi" w:cs="Arial"/>
                <w:i/>
                <w:sz w:val="18"/>
                <w:szCs w:val="18"/>
                <w:lang w:val="en-US"/>
              </w:rPr>
              <w:t>Time and date of introduction</w:t>
            </w:r>
          </w:p>
        </w:tc>
      </w:tr>
      <w:tr w:rsidR="00D5082C" w:rsidRPr="00F41086" w:rsidTr="00487D09">
        <w:trPr>
          <w:tblHeader/>
          <w:jc w:val="center"/>
        </w:trPr>
        <w:tc>
          <w:tcPr>
            <w:tcW w:w="2409" w:type="dxa"/>
            <w:vMerge/>
            <w:vAlign w:val="center"/>
          </w:tcPr>
          <w:p w:rsidR="00D5082C" w:rsidRPr="007950F4"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p>
        </w:tc>
        <w:tc>
          <w:tcPr>
            <w:tcW w:w="995" w:type="dxa"/>
            <w:vAlign w:val="center"/>
          </w:tcPr>
          <w:p w:rsidR="00D5082C" w:rsidRPr="007950F4"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7950F4">
              <w:rPr>
                <w:rFonts w:asciiTheme="minorHAnsi" w:hAnsiTheme="minorHAnsi" w:cs="Arial"/>
                <w:i/>
                <w:iCs/>
                <w:sz w:val="18"/>
                <w:szCs w:val="18"/>
                <w:lang w:val="fr-FR" w:eastAsia="es-ES"/>
              </w:rPr>
              <w:t xml:space="preserve">Maximum </w:t>
            </w:r>
            <w:proofErr w:type="spellStart"/>
            <w:r w:rsidRPr="007950F4">
              <w:rPr>
                <w:rFonts w:asciiTheme="minorHAnsi" w:hAnsiTheme="minorHAnsi" w:cs="Arial"/>
                <w:i/>
                <w:iCs/>
                <w:sz w:val="18"/>
                <w:szCs w:val="18"/>
                <w:lang w:val="fr-FR" w:eastAsia="es-ES"/>
              </w:rPr>
              <w:t>length</w:t>
            </w:r>
            <w:proofErr w:type="spellEnd"/>
          </w:p>
        </w:tc>
        <w:tc>
          <w:tcPr>
            <w:tcW w:w="938" w:type="dxa"/>
            <w:vAlign w:val="center"/>
          </w:tcPr>
          <w:p w:rsidR="00D5082C" w:rsidRPr="007950F4"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7950F4">
              <w:rPr>
                <w:rFonts w:asciiTheme="minorHAnsi" w:hAnsiTheme="minorHAnsi" w:cs="Arial"/>
                <w:i/>
                <w:iCs/>
                <w:sz w:val="18"/>
                <w:szCs w:val="18"/>
                <w:lang w:val="fr-FR" w:eastAsia="es-ES"/>
              </w:rPr>
              <w:t xml:space="preserve">Minimum </w:t>
            </w:r>
            <w:proofErr w:type="spellStart"/>
            <w:r w:rsidRPr="007950F4">
              <w:rPr>
                <w:rFonts w:asciiTheme="minorHAnsi" w:hAnsiTheme="minorHAnsi" w:cs="Arial"/>
                <w:i/>
                <w:iCs/>
                <w:sz w:val="18"/>
                <w:szCs w:val="18"/>
                <w:lang w:val="fr-FR" w:eastAsia="es-ES"/>
              </w:rPr>
              <w:t>length</w:t>
            </w:r>
            <w:proofErr w:type="spellEnd"/>
          </w:p>
        </w:tc>
        <w:tc>
          <w:tcPr>
            <w:tcW w:w="2659" w:type="dxa"/>
            <w:vMerge/>
            <w:vAlign w:val="center"/>
          </w:tcPr>
          <w:p w:rsidR="00D5082C" w:rsidRPr="007950F4"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p>
        </w:tc>
        <w:tc>
          <w:tcPr>
            <w:tcW w:w="1788" w:type="dxa"/>
            <w:vMerge/>
            <w:vAlign w:val="center"/>
          </w:tcPr>
          <w:p w:rsidR="00D5082C" w:rsidRPr="007950F4"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p>
        </w:tc>
      </w:tr>
      <w:tr w:rsidR="00D5082C" w:rsidRPr="00F41086" w:rsidTr="00487D09">
        <w:trPr>
          <w:jc w:val="center"/>
        </w:trPr>
        <w:tc>
          <w:tcPr>
            <w:tcW w:w="2409"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950F4">
              <w:rPr>
                <w:rFonts w:asciiTheme="minorHAnsi" w:hAnsiTheme="minorHAnsi" w:cs="Arial"/>
                <w:bCs/>
                <w:sz w:val="18"/>
                <w:szCs w:val="18"/>
                <w:lang w:val="fr-FR"/>
              </w:rPr>
              <w:t xml:space="preserve">57YX-YXXX </w:t>
            </w:r>
          </w:p>
        </w:tc>
        <w:tc>
          <w:tcPr>
            <w:tcW w:w="995"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950F4">
              <w:rPr>
                <w:rFonts w:asciiTheme="minorHAnsi" w:hAnsiTheme="minorHAnsi" w:cs="Arial"/>
                <w:bCs/>
                <w:sz w:val="18"/>
                <w:szCs w:val="18"/>
                <w:lang w:val="fr-FR"/>
              </w:rPr>
              <w:t>8 digits</w:t>
            </w:r>
          </w:p>
        </w:tc>
        <w:tc>
          <w:tcPr>
            <w:tcW w:w="938"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950F4">
              <w:rPr>
                <w:rFonts w:asciiTheme="minorHAnsi" w:hAnsiTheme="minorHAnsi" w:cs="Arial"/>
                <w:bCs/>
                <w:sz w:val="18"/>
                <w:szCs w:val="18"/>
                <w:lang w:val="fr-FR"/>
              </w:rPr>
              <w:t>8 digits</w:t>
            </w:r>
          </w:p>
        </w:tc>
        <w:tc>
          <w:tcPr>
            <w:tcW w:w="2659" w:type="dxa"/>
            <w:noWrap/>
          </w:tcPr>
          <w:p w:rsidR="00D5082C" w:rsidRPr="007950F4" w:rsidRDefault="00D5082C" w:rsidP="00114806">
            <w:pPr>
              <w:tabs>
                <w:tab w:val="clear" w:pos="567"/>
                <w:tab w:val="clear" w:pos="1276"/>
                <w:tab w:val="clear" w:pos="1843"/>
                <w:tab w:val="clear" w:pos="5387"/>
                <w:tab w:val="clear" w:pos="5954"/>
              </w:tabs>
              <w:spacing w:before="60" w:after="60"/>
              <w:jc w:val="left"/>
              <w:rPr>
                <w:rFonts w:asciiTheme="minorHAnsi" w:hAnsiTheme="minorHAnsi" w:cs="Arial"/>
                <w:bCs/>
                <w:sz w:val="18"/>
                <w:szCs w:val="18"/>
                <w:lang w:val="es-ES_tradnl"/>
              </w:rPr>
            </w:pPr>
            <w:r w:rsidRPr="007950F4">
              <w:rPr>
                <w:rFonts w:asciiTheme="minorHAnsi" w:hAnsiTheme="minorHAnsi" w:cs="Arial"/>
                <w:bCs/>
                <w:sz w:val="18"/>
                <w:szCs w:val="18"/>
                <w:lang w:val="es-ES_tradnl"/>
              </w:rPr>
              <w:t xml:space="preserve">Mobile </w:t>
            </w:r>
            <w:proofErr w:type="spellStart"/>
            <w:r w:rsidRPr="007950F4">
              <w:rPr>
                <w:rFonts w:asciiTheme="minorHAnsi" w:hAnsiTheme="minorHAnsi" w:cs="Arial"/>
                <w:bCs/>
                <w:sz w:val="18"/>
                <w:szCs w:val="18"/>
                <w:lang w:val="es-ES_tradnl"/>
              </w:rPr>
              <w:t>telephone</w:t>
            </w:r>
            <w:proofErr w:type="spellEnd"/>
            <w:r w:rsidRPr="007950F4">
              <w:rPr>
                <w:rFonts w:asciiTheme="minorHAnsi" w:hAnsiTheme="minorHAnsi" w:cs="Arial"/>
                <w:bCs/>
                <w:sz w:val="18"/>
                <w:szCs w:val="18"/>
                <w:lang w:val="es-ES_tradnl"/>
              </w:rPr>
              <w:t xml:space="preserve"> </w:t>
            </w:r>
            <w:proofErr w:type="spellStart"/>
            <w:r w:rsidRPr="007950F4">
              <w:rPr>
                <w:rFonts w:asciiTheme="minorHAnsi" w:hAnsiTheme="minorHAnsi" w:cs="Arial"/>
                <w:bCs/>
                <w:sz w:val="18"/>
                <w:szCs w:val="18"/>
                <w:lang w:val="es-ES_tradnl"/>
              </w:rPr>
              <w:t>service</w:t>
            </w:r>
            <w:proofErr w:type="spellEnd"/>
            <w:r w:rsidRPr="007950F4">
              <w:rPr>
                <w:rFonts w:asciiTheme="minorHAnsi" w:hAnsiTheme="minorHAnsi" w:cs="Arial"/>
                <w:bCs/>
                <w:sz w:val="18"/>
                <w:szCs w:val="18"/>
                <w:lang w:val="es-ES_tradnl"/>
              </w:rPr>
              <w:t xml:space="preserve"> (OMV)</w:t>
            </w:r>
          </w:p>
        </w:tc>
        <w:tc>
          <w:tcPr>
            <w:tcW w:w="1788"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950F4">
              <w:rPr>
                <w:rFonts w:asciiTheme="minorHAnsi" w:hAnsiTheme="minorHAnsi" w:cs="Arial"/>
                <w:bCs/>
                <w:sz w:val="18"/>
                <w:szCs w:val="18"/>
                <w:lang w:val="fr-FR"/>
              </w:rPr>
              <w:t>23.VI.2011</w:t>
            </w:r>
            <w:r w:rsidR="00487D09">
              <w:rPr>
                <w:rFonts w:asciiTheme="minorHAnsi" w:hAnsiTheme="minorHAnsi" w:cs="Arial"/>
                <w:bCs/>
                <w:sz w:val="18"/>
                <w:szCs w:val="18"/>
                <w:lang w:val="fr-FR"/>
              </w:rPr>
              <w:t xml:space="preserve"> </w:t>
            </w:r>
            <w:r w:rsidRPr="007950F4">
              <w:rPr>
                <w:rFonts w:asciiTheme="minorHAnsi" w:hAnsiTheme="minorHAnsi" w:cs="Arial"/>
                <w:bCs/>
                <w:sz w:val="18"/>
                <w:szCs w:val="18"/>
                <w:lang w:val="fr-FR"/>
              </w:rPr>
              <w:t xml:space="preserve">– 00 :00 </w:t>
            </w:r>
          </w:p>
        </w:tc>
      </w:tr>
      <w:tr w:rsidR="00D5082C" w:rsidRPr="00F41086" w:rsidTr="00487D09">
        <w:trPr>
          <w:jc w:val="center"/>
        </w:trPr>
        <w:tc>
          <w:tcPr>
            <w:tcW w:w="2409"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es-ES_tradnl"/>
              </w:rPr>
            </w:pPr>
            <w:r w:rsidRPr="007950F4">
              <w:rPr>
                <w:rFonts w:asciiTheme="minorHAnsi" w:hAnsiTheme="minorHAnsi" w:cs="Arial"/>
                <w:bCs/>
                <w:sz w:val="18"/>
                <w:szCs w:val="18"/>
                <w:lang w:val="es-ES_tradnl"/>
              </w:rPr>
              <w:t>1700</w:t>
            </w:r>
          </w:p>
        </w:tc>
        <w:tc>
          <w:tcPr>
            <w:tcW w:w="995"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950F4">
              <w:rPr>
                <w:rFonts w:asciiTheme="minorHAnsi" w:hAnsiTheme="minorHAnsi" w:cs="Arial"/>
                <w:bCs/>
                <w:sz w:val="18"/>
                <w:szCs w:val="18"/>
                <w:lang w:val="fr-FR"/>
              </w:rPr>
              <w:t>4 digits</w:t>
            </w:r>
          </w:p>
        </w:tc>
        <w:tc>
          <w:tcPr>
            <w:tcW w:w="938"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950F4">
              <w:rPr>
                <w:rFonts w:asciiTheme="minorHAnsi" w:hAnsiTheme="minorHAnsi" w:cs="Arial"/>
                <w:bCs/>
                <w:sz w:val="18"/>
                <w:szCs w:val="18"/>
                <w:lang w:val="fr-FR"/>
              </w:rPr>
              <w:t>4</w:t>
            </w:r>
            <w:r w:rsidR="00487D09">
              <w:rPr>
                <w:rFonts w:asciiTheme="minorHAnsi" w:hAnsiTheme="minorHAnsi" w:cs="Arial"/>
                <w:bCs/>
                <w:sz w:val="18"/>
                <w:szCs w:val="18"/>
                <w:lang w:val="fr-FR"/>
              </w:rPr>
              <w:t xml:space="preserve"> </w:t>
            </w:r>
            <w:r w:rsidRPr="007950F4">
              <w:rPr>
                <w:rFonts w:asciiTheme="minorHAnsi" w:hAnsiTheme="minorHAnsi" w:cs="Arial"/>
                <w:bCs/>
                <w:sz w:val="18"/>
                <w:szCs w:val="18"/>
                <w:lang w:val="fr-FR"/>
              </w:rPr>
              <w:t>digits</w:t>
            </w:r>
          </w:p>
        </w:tc>
        <w:tc>
          <w:tcPr>
            <w:tcW w:w="2659" w:type="dxa"/>
            <w:noWrap/>
          </w:tcPr>
          <w:p w:rsidR="00D5082C" w:rsidRPr="007950F4" w:rsidRDefault="00D5082C" w:rsidP="00114806">
            <w:pPr>
              <w:tabs>
                <w:tab w:val="clear" w:pos="567"/>
                <w:tab w:val="clear" w:pos="1276"/>
                <w:tab w:val="clear" w:pos="1843"/>
                <w:tab w:val="clear" w:pos="5387"/>
                <w:tab w:val="clear" w:pos="5954"/>
              </w:tabs>
              <w:spacing w:before="60" w:after="60"/>
              <w:jc w:val="left"/>
              <w:rPr>
                <w:rFonts w:asciiTheme="minorHAnsi" w:hAnsiTheme="minorHAnsi" w:cs="Arial"/>
                <w:bCs/>
                <w:sz w:val="18"/>
                <w:szCs w:val="18"/>
                <w:lang w:val="es-ES_tradnl"/>
              </w:rPr>
            </w:pPr>
            <w:r w:rsidRPr="007950F4">
              <w:rPr>
                <w:rFonts w:asciiTheme="minorHAnsi" w:hAnsiTheme="minorHAnsi" w:cs="Arial"/>
                <w:sz w:val="18"/>
                <w:szCs w:val="18"/>
              </w:rPr>
              <w:t xml:space="preserve">Access service to prepaid service platform </w:t>
            </w:r>
            <w:r>
              <w:rPr>
                <w:rFonts w:asciiTheme="minorHAnsi" w:hAnsiTheme="minorHAnsi" w:cs="Arial"/>
                <w:sz w:val="18"/>
                <w:szCs w:val="18"/>
              </w:rPr>
              <w:br/>
            </w:r>
            <w:r w:rsidRPr="007950F4">
              <w:rPr>
                <w:rFonts w:asciiTheme="minorHAnsi" w:hAnsiTheme="minorHAnsi" w:cs="Arial"/>
                <w:bCs/>
                <w:sz w:val="18"/>
                <w:szCs w:val="18"/>
                <w:lang w:val="es-ES_tradnl"/>
              </w:rPr>
              <w:t>Televisora de Costa Rica S.A</w:t>
            </w:r>
          </w:p>
        </w:tc>
        <w:tc>
          <w:tcPr>
            <w:tcW w:w="1788"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950F4">
              <w:rPr>
                <w:rFonts w:asciiTheme="minorHAnsi" w:hAnsiTheme="minorHAnsi" w:cs="Arial"/>
                <w:bCs/>
                <w:sz w:val="18"/>
                <w:szCs w:val="18"/>
                <w:lang w:val="fr-FR"/>
              </w:rPr>
              <w:t>23.VI.2011</w:t>
            </w:r>
            <w:r w:rsidR="00487D09">
              <w:rPr>
                <w:rFonts w:asciiTheme="minorHAnsi" w:hAnsiTheme="minorHAnsi" w:cs="Arial"/>
                <w:bCs/>
                <w:sz w:val="18"/>
                <w:szCs w:val="18"/>
                <w:lang w:val="fr-FR"/>
              </w:rPr>
              <w:t xml:space="preserve"> </w:t>
            </w:r>
            <w:r w:rsidRPr="007950F4">
              <w:rPr>
                <w:rFonts w:asciiTheme="minorHAnsi" w:hAnsiTheme="minorHAnsi" w:cs="Arial"/>
                <w:bCs/>
                <w:sz w:val="18"/>
                <w:szCs w:val="18"/>
                <w:lang w:val="fr-FR"/>
              </w:rPr>
              <w:t>– 00 :00</w:t>
            </w:r>
          </w:p>
        </w:tc>
      </w:tr>
      <w:tr w:rsidR="00D5082C" w:rsidRPr="00F41086" w:rsidTr="00487D09">
        <w:trPr>
          <w:jc w:val="center"/>
        </w:trPr>
        <w:tc>
          <w:tcPr>
            <w:tcW w:w="2409"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es-ES_tradnl"/>
              </w:rPr>
            </w:pPr>
            <w:r w:rsidRPr="007950F4">
              <w:rPr>
                <w:rFonts w:asciiTheme="minorHAnsi" w:hAnsiTheme="minorHAnsi" w:cs="Arial"/>
                <w:bCs/>
                <w:sz w:val="18"/>
                <w:szCs w:val="18"/>
                <w:lang w:val="es-ES_tradnl"/>
              </w:rPr>
              <w:t>1718</w:t>
            </w:r>
          </w:p>
        </w:tc>
        <w:tc>
          <w:tcPr>
            <w:tcW w:w="995"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950F4">
              <w:rPr>
                <w:rFonts w:asciiTheme="minorHAnsi" w:hAnsiTheme="minorHAnsi" w:cs="Arial"/>
                <w:bCs/>
                <w:sz w:val="18"/>
                <w:szCs w:val="18"/>
                <w:lang w:val="fr-FR"/>
              </w:rPr>
              <w:t>4 digits</w:t>
            </w:r>
          </w:p>
        </w:tc>
        <w:tc>
          <w:tcPr>
            <w:tcW w:w="938"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950F4">
              <w:rPr>
                <w:rFonts w:asciiTheme="minorHAnsi" w:hAnsiTheme="minorHAnsi" w:cs="Arial"/>
                <w:bCs/>
                <w:sz w:val="18"/>
                <w:szCs w:val="18"/>
                <w:lang w:val="fr-FR"/>
              </w:rPr>
              <w:t>4</w:t>
            </w:r>
            <w:r w:rsidR="00487D09">
              <w:rPr>
                <w:rFonts w:asciiTheme="minorHAnsi" w:hAnsiTheme="minorHAnsi" w:cs="Arial"/>
                <w:bCs/>
                <w:sz w:val="18"/>
                <w:szCs w:val="18"/>
                <w:lang w:val="fr-FR"/>
              </w:rPr>
              <w:t xml:space="preserve"> </w:t>
            </w:r>
            <w:r w:rsidRPr="007950F4">
              <w:rPr>
                <w:rFonts w:asciiTheme="minorHAnsi" w:hAnsiTheme="minorHAnsi" w:cs="Arial"/>
                <w:bCs/>
                <w:sz w:val="18"/>
                <w:szCs w:val="18"/>
                <w:lang w:val="fr-FR"/>
              </w:rPr>
              <w:t>digits</w:t>
            </w:r>
          </w:p>
        </w:tc>
        <w:tc>
          <w:tcPr>
            <w:tcW w:w="2659" w:type="dxa"/>
            <w:noWrap/>
          </w:tcPr>
          <w:p w:rsidR="00D5082C" w:rsidRPr="007950F4" w:rsidRDefault="00D5082C" w:rsidP="00114806">
            <w:pPr>
              <w:tabs>
                <w:tab w:val="clear" w:pos="567"/>
                <w:tab w:val="clear" w:pos="1276"/>
                <w:tab w:val="clear" w:pos="1843"/>
                <w:tab w:val="clear" w:pos="5387"/>
                <w:tab w:val="clear" w:pos="5954"/>
              </w:tabs>
              <w:spacing w:before="60" w:after="60"/>
              <w:jc w:val="left"/>
              <w:rPr>
                <w:rFonts w:asciiTheme="minorHAnsi" w:hAnsiTheme="minorHAnsi" w:cs="Arial"/>
                <w:bCs/>
                <w:sz w:val="18"/>
                <w:szCs w:val="18"/>
                <w:lang w:val="es-ES_tradnl"/>
              </w:rPr>
            </w:pPr>
            <w:r w:rsidRPr="007950F4">
              <w:rPr>
                <w:rFonts w:asciiTheme="minorHAnsi" w:hAnsiTheme="minorHAnsi" w:cs="Arial"/>
                <w:sz w:val="18"/>
                <w:szCs w:val="18"/>
                <w:lang w:val="es-ES_tradnl"/>
              </w:rPr>
              <w:t xml:space="preserve">Access </w:t>
            </w:r>
            <w:proofErr w:type="spellStart"/>
            <w:r w:rsidRPr="007950F4">
              <w:rPr>
                <w:rFonts w:asciiTheme="minorHAnsi" w:hAnsiTheme="minorHAnsi" w:cs="Arial"/>
                <w:sz w:val="18"/>
                <w:szCs w:val="18"/>
                <w:lang w:val="es-ES_tradnl"/>
              </w:rPr>
              <w:t>service</w:t>
            </w:r>
            <w:proofErr w:type="spellEnd"/>
            <w:r w:rsidRPr="007950F4">
              <w:rPr>
                <w:rFonts w:asciiTheme="minorHAnsi" w:hAnsiTheme="minorHAnsi" w:cs="Arial"/>
                <w:sz w:val="18"/>
                <w:szCs w:val="18"/>
                <w:lang w:val="es-ES_tradnl"/>
              </w:rPr>
              <w:t xml:space="preserve"> </w:t>
            </w:r>
            <w:proofErr w:type="spellStart"/>
            <w:r w:rsidRPr="007950F4">
              <w:rPr>
                <w:rFonts w:asciiTheme="minorHAnsi" w:hAnsiTheme="minorHAnsi" w:cs="Arial"/>
                <w:sz w:val="18"/>
                <w:szCs w:val="18"/>
                <w:lang w:val="es-ES_tradnl"/>
              </w:rPr>
              <w:t>to</w:t>
            </w:r>
            <w:proofErr w:type="spellEnd"/>
            <w:r w:rsidRPr="007950F4">
              <w:rPr>
                <w:rFonts w:asciiTheme="minorHAnsi" w:hAnsiTheme="minorHAnsi" w:cs="Arial"/>
                <w:sz w:val="18"/>
                <w:szCs w:val="18"/>
                <w:lang w:val="es-ES_tradnl"/>
              </w:rPr>
              <w:t xml:space="preserve"> Centro de </w:t>
            </w:r>
            <w:proofErr w:type="spellStart"/>
            <w:r w:rsidRPr="007950F4">
              <w:rPr>
                <w:rFonts w:asciiTheme="minorHAnsi" w:hAnsiTheme="minorHAnsi" w:cs="Arial"/>
                <w:sz w:val="18"/>
                <w:szCs w:val="18"/>
                <w:lang w:val="es-ES_tradnl"/>
              </w:rPr>
              <w:t>Telegestión</w:t>
            </w:r>
            <w:proofErr w:type="spellEnd"/>
            <w:r w:rsidRPr="007950F4">
              <w:rPr>
                <w:rFonts w:asciiTheme="minorHAnsi" w:hAnsiTheme="minorHAnsi" w:cs="Arial"/>
                <w:sz w:val="18"/>
                <w:szCs w:val="18"/>
                <w:lang w:val="es-ES_tradnl"/>
              </w:rPr>
              <w:t xml:space="preserve">, </w:t>
            </w:r>
            <w:r>
              <w:rPr>
                <w:rFonts w:asciiTheme="minorHAnsi" w:hAnsiTheme="minorHAnsi" w:cs="Arial"/>
                <w:sz w:val="18"/>
                <w:szCs w:val="18"/>
                <w:lang w:val="es-ES_tradnl"/>
              </w:rPr>
              <w:br/>
            </w:r>
            <w:r w:rsidRPr="007950F4">
              <w:rPr>
                <w:rFonts w:asciiTheme="minorHAnsi" w:hAnsiTheme="minorHAnsi" w:cs="Arial"/>
                <w:bCs/>
                <w:sz w:val="18"/>
                <w:szCs w:val="18"/>
                <w:lang w:val="es-ES_tradnl"/>
              </w:rPr>
              <w:t>Televisora de Costa Rica S.A</w:t>
            </w:r>
          </w:p>
        </w:tc>
        <w:tc>
          <w:tcPr>
            <w:tcW w:w="1788"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950F4">
              <w:rPr>
                <w:rFonts w:asciiTheme="minorHAnsi" w:hAnsiTheme="minorHAnsi" w:cs="Arial"/>
                <w:bCs/>
                <w:sz w:val="18"/>
                <w:szCs w:val="18"/>
                <w:lang w:val="fr-FR"/>
              </w:rPr>
              <w:t>23.VI.2011</w:t>
            </w:r>
            <w:r w:rsidR="00487D09">
              <w:rPr>
                <w:rFonts w:asciiTheme="minorHAnsi" w:hAnsiTheme="minorHAnsi" w:cs="Arial"/>
                <w:bCs/>
                <w:sz w:val="18"/>
                <w:szCs w:val="18"/>
                <w:lang w:val="fr-FR"/>
              </w:rPr>
              <w:t xml:space="preserve"> </w:t>
            </w:r>
            <w:r w:rsidRPr="007950F4">
              <w:rPr>
                <w:rFonts w:asciiTheme="minorHAnsi" w:hAnsiTheme="minorHAnsi" w:cs="Arial"/>
                <w:bCs/>
                <w:sz w:val="18"/>
                <w:szCs w:val="18"/>
                <w:lang w:val="fr-FR"/>
              </w:rPr>
              <w:t>– 00 :00</w:t>
            </w:r>
          </w:p>
        </w:tc>
      </w:tr>
      <w:tr w:rsidR="00D5082C" w:rsidRPr="00F41086" w:rsidTr="00487D09">
        <w:trPr>
          <w:jc w:val="center"/>
        </w:trPr>
        <w:tc>
          <w:tcPr>
            <w:tcW w:w="2409"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es-ES_tradnl"/>
              </w:rPr>
            </w:pPr>
            <w:r w:rsidRPr="007950F4">
              <w:rPr>
                <w:rFonts w:asciiTheme="minorHAnsi" w:hAnsiTheme="minorHAnsi" w:cs="Arial"/>
                <w:bCs/>
                <w:sz w:val="18"/>
                <w:szCs w:val="18"/>
                <w:lang w:val="es-ES_tradnl"/>
              </w:rPr>
              <w:t>1977</w:t>
            </w:r>
          </w:p>
        </w:tc>
        <w:tc>
          <w:tcPr>
            <w:tcW w:w="995"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950F4">
              <w:rPr>
                <w:rFonts w:asciiTheme="minorHAnsi" w:hAnsiTheme="minorHAnsi" w:cs="Arial"/>
                <w:bCs/>
                <w:sz w:val="18"/>
                <w:szCs w:val="18"/>
                <w:lang w:val="fr-FR"/>
              </w:rPr>
              <w:t>4 digits</w:t>
            </w:r>
          </w:p>
        </w:tc>
        <w:tc>
          <w:tcPr>
            <w:tcW w:w="938"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950F4">
              <w:rPr>
                <w:rFonts w:asciiTheme="minorHAnsi" w:hAnsiTheme="minorHAnsi" w:cs="Arial"/>
                <w:bCs/>
                <w:sz w:val="18"/>
                <w:szCs w:val="18"/>
                <w:lang w:val="fr-FR"/>
              </w:rPr>
              <w:t>4</w:t>
            </w:r>
            <w:r w:rsidR="00487D09">
              <w:rPr>
                <w:rFonts w:asciiTheme="minorHAnsi" w:hAnsiTheme="minorHAnsi" w:cs="Arial"/>
                <w:bCs/>
                <w:sz w:val="18"/>
                <w:szCs w:val="18"/>
                <w:lang w:val="fr-FR"/>
              </w:rPr>
              <w:t xml:space="preserve"> </w:t>
            </w:r>
            <w:r w:rsidRPr="007950F4">
              <w:rPr>
                <w:rFonts w:asciiTheme="minorHAnsi" w:hAnsiTheme="minorHAnsi" w:cs="Arial"/>
                <w:bCs/>
                <w:sz w:val="18"/>
                <w:szCs w:val="18"/>
                <w:lang w:val="fr-FR"/>
              </w:rPr>
              <w:t>digits</w:t>
            </w:r>
          </w:p>
        </w:tc>
        <w:tc>
          <w:tcPr>
            <w:tcW w:w="2659" w:type="dxa"/>
            <w:noWrap/>
          </w:tcPr>
          <w:p w:rsidR="00D5082C" w:rsidRPr="007950F4" w:rsidRDefault="00D5082C" w:rsidP="00114806">
            <w:pPr>
              <w:tabs>
                <w:tab w:val="clear" w:pos="567"/>
                <w:tab w:val="clear" w:pos="5387"/>
                <w:tab w:val="clear" w:pos="5954"/>
              </w:tabs>
              <w:spacing w:before="60" w:after="60"/>
              <w:jc w:val="left"/>
              <w:rPr>
                <w:rFonts w:asciiTheme="minorHAnsi" w:hAnsiTheme="minorHAnsi" w:cs="Arial"/>
                <w:bCs/>
                <w:sz w:val="18"/>
                <w:szCs w:val="18"/>
                <w:lang w:val="es-ES_tradnl"/>
              </w:rPr>
            </w:pPr>
            <w:r w:rsidRPr="007950F4">
              <w:rPr>
                <w:rFonts w:asciiTheme="minorHAnsi" w:hAnsiTheme="minorHAnsi" w:cs="Arial"/>
                <w:bCs/>
                <w:sz w:val="18"/>
                <w:szCs w:val="18"/>
                <w:lang w:val="es-ES_tradnl"/>
              </w:rPr>
              <w:t>Pre-</w:t>
            </w:r>
            <w:proofErr w:type="spellStart"/>
            <w:r w:rsidRPr="007950F4">
              <w:rPr>
                <w:rFonts w:asciiTheme="minorHAnsi" w:hAnsiTheme="minorHAnsi" w:cs="Arial"/>
                <w:bCs/>
                <w:sz w:val="18"/>
                <w:szCs w:val="18"/>
                <w:lang w:val="es-ES_tradnl"/>
              </w:rPr>
              <w:t>selection</w:t>
            </w:r>
            <w:proofErr w:type="spellEnd"/>
            <w:r w:rsidRPr="007950F4">
              <w:rPr>
                <w:rFonts w:asciiTheme="minorHAnsi" w:hAnsiTheme="minorHAnsi" w:cs="Arial"/>
                <w:bCs/>
                <w:sz w:val="18"/>
                <w:szCs w:val="18"/>
                <w:lang w:val="es-ES_tradnl"/>
              </w:rPr>
              <w:t xml:space="preserve"> </w:t>
            </w:r>
            <w:proofErr w:type="spellStart"/>
            <w:r w:rsidRPr="007950F4">
              <w:rPr>
                <w:rFonts w:asciiTheme="minorHAnsi" w:hAnsiTheme="minorHAnsi" w:cs="Arial"/>
                <w:bCs/>
                <w:sz w:val="18"/>
                <w:szCs w:val="18"/>
                <w:lang w:val="es-ES_tradnl"/>
              </w:rPr>
              <w:t>code</w:t>
            </w:r>
            <w:proofErr w:type="spellEnd"/>
            <w:r w:rsidRPr="007950F4">
              <w:rPr>
                <w:rFonts w:asciiTheme="minorHAnsi" w:hAnsiTheme="minorHAnsi" w:cs="Arial"/>
                <w:bCs/>
                <w:sz w:val="18"/>
                <w:szCs w:val="18"/>
                <w:lang w:val="es-ES_tradnl"/>
              </w:rPr>
              <w:t xml:space="preserve"> </w:t>
            </w:r>
            <w:proofErr w:type="spellStart"/>
            <w:r w:rsidRPr="007950F4">
              <w:rPr>
                <w:rFonts w:asciiTheme="minorHAnsi" w:hAnsiTheme="minorHAnsi" w:cs="Arial"/>
                <w:bCs/>
                <w:sz w:val="18"/>
                <w:szCs w:val="18"/>
                <w:lang w:val="es-ES_tradnl"/>
              </w:rPr>
              <w:t>for</w:t>
            </w:r>
            <w:proofErr w:type="spellEnd"/>
            <w:r w:rsidRPr="007950F4">
              <w:rPr>
                <w:rFonts w:asciiTheme="minorHAnsi" w:hAnsiTheme="minorHAnsi" w:cs="Arial"/>
                <w:bCs/>
                <w:sz w:val="18"/>
                <w:szCs w:val="18"/>
                <w:lang w:val="es-ES_tradnl"/>
              </w:rPr>
              <w:t xml:space="preserve"> </w:t>
            </w:r>
            <w:proofErr w:type="spellStart"/>
            <w:r w:rsidRPr="007950F4">
              <w:rPr>
                <w:rFonts w:asciiTheme="minorHAnsi" w:hAnsiTheme="minorHAnsi" w:cs="Arial"/>
                <w:bCs/>
                <w:sz w:val="18"/>
                <w:szCs w:val="18"/>
                <w:lang w:val="es-ES_tradnl"/>
              </w:rPr>
              <w:t>operator</w:t>
            </w:r>
            <w:proofErr w:type="spellEnd"/>
            <w:r w:rsidRPr="007950F4">
              <w:rPr>
                <w:rFonts w:asciiTheme="minorHAnsi" w:hAnsiTheme="minorHAnsi" w:cs="Arial"/>
                <w:bCs/>
                <w:sz w:val="18"/>
                <w:szCs w:val="18"/>
                <w:lang w:val="es-ES_tradnl"/>
              </w:rPr>
              <w:t xml:space="preserve"> </w:t>
            </w:r>
            <w:r>
              <w:rPr>
                <w:rFonts w:asciiTheme="minorHAnsi" w:hAnsiTheme="minorHAnsi" w:cs="Arial"/>
                <w:bCs/>
                <w:sz w:val="18"/>
                <w:szCs w:val="18"/>
                <w:lang w:val="es-ES_tradnl"/>
              </w:rPr>
              <w:br/>
            </w:r>
            <w:r w:rsidRPr="007950F4">
              <w:rPr>
                <w:rFonts w:asciiTheme="minorHAnsi" w:hAnsiTheme="minorHAnsi" w:cs="Arial"/>
                <w:bCs/>
                <w:sz w:val="18"/>
                <w:szCs w:val="18"/>
                <w:lang w:val="es-ES_tradnl"/>
              </w:rPr>
              <w:t xml:space="preserve">Televisora de Costa Rica S.A </w:t>
            </w:r>
          </w:p>
        </w:tc>
        <w:tc>
          <w:tcPr>
            <w:tcW w:w="1788" w:type="dxa"/>
            <w:noWrap/>
          </w:tcPr>
          <w:p w:rsidR="00D5082C" w:rsidRPr="007950F4"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950F4">
              <w:rPr>
                <w:rFonts w:asciiTheme="minorHAnsi" w:hAnsiTheme="minorHAnsi" w:cs="Arial"/>
                <w:bCs/>
                <w:sz w:val="18"/>
                <w:szCs w:val="18"/>
                <w:lang w:val="fr-FR"/>
              </w:rPr>
              <w:t>23.VI.2011</w:t>
            </w:r>
            <w:r w:rsidR="00487D09">
              <w:rPr>
                <w:rFonts w:asciiTheme="minorHAnsi" w:hAnsiTheme="minorHAnsi" w:cs="Arial"/>
                <w:bCs/>
                <w:sz w:val="18"/>
                <w:szCs w:val="18"/>
                <w:lang w:val="fr-FR"/>
              </w:rPr>
              <w:t xml:space="preserve"> </w:t>
            </w:r>
            <w:r w:rsidRPr="007950F4">
              <w:rPr>
                <w:rFonts w:asciiTheme="minorHAnsi" w:hAnsiTheme="minorHAnsi" w:cs="Arial"/>
                <w:bCs/>
                <w:sz w:val="18"/>
                <w:szCs w:val="18"/>
                <w:lang w:val="fr-FR"/>
              </w:rPr>
              <w:t>– 00 :00</w:t>
            </w:r>
          </w:p>
        </w:tc>
      </w:tr>
    </w:tbl>
    <w:p w:rsidR="00D5082C" w:rsidRPr="00F41086" w:rsidRDefault="00D5082C" w:rsidP="00D5082C">
      <w:pPr>
        <w:rPr>
          <w:lang w:val="es-ES"/>
        </w:rPr>
      </w:pPr>
    </w:p>
    <w:p w:rsidR="00AC17EF" w:rsidRDefault="00AC17EF">
      <w:pPr>
        <w:tabs>
          <w:tab w:val="clear" w:pos="567"/>
          <w:tab w:val="clear" w:pos="1276"/>
          <w:tab w:val="clear" w:pos="1843"/>
          <w:tab w:val="clear" w:pos="5387"/>
          <w:tab w:val="clear" w:pos="5954"/>
        </w:tabs>
        <w:overflowPunct/>
        <w:autoSpaceDE/>
        <w:autoSpaceDN/>
        <w:adjustRightInd/>
        <w:spacing w:before="0"/>
        <w:jc w:val="left"/>
        <w:textAlignment w:val="auto"/>
        <w:rPr>
          <w:i/>
          <w:iCs/>
          <w:lang w:val="en-CA"/>
        </w:rPr>
      </w:pPr>
      <w:r>
        <w:rPr>
          <w:i/>
          <w:iCs/>
          <w:lang w:val="en-CA"/>
        </w:rPr>
        <w:br w:type="page"/>
      </w:r>
    </w:p>
    <w:p w:rsidR="00D5082C" w:rsidRDefault="00D5082C" w:rsidP="00D5082C">
      <w:pPr>
        <w:jc w:val="center"/>
        <w:rPr>
          <w:i/>
          <w:iCs/>
          <w:lang w:val="en-CA"/>
        </w:rPr>
      </w:pPr>
      <w:r w:rsidRPr="007950F4">
        <w:rPr>
          <w:i/>
          <w:iCs/>
          <w:lang w:val="en-CA"/>
        </w:rPr>
        <w:lastRenderedPageBreak/>
        <w:t>Table 2 – Description of the introduction of new resources in the ITU-T E.164 National Numbering</w:t>
      </w:r>
      <w:r>
        <w:rPr>
          <w:i/>
          <w:iCs/>
          <w:lang w:val="en-CA"/>
        </w:rPr>
        <w:br/>
      </w:r>
      <w:r w:rsidRPr="007950F4">
        <w:rPr>
          <w:i/>
          <w:iCs/>
          <w:lang w:val="en-CA"/>
        </w:rPr>
        <w:t>Plan for country code 506</w:t>
      </w:r>
    </w:p>
    <w:p w:rsidR="0079731E" w:rsidRPr="007950F4" w:rsidRDefault="0079731E" w:rsidP="00E12E8A">
      <w:pPr>
        <w:rPr>
          <w:lang w:val="en-CA"/>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9"/>
        <w:gridCol w:w="1048"/>
        <w:gridCol w:w="1011"/>
        <w:gridCol w:w="2463"/>
        <w:gridCol w:w="1858"/>
      </w:tblGrid>
      <w:tr w:rsidR="00D5082C" w:rsidRPr="00F41086" w:rsidTr="00114806">
        <w:trPr>
          <w:trHeight w:val="245"/>
          <w:tblHeader/>
          <w:jc w:val="center"/>
        </w:trPr>
        <w:tc>
          <w:tcPr>
            <w:tcW w:w="2409" w:type="dxa"/>
            <w:vMerge w:val="restart"/>
            <w:vAlign w:val="center"/>
          </w:tcPr>
          <w:p w:rsidR="00D5082C" w:rsidRPr="007B2710" w:rsidRDefault="00D5082C" w:rsidP="00114806">
            <w:pPr>
              <w:tabs>
                <w:tab w:val="clear" w:pos="567"/>
                <w:tab w:val="clear" w:pos="1276"/>
                <w:tab w:val="clear" w:pos="1843"/>
                <w:tab w:val="clear" w:pos="5387"/>
                <w:tab w:val="clear" w:pos="5954"/>
                <w:tab w:val="left" w:pos="-3317"/>
                <w:tab w:val="left" w:pos="794"/>
                <w:tab w:val="left" w:pos="1191"/>
                <w:tab w:val="left" w:pos="1588"/>
                <w:tab w:val="left" w:pos="1985"/>
              </w:tabs>
              <w:spacing w:before="80" w:after="80"/>
              <w:ind w:left="86"/>
              <w:jc w:val="center"/>
              <w:rPr>
                <w:rFonts w:asciiTheme="minorHAnsi" w:hAnsiTheme="minorHAnsi" w:cs="Arial"/>
                <w:i/>
                <w:sz w:val="18"/>
                <w:szCs w:val="18"/>
                <w:lang w:val="fr-FR"/>
              </w:rPr>
            </w:pPr>
            <w:r w:rsidRPr="007B2710">
              <w:rPr>
                <w:rFonts w:asciiTheme="minorHAnsi" w:hAnsiTheme="minorHAnsi" w:cs="Arial"/>
                <w:i/>
                <w:iCs/>
                <w:sz w:val="18"/>
                <w:szCs w:val="18"/>
                <w:lang w:val="en-US" w:eastAsia="es-ES"/>
              </w:rPr>
              <w:t>NDC (National Destination Code) or leading digits of N(S)N (National (Significant) Number)</w:t>
            </w:r>
            <w:r>
              <w:rPr>
                <w:rFonts w:asciiTheme="minorHAnsi" w:hAnsiTheme="minorHAnsi" w:cs="Arial"/>
                <w:i/>
                <w:iCs/>
                <w:sz w:val="18"/>
                <w:szCs w:val="18"/>
                <w:lang w:val="en-US" w:eastAsia="es-ES"/>
              </w:rPr>
              <w:br/>
            </w:r>
            <w:r w:rsidRPr="007B2710">
              <w:rPr>
                <w:rFonts w:asciiTheme="minorHAnsi" w:hAnsiTheme="minorHAnsi" w:cs="Arial"/>
                <w:i/>
                <w:sz w:val="18"/>
                <w:szCs w:val="18"/>
                <w:lang w:val="fr-FR"/>
              </w:rPr>
              <w:t>X = 0 to 9</w:t>
            </w:r>
          </w:p>
        </w:tc>
        <w:tc>
          <w:tcPr>
            <w:tcW w:w="2059" w:type="dxa"/>
            <w:gridSpan w:val="2"/>
            <w:vAlign w:val="center"/>
          </w:tcPr>
          <w:p w:rsidR="00D5082C" w:rsidRPr="007B2710"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7B2710">
              <w:rPr>
                <w:rFonts w:asciiTheme="minorHAnsi" w:hAnsiTheme="minorHAnsi" w:cs="Arial"/>
                <w:i/>
                <w:sz w:val="18"/>
                <w:szCs w:val="18"/>
                <w:lang w:val="en-US"/>
              </w:rPr>
              <w:t>N(S)N Number length</w:t>
            </w:r>
          </w:p>
        </w:tc>
        <w:tc>
          <w:tcPr>
            <w:tcW w:w="2463" w:type="dxa"/>
            <w:vMerge w:val="restart"/>
            <w:vAlign w:val="center"/>
          </w:tcPr>
          <w:p w:rsidR="00D5082C" w:rsidRPr="007B2710"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7B2710">
              <w:rPr>
                <w:rFonts w:asciiTheme="minorHAnsi" w:hAnsiTheme="minorHAnsi" w:cs="Arial"/>
                <w:i/>
                <w:sz w:val="18"/>
                <w:szCs w:val="18"/>
                <w:lang w:val="fr-FR"/>
              </w:rPr>
              <w:t>Usage of</w:t>
            </w:r>
            <w:r w:rsidRPr="007B2710">
              <w:rPr>
                <w:rFonts w:asciiTheme="minorHAnsi" w:hAnsiTheme="minorHAnsi" w:cs="Arial"/>
                <w:i/>
                <w:sz w:val="18"/>
                <w:szCs w:val="18"/>
                <w:lang w:val="fr-FR"/>
              </w:rPr>
              <w:br/>
              <w:t xml:space="preserve">E.164 </w:t>
            </w:r>
            <w:proofErr w:type="spellStart"/>
            <w:r w:rsidRPr="007B2710">
              <w:rPr>
                <w:rFonts w:asciiTheme="minorHAnsi" w:hAnsiTheme="minorHAnsi" w:cs="Arial"/>
                <w:i/>
                <w:sz w:val="18"/>
                <w:szCs w:val="18"/>
                <w:lang w:val="fr-FR"/>
              </w:rPr>
              <w:t>number</w:t>
            </w:r>
            <w:proofErr w:type="spellEnd"/>
          </w:p>
        </w:tc>
        <w:tc>
          <w:tcPr>
            <w:tcW w:w="1858" w:type="dxa"/>
            <w:vMerge w:val="restart"/>
            <w:vAlign w:val="center"/>
          </w:tcPr>
          <w:p w:rsidR="00D5082C" w:rsidRPr="007B2710"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7B2710">
              <w:rPr>
                <w:rFonts w:asciiTheme="minorHAnsi" w:hAnsiTheme="minorHAnsi" w:cs="Arial"/>
                <w:i/>
                <w:sz w:val="18"/>
                <w:szCs w:val="18"/>
                <w:lang w:val="en-US"/>
              </w:rPr>
              <w:t>Time and date of introduction</w:t>
            </w:r>
          </w:p>
        </w:tc>
      </w:tr>
      <w:tr w:rsidR="00D5082C" w:rsidRPr="00F41086" w:rsidTr="00114806">
        <w:trPr>
          <w:tblHeader/>
          <w:jc w:val="center"/>
        </w:trPr>
        <w:tc>
          <w:tcPr>
            <w:tcW w:w="2409" w:type="dxa"/>
            <w:vMerge/>
            <w:vAlign w:val="center"/>
          </w:tcPr>
          <w:p w:rsidR="00D5082C" w:rsidRPr="007B2710"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p>
        </w:tc>
        <w:tc>
          <w:tcPr>
            <w:tcW w:w="1048" w:type="dxa"/>
            <w:vAlign w:val="center"/>
          </w:tcPr>
          <w:p w:rsidR="00D5082C" w:rsidRPr="007B2710"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7B2710">
              <w:rPr>
                <w:rFonts w:asciiTheme="minorHAnsi" w:hAnsiTheme="minorHAnsi" w:cs="Arial"/>
                <w:i/>
                <w:iCs/>
                <w:sz w:val="18"/>
                <w:szCs w:val="18"/>
                <w:lang w:val="fr-FR" w:eastAsia="es-ES"/>
              </w:rPr>
              <w:t xml:space="preserve">Maximum </w:t>
            </w:r>
            <w:proofErr w:type="spellStart"/>
            <w:r w:rsidRPr="007B2710">
              <w:rPr>
                <w:rFonts w:asciiTheme="minorHAnsi" w:hAnsiTheme="minorHAnsi" w:cs="Arial"/>
                <w:i/>
                <w:iCs/>
                <w:sz w:val="18"/>
                <w:szCs w:val="18"/>
                <w:lang w:val="fr-FR" w:eastAsia="es-ES"/>
              </w:rPr>
              <w:t>length</w:t>
            </w:r>
            <w:proofErr w:type="spellEnd"/>
          </w:p>
        </w:tc>
        <w:tc>
          <w:tcPr>
            <w:tcW w:w="1011" w:type="dxa"/>
            <w:vAlign w:val="center"/>
          </w:tcPr>
          <w:p w:rsidR="00D5082C" w:rsidRPr="007B2710"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7B2710">
              <w:rPr>
                <w:rFonts w:asciiTheme="minorHAnsi" w:hAnsiTheme="minorHAnsi" w:cs="Arial"/>
                <w:i/>
                <w:iCs/>
                <w:sz w:val="18"/>
                <w:szCs w:val="18"/>
                <w:lang w:val="fr-FR" w:eastAsia="es-ES"/>
              </w:rPr>
              <w:t xml:space="preserve">Minimum </w:t>
            </w:r>
            <w:proofErr w:type="spellStart"/>
            <w:r w:rsidRPr="007B2710">
              <w:rPr>
                <w:rFonts w:asciiTheme="minorHAnsi" w:hAnsiTheme="minorHAnsi" w:cs="Arial"/>
                <w:i/>
                <w:iCs/>
                <w:sz w:val="18"/>
                <w:szCs w:val="18"/>
                <w:lang w:val="fr-FR" w:eastAsia="es-ES"/>
              </w:rPr>
              <w:t>length</w:t>
            </w:r>
            <w:proofErr w:type="spellEnd"/>
          </w:p>
        </w:tc>
        <w:tc>
          <w:tcPr>
            <w:tcW w:w="2463" w:type="dxa"/>
            <w:vMerge/>
            <w:vAlign w:val="center"/>
          </w:tcPr>
          <w:p w:rsidR="00D5082C" w:rsidRPr="007B2710"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p>
        </w:tc>
        <w:tc>
          <w:tcPr>
            <w:tcW w:w="1858" w:type="dxa"/>
            <w:vMerge/>
            <w:vAlign w:val="center"/>
          </w:tcPr>
          <w:p w:rsidR="00D5082C" w:rsidRPr="007B2710" w:rsidRDefault="00D5082C" w:rsidP="00114806">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p>
        </w:tc>
      </w:tr>
      <w:tr w:rsidR="00D5082C" w:rsidRPr="00F41086" w:rsidTr="00114806">
        <w:trPr>
          <w:jc w:val="center"/>
        </w:trPr>
        <w:tc>
          <w:tcPr>
            <w:tcW w:w="2409"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800-225-5384</w:t>
            </w:r>
            <w:r>
              <w:rPr>
                <w:rFonts w:asciiTheme="minorHAnsi" w:hAnsiTheme="minorHAnsi" w:cs="Arial"/>
                <w:bCs/>
                <w:sz w:val="18"/>
                <w:szCs w:val="18"/>
                <w:lang w:val="fr-FR"/>
              </w:rPr>
              <w:t xml:space="preserve"> </w:t>
            </w:r>
            <w:r w:rsidRPr="007B2710">
              <w:rPr>
                <w:rFonts w:asciiTheme="minorHAnsi" w:hAnsiTheme="minorHAnsi" w:cs="Arial"/>
                <w:bCs/>
                <w:sz w:val="18"/>
                <w:szCs w:val="18"/>
                <w:lang w:val="fr-FR"/>
              </w:rPr>
              <w:t>a</w:t>
            </w:r>
            <w:r>
              <w:rPr>
                <w:rFonts w:asciiTheme="minorHAnsi" w:hAnsiTheme="minorHAnsi" w:cs="Arial"/>
                <w:bCs/>
                <w:sz w:val="18"/>
                <w:szCs w:val="18"/>
                <w:lang w:val="fr-FR"/>
              </w:rPr>
              <w:br/>
            </w:r>
            <w:r w:rsidRPr="007B2710">
              <w:rPr>
                <w:rFonts w:asciiTheme="minorHAnsi" w:hAnsiTheme="minorHAnsi" w:cs="Arial"/>
                <w:bCs/>
                <w:sz w:val="18"/>
                <w:szCs w:val="18"/>
                <w:lang w:val="fr-FR"/>
              </w:rPr>
              <w:t>800-265-5328</w:t>
            </w:r>
          </w:p>
        </w:tc>
        <w:tc>
          <w:tcPr>
            <w:tcW w:w="1048"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10 digits</w:t>
            </w:r>
          </w:p>
        </w:tc>
        <w:tc>
          <w:tcPr>
            <w:tcW w:w="1011"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10 digits</w:t>
            </w:r>
          </w:p>
        </w:tc>
        <w:tc>
          <w:tcPr>
            <w:tcW w:w="2463" w:type="dxa"/>
            <w:noWrap/>
          </w:tcPr>
          <w:p w:rsidR="00D5082C" w:rsidRPr="007B2710" w:rsidRDefault="00D5082C" w:rsidP="00114806">
            <w:pPr>
              <w:tabs>
                <w:tab w:val="clear" w:pos="567"/>
                <w:tab w:val="clear" w:pos="1276"/>
                <w:tab w:val="clear" w:pos="1843"/>
                <w:tab w:val="clear" w:pos="5387"/>
                <w:tab w:val="clear" w:pos="5954"/>
              </w:tabs>
              <w:spacing w:before="60" w:after="60"/>
              <w:jc w:val="left"/>
              <w:rPr>
                <w:rFonts w:asciiTheme="minorHAnsi" w:hAnsiTheme="minorHAnsi" w:cs="Arial"/>
                <w:bCs/>
                <w:sz w:val="18"/>
                <w:szCs w:val="18"/>
                <w:lang w:val="en-US"/>
              </w:rPr>
            </w:pPr>
            <w:r w:rsidRPr="007B2710">
              <w:rPr>
                <w:rFonts w:asciiTheme="minorHAnsi" w:hAnsiTheme="minorHAnsi" w:cs="Arial"/>
                <w:bCs/>
                <w:sz w:val="18"/>
                <w:szCs w:val="18"/>
                <w:lang w:val="en-US"/>
              </w:rPr>
              <w:t>Telephone Service 800 prepaid access cards</w:t>
            </w:r>
          </w:p>
        </w:tc>
        <w:tc>
          <w:tcPr>
            <w:tcW w:w="1858"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23.VI.2011</w:t>
            </w:r>
            <w:r w:rsidR="0079731E">
              <w:rPr>
                <w:rFonts w:asciiTheme="minorHAnsi" w:hAnsiTheme="minorHAnsi" w:cs="Arial"/>
                <w:bCs/>
                <w:sz w:val="18"/>
                <w:szCs w:val="18"/>
                <w:lang w:val="fr-FR"/>
              </w:rPr>
              <w:t xml:space="preserve"> </w:t>
            </w:r>
            <w:r w:rsidRPr="007B2710">
              <w:rPr>
                <w:rFonts w:asciiTheme="minorHAnsi" w:hAnsiTheme="minorHAnsi" w:cs="Arial"/>
                <w:bCs/>
                <w:sz w:val="18"/>
                <w:szCs w:val="18"/>
                <w:lang w:val="fr-FR"/>
              </w:rPr>
              <w:t xml:space="preserve">– 00 :00 </w:t>
            </w:r>
          </w:p>
        </w:tc>
      </w:tr>
      <w:tr w:rsidR="00D5082C" w:rsidRPr="00F41086" w:rsidTr="00114806">
        <w:trPr>
          <w:jc w:val="center"/>
        </w:trPr>
        <w:tc>
          <w:tcPr>
            <w:tcW w:w="2409"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4029-00XX</w:t>
            </w:r>
          </w:p>
        </w:tc>
        <w:tc>
          <w:tcPr>
            <w:tcW w:w="1048"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8 digits</w:t>
            </w:r>
          </w:p>
        </w:tc>
        <w:tc>
          <w:tcPr>
            <w:tcW w:w="1011"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8 digits</w:t>
            </w:r>
          </w:p>
        </w:tc>
        <w:tc>
          <w:tcPr>
            <w:tcW w:w="2463" w:type="dxa"/>
            <w:noWrap/>
          </w:tcPr>
          <w:p w:rsidR="00D5082C" w:rsidRPr="007B2710" w:rsidRDefault="00D5082C" w:rsidP="00114806">
            <w:pPr>
              <w:tabs>
                <w:tab w:val="clear" w:pos="567"/>
                <w:tab w:val="clear" w:pos="1276"/>
                <w:tab w:val="clear" w:pos="1843"/>
                <w:tab w:val="clear" w:pos="5387"/>
                <w:tab w:val="clear" w:pos="5954"/>
              </w:tabs>
              <w:spacing w:before="60" w:after="60"/>
              <w:jc w:val="left"/>
              <w:rPr>
                <w:rFonts w:asciiTheme="minorHAnsi" w:hAnsiTheme="minorHAnsi" w:cs="Arial"/>
                <w:bCs/>
                <w:sz w:val="18"/>
                <w:szCs w:val="18"/>
                <w:lang w:val="en-US"/>
              </w:rPr>
            </w:pPr>
            <w:r w:rsidRPr="007B2710">
              <w:rPr>
                <w:rFonts w:asciiTheme="minorHAnsi" w:hAnsiTheme="minorHAnsi" w:cs="Arial"/>
                <w:bCs/>
                <w:sz w:val="18"/>
                <w:szCs w:val="18"/>
                <w:lang w:val="en-US"/>
              </w:rPr>
              <w:t>IP  telephone service (only use for reverse charging)</w:t>
            </w:r>
          </w:p>
        </w:tc>
        <w:tc>
          <w:tcPr>
            <w:tcW w:w="1858"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23.VI.2011</w:t>
            </w:r>
            <w:r w:rsidR="0079731E">
              <w:rPr>
                <w:rFonts w:asciiTheme="minorHAnsi" w:hAnsiTheme="minorHAnsi" w:cs="Arial"/>
                <w:bCs/>
                <w:sz w:val="18"/>
                <w:szCs w:val="18"/>
                <w:lang w:val="fr-FR"/>
              </w:rPr>
              <w:t xml:space="preserve"> </w:t>
            </w:r>
            <w:r w:rsidRPr="007B2710">
              <w:rPr>
                <w:rFonts w:asciiTheme="minorHAnsi" w:hAnsiTheme="minorHAnsi" w:cs="Arial"/>
                <w:bCs/>
                <w:sz w:val="18"/>
                <w:szCs w:val="18"/>
                <w:lang w:val="fr-FR"/>
              </w:rPr>
              <w:t>– 00 :00</w:t>
            </w:r>
          </w:p>
        </w:tc>
      </w:tr>
      <w:tr w:rsidR="00D5082C" w:rsidRPr="00F41086" w:rsidTr="00114806">
        <w:trPr>
          <w:jc w:val="center"/>
        </w:trPr>
        <w:tc>
          <w:tcPr>
            <w:tcW w:w="2409"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es-ES_tradnl"/>
              </w:rPr>
            </w:pPr>
            <w:r w:rsidRPr="007B2710">
              <w:rPr>
                <w:rFonts w:asciiTheme="minorHAnsi" w:hAnsiTheme="minorHAnsi" w:cs="Arial"/>
                <w:bCs/>
                <w:sz w:val="18"/>
                <w:szCs w:val="18"/>
                <w:lang w:val="es-ES_tradnl"/>
              </w:rPr>
              <w:t>1717</w:t>
            </w:r>
          </w:p>
        </w:tc>
        <w:tc>
          <w:tcPr>
            <w:tcW w:w="1048"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4 digits</w:t>
            </w:r>
          </w:p>
        </w:tc>
        <w:tc>
          <w:tcPr>
            <w:tcW w:w="1011"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4</w:t>
            </w:r>
            <w:r w:rsidR="0079731E">
              <w:rPr>
                <w:rFonts w:asciiTheme="minorHAnsi" w:hAnsiTheme="minorHAnsi" w:cs="Arial"/>
                <w:bCs/>
                <w:sz w:val="18"/>
                <w:szCs w:val="18"/>
                <w:lang w:val="fr-FR"/>
              </w:rPr>
              <w:t xml:space="preserve"> </w:t>
            </w:r>
            <w:r w:rsidRPr="007B2710">
              <w:rPr>
                <w:rFonts w:asciiTheme="minorHAnsi" w:hAnsiTheme="minorHAnsi" w:cs="Arial"/>
                <w:bCs/>
                <w:sz w:val="18"/>
                <w:szCs w:val="18"/>
                <w:lang w:val="fr-FR"/>
              </w:rPr>
              <w:t>digits</w:t>
            </w:r>
          </w:p>
        </w:tc>
        <w:tc>
          <w:tcPr>
            <w:tcW w:w="2463" w:type="dxa"/>
            <w:noWrap/>
          </w:tcPr>
          <w:p w:rsidR="00D5082C" w:rsidRPr="007B2710" w:rsidRDefault="00D5082C" w:rsidP="00114806">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7B2710">
              <w:rPr>
                <w:rFonts w:asciiTheme="minorHAnsi" w:hAnsiTheme="minorHAnsi" w:cs="Arial"/>
                <w:sz w:val="18"/>
                <w:szCs w:val="18"/>
              </w:rPr>
              <w:t xml:space="preserve">Access service to prepaid service platform </w:t>
            </w:r>
            <w:r w:rsidRPr="007B2710">
              <w:rPr>
                <w:rFonts w:asciiTheme="minorHAnsi" w:hAnsiTheme="minorHAnsi" w:cs="Arial"/>
                <w:bCs/>
                <w:sz w:val="18"/>
                <w:szCs w:val="18"/>
                <w:lang w:val="en-US"/>
              </w:rPr>
              <w:t>TICOM</w:t>
            </w:r>
          </w:p>
        </w:tc>
        <w:tc>
          <w:tcPr>
            <w:tcW w:w="1858"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23.VI.2011</w:t>
            </w:r>
            <w:r w:rsidR="0079731E">
              <w:rPr>
                <w:rFonts w:asciiTheme="minorHAnsi" w:hAnsiTheme="minorHAnsi" w:cs="Arial"/>
                <w:bCs/>
                <w:sz w:val="18"/>
                <w:szCs w:val="18"/>
                <w:lang w:val="fr-FR"/>
              </w:rPr>
              <w:t xml:space="preserve"> </w:t>
            </w:r>
            <w:r w:rsidRPr="007B2710">
              <w:rPr>
                <w:rFonts w:asciiTheme="minorHAnsi" w:hAnsiTheme="minorHAnsi" w:cs="Arial"/>
                <w:bCs/>
                <w:sz w:val="18"/>
                <w:szCs w:val="18"/>
                <w:lang w:val="fr-FR"/>
              </w:rPr>
              <w:t>– 00 :00</w:t>
            </w:r>
          </w:p>
        </w:tc>
      </w:tr>
      <w:tr w:rsidR="00D5082C" w:rsidRPr="00F41086" w:rsidTr="00114806">
        <w:trPr>
          <w:jc w:val="center"/>
        </w:trPr>
        <w:tc>
          <w:tcPr>
            <w:tcW w:w="2409"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es-ES_tradnl"/>
              </w:rPr>
            </w:pPr>
            <w:r w:rsidRPr="007B2710">
              <w:rPr>
                <w:rFonts w:asciiTheme="minorHAnsi" w:hAnsiTheme="minorHAnsi" w:cs="Arial"/>
                <w:bCs/>
                <w:sz w:val="18"/>
                <w:szCs w:val="18"/>
                <w:lang w:val="es-ES_tradnl"/>
              </w:rPr>
              <w:t>1777</w:t>
            </w:r>
          </w:p>
        </w:tc>
        <w:tc>
          <w:tcPr>
            <w:tcW w:w="1048"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4 digits</w:t>
            </w:r>
          </w:p>
        </w:tc>
        <w:tc>
          <w:tcPr>
            <w:tcW w:w="1011"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4</w:t>
            </w:r>
            <w:r w:rsidR="0079731E">
              <w:rPr>
                <w:rFonts w:asciiTheme="minorHAnsi" w:hAnsiTheme="minorHAnsi" w:cs="Arial"/>
                <w:bCs/>
                <w:sz w:val="18"/>
                <w:szCs w:val="18"/>
                <w:lang w:val="fr-FR"/>
              </w:rPr>
              <w:t xml:space="preserve"> </w:t>
            </w:r>
            <w:r w:rsidRPr="007B2710">
              <w:rPr>
                <w:rFonts w:asciiTheme="minorHAnsi" w:hAnsiTheme="minorHAnsi" w:cs="Arial"/>
                <w:bCs/>
                <w:sz w:val="18"/>
                <w:szCs w:val="18"/>
                <w:lang w:val="fr-FR"/>
              </w:rPr>
              <w:t>digits</w:t>
            </w:r>
          </w:p>
        </w:tc>
        <w:tc>
          <w:tcPr>
            <w:tcW w:w="2463" w:type="dxa"/>
            <w:noWrap/>
          </w:tcPr>
          <w:p w:rsidR="00D5082C" w:rsidRPr="007B2710" w:rsidRDefault="00D5082C" w:rsidP="00114806">
            <w:pPr>
              <w:tabs>
                <w:tab w:val="clear" w:pos="567"/>
                <w:tab w:val="clear" w:pos="1276"/>
                <w:tab w:val="clear" w:pos="1843"/>
                <w:tab w:val="clear" w:pos="5387"/>
                <w:tab w:val="clear" w:pos="5954"/>
              </w:tabs>
              <w:spacing w:before="60" w:after="60"/>
              <w:jc w:val="left"/>
              <w:rPr>
                <w:rFonts w:asciiTheme="minorHAnsi" w:hAnsiTheme="minorHAnsi" w:cs="Arial"/>
                <w:bCs/>
                <w:sz w:val="18"/>
                <w:szCs w:val="18"/>
                <w:lang w:val="es-ES_tradnl"/>
              </w:rPr>
            </w:pPr>
            <w:r w:rsidRPr="007B2710">
              <w:rPr>
                <w:rFonts w:asciiTheme="minorHAnsi" w:hAnsiTheme="minorHAnsi" w:cs="Arial"/>
                <w:sz w:val="18"/>
                <w:szCs w:val="18"/>
              </w:rPr>
              <w:t xml:space="preserve">Access service to Centro de </w:t>
            </w:r>
            <w:proofErr w:type="spellStart"/>
            <w:r w:rsidRPr="007B2710">
              <w:rPr>
                <w:rFonts w:asciiTheme="minorHAnsi" w:hAnsiTheme="minorHAnsi" w:cs="Arial"/>
                <w:sz w:val="18"/>
                <w:szCs w:val="18"/>
              </w:rPr>
              <w:t>Telegestión</w:t>
            </w:r>
            <w:proofErr w:type="spellEnd"/>
            <w:r w:rsidRPr="007B2710">
              <w:rPr>
                <w:rFonts w:asciiTheme="minorHAnsi" w:hAnsiTheme="minorHAnsi" w:cs="Arial"/>
                <w:sz w:val="18"/>
                <w:szCs w:val="18"/>
              </w:rPr>
              <w:t xml:space="preserve">, </w:t>
            </w:r>
            <w:r w:rsidRPr="007B2710">
              <w:rPr>
                <w:rFonts w:asciiTheme="minorHAnsi" w:hAnsiTheme="minorHAnsi" w:cs="Arial"/>
                <w:bCs/>
                <w:sz w:val="18"/>
                <w:szCs w:val="18"/>
                <w:lang w:val="es-ES_tradnl"/>
              </w:rPr>
              <w:t>TICOM</w:t>
            </w:r>
          </w:p>
        </w:tc>
        <w:tc>
          <w:tcPr>
            <w:tcW w:w="1858" w:type="dxa"/>
            <w:noWrap/>
          </w:tcPr>
          <w:p w:rsidR="00D5082C" w:rsidRPr="007B2710" w:rsidRDefault="00D5082C" w:rsidP="00114806">
            <w:pPr>
              <w:tabs>
                <w:tab w:val="clear" w:pos="567"/>
                <w:tab w:val="clear" w:pos="1276"/>
                <w:tab w:val="clear" w:pos="1843"/>
                <w:tab w:val="clear" w:pos="5387"/>
                <w:tab w:val="clear" w:pos="5954"/>
              </w:tabs>
              <w:spacing w:before="60" w:after="60"/>
              <w:jc w:val="center"/>
              <w:rPr>
                <w:rFonts w:asciiTheme="minorHAnsi" w:hAnsiTheme="minorHAnsi" w:cs="Arial"/>
                <w:bCs/>
                <w:sz w:val="18"/>
                <w:szCs w:val="18"/>
                <w:lang w:val="fr-FR"/>
              </w:rPr>
            </w:pPr>
            <w:r w:rsidRPr="007B2710">
              <w:rPr>
                <w:rFonts w:asciiTheme="minorHAnsi" w:hAnsiTheme="minorHAnsi" w:cs="Arial"/>
                <w:bCs/>
                <w:sz w:val="18"/>
                <w:szCs w:val="18"/>
                <w:lang w:val="fr-FR"/>
              </w:rPr>
              <w:t>23.VI.2011</w:t>
            </w:r>
            <w:r w:rsidR="0079731E">
              <w:rPr>
                <w:rFonts w:asciiTheme="minorHAnsi" w:hAnsiTheme="minorHAnsi" w:cs="Arial"/>
                <w:bCs/>
                <w:sz w:val="18"/>
                <w:szCs w:val="18"/>
                <w:lang w:val="fr-FR"/>
              </w:rPr>
              <w:t xml:space="preserve"> </w:t>
            </w:r>
            <w:r w:rsidRPr="007B2710">
              <w:rPr>
                <w:rFonts w:asciiTheme="minorHAnsi" w:hAnsiTheme="minorHAnsi" w:cs="Arial"/>
                <w:bCs/>
                <w:sz w:val="18"/>
                <w:szCs w:val="18"/>
                <w:lang w:val="fr-FR"/>
              </w:rPr>
              <w:t>– 00 :00</w:t>
            </w:r>
          </w:p>
        </w:tc>
      </w:tr>
    </w:tbl>
    <w:p w:rsidR="00D5082C" w:rsidRPr="00F41086" w:rsidRDefault="00D5082C" w:rsidP="0079731E">
      <w:pPr>
        <w:rPr>
          <w:lang w:val="es-ES_tradnl"/>
        </w:rPr>
      </w:pPr>
      <w:proofErr w:type="spellStart"/>
      <w:r w:rsidRPr="00F41086">
        <w:rPr>
          <w:lang w:val="es-ES_tradnl"/>
        </w:rPr>
        <w:t>Contact</w:t>
      </w:r>
      <w:proofErr w:type="spellEnd"/>
      <w:r w:rsidRPr="00F41086">
        <w:rPr>
          <w:lang w:val="es-ES_tradnl"/>
        </w:rPr>
        <w:t>:</w:t>
      </w:r>
    </w:p>
    <w:p w:rsidR="00D5082C" w:rsidRPr="009D787E" w:rsidRDefault="00D5082C" w:rsidP="0079731E">
      <w:pPr>
        <w:ind w:left="567" w:hanging="567"/>
        <w:jc w:val="left"/>
      </w:pPr>
      <w:r>
        <w:rPr>
          <w:lang w:val="es-ES_tradnl"/>
        </w:rPr>
        <w:tab/>
      </w:r>
      <w:r w:rsidRPr="00A25ECA">
        <w:rPr>
          <w:lang w:val="es-ES_tradnl"/>
        </w:rPr>
        <w:t xml:space="preserve">Ing. Pedro Arce Villalobos </w:t>
      </w:r>
      <w:r>
        <w:rPr>
          <w:lang w:val="es-ES_tradnl"/>
        </w:rPr>
        <w:br/>
      </w:r>
      <w:r w:rsidRPr="00A25ECA">
        <w:rPr>
          <w:lang w:val="es-ES_tradnl"/>
        </w:rPr>
        <w:t>Superintendencia de Telecomunicaciones (SUTEL)</w:t>
      </w:r>
      <w:r>
        <w:rPr>
          <w:lang w:val="es-ES_tradnl"/>
        </w:rPr>
        <w:br/>
      </w:r>
      <w:r w:rsidRPr="00A25ECA">
        <w:rPr>
          <w:lang w:val="es-ES_tradnl"/>
        </w:rPr>
        <w:t>Apartado Postal 936-1000</w:t>
      </w:r>
      <w:r w:rsidRPr="00A25ECA">
        <w:rPr>
          <w:lang w:val="es-ES_tradnl"/>
        </w:rPr>
        <w:br/>
        <w:t>SAN JOSÉ</w:t>
      </w:r>
      <w:r w:rsidR="0079731E">
        <w:rPr>
          <w:lang w:val="es-ES_tradnl"/>
        </w:rPr>
        <w:br/>
      </w:r>
      <w:r w:rsidRPr="00A25ECA">
        <w:rPr>
          <w:lang w:val="es-ES_tradnl"/>
        </w:rPr>
        <w:t>Costa Rica</w:t>
      </w:r>
      <w:r w:rsidRPr="00A25ECA">
        <w:rPr>
          <w:lang w:val="es-ES_tradnl"/>
        </w:rPr>
        <w:br/>
        <w:t>Tel:</w:t>
      </w:r>
      <w:r w:rsidRPr="00A25ECA">
        <w:rPr>
          <w:lang w:val="es-ES_tradnl"/>
        </w:rPr>
        <w:tab/>
        <w:t>+506 4000 0000</w:t>
      </w:r>
      <w:r w:rsidRPr="00A25ECA">
        <w:rPr>
          <w:lang w:val="es-ES_tradnl"/>
        </w:rPr>
        <w:br/>
        <w:t>Fax:</w:t>
      </w:r>
      <w:r w:rsidRPr="00A25ECA">
        <w:rPr>
          <w:lang w:val="es-ES_tradnl"/>
        </w:rPr>
        <w:tab/>
        <w:t>+506 2296 6420</w:t>
      </w:r>
      <w:r>
        <w:rPr>
          <w:lang w:val="es-ES_tradnl"/>
        </w:rPr>
        <w:br/>
      </w:r>
      <w:r w:rsidRPr="009D787E">
        <w:t>E</w:t>
      </w:r>
      <w:r w:rsidR="0079731E">
        <w:t>-</w:t>
      </w:r>
      <w:r w:rsidRPr="009D787E">
        <w:t>mail:</w:t>
      </w:r>
      <w:r>
        <w:tab/>
      </w:r>
      <w:hyperlink r:id="rId16" w:history="1">
        <w:r w:rsidRPr="009D787E">
          <w:t>pedro.arce@sutel.go.cr</w:t>
        </w:r>
      </w:hyperlink>
    </w:p>
    <w:p w:rsidR="00AC17EF" w:rsidRDefault="00AC17EF" w:rsidP="00AC17EF">
      <w:pPr>
        <w:rPr>
          <w:lang w:val="en-US"/>
        </w:rPr>
      </w:pPr>
    </w:p>
    <w:p w:rsidR="00AC17EF" w:rsidRDefault="00AC17EF" w:rsidP="00AC17EF">
      <w:pPr>
        <w:rPr>
          <w:lang w:val="en-US"/>
        </w:rPr>
      </w:pPr>
    </w:p>
    <w:p w:rsidR="00AC17EF" w:rsidRDefault="00AC17EF" w:rsidP="00AC17EF">
      <w:pPr>
        <w:rPr>
          <w:lang w:val="en-US"/>
        </w:rPr>
      </w:pPr>
    </w:p>
    <w:p w:rsidR="00D5082C" w:rsidRPr="00F41086" w:rsidRDefault="00D5082C" w:rsidP="00D5082C">
      <w:pPr>
        <w:keepNext/>
        <w:keepLines/>
        <w:tabs>
          <w:tab w:val="clear" w:pos="1276"/>
          <w:tab w:val="clear" w:pos="1843"/>
          <w:tab w:val="left" w:pos="1134"/>
          <w:tab w:val="left" w:pos="1560"/>
          <w:tab w:val="left" w:pos="2127"/>
        </w:tabs>
        <w:spacing w:before="240" w:after="120"/>
        <w:jc w:val="left"/>
        <w:outlineLvl w:val="3"/>
        <w:rPr>
          <w:rFonts w:asciiTheme="minorHAnsi" w:hAnsiTheme="minorHAnsi"/>
          <w:b/>
          <w:bCs/>
          <w:lang w:val="en-US"/>
        </w:rPr>
      </w:pPr>
      <w:r w:rsidRPr="00F41086">
        <w:rPr>
          <w:rFonts w:asciiTheme="minorHAnsi" w:hAnsiTheme="minorHAnsi"/>
          <w:b/>
          <w:bCs/>
          <w:lang w:val="en-US"/>
        </w:rPr>
        <w:t>Denmark</w:t>
      </w:r>
      <w:r w:rsidR="00EC5127">
        <w:rPr>
          <w:rFonts w:asciiTheme="minorHAnsi" w:hAnsiTheme="minorHAnsi"/>
          <w:b/>
          <w:bCs/>
          <w:lang w:val="en-US"/>
        </w:rPr>
        <w:fldChar w:fldCharType="begin"/>
      </w:r>
      <w:r>
        <w:instrText xml:space="preserve"> TC "</w:instrText>
      </w:r>
      <w:r w:rsidRPr="00675A0E">
        <w:rPr>
          <w:rFonts w:asciiTheme="minorHAnsi" w:hAnsiTheme="minorHAnsi"/>
          <w:b/>
          <w:bCs/>
          <w:lang w:val="en-US"/>
        </w:rPr>
        <w:instrText>Denmark</w:instrText>
      </w:r>
      <w:r>
        <w:instrText xml:space="preserve">" \f C \l "1" </w:instrText>
      </w:r>
      <w:r w:rsidR="00EC5127">
        <w:rPr>
          <w:rFonts w:asciiTheme="minorHAnsi" w:hAnsiTheme="minorHAnsi"/>
          <w:b/>
          <w:bCs/>
          <w:lang w:val="en-US"/>
        </w:rPr>
        <w:fldChar w:fldCharType="end"/>
      </w:r>
      <w:r w:rsidRPr="00F41086">
        <w:rPr>
          <w:rFonts w:asciiTheme="minorHAnsi" w:hAnsiTheme="minorHAnsi"/>
          <w:b/>
          <w:bCs/>
          <w:lang w:val="en-US"/>
        </w:rPr>
        <w:t xml:space="preserve"> (country code +45)  </w:t>
      </w:r>
    </w:p>
    <w:p w:rsidR="00D5082C" w:rsidRPr="00F41086" w:rsidRDefault="00D5082C" w:rsidP="00D5082C">
      <w:pPr>
        <w:keepNext/>
        <w:keepLines/>
        <w:tabs>
          <w:tab w:val="clear" w:pos="1276"/>
          <w:tab w:val="clear" w:pos="1843"/>
          <w:tab w:val="left" w:pos="1134"/>
          <w:tab w:val="left" w:pos="1560"/>
          <w:tab w:val="left" w:pos="2127"/>
        </w:tabs>
        <w:spacing w:before="0" w:after="120"/>
        <w:jc w:val="left"/>
        <w:outlineLvl w:val="3"/>
        <w:rPr>
          <w:rFonts w:asciiTheme="minorHAnsi" w:hAnsiTheme="minorHAnsi"/>
          <w:bCs/>
          <w:lang w:val="en-US"/>
        </w:rPr>
      </w:pPr>
      <w:r w:rsidRPr="00F41086">
        <w:rPr>
          <w:rFonts w:asciiTheme="minorHAnsi" w:hAnsiTheme="minorHAnsi"/>
          <w:bCs/>
          <w:lang w:val="en-US"/>
        </w:rPr>
        <w:t>Communication of 27.VI.2011:</w:t>
      </w:r>
    </w:p>
    <w:p w:rsidR="00D5082C" w:rsidRPr="00F41086" w:rsidRDefault="00D5082C" w:rsidP="00D5082C">
      <w:pPr>
        <w:rPr>
          <w:lang w:val="en-AU"/>
        </w:rPr>
      </w:pPr>
      <w:r w:rsidRPr="00F41086">
        <w:rPr>
          <w:lang w:val="en-AU"/>
        </w:rPr>
        <w:t xml:space="preserve">The </w:t>
      </w:r>
      <w:r w:rsidRPr="00F41086">
        <w:rPr>
          <w:i/>
          <w:lang w:val="en-AU"/>
        </w:rPr>
        <w:t>National IT and Telecom Agency (NITA)</w:t>
      </w:r>
      <w:r w:rsidRPr="00F41086">
        <w:rPr>
          <w:lang w:val="en-AU"/>
        </w:rPr>
        <w:t>, Copenhagen</w:t>
      </w:r>
      <w:r w:rsidR="00EC5127">
        <w:rPr>
          <w:lang w:val="en-AU"/>
        </w:rPr>
        <w:fldChar w:fldCharType="begin"/>
      </w:r>
      <w:r>
        <w:instrText xml:space="preserve"> TC "</w:instrText>
      </w:r>
      <w:r w:rsidRPr="00B039D1">
        <w:rPr>
          <w:i/>
          <w:lang w:val="en-AU"/>
        </w:rPr>
        <w:instrText>National IT and Telecom Agency (NITA)</w:instrText>
      </w:r>
      <w:r w:rsidRPr="00B039D1">
        <w:rPr>
          <w:lang w:val="en-AU"/>
        </w:rPr>
        <w:instrText>, Copenhagen</w:instrText>
      </w:r>
      <w:r>
        <w:instrText xml:space="preserve">" \f C \l "1" </w:instrText>
      </w:r>
      <w:r w:rsidR="00EC5127">
        <w:rPr>
          <w:lang w:val="en-AU"/>
        </w:rPr>
        <w:fldChar w:fldCharType="end"/>
      </w:r>
      <w:r w:rsidRPr="00F41086">
        <w:rPr>
          <w:lang w:val="en-AU"/>
        </w:rPr>
        <w:t>, announces the following changes to the Danish telephone numbering plan:</w:t>
      </w:r>
    </w:p>
    <w:p w:rsidR="00D5082C" w:rsidRDefault="00D5082C" w:rsidP="00D5082C">
      <w:pPr>
        <w:rPr>
          <w:lang w:val="en-AU"/>
        </w:rPr>
      </w:pPr>
      <w:r w:rsidRPr="007B2710">
        <w:rPr>
          <w:rFonts w:ascii="Symbol" w:hAnsi="Symbol"/>
          <w:lang w:val="en-AU"/>
        </w:rPr>
        <w:t></w:t>
      </w:r>
      <w:r>
        <w:rPr>
          <w:lang w:val="en-AU"/>
        </w:rPr>
        <w:tab/>
      </w:r>
      <w:r w:rsidRPr="007B2710">
        <w:rPr>
          <w:i/>
          <w:iCs/>
          <w:lang w:val="en-AU"/>
        </w:rPr>
        <w:t>Assignment – fixed communication service</w:t>
      </w:r>
    </w:p>
    <w:p w:rsidR="00D5082C" w:rsidRPr="00F41086" w:rsidRDefault="00D5082C" w:rsidP="00D5082C">
      <w:pPr>
        <w:rPr>
          <w:lang w:val="en-AU"/>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382"/>
        <w:gridCol w:w="4352"/>
        <w:gridCol w:w="2055"/>
      </w:tblGrid>
      <w:tr w:rsidR="00D5082C" w:rsidRPr="00F41086" w:rsidTr="00114806">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D5082C" w:rsidRPr="007B2710" w:rsidRDefault="00D5082C" w:rsidP="00114806">
            <w:pPr>
              <w:numPr>
                <w:ilvl w:val="12"/>
                <w:numId w:val="0"/>
              </w:num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i/>
                <w:sz w:val="18"/>
                <w:szCs w:val="18"/>
                <w:lang w:val="en-AU"/>
              </w:rPr>
            </w:pPr>
            <w:r w:rsidRPr="007B2710">
              <w:rPr>
                <w:rFonts w:asciiTheme="minorHAnsi" w:hAnsiTheme="minorHAnsi"/>
                <w:i/>
                <w:sz w:val="18"/>
                <w:szCs w:val="18"/>
                <w:lang w:val="en-AU"/>
              </w:rPr>
              <w:t>Provider</w:t>
            </w:r>
          </w:p>
        </w:tc>
        <w:tc>
          <w:tcPr>
            <w:tcW w:w="4820" w:type="dxa"/>
            <w:tcBorders>
              <w:top w:val="single" w:sz="6" w:space="0" w:color="auto"/>
              <w:left w:val="single" w:sz="6" w:space="0" w:color="auto"/>
              <w:bottom w:val="single" w:sz="6" w:space="0" w:color="auto"/>
              <w:right w:val="single" w:sz="6" w:space="0" w:color="auto"/>
            </w:tcBorders>
          </w:tcPr>
          <w:p w:rsidR="00D5082C" w:rsidRPr="007B2710" w:rsidRDefault="00D5082C" w:rsidP="00114806">
            <w:pPr>
              <w:numPr>
                <w:ilvl w:val="12"/>
                <w:numId w:val="0"/>
              </w:num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sz w:val="18"/>
                <w:szCs w:val="18"/>
                <w:lang w:val="en-AU"/>
              </w:rPr>
            </w:pPr>
            <w:r w:rsidRPr="007B2710">
              <w:rPr>
                <w:rFonts w:asciiTheme="minorHAnsi" w:hAnsiTheme="minorHAnsi"/>
                <w:bCs/>
                <w:i/>
                <w:sz w:val="18"/>
                <w:szCs w:val="18"/>
                <w:lang w:val="en-AU"/>
              </w:rPr>
              <w:t>Numbering series</w:t>
            </w:r>
          </w:p>
        </w:tc>
        <w:tc>
          <w:tcPr>
            <w:tcW w:w="2268" w:type="dxa"/>
            <w:tcBorders>
              <w:top w:val="single" w:sz="6" w:space="0" w:color="auto"/>
              <w:left w:val="single" w:sz="6" w:space="0" w:color="auto"/>
              <w:bottom w:val="single" w:sz="6" w:space="0" w:color="auto"/>
              <w:right w:val="single" w:sz="6" w:space="0" w:color="auto"/>
            </w:tcBorders>
          </w:tcPr>
          <w:p w:rsidR="00D5082C" w:rsidRPr="007B2710" w:rsidRDefault="00D5082C" w:rsidP="00114806">
            <w:pPr>
              <w:numPr>
                <w:ilvl w:val="12"/>
                <w:numId w:val="0"/>
              </w:num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i/>
                <w:sz w:val="18"/>
                <w:szCs w:val="18"/>
                <w:lang w:val="en-AU"/>
              </w:rPr>
            </w:pPr>
            <w:r w:rsidRPr="007B2710">
              <w:rPr>
                <w:rFonts w:asciiTheme="minorHAnsi" w:hAnsiTheme="minorHAnsi"/>
                <w:i/>
                <w:sz w:val="18"/>
                <w:szCs w:val="18"/>
                <w:lang w:val="en-AU"/>
              </w:rPr>
              <w:t>Date of assignment</w:t>
            </w:r>
          </w:p>
        </w:tc>
      </w:tr>
      <w:tr w:rsidR="00D5082C" w:rsidRPr="00F41086" w:rsidTr="00114806">
        <w:trPr>
          <w:jc w:val="center"/>
        </w:trPr>
        <w:tc>
          <w:tcPr>
            <w:tcW w:w="2631" w:type="dxa"/>
            <w:tcBorders>
              <w:top w:val="single" w:sz="6" w:space="0" w:color="auto"/>
              <w:left w:val="single" w:sz="6" w:space="0" w:color="auto"/>
              <w:bottom w:val="single" w:sz="6" w:space="0" w:color="auto"/>
              <w:right w:val="single" w:sz="6" w:space="0" w:color="auto"/>
            </w:tcBorders>
            <w:vAlign w:val="bottom"/>
          </w:tcPr>
          <w:p w:rsidR="00D5082C" w:rsidRPr="007B2710"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olor w:val="000000"/>
                <w:sz w:val="18"/>
                <w:szCs w:val="18"/>
                <w:lang w:val="en-AU" w:eastAsia="zh-CN"/>
              </w:rPr>
            </w:pPr>
            <w:proofErr w:type="spellStart"/>
            <w:r w:rsidRPr="007B2710">
              <w:rPr>
                <w:rFonts w:asciiTheme="minorHAnsi" w:hAnsiTheme="minorHAnsi"/>
                <w:color w:val="000000"/>
                <w:sz w:val="18"/>
                <w:szCs w:val="18"/>
                <w:lang w:val="en-AU" w:eastAsia="zh-CN"/>
              </w:rPr>
              <w:t>Waoo</w:t>
            </w:r>
            <w:proofErr w:type="spellEnd"/>
            <w:r w:rsidRPr="007B2710">
              <w:rPr>
                <w:rFonts w:asciiTheme="minorHAnsi" w:hAnsiTheme="minorHAnsi"/>
                <w:color w:val="000000"/>
                <w:sz w:val="18"/>
                <w:szCs w:val="18"/>
                <w:lang w:val="en-AU" w:eastAsia="zh-CN"/>
              </w:rPr>
              <w:t xml:space="preserve"> A/S</w:t>
            </w:r>
            <w:r>
              <w:rPr>
                <w:rFonts w:asciiTheme="minorHAnsi" w:hAnsiTheme="minorHAnsi"/>
                <w:color w:val="000000"/>
                <w:sz w:val="18"/>
                <w:szCs w:val="18"/>
                <w:lang w:val="en-AU" w:eastAsia="zh-CN"/>
              </w:rPr>
              <w:br/>
            </w:r>
            <w:proofErr w:type="spellStart"/>
            <w:r w:rsidRPr="007B2710">
              <w:rPr>
                <w:rFonts w:asciiTheme="minorHAnsi" w:hAnsiTheme="minorHAnsi"/>
                <w:color w:val="000000"/>
                <w:sz w:val="18"/>
                <w:szCs w:val="18"/>
                <w:lang w:val="en-AU" w:eastAsia="zh-CN"/>
              </w:rPr>
              <w:t>Firmafon</w:t>
            </w:r>
            <w:proofErr w:type="spellEnd"/>
            <w:r w:rsidRPr="007B2710">
              <w:rPr>
                <w:rFonts w:asciiTheme="minorHAnsi" w:hAnsiTheme="minorHAnsi"/>
                <w:color w:val="000000"/>
                <w:sz w:val="18"/>
                <w:szCs w:val="18"/>
                <w:lang w:val="en-AU" w:eastAsia="zh-CN"/>
              </w:rPr>
              <w:t xml:space="preserve"> </w:t>
            </w:r>
            <w:proofErr w:type="spellStart"/>
            <w:r w:rsidRPr="007B2710">
              <w:rPr>
                <w:rFonts w:asciiTheme="minorHAnsi" w:hAnsiTheme="minorHAnsi"/>
                <w:color w:val="000000"/>
                <w:sz w:val="18"/>
                <w:szCs w:val="18"/>
                <w:lang w:val="en-AU" w:eastAsia="zh-CN"/>
              </w:rPr>
              <w:t>ApS</w:t>
            </w:r>
            <w:proofErr w:type="spellEnd"/>
          </w:p>
        </w:tc>
        <w:tc>
          <w:tcPr>
            <w:tcW w:w="4820" w:type="dxa"/>
            <w:tcBorders>
              <w:top w:val="single" w:sz="6" w:space="0" w:color="auto"/>
              <w:left w:val="single" w:sz="6" w:space="0" w:color="auto"/>
              <w:bottom w:val="single" w:sz="6" w:space="0" w:color="auto"/>
              <w:right w:val="single" w:sz="6" w:space="0" w:color="auto"/>
            </w:tcBorders>
          </w:tcPr>
          <w:p w:rsidR="00D5082C" w:rsidRPr="007B2710" w:rsidRDefault="00D5082C" w:rsidP="00114806">
            <w:pPr>
              <w:numPr>
                <w:ilvl w:val="12"/>
                <w:numId w:val="0"/>
              </w:numPr>
              <w:tabs>
                <w:tab w:val="clear" w:pos="567"/>
                <w:tab w:val="clear" w:pos="1276"/>
                <w:tab w:val="clear" w:pos="1843"/>
                <w:tab w:val="clear" w:pos="5387"/>
                <w:tab w:val="clear" w:pos="5954"/>
              </w:tabs>
              <w:overflowPunct/>
              <w:autoSpaceDE/>
              <w:autoSpaceDN/>
              <w:adjustRightInd/>
              <w:spacing w:before="60" w:after="60"/>
              <w:ind w:right="511"/>
              <w:jc w:val="center"/>
              <w:textAlignment w:val="auto"/>
              <w:rPr>
                <w:rFonts w:asciiTheme="minorHAnsi" w:hAnsiTheme="minorHAnsi"/>
                <w:sz w:val="18"/>
                <w:szCs w:val="18"/>
                <w:lang w:val="en-AU"/>
              </w:rPr>
            </w:pPr>
            <w:r w:rsidRPr="007B2710">
              <w:rPr>
                <w:rFonts w:asciiTheme="minorHAnsi" w:hAnsiTheme="minorHAnsi"/>
                <w:color w:val="000000"/>
                <w:sz w:val="18"/>
                <w:szCs w:val="18"/>
                <w:lang w:val="en-AU" w:eastAsia="zh-CN"/>
              </w:rPr>
              <w:t>6466XXXX</w:t>
            </w:r>
            <w:r>
              <w:rPr>
                <w:rFonts w:asciiTheme="minorHAnsi" w:hAnsiTheme="minorHAnsi"/>
                <w:color w:val="000000"/>
                <w:sz w:val="18"/>
                <w:szCs w:val="18"/>
                <w:lang w:val="en-AU" w:eastAsia="zh-CN"/>
              </w:rPr>
              <w:br/>
            </w:r>
            <w:r w:rsidRPr="007B2710">
              <w:rPr>
                <w:rFonts w:asciiTheme="minorHAnsi" w:hAnsiTheme="minorHAnsi"/>
                <w:color w:val="000000"/>
                <w:sz w:val="18"/>
                <w:szCs w:val="18"/>
                <w:lang w:val="en-AU" w:eastAsia="zh-CN"/>
              </w:rPr>
              <w:t>703456XX</w:t>
            </w:r>
          </w:p>
        </w:tc>
        <w:tc>
          <w:tcPr>
            <w:tcW w:w="2268" w:type="dxa"/>
            <w:tcBorders>
              <w:top w:val="single" w:sz="6" w:space="0" w:color="auto"/>
              <w:left w:val="single" w:sz="6" w:space="0" w:color="auto"/>
              <w:bottom w:val="single" w:sz="6" w:space="0" w:color="auto"/>
              <w:right w:val="single" w:sz="6" w:space="0" w:color="auto"/>
            </w:tcBorders>
          </w:tcPr>
          <w:p w:rsidR="00D5082C" w:rsidRPr="007B2710" w:rsidRDefault="00D5082C" w:rsidP="00114806">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sz w:val="18"/>
                <w:szCs w:val="18"/>
                <w:lang w:val="en-AU"/>
              </w:rPr>
            </w:pPr>
            <w:r w:rsidRPr="007B2710">
              <w:rPr>
                <w:rFonts w:asciiTheme="minorHAnsi" w:hAnsiTheme="minorHAnsi"/>
                <w:sz w:val="18"/>
                <w:szCs w:val="18"/>
                <w:lang w:val="en-AU"/>
              </w:rPr>
              <w:t>1.VII.2011</w:t>
            </w:r>
            <w:r>
              <w:rPr>
                <w:rFonts w:asciiTheme="minorHAnsi" w:hAnsiTheme="minorHAnsi"/>
                <w:sz w:val="18"/>
                <w:szCs w:val="18"/>
                <w:lang w:val="en-AU"/>
              </w:rPr>
              <w:br/>
            </w:r>
            <w:r w:rsidRPr="007B2710">
              <w:rPr>
                <w:rFonts w:asciiTheme="minorHAnsi" w:hAnsiTheme="minorHAnsi"/>
                <w:sz w:val="18"/>
                <w:szCs w:val="18"/>
                <w:lang w:val="en-AU"/>
              </w:rPr>
              <w:t>1.IX.2011</w:t>
            </w:r>
          </w:p>
        </w:tc>
      </w:tr>
    </w:tbl>
    <w:p w:rsidR="00D5082C" w:rsidRPr="00F41086" w:rsidRDefault="00D5082C" w:rsidP="00D5082C">
      <w:pPr>
        <w:rPr>
          <w:lang w:val="en-AU"/>
        </w:rPr>
      </w:pPr>
    </w:p>
    <w:p w:rsidR="00D5082C" w:rsidRPr="00F41086" w:rsidRDefault="00D5082C" w:rsidP="00D5082C">
      <w:pPr>
        <w:numPr>
          <w:ilvl w:val="0"/>
          <w:numId w:val="2"/>
        </w:numPr>
        <w:tabs>
          <w:tab w:val="clear" w:pos="567"/>
          <w:tab w:val="clear" w:pos="1276"/>
          <w:tab w:val="clear" w:pos="1843"/>
          <w:tab w:val="clear" w:pos="5387"/>
          <w:tab w:val="clear" w:pos="5954"/>
        </w:tabs>
        <w:overflowPunct/>
        <w:autoSpaceDE/>
        <w:autoSpaceDN/>
        <w:adjustRightInd/>
        <w:spacing w:before="0" w:line="360" w:lineRule="auto"/>
        <w:ind w:left="450" w:hanging="450"/>
        <w:jc w:val="left"/>
        <w:textAlignment w:val="auto"/>
        <w:rPr>
          <w:rFonts w:asciiTheme="minorHAnsi" w:hAnsiTheme="minorHAnsi"/>
          <w:szCs w:val="24"/>
          <w:lang w:val="en-AU"/>
        </w:rPr>
      </w:pPr>
      <w:r w:rsidRPr="00F41086">
        <w:rPr>
          <w:rFonts w:asciiTheme="minorHAnsi" w:hAnsiTheme="minorHAnsi"/>
          <w:bCs/>
          <w:i/>
          <w:szCs w:val="24"/>
          <w:lang w:val="en-AU"/>
        </w:rPr>
        <w:t>Assignment – mobile communication service</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382"/>
        <w:gridCol w:w="4352"/>
        <w:gridCol w:w="2055"/>
      </w:tblGrid>
      <w:tr w:rsidR="00D5082C" w:rsidRPr="00F41086" w:rsidTr="00114806">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D5082C" w:rsidRPr="007B2710" w:rsidRDefault="00D5082C" w:rsidP="00114806">
            <w:pPr>
              <w:numPr>
                <w:ilvl w:val="12"/>
                <w:numId w:val="0"/>
              </w:num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i/>
                <w:sz w:val="18"/>
                <w:szCs w:val="18"/>
                <w:lang w:val="en-AU"/>
              </w:rPr>
            </w:pPr>
            <w:r w:rsidRPr="007B2710">
              <w:rPr>
                <w:rFonts w:asciiTheme="minorHAnsi" w:hAnsiTheme="minorHAnsi"/>
                <w:i/>
                <w:sz w:val="18"/>
                <w:szCs w:val="18"/>
                <w:lang w:val="en-AU"/>
              </w:rPr>
              <w:t>Provider</w:t>
            </w:r>
          </w:p>
        </w:tc>
        <w:tc>
          <w:tcPr>
            <w:tcW w:w="4820" w:type="dxa"/>
            <w:tcBorders>
              <w:top w:val="single" w:sz="6" w:space="0" w:color="auto"/>
              <w:left w:val="single" w:sz="6" w:space="0" w:color="auto"/>
              <w:bottom w:val="single" w:sz="6" w:space="0" w:color="auto"/>
              <w:right w:val="single" w:sz="6" w:space="0" w:color="auto"/>
            </w:tcBorders>
          </w:tcPr>
          <w:p w:rsidR="00D5082C" w:rsidRPr="007B2710" w:rsidRDefault="00D5082C" w:rsidP="00114806">
            <w:pPr>
              <w:numPr>
                <w:ilvl w:val="12"/>
                <w:numId w:val="0"/>
              </w:num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sz w:val="18"/>
                <w:szCs w:val="18"/>
                <w:lang w:val="en-AU"/>
              </w:rPr>
            </w:pPr>
            <w:r w:rsidRPr="007B2710">
              <w:rPr>
                <w:rFonts w:asciiTheme="minorHAnsi" w:hAnsiTheme="minorHAnsi"/>
                <w:bCs/>
                <w:i/>
                <w:sz w:val="18"/>
                <w:szCs w:val="18"/>
                <w:lang w:val="en-AU"/>
              </w:rPr>
              <w:t>Numbering series</w:t>
            </w:r>
          </w:p>
        </w:tc>
        <w:tc>
          <w:tcPr>
            <w:tcW w:w="2268" w:type="dxa"/>
            <w:tcBorders>
              <w:top w:val="single" w:sz="6" w:space="0" w:color="auto"/>
              <w:left w:val="single" w:sz="6" w:space="0" w:color="auto"/>
              <w:bottom w:val="single" w:sz="6" w:space="0" w:color="auto"/>
              <w:right w:val="single" w:sz="6" w:space="0" w:color="auto"/>
            </w:tcBorders>
          </w:tcPr>
          <w:p w:rsidR="00D5082C" w:rsidRPr="007B2710" w:rsidRDefault="00D5082C" w:rsidP="00114806">
            <w:pPr>
              <w:numPr>
                <w:ilvl w:val="12"/>
                <w:numId w:val="0"/>
              </w:num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i/>
                <w:sz w:val="18"/>
                <w:szCs w:val="18"/>
                <w:lang w:val="en-AU"/>
              </w:rPr>
            </w:pPr>
            <w:r w:rsidRPr="007B2710">
              <w:rPr>
                <w:rFonts w:asciiTheme="minorHAnsi" w:hAnsiTheme="minorHAnsi"/>
                <w:i/>
                <w:sz w:val="18"/>
                <w:szCs w:val="18"/>
                <w:lang w:val="en-AU"/>
              </w:rPr>
              <w:t>Date of assignment</w:t>
            </w:r>
          </w:p>
        </w:tc>
      </w:tr>
      <w:tr w:rsidR="00D5082C" w:rsidRPr="00F41086" w:rsidTr="00114806">
        <w:trPr>
          <w:jc w:val="center"/>
        </w:trPr>
        <w:tc>
          <w:tcPr>
            <w:tcW w:w="2631" w:type="dxa"/>
            <w:tcBorders>
              <w:top w:val="single" w:sz="6" w:space="0" w:color="auto"/>
              <w:left w:val="single" w:sz="6" w:space="0" w:color="auto"/>
              <w:bottom w:val="single" w:sz="6" w:space="0" w:color="auto"/>
              <w:right w:val="single" w:sz="6" w:space="0" w:color="auto"/>
            </w:tcBorders>
            <w:vAlign w:val="bottom"/>
          </w:tcPr>
          <w:p w:rsidR="00D5082C" w:rsidRPr="007B2710"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olor w:val="000000"/>
                <w:sz w:val="18"/>
                <w:szCs w:val="18"/>
                <w:lang w:val="en-AU" w:eastAsia="zh-CN"/>
              </w:rPr>
            </w:pPr>
            <w:proofErr w:type="spellStart"/>
            <w:r w:rsidRPr="007B2710">
              <w:rPr>
                <w:rFonts w:asciiTheme="minorHAnsi" w:hAnsiTheme="minorHAnsi"/>
                <w:color w:val="000000"/>
                <w:sz w:val="18"/>
                <w:szCs w:val="18"/>
                <w:lang w:val="en-AU" w:eastAsia="zh-CN"/>
              </w:rPr>
              <w:t>SimService</w:t>
            </w:r>
            <w:proofErr w:type="spellEnd"/>
            <w:r w:rsidRPr="007B2710">
              <w:rPr>
                <w:rFonts w:asciiTheme="minorHAnsi" w:hAnsiTheme="minorHAnsi"/>
                <w:color w:val="000000"/>
                <w:sz w:val="18"/>
                <w:szCs w:val="18"/>
                <w:lang w:val="en-AU" w:eastAsia="zh-CN"/>
              </w:rPr>
              <w:t xml:space="preserve"> A/S</w:t>
            </w:r>
          </w:p>
        </w:tc>
        <w:tc>
          <w:tcPr>
            <w:tcW w:w="4820" w:type="dxa"/>
            <w:tcBorders>
              <w:top w:val="single" w:sz="6" w:space="0" w:color="auto"/>
              <w:left w:val="single" w:sz="6" w:space="0" w:color="auto"/>
              <w:bottom w:val="single" w:sz="6" w:space="0" w:color="auto"/>
              <w:right w:val="single" w:sz="6" w:space="0" w:color="auto"/>
            </w:tcBorders>
          </w:tcPr>
          <w:p w:rsidR="00D5082C" w:rsidRPr="007B2710" w:rsidRDefault="00D5082C" w:rsidP="00114806">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sz w:val="18"/>
                <w:szCs w:val="18"/>
                <w:lang w:val="en-AU"/>
              </w:rPr>
            </w:pPr>
            <w:r w:rsidRPr="007B2710">
              <w:rPr>
                <w:rFonts w:asciiTheme="minorHAnsi" w:hAnsiTheme="minorHAnsi"/>
                <w:color w:val="000000"/>
                <w:sz w:val="18"/>
                <w:szCs w:val="18"/>
                <w:lang w:val="en-AU" w:eastAsia="zh-CN"/>
              </w:rPr>
              <w:t>9112XXXX, 9113XXXX</w:t>
            </w:r>
          </w:p>
        </w:tc>
        <w:tc>
          <w:tcPr>
            <w:tcW w:w="2268" w:type="dxa"/>
            <w:tcBorders>
              <w:top w:val="single" w:sz="6" w:space="0" w:color="auto"/>
              <w:left w:val="single" w:sz="6" w:space="0" w:color="auto"/>
              <w:bottom w:val="single" w:sz="6" w:space="0" w:color="auto"/>
              <w:right w:val="single" w:sz="6" w:space="0" w:color="auto"/>
            </w:tcBorders>
          </w:tcPr>
          <w:p w:rsidR="00D5082C" w:rsidRPr="007B2710" w:rsidRDefault="00D5082C" w:rsidP="00114806">
            <w:pPr>
              <w:numPr>
                <w:ilvl w:val="12"/>
                <w:numId w:val="0"/>
              </w:num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sz w:val="18"/>
                <w:szCs w:val="18"/>
                <w:lang w:val="en-AU"/>
              </w:rPr>
            </w:pPr>
            <w:r w:rsidRPr="007B2710">
              <w:rPr>
                <w:rFonts w:asciiTheme="minorHAnsi" w:hAnsiTheme="minorHAnsi"/>
                <w:sz w:val="18"/>
                <w:szCs w:val="18"/>
                <w:lang w:val="en-AU"/>
              </w:rPr>
              <w:t>1.VII.2011</w:t>
            </w:r>
          </w:p>
        </w:tc>
      </w:tr>
    </w:tbl>
    <w:p w:rsidR="00D5082C" w:rsidRPr="00F41086" w:rsidRDefault="00D5082C" w:rsidP="00D5082C">
      <w:pPr>
        <w:rPr>
          <w:lang w:val="en-AU"/>
        </w:rPr>
      </w:pPr>
    </w:p>
    <w:p w:rsidR="00AC17EF" w:rsidRDefault="00AC17E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AU"/>
        </w:rPr>
      </w:pPr>
      <w:r>
        <w:rPr>
          <w:rFonts w:asciiTheme="minorHAnsi" w:hAnsiTheme="minorHAnsi"/>
          <w:sz w:val="18"/>
          <w:szCs w:val="18"/>
          <w:lang w:val="en-AU"/>
        </w:rPr>
        <w:br w:type="page"/>
      </w:r>
    </w:p>
    <w:p w:rsidR="00D5082C" w:rsidRPr="00F41086" w:rsidRDefault="00AC17EF" w:rsidP="00D5082C">
      <w:pPr>
        <w:tabs>
          <w:tab w:val="clear" w:pos="567"/>
          <w:tab w:val="clear" w:pos="1276"/>
          <w:tab w:val="clear" w:pos="1843"/>
          <w:tab w:val="clear" w:pos="5387"/>
          <w:tab w:val="clear" w:pos="5954"/>
          <w:tab w:val="left" w:pos="1800"/>
        </w:tabs>
        <w:overflowPunct/>
        <w:autoSpaceDE/>
        <w:autoSpaceDN/>
        <w:adjustRightInd/>
        <w:spacing w:before="0"/>
        <w:ind w:left="1080" w:hanging="1080"/>
        <w:jc w:val="left"/>
        <w:textAlignment w:val="auto"/>
        <w:rPr>
          <w:rFonts w:asciiTheme="minorHAnsi" w:hAnsiTheme="minorHAnsi"/>
          <w:sz w:val="18"/>
          <w:szCs w:val="18"/>
          <w:lang w:val="en-AU"/>
        </w:rPr>
      </w:pPr>
      <w:r>
        <w:rPr>
          <w:rFonts w:asciiTheme="minorHAnsi" w:hAnsiTheme="minorHAnsi"/>
          <w:sz w:val="18"/>
          <w:szCs w:val="18"/>
          <w:lang w:val="en-AU"/>
        </w:rPr>
        <w:lastRenderedPageBreak/>
        <w:t>Contact:</w:t>
      </w:r>
    </w:p>
    <w:p w:rsidR="00D5082C" w:rsidRDefault="00D5082C" w:rsidP="00D5082C">
      <w:pPr>
        <w:ind w:left="567" w:hanging="567"/>
        <w:jc w:val="left"/>
        <w:rPr>
          <w:sz w:val="22"/>
          <w:szCs w:val="24"/>
          <w:lang w:val="en-AU"/>
        </w:rPr>
      </w:pPr>
      <w:r w:rsidRPr="00A25ECA">
        <w:rPr>
          <w:lang w:val="en-AU"/>
        </w:rPr>
        <w:tab/>
        <w:t xml:space="preserve">IT- and </w:t>
      </w:r>
      <w:smartTag w:uri="urn:schemas-microsoft-com:office:smarttags" w:element="place">
        <w:r w:rsidRPr="00A25ECA">
          <w:rPr>
            <w:lang w:val="en-AU"/>
          </w:rPr>
          <w:t>Mobile</w:t>
        </w:r>
      </w:smartTag>
      <w:r w:rsidRPr="00A25ECA">
        <w:rPr>
          <w:lang w:val="en-AU"/>
        </w:rPr>
        <w:t xml:space="preserve"> Division</w:t>
      </w:r>
      <w:r>
        <w:rPr>
          <w:lang w:val="en-AU"/>
        </w:rPr>
        <w:br/>
      </w:r>
      <w:r w:rsidRPr="00A25ECA">
        <w:rPr>
          <w:lang w:val="en-AU"/>
        </w:rPr>
        <w:t>National IT and Telecom Agency Denmark (NITA)</w:t>
      </w:r>
      <w:r>
        <w:rPr>
          <w:lang w:val="en-AU"/>
        </w:rPr>
        <w:br/>
      </w:r>
      <w:proofErr w:type="spellStart"/>
      <w:r w:rsidRPr="00A25ECA">
        <w:rPr>
          <w:lang w:val="en-AU"/>
        </w:rPr>
        <w:t>Holsteinsgade</w:t>
      </w:r>
      <w:proofErr w:type="spellEnd"/>
      <w:r w:rsidRPr="00A25ECA">
        <w:rPr>
          <w:lang w:val="en-AU"/>
        </w:rPr>
        <w:t xml:space="preserve"> 63</w:t>
      </w:r>
      <w:r>
        <w:rPr>
          <w:lang w:val="en-AU"/>
        </w:rPr>
        <w:br/>
      </w:r>
      <w:r w:rsidRPr="00A25ECA">
        <w:rPr>
          <w:lang w:val="en-AU"/>
        </w:rPr>
        <w:t>DK-2100 Copenhagen</w:t>
      </w:r>
      <w:r>
        <w:rPr>
          <w:lang w:val="en-AU"/>
        </w:rPr>
        <w:br/>
      </w:r>
      <w:r w:rsidRPr="00A25ECA">
        <w:rPr>
          <w:lang w:val="en-AU"/>
        </w:rPr>
        <w:t>Denmark</w:t>
      </w:r>
      <w:r>
        <w:rPr>
          <w:lang w:val="en-AU"/>
        </w:rPr>
        <w:br/>
      </w:r>
      <w:r w:rsidRPr="00A25ECA">
        <w:rPr>
          <w:lang w:val="en-AU"/>
        </w:rPr>
        <w:t>T</w:t>
      </w:r>
      <w:r>
        <w:rPr>
          <w:lang w:val="en-AU"/>
        </w:rPr>
        <w:t>e</w:t>
      </w:r>
      <w:r w:rsidRPr="00A25ECA">
        <w:rPr>
          <w:lang w:val="en-AU"/>
        </w:rPr>
        <w:t>l:</w:t>
      </w:r>
      <w:r>
        <w:rPr>
          <w:lang w:val="en-AU"/>
        </w:rPr>
        <w:tab/>
      </w:r>
      <w:r w:rsidRPr="00A25ECA">
        <w:rPr>
          <w:lang w:val="en-AU"/>
        </w:rPr>
        <w:t>+45 3545 0000</w:t>
      </w:r>
      <w:r>
        <w:rPr>
          <w:lang w:val="en-AU"/>
        </w:rPr>
        <w:br/>
      </w:r>
      <w:r w:rsidRPr="00A25ECA">
        <w:rPr>
          <w:lang w:val="fr-CH"/>
        </w:rPr>
        <w:t>Fax:</w:t>
      </w:r>
      <w:r>
        <w:rPr>
          <w:lang w:val="fr-CH"/>
        </w:rPr>
        <w:tab/>
      </w:r>
      <w:r w:rsidRPr="00A25ECA">
        <w:rPr>
          <w:lang w:val="fr-CH"/>
        </w:rPr>
        <w:t xml:space="preserve">+45 3545 0010 </w:t>
      </w:r>
      <w:r>
        <w:rPr>
          <w:lang w:val="fr-CH"/>
        </w:rPr>
        <w:br/>
      </w:r>
      <w:r w:rsidRPr="00A25ECA">
        <w:rPr>
          <w:lang w:val="fr-CH"/>
        </w:rPr>
        <w:t>E-mail:</w:t>
      </w:r>
      <w:r>
        <w:rPr>
          <w:lang w:val="fr-CH"/>
        </w:rPr>
        <w:tab/>
      </w:r>
      <w:hyperlink r:id="rId17" w:history="1">
        <w:r w:rsidRPr="00A25ECA">
          <w:rPr>
            <w:lang w:val="fr-CH"/>
          </w:rPr>
          <w:t>ltst@itst.dk</w:t>
        </w:r>
      </w:hyperlink>
    </w:p>
    <w:p w:rsidR="001E1732" w:rsidRDefault="001E1732" w:rsidP="00D5082C">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
          <w:szCs w:val="24"/>
          <w:lang w:val="en-US"/>
        </w:rPr>
      </w:pPr>
    </w:p>
    <w:p w:rsidR="00D5082C" w:rsidRPr="00F41086" w:rsidRDefault="00D5082C" w:rsidP="0079731E">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
          <w:szCs w:val="24"/>
          <w:lang w:val="en-US"/>
        </w:rPr>
      </w:pPr>
      <w:r w:rsidRPr="00F41086">
        <w:rPr>
          <w:rFonts w:asciiTheme="minorHAnsi" w:hAnsiTheme="minorHAnsi" w:cs="Arial"/>
          <w:b/>
          <w:szCs w:val="24"/>
          <w:lang w:val="en-US"/>
        </w:rPr>
        <w:t>L</w:t>
      </w:r>
      <w:r w:rsidR="0079731E">
        <w:rPr>
          <w:rFonts w:asciiTheme="minorHAnsi" w:hAnsiTheme="minorHAnsi" w:cs="Arial"/>
          <w:b/>
          <w:szCs w:val="24"/>
          <w:lang w:val="en-US"/>
        </w:rPr>
        <w:t>ebanon</w:t>
      </w:r>
      <w:r w:rsidRPr="00F41086">
        <w:rPr>
          <w:rFonts w:asciiTheme="minorHAnsi" w:hAnsiTheme="minorHAnsi" w:cs="Arial"/>
          <w:b/>
          <w:szCs w:val="24"/>
          <w:lang w:val="en-US"/>
        </w:rPr>
        <w:t xml:space="preserve"> (country code +961)  </w:t>
      </w:r>
    </w:p>
    <w:p w:rsidR="00D5082C" w:rsidRPr="00F41086" w:rsidRDefault="00D5082C" w:rsidP="00D5082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szCs w:val="24"/>
          <w:lang w:val="en-US"/>
        </w:rPr>
      </w:pPr>
      <w:r w:rsidRPr="00F41086">
        <w:rPr>
          <w:rFonts w:asciiTheme="minorHAnsi" w:hAnsiTheme="minorHAnsi" w:cs="Arial"/>
          <w:szCs w:val="24"/>
          <w:lang w:val="en-US"/>
        </w:rPr>
        <w:t>Communication of 9.IV.2011:</w:t>
      </w:r>
    </w:p>
    <w:p w:rsidR="00D5082C" w:rsidRPr="00F41086" w:rsidRDefault="00D5082C" w:rsidP="00D5082C">
      <w:pPr>
        <w:rPr>
          <w:lang w:val="en-AU"/>
        </w:rPr>
      </w:pPr>
      <w:r w:rsidRPr="00F41086">
        <w:rPr>
          <w:lang w:val="en-AU"/>
        </w:rPr>
        <w:t>The</w:t>
      </w:r>
      <w:r w:rsidRPr="00F41086">
        <w:rPr>
          <w:i/>
          <w:lang w:val="en-AU"/>
        </w:rPr>
        <w:t xml:space="preserve"> Ministry of Telecommunications, </w:t>
      </w:r>
      <w:proofErr w:type="spellStart"/>
      <w:r w:rsidRPr="00F41086">
        <w:rPr>
          <w:lang w:val="en-AU"/>
        </w:rPr>
        <w:t>Beyrouth</w:t>
      </w:r>
      <w:proofErr w:type="spellEnd"/>
      <w:r w:rsidR="00EC5127" w:rsidRPr="00F41086">
        <w:rPr>
          <w:lang w:val="en-AU"/>
        </w:rPr>
        <w:fldChar w:fldCharType="begin"/>
      </w:r>
      <w:r w:rsidRPr="00F41086">
        <w:rPr>
          <w:lang w:val="en-AU"/>
        </w:rPr>
        <w:instrText xml:space="preserve"> TC "</w:instrText>
      </w:r>
      <w:bookmarkStart w:id="192" w:name="_Toc288660285"/>
      <w:r w:rsidRPr="00F41086">
        <w:rPr>
          <w:i/>
          <w:lang w:val="en-AU"/>
        </w:rPr>
        <w:instrText xml:space="preserve">Ministry of Telecommunications, </w:instrText>
      </w:r>
      <w:r w:rsidRPr="00F41086">
        <w:rPr>
          <w:lang w:val="en-AU"/>
        </w:rPr>
        <w:instrText>Beyrouth</w:instrText>
      </w:r>
      <w:bookmarkEnd w:id="192"/>
      <w:r w:rsidRPr="00F41086">
        <w:rPr>
          <w:lang w:val="en-AU"/>
        </w:rPr>
        <w:instrText xml:space="preserve">" \f C \l "1" </w:instrText>
      </w:r>
      <w:r w:rsidR="00EC5127" w:rsidRPr="00F41086">
        <w:rPr>
          <w:lang w:val="en-AU"/>
        </w:rPr>
        <w:fldChar w:fldCharType="end"/>
      </w:r>
      <w:r w:rsidRPr="00F41086">
        <w:rPr>
          <w:i/>
          <w:lang w:val="en-AU"/>
        </w:rPr>
        <w:t xml:space="preserve">, </w:t>
      </w:r>
      <w:r w:rsidRPr="00F41086">
        <w:rPr>
          <w:lang w:val="en-AU"/>
        </w:rPr>
        <w:t>announces that the following new mobile code was introduced in Lebanon on 28 March 2011.</w:t>
      </w:r>
    </w:p>
    <w:p w:rsidR="00D5082C" w:rsidRPr="00F41086" w:rsidRDefault="00D5082C" w:rsidP="00D5082C">
      <w:pPr>
        <w:rPr>
          <w:lang w:val="en-AU"/>
        </w:rPr>
      </w:pPr>
      <w:r w:rsidRPr="008A1DCE">
        <w:rPr>
          <w:rFonts w:ascii="Symbol" w:hAnsi="Symbol"/>
          <w:lang w:val="en-AU"/>
        </w:rPr>
        <w:t></w:t>
      </w:r>
      <w:r w:rsidRPr="00F41086">
        <w:rPr>
          <w:lang w:val="en-AU"/>
        </w:rPr>
        <w:tab/>
        <w:t>New GSM mobile code</w:t>
      </w:r>
    </w:p>
    <w:p w:rsidR="00D5082C" w:rsidRPr="00F41086" w:rsidRDefault="00D5082C" w:rsidP="00D5082C">
      <w:pPr>
        <w:rPr>
          <w:lang w:val="en-AU"/>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24"/>
        <w:gridCol w:w="2002"/>
        <w:gridCol w:w="1694"/>
        <w:gridCol w:w="2085"/>
        <w:gridCol w:w="1984"/>
      </w:tblGrid>
      <w:tr w:rsidR="00D5082C" w:rsidRPr="00F41086" w:rsidTr="00114806">
        <w:trPr>
          <w:tblHeader/>
          <w:jc w:val="center"/>
        </w:trPr>
        <w:tc>
          <w:tcPr>
            <w:tcW w:w="1024" w:type="dxa"/>
            <w:tcBorders>
              <w:top w:val="single" w:sz="4" w:space="0" w:color="auto"/>
              <w:left w:val="single" w:sz="4" w:space="0" w:color="auto"/>
              <w:bottom w:val="single" w:sz="4" w:space="0" w:color="auto"/>
              <w:right w:val="single" w:sz="4" w:space="0" w:color="auto"/>
            </w:tcBorders>
            <w:vAlign w:val="center"/>
            <w:hideMark/>
          </w:tcPr>
          <w:p w:rsidR="00D5082C" w:rsidRPr="008A1DCE" w:rsidRDefault="00D5082C" w:rsidP="00114806">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Arial"/>
                <w:bCs/>
                <w:i/>
                <w:sz w:val="18"/>
                <w:szCs w:val="18"/>
                <w:lang w:val="en-AU"/>
              </w:rPr>
            </w:pPr>
            <w:r w:rsidRPr="008A1DCE">
              <w:rPr>
                <w:rFonts w:asciiTheme="minorHAnsi" w:hAnsiTheme="minorHAnsi" w:cs="Arial"/>
                <w:bCs/>
                <w:i/>
                <w:sz w:val="18"/>
                <w:szCs w:val="18"/>
                <w:lang w:val="en-AU"/>
              </w:rPr>
              <w:t>Area code</w:t>
            </w:r>
          </w:p>
        </w:tc>
        <w:tc>
          <w:tcPr>
            <w:tcW w:w="2002" w:type="dxa"/>
            <w:tcBorders>
              <w:top w:val="single" w:sz="4" w:space="0" w:color="auto"/>
              <w:left w:val="single" w:sz="4" w:space="0" w:color="auto"/>
              <w:bottom w:val="single" w:sz="4" w:space="0" w:color="auto"/>
              <w:right w:val="single" w:sz="4" w:space="0" w:color="auto"/>
            </w:tcBorders>
            <w:vAlign w:val="center"/>
            <w:hideMark/>
          </w:tcPr>
          <w:p w:rsidR="00D5082C" w:rsidRPr="008A1DCE" w:rsidRDefault="00D5082C" w:rsidP="00114806">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Arial"/>
                <w:bCs/>
                <w:i/>
                <w:sz w:val="18"/>
                <w:szCs w:val="18"/>
                <w:lang w:val="en-AU"/>
              </w:rPr>
            </w:pPr>
            <w:r w:rsidRPr="008A1DCE">
              <w:rPr>
                <w:rFonts w:asciiTheme="minorHAnsi" w:hAnsiTheme="minorHAnsi" w:cs="Arial"/>
                <w:bCs/>
                <w:i/>
                <w:sz w:val="18"/>
                <w:szCs w:val="18"/>
                <w:lang w:val="en-AU"/>
              </w:rPr>
              <w:t>Numbering length (including country code)</w:t>
            </w:r>
          </w:p>
        </w:tc>
        <w:tc>
          <w:tcPr>
            <w:tcW w:w="1694" w:type="dxa"/>
            <w:tcBorders>
              <w:top w:val="single" w:sz="6" w:space="0" w:color="auto"/>
              <w:left w:val="single" w:sz="4" w:space="0" w:color="auto"/>
              <w:bottom w:val="single" w:sz="6" w:space="0" w:color="auto"/>
              <w:right w:val="single" w:sz="4" w:space="0" w:color="auto"/>
            </w:tcBorders>
            <w:vAlign w:val="center"/>
            <w:hideMark/>
          </w:tcPr>
          <w:p w:rsidR="00D5082C" w:rsidRPr="008A1DCE" w:rsidRDefault="00D5082C" w:rsidP="00114806">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Arial"/>
                <w:bCs/>
                <w:i/>
                <w:sz w:val="18"/>
                <w:szCs w:val="18"/>
                <w:lang w:val="en-AU"/>
              </w:rPr>
            </w:pPr>
            <w:r w:rsidRPr="008A1DCE">
              <w:rPr>
                <w:rFonts w:asciiTheme="minorHAnsi" w:hAnsiTheme="minorHAnsi" w:cs="Arial"/>
                <w:bCs/>
                <w:i/>
                <w:sz w:val="18"/>
                <w:szCs w:val="18"/>
                <w:lang w:val="en-AU"/>
              </w:rPr>
              <w:t>Numbering range</w:t>
            </w:r>
          </w:p>
        </w:tc>
        <w:tc>
          <w:tcPr>
            <w:tcW w:w="2085" w:type="dxa"/>
            <w:tcBorders>
              <w:top w:val="single" w:sz="4" w:space="0" w:color="auto"/>
              <w:left w:val="single" w:sz="4" w:space="0" w:color="auto"/>
              <w:bottom w:val="single" w:sz="4" w:space="0" w:color="auto"/>
              <w:right w:val="single" w:sz="4" w:space="0" w:color="auto"/>
            </w:tcBorders>
            <w:vAlign w:val="center"/>
          </w:tcPr>
          <w:p w:rsidR="00D5082C" w:rsidRPr="008A1DCE" w:rsidRDefault="00D5082C" w:rsidP="00114806">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Arial"/>
                <w:bCs/>
                <w:i/>
                <w:sz w:val="18"/>
                <w:szCs w:val="18"/>
                <w:lang w:val="en-AU"/>
              </w:rPr>
            </w:pPr>
            <w:r w:rsidRPr="008A1DCE">
              <w:rPr>
                <w:rFonts w:asciiTheme="minorHAnsi" w:hAnsiTheme="minorHAnsi" w:cs="Arial"/>
                <w:bCs/>
                <w:i/>
                <w:sz w:val="18"/>
                <w:szCs w:val="18"/>
                <w:lang w:val="en-AU"/>
              </w:rPr>
              <w:t>Designation of service</w:t>
            </w:r>
          </w:p>
        </w:tc>
        <w:tc>
          <w:tcPr>
            <w:tcW w:w="1984" w:type="dxa"/>
            <w:tcBorders>
              <w:top w:val="single" w:sz="4" w:space="0" w:color="auto"/>
              <w:left w:val="single" w:sz="4" w:space="0" w:color="auto"/>
              <w:bottom w:val="single" w:sz="4" w:space="0" w:color="auto"/>
              <w:right w:val="single" w:sz="4" w:space="0" w:color="auto"/>
            </w:tcBorders>
            <w:vAlign w:val="center"/>
            <w:hideMark/>
          </w:tcPr>
          <w:p w:rsidR="00D5082C" w:rsidRPr="008A1DCE" w:rsidRDefault="00D5082C" w:rsidP="00114806">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Theme="minorHAnsi" w:hAnsiTheme="minorHAnsi" w:cs="Arial"/>
                <w:bCs/>
                <w:i/>
                <w:sz w:val="18"/>
                <w:szCs w:val="18"/>
                <w:lang w:val="en-AU"/>
              </w:rPr>
            </w:pPr>
            <w:r w:rsidRPr="008A1DCE">
              <w:rPr>
                <w:rFonts w:asciiTheme="minorHAnsi" w:hAnsiTheme="minorHAnsi" w:cs="Arial"/>
                <w:bCs/>
                <w:i/>
                <w:sz w:val="18"/>
                <w:szCs w:val="18"/>
                <w:lang w:val="en-AU"/>
              </w:rPr>
              <w:t>Date of implementation</w:t>
            </w:r>
          </w:p>
        </w:tc>
      </w:tr>
      <w:tr w:rsidR="00D5082C" w:rsidRPr="00F41086" w:rsidTr="00114806">
        <w:trPr>
          <w:tblHeader/>
          <w:jc w:val="center"/>
        </w:trPr>
        <w:tc>
          <w:tcPr>
            <w:tcW w:w="1024" w:type="dxa"/>
            <w:tcBorders>
              <w:top w:val="single" w:sz="4" w:space="0" w:color="auto"/>
              <w:left w:val="single" w:sz="4" w:space="0" w:color="auto"/>
              <w:right w:val="single" w:sz="4" w:space="0" w:color="auto"/>
            </w:tcBorders>
          </w:tcPr>
          <w:p w:rsidR="00D5082C" w:rsidRPr="008A1DCE" w:rsidRDefault="00D5082C" w:rsidP="00114806">
            <w:pPr>
              <w:tabs>
                <w:tab w:val="clear" w:pos="567"/>
                <w:tab w:val="clear" w:pos="1276"/>
                <w:tab w:val="clear" w:pos="1843"/>
                <w:tab w:val="clear" w:pos="5387"/>
                <w:tab w:val="clear" w:pos="5954"/>
                <w:tab w:val="left" w:pos="720"/>
              </w:tabs>
              <w:overflowPunct/>
              <w:autoSpaceDE/>
              <w:autoSpaceDN/>
              <w:adjustRightInd/>
              <w:spacing w:before="60" w:after="60"/>
              <w:jc w:val="center"/>
              <w:textAlignment w:val="auto"/>
              <w:rPr>
                <w:rFonts w:asciiTheme="minorHAnsi" w:hAnsiTheme="minorHAnsi" w:cs="Arial"/>
                <w:sz w:val="18"/>
                <w:szCs w:val="18"/>
                <w:lang w:val="en-AU"/>
              </w:rPr>
            </w:pPr>
            <w:r w:rsidRPr="008A1DCE">
              <w:rPr>
                <w:rFonts w:asciiTheme="minorHAnsi" w:hAnsiTheme="minorHAnsi" w:cs="Arial"/>
                <w:sz w:val="18"/>
                <w:szCs w:val="18"/>
                <w:lang w:val="en-AU"/>
              </w:rPr>
              <w:t>76</w:t>
            </w:r>
          </w:p>
        </w:tc>
        <w:tc>
          <w:tcPr>
            <w:tcW w:w="2002" w:type="dxa"/>
            <w:tcBorders>
              <w:top w:val="single" w:sz="4" w:space="0" w:color="auto"/>
              <w:left w:val="single" w:sz="4" w:space="0" w:color="auto"/>
              <w:right w:val="single" w:sz="4" w:space="0" w:color="auto"/>
            </w:tcBorders>
          </w:tcPr>
          <w:p w:rsidR="00D5082C" w:rsidRPr="008A1DCE" w:rsidRDefault="00D5082C" w:rsidP="00114806">
            <w:pPr>
              <w:tabs>
                <w:tab w:val="clear" w:pos="567"/>
                <w:tab w:val="clear" w:pos="1276"/>
                <w:tab w:val="clear" w:pos="1843"/>
                <w:tab w:val="clear" w:pos="5387"/>
                <w:tab w:val="clear" w:pos="5954"/>
                <w:tab w:val="left" w:pos="720"/>
              </w:tabs>
              <w:overflowPunct/>
              <w:autoSpaceDE/>
              <w:autoSpaceDN/>
              <w:adjustRightInd/>
              <w:spacing w:before="60" w:after="60"/>
              <w:jc w:val="center"/>
              <w:textAlignment w:val="auto"/>
              <w:rPr>
                <w:rFonts w:asciiTheme="minorHAnsi" w:hAnsiTheme="minorHAnsi" w:cs="Arial"/>
                <w:sz w:val="18"/>
                <w:szCs w:val="18"/>
                <w:lang w:val="en-AU"/>
              </w:rPr>
            </w:pPr>
            <w:r w:rsidRPr="008A1DCE">
              <w:rPr>
                <w:rFonts w:asciiTheme="minorHAnsi" w:hAnsiTheme="minorHAnsi" w:cs="Arial"/>
                <w:sz w:val="18"/>
                <w:szCs w:val="18"/>
                <w:lang w:val="en-AU"/>
              </w:rPr>
              <w:t>eleven</w:t>
            </w:r>
          </w:p>
        </w:tc>
        <w:tc>
          <w:tcPr>
            <w:tcW w:w="1694" w:type="dxa"/>
            <w:tcBorders>
              <w:top w:val="single" w:sz="6" w:space="0" w:color="auto"/>
              <w:left w:val="single" w:sz="4" w:space="0" w:color="auto"/>
              <w:bottom w:val="single" w:sz="6" w:space="0" w:color="auto"/>
              <w:right w:val="single" w:sz="4" w:space="0" w:color="auto"/>
            </w:tcBorders>
          </w:tcPr>
          <w:p w:rsidR="00D5082C" w:rsidRPr="008A1DCE" w:rsidRDefault="00D5082C" w:rsidP="00114806">
            <w:pPr>
              <w:tabs>
                <w:tab w:val="clear" w:pos="567"/>
                <w:tab w:val="clear" w:pos="1276"/>
                <w:tab w:val="clear" w:pos="1843"/>
                <w:tab w:val="clear" w:pos="5387"/>
                <w:tab w:val="clear" w:pos="5954"/>
                <w:tab w:val="left" w:pos="720"/>
              </w:tabs>
              <w:overflowPunct/>
              <w:autoSpaceDE/>
              <w:autoSpaceDN/>
              <w:adjustRightInd/>
              <w:spacing w:before="60" w:after="60"/>
              <w:jc w:val="center"/>
              <w:textAlignment w:val="auto"/>
              <w:rPr>
                <w:rFonts w:asciiTheme="minorHAnsi" w:hAnsiTheme="minorHAnsi" w:cs="Arial"/>
                <w:sz w:val="18"/>
                <w:szCs w:val="18"/>
                <w:lang w:val="en-AU"/>
              </w:rPr>
            </w:pPr>
            <w:r w:rsidRPr="008A1DCE">
              <w:rPr>
                <w:rFonts w:asciiTheme="minorHAnsi" w:hAnsiTheme="minorHAnsi" w:cs="Arial"/>
                <w:sz w:val="18"/>
                <w:szCs w:val="18"/>
                <w:lang w:val="en-AU"/>
              </w:rPr>
              <w:t>+961 76 1XX XXX</w:t>
            </w:r>
          </w:p>
        </w:tc>
        <w:tc>
          <w:tcPr>
            <w:tcW w:w="2085" w:type="dxa"/>
            <w:tcBorders>
              <w:top w:val="single" w:sz="4" w:space="0" w:color="auto"/>
              <w:left w:val="single" w:sz="4" w:space="0" w:color="auto"/>
              <w:right w:val="single" w:sz="4" w:space="0" w:color="auto"/>
            </w:tcBorders>
          </w:tcPr>
          <w:p w:rsidR="00D5082C" w:rsidRPr="008A1DCE" w:rsidRDefault="00D5082C" w:rsidP="00114806">
            <w:pPr>
              <w:tabs>
                <w:tab w:val="clear" w:pos="567"/>
                <w:tab w:val="clear" w:pos="1276"/>
                <w:tab w:val="clear" w:pos="1843"/>
                <w:tab w:val="clear" w:pos="5387"/>
                <w:tab w:val="clear" w:pos="595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60" w:after="60"/>
              <w:jc w:val="left"/>
              <w:textAlignment w:val="auto"/>
              <w:rPr>
                <w:rFonts w:asciiTheme="minorHAnsi" w:eastAsia="SimSun" w:hAnsiTheme="minorHAnsi" w:cs="Arial"/>
                <w:sz w:val="18"/>
                <w:szCs w:val="18"/>
                <w:lang w:val="en-AU"/>
              </w:rPr>
            </w:pPr>
            <w:r w:rsidRPr="008A1DCE">
              <w:rPr>
                <w:rFonts w:asciiTheme="minorHAnsi" w:hAnsiTheme="minorHAnsi" w:cs="Arial"/>
                <w:sz w:val="18"/>
                <w:szCs w:val="18"/>
                <w:lang w:val="en-AU"/>
              </w:rPr>
              <w:t>Mobile GSM numbering range</w:t>
            </w:r>
          </w:p>
        </w:tc>
        <w:tc>
          <w:tcPr>
            <w:tcW w:w="1984" w:type="dxa"/>
            <w:tcBorders>
              <w:top w:val="single" w:sz="4" w:space="0" w:color="auto"/>
              <w:left w:val="single" w:sz="4" w:space="0" w:color="auto"/>
              <w:right w:val="single" w:sz="4" w:space="0" w:color="auto"/>
            </w:tcBorders>
          </w:tcPr>
          <w:p w:rsidR="00D5082C" w:rsidRPr="008A1DCE" w:rsidRDefault="00D5082C" w:rsidP="00114806">
            <w:pPr>
              <w:tabs>
                <w:tab w:val="clear" w:pos="567"/>
                <w:tab w:val="clear" w:pos="1276"/>
                <w:tab w:val="clear" w:pos="1843"/>
                <w:tab w:val="clear" w:pos="5387"/>
                <w:tab w:val="clear" w:pos="5954"/>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60" w:after="60"/>
              <w:jc w:val="center"/>
              <w:textAlignment w:val="auto"/>
              <w:rPr>
                <w:rFonts w:asciiTheme="minorHAnsi" w:eastAsia="SimSun" w:hAnsiTheme="minorHAnsi" w:cs="Arial"/>
                <w:sz w:val="18"/>
                <w:szCs w:val="18"/>
                <w:lang w:val="en-AU"/>
              </w:rPr>
            </w:pPr>
            <w:r w:rsidRPr="008A1DCE">
              <w:rPr>
                <w:rFonts w:asciiTheme="minorHAnsi" w:hAnsiTheme="minorHAnsi" w:cs="Arial"/>
                <w:sz w:val="18"/>
                <w:szCs w:val="18"/>
                <w:lang w:val="en-AU"/>
              </w:rPr>
              <w:t>28.III.2011</w:t>
            </w:r>
          </w:p>
        </w:tc>
      </w:tr>
    </w:tbl>
    <w:p w:rsidR="00D5082C" w:rsidRPr="00F41086" w:rsidRDefault="00D5082C" w:rsidP="00D5082C">
      <w:pPr>
        <w:rPr>
          <w:lang w:val="en-AU"/>
        </w:rPr>
      </w:pPr>
    </w:p>
    <w:p w:rsidR="00D5082C" w:rsidRPr="00F41086" w:rsidRDefault="00D5082C" w:rsidP="0079731E">
      <w:pPr>
        <w:rPr>
          <w:lang w:val="en-AU"/>
        </w:rPr>
      </w:pPr>
      <w:r w:rsidRPr="00F41086">
        <w:rPr>
          <w:lang w:val="en-AU"/>
        </w:rPr>
        <w:t xml:space="preserve">Until further notice, the active mobile codes to Lebanon are as follows: +961 3 XXX </w:t>
      </w:r>
      <w:proofErr w:type="spellStart"/>
      <w:r w:rsidRPr="00F41086">
        <w:rPr>
          <w:lang w:val="en-AU"/>
        </w:rPr>
        <w:t>XXX</w:t>
      </w:r>
      <w:proofErr w:type="spellEnd"/>
      <w:r w:rsidRPr="00F41086">
        <w:rPr>
          <w:lang w:val="en-AU"/>
        </w:rPr>
        <w:t xml:space="preserve">, +961 70 XXX </w:t>
      </w:r>
      <w:proofErr w:type="spellStart"/>
      <w:r w:rsidRPr="00F41086">
        <w:rPr>
          <w:lang w:val="en-AU"/>
        </w:rPr>
        <w:t>XXX</w:t>
      </w:r>
      <w:proofErr w:type="spellEnd"/>
      <w:r w:rsidRPr="00F41086">
        <w:rPr>
          <w:lang w:val="en-AU"/>
        </w:rPr>
        <w:t xml:space="preserve">, +961 71 XXX </w:t>
      </w:r>
      <w:proofErr w:type="spellStart"/>
      <w:r w:rsidRPr="00F41086">
        <w:rPr>
          <w:lang w:val="en-AU"/>
        </w:rPr>
        <w:t>XXX</w:t>
      </w:r>
      <w:proofErr w:type="spellEnd"/>
      <w:r w:rsidRPr="00F41086">
        <w:rPr>
          <w:lang w:val="en-AU"/>
        </w:rPr>
        <w:t>, +961 76 1XX XXX,</w:t>
      </w:r>
      <w:r w:rsidR="0079731E" w:rsidRPr="0079731E">
        <w:rPr>
          <w:lang w:val="en-AU"/>
        </w:rPr>
        <w:t xml:space="preserve"> </w:t>
      </w:r>
      <w:r w:rsidR="0079731E">
        <w:rPr>
          <w:lang w:val="en-AU"/>
        </w:rPr>
        <w:t>+961 76 6XX XXX,</w:t>
      </w:r>
      <w:r w:rsidRPr="00F41086">
        <w:rPr>
          <w:lang w:val="en-AU"/>
        </w:rPr>
        <w:t xml:space="preserve"> +961 76 7XX XXX.</w:t>
      </w:r>
    </w:p>
    <w:p w:rsidR="00D5082C" w:rsidRPr="00F41086" w:rsidRDefault="00D5082C" w:rsidP="00D5082C">
      <w:pPr>
        <w:rPr>
          <w:lang w:val="en-AU"/>
        </w:rPr>
      </w:pPr>
      <w:r w:rsidRPr="00F41086">
        <w:rPr>
          <w:lang w:val="en-AU"/>
        </w:rPr>
        <w:t>Accordingly, the numbering plan of Lebanon is updated as follows:</w:t>
      </w:r>
    </w:p>
    <w:p w:rsidR="00D5082C" w:rsidRPr="00F41086" w:rsidRDefault="00D5082C" w:rsidP="00D5082C">
      <w:pPr>
        <w:rPr>
          <w:lang w:val="en-US"/>
        </w:rPr>
      </w:pPr>
      <w:bookmarkStart w:id="193" w:name="OLE_LINK1"/>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5"/>
        <w:gridCol w:w="1918"/>
        <w:gridCol w:w="1528"/>
        <w:gridCol w:w="1568"/>
        <w:gridCol w:w="2320"/>
      </w:tblGrid>
      <w:tr w:rsidR="00D5082C" w:rsidRPr="008A1DCE" w:rsidTr="00114806">
        <w:trPr>
          <w:trHeight w:val="20"/>
          <w:tblHeader/>
          <w:jc w:val="center"/>
        </w:trPr>
        <w:tc>
          <w:tcPr>
            <w:tcW w:w="828" w:type="pct"/>
            <w:vMerge w:val="restart"/>
            <w:vAlign w:val="center"/>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color w:val="000000"/>
                <w:sz w:val="18"/>
                <w:szCs w:val="18"/>
                <w:lang w:val="en-AU" w:eastAsia="zh-CN"/>
              </w:rPr>
            </w:pPr>
            <w:r w:rsidRPr="008A1DCE">
              <w:rPr>
                <w:rFonts w:asciiTheme="minorHAnsi" w:eastAsia="Arial Unicode MS" w:hAnsiTheme="minorHAnsi" w:cs="Arial"/>
                <w:i/>
                <w:iCs/>
                <w:sz w:val="18"/>
                <w:szCs w:val="18"/>
                <w:lang w:val="en-US"/>
              </w:rPr>
              <w:br w:type="column"/>
            </w:r>
            <w:r w:rsidRPr="008A1DCE">
              <w:rPr>
                <w:rFonts w:asciiTheme="minorHAnsi" w:hAnsiTheme="minorHAnsi" w:cs="Arial"/>
                <w:bCs/>
                <w:i/>
                <w:sz w:val="18"/>
                <w:szCs w:val="18"/>
                <w:lang w:val="en-AU"/>
              </w:rPr>
              <w:t>Area code</w:t>
            </w:r>
          </w:p>
        </w:tc>
        <w:tc>
          <w:tcPr>
            <w:tcW w:w="1091" w:type="pct"/>
            <w:vMerge w:val="restart"/>
            <w:vAlign w:val="center"/>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color w:val="000000"/>
                <w:sz w:val="18"/>
                <w:szCs w:val="18"/>
                <w:lang w:val="en-US" w:eastAsia="zh-CN"/>
              </w:rPr>
            </w:pPr>
            <w:r w:rsidRPr="008A1DCE">
              <w:rPr>
                <w:rFonts w:asciiTheme="minorHAnsi" w:hAnsiTheme="minorHAnsi" w:cs="Arial"/>
                <w:bCs/>
                <w:i/>
                <w:sz w:val="18"/>
                <w:szCs w:val="18"/>
                <w:lang w:val="en-AU"/>
              </w:rPr>
              <w:t>Numbering length (including country code)</w:t>
            </w:r>
          </w:p>
        </w:tc>
        <w:tc>
          <w:tcPr>
            <w:tcW w:w="1761" w:type="pct"/>
            <w:gridSpan w:val="2"/>
            <w:vAlign w:val="center"/>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color w:val="000000"/>
                <w:sz w:val="18"/>
                <w:szCs w:val="18"/>
                <w:lang w:val="en-AU" w:eastAsia="zh-CN"/>
              </w:rPr>
            </w:pPr>
            <w:r w:rsidRPr="008A1DCE">
              <w:rPr>
                <w:rFonts w:asciiTheme="minorHAnsi" w:hAnsiTheme="minorHAnsi" w:cs="Arial"/>
                <w:bCs/>
                <w:i/>
                <w:sz w:val="18"/>
                <w:szCs w:val="18"/>
                <w:lang w:val="en-AU"/>
              </w:rPr>
              <w:t>Numbering range</w:t>
            </w:r>
          </w:p>
        </w:tc>
        <w:tc>
          <w:tcPr>
            <w:tcW w:w="1320" w:type="pct"/>
            <w:vMerge w:val="restart"/>
            <w:vAlign w:val="center"/>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color w:val="000000"/>
                <w:sz w:val="18"/>
                <w:szCs w:val="18"/>
                <w:lang w:val="en-AU" w:eastAsia="zh-CN"/>
              </w:rPr>
            </w:pPr>
            <w:r w:rsidRPr="008A1DCE">
              <w:rPr>
                <w:rFonts w:asciiTheme="minorHAnsi" w:hAnsiTheme="minorHAnsi" w:cs="Arial"/>
                <w:bCs/>
                <w:i/>
                <w:sz w:val="18"/>
                <w:szCs w:val="18"/>
                <w:lang w:val="en-AU"/>
              </w:rPr>
              <w:t>Designation of</w:t>
            </w:r>
            <w:r w:rsidRPr="008A1DCE">
              <w:rPr>
                <w:rFonts w:asciiTheme="minorHAnsi" w:hAnsiTheme="minorHAnsi" w:cs="Arial"/>
                <w:bCs/>
                <w:i/>
                <w:sz w:val="18"/>
                <w:szCs w:val="18"/>
                <w:lang w:val="en-AU"/>
              </w:rPr>
              <w:br/>
              <w:t>service</w:t>
            </w:r>
          </w:p>
        </w:tc>
      </w:tr>
      <w:tr w:rsidR="00D5082C" w:rsidRPr="008A1DCE" w:rsidTr="00ED0BAB">
        <w:trPr>
          <w:trHeight w:val="20"/>
          <w:tblHeader/>
          <w:jc w:val="center"/>
        </w:trPr>
        <w:tc>
          <w:tcPr>
            <w:tcW w:w="828" w:type="pct"/>
            <w:vMerge/>
            <w:vAlign w:val="center"/>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color w:val="000000"/>
                <w:sz w:val="18"/>
                <w:szCs w:val="18"/>
                <w:lang w:val="en-AU" w:eastAsia="zh-CN"/>
              </w:rPr>
            </w:pPr>
          </w:p>
        </w:tc>
        <w:tc>
          <w:tcPr>
            <w:tcW w:w="1091" w:type="pct"/>
            <w:vMerge/>
            <w:vAlign w:val="center"/>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color w:val="000000"/>
                <w:sz w:val="18"/>
                <w:szCs w:val="18"/>
                <w:lang w:val="en-AU" w:eastAsia="zh-CN"/>
              </w:rPr>
            </w:pPr>
          </w:p>
        </w:tc>
        <w:tc>
          <w:tcPr>
            <w:tcW w:w="869" w:type="pct"/>
            <w:vAlign w:val="center"/>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color w:val="000000"/>
                <w:sz w:val="18"/>
                <w:szCs w:val="18"/>
                <w:lang w:val="en-AU" w:eastAsia="zh-CN"/>
              </w:rPr>
            </w:pPr>
            <w:proofErr w:type="spellStart"/>
            <w:r w:rsidRPr="008A1DCE">
              <w:rPr>
                <w:rFonts w:asciiTheme="minorHAnsi" w:hAnsiTheme="minorHAnsi" w:cs="Arial"/>
                <w:bCs/>
                <w:i/>
                <w:iCs/>
                <w:color w:val="000000"/>
                <w:sz w:val="18"/>
                <w:szCs w:val="18"/>
                <w:lang w:val="fr-CH" w:eastAsia="zh-CN"/>
              </w:rPr>
              <w:t>From</w:t>
            </w:r>
            <w:proofErr w:type="spellEnd"/>
          </w:p>
        </w:tc>
        <w:tc>
          <w:tcPr>
            <w:tcW w:w="892" w:type="pct"/>
            <w:vAlign w:val="center"/>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color w:val="000000"/>
                <w:sz w:val="18"/>
                <w:szCs w:val="18"/>
                <w:lang w:val="en-AU" w:eastAsia="zh-CN"/>
              </w:rPr>
            </w:pPr>
            <w:r w:rsidRPr="008A1DCE">
              <w:rPr>
                <w:rFonts w:asciiTheme="minorHAnsi" w:hAnsiTheme="minorHAnsi" w:cs="Arial"/>
                <w:bCs/>
                <w:i/>
                <w:iCs/>
                <w:color w:val="000000"/>
                <w:sz w:val="18"/>
                <w:szCs w:val="18"/>
                <w:lang w:val="fr-CH" w:eastAsia="zh-CN"/>
              </w:rPr>
              <w:t>To</w:t>
            </w:r>
          </w:p>
        </w:tc>
        <w:tc>
          <w:tcPr>
            <w:tcW w:w="1320" w:type="pct"/>
            <w:vMerge/>
            <w:vAlign w:val="center"/>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100" w:after="100"/>
              <w:jc w:val="left"/>
              <w:textAlignment w:val="auto"/>
              <w:rPr>
                <w:rFonts w:asciiTheme="minorHAnsi" w:hAnsiTheme="minorHAnsi" w:cs="Arial"/>
                <w:i/>
                <w:iCs/>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0</w:t>
            </w:r>
          </w:p>
        </w:tc>
        <w:tc>
          <w:tcPr>
            <w:tcW w:w="1091"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Not in service for international access</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1</w:t>
            </w:r>
          </w:p>
        </w:tc>
        <w:tc>
          <w:tcPr>
            <w:tcW w:w="1091" w:type="pct"/>
            <w:hideMark/>
          </w:tcPr>
          <w:p w:rsidR="00D5082C" w:rsidRPr="008A1DCE" w:rsidRDefault="0079731E"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+961 1 000 </w:t>
            </w:r>
            <w:proofErr w:type="spellStart"/>
            <w:r w:rsidRPr="008A1DCE">
              <w:rPr>
                <w:rFonts w:asciiTheme="minorHAnsi" w:hAnsiTheme="minorHAnsi" w:cs="Arial"/>
                <w:color w:val="000000"/>
                <w:sz w:val="18"/>
                <w:szCs w:val="18"/>
                <w:lang w:val="en-AU" w:eastAsia="zh-CN"/>
              </w:rPr>
              <w:t>000</w:t>
            </w:r>
            <w:proofErr w:type="spellEnd"/>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+961 1 999 </w:t>
            </w:r>
            <w:proofErr w:type="spellStart"/>
            <w:r w:rsidRPr="008A1DCE">
              <w:rPr>
                <w:rFonts w:asciiTheme="minorHAnsi" w:hAnsiTheme="minorHAnsi" w:cs="Arial"/>
                <w:color w:val="000000"/>
                <w:sz w:val="18"/>
                <w:szCs w:val="18"/>
                <w:lang w:val="en-AU" w:eastAsia="zh-CN"/>
              </w:rPr>
              <w:t>999</w:t>
            </w:r>
            <w:proofErr w:type="spellEnd"/>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 xml:space="preserve">PSTN number </w:t>
            </w:r>
            <w:proofErr w:type="spellStart"/>
            <w:r w:rsidRPr="008A1DCE">
              <w:rPr>
                <w:rFonts w:asciiTheme="minorHAnsi" w:hAnsiTheme="minorHAnsi" w:cs="Arial"/>
                <w:color w:val="000000"/>
                <w:sz w:val="18"/>
                <w:szCs w:val="18"/>
                <w:lang w:val="en-AU" w:eastAsia="zh-CN"/>
              </w:rPr>
              <w:t>Beyrouth</w:t>
            </w:r>
            <w:proofErr w:type="spellEnd"/>
            <w:r w:rsidRPr="008A1DCE">
              <w:rPr>
                <w:rFonts w:asciiTheme="minorHAnsi" w:hAnsiTheme="minorHAnsi" w:cs="Arial"/>
                <w:color w:val="000000"/>
                <w:sz w:val="18"/>
                <w:szCs w:val="18"/>
                <w:lang w:val="en-AU" w:eastAsia="zh-CN"/>
              </w:rPr>
              <w:t xml:space="preserve"> (Lebanon) (in service)</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2</w:t>
            </w:r>
          </w:p>
        </w:tc>
        <w:tc>
          <w:tcPr>
            <w:tcW w:w="1091"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Not in service for international access</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3</w:t>
            </w:r>
          </w:p>
        </w:tc>
        <w:tc>
          <w:tcPr>
            <w:tcW w:w="1091" w:type="pct"/>
            <w:hideMark/>
          </w:tcPr>
          <w:p w:rsidR="00D5082C" w:rsidRPr="008A1DCE" w:rsidRDefault="0079731E" w:rsidP="0079731E">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+961 3 000 </w:t>
            </w:r>
            <w:proofErr w:type="spellStart"/>
            <w:r w:rsidRPr="008A1DCE">
              <w:rPr>
                <w:rFonts w:asciiTheme="minorHAnsi" w:hAnsiTheme="minorHAnsi" w:cs="Arial"/>
                <w:color w:val="000000"/>
                <w:sz w:val="18"/>
                <w:szCs w:val="18"/>
                <w:lang w:val="en-AU" w:eastAsia="zh-CN"/>
              </w:rPr>
              <w:t>000</w:t>
            </w:r>
            <w:proofErr w:type="spellEnd"/>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+961 3 999 </w:t>
            </w:r>
            <w:proofErr w:type="spellStart"/>
            <w:r w:rsidRPr="008A1DCE">
              <w:rPr>
                <w:rFonts w:asciiTheme="minorHAnsi" w:hAnsiTheme="minorHAnsi" w:cs="Arial"/>
                <w:color w:val="000000"/>
                <w:sz w:val="18"/>
                <w:szCs w:val="18"/>
                <w:lang w:val="en-AU" w:eastAsia="zh-CN"/>
              </w:rPr>
              <w:t>999</w:t>
            </w:r>
            <w:proofErr w:type="spellEnd"/>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Mobile GSM numbering range (in service)</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4</w:t>
            </w:r>
          </w:p>
        </w:tc>
        <w:tc>
          <w:tcPr>
            <w:tcW w:w="1091" w:type="pct"/>
            <w:hideMark/>
          </w:tcPr>
          <w:p w:rsidR="00D5082C" w:rsidRPr="008A1DCE" w:rsidRDefault="0079731E" w:rsidP="0079731E">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+961 4 000 </w:t>
            </w:r>
            <w:proofErr w:type="spellStart"/>
            <w:r w:rsidRPr="008A1DCE">
              <w:rPr>
                <w:rFonts w:asciiTheme="minorHAnsi" w:hAnsiTheme="minorHAnsi" w:cs="Arial"/>
                <w:color w:val="000000"/>
                <w:sz w:val="18"/>
                <w:szCs w:val="18"/>
                <w:lang w:val="en-AU" w:eastAsia="zh-CN"/>
              </w:rPr>
              <w:t>000</w:t>
            </w:r>
            <w:proofErr w:type="spellEnd"/>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+961 4 999 </w:t>
            </w:r>
            <w:proofErr w:type="spellStart"/>
            <w:r w:rsidRPr="008A1DCE">
              <w:rPr>
                <w:rFonts w:asciiTheme="minorHAnsi" w:hAnsiTheme="minorHAnsi" w:cs="Arial"/>
                <w:color w:val="000000"/>
                <w:sz w:val="18"/>
                <w:szCs w:val="18"/>
                <w:lang w:val="en-AU" w:eastAsia="zh-CN"/>
              </w:rPr>
              <w:t>999</w:t>
            </w:r>
            <w:proofErr w:type="spellEnd"/>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PSTN numbering range</w:t>
            </w:r>
            <w:r w:rsidRPr="008A1DCE">
              <w:rPr>
                <w:rFonts w:asciiTheme="minorHAnsi" w:hAnsiTheme="minorHAnsi" w:cs="Arial"/>
                <w:color w:val="000000"/>
                <w:sz w:val="18"/>
                <w:szCs w:val="18"/>
                <w:lang w:val="en-AU" w:eastAsia="zh-CN"/>
              </w:rPr>
              <w:br/>
            </w:r>
            <w:proofErr w:type="spellStart"/>
            <w:r w:rsidRPr="008A1DCE">
              <w:rPr>
                <w:rFonts w:asciiTheme="minorHAnsi" w:hAnsiTheme="minorHAnsi" w:cs="Arial"/>
                <w:color w:val="000000"/>
                <w:sz w:val="18"/>
                <w:szCs w:val="18"/>
                <w:lang w:val="en-AU" w:eastAsia="zh-CN"/>
              </w:rPr>
              <w:t>Metn</w:t>
            </w:r>
            <w:proofErr w:type="spellEnd"/>
            <w:r w:rsidRPr="008A1DCE">
              <w:rPr>
                <w:rFonts w:asciiTheme="minorHAnsi" w:hAnsiTheme="minorHAnsi" w:cs="Arial"/>
                <w:color w:val="000000"/>
                <w:sz w:val="18"/>
                <w:szCs w:val="18"/>
                <w:lang w:val="en-AU" w:eastAsia="zh-CN"/>
              </w:rPr>
              <w:t xml:space="preserve"> North Area (in service)</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5</w:t>
            </w:r>
          </w:p>
        </w:tc>
        <w:tc>
          <w:tcPr>
            <w:tcW w:w="1091" w:type="pct"/>
            <w:hideMark/>
          </w:tcPr>
          <w:p w:rsidR="00D5082C" w:rsidRPr="008A1DCE" w:rsidRDefault="0079731E"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+961 5 000 </w:t>
            </w:r>
            <w:proofErr w:type="spellStart"/>
            <w:r w:rsidRPr="008A1DCE">
              <w:rPr>
                <w:rFonts w:asciiTheme="minorHAnsi" w:hAnsiTheme="minorHAnsi" w:cs="Arial"/>
                <w:color w:val="000000"/>
                <w:sz w:val="18"/>
                <w:szCs w:val="18"/>
                <w:lang w:val="en-AU" w:eastAsia="zh-CN"/>
              </w:rPr>
              <w:t>000</w:t>
            </w:r>
            <w:proofErr w:type="spellEnd"/>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+961 5 999 </w:t>
            </w:r>
            <w:proofErr w:type="spellStart"/>
            <w:r w:rsidRPr="008A1DCE">
              <w:rPr>
                <w:rFonts w:asciiTheme="minorHAnsi" w:hAnsiTheme="minorHAnsi" w:cs="Arial"/>
                <w:color w:val="000000"/>
                <w:sz w:val="18"/>
                <w:szCs w:val="18"/>
                <w:lang w:val="en-AU" w:eastAsia="zh-CN"/>
              </w:rPr>
              <w:t>999</w:t>
            </w:r>
            <w:proofErr w:type="spellEnd"/>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PSTN numbering range</w:t>
            </w:r>
            <w:r w:rsidRPr="008A1DCE">
              <w:rPr>
                <w:rFonts w:asciiTheme="minorHAnsi" w:hAnsiTheme="minorHAnsi" w:cs="Arial"/>
                <w:color w:val="000000"/>
                <w:sz w:val="18"/>
                <w:szCs w:val="18"/>
                <w:lang w:val="en-AU" w:eastAsia="zh-CN"/>
              </w:rPr>
              <w:br/>
              <w:t>Mount Lebanon South Area (in service)</w:t>
            </w:r>
          </w:p>
        </w:tc>
      </w:tr>
      <w:tr w:rsidR="00D5082C" w:rsidRPr="008A1DCE" w:rsidTr="00ED0BAB">
        <w:trPr>
          <w:trHeight w:val="20"/>
          <w:jc w:val="center"/>
        </w:trPr>
        <w:tc>
          <w:tcPr>
            <w:tcW w:w="828"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lastRenderedPageBreak/>
              <w:t>6</w:t>
            </w:r>
          </w:p>
        </w:tc>
        <w:tc>
          <w:tcPr>
            <w:tcW w:w="1091" w:type="pct"/>
            <w:hideMark/>
          </w:tcPr>
          <w:p w:rsidR="00D5082C" w:rsidRPr="008A1DCE" w:rsidRDefault="00010D6F" w:rsidP="00010D6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+961 6 000 </w:t>
            </w:r>
            <w:proofErr w:type="spellStart"/>
            <w:r w:rsidRPr="008A1DCE">
              <w:rPr>
                <w:rFonts w:asciiTheme="minorHAnsi" w:hAnsiTheme="minorHAnsi" w:cs="Arial"/>
                <w:color w:val="000000"/>
                <w:sz w:val="18"/>
                <w:szCs w:val="18"/>
                <w:lang w:val="en-AU" w:eastAsia="zh-CN"/>
              </w:rPr>
              <w:t>000</w:t>
            </w:r>
            <w:proofErr w:type="spellEnd"/>
          </w:p>
        </w:tc>
        <w:tc>
          <w:tcPr>
            <w:tcW w:w="892"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+961 6 999 </w:t>
            </w:r>
            <w:proofErr w:type="spellStart"/>
            <w:r w:rsidRPr="008A1DCE">
              <w:rPr>
                <w:rFonts w:asciiTheme="minorHAnsi" w:hAnsiTheme="minorHAnsi" w:cs="Arial"/>
                <w:color w:val="000000"/>
                <w:sz w:val="18"/>
                <w:szCs w:val="18"/>
                <w:lang w:val="en-AU" w:eastAsia="zh-CN"/>
              </w:rPr>
              <w:t>999</w:t>
            </w:r>
            <w:proofErr w:type="spellEnd"/>
          </w:p>
        </w:tc>
        <w:tc>
          <w:tcPr>
            <w:tcW w:w="1320"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PSTN numbering range</w:t>
            </w:r>
            <w:r w:rsidRPr="008A1DCE">
              <w:rPr>
                <w:rFonts w:asciiTheme="minorHAnsi" w:hAnsiTheme="minorHAnsi" w:cs="Arial"/>
                <w:color w:val="000000"/>
                <w:sz w:val="18"/>
                <w:szCs w:val="18"/>
                <w:lang w:val="en-AU" w:eastAsia="zh-CN"/>
              </w:rPr>
              <w:br/>
              <w:t>North Lebanon Area (in service)</w:t>
            </w:r>
          </w:p>
        </w:tc>
      </w:tr>
      <w:tr w:rsidR="00D5082C" w:rsidRPr="008A1DCE" w:rsidTr="00ED0BAB">
        <w:trPr>
          <w:trHeight w:val="20"/>
          <w:jc w:val="center"/>
        </w:trPr>
        <w:tc>
          <w:tcPr>
            <w:tcW w:w="828"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70</w:t>
            </w:r>
          </w:p>
        </w:tc>
        <w:tc>
          <w:tcPr>
            <w:tcW w:w="1091" w:type="pct"/>
            <w:hideMark/>
          </w:tcPr>
          <w:p w:rsidR="00D5082C" w:rsidRPr="008A1DCE" w:rsidRDefault="00010D6F" w:rsidP="00010D6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eleven</w:t>
            </w:r>
          </w:p>
        </w:tc>
        <w:tc>
          <w:tcPr>
            <w:tcW w:w="869"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+961 70 000 </w:t>
            </w:r>
            <w:proofErr w:type="spellStart"/>
            <w:r w:rsidRPr="008A1DCE">
              <w:rPr>
                <w:rFonts w:asciiTheme="minorHAnsi" w:hAnsiTheme="minorHAnsi" w:cs="Arial"/>
                <w:color w:val="000000"/>
                <w:sz w:val="18"/>
                <w:szCs w:val="18"/>
                <w:lang w:val="en-AU" w:eastAsia="zh-CN"/>
              </w:rPr>
              <w:t>000</w:t>
            </w:r>
            <w:proofErr w:type="spellEnd"/>
          </w:p>
        </w:tc>
        <w:tc>
          <w:tcPr>
            <w:tcW w:w="892"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+961 70 999 </w:t>
            </w:r>
            <w:proofErr w:type="spellStart"/>
            <w:r w:rsidRPr="008A1DCE">
              <w:rPr>
                <w:rFonts w:asciiTheme="minorHAnsi" w:hAnsiTheme="minorHAnsi" w:cs="Arial"/>
                <w:color w:val="000000"/>
                <w:sz w:val="18"/>
                <w:szCs w:val="18"/>
                <w:lang w:val="en-AU" w:eastAsia="zh-CN"/>
              </w:rPr>
              <w:t>999</w:t>
            </w:r>
            <w:proofErr w:type="spellEnd"/>
          </w:p>
        </w:tc>
        <w:tc>
          <w:tcPr>
            <w:tcW w:w="1320"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Mobile GSM numbering range (in service)</w:t>
            </w:r>
          </w:p>
        </w:tc>
      </w:tr>
      <w:tr w:rsidR="00D5082C" w:rsidRPr="008A1DCE" w:rsidTr="00ED0BAB">
        <w:trPr>
          <w:trHeight w:val="20"/>
          <w:jc w:val="center"/>
        </w:trPr>
        <w:tc>
          <w:tcPr>
            <w:tcW w:w="828"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71</w:t>
            </w:r>
          </w:p>
        </w:tc>
        <w:tc>
          <w:tcPr>
            <w:tcW w:w="1091" w:type="pct"/>
            <w:hideMark/>
          </w:tcPr>
          <w:p w:rsidR="00D5082C" w:rsidRPr="008A1DCE" w:rsidRDefault="00010D6F" w:rsidP="00010D6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eleven</w:t>
            </w:r>
          </w:p>
        </w:tc>
        <w:tc>
          <w:tcPr>
            <w:tcW w:w="869"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+961 71 100 000</w:t>
            </w:r>
          </w:p>
        </w:tc>
        <w:tc>
          <w:tcPr>
            <w:tcW w:w="892"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+961 71 199 999</w:t>
            </w:r>
          </w:p>
        </w:tc>
        <w:tc>
          <w:tcPr>
            <w:tcW w:w="1320"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Mobile GSM numbering range (in service)</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72</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+961 7 200 000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+961 7 299 999</w:t>
            </w:r>
          </w:p>
        </w:tc>
        <w:tc>
          <w:tcPr>
            <w:tcW w:w="1320" w:type="pct"/>
            <w:vMerge w:val="restar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PSTN numbering range South Lebanon Area (in service)</w:t>
            </w:r>
            <w:r w:rsidRPr="008A1DCE">
              <w:rPr>
                <w:rFonts w:asciiTheme="minorHAnsi" w:hAnsiTheme="minorHAnsi" w:cs="Arial"/>
                <w:color w:val="000000"/>
                <w:sz w:val="18"/>
                <w:szCs w:val="18"/>
                <w:lang w:val="en-US" w:eastAsia="zh-CN"/>
              </w:rPr>
              <w:t> </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73</w:t>
            </w:r>
          </w:p>
        </w:tc>
        <w:tc>
          <w:tcPr>
            <w:tcW w:w="1091" w:type="pct"/>
            <w:hideMark/>
          </w:tcPr>
          <w:p w:rsidR="00D5082C" w:rsidRPr="008A1DCE" w:rsidRDefault="00010D6F"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+961 7 300 000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+961 7 399 999</w:t>
            </w:r>
          </w:p>
        </w:tc>
        <w:tc>
          <w:tcPr>
            <w:tcW w:w="1320" w:type="pct"/>
            <w:vMerge/>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74</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+961 7 400 000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+961 7 499 999</w:t>
            </w:r>
          </w:p>
        </w:tc>
        <w:tc>
          <w:tcPr>
            <w:tcW w:w="1320" w:type="pct"/>
            <w:vMerge/>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75</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+961 7 500 000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+961 7 599 999</w:t>
            </w:r>
          </w:p>
        </w:tc>
        <w:tc>
          <w:tcPr>
            <w:tcW w:w="1320" w:type="pct"/>
            <w:vMerge/>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761</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olor w:val="000000"/>
                <w:sz w:val="18"/>
                <w:szCs w:val="18"/>
                <w:lang w:val="en-AU" w:eastAsia="zh-CN"/>
              </w:rPr>
            </w:pPr>
            <w:r>
              <w:rPr>
                <w:rFonts w:asciiTheme="minorHAnsi" w:hAnsiTheme="minorHAnsi"/>
                <w:color w:val="000000"/>
                <w:sz w:val="18"/>
                <w:szCs w:val="18"/>
                <w:lang w:val="en-AU" w:eastAsia="zh-CN"/>
              </w:rPr>
              <w:t>eleven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olor w:val="000000"/>
                <w:sz w:val="18"/>
                <w:szCs w:val="18"/>
                <w:lang w:val="en-AU" w:eastAsia="zh-CN"/>
              </w:rPr>
            </w:pPr>
            <w:r w:rsidRPr="008A1DCE">
              <w:rPr>
                <w:rFonts w:asciiTheme="minorHAnsi" w:hAnsiTheme="minorHAnsi"/>
                <w:color w:val="000000"/>
                <w:sz w:val="18"/>
                <w:szCs w:val="18"/>
                <w:lang w:val="en-AU" w:eastAsia="zh-CN"/>
              </w:rPr>
              <w:t>+961 76 100 000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olor w:val="000000"/>
                <w:sz w:val="18"/>
                <w:szCs w:val="18"/>
                <w:lang w:val="en-AU" w:eastAsia="zh-CN"/>
              </w:rPr>
            </w:pPr>
            <w:r w:rsidRPr="008A1DCE">
              <w:rPr>
                <w:rFonts w:asciiTheme="minorHAnsi" w:hAnsiTheme="minorHAnsi"/>
                <w:color w:val="000000"/>
                <w:sz w:val="18"/>
                <w:szCs w:val="18"/>
                <w:lang w:val="en-AU" w:eastAsia="zh-CN"/>
              </w:rPr>
              <w:t>+961 76 199 999</w:t>
            </w:r>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Mobile GSM numbering range (in service)</w:t>
            </w:r>
            <w:r w:rsidRPr="001949AA">
              <w:t xml:space="preserve"> </w:t>
            </w:r>
            <w:r w:rsidRPr="001949AA">
              <w:rPr>
                <w:b/>
                <w:bCs/>
              </w:rPr>
              <w:t>new</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762</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+961 7 620 000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+961 7 629 999</w:t>
            </w:r>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PSTN numbering range South Lebanon Area (in service)</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763</w:t>
            </w:r>
          </w:p>
        </w:tc>
        <w:tc>
          <w:tcPr>
            <w:tcW w:w="1091"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olor w:val="000000"/>
                <w:sz w:val="18"/>
                <w:szCs w:val="18"/>
                <w:lang w:val="en-AU" w:eastAsia="zh-CN"/>
              </w:rPr>
            </w:pPr>
            <w:r w:rsidRPr="008A1DCE">
              <w:rPr>
                <w:rFonts w:asciiTheme="minorHAnsi" w:hAnsiTheme="minorHAnsi"/>
                <w:color w:val="000000"/>
                <w:sz w:val="18"/>
                <w:szCs w:val="18"/>
                <w:lang w:val="en-AU" w:eastAsia="zh-CN"/>
              </w:rPr>
              <w:t> </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olor w:val="000000"/>
                <w:sz w:val="18"/>
                <w:szCs w:val="18"/>
                <w:lang w:val="en-AU" w:eastAsia="zh-CN"/>
              </w:rPr>
            </w:pP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olor w:val="000000"/>
                <w:sz w:val="18"/>
                <w:szCs w:val="18"/>
                <w:lang w:val="en-AU" w:eastAsia="zh-CN"/>
              </w:rPr>
            </w:pPr>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764</w:t>
            </w:r>
          </w:p>
        </w:tc>
        <w:tc>
          <w:tcPr>
            <w:tcW w:w="1091"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olor w:val="000000"/>
                <w:sz w:val="18"/>
                <w:szCs w:val="18"/>
                <w:lang w:val="en-AU" w:eastAsia="zh-CN"/>
              </w:rPr>
            </w:pPr>
            <w:r w:rsidRPr="008A1DCE">
              <w:rPr>
                <w:rFonts w:asciiTheme="minorHAnsi" w:hAnsiTheme="minorHAnsi"/>
                <w:color w:val="000000"/>
                <w:sz w:val="18"/>
                <w:szCs w:val="18"/>
                <w:lang w:val="en-AU" w:eastAsia="zh-CN"/>
              </w:rPr>
              <w:t> </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olor w:val="000000"/>
                <w:sz w:val="18"/>
                <w:szCs w:val="18"/>
                <w:lang w:val="en-AU" w:eastAsia="zh-CN"/>
              </w:rPr>
            </w:pP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olor w:val="000000"/>
                <w:sz w:val="18"/>
                <w:szCs w:val="18"/>
                <w:lang w:val="en-AU" w:eastAsia="zh-CN"/>
              </w:rPr>
            </w:pPr>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765</w:t>
            </w:r>
          </w:p>
        </w:tc>
        <w:tc>
          <w:tcPr>
            <w:tcW w:w="1091"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olor w:val="000000"/>
                <w:sz w:val="18"/>
                <w:szCs w:val="18"/>
                <w:lang w:val="en-AU" w:eastAsia="zh-CN"/>
              </w:rPr>
            </w:pPr>
            <w:r w:rsidRPr="008A1DCE">
              <w:rPr>
                <w:rFonts w:asciiTheme="minorHAnsi" w:hAnsiTheme="minorHAnsi"/>
                <w:color w:val="000000"/>
                <w:sz w:val="18"/>
                <w:szCs w:val="18"/>
                <w:lang w:val="en-AU" w:eastAsia="zh-CN"/>
              </w:rPr>
              <w:t> </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olor w:val="000000"/>
                <w:sz w:val="18"/>
                <w:szCs w:val="18"/>
                <w:lang w:val="en-AU" w:eastAsia="zh-CN"/>
              </w:rPr>
            </w:pP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olor w:val="000000"/>
                <w:sz w:val="18"/>
                <w:szCs w:val="18"/>
                <w:lang w:val="en-AU" w:eastAsia="zh-CN"/>
              </w:rPr>
            </w:pPr>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766</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eleven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+961 76 600 000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+961 76 699 999</w:t>
            </w:r>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Mobile GSM numbering range (in service)</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767</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eleven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+961 76 700 000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+961 76 799 999</w:t>
            </w:r>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Mobile GSM numbering range (in service)</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768</w:t>
            </w:r>
          </w:p>
        </w:tc>
        <w:tc>
          <w:tcPr>
            <w:tcW w:w="1091"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olor w:val="000000"/>
                <w:sz w:val="18"/>
                <w:szCs w:val="18"/>
                <w:lang w:val="en-AU" w:eastAsia="zh-CN"/>
              </w:rPr>
            </w:pPr>
            <w:r w:rsidRPr="008A1DCE">
              <w:rPr>
                <w:rFonts w:asciiTheme="minorHAnsi" w:hAnsiTheme="minorHAnsi"/>
                <w:color w:val="000000"/>
                <w:sz w:val="18"/>
                <w:szCs w:val="18"/>
                <w:lang w:val="en-AU" w:eastAsia="zh-CN"/>
              </w:rPr>
              <w:t> </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olor w:val="000000"/>
                <w:sz w:val="18"/>
                <w:szCs w:val="18"/>
                <w:lang w:val="en-AU" w:eastAsia="zh-CN"/>
              </w:rPr>
            </w:pP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olor w:val="000000"/>
                <w:sz w:val="18"/>
                <w:szCs w:val="18"/>
                <w:lang w:val="en-AU" w:eastAsia="zh-CN"/>
              </w:rPr>
            </w:pPr>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769</w:t>
            </w:r>
          </w:p>
        </w:tc>
        <w:tc>
          <w:tcPr>
            <w:tcW w:w="1091"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olor w:val="000000"/>
                <w:sz w:val="18"/>
                <w:szCs w:val="18"/>
                <w:lang w:val="en-AU" w:eastAsia="zh-CN"/>
              </w:rPr>
            </w:pPr>
            <w:r w:rsidRPr="008A1DCE">
              <w:rPr>
                <w:rFonts w:asciiTheme="minorHAnsi" w:hAnsiTheme="minorHAnsi"/>
                <w:color w:val="000000"/>
                <w:sz w:val="18"/>
                <w:szCs w:val="18"/>
                <w:lang w:val="en-AU" w:eastAsia="zh-CN"/>
              </w:rPr>
              <w:t> </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olor w:val="000000"/>
                <w:sz w:val="18"/>
                <w:szCs w:val="18"/>
                <w:lang w:val="en-AU" w:eastAsia="zh-CN"/>
              </w:rPr>
            </w:pP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olor w:val="000000"/>
                <w:sz w:val="18"/>
                <w:szCs w:val="18"/>
                <w:lang w:val="en-AU" w:eastAsia="zh-CN"/>
              </w:rPr>
            </w:pPr>
          </w:p>
        </w:tc>
        <w:tc>
          <w:tcPr>
            <w:tcW w:w="1320"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77</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+961 7 700 000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+961 7 799 999</w:t>
            </w:r>
          </w:p>
        </w:tc>
        <w:tc>
          <w:tcPr>
            <w:tcW w:w="1320" w:type="pct"/>
            <w:vMerge w:val="restar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PSTN numbering range South Lebanon Area (in service)</w:t>
            </w:r>
            <w:r w:rsidRPr="008A1DCE">
              <w:rPr>
                <w:rFonts w:asciiTheme="minorHAnsi" w:hAnsiTheme="minorHAnsi" w:cs="Arial"/>
                <w:color w:val="000000"/>
                <w:sz w:val="18"/>
                <w:szCs w:val="18"/>
                <w:lang w:val="en-US" w:eastAsia="zh-CN"/>
              </w:rPr>
              <w:t> </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78</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+961 7 800 000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+961 7 899 999</w:t>
            </w:r>
          </w:p>
        </w:tc>
        <w:tc>
          <w:tcPr>
            <w:tcW w:w="1320" w:type="pct"/>
            <w:vMerge/>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79</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+961 7 900 000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+961 7 999 </w:t>
            </w:r>
            <w:proofErr w:type="spellStart"/>
            <w:r w:rsidRPr="008A1DCE">
              <w:rPr>
                <w:rFonts w:asciiTheme="minorHAnsi" w:hAnsiTheme="minorHAnsi" w:cs="Arial"/>
                <w:color w:val="000000"/>
                <w:sz w:val="18"/>
                <w:szCs w:val="18"/>
                <w:lang w:val="en-AU" w:eastAsia="zh-CN"/>
              </w:rPr>
              <w:t>999</w:t>
            </w:r>
            <w:proofErr w:type="spellEnd"/>
          </w:p>
        </w:tc>
        <w:tc>
          <w:tcPr>
            <w:tcW w:w="1320" w:type="pct"/>
            <w:vMerge/>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80</w:t>
            </w:r>
          </w:p>
        </w:tc>
        <w:tc>
          <w:tcPr>
            <w:tcW w:w="1091" w:type="pct"/>
            <w:hideMark/>
          </w:tcPr>
          <w:p w:rsidR="00D5082C" w:rsidRPr="008A1DCE" w:rsidRDefault="00010D6F"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eleven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+961 80 000 </w:t>
            </w:r>
            <w:proofErr w:type="spellStart"/>
            <w:r w:rsidRPr="008A1DCE">
              <w:rPr>
                <w:rFonts w:asciiTheme="minorHAnsi" w:hAnsiTheme="minorHAnsi" w:cs="Arial"/>
                <w:color w:val="000000"/>
                <w:sz w:val="18"/>
                <w:szCs w:val="18"/>
                <w:lang w:val="en-AU" w:eastAsia="zh-CN"/>
              </w:rPr>
              <w:t>000</w:t>
            </w:r>
            <w:proofErr w:type="spellEnd"/>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+961 80 999 </w:t>
            </w:r>
            <w:proofErr w:type="spellStart"/>
            <w:r w:rsidRPr="008A1DCE">
              <w:rPr>
                <w:rFonts w:asciiTheme="minorHAnsi" w:hAnsiTheme="minorHAnsi" w:cs="Arial"/>
                <w:color w:val="000000"/>
                <w:sz w:val="18"/>
                <w:szCs w:val="18"/>
                <w:lang w:val="en-AU" w:eastAsia="zh-CN"/>
              </w:rPr>
              <w:t>999</w:t>
            </w:r>
            <w:proofErr w:type="spellEnd"/>
          </w:p>
        </w:tc>
        <w:tc>
          <w:tcPr>
            <w:tcW w:w="1320" w:type="pct"/>
            <w:vMerge w:val="restar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Shared Cost Number eleven-digit numbering range</w:t>
            </w:r>
            <w:r w:rsidRPr="008A1DCE">
              <w:rPr>
                <w:rFonts w:asciiTheme="minorHAnsi" w:hAnsiTheme="minorHAnsi" w:cs="Arial"/>
                <w:color w:val="000000"/>
                <w:sz w:val="18"/>
                <w:szCs w:val="18"/>
                <w:lang w:val="en-US" w:eastAsia="zh-CN"/>
              </w:rPr>
              <w:t> </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81</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eleven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+961 81 000 </w:t>
            </w:r>
            <w:proofErr w:type="spellStart"/>
            <w:r w:rsidRPr="008A1DCE">
              <w:rPr>
                <w:rFonts w:asciiTheme="minorHAnsi" w:hAnsiTheme="minorHAnsi" w:cs="Arial"/>
                <w:color w:val="000000"/>
                <w:sz w:val="18"/>
                <w:szCs w:val="18"/>
                <w:lang w:val="en-AU" w:eastAsia="zh-CN"/>
              </w:rPr>
              <w:t>000</w:t>
            </w:r>
            <w:proofErr w:type="spellEnd"/>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+961 81 999 </w:t>
            </w:r>
            <w:proofErr w:type="spellStart"/>
            <w:r w:rsidRPr="008A1DCE">
              <w:rPr>
                <w:rFonts w:asciiTheme="minorHAnsi" w:hAnsiTheme="minorHAnsi" w:cs="Arial"/>
                <w:color w:val="000000"/>
                <w:sz w:val="18"/>
                <w:szCs w:val="18"/>
                <w:lang w:val="en-AU" w:eastAsia="zh-CN"/>
              </w:rPr>
              <w:t>999</w:t>
            </w:r>
            <w:proofErr w:type="spellEnd"/>
          </w:p>
        </w:tc>
        <w:tc>
          <w:tcPr>
            <w:tcW w:w="1320" w:type="pct"/>
            <w:vMerge/>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82</w:t>
            </w:r>
          </w:p>
        </w:tc>
        <w:tc>
          <w:tcPr>
            <w:tcW w:w="1091" w:type="pct"/>
            <w:hideMark/>
          </w:tcPr>
          <w:p w:rsidR="00D5082C" w:rsidRPr="008A1DCE" w:rsidRDefault="00010D6F"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+961 8 200 000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+961 8 299 999</w:t>
            </w:r>
          </w:p>
        </w:tc>
        <w:tc>
          <w:tcPr>
            <w:tcW w:w="1320" w:type="pct"/>
            <w:vMerge w:val="restar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PSTN numbering range</w:t>
            </w:r>
            <w:r w:rsidRPr="008A1DCE">
              <w:rPr>
                <w:rFonts w:asciiTheme="minorHAnsi" w:hAnsiTheme="minorHAnsi" w:cs="Arial"/>
                <w:color w:val="000000"/>
                <w:sz w:val="18"/>
                <w:szCs w:val="18"/>
                <w:lang w:val="en-AU" w:eastAsia="zh-CN"/>
              </w:rPr>
              <w:br/>
            </w:r>
            <w:proofErr w:type="spellStart"/>
            <w:r w:rsidRPr="008A1DCE">
              <w:rPr>
                <w:rFonts w:asciiTheme="minorHAnsi" w:hAnsiTheme="minorHAnsi" w:cs="Arial"/>
                <w:color w:val="000000"/>
                <w:sz w:val="18"/>
                <w:szCs w:val="18"/>
                <w:lang w:val="en-AU" w:eastAsia="zh-CN"/>
              </w:rPr>
              <w:t>Bekaa</w:t>
            </w:r>
            <w:proofErr w:type="spellEnd"/>
            <w:r w:rsidRPr="008A1DCE">
              <w:rPr>
                <w:rFonts w:asciiTheme="minorHAnsi" w:hAnsiTheme="minorHAnsi" w:cs="Arial"/>
                <w:color w:val="000000"/>
                <w:sz w:val="18"/>
                <w:szCs w:val="18"/>
                <w:lang w:val="en-AU" w:eastAsia="zh-CN"/>
              </w:rPr>
              <w:t xml:space="preserve"> Area (Lebanon)</w:t>
            </w:r>
            <w:r>
              <w:rPr>
                <w:rFonts w:asciiTheme="minorHAnsi" w:hAnsiTheme="minorHAnsi" w:cs="Arial"/>
                <w:color w:val="000000"/>
                <w:sz w:val="18"/>
                <w:szCs w:val="18"/>
                <w:lang w:val="en-AU" w:eastAsia="zh-CN"/>
              </w:rPr>
              <w:br/>
            </w:r>
            <w:r w:rsidRPr="008A1DCE">
              <w:rPr>
                <w:rFonts w:asciiTheme="minorHAnsi" w:hAnsiTheme="minorHAnsi" w:cs="Arial"/>
                <w:color w:val="000000"/>
                <w:sz w:val="18"/>
                <w:szCs w:val="18"/>
                <w:lang w:val="en-AU" w:eastAsia="zh-CN"/>
              </w:rPr>
              <w:t>(in service)</w:t>
            </w:r>
            <w:r w:rsidRPr="008A1DCE">
              <w:rPr>
                <w:rFonts w:asciiTheme="minorHAnsi" w:hAnsiTheme="minorHAnsi" w:cs="Arial"/>
                <w:color w:val="000000"/>
                <w:sz w:val="18"/>
                <w:szCs w:val="18"/>
                <w:lang w:val="en-US" w:eastAsia="zh-CN"/>
              </w:rPr>
              <w:t> </w:t>
            </w: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83</w:t>
            </w:r>
          </w:p>
        </w:tc>
        <w:tc>
          <w:tcPr>
            <w:tcW w:w="1091" w:type="pct"/>
            <w:hideMark/>
          </w:tcPr>
          <w:p w:rsidR="00D5082C" w:rsidRPr="008A1DCE" w:rsidRDefault="00010D6F"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+961 8 300 000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+961 8 399 999</w:t>
            </w:r>
          </w:p>
        </w:tc>
        <w:tc>
          <w:tcPr>
            <w:tcW w:w="1320" w:type="pct"/>
            <w:vMerge/>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84</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+961 8 400 000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+961 8 499 999</w:t>
            </w:r>
          </w:p>
        </w:tc>
        <w:tc>
          <w:tcPr>
            <w:tcW w:w="1320" w:type="pct"/>
            <w:vMerge/>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85</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+961 8 500 000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+961 8 599 999</w:t>
            </w:r>
          </w:p>
        </w:tc>
        <w:tc>
          <w:tcPr>
            <w:tcW w:w="1320" w:type="pct"/>
            <w:vMerge/>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86</w:t>
            </w:r>
          </w:p>
        </w:tc>
        <w:tc>
          <w:tcPr>
            <w:tcW w:w="1091" w:type="pct"/>
            <w:hideMark/>
          </w:tcPr>
          <w:p w:rsidR="00D5082C" w:rsidRPr="008A1DCE" w:rsidRDefault="00010D6F" w:rsidP="00010D6F">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+961 8 600 000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+961 8 699 999</w:t>
            </w:r>
          </w:p>
        </w:tc>
        <w:tc>
          <w:tcPr>
            <w:tcW w:w="1320" w:type="pct"/>
            <w:vMerge/>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lastRenderedPageBreak/>
              <w:t>87</w:t>
            </w:r>
          </w:p>
        </w:tc>
        <w:tc>
          <w:tcPr>
            <w:tcW w:w="1091" w:type="pct"/>
            <w:hideMark/>
          </w:tcPr>
          <w:p w:rsidR="00D5082C" w:rsidRPr="008A1DCE" w:rsidRDefault="00010D6F" w:rsidP="00010D6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ten</w:t>
            </w:r>
          </w:p>
        </w:tc>
        <w:tc>
          <w:tcPr>
            <w:tcW w:w="869"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+961 8 700 000</w:t>
            </w:r>
          </w:p>
        </w:tc>
        <w:tc>
          <w:tcPr>
            <w:tcW w:w="892"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+961 8 799 999</w:t>
            </w:r>
          </w:p>
        </w:tc>
        <w:tc>
          <w:tcPr>
            <w:tcW w:w="1320" w:type="pct"/>
            <w:vMerge/>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88</w:t>
            </w:r>
          </w:p>
        </w:tc>
        <w:tc>
          <w:tcPr>
            <w:tcW w:w="1091" w:type="pct"/>
            <w:hideMark/>
          </w:tcPr>
          <w:p w:rsidR="00D5082C" w:rsidRPr="008A1DCE" w:rsidRDefault="00010D6F" w:rsidP="00010D6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ten</w:t>
            </w:r>
          </w:p>
        </w:tc>
        <w:tc>
          <w:tcPr>
            <w:tcW w:w="869"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+961 8 800 000</w:t>
            </w:r>
          </w:p>
        </w:tc>
        <w:tc>
          <w:tcPr>
            <w:tcW w:w="892"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+961 8 899 999</w:t>
            </w:r>
          </w:p>
        </w:tc>
        <w:tc>
          <w:tcPr>
            <w:tcW w:w="1320" w:type="pct"/>
            <w:vMerge/>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89</w:t>
            </w:r>
          </w:p>
        </w:tc>
        <w:tc>
          <w:tcPr>
            <w:tcW w:w="1091" w:type="pct"/>
            <w:hideMark/>
          </w:tcPr>
          <w:p w:rsidR="00D5082C" w:rsidRPr="008A1DCE" w:rsidRDefault="00010D6F" w:rsidP="00010D6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ten</w:t>
            </w:r>
          </w:p>
        </w:tc>
        <w:tc>
          <w:tcPr>
            <w:tcW w:w="869"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+961 8 900 000</w:t>
            </w:r>
          </w:p>
        </w:tc>
        <w:tc>
          <w:tcPr>
            <w:tcW w:w="892"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 xml:space="preserve">+961 8 999 </w:t>
            </w:r>
            <w:proofErr w:type="spellStart"/>
            <w:r w:rsidRPr="008A1DCE">
              <w:rPr>
                <w:rFonts w:asciiTheme="minorHAnsi" w:hAnsiTheme="minorHAnsi" w:cs="Arial"/>
                <w:color w:val="000000"/>
                <w:sz w:val="18"/>
                <w:szCs w:val="18"/>
                <w:lang w:val="es-ES" w:eastAsia="zh-CN"/>
              </w:rPr>
              <w:t>999</w:t>
            </w:r>
            <w:proofErr w:type="spellEnd"/>
          </w:p>
        </w:tc>
        <w:tc>
          <w:tcPr>
            <w:tcW w:w="1320" w:type="pct"/>
            <w:vMerge/>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90</w:t>
            </w:r>
          </w:p>
        </w:tc>
        <w:tc>
          <w:tcPr>
            <w:tcW w:w="1091" w:type="pct"/>
            <w:hideMark/>
          </w:tcPr>
          <w:p w:rsidR="00D5082C" w:rsidRPr="008A1DCE" w:rsidRDefault="00ED0BAB"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eleven</w:t>
            </w:r>
          </w:p>
        </w:tc>
        <w:tc>
          <w:tcPr>
            <w:tcW w:w="869"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 xml:space="preserve">+961 90 000 </w:t>
            </w:r>
            <w:proofErr w:type="spellStart"/>
            <w:r w:rsidRPr="008A1DCE">
              <w:rPr>
                <w:rFonts w:asciiTheme="minorHAnsi" w:hAnsiTheme="minorHAnsi" w:cs="Arial"/>
                <w:color w:val="000000"/>
                <w:sz w:val="18"/>
                <w:szCs w:val="18"/>
                <w:lang w:val="es-ES" w:eastAsia="zh-CN"/>
              </w:rPr>
              <w:t>000</w:t>
            </w:r>
            <w:proofErr w:type="spellEnd"/>
          </w:p>
        </w:tc>
        <w:tc>
          <w:tcPr>
            <w:tcW w:w="892"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s-ES" w:eastAsia="zh-CN"/>
              </w:rPr>
              <w:t xml:space="preserve">+961 90 999 </w:t>
            </w:r>
            <w:proofErr w:type="spellStart"/>
            <w:r w:rsidRPr="008A1DCE">
              <w:rPr>
                <w:rFonts w:asciiTheme="minorHAnsi" w:hAnsiTheme="minorHAnsi" w:cs="Arial"/>
                <w:color w:val="000000"/>
                <w:sz w:val="18"/>
                <w:szCs w:val="18"/>
                <w:lang w:val="es-ES" w:eastAsia="zh-CN"/>
              </w:rPr>
              <w:t>999</w:t>
            </w:r>
            <w:proofErr w:type="spellEnd"/>
          </w:p>
        </w:tc>
        <w:tc>
          <w:tcPr>
            <w:tcW w:w="1320" w:type="pct"/>
            <w:vMerge w:val="restar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Premium rate eleven digit Numbering range</w:t>
            </w:r>
            <w:r w:rsidRPr="008A1DCE">
              <w:rPr>
                <w:rFonts w:asciiTheme="minorHAnsi" w:hAnsiTheme="minorHAnsi" w:cs="Arial"/>
                <w:color w:val="000000"/>
                <w:sz w:val="18"/>
                <w:szCs w:val="18"/>
                <w:lang w:val="en-US" w:eastAsia="zh-CN"/>
              </w:rPr>
              <w:t> </w:t>
            </w:r>
          </w:p>
        </w:tc>
      </w:tr>
      <w:tr w:rsidR="00D5082C" w:rsidRPr="008A1DCE" w:rsidTr="00ED0BAB">
        <w:trPr>
          <w:trHeight w:val="20"/>
          <w:jc w:val="center"/>
        </w:trPr>
        <w:tc>
          <w:tcPr>
            <w:tcW w:w="828"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91</w:t>
            </w:r>
          </w:p>
        </w:tc>
        <w:tc>
          <w:tcPr>
            <w:tcW w:w="1091" w:type="pct"/>
            <w:hideMark/>
          </w:tcPr>
          <w:p w:rsidR="00D5082C" w:rsidRPr="008A1DCE" w:rsidRDefault="00ED0BAB" w:rsidP="00ED0BAB">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s-ES" w:eastAsia="zh-CN"/>
              </w:rPr>
              <w:t>eleven</w:t>
            </w:r>
          </w:p>
        </w:tc>
        <w:tc>
          <w:tcPr>
            <w:tcW w:w="869"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+961 91 000 </w:t>
            </w:r>
            <w:proofErr w:type="spellStart"/>
            <w:r w:rsidRPr="008A1DCE">
              <w:rPr>
                <w:rFonts w:asciiTheme="minorHAnsi" w:hAnsiTheme="minorHAnsi" w:cs="Arial"/>
                <w:color w:val="000000"/>
                <w:sz w:val="18"/>
                <w:szCs w:val="18"/>
                <w:lang w:val="en-AU" w:eastAsia="zh-CN"/>
              </w:rPr>
              <w:t>000</w:t>
            </w:r>
            <w:proofErr w:type="spellEnd"/>
          </w:p>
        </w:tc>
        <w:tc>
          <w:tcPr>
            <w:tcW w:w="892" w:type="pct"/>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+961 91 999 </w:t>
            </w:r>
            <w:proofErr w:type="spellStart"/>
            <w:r w:rsidRPr="008A1DCE">
              <w:rPr>
                <w:rFonts w:asciiTheme="minorHAnsi" w:hAnsiTheme="minorHAnsi" w:cs="Arial"/>
                <w:color w:val="000000"/>
                <w:sz w:val="18"/>
                <w:szCs w:val="18"/>
                <w:lang w:val="en-AU" w:eastAsia="zh-CN"/>
              </w:rPr>
              <w:t>999</w:t>
            </w:r>
            <w:proofErr w:type="spellEnd"/>
          </w:p>
        </w:tc>
        <w:tc>
          <w:tcPr>
            <w:tcW w:w="1320" w:type="pct"/>
            <w:vMerge/>
            <w:hideMark/>
          </w:tcPr>
          <w:p w:rsidR="00D5082C" w:rsidRPr="008A1DCE" w:rsidRDefault="00D5082C" w:rsidP="00AC17EF">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D5082C" w:rsidRPr="008A1DCE" w:rsidTr="00ED0BAB">
        <w:trPr>
          <w:trHeight w:val="20"/>
          <w:jc w:val="center"/>
        </w:trPr>
        <w:tc>
          <w:tcPr>
            <w:tcW w:w="828"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92</w:t>
            </w:r>
          </w:p>
        </w:tc>
        <w:tc>
          <w:tcPr>
            <w:tcW w:w="1091" w:type="pct"/>
            <w:hideMark/>
          </w:tcPr>
          <w:p w:rsidR="00D5082C" w:rsidRPr="008A1DCE" w:rsidRDefault="00ED0BAB" w:rsidP="00ED0BAB">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+961 9 200 000</w:t>
            </w:r>
          </w:p>
        </w:tc>
        <w:tc>
          <w:tcPr>
            <w:tcW w:w="892" w:type="pc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+961 9 299 999</w:t>
            </w:r>
          </w:p>
        </w:tc>
        <w:tc>
          <w:tcPr>
            <w:tcW w:w="1320" w:type="pct"/>
            <w:vMerge w:val="restart"/>
            <w:hideMark/>
          </w:tcPr>
          <w:p w:rsidR="00D5082C" w:rsidRPr="008A1DCE" w:rsidRDefault="00D5082C"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US" w:eastAsia="zh-CN"/>
              </w:rPr>
            </w:pPr>
            <w:r w:rsidRPr="008A1DCE">
              <w:rPr>
                <w:rFonts w:asciiTheme="minorHAnsi" w:hAnsiTheme="minorHAnsi" w:cs="Arial"/>
                <w:color w:val="000000"/>
                <w:sz w:val="18"/>
                <w:szCs w:val="18"/>
                <w:lang w:val="en-AU" w:eastAsia="zh-CN"/>
              </w:rPr>
              <w:t xml:space="preserve">PSTN numbering range Mount &amp; </w:t>
            </w:r>
            <w:proofErr w:type="spellStart"/>
            <w:r w:rsidRPr="008A1DCE">
              <w:rPr>
                <w:rFonts w:asciiTheme="minorHAnsi" w:hAnsiTheme="minorHAnsi" w:cs="Arial"/>
                <w:color w:val="000000"/>
                <w:sz w:val="18"/>
                <w:szCs w:val="18"/>
                <w:lang w:val="en-AU" w:eastAsia="zh-CN"/>
              </w:rPr>
              <w:t>Keserwan</w:t>
            </w:r>
            <w:proofErr w:type="spellEnd"/>
            <w:r w:rsidRPr="008A1DCE">
              <w:rPr>
                <w:rFonts w:asciiTheme="minorHAnsi" w:hAnsiTheme="minorHAnsi" w:cs="Arial"/>
                <w:color w:val="000000"/>
                <w:sz w:val="18"/>
                <w:szCs w:val="18"/>
                <w:lang w:val="en-AU" w:eastAsia="zh-CN"/>
              </w:rPr>
              <w:t xml:space="preserve"> area (in service)</w:t>
            </w:r>
            <w:r w:rsidRPr="008A1DCE">
              <w:rPr>
                <w:rFonts w:asciiTheme="minorHAnsi" w:hAnsiTheme="minorHAnsi" w:cs="Arial"/>
                <w:color w:val="000000"/>
                <w:sz w:val="18"/>
                <w:szCs w:val="18"/>
                <w:lang w:val="en-US" w:eastAsia="zh-CN"/>
              </w:rPr>
              <w:t> </w:t>
            </w:r>
          </w:p>
        </w:tc>
      </w:tr>
      <w:tr w:rsidR="00ED0BAB" w:rsidRPr="008A1DCE" w:rsidTr="00ED0BAB">
        <w:trPr>
          <w:trHeight w:val="20"/>
          <w:jc w:val="center"/>
        </w:trPr>
        <w:tc>
          <w:tcPr>
            <w:tcW w:w="828"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93</w:t>
            </w:r>
          </w:p>
        </w:tc>
        <w:tc>
          <w:tcPr>
            <w:tcW w:w="1091"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+961 9 300 000</w:t>
            </w:r>
          </w:p>
        </w:tc>
        <w:tc>
          <w:tcPr>
            <w:tcW w:w="892"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+961 9 399 999</w:t>
            </w:r>
          </w:p>
        </w:tc>
        <w:tc>
          <w:tcPr>
            <w:tcW w:w="1320" w:type="pct"/>
            <w:vMerge/>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ED0BAB" w:rsidRPr="008A1DCE" w:rsidTr="00ED0BAB">
        <w:trPr>
          <w:trHeight w:val="20"/>
          <w:jc w:val="center"/>
        </w:trPr>
        <w:tc>
          <w:tcPr>
            <w:tcW w:w="828"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94</w:t>
            </w:r>
          </w:p>
        </w:tc>
        <w:tc>
          <w:tcPr>
            <w:tcW w:w="1091"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+961 9 400 000</w:t>
            </w:r>
          </w:p>
        </w:tc>
        <w:tc>
          <w:tcPr>
            <w:tcW w:w="892"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+961 9 499 999</w:t>
            </w:r>
          </w:p>
        </w:tc>
        <w:tc>
          <w:tcPr>
            <w:tcW w:w="1320" w:type="pct"/>
            <w:vMerge/>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ED0BAB" w:rsidRPr="008A1DCE" w:rsidTr="00ED0BAB">
        <w:trPr>
          <w:trHeight w:val="20"/>
          <w:jc w:val="center"/>
        </w:trPr>
        <w:tc>
          <w:tcPr>
            <w:tcW w:w="828"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95</w:t>
            </w:r>
          </w:p>
        </w:tc>
        <w:tc>
          <w:tcPr>
            <w:tcW w:w="1091"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+961 9 500 000</w:t>
            </w:r>
          </w:p>
        </w:tc>
        <w:tc>
          <w:tcPr>
            <w:tcW w:w="892"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+961 9 599 999</w:t>
            </w:r>
          </w:p>
        </w:tc>
        <w:tc>
          <w:tcPr>
            <w:tcW w:w="1320" w:type="pct"/>
            <w:vMerge/>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ED0BAB" w:rsidRPr="008A1DCE" w:rsidTr="00ED0BAB">
        <w:trPr>
          <w:trHeight w:val="20"/>
          <w:jc w:val="center"/>
        </w:trPr>
        <w:tc>
          <w:tcPr>
            <w:tcW w:w="828"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w:t>
            </w:r>
          </w:p>
        </w:tc>
        <w:tc>
          <w:tcPr>
            <w:tcW w:w="1091"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+961 9 600 000</w:t>
            </w:r>
          </w:p>
        </w:tc>
        <w:tc>
          <w:tcPr>
            <w:tcW w:w="892"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+961 9 699 999</w:t>
            </w:r>
          </w:p>
        </w:tc>
        <w:tc>
          <w:tcPr>
            <w:tcW w:w="1320" w:type="pct"/>
            <w:vMerge/>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ED0BAB" w:rsidRPr="008A1DCE" w:rsidTr="00ED0BAB">
        <w:trPr>
          <w:trHeight w:val="20"/>
          <w:jc w:val="center"/>
        </w:trPr>
        <w:tc>
          <w:tcPr>
            <w:tcW w:w="828"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97</w:t>
            </w:r>
          </w:p>
        </w:tc>
        <w:tc>
          <w:tcPr>
            <w:tcW w:w="1091"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+961 9 700 000</w:t>
            </w:r>
          </w:p>
        </w:tc>
        <w:tc>
          <w:tcPr>
            <w:tcW w:w="892"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+961 9 799 999</w:t>
            </w:r>
          </w:p>
        </w:tc>
        <w:tc>
          <w:tcPr>
            <w:tcW w:w="1320" w:type="pct"/>
            <w:vMerge/>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ED0BAB" w:rsidRPr="008A1DCE" w:rsidTr="00ED0BAB">
        <w:trPr>
          <w:trHeight w:val="20"/>
          <w:jc w:val="center"/>
        </w:trPr>
        <w:tc>
          <w:tcPr>
            <w:tcW w:w="828"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98</w:t>
            </w:r>
          </w:p>
        </w:tc>
        <w:tc>
          <w:tcPr>
            <w:tcW w:w="1091"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+961 9 800 000</w:t>
            </w:r>
          </w:p>
        </w:tc>
        <w:tc>
          <w:tcPr>
            <w:tcW w:w="892"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+961 9 899 999</w:t>
            </w:r>
          </w:p>
        </w:tc>
        <w:tc>
          <w:tcPr>
            <w:tcW w:w="1320" w:type="pct"/>
            <w:vMerge/>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color w:val="000000"/>
                <w:sz w:val="18"/>
                <w:szCs w:val="18"/>
                <w:lang w:val="en-AU" w:eastAsia="zh-CN"/>
              </w:rPr>
            </w:pPr>
          </w:p>
        </w:tc>
      </w:tr>
      <w:tr w:rsidR="00ED0BAB" w:rsidRPr="008A1DCE" w:rsidTr="00ED0BAB">
        <w:trPr>
          <w:trHeight w:val="20"/>
          <w:jc w:val="center"/>
        </w:trPr>
        <w:tc>
          <w:tcPr>
            <w:tcW w:w="828"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99</w:t>
            </w:r>
          </w:p>
        </w:tc>
        <w:tc>
          <w:tcPr>
            <w:tcW w:w="1091"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Pr>
                <w:rFonts w:asciiTheme="minorHAnsi" w:hAnsiTheme="minorHAnsi" w:cs="Arial"/>
                <w:color w:val="000000"/>
                <w:sz w:val="18"/>
                <w:szCs w:val="18"/>
                <w:lang w:val="en-AU" w:eastAsia="zh-CN"/>
              </w:rPr>
              <w:t>ten</w:t>
            </w:r>
          </w:p>
        </w:tc>
        <w:tc>
          <w:tcPr>
            <w:tcW w:w="869"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+961 9 900 000</w:t>
            </w:r>
          </w:p>
        </w:tc>
        <w:tc>
          <w:tcPr>
            <w:tcW w:w="892" w:type="pct"/>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hAnsiTheme="minorHAnsi" w:cs="Arial"/>
                <w:color w:val="000000"/>
                <w:sz w:val="18"/>
                <w:szCs w:val="18"/>
                <w:lang w:val="en-AU" w:eastAsia="zh-CN"/>
              </w:rPr>
            </w:pPr>
            <w:r w:rsidRPr="008A1DCE">
              <w:rPr>
                <w:rFonts w:asciiTheme="minorHAnsi" w:hAnsiTheme="minorHAnsi" w:cs="Arial"/>
                <w:color w:val="000000"/>
                <w:sz w:val="18"/>
                <w:szCs w:val="18"/>
                <w:lang w:val="en-AU" w:eastAsia="zh-CN"/>
              </w:rPr>
              <w:t xml:space="preserve">+961 9 999 </w:t>
            </w:r>
            <w:proofErr w:type="spellStart"/>
            <w:r w:rsidRPr="008A1DCE">
              <w:rPr>
                <w:rFonts w:asciiTheme="minorHAnsi" w:hAnsiTheme="minorHAnsi" w:cs="Arial"/>
                <w:color w:val="000000"/>
                <w:sz w:val="18"/>
                <w:szCs w:val="18"/>
                <w:lang w:val="en-AU" w:eastAsia="zh-CN"/>
              </w:rPr>
              <w:t>999</w:t>
            </w:r>
            <w:proofErr w:type="spellEnd"/>
          </w:p>
        </w:tc>
        <w:tc>
          <w:tcPr>
            <w:tcW w:w="1320" w:type="pct"/>
            <w:vMerge/>
            <w:hideMark/>
          </w:tcPr>
          <w:p w:rsidR="00ED0BAB" w:rsidRPr="008A1DCE" w:rsidRDefault="00ED0BAB" w:rsidP="00114806">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cs="Arial"/>
                <w:i/>
                <w:iCs/>
                <w:color w:val="000000"/>
                <w:sz w:val="18"/>
                <w:szCs w:val="18"/>
                <w:lang w:val="en-AU" w:eastAsia="zh-CN"/>
              </w:rPr>
            </w:pPr>
          </w:p>
        </w:tc>
      </w:tr>
    </w:tbl>
    <w:p w:rsidR="00D5082C" w:rsidRPr="00F41086" w:rsidRDefault="00D5082C" w:rsidP="00D5082C">
      <w:pPr>
        <w:rPr>
          <w:rFonts w:eastAsia="Arial Unicode MS"/>
          <w:lang w:val="en-AU"/>
        </w:rPr>
      </w:pPr>
    </w:p>
    <w:bookmarkEnd w:id="193"/>
    <w:p w:rsidR="00D5082C" w:rsidRPr="00F41086" w:rsidRDefault="00D5082C" w:rsidP="00D5082C">
      <w:pPr>
        <w:rPr>
          <w:rFonts w:eastAsia="Arial Unicode MS"/>
          <w:lang w:val="en-AU"/>
        </w:rPr>
      </w:pPr>
      <w:r w:rsidRPr="00F41086">
        <w:rPr>
          <w:rFonts w:eastAsia="Arial Unicode MS"/>
          <w:lang w:val="en-AU"/>
        </w:rPr>
        <w:t>Contact:</w:t>
      </w:r>
    </w:p>
    <w:p w:rsidR="00D5082C" w:rsidRPr="00F41086" w:rsidRDefault="00D5082C" w:rsidP="002132A7">
      <w:pPr>
        <w:tabs>
          <w:tab w:val="clear" w:pos="567"/>
          <w:tab w:val="clear" w:pos="1276"/>
          <w:tab w:val="clear" w:pos="1843"/>
          <w:tab w:val="clear" w:pos="5387"/>
          <w:tab w:val="clear" w:pos="5954"/>
        </w:tabs>
        <w:overflowPunct/>
        <w:autoSpaceDE/>
        <w:autoSpaceDN/>
        <w:adjustRightInd/>
        <w:spacing w:before="240"/>
        <w:ind w:left="567" w:hanging="567"/>
        <w:jc w:val="left"/>
        <w:textAlignment w:val="auto"/>
        <w:rPr>
          <w:rFonts w:asciiTheme="minorHAnsi" w:hAnsiTheme="minorHAnsi" w:cs="Arial"/>
          <w:szCs w:val="24"/>
          <w:lang w:val="en-AU"/>
        </w:rPr>
      </w:pPr>
      <w:r w:rsidRPr="00F41086">
        <w:rPr>
          <w:rFonts w:asciiTheme="minorHAnsi" w:eastAsia="SimSun" w:hAnsiTheme="minorHAnsi" w:cs="Arial"/>
          <w:szCs w:val="24"/>
          <w:lang w:val="en-AU"/>
        </w:rPr>
        <w:tab/>
      </w:r>
      <w:r w:rsidRPr="00F41086">
        <w:rPr>
          <w:rFonts w:asciiTheme="minorHAnsi" w:hAnsiTheme="minorHAnsi" w:cs="Arial"/>
          <w:szCs w:val="24"/>
          <w:lang w:val="en-AU"/>
        </w:rPr>
        <w:t xml:space="preserve">Dr Abdul </w:t>
      </w:r>
      <w:proofErr w:type="spellStart"/>
      <w:r w:rsidRPr="00F41086">
        <w:rPr>
          <w:rFonts w:asciiTheme="minorHAnsi" w:hAnsiTheme="minorHAnsi" w:cs="Arial"/>
          <w:szCs w:val="24"/>
          <w:lang w:val="en-AU"/>
        </w:rPr>
        <w:t>Munhem</w:t>
      </w:r>
      <w:proofErr w:type="spellEnd"/>
      <w:r w:rsidRPr="00F41086">
        <w:rPr>
          <w:rFonts w:asciiTheme="minorHAnsi" w:hAnsiTheme="minorHAnsi" w:cs="Arial"/>
          <w:szCs w:val="24"/>
          <w:lang w:val="en-AU"/>
        </w:rPr>
        <w:t xml:space="preserve"> </w:t>
      </w:r>
      <w:proofErr w:type="spellStart"/>
      <w:r w:rsidRPr="00F41086">
        <w:rPr>
          <w:rFonts w:asciiTheme="minorHAnsi" w:hAnsiTheme="minorHAnsi" w:cs="Arial"/>
          <w:szCs w:val="24"/>
          <w:lang w:val="en-AU"/>
        </w:rPr>
        <w:t>Youssef</w:t>
      </w:r>
      <w:proofErr w:type="spellEnd"/>
      <w:r w:rsidRPr="00F41086">
        <w:rPr>
          <w:rFonts w:asciiTheme="minorHAnsi" w:hAnsiTheme="minorHAnsi" w:cs="Arial"/>
          <w:szCs w:val="24"/>
          <w:lang w:val="en-AU"/>
        </w:rPr>
        <w:br/>
        <w:t>Ministry of Telecommunications</w:t>
      </w:r>
      <w:r w:rsidRPr="00F41086">
        <w:rPr>
          <w:rFonts w:asciiTheme="minorHAnsi" w:hAnsiTheme="minorHAnsi" w:cs="Arial"/>
          <w:szCs w:val="24"/>
          <w:lang w:val="en-AU"/>
        </w:rPr>
        <w:br/>
        <w:t xml:space="preserve">Director General for Exploitation and Maintenance </w:t>
      </w:r>
      <w:r w:rsidRPr="00F41086">
        <w:rPr>
          <w:rFonts w:asciiTheme="minorHAnsi" w:hAnsiTheme="minorHAnsi" w:cs="Arial"/>
          <w:szCs w:val="24"/>
          <w:lang w:val="en-AU"/>
        </w:rPr>
        <w:br/>
        <w:t xml:space="preserve">Square </w:t>
      </w:r>
      <w:proofErr w:type="spellStart"/>
      <w:r w:rsidRPr="00F41086">
        <w:rPr>
          <w:rFonts w:asciiTheme="minorHAnsi" w:hAnsiTheme="minorHAnsi" w:cs="Arial"/>
          <w:szCs w:val="24"/>
          <w:lang w:val="en-AU"/>
        </w:rPr>
        <w:t>Ryad</w:t>
      </w:r>
      <w:proofErr w:type="spellEnd"/>
      <w:r w:rsidRPr="00F41086">
        <w:rPr>
          <w:rFonts w:asciiTheme="minorHAnsi" w:hAnsiTheme="minorHAnsi" w:cs="Arial"/>
          <w:szCs w:val="24"/>
          <w:lang w:val="en-AU"/>
        </w:rPr>
        <w:t xml:space="preserve"> El-</w:t>
      </w:r>
      <w:proofErr w:type="spellStart"/>
      <w:r w:rsidRPr="00F41086">
        <w:rPr>
          <w:rFonts w:asciiTheme="minorHAnsi" w:hAnsiTheme="minorHAnsi" w:cs="Arial"/>
          <w:szCs w:val="24"/>
          <w:lang w:val="en-AU"/>
        </w:rPr>
        <w:t>Solh</w:t>
      </w:r>
      <w:proofErr w:type="spellEnd"/>
      <w:r w:rsidRPr="00F41086">
        <w:rPr>
          <w:rFonts w:asciiTheme="minorHAnsi" w:hAnsiTheme="minorHAnsi" w:cs="Arial"/>
          <w:szCs w:val="24"/>
          <w:lang w:val="en-AU"/>
        </w:rPr>
        <w:t xml:space="preserve"> </w:t>
      </w:r>
      <w:r w:rsidRPr="00F41086">
        <w:rPr>
          <w:rFonts w:asciiTheme="minorHAnsi" w:hAnsiTheme="minorHAnsi" w:cs="Arial"/>
          <w:szCs w:val="24"/>
          <w:lang w:val="en-AU"/>
        </w:rPr>
        <w:br/>
        <w:t>Bank’s Street</w:t>
      </w:r>
      <w:r w:rsidRPr="00F41086">
        <w:rPr>
          <w:rFonts w:asciiTheme="minorHAnsi" w:hAnsiTheme="minorHAnsi" w:cs="Arial"/>
          <w:szCs w:val="24"/>
          <w:lang w:val="en-AU"/>
        </w:rPr>
        <w:br/>
        <w:t>BEYROUTH</w:t>
      </w:r>
      <w:r w:rsidRPr="00F41086">
        <w:rPr>
          <w:rFonts w:asciiTheme="minorHAnsi" w:hAnsiTheme="minorHAnsi" w:cs="Arial"/>
          <w:szCs w:val="24"/>
          <w:lang w:val="en-AU"/>
        </w:rPr>
        <w:br/>
        <w:t>L</w:t>
      </w:r>
      <w:r w:rsidR="002132A7">
        <w:rPr>
          <w:rFonts w:asciiTheme="minorHAnsi" w:hAnsiTheme="minorHAnsi" w:cs="Arial"/>
          <w:szCs w:val="24"/>
          <w:lang w:val="en-AU"/>
        </w:rPr>
        <w:t>e</w:t>
      </w:r>
      <w:r w:rsidRPr="00F41086">
        <w:rPr>
          <w:rFonts w:asciiTheme="minorHAnsi" w:hAnsiTheme="minorHAnsi" w:cs="Arial"/>
          <w:szCs w:val="24"/>
          <w:lang w:val="en-AU"/>
        </w:rPr>
        <w:t>ban</w:t>
      </w:r>
      <w:r w:rsidR="002132A7">
        <w:rPr>
          <w:rFonts w:asciiTheme="minorHAnsi" w:hAnsiTheme="minorHAnsi" w:cs="Arial"/>
          <w:szCs w:val="24"/>
          <w:lang w:val="en-AU"/>
        </w:rPr>
        <w:t>on</w:t>
      </w:r>
      <w:r w:rsidRPr="00F41086">
        <w:rPr>
          <w:rFonts w:asciiTheme="minorHAnsi" w:hAnsiTheme="minorHAnsi" w:cs="Arial"/>
          <w:szCs w:val="24"/>
          <w:lang w:val="en-AU"/>
        </w:rPr>
        <w:br/>
        <w:t>T</w:t>
      </w:r>
      <w:r>
        <w:rPr>
          <w:rFonts w:asciiTheme="minorHAnsi" w:hAnsiTheme="minorHAnsi" w:cs="Arial"/>
          <w:szCs w:val="24"/>
          <w:lang w:val="en-AU"/>
        </w:rPr>
        <w:t>e</w:t>
      </w:r>
      <w:r w:rsidRPr="00F41086">
        <w:rPr>
          <w:rFonts w:asciiTheme="minorHAnsi" w:hAnsiTheme="minorHAnsi" w:cs="Arial"/>
          <w:szCs w:val="24"/>
          <w:lang w:val="en-AU"/>
        </w:rPr>
        <w:t>l:</w:t>
      </w:r>
      <w:r w:rsidRPr="00F41086">
        <w:rPr>
          <w:rFonts w:asciiTheme="minorHAnsi" w:hAnsiTheme="minorHAnsi" w:cs="Arial"/>
          <w:szCs w:val="24"/>
          <w:lang w:val="en-AU"/>
        </w:rPr>
        <w:tab/>
        <w:t xml:space="preserve">+961 1 979 899 </w:t>
      </w:r>
      <w:r w:rsidRPr="00F41086">
        <w:rPr>
          <w:rFonts w:asciiTheme="minorHAnsi" w:hAnsiTheme="minorHAnsi" w:cs="Arial"/>
          <w:szCs w:val="24"/>
          <w:lang w:val="en-AU"/>
        </w:rPr>
        <w:br/>
        <w:t>Fax:</w:t>
      </w:r>
      <w:r w:rsidRPr="00F41086">
        <w:rPr>
          <w:rFonts w:asciiTheme="minorHAnsi" w:hAnsiTheme="minorHAnsi" w:cs="Arial"/>
          <w:szCs w:val="24"/>
          <w:lang w:val="en-AU"/>
        </w:rPr>
        <w:tab/>
        <w:t>+961 1 979 152</w:t>
      </w:r>
    </w:p>
    <w:p w:rsidR="00AC17EF" w:rsidRDefault="00AC17EF" w:rsidP="00D5082C">
      <w:pPr>
        <w:tabs>
          <w:tab w:val="clear" w:pos="567"/>
          <w:tab w:val="clear" w:pos="1276"/>
          <w:tab w:val="clear" w:pos="1843"/>
          <w:tab w:val="clear" w:pos="5387"/>
          <w:tab w:val="clear" w:pos="5954"/>
          <w:tab w:val="left" w:pos="4410"/>
        </w:tabs>
        <w:overflowPunct/>
        <w:autoSpaceDE/>
        <w:autoSpaceDN/>
        <w:adjustRightInd/>
        <w:spacing w:before="240"/>
        <w:jc w:val="left"/>
        <w:textAlignment w:val="auto"/>
        <w:rPr>
          <w:rFonts w:asciiTheme="minorHAnsi" w:hAnsiTheme="minorHAnsi"/>
          <w:b/>
          <w:szCs w:val="24"/>
          <w:lang w:val="en-AU"/>
        </w:rPr>
      </w:pPr>
    </w:p>
    <w:p w:rsidR="00AC17EF" w:rsidRDefault="00AC17EF" w:rsidP="00D5082C">
      <w:pPr>
        <w:tabs>
          <w:tab w:val="clear" w:pos="567"/>
          <w:tab w:val="clear" w:pos="1276"/>
          <w:tab w:val="clear" w:pos="1843"/>
          <w:tab w:val="clear" w:pos="5387"/>
          <w:tab w:val="clear" w:pos="5954"/>
          <w:tab w:val="left" w:pos="4410"/>
        </w:tabs>
        <w:overflowPunct/>
        <w:autoSpaceDE/>
        <w:autoSpaceDN/>
        <w:adjustRightInd/>
        <w:spacing w:before="240"/>
        <w:jc w:val="left"/>
        <w:textAlignment w:val="auto"/>
        <w:rPr>
          <w:rFonts w:asciiTheme="minorHAnsi" w:hAnsiTheme="minorHAnsi"/>
          <w:b/>
          <w:szCs w:val="24"/>
          <w:lang w:val="en-AU"/>
        </w:rPr>
      </w:pPr>
    </w:p>
    <w:p w:rsidR="00D5082C" w:rsidRPr="00F41086" w:rsidRDefault="00D5082C" w:rsidP="00D5082C">
      <w:pPr>
        <w:tabs>
          <w:tab w:val="clear" w:pos="567"/>
          <w:tab w:val="clear" w:pos="1276"/>
          <w:tab w:val="clear" w:pos="1843"/>
          <w:tab w:val="clear" w:pos="5387"/>
          <w:tab w:val="clear" w:pos="5954"/>
          <w:tab w:val="left" w:pos="4410"/>
        </w:tabs>
        <w:overflowPunct/>
        <w:autoSpaceDE/>
        <w:autoSpaceDN/>
        <w:adjustRightInd/>
        <w:spacing w:before="240"/>
        <w:jc w:val="left"/>
        <w:textAlignment w:val="auto"/>
        <w:rPr>
          <w:rFonts w:asciiTheme="minorHAnsi" w:hAnsiTheme="minorHAnsi"/>
          <w:b/>
          <w:szCs w:val="24"/>
          <w:lang w:val="en-AU"/>
        </w:rPr>
      </w:pPr>
      <w:r w:rsidRPr="00F41086">
        <w:rPr>
          <w:rFonts w:asciiTheme="minorHAnsi" w:hAnsiTheme="minorHAnsi"/>
          <w:b/>
          <w:szCs w:val="24"/>
          <w:lang w:val="en-AU"/>
        </w:rPr>
        <w:t>Trinidad and Tobago</w:t>
      </w:r>
      <w:r w:rsidR="00EC5127">
        <w:rPr>
          <w:rFonts w:asciiTheme="minorHAnsi" w:hAnsiTheme="minorHAnsi"/>
          <w:b/>
          <w:szCs w:val="24"/>
          <w:lang w:val="en-AU"/>
        </w:rPr>
        <w:fldChar w:fldCharType="begin"/>
      </w:r>
      <w:r>
        <w:instrText xml:space="preserve"> TC "</w:instrText>
      </w:r>
      <w:r w:rsidRPr="002F5111">
        <w:rPr>
          <w:rFonts w:asciiTheme="minorHAnsi" w:hAnsiTheme="minorHAnsi"/>
          <w:b/>
          <w:szCs w:val="24"/>
          <w:lang w:val="en-AU"/>
        </w:rPr>
        <w:instrText>Trinidad and Tobago</w:instrText>
      </w:r>
      <w:r>
        <w:instrText xml:space="preserve">" \f C \l "1" </w:instrText>
      </w:r>
      <w:r w:rsidR="00EC5127">
        <w:rPr>
          <w:rFonts w:asciiTheme="minorHAnsi" w:hAnsiTheme="minorHAnsi"/>
          <w:b/>
          <w:szCs w:val="24"/>
          <w:lang w:val="en-AU"/>
        </w:rPr>
        <w:fldChar w:fldCharType="end"/>
      </w:r>
      <w:r w:rsidRPr="00F41086">
        <w:rPr>
          <w:rFonts w:asciiTheme="minorHAnsi" w:hAnsiTheme="minorHAnsi"/>
          <w:b/>
          <w:szCs w:val="24"/>
          <w:lang w:val="en-AU"/>
        </w:rPr>
        <w:t xml:space="preserve"> (country code +1 868)  </w:t>
      </w:r>
    </w:p>
    <w:p w:rsidR="00D5082C" w:rsidRPr="00F41086" w:rsidRDefault="00D5082C" w:rsidP="00D5082C">
      <w:pPr>
        <w:tabs>
          <w:tab w:val="clear" w:pos="567"/>
          <w:tab w:val="clear" w:pos="1276"/>
          <w:tab w:val="clear" w:pos="1843"/>
          <w:tab w:val="clear" w:pos="5387"/>
          <w:tab w:val="clear" w:pos="5954"/>
          <w:tab w:val="left" w:pos="4410"/>
        </w:tabs>
        <w:overflowPunct/>
        <w:autoSpaceDE/>
        <w:autoSpaceDN/>
        <w:adjustRightInd/>
        <w:spacing w:before="0" w:after="120"/>
        <w:jc w:val="left"/>
        <w:textAlignment w:val="auto"/>
        <w:rPr>
          <w:rFonts w:asciiTheme="minorHAnsi" w:hAnsiTheme="minorHAnsi"/>
          <w:szCs w:val="24"/>
          <w:lang w:val="en-AU"/>
        </w:rPr>
      </w:pPr>
      <w:r w:rsidRPr="00F41086">
        <w:rPr>
          <w:rFonts w:asciiTheme="minorHAnsi" w:hAnsiTheme="minorHAnsi"/>
          <w:szCs w:val="24"/>
          <w:lang w:val="en-AU"/>
        </w:rPr>
        <w:t>Communication of 24.VI.2011:</w:t>
      </w:r>
    </w:p>
    <w:p w:rsidR="00D5082C" w:rsidRPr="00F41086" w:rsidRDefault="00D5082C" w:rsidP="00D5082C">
      <w:pPr>
        <w:rPr>
          <w:lang w:val="en-AU"/>
        </w:rPr>
      </w:pPr>
      <w:r w:rsidRPr="00F41086">
        <w:rPr>
          <w:lang w:val="en-AU"/>
        </w:rPr>
        <w:t xml:space="preserve">The </w:t>
      </w:r>
      <w:r w:rsidRPr="00F41086">
        <w:rPr>
          <w:i/>
          <w:lang w:val="en-AU"/>
        </w:rPr>
        <w:t xml:space="preserve">Telecommunication Authority of </w:t>
      </w:r>
      <w:smartTag w:uri="urn:schemas-microsoft-com:office:smarttags" w:element="country-region">
        <w:r w:rsidRPr="00F41086">
          <w:rPr>
            <w:i/>
            <w:lang w:val="en-AU"/>
          </w:rPr>
          <w:t>Trinidad and Tobago</w:t>
        </w:r>
      </w:smartTag>
      <w:r w:rsidRPr="00F41086">
        <w:rPr>
          <w:i/>
          <w:lang w:val="en-AU"/>
        </w:rPr>
        <w:t xml:space="preserve">, </w:t>
      </w:r>
      <w:r w:rsidRPr="00F41086">
        <w:rPr>
          <w:lang w:val="en-AU"/>
        </w:rPr>
        <w:t>San Juan</w:t>
      </w:r>
      <w:r w:rsidR="00EC5127">
        <w:rPr>
          <w:lang w:val="en-AU"/>
        </w:rPr>
        <w:fldChar w:fldCharType="begin"/>
      </w:r>
      <w:r>
        <w:instrText xml:space="preserve"> TC "</w:instrText>
      </w:r>
      <w:r w:rsidRPr="00C13CAD">
        <w:rPr>
          <w:i/>
          <w:lang w:val="en-AU"/>
        </w:rPr>
        <w:instrText xml:space="preserve">Telecommunication Authority of Trinidad and Tobago, </w:instrText>
      </w:r>
      <w:r w:rsidRPr="00C13CAD">
        <w:rPr>
          <w:lang w:val="en-AU"/>
        </w:rPr>
        <w:instrText>San Juan</w:instrText>
      </w:r>
      <w:r>
        <w:instrText xml:space="preserve">" \f C \l "1" </w:instrText>
      </w:r>
      <w:r w:rsidR="00EC5127">
        <w:rPr>
          <w:lang w:val="en-AU"/>
        </w:rPr>
        <w:fldChar w:fldCharType="end"/>
      </w:r>
      <w:r w:rsidRPr="00F41086">
        <w:rPr>
          <w:lang w:val="en-AU"/>
        </w:rPr>
        <w:t xml:space="preserve">, announces that the following Central Office code (NXX) has been assigned in </w:t>
      </w:r>
      <w:smartTag w:uri="urn:schemas-microsoft-com:office:smarttags" w:element="country-region">
        <w:smartTag w:uri="urn:schemas-microsoft-com:office:smarttags" w:element="place">
          <w:r w:rsidRPr="00F41086">
            <w:rPr>
              <w:lang w:val="en-AU"/>
            </w:rPr>
            <w:t>Trinidad and Tobago</w:t>
          </w:r>
        </w:smartTag>
      </w:smartTag>
      <w:r w:rsidRPr="00F41086">
        <w:rPr>
          <w:lang w:val="en-AU"/>
        </w:rPr>
        <w:t>:</w:t>
      </w:r>
    </w:p>
    <w:p w:rsidR="00D5082C" w:rsidRPr="00F41086" w:rsidRDefault="00D5082C" w:rsidP="00D5082C">
      <w:pPr>
        <w:rPr>
          <w:lang w:val="en-AU"/>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00"/>
        <w:gridCol w:w="1976"/>
        <w:gridCol w:w="3913"/>
      </w:tblGrid>
      <w:tr w:rsidR="00D5082C" w:rsidRPr="00F41086" w:rsidTr="00114806">
        <w:trPr>
          <w:cantSplit/>
          <w:trHeight w:val="297"/>
          <w:jc w:val="center"/>
        </w:trPr>
        <w:tc>
          <w:tcPr>
            <w:tcW w:w="2563" w:type="dxa"/>
          </w:tcPr>
          <w:p w:rsidR="00D5082C" w:rsidRPr="001949AA" w:rsidRDefault="00D5082C" w:rsidP="00114806">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i/>
                <w:sz w:val="18"/>
                <w:szCs w:val="18"/>
                <w:lang w:val="en-AU"/>
              </w:rPr>
            </w:pPr>
            <w:r w:rsidRPr="001949AA">
              <w:rPr>
                <w:rFonts w:asciiTheme="minorHAnsi" w:hAnsiTheme="minorHAnsi"/>
                <w:i/>
                <w:sz w:val="18"/>
                <w:szCs w:val="18"/>
                <w:lang w:val="en-AU"/>
              </w:rPr>
              <w:t>Central Office Code NXX</w:t>
            </w:r>
          </w:p>
        </w:tc>
        <w:tc>
          <w:tcPr>
            <w:tcW w:w="1746" w:type="dxa"/>
          </w:tcPr>
          <w:p w:rsidR="00D5082C" w:rsidRPr="001949AA" w:rsidRDefault="00D5082C" w:rsidP="00114806">
            <w:pPr>
              <w:tabs>
                <w:tab w:val="clear" w:pos="567"/>
                <w:tab w:val="clear" w:pos="1276"/>
                <w:tab w:val="clear" w:pos="1843"/>
                <w:tab w:val="clear" w:pos="5387"/>
                <w:tab w:val="clear" w:pos="5954"/>
              </w:tabs>
              <w:overflowPunct/>
              <w:autoSpaceDE/>
              <w:autoSpaceDN/>
              <w:adjustRightInd/>
              <w:spacing w:before="80" w:after="80"/>
              <w:ind w:firstLine="252"/>
              <w:jc w:val="center"/>
              <w:textAlignment w:val="auto"/>
              <w:rPr>
                <w:rFonts w:asciiTheme="minorHAnsi" w:hAnsiTheme="minorHAnsi"/>
                <w:i/>
                <w:sz w:val="18"/>
                <w:szCs w:val="18"/>
                <w:lang w:val="en-AU"/>
              </w:rPr>
            </w:pPr>
            <w:r w:rsidRPr="001949AA">
              <w:rPr>
                <w:rFonts w:asciiTheme="minorHAnsi" w:hAnsiTheme="minorHAnsi"/>
                <w:i/>
                <w:sz w:val="18"/>
                <w:szCs w:val="18"/>
                <w:lang w:val="en-AU"/>
              </w:rPr>
              <w:t>Service</w:t>
            </w:r>
          </w:p>
        </w:tc>
        <w:tc>
          <w:tcPr>
            <w:tcW w:w="3458" w:type="dxa"/>
          </w:tcPr>
          <w:p w:rsidR="00D5082C" w:rsidRPr="001949AA" w:rsidRDefault="00D5082C" w:rsidP="00114806">
            <w:pPr>
              <w:tabs>
                <w:tab w:val="clear" w:pos="567"/>
                <w:tab w:val="clear" w:pos="1276"/>
                <w:tab w:val="clear" w:pos="1843"/>
                <w:tab w:val="clear" w:pos="5387"/>
                <w:tab w:val="clear" w:pos="5954"/>
              </w:tabs>
              <w:overflowPunct/>
              <w:autoSpaceDE/>
              <w:autoSpaceDN/>
              <w:adjustRightInd/>
              <w:spacing w:before="80" w:after="80"/>
              <w:ind w:firstLine="252"/>
              <w:jc w:val="center"/>
              <w:textAlignment w:val="auto"/>
              <w:rPr>
                <w:rFonts w:asciiTheme="minorHAnsi" w:hAnsiTheme="minorHAnsi"/>
                <w:i/>
                <w:sz w:val="18"/>
                <w:szCs w:val="18"/>
                <w:lang w:val="en-AU"/>
              </w:rPr>
            </w:pPr>
            <w:r w:rsidRPr="001949AA">
              <w:rPr>
                <w:rFonts w:asciiTheme="minorHAnsi" w:hAnsiTheme="minorHAnsi"/>
                <w:i/>
                <w:sz w:val="18"/>
                <w:szCs w:val="18"/>
                <w:lang w:val="en-AU"/>
              </w:rPr>
              <w:t>Operator</w:t>
            </w:r>
          </w:p>
        </w:tc>
      </w:tr>
      <w:tr w:rsidR="00D5082C" w:rsidRPr="00F41086" w:rsidTr="00114806">
        <w:trPr>
          <w:cantSplit/>
          <w:trHeight w:val="255"/>
          <w:jc w:val="center"/>
        </w:trPr>
        <w:tc>
          <w:tcPr>
            <w:tcW w:w="2563" w:type="dxa"/>
          </w:tcPr>
          <w:p w:rsidR="00D5082C" w:rsidRPr="001949AA" w:rsidRDefault="00D5082C" w:rsidP="00114806">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sz w:val="18"/>
                <w:szCs w:val="18"/>
                <w:lang w:val="en-AU"/>
              </w:rPr>
            </w:pPr>
            <w:r w:rsidRPr="001949AA">
              <w:rPr>
                <w:rFonts w:asciiTheme="minorHAnsi" w:hAnsiTheme="minorHAnsi"/>
                <w:sz w:val="18"/>
                <w:szCs w:val="18"/>
                <w:lang w:val="en-AU"/>
              </w:rPr>
              <w:t>225</w:t>
            </w:r>
          </w:p>
        </w:tc>
        <w:tc>
          <w:tcPr>
            <w:tcW w:w="1746" w:type="dxa"/>
          </w:tcPr>
          <w:p w:rsidR="00D5082C" w:rsidRPr="001949AA" w:rsidRDefault="00D5082C" w:rsidP="00114806">
            <w:pPr>
              <w:tabs>
                <w:tab w:val="clear" w:pos="567"/>
                <w:tab w:val="clear" w:pos="1276"/>
                <w:tab w:val="clear" w:pos="1843"/>
                <w:tab w:val="clear" w:pos="5387"/>
                <w:tab w:val="clear" w:pos="5954"/>
              </w:tabs>
              <w:overflowPunct/>
              <w:autoSpaceDE/>
              <w:autoSpaceDN/>
              <w:adjustRightInd/>
              <w:spacing w:before="80" w:after="80"/>
              <w:ind w:firstLine="252"/>
              <w:jc w:val="center"/>
              <w:textAlignment w:val="auto"/>
              <w:rPr>
                <w:rFonts w:asciiTheme="minorHAnsi" w:hAnsiTheme="minorHAnsi"/>
                <w:sz w:val="18"/>
                <w:szCs w:val="18"/>
                <w:lang w:val="en-AU"/>
              </w:rPr>
            </w:pPr>
            <w:r w:rsidRPr="001949AA">
              <w:rPr>
                <w:rFonts w:asciiTheme="minorHAnsi" w:hAnsiTheme="minorHAnsi"/>
                <w:sz w:val="18"/>
                <w:szCs w:val="18"/>
                <w:lang w:val="en-AU"/>
              </w:rPr>
              <w:t>Fixed</w:t>
            </w:r>
          </w:p>
        </w:tc>
        <w:tc>
          <w:tcPr>
            <w:tcW w:w="3458" w:type="dxa"/>
          </w:tcPr>
          <w:p w:rsidR="00D5082C" w:rsidRPr="001949AA" w:rsidRDefault="00D5082C" w:rsidP="00114806">
            <w:pPr>
              <w:tabs>
                <w:tab w:val="clear" w:pos="567"/>
                <w:tab w:val="clear" w:pos="1276"/>
                <w:tab w:val="clear" w:pos="1843"/>
                <w:tab w:val="clear" w:pos="5387"/>
                <w:tab w:val="clear" w:pos="5954"/>
              </w:tabs>
              <w:overflowPunct/>
              <w:autoSpaceDE/>
              <w:autoSpaceDN/>
              <w:adjustRightInd/>
              <w:spacing w:before="80" w:after="80"/>
              <w:ind w:left="87"/>
              <w:jc w:val="center"/>
              <w:textAlignment w:val="auto"/>
              <w:rPr>
                <w:rFonts w:asciiTheme="minorHAnsi" w:hAnsiTheme="minorHAnsi"/>
                <w:sz w:val="18"/>
                <w:szCs w:val="18"/>
                <w:lang w:val="en-AU"/>
              </w:rPr>
            </w:pPr>
            <w:r w:rsidRPr="001949AA">
              <w:rPr>
                <w:rFonts w:asciiTheme="minorHAnsi" w:hAnsiTheme="minorHAnsi"/>
                <w:sz w:val="18"/>
                <w:szCs w:val="18"/>
                <w:lang w:val="en-AU"/>
              </w:rPr>
              <w:t>Columbus Communications Trinidad Limited</w:t>
            </w:r>
          </w:p>
        </w:tc>
      </w:tr>
    </w:tbl>
    <w:p w:rsidR="00D5082C" w:rsidRPr="00F41086" w:rsidRDefault="00D5082C" w:rsidP="00D5082C"/>
    <w:p w:rsidR="00AC17EF" w:rsidRDefault="00AC17EF">
      <w:pPr>
        <w:tabs>
          <w:tab w:val="clear" w:pos="567"/>
          <w:tab w:val="clear" w:pos="1276"/>
          <w:tab w:val="clear" w:pos="1843"/>
          <w:tab w:val="clear" w:pos="5387"/>
          <w:tab w:val="clear" w:pos="5954"/>
        </w:tabs>
        <w:overflowPunct/>
        <w:autoSpaceDE/>
        <w:autoSpaceDN/>
        <w:adjustRightInd/>
        <w:spacing w:before="0"/>
        <w:jc w:val="left"/>
        <w:textAlignment w:val="auto"/>
        <w:rPr>
          <w:lang w:val="en-AU"/>
        </w:rPr>
      </w:pPr>
      <w:r>
        <w:rPr>
          <w:lang w:val="en-AU"/>
        </w:rPr>
        <w:br w:type="page"/>
      </w:r>
    </w:p>
    <w:p w:rsidR="00D5082C" w:rsidRDefault="00D5082C" w:rsidP="00D5082C">
      <w:pPr>
        <w:rPr>
          <w:lang w:val="en-AU"/>
        </w:rPr>
      </w:pPr>
      <w:r w:rsidRPr="00F41086">
        <w:rPr>
          <w:lang w:val="en-AU"/>
        </w:rPr>
        <w:lastRenderedPageBreak/>
        <w:t>Contact:</w:t>
      </w:r>
    </w:p>
    <w:p w:rsidR="00D5082C" w:rsidRPr="007F0D25" w:rsidRDefault="00D5082C" w:rsidP="002132A7">
      <w:pPr>
        <w:ind w:left="567" w:hanging="567"/>
        <w:jc w:val="left"/>
      </w:pPr>
      <w:r>
        <w:rPr>
          <w:lang w:val="en-AU"/>
        </w:rPr>
        <w:tab/>
      </w:r>
      <w:r w:rsidRPr="00A25ECA">
        <w:rPr>
          <w:lang w:val="en-AU"/>
        </w:rPr>
        <w:t>Executive Director (Ag.)</w:t>
      </w:r>
      <w:r>
        <w:rPr>
          <w:lang w:val="en-AU"/>
        </w:rPr>
        <w:br/>
      </w:r>
      <w:r w:rsidRPr="00A25ECA">
        <w:rPr>
          <w:rFonts w:asciiTheme="minorHAnsi" w:hAnsiTheme="minorHAnsi" w:cs="Arial"/>
          <w:szCs w:val="24"/>
          <w:lang w:val="en-AU"/>
        </w:rPr>
        <w:t>Telecommunications Authority of Trinidad and Tobago (TATT)</w:t>
      </w:r>
      <w:r>
        <w:rPr>
          <w:rFonts w:asciiTheme="minorHAnsi" w:hAnsiTheme="minorHAnsi" w:cs="Arial"/>
          <w:szCs w:val="24"/>
          <w:lang w:val="en-AU"/>
        </w:rPr>
        <w:br/>
      </w:r>
      <w:r w:rsidRPr="00A25ECA">
        <w:rPr>
          <w:rFonts w:asciiTheme="minorHAnsi" w:hAnsiTheme="minorHAnsi" w:cs="Arial"/>
          <w:szCs w:val="24"/>
          <w:lang w:val="en-AU"/>
        </w:rPr>
        <w:t>#5, Eight Avenue Extension, off Twelfth Street</w:t>
      </w:r>
      <w:r>
        <w:rPr>
          <w:rFonts w:asciiTheme="minorHAnsi" w:hAnsiTheme="minorHAnsi" w:cs="Arial"/>
          <w:szCs w:val="24"/>
          <w:lang w:val="en-AU"/>
        </w:rPr>
        <w:br/>
      </w:r>
      <w:r w:rsidRPr="00A25ECA">
        <w:rPr>
          <w:rFonts w:asciiTheme="minorHAnsi" w:hAnsiTheme="minorHAnsi" w:cs="Arial"/>
          <w:szCs w:val="24"/>
          <w:lang w:val="es-ES_tradnl"/>
        </w:rPr>
        <w:t>BARATARIA</w:t>
      </w:r>
      <w:r>
        <w:rPr>
          <w:rFonts w:asciiTheme="minorHAnsi" w:hAnsiTheme="minorHAnsi" w:cs="Arial"/>
          <w:szCs w:val="24"/>
          <w:lang w:val="es-ES_tradnl"/>
        </w:rPr>
        <w:br/>
      </w:r>
      <w:r w:rsidRPr="00F41086">
        <w:rPr>
          <w:rFonts w:asciiTheme="minorHAnsi" w:hAnsiTheme="minorHAnsi" w:cs="Arial"/>
          <w:szCs w:val="24"/>
          <w:lang w:val="es-ES_tradnl"/>
        </w:rPr>
        <w:t>Trinidad and Tobago</w:t>
      </w:r>
      <w:r>
        <w:rPr>
          <w:rFonts w:asciiTheme="minorHAnsi" w:hAnsiTheme="minorHAnsi" w:cs="Arial"/>
          <w:szCs w:val="24"/>
          <w:lang w:val="es-ES_tradnl"/>
        </w:rPr>
        <w:br/>
      </w:r>
      <w:r w:rsidRPr="00A25ECA">
        <w:rPr>
          <w:rFonts w:asciiTheme="minorHAnsi" w:hAnsiTheme="minorHAnsi" w:cs="Arial"/>
          <w:szCs w:val="24"/>
          <w:lang w:val="es-ES_tradnl"/>
        </w:rPr>
        <w:t>Tel</w:t>
      </w:r>
      <w:r w:rsidR="002132A7">
        <w:rPr>
          <w:rFonts w:asciiTheme="minorHAnsi" w:hAnsiTheme="minorHAnsi" w:cs="Arial"/>
          <w:szCs w:val="24"/>
          <w:lang w:val="es-ES_tradnl"/>
        </w:rPr>
        <w:t>:</w:t>
      </w:r>
      <w:r w:rsidRPr="00A25ECA">
        <w:rPr>
          <w:rFonts w:asciiTheme="minorHAnsi" w:hAnsiTheme="minorHAnsi" w:cs="Arial"/>
          <w:szCs w:val="24"/>
          <w:lang w:val="es-ES_tradnl"/>
        </w:rPr>
        <w:tab/>
        <w:t>+1 868 675 8288</w:t>
      </w:r>
      <w:r>
        <w:rPr>
          <w:rFonts w:asciiTheme="minorHAnsi" w:hAnsiTheme="minorHAnsi" w:cs="Arial"/>
          <w:szCs w:val="24"/>
          <w:lang w:val="es-ES_tradnl"/>
        </w:rPr>
        <w:br/>
      </w:r>
      <w:r w:rsidRPr="00A25ECA">
        <w:rPr>
          <w:rFonts w:asciiTheme="minorHAnsi" w:hAnsiTheme="minorHAnsi" w:cs="Arial"/>
          <w:szCs w:val="24"/>
          <w:lang w:val="fr-CH"/>
        </w:rPr>
        <w:t>Fax:</w:t>
      </w:r>
      <w:r w:rsidRPr="00A25ECA">
        <w:rPr>
          <w:rFonts w:asciiTheme="minorHAnsi" w:hAnsiTheme="minorHAnsi" w:cs="Arial"/>
          <w:szCs w:val="24"/>
          <w:lang w:val="fr-CH"/>
        </w:rPr>
        <w:tab/>
        <w:t>+1 868 674 1055</w:t>
      </w:r>
      <w:r>
        <w:rPr>
          <w:rFonts w:asciiTheme="minorHAnsi" w:hAnsiTheme="minorHAnsi" w:cs="Arial"/>
          <w:szCs w:val="24"/>
          <w:lang w:val="fr-CH"/>
        </w:rPr>
        <w:br/>
      </w:r>
      <w:r w:rsidRPr="007F0D25">
        <w:t>E-mail:</w:t>
      </w:r>
      <w:r w:rsidRPr="007F0D25">
        <w:tab/>
      </w:r>
      <w:hyperlink r:id="rId18" w:history="1">
        <w:r w:rsidRPr="007F0D25">
          <w:t>info@tatt.org.tt</w:t>
        </w:r>
      </w:hyperlink>
      <w:r w:rsidRPr="007F0D25">
        <w:br/>
      </w:r>
      <w:r w:rsidR="002132A7" w:rsidRPr="00E12E8A">
        <w:t>URL:</w:t>
      </w:r>
      <w:r w:rsidR="002132A7" w:rsidRPr="00E12E8A">
        <w:tab/>
        <w:t>www.tatt.org.tt</w:t>
      </w:r>
    </w:p>
    <w:p w:rsidR="00D5082C" w:rsidRDefault="00D5082C" w:rsidP="00AC17EF">
      <w:pPr>
        <w:rPr>
          <w:lang w:val="en-AU"/>
        </w:rPr>
      </w:pPr>
    </w:p>
    <w:p w:rsidR="00DB237B" w:rsidRDefault="00DB237B" w:rsidP="00AC17EF">
      <w:pPr>
        <w:rPr>
          <w:lang w:val="en-US"/>
        </w:rPr>
      </w:pPr>
    </w:p>
    <w:p w:rsidR="00AC17EF" w:rsidRDefault="00AC17EF" w:rsidP="00AC17EF">
      <w:pPr>
        <w:rPr>
          <w:lang w:val="en-US"/>
        </w:rPr>
      </w:pPr>
    </w:p>
    <w:p w:rsidR="00DB237B" w:rsidRPr="00DB237B" w:rsidRDefault="00DB237B" w:rsidP="00DB237B">
      <w:pPr>
        <w:pStyle w:val="Heading20"/>
        <w:spacing w:before="0" w:after="40"/>
        <w:rPr>
          <w:lang w:val="en-US"/>
        </w:rPr>
      </w:pPr>
      <w:bookmarkStart w:id="194" w:name="_Toc262631799"/>
      <w:r w:rsidRPr="00DB237B">
        <w:rPr>
          <w:lang w:val="en-US"/>
        </w:rPr>
        <w:t>Changes in Administrations/ROAs and other entities</w:t>
      </w:r>
      <w:r w:rsidRPr="00DB237B">
        <w:rPr>
          <w:lang w:val="en-US"/>
        </w:rPr>
        <w:br/>
        <w:t>or Organizations</w:t>
      </w:r>
      <w:bookmarkEnd w:id="194"/>
    </w:p>
    <w:p w:rsidR="00DB237B" w:rsidRPr="00DB237B" w:rsidRDefault="00DB237B" w:rsidP="00DB237B">
      <w:pPr>
        <w:rPr>
          <w:b/>
          <w:bCs/>
          <w:lang w:val="en-US"/>
        </w:rPr>
      </w:pPr>
      <w:r w:rsidRPr="00DB237B">
        <w:rPr>
          <w:b/>
          <w:bCs/>
        </w:rPr>
        <w:t>Central African Republic</w:t>
      </w:r>
    </w:p>
    <w:p w:rsidR="00DB237B" w:rsidRPr="00DB237B" w:rsidRDefault="00DB237B" w:rsidP="00DB237B">
      <w:pPr>
        <w:spacing w:before="0"/>
        <w:rPr>
          <w:lang w:val="en-US"/>
        </w:rPr>
      </w:pPr>
      <w:r w:rsidRPr="00DB237B">
        <w:rPr>
          <w:lang w:val="en-US"/>
        </w:rPr>
        <w:t>Communication of 15.VII.2011:</w:t>
      </w:r>
    </w:p>
    <w:p w:rsidR="00DB237B" w:rsidRPr="00DB237B" w:rsidRDefault="00DB237B" w:rsidP="00DB237B">
      <w:pPr>
        <w:jc w:val="center"/>
        <w:rPr>
          <w:i/>
          <w:iCs/>
          <w:lang w:val="en-US"/>
        </w:rPr>
      </w:pPr>
      <w:r w:rsidRPr="00DB237B">
        <w:rPr>
          <w:i/>
          <w:iCs/>
          <w:lang w:val="en-US"/>
        </w:rPr>
        <w:t>Change of name</w:t>
      </w:r>
    </w:p>
    <w:p w:rsidR="00DB237B" w:rsidRPr="00DB237B" w:rsidRDefault="00DB237B" w:rsidP="00DB237B">
      <w:pPr>
        <w:rPr>
          <w:lang w:val="fr-CH"/>
        </w:rPr>
      </w:pPr>
      <w:r w:rsidRPr="00DB237B">
        <w:rPr>
          <w:lang w:val="en-US"/>
        </w:rPr>
        <w:t>The</w:t>
      </w:r>
      <w:r w:rsidRPr="00DB237B">
        <w:rPr>
          <w:i/>
          <w:iCs/>
          <w:lang w:val="en-US"/>
        </w:rPr>
        <w:t xml:space="preserve"> </w:t>
      </w:r>
      <w:proofErr w:type="spellStart"/>
      <w:r w:rsidRPr="00DB237B">
        <w:rPr>
          <w:i/>
          <w:iCs/>
          <w:lang w:val="en-US"/>
        </w:rPr>
        <w:t>Ministère</w:t>
      </w:r>
      <w:proofErr w:type="spellEnd"/>
      <w:r w:rsidRPr="00DB237B">
        <w:rPr>
          <w:i/>
          <w:iCs/>
          <w:lang w:val="en-US"/>
        </w:rPr>
        <w:t xml:space="preserve"> des </w:t>
      </w:r>
      <w:proofErr w:type="spellStart"/>
      <w:r w:rsidRPr="00DB237B">
        <w:rPr>
          <w:i/>
          <w:iCs/>
          <w:lang w:val="en-US"/>
        </w:rPr>
        <w:t>Postes</w:t>
      </w:r>
      <w:proofErr w:type="spellEnd"/>
      <w:r w:rsidRPr="00DB237B">
        <w:rPr>
          <w:i/>
          <w:iCs/>
          <w:lang w:val="en-US"/>
        </w:rPr>
        <w:t xml:space="preserve"> et </w:t>
      </w:r>
      <w:proofErr w:type="spellStart"/>
      <w:r w:rsidRPr="00DB237B">
        <w:rPr>
          <w:i/>
          <w:iCs/>
          <w:lang w:val="en-US"/>
        </w:rPr>
        <w:t>Télécommunications</w:t>
      </w:r>
      <w:proofErr w:type="spellEnd"/>
      <w:r w:rsidRPr="00DB237B">
        <w:rPr>
          <w:i/>
          <w:iCs/>
          <w:lang w:val="en-US"/>
        </w:rPr>
        <w:t xml:space="preserve">, chargé des </w:t>
      </w:r>
      <w:proofErr w:type="spellStart"/>
      <w:r w:rsidRPr="00DB237B">
        <w:rPr>
          <w:i/>
          <w:iCs/>
          <w:lang w:val="en-US"/>
        </w:rPr>
        <w:t>Nouvelles</w:t>
      </w:r>
      <w:proofErr w:type="spellEnd"/>
      <w:r w:rsidRPr="00DB237B">
        <w:rPr>
          <w:i/>
          <w:iCs/>
          <w:lang w:val="en-US"/>
        </w:rPr>
        <w:t xml:space="preserve"> Technologies</w:t>
      </w:r>
      <w:r w:rsidRPr="00DB237B">
        <w:rPr>
          <w:lang w:val="en-US"/>
        </w:rPr>
        <w:t xml:space="preserve">, Bangui, announces that it has changed its name. </w:t>
      </w:r>
      <w:r w:rsidRPr="00DB237B">
        <w:rPr>
          <w:lang w:val="fr-CH"/>
        </w:rPr>
        <w:t xml:space="preserve">It </w:t>
      </w:r>
      <w:proofErr w:type="spellStart"/>
      <w:r w:rsidRPr="00DB237B">
        <w:rPr>
          <w:lang w:val="fr-CH"/>
        </w:rPr>
        <w:t>is</w:t>
      </w:r>
      <w:proofErr w:type="spellEnd"/>
      <w:r w:rsidRPr="00DB237B">
        <w:rPr>
          <w:lang w:val="fr-CH"/>
        </w:rPr>
        <w:t xml:space="preserve"> </w:t>
      </w:r>
      <w:proofErr w:type="spellStart"/>
      <w:r w:rsidRPr="00DB237B">
        <w:rPr>
          <w:lang w:val="fr-CH"/>
        </w:rPr>
        <w:t>now</w:t>
      </w:r>
      <w:proofErr w:type="spellEnd"/>
      <w:r w:rsidRPr="00DB237B">
        <w:rPr>
          <w:lang w:val="fr-CH"/>
        </w:rPr>
        <w:t xml:space="preserve"> </w:t>
      </w:r>
      <w:proofErr w:type="spellStart"/>
      <w:r w:rsidRPr="00DB237B">
        <w:rPr>
          <w:lang w:val="fr-CH"/>
        </w:rPr>
        <w:t>called</w:t>
      </w:r>
      <w:proofErr w:type="spellEnd"/>
      <w:r w:rsidRPr="00DB237B">
        <w:rPr>
          <w:lang w:val="fr-CH"/>
        </w:rPr>
        <w:t>: «Ministère chargé des Postes, Télécommunications et des Nouvelles Technologies».</w:t>
      </w:r>
    </w:p>
    <w:p w:rsidR="00DB237B" w:rsidRPr="00DB237B" w:rsidRDefault="00DB237B" w:rsidP="002132A7">
      <w:pPr>
        <w:ind w:left="567" w:hanging="567"/>
        <w:jc w:val="left"/>
        <w:rPr>
          <w:lang w:val="es-ES"/>
        </w:rPr>
      </w:pPr>
      <w:r>
        <w:rPr>
          <w:lang w:val="fr-CH"/>
        </w:rPr>
        <w:tab/>
      </w:r>
      <w:r w:rsidRPr="00DB237B">
        <w:rPr>
          <w:lang w:val="fr-CH"/>
        </w:rPr>
        <w:t>Ministère chargé des Postes, Télécommunications et des Nouvelles Technologies</w:t>
      </w:r>
      <w:r>
        <w:rPr>
          <w:lang w:val="fr-CH"/>
        </w:rPr>
        <w:br/>
      </w:r>
      <w:r w:rsidRPr="00DB237B">
        <w:rPr>
          <w:lang w:val="fr-CH"/>
        </w:rPr>
        <w:t xml:space="preserve">Rue </w:t>
      </w:r>
      <w:proofErr w:type="spellStart"/>
      <w:r w:rsidRPr="00DB237B">
        <w:rPr>
          <w:lang w:val="fr-CH"/>
        </w:rPr>
        <w:t>Galliéni</w:t>
      </w:r>
      <w:proofErr w:type="spellEnd"/>
      <w:r>
        <w:rPr>
          <w:lang w:val="fr-CH"/>
        </w:rPr>
        <w:br/>
      </w:r>
      <w:r w:rsidRPr="00DB237B">
        <w:rPr>
          <w:lang w:val="fr-CH"/>
        </w:rPr>
        <w:t>B.P. 814</w:t>
      </w:r>
      <w:r>
        <w:rPr>
          <w:lang w:val="fr-CH"/>
        </w:rPr>
        <w:br/>
      </w:r>
      <w:r w:rsidRPr="00DB237B">
        <w:rPr>
          <w:lang w:val="fr-CH"/>
        </w:rPr>
        <w:t xml:space="preserve">BANGUI </w:t>
      </w:r>
      <w:r>
        <w:rPr>
          <w:lang w:val="fr-CH"/>
        </w:rPr>
        <w:br/>
      </w:r>
      <w:r w:rsidRPr="00DB237B">
        <w:rPr>
          <w:lang w:val="fr-CH"/>
        </w:rPr>
        <w:t>Centra</w:t>
      </w:r>
      <w:r w:rsidR="002132A7">
        <w:rPr>
          <w:lang w:val="fr-CH"/>
        </w:rPr>
        <w:t xml:space="preserve">l </w:t>
      </w:r>
      <w:proofErr w:type="spellStart"/>
      <w:r w:rsidR="002132A7">
        <w:rPr>
          <w:lang w:val="fr-CH"/>
        </w:rPr>
        <w:t>A</w:t>
      </w:r>
      <w:r w:rsidRPr="00DB237B">
        <w:rPr>
          <w:lang w:val="fr-CH"/>
        </w:rPr>
        <w:t>frican</w:t>
      </w:r>
      <w:proofErr w:type="spellEnd"/>
      <w:r w:rsidRPr="00DB237B">
        <w:rPr>
          <w:lang w:val="fr-CH"/>
        </w:rPr>
        <w:t xml:space="preserve"> </w:t>
      </w:r>
      <w:proofErr w:type="spellStart"/>
      <w:r w:rsidRPr="00DB237B">
        <w:rPr>
          <w:lang w:val="fr-CH"/>
        </w:rPr>
        <w:t>R</w:t>
      </w:r>
      <w:r w:rsidR="002132A7">
        <w:rPr>
          <w:lang w:val="fr-CH"/>
        </w:rPr>
        <w:t>epublic</w:t>
      </w:r>
      <w:proofErr w:type="spellEnd"/>
      <w:r>
        <w:rPr>
          <w:lang w:val="fr-CH"/>
        </w:rPr>
        <w:br/>
      </w:r>
      <w:r w:rsidRPr="00DB237B">
        <w:rPr>
          <w:lang w:val="es-ES"/>
        </w:rPr>
        <w:t>Tel:</w:t>
      </w:r>
      <w:r w:rsidRPr="00DB237B">
        <w:rPr>
          <w:lang w:val="es-ES"/>
        </w:rPr>
        <w:tab/>
        <w:t>+236 21 614656, +236 21 613032</w:t>
      </w:r>
      <w:r>
        <w:rPr>
          <w:lang w:val="es-ES"/>
        </w:rPr>
        <w:br/>
      </w:r>
      <w:r w:rsidRPr="00DB237B">
        <w:rPr>
          <w:lang w:val="es-ES"/>
        </w:rPr>
        <w:t>Fax:</w:t>
      </w:r>
      <w:r w:rsidRPr="00DB237B">
        <w:rPr>
          <w:lang w:val="es-ES"/>
        </w:rPr>
        <w:tab/>
        <w:t xml:space="preserve">+236 21 613561 </w:t>
      </w:r>
      <w:r>
        <w:rPr>
          <w:lang w:val="es-ES"/>
        </w:rPr>
        <w:br/>
      </w:r>
      <w:r w:rsidRPr="00DB237B">
        <w:rPr>
          <w:lang w:val="es-ES"/>
        </w:rPr>
        <w:t>E-mail :</w:t>
      </w:r>
      <w:r w:rsidRPr="00DB237B">
        <w:rPr>
          <w:lang w:val="es-ES"/>
        </w:rPr>
        <w:tab/>
        <w:t xml:space="preserve">mptic_rca@yahoo.fr </w:t>
      </w:r>
    </w:p>
    <w:p w:rsidR="00AC17EF" w:rsidRDefault="00AC17EF" w:rsidP="00DB237B">
      <w:pPr>
        <w:rPr>
          <w:b/>
          <w:bCs/>
          <w:lang w:val="es-ES"/>
        </w:rPr>
      </w:pPr>
    </w:p>
    <w:p w:rsidR="00DB237B" w:rsidRPr="00DB237B" w:rsidRDefault="00DB237B" w:rsidP="00DB237B">
      <w:pPr>
        <w:rPr>
          <w:lang w:val="en-US"/>
        </w:rPr>
      </w:pPr>
      <w:r w:rsidRPr="00DB237B">
        <w:rPr>
          <w:b/>
          <w:bCs/>
          <w:lang w:val="es-ES"/>
        </w:rPr>
        <w:t>Comoras</w:t>
      </w:r>
      <w:r>
        <w:rPr>
          <w:b/>
          <w:bCs/>
          <w:lang w:val="es-ES"/>
        </w:rPr>
        <w:br/>
      </w:r>
      <w:r w:rsidRPr="00DB237B">
        <w:rPr>
          <w:lang w:val="en-US"/>
        </w:rPr>
        <w:t>Communication of 14.VII.2011:</w:t>
      </w:r>
    </w:p>
    <w:p w:rsidR="00DB237B" w:rsidRPr="00DB237B" w:rsidRDefault="00DB237B" w:rsidP="001F0B30">
      <w:pPr>
        <w:jc w:val="center"/>
        <w:rPr>
          <w:i/>
          <w:iCs/>
          <w:lang w:val="en-US"/>
        </w:rPr>
      </w:pPr>
      <w:r w:rsidRPr="00DB237B">
        <w:rPr>
          <w:i/>
          <w:iCs/>
          <w:lang w:val="en-US"/>
        </w:rPr>
        <w:t>Change of name</w:t>
      </w:r>
    </w:p>
    <w:p w:rsidR="00DB237B" w:rsidRPr="00DB237B" w:rsidRDefault="00DB237B" w:rsidP="00F0261F">
      <w:pPr>
        <w:rPr>
          <w:lang w:val="fr-CH"/>
        </w:rPr>
      </w:pPr>
      <w:r w:rsidRPr="00DB237B">
        <w:rPr>
          <w:lang w:val="fr-CH"/>
        </w:rPr>
        <w:t>The</w:t>
      </w:r>
      <w:r w:rsidRPr="00DB237B">
        <w:rPr>
          <w:i/>
          <w:iCs/>
          <w:lang w:val="fr-CH"/>
        </w:rPr>
        <w:t xml:space="preserve"> Ministère des Postes et Télécommunications, chargé de la Promotion des Nouvelles Technologies de l'Information et de la Communication</w:t>
      </w:r>
      <w:r w:rsidRPr="00DB237B">
        <w:rPr>
          <w:lang w:val="fr-CH"/>
        </w:rPr>
        <w:t xml:space="preserve">, Moroni, </w:t>
      </w:r>
      <w:proofErr w:type="spellStart"/>
      <w:r w:rsidRPr="00DB237B">
        <w:rPr>
          <w:lang w:val="fr-CH"/>
        </w:rPr>
        <w:t>announces</w:t>
      </w:r>
      <w:proofErr w:type="spellEnd"/>
      <w:r w:rsidRPr="00DB237B">
        <w:rPr>
          <w:lang w:val="fr-CH"/>
        </w:rPr>
        <w:t xml:space="preserve"> </w:t>
      </w:r>
      <w:proofErr w:type="spellStart"/>
      <w:r w:rsidRPr="00DB237B">
        <w:rPr>
          <w:lang w:val="fr-CH"/>
        </w:rPr>
        <w:t>that</w:t>
      </w:r>
      <w:proofErr w:type="spellEnd"/>
      <w:r w:rsidRPr="00DB237B">
        <w:rPr>
          <w:lang w:val="fr-CH"/>
        </w:rPr>
        <w:t xml:space="preserve"> </w:t>
      </w:r>
      <w:proofErr w:type="spellStart"/>
      <w:r w:rsidRPr="00DB237B">
        <w:rPr>
          <w:lang w:val="fr-CH"/>
        </w:rPr>
        <w:t>it</w:t>
      </w:r>
      <w:proofErr w:type="spellEnd"/>
      <w:r w:rsidRPr="00DB237B">
        <w:rPr>
          <w:lang w:val="fr-CH"/>
        </w:rPr>
        <w:t xml:space="preserve"> has </w:t>
      </w:r>
      <w:proofErr w:type="spellStart"/>
      <w:r w:rsidRPr="00DB237B">
        <w:rPr>
          <w:lang w:val="fr-CH"/>
        </w:rPr>
        <w:t>change</w:t>
      </w:r>
      <w:r w:rsidR="00F0261F">
        <w:rPr>
          <w:lang w:val="fr-CH"/>
        </w:rPr>
        <w:t>d</w:t>
      </w:r>
      <w:proofErr w:type="spellEnd"/>
      <w:r w:rsidR="00F0261F">
        <w:rPr>
          <w:lang w:val="fr-CH"/>
        </w:rPr>
        <w:t xml:space="preserve"> </w:t>
      </w:r>
      <w:proofErr w:type="spellStart"/>
      <w:r w:rsidR="00F0261F">
        <w:rPr>
          <w:lang w:val="fr-CH"/>
        </w:rPr>
        <w:t>its</w:t>
      </w:r>
      <w:proofErr w:type="spellEnd"/>
      <w:r w:rsidR="00F0261F">
        <w:rPr>
          <w:lang w:val="fr-CH"/>
        </w:rPr>
        <w:t xml:space="preserve"> </w:t>
      </w:r>
      <w:proofErr w:type="spellStart"/>
      <w:r w:rsidR="00F0261F">
        <w:rPr>
          <w:lang w:val="fr-CH"/>
        </w:rPr>
        <w:t>name</w:t>
      </w:r>
      <w:proofErr w:type="spellEnd"/>
      <w:r w:rsidR="00F0261F">
        <w:rPr>
          <w:lang w:val="fr-CH"/>
        </w:rPr>
        <w:t xml:space="preserve">. It </w:t>
      </w:r>
      <w:proofErr w:type="spellStart"/>
      <w:r w:rsidR="00F0261F">
        <w:rPr>
          <w:lang w:val="fr-CH"/>
        </w:rPr>
        <w:t>is</w:t>
      </w:r>
      <w:proofErr w:type="spellEnd"/>
      <w:r w:rsidR="00F0261F">
        <w:rPr>
          <w:lang w:val="fr-CH"/>
        </w:rPr>
        <w:t xml:space="preserve"> </w:t>
      </w:r>
      <w:proofErr w:type="spellStart"/>
      <w:r w:rsidR="00F0261F">
        <w:rPr>
          <w:lang w:val="fr-CH"/>
        </w:rPr>
        <w:t>now</w:t>
      </w:r>
      <w:proofErr w:type="spellEnd"/>
      <w:r w:rsidR="00F0261F">
        <w:rPr>
          <w:lang w:val="fr-CH"/>
        </w:rPr>
        <w:t xml:space="preserve"> </w:t>
      </w:r>
      <w:proofErr w:type="spellStart"/>
      <w:r w:rsidR="00F0261F">
        <w:rPr>
          <w:lang w:val="fr-CH"/>
        </w:rPr>
        <w:t>called</w:t>
      </w:r>
      <w:proofErr w:type="spellEnd"/>
      <w:r w:rsidR="00F0261F">
        <w:rPr>
          <w:lang w:val="fr-CH"/>
        </w:rPr>
        <w:t>: «</w:t>
      </w:r>
      <w:r w:rsidRPr="00DB237B">
        <w:rPr>
          <w:lang w:val="fr-CH"/>
        </w:rPr>
        <w:t>Ministère des Postes et Télécommunications, de la Promotion des Nouvelles Technologies de l'Information et de la Communication, chargé des Transports et du Tourisme».</w:t>
      </w:r>
    </w:p>
    <w:p w:rsidR="00DB237B" w:rsidRPr="00DB237B" w:rsidRDefault="001F0B30" w:rsidP="00F0261F">
      <w:pPr>
        <w:ind w:left="567" w:hanging="567"/>
        <w:jc w:val="left"/>
        <w:rPr>
          <w:lang w:val="en-US"/>
        </w:rPr>
      </w:pPr>
      <w:r>
        <w:rPr>
          <w:lang w:val="fr-CH"/>
        </w:rPr>
        <w:tab/>
      </w:r>
      <w:r w:rsidR="00DB237B" w:rsidRPr="00DB237B">
        <w:rPr>
          <w:lang w:val="fr-CH"/>
        </w:rPr>
        <w:t xml:space="preserve">Ministère des Postes et Télécommunications, de la Promotion des Nouvelles Technologies de </w:t>
      </w:r>
      <w:r>
        <w:rPr>
          <w:lang w:val="fr-CH"/>
        </w:rPr>
        <w:br/>
      </w:r>
      <w:r w:rsidR="00DB237B" w:rsidRPr="00DB237B">
        <w:rPr>
          <w:lang w:val="fr-CH"/>
        </w:rPr>
        <w:t>l'Information et de la Communication, chargé des Transports et du Tourisme</w:t>
      </w:r>
      <w:r>
        <w:rPr>
          <w:lang w:val="fr-CH"/>
        </w:rPr>
        <w:br/>
      </w:r>
      <w:r w:rsidR="00DB237B" w:rsidRPr="00DB237B">
        <w:rPr>
          <w:lang w:val="en-US"/>
        </w:rPr>
        <w:t>B.P. 744</w:t>
      </w:r>
      <w:r>
        <w:rPr>
          <w:lang w:val="en-US"/>
        </w:rPr>
        <w:br/>
      </w:r>
      <w:r w:rsidR="00DB237B" w:rsidRPr="00DB237B">
        <w:rPr>
          <w:lang w:val="en-US"/>
        </w:rPr>
        <w:t xml:space="preserve">MORONI </w:t>
      </w:r>
      <w:r>
        <w:rPr>
          <w:lang w:val="en-US"/>
        </w:rPr>
        <w:br/>
      </w:r>
      <w:proofErr w:type="spellStart"/>
      <w:r w:rsidR="00DB237B" w:rsidRPr="00DB237B">
        <w:rPr>
          <w:lang w:val="en-US"/>
        </w:rPr>
        <w:t>Comor</w:t>
      </w:r>
      <w:r w:rsidR="00F0261F">
        <w:rPr>
          <w:lang w:val="en-US"/>
        </w:rPr>
        <w:t>a</w:t>
      </w:r>
      <w:r w:rsidR="00DB237B" w:rsidRPr="00DB237B">
        <w:rPr>
          <w:lang w:val="en-US"/>
        </w:rPr>
        <w:t>s</w:t>
      </w:r>
      <w:proofErr w:type="spellEnd"/>
      <w:r>
        <w:rPr>
          <w:lang w:val="en-US"/>
        </w:rPr>
        <w:br/>
      </w:r>
      <w:r w:rsidR="00DB237B" w:rsidRPr="00DB237B">
        <w:rPr>
          <w:lang w:val="en-US"/>
        </w:rPr>
        <w:t>Tel:</w:t>
      </w:r>
      <w:r w:rsidR="00DB237B" w:rsidRPr="00DB237B">
        <w:rPr>
          <w:lang w:val="en-US"/>
        </w:rPr>
        <w:tab/>
        <w:t xml:space="preserve">+269 7 644240, +269 7 750015  </w:t>
      </w:r>
      <w:r>
        <w:rPr>
          <w:lang w:val="en-US"/>
        </w:rPr>
        <w:br/>
      </w:r>
      <w:r w:rsidR="00DB237B" w:rsidRPr="00DB237B">
        <w:rPr>
          <w:lang w:val="en-US"/>
        </w:rPr>
        <w:t>Fax :</w:t>
      </w:r>
      <w:r w:rsidR="00DB237B" w:rsidRPr="00DB237B">
        <w:rPr>
          <w:lang w:val="en-US"/>
        </w:rPr>
        <w:tab/>
        <w:t xml:space="preserve">+269 7 734241, +269 7 750019  </w:t>
      </w:r>
    </w:p>
    <w:p w:rsidR="00AC17EF" w:rsidRDefault="00AC17EF">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Pr>
          <w:b/>
          <w:bCs/>
          <w:lang w:val="en-US"/>
        </w:rPr>
        <w:br w:type="page"/>
      </w:r>
    </w:p>
    <w:p w:rsidR="00DB237B" w:rsidRPr="00DB237B" w:rsidRDefault="00DB237B" w:rsidP="00DB237B">
      <w:pPr>
        <w:rPr>
          <w:b/>
          <w:bCs/>
          <w:lang w:val="en-US"/>
        </w:rPr>
      </w:pPr>
      <w:r w:rsidRPr="00DB237B">
        <w:rPr>
          <w:b/>
          <w:bCs/>
          <w:lang w:val="en-US"/>
        </w:rPr>
        <w:lastRenderedPageBreak/>
        <w:t>Portugal</w:t>
      </w:r>
    </w:p>
    <w:p w:rsidR="00DB237B" w:rsidRPr="00DB237B" w:rsidRDefault="00DB237B" w:rsidP="001F0B30">
      <w:pPr>
        <w:spacing w:before="0"/>
        <w:rPr>
          <w:lang w:val="en-US"/>
        </w:rPr>
      </w:pPr>
      <w:r w:rsidRPr="00DB237B">
        <w:rPr>
          <w:lang w:val="en-US"/>
        </w:rPr>
        <w:t>Communication of 12.VII.2011:</w:t>
      </w:r>
    </w:p>
    <w:p w:rsidR="00DB237B" w:rsidRPr="00DB237B" w:rsidRDefault="00DB237B" w:rsidP="001F0B30">
      <w:pPr>
        <w:jc w:val="center"/>
        <w:rPr>
          <w:i/>
          <w:iCs/>
          <w:lang w:val="en-US"/>
        </w:rPr>
      </w:pPr>
      <w:r w:rsidRPr="00DB237B">
        <w:rPr>
          <w:i/>
          <w:iCs/>
          <w:lang w:val="en-US"/>
        </w:rPr>
        <w:t>Changes of name, address, fax number and URL</w:t>
      </w:r>
    </w:p>
    <w:p w:rsidR="00DB237B" w:rsidRPr="00DB237B" w:rsidRDefault="00DB237B" w:rsidP="001F0B30">
      <w:pPr>
        <w:rPr>
          <w:lang w:val="en-US"/>
        </w:rPr>
      </w:pPr>
      <w:r w:rsidRPr="00DB237B">
        <w:rPr>
          <w:lang w:val="en-US"/>
        </w:rPr>
        <w:t xml:space="preserve">The </w:t>
      </w:r>
      <w:proofErr w:type="spellStart"/>
      <w:r w:rsidRPr="00DB237B">
        <w:rPr>
          <w:i/>
          <w:iCs/>
          <w:lang w:val="en-US"/>
        </w:rPr>
        <w:t>Ministério</w:t>
      </w:r>
      <w:proofErr w:type="spellEnd"/>
      <w:r w:rsidRPr="00DB237B">
        <w:rPr>
          <w:i/>
          <w:iCs/>
          <w:lang w:val="en-US"/>
        </w:rPr>
        <w:t xml:space="preserve"> das </w:t>
      </w:r>
      <w:proofErr w:type="spellStart"/>
      <w:r w:rsidRPr="00DB237B">
        <w:rPr>
          <w:i/>
          <w:iCs/>
          <w:lang w:val="en-US"/>
        </w:rPr>
        <w:t>Obras</w:t>
      </w:r>
      <w:proofErr w:type="spellEnd"/>
      <w:r w:rsidRPr="00DB237B">
        <w:rPr>
          <w:i/>
          <w:iCs/>
          <w:lang w:val="en-US"/>
        </w:rPr>
        <w:t xml:space="preserve"> </w:t>
      </w:r>
      <w:proofErr w:type="spellStart"/>
      <w:r w:rsidRPr="00DB237B">
        <w:rPr>
          <w:i/>
          <w:iCs/>
          <w:lang w:val="en-US"/>
        </w:rPr>
        <w:t>Públicas</w:t>
      </w:r>
      <w:proofErr w:type="spellEnd"/>
      <w:r w:rsidRPr="00DB237B">
        <w:rPr>
          <w:i/>
          <w:iCs/>
          <w:lang w:val="en-US"/>
        </w:rPr>
        <w:t xml:space="preserve">, </w:t>
      </w:r>
      <w:proofErr w:type="spellStart"/>
      <w:r w:rsidRPr="00DB237B">
        <w:rPr>
          <w:i/>
          <w:iCs/>
          <w:lang w:val="en-US"/>
        </w:rPr>
        <w:t>Transportes</w:t>
      </w:r>
      <w:proofErr w:type="spellEnd"/>
      <w:r w:rsidRPr="00DB237B">
        <w:rPr>
          <w:i/>
          <w:iCs/>
          <w:lang w:val="en-US"/>
        </w:rPr>
        <w:t xml:space="preserve"> e </w:t>
      </w:r>
      <w:proofErr w:type="spellStart"/>
      <w:r w:rsidRPr="00DB237B">
        <w:rPr>
          <w:i/>
          <w:iCs/>
          <w:lang w:val="en-US"/>
        </w:rPr>
        <w:t>Comunicações</w:t>
      </w:r>
      <w:proofErr w:type="spellEnd"/>
      <w:r w:rsidRPr="00DB237B">
        <w:rPr>
          <w:lang w:val="en-US"/>
        </w:rPr>
        <w:t>,</w:t>
      </w:r>
      <w:r w:rsidR="00B23169">
        <w:rPr>
          <w:lang w:val="en-US"/>
        </w:rPr>
        <w:t xml:space="preserve"> </w:t>
      </w:r>
      <w:proofErr w:type="spellStart"/>
      <w:r w:rsidRPr="00DB237B">
        <w:rPr>
          <w:lang w:val="en-US"/>
        </w:rPr>
        <w:t>Lisboa</w:t>
      </w:r>
      <w:proofErr w:type="spellEnd"/>
      <w:r w:rsidR="00B23169">
        <w:rPr>
          <w:lang w:val="en-US"/>
        </w:rPr>
        <w:t>,</w:t>
      </w:r>
      <w:r w:rsidRPr="00DB237B">
        <w:rPr>
          <w:lang w:val="en-US"/>
        </w:rPr>
        <w:t xml:space="preserve"> announces that it has changed its name. It is now called: «</w:t>
      </w:r>
      <w:proofErr w:type="spellStart"/>
      <w:r w:rsidRPr="00DB237B">
        <w:rPr>
          <w:lang w:val="en-US"/>
        </w:rPr>
        <w:t>Ministério</w:t>
      </w:r>
      <w:proofErr w:type="spellEnd"/>
      <w:r w:rsidRPr="00DB237B">
        <w:rPr>
          <w:lang w:val="en-US"/>
        </w:rPr>
        <w:t xml:space="preserve"> </w:t>
      </w:r>
      <w:proofErr w:type="spellStart"/>
      <w:r w:rsidRPr="00DB237B">
        <w:rPr>
          <w:lang w:val="en-US"/>
        </w:rPr>
        <w:t>da</w:t>
      </w:r>
      <w:proofErr w:type="spellEnd"/>
      <w:r w:rsidRPr="00DB237B">
        <w:rPr>
          <w:lang w:val="en-US"/>
        </w:rPr>
        <w:t xml:space="preserve"> </w:t>
      </w:r>
      <w:proofErr w:type="spellStart"/>
      <w:r w:rsidRPr="00DB237B">
        <w:rPr>
          <w:lang w:val="en-US"/>
        </w:rPr>
        <w:t>Economia</w:t>
      </w:r>
      <w:proofErr w:type="spellEnd"/>
      <w:r w:rsidRPr="00DB237B">
        <w:rPr>
          <w:lang w:val="en-US"/>
        </w:rPr>
        <w:t xml:space="preserve"> e do </w:t>
      </w:r>
      <w:proofErr w:type="spellStart"/>
      <w:r w:rsidRPr="00DB237B">
        <w:rPr>
          <w:lang w:val="en-US"/>
        </w:rPr>
        <w:t>Emprego</w:t>
      </w:r>
      <w:proofErr w:type="spellEnd"/>
      <w:r w:rsidRPr="00DB237B">
        <w:rPr>
          <w:lang w:val="en-US"/>
        </w:rPr>
        <w:t xml:space="preserve">». It also </w:t>
      </w:r>
      <w:r w:rsidRPr="00DB237B">
        <w:t xml:space="preserve">announces that its address, its fax number and URL have changed. </w:t>
      </w:r>
    </w:p>
    <w:p w:rsidR="00DB237B" w:rsidRPr="00DB237B" w:rsidRDefault="001F0B30" w:rsidP="001F0B30">
      <w:pPr>
        <w:ind w:left="567" w:hanging="567"/>
        <w:jc w:val="left"/>
        <w:rPr>
          <w:lang w:val="en-US"/>
        </w:rPr>
      </w:pPr>
      <w:r>
        <w:rPr>
          <w:lang w:val="es-ES"/>
        </w:rPr>
        <w:tab/>
      </w:r>
      <w:proofErr w:type="spellStart"/>
      <w:r w:rsidR="00DB237B" w:rsidRPr="00DB237B">
        <w:rPr>
          <w:lang w:val="es-ES"/>
        </w:rPr>
        <w:t>Ministério</w:t>
      </w:r>
      <w:proofErr w:type="spellEnd"/>
      <w:r w:rsidR="00DB237B" w:rsidRPr="00DB237B">
        <w:rPr>
          <w:lang w:val="es-ES"/>
        </w:rPr>
        <w:t xml:space="preserve"> da </w:t>
      </w:r>
      <w:proofErr w:type="spellStart"/>
      <w:r w:rsidR="00DB237B" w:rsidRPr="00DB237B">
        <w:rPr>
          <w:lang w:val="es-ES"/>
        </w:rPr>
        <w:t>Economia</w:t>
      </w:r>
      <w:proofErr w:type="spellEnd"/>
      <w:r w:rsidR="00DB237B" w:rsidRPr="00DB237B">
        <w:rPr>
          <w:lang w:val="es-ES"/>
        </w:rPr>
        <w:t xml:space="preserve"> e do </w:t>
      </w:r>
      <w:proofErr w:type="spellStart"/>
      <w:r w:rsidR="00DB237B" w:rsidRPr="00DB237B">
        <w:rPr>
          <w:lang w:val="es-ES"/>
        </w:rPr>
        <w:t>Emprego</w:t>
      </w:r>
      <w:proofErr w:type="spellEnd"/>
      <w:r>
        <w:rPr>
          <w:lang w:val="es-ES"/>
        </w:rPr>
        <w:br/>
      </w:r>
      <w:proofErr w:type="spellStart"/>
      <w:r w:rsidR="00DB237B" w:rsidRPr="00DB237B">
        <w:rPr>
          <w:lang w:val="es-ES"/>
        </w:rPr>
        <w:t>Rua</w:t>
      </w:r>
      <w:proofErr w:type="spellEnd"/>
      <w:r w:rsidR="00DB237B" w:rsidRPr="00DB237B">
        <w:rPr>
          <w:lang w:val="es-ES"/>
        </w:rPr>
        <w:t xml:space="preserve"> da </w:t>
      </w:r>
      <w:proofErr w:type="spellStart"/>
      <w:r w:rsidR="00DB237B" w:rsidRPr="00DB237B">
        <w:rPr>
          <w:lang w:val="es-ES"/>
        </w:rPr>
        <w:t>Horta</w:t>
      </w:r>
      <w:proofErr w:type="spellEnd"/>
      <w:r w:rsidR="00DB237B" w:rsidRPr="00DB237B">
        <w:rPr>
          <w:lang w:val="es-ES"/>
        </w:rPr>
        <w:t xml:space="preserve"> Seca</w:t>
      </w:r>
      <w:r>
        <w:rPr>
          <w:lang w:val="es-ES"/>
        </w:rPr>
        <w:br/>
      </w:r>
      <w:r w:rsidR="00DB237B" w:rsidRPr="00DB237B">
        <w:rPr>
          <w:lang w:val="es-ES"/>
        </w:rPr>
        <w:t>1200-221 LISBOA</w:t>
      </w:r>
      <w:r>
        <w:rPr>
          <w:lang w:val="es-ES"/>
        </w:rPr>
        <w:br/>
      </w:r>
      <w:r w:rsidR="00DB237B" w:rsidRPr="00DB237B">
        <w:rPr>
          <w:lang w:val="es-ES"/>
        </w:rPr>
        <w:t>Portugal</w:t>
      </w:r>
      <w:r>
        <w:rPr>
          <w:lang w:val="es-ES"/>
        </w:rPr>
        <w:br/>
      </w:r>
      <w:r w:rsidR="00DB237B" w:rsidRPr="00DB237B">
        <w:rPr>
          <w:lang w:val="en-US"/>
        </w:rPr>
        <w:t>Tel:</w:t>
      </w:r>
      <w:r w:rsidR="00DB237B" w:rsidRPr="00DB237B">
        <w:rPr>
          <w:lang w:val="en-US"/>
        </w:rPr>
        <w:tab/>
        <w:t xml:space="preserve">+351 21 3245400 </w:t>
      </w:r>
      <w:r>
        <w:rPr>
          <w:lang w:val="en-US"/>
        </w:rPr>
        <w:br/>
      </w:r>
      <w:r w:rsidR="00DB237B" w:rsidRPr="00DB237B">
        <w:rPr>
          <w:lang w:val="en-US"/>
        </w:rPr>
        <w:t>Fax:</w:t>
      </w:r>
      <w:r w:rsidR="00DB237B" w:rsidRPr="00DB237B">
        <w:rPr>
          <w:lang w:val="en-US"/>
        </w:rPr>
        <w:tab/>
        <w:t xml:space="preserve">+351 21 3245440 </w:t>
      </w:r>
      <w:r>
        <w:rPr>
          <w:lang w:val="en-US"/>
        </w:rPr>
        <w:br/>
      </w:r>
      <w:r w:rsidR="00DB237B" w:rsidRPr="00DB237B">
        <w:rPr>
          <w:lang w:val="en-US"/>
        </w:rPr>
        <w:t>E-mail:</w:t>
      </w:r>
      <w:r w:rsidR="00DB237B" w:rsidRPr="00DB237B">
        <w:rPr>
          <w:lang w:val="en-US"/>
        </w:rPr>
        <w:tab/>
        <w:t xml:space="preserve">gmee@mee.gov.pt </w:t>
      </w:r>
      <w:r>
        <w:rPr>
          <w:lang w:val="en-US"/>
        </w:rPr>
        <w:br/>
      </w:r>
      <w:r w:rsidR="00DB237B" w:rsidRPr="00DB237B">
        <w:rPr>
          <w:lang w:val="en-US"/>
        </w:rPr>
        <w:t>URL:</w:t>
      </w:r>
      <w:r w:rsidR="00DB237B" w:rsidRPr="00DB237B">
        <w:rPr>
          <w:lang w:val="en-US"/>
        </w:rPr>
        <w:tab/>
        <w:t xml:space="preserve">www.min-economia.pt </w:t>
      </w:r>
    </w:p>
    <w:p w:rsidR="00DB237B" w:rsidRPr="00DB237B" w:rsidRDefault="00DB237B" w:rsidP="00DB237B">
      <w:pPr>
        <w:rPr>
          <w:b/>
          <w:bCs/>
          <w:lang w:val="en-US"/>
        </w:rPr>
      </w:pPr>
    </w:p>
    <w:p w:rsidR="00DB237B" w:rsidRPr="00DB237B" w:rsidRDefault="00DB237B" w:rsidP="00DB237B">
      <w:pPr>
        <w:rPr>
          <w:b/>
          <w:bCs/>
          <w:lang w:val="en-US"/>
        </w:rPr>
      </w:pPr>
      <w:r w:rsidRPr="00DB237B">
        <w:rPr>
          <w:b/>
          <w:bCs/>
          <w:lang w:val="en-US"/>
        </w:rPr>
        <w:t>Sweden</w:t>
      </w:r>
    </w:p>
    <w:p w:rsidR="00DB237B" w:rsidRPr="00DB237B" w:rsidRDefault="00DB237B" w:rsidP="008458DC">
      <w:pPr>
        <w:spacing w:before="0"/>
        <w:rPr>
          <w:lang w:val="en-US"/>
        </w:rPr>
      </w:pPr>
      <w:r w:rsidRPr="00DB237B">
        <w:rPr>
          <w:lang w:val="en-US"/>
        </w:rPr>
        <w:t>Communication of 14.VII.2011:</w:t>
      </w:r>
    </w:p>
    <w:p w:rsidR="00DB237B" w:rsidRPr="00DB237B" w:rsidRDefault="00DB237B" w:rsidP="008458DC">
      <w:pPr>
        <w:jc w:val="center"/>
        <w:rPr>
          <w:bCs/>
          <w:i/>
          <w:lang w:val="en-US"/>
        </w:rPr>
      </w:pPr>
      <w:r w:rsidRPr="00DB237B">
        <w:rPr>
          <w:bCs/>
          <w:i/>
          <w:lang w:val="en-US"/>
        </w:rPr>
        <w:t>Changes in telephone and fax numbers</w:t>
      </w:r>
    </w:p>
    <w:p w:rsidR="00DB237B" w:rsidRPr="00DB237B" w:rsidRDefault="00DB237B" w:rsidP="00DB237B">
      <w:pPr>
        <w:rPr>
          <w:lang w:val="en-US"/>
        </w:rPr>
      </w:pPr>
      <w:proofErr w:type="spellStart"/>
      <w:r w:rsidRPr="00DB237B">
        <w:rPr>
          <w:i/>
          <w:iCs/>
          <w:lang w:val="en-US"/>
        </w:rPr>
        <w:t>TeliaSonera</w:t>
      </w:r>
      <w:proofErr w:type="spellEnd"/>
      <w:r w:rsidRPr="00DB237B">
        <w:rPr>
          <w:i/>
          <w:iCs/>
          <w:lang w:val="en-US"/>
        </w:rPr>
        <w:t xml:space="preserve"> AB</w:t>
      </w:r>
      <w:r w:rsidRPr="00DB237B">
        <w:rPr>
          <w:lang w:val="en-US"/>
        </w:rPr>
        <w:t>, Stockholm, announces that its telephone and fax numbers have changed .</w:t>
      </w:r>
    </w:p>
    <w:p w:rsidR="00DB237B" w:rsidRDefault="008458DC" w:rsidP="00686E76">
      <w:pPr>
        <w:ind w:left="567" w:hanging="567"/>
        <w:jc w:val="left"/>
        <w:rPr>
          <w:lang w:val="en-US"/>
        </w:rPr>
      </w:pPr>
      <w:r>
        <w:rPr>
          <w:lang w:val="en-US"/>
        </w:rPr>
        <w:tab/>
      </w:r>
      <w:proofErr w:type="spellStart"/>
      <w:r w:rsidR="00DB237B" w:rsidRPr="00DB237B">
        <w:rPr>
          <w:lang w:val="en-US"/>
        </w:rPr>
        <w:t>TeliaSonera</w:t>
      </w:r>
      <w:proofErr w:type="spellEnd"/>
      <w:r w:rsidR="00DB237B" w:rsidRPr="00DB237B">
        <w:rPr>
          <w:lang w:val="en-US"/>
        </w:rPr>
        <w:t xml:space="preserve"> AB</w:t>
      </w:r>
      <w:r>
        <w:rPr>
          <w:lang w:val="en-US"/>
        </w:rPr>
        <w:br/>
      </w:r>
      <w:proofErr w:type="spellStart"/>
      <w:r w:rsidR="00DB237B" w:rsidRPr="00DB237B">
        <w:rPr>
          <w:lang w:val="en-US"/>
        </w:rPr>
        <w:t>Sturegatan</w:t>
      </w:r>
      <w:proofErr w:type="spellEnd"/>
      <w:r w:rsidR="00DB237B" w:rsidRPr="00DB237B">
        <w:rPr>
          <w:lang w:val="en-US"/>
        </w:rPr>
        <w:t xml:space="preserve"> 1</w:t>
      </w:r>
      <w:r>
        <w:rPr>
          <w:lang w:val="en-US"/>
        </w:rPr>
        <w:br/>
      </w:r>
      <w:r w:rsidR="00DB237B" w:rsidRPr="00DB237B">
        <w:rPr>
          <w:lang w:val="en-US"/>
        </w:rPr>
        <w:t>10663 STOCKHOLM</w:t>
      </w:r>
      <w:r>
        <w:rPr>
          <w:lang w:val="en-US"/>
        </w:rPr>
        <w:br/>
      </w:r>
      <w:r w:rsidR="00DB237B" w:rsidRPr="00DB237B">
        <w:rPr>
          <w:lang w:val="en-US"/>
        </w:rPr>
        <w:t>Sweden</w:t>
      </w:r>
      <w:r>
        <w:rPr>
          <w:lang w:val="en-US"/>
        </w:rPr>
        <w:br/>
      </w:r>
      <w:r w:rsidR="00DB237B" w:rsidRPr="00DB237B">
        <w:rPr>
          <w:lang w:val="en-US"/>
        </w:rPr>
        <w:t>Tel:</w:t>
      </w:r>
      <w:r w:rsidR="00DB237B" w:rsidRPr="00DB237B">
        <w:rPr>
          <w:lang w:val="en-US"/>
        </w:rPr>
        <w:tab/>
        <w:t>+358 40 0400173</w:t>
      </w:r>
      <w:r>
        <w:rPr>
          <w:lang w:val="en-US"/>
        </w:rPr>
        <w:br/>
      </w:r>
      <w:r w:rsidR="00DB237B" w:rsidRPr="00DB237B">
        <w:rPr>
          <w:lang w:val="fr-CH"/>
        </w:rPr>
        <w:t>Fax:</w:t>
      </w:r>
      <w:r w:rsidR="00DB237B" w:rsidRPr="00DB237B">
        <w:rPr>
          <w:lang w:val="fr-CH"/>
        </w:rPr>
        <w:tab/>
        <w:t>+358 20 4058915</w:t>
      </w:r>
      <w:r>
        <w:rPr>
          <w:lang w:val="fr-CH"/>
        </w:rPr>
        <w:br/>
      </w:r>
      <w:r w:rsidR="00DB237B" w:rsidRPr="00DB237B">
        <w:rPr>
          <w:lang w:val="fr-CH"/>
        </w:rPr>
        <w:t>URL:</w:t>
      </w:r>
      <w:r w:rsidR="00DB237B" w:rsidRPr="00DB237B">
        <w:rPr>
          <w:lang w:val="fr-CH"/>
        </w:rPr>
        <w:tab/>
      </w:r>
      <w:r w:rsidR="00686E76" w:rsidRPr="00686E76">
        <w:rPr>
          <w:lang w:val="fr-CH"/>
        </w:rPr>
        <w:t>www.teliasonera.com</w:t>
      </w:r>
    </w:p>
    <w:p w:rsidR="00686E76" w:rsidRDefault="00686E76" w:rsidP="00686E76">
      <w:pPr>
        <w:ind w:left="567" w:hanging="567"/>
        <w:jc w:val="left"/>
        <w:rPr>
          <w:lang w:val="en-US"/>
        </w:rPr>
      </w:pPr>
    </w:p>
    <w:p w:rsidR="00686E76" w:rsidRDefault="00686E76" w:rsidP="00686E76">
      <w:pPr>
        <w:ind w:left="567" w:hanging="567"/>
        <w:jc w:val="left"/>
        <w:rPr>
          <w:lang w:val="en-US"/>
        </w:rPr>
      </w:pPr>
    </w:p>
    <w:p w:rsidR="00686E76" w:rsidRDefault="00686E76" w:rsidP="00686E76">
      <w:pPr>
        <w:ind w:left="567" w:hanging="567"/>
        <w:jc w:val="left"/>
        <w:rPr>
          <w:lang w:val="en-US"/>
        </w:rPr>
      </w:pPr>
    </w:p>
    <w:p w:rsidR="00686E76" w:rsidRPr="001268C2" w:rsidRDefault="00686E76" w:rsidP="00686E76">
      <w:pPr>
        <w:pStyle w:val="Heading20"/>
        <w:rPr>
          <w:lang w:val="en-US"/>
        </w:rPr>
      </w:pPr>
      <w:r w:rsidRPr="001268C2">
        <w:rPr>
          <w:lang w:val="en-US"/>
        </w:rPr>
        <w:t>Other communication</w:t>
      </w:r>
    </w:p>
    <w:p w:rsidR="00686E76" w:rsidRPr="001268C2" w:rsidRDefault="00686E76" w:rsidP="00686E76">
      <w:pPr>
        <w:tabs>
          <w:tab w:val="clear" w:pos="1276"/>
          <w:tab w:val="clear" w:pos="1843"/>
          <w:tab w:val="left" w:pos="1134"/>
          <w:tab w:val="left" w:pos="1560"/>
          <w:tab w:val="left" w:pos="2127"/>
        </w:tabs>
        <w:spacing w:before="360"/>
        <w:jc w:val="left"/>
        <w:outlineLvl w:val="3"/>
        <w:rPr>
          <w:b/>
          <w:bCs/>
          <w:lang w:val="en-US"/>
        </w:rPr>
      </w:pPr>
      <w:r w:rsidRPr="001268C2">
        <w:rPr>
          <w:b/>
          <w:bCs/>
          <w:lang w:val="en-US"/>
        </w:rPr>
        <w:t xml:space="preserve">Austria </w:t>
      </w:r>
    </w:p>
    <w:p w:rsidR="00686E76" w:rsidRPr="001268C2" w:rsidRDefault="00686E76" w:rsidP="00686E76">
      <w:pPr>
        <w:tabs>
          <w:tab w:val="clear" w:pos="1276"/>
          <w:tab w:val="clear" w:pos="1843"/>
          <w:tab w:val="left" w:pos="1134"/>
          <w:tab w:val="left" w:pos="1560"/>
          <w:tab w:val="left" w:pos="2127"/>
        </w:tabs>
        <w:spacing w:before="40"/>
        <w:jc w:val="left"/>
        <w:outlineLvl w:val="4"/>
        <w:rPr>
          <w:szCs w:val="18"/>
          <w:lang w:val="en-US"/>
        </w:rPr>
      </w:pPr>
      <w:r w:rsidRPr="001268C2">
        <w:rPr>
          <w:szCs w:val="18"/>
          <w:lang w:val="en-US"/>
        </w:rPr>
        <w:t>Communication of 7.VII.2011:</w:t>
      </w:r>
    </w:p>
    <w:p w:rsidR="00686E76" w:rsidRPr="001268C2" w:rsidRDefault="00686E76" w:rsidP="00686E76">
      <w:pPr>
        <w:rPr>
          <w:lang w:val="en-US"/>
        </w:rPr>
      </w:pPr>
      <w:r w:rsidRPr="001268C2">
        <w:rPr>
          <w:lang w:val="en-US"/>
        </w:rPr>
        <w:t xml:space="preserve">On the occasion of the 90th anniversary of the Austrian province of Burgenland, the Austrian Administration authorizes an Austrian amateur station to use the special call sign </w:t>
      </w:r>
      <w:r w:rsidRPr="001268C2">
        <w:rPr>
          <w:b/>
          <w:bCs/>
          <w:lang w:val="en-US"/>
        </w:rPr>
        <w:t>OE90B</w:t>
      </w:r>
      <w:r w:rsidRPr="001268C2">
        <w:rPr>
          <w:lang w:val="en-US"/>
        </w:rPr>
        <w:t xml:space="preserve"> from 22 to 25 September 2011.</w:t>
      </w:r>
    </w:p>
    <w:p w:rsidR="00686E76" w:rsidRDefault="00686E76" w:rsidP="00686E76">
      <w:pPr>
        <w:rPr>
          <w:lang w:val="es-ES_tradnl"/>
        </w:rPr>
      </w:pPr>
    </w:p>
    <w:p w:rsidR="00686E76" w:rsidRDefault="00686E76" w:rsidP="00686E76">
      <w:pPr>
        <w:ind w:left="567" w:hanging="567"/>
        <w:jc w:val="left"/>
        <w:rPr>
          <w:lang w:val="en-US"/>
        </w:rPr>
      </w:pPr>
    </w:p>
    <w:p w:rsidR="00686E76" w:rsidRDefault="00686E76" w:rsidP="00686E76">
      <w:pPr>
        <w:ind w:left="567" w:hanging="567"/>
        <w:jc w:val="left"/>
        <w:rPr>
          <w:lang w:val="en-US"/>
        </w:rPr>
      </w:pPr>
    </w:p>
    <w:p w:rsidR="00E74421" w:rsidRDefault="00E7442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8"/>
          <w:lang w:val="en-US"/>
        </w:rPr>
      </w:pPr>
    </w:p>
    <w:p w:rsidR="00686E76" w:rsidRDefault="00686E7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8"/>
          <w:lang w:val="en-US"/>
        </w:rPr>
      </w:pPr>
      <w:r>
        <w:rPr>
          <w:rFonts w:asciiTheme="minorHAnsi" w:hAnsiTheme="minorHAnsi"/>
          <w:sz w:val="8"/>
          <w:lang w:val="en-US"/>
        </w:rPr>
        <w:br w:type="page"/>
      </w:r>
    </w:p>
    <w:p w:rsidR="00D770BE" w:rsidRPr="00DB3264" w:rsidRDefault="00D770BE" w:rsidP="00C31236">
      <w:pPr>
        <w:spacing w:before="0"/>
        <w:rPr>
          <w:rFonts w:asciiTheme="minorHAnsi" w:hAnsiTheme="minorHAnsi"/>
          <w:sz w:val="8"/>
          <w:lang w:val="en-US"/>
        </w:rPr>
      </w:pPr>
    </w:p>
    <w:p w:rsidR="00137595" w:rsidRPr="00115C7C" w:rsidRDefault="00137595" w:rsidP="00C31236">
      <w:pPr>
        <w:pStyle w:val="Heading20"/>
        <w:spacing w:before="0" w:after="40"/>
        <w:rPr>
          <w:lang w:val="en-US"/>
        </w:rPr>
      </w:pPr>
      <w:bookmarkStart w:id="195" w:name="_Toc248829285"/>
      <w:bookmarkStart w:id="196" w:name="_Toc251059439"/>
      <w:bookmarkStart w:id="197" w:name="_Toc253407165"/>
      <w:bookmarkStart w:id="198" w:name="_Toc259783160"/>
      <w:bookmarkStart w:id="199" w:name="_Toc262631831"/>
      <w:bookmarkStart w:id="200" w:name="_Toc265056510"/>
      <w:bookmarkStart w:id="201" w:name="_Toc266181257"/>
      <w:bookmarkStart w:id="202" w:name="_Toc268774042"/>
      <w:bookmarkStart w:id="203" w:name="_Toc271700511"/>
      <w:bookmarkStart w:id="204" w:name="_Toc273023372"/>
      <w:bookmarkStart w:id="205" w:name="_Toc274223846"/>
      <w:bookmarkStart w:id="206" w:name="_Toc276717182"/>
      <w:bookmarkStart w:id="207" w:name="_Toc279669168"/>
      <w:bookmarkStart w:id="208" w:name="_Toc280349224"/>
      <w:bookmarkStart w:id="209" w:name="_Toc282526056"/>
      <w:bookmarkStart w:id="210" w:name="_Toc283737222"/>
      <w:bookmarkStart w:id="211" w:name="_Toc286218733"/>
      <w:bookmarkStart w:id="212" w:name="_Toc288660298"/>
      <w:bookmarkStart w:id="213" w:name="_Toc291005407"/>
      <w:bookmarkStart w:id="214" w:name="_Toc292704991"/>
      <w:bookmarkStart w:id="215" w:name="_Toc295387916"/>
      <w:bookmarkStart w:id="216" w:name="_Toc296675486"/>
      <w:bookmarkStart w:id="217" w:name="_Toc297804737"/>
      <w:bookmarkEnd w:id="183"/>
      <w:r w:rsidRPr="00115C7C">
        <w:rPr>
          <w:lang w:val="en-US"/>
        </w:rPr>
        <w:t>Service Restrictions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137595" w:rsidRPr="00DB3264" w:rsidRDefault="00137595" w:rsidP="00C31236">
      <w:pPr>
        <w:pStyle w:val="Normalaftertitle"/>
        <w:spacing w:before="240"/>
        <w:rPr>
          <w:rFonts w:asciiTheme="minorHAnsi" w:hAnsiTheme="minorHAnsi"/>
        </w:rPr>
      </w:pPr>
      <w:bookmarkStart w:id="218" w:name="_Toc97092277"/>
      <w:bookmarkStart w:id="219" w:name="_Toc98306179"/>
      <w:bookmarkStart w:id="220" w:name="_Toc100050762"/>
      <w:bookmarkStart w:id="221" w:name="_Toc101246657"/>
      <w:bookmarkStart w:id="222" w:name="_Toc102534883"/>
      <w:bookmarkStart w:id="223" w:name="_Toc105302160"/>
      <w:bookmarkStart w:id="224" w:name="_Toc106504917"/>
      <w:bookmarkStart w:id="225" w:name="_Toc107798486"/>
      <w:bookmarkStart w:id="226" w:name="_Toc109028771"/>
      <w:bookmarkStart w:id="227" w:name="_Toc109631797"/>
      <w:bookmarkStart w:id="228" w:name="_Toc109631892"/>
      <w:bookmarkStart w:id="229" w:name="_Toc110233132"/>
      <w:bookmarkStart w:id="230" w:name="_Toc110233372"/>
      <w:bookmarkStart w:id="231" w:name="_Toc111607537"/>
      <w:bookmarkStart w:id="232" w:name="_Toc113250059"/>
      <w:bookmarkStart w:id="233" w:name="_Toc114285871"/>
      <w:bookmarkStart w:id="234" w:name="_Toc116117120"/>
      <w:bookmarkStart w:id="235" w:name="_Toc117389567"/>
      <w:bookmarkStart w:id="236" w:name="_Toc119749659"/>
      <w:bookmarkStart w:id="237" w:name="_Toc121281109"/>
      <w:bookmarkStart w:id="238" w:name="_Toc122238456"/>
      <w:bookmarkStart w:id="239" w:name="_Toc122940748"/>
      <w:bookmarkStart w:id="240" w:name="_Toc126481968"/>
      <w:bookmarkStart w:id="241" w:name="_Toc127606639"/>
      <w:bookmarkStart w:id="242" w:name="_Toc128886977"/>
      <w:bookmarkStart w:id="243" w:name="_Toc131917148"/>
      <w:bookmarkStart w:id="244" w:name="_Toc131917422"/>
      <w:bookmarkStart w:id="245" w:name="_Toc135453283"/>
      <w:bookmarkStart w:id="246" w:name="_Toc136762629"/>
      <w:bookmarkStart w:id="247" w:name="_Toc138153397"/>
      <w:bookmarkStart w:id="248" w:name="_Toc139444705"/>
      <w:bookmarkStart w:id="249" w:name="_Toc140656552"/>
      <w:bookmarkStart w:id="250" w:name="_Toc141774339"/>
      <w:bookmarkStart w:id="251" w:name="_Toc143331220"/>
      <w:bookmarkStart w:id="252" w:name="_Toc144780384"/>
      <w:bookmarkStart w:id="253" w:name="_Toc146011662"/>
      <w:bookmarkStart w:id="254" w:name="_Toc147313868"/>
      <w:bookmarkStart w:id="255" w:name="_Toc150078580"/>
      <w:bookmarkStart w:id="256" w:name="_Toc151281257"/>
      <w:bookmarkStart w:id="257" w:name="_Toc152663544"/>
      <w:bookmarkStart w:id="258" w:name="_Toc153877744"/>
      <w:bookmarkStart w:id="259" w:name="_Toc158019388"/>
      <w:bookmarkStart w:id="260" w:name="_Toc159212725"/>
      <w:bookmarkStart w:id="261" w:name="_Toc160456167"/>
      <w:bookmarkStart w:id="262" w:name="_Toc161638237"/>
      <w:bookmarkStart w:id="263" w:name="_Toc162942714"/>
      <w:bookmarkStart w:id="264" w:name="_Toc164586148"/>
      <w:bookmarkStart w:id="265" w:name="_Toc165690539"/>
      <w:bookmarkStart w:id="266" w:name="_Toc166647571"/>
      <w:bookmarkStart w:id="267" w:name="_Toc168388036"/>
      <w:bookmarkStart w:id="268" w:name="_Toc169584474"/>
      <w:bookmarkStart w:id="269" w:name="_Toc170815303"/>
      <w:bookmarkStart w:id="270" w:name="_Toc171936802"/>
      <w:bookmarkStart w:id="271" w:name="_Toc173647067"/>
      <w:bookmarkStart w:id="272" w:name="_Toc174436304"/>
      <w:bookmarkStart w:id="273" w:name="_Toc176340245"/>
      <w:bookmarkStart w:id="274" w:name="_Toc177526456"/>
      <w:bookmarkStart w:id="275" w:name="_Toc178733569"/>
      <w:bookmarkStart w:id="276" w:name="_Toc181591811"/>
      <w:bookmarkStart w:id="277" w:name="_Toc182996188"/>
      <w:bookmarkStart w:id="278" w:name="_Toc184099139"/>
      <w:bookmarkStart w:id="279" w:name="_Toc187491754"/>
      <w:bookmarkStart w:id="280" w:name="_Toc188073964"/>
      <w:bookmarkStart w:id="281" w:name="_Toc191803645"/>
      <w:bookmarkStart w:id="282" w:name="_Toc192925270"/>
      <w:bookmarkStart w:id="283" w:name="_Toc193013119"/>
      <w:bookmarkStart w:id="284" w:name="_Toc196019531"/>
      <w:bookmarkStart w:id="285" w:name="_Toc197223475"/>
      <w:bookmarkStart w:id="286" w:name="_Toc198519409"/>
      <w:bookmarkStart w:id="287" w:name="_Toc200872046"/>
      <w:bookmarkStart w:id="288" w:name="_Toc202750879"/>
      <w:bookmarkStart w:id="289" w:name="_Toc202750989"/>
      <w:bookmarkStart w:id="290" w:name="_Toc202751352"/>
      <w:bookmarkStart w:id="291" w:name="_Toc203553678"/>
      <w:bookmarkStart w:id="292" w:name="_Toc204666558"/>
      <w:bookmarkStart w:id="293" w:name="_Toc205106621"/>
      <w:bookmarkStart w:id="294" w:name="_Toc206390002"/>
      <w:bookmarkStart w:id="295" w:name="_Toc208205506"/>
      <w:bookmarkStart w:id="296" w:name="_Toc211848203"/>
      <w:bookmarkStart w:id="297" w:name="_Toc212964637"/>
      <w:bookmarkStart w:id="298" w:name="_Toc214162757"/>
      <w:bookmarkStart w:id="299" w:name="_Toc215907236"/>
      <w:bookmarkStart w:id="300" w:name="_Toc219001218"/>
      <w:bookmarkStart w:id="301" w:name="_Toc219610105"/>
      <w:bookmarkStart w:id="302" w:name="_Toc222028839"/>
      <w:bookmarkStart w:id="303" w:name="_Toc223252058"/>
      <w:bookmarkStart w:id="304" w:name="_Toc224533701"/>
      <w:bookmarkStart w:id="305" w:name="_Toc226791586"/>
      <w:bookmarkStart w:id="306" w:name="_Toc228766419"/>
      <w:bookmarkStart w:id="307" w:name="_Toc229971385"/>
      <w:bookmarkStart w:id="308" w:name="_Toc232323966"/>
      <w:bookmarkStart w:id="309" w:name="_Toc233609618"/>
      <w:bookmarkStart w:id="310" w:name="_Toc235352440"/>
      <w:bookmarkStart w:id="311" w:name="_Toc236573583"/>
      <w:bookmarkStart w:id="312" w:name="_Toc240790150"/>
      <w:bookmarkStart w:id="313" w:name="_Toc242001458"/>
      <w:bookmarkStart w:id="314" w:name="_Toc243300345"/>
      <w:bookmarkStart w:id="315" w:name="_Toc244506998"/>
      <w:bookmarkStart w:id="316" w:name="_Toc248829286"/>
      <w:r w:rsidRPr="00DB3264">
        <w:rPr>
          <w:rFonts w:asciiTheme="minorHAnsi" w:hAnsiTheme="minorHAnsi"/>
          <w:b/>
          <w:bCs/>
        </w:rPr>
        <w:t>Note from TSB</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00EC5127" w:rsidRPr="00DB3264">
        <w:rPr>
          <w:rFonts w:asciiTheme="minorHAnsi" w:hAnsiTheme="minorHAnsi"/>
        </w:rPr>
        <w:fldChar w:fldCharType="begin"/>
      </w:r>
      <w:r w:rsidR="008A417B" w:rsidRPr="00DB3264">
        <w:rPr>
          <w:rFonts w:asciiTheme="minorHAnsi" w:hAnsiTheme="minorHAnsi"/>
        </w:rPr>
        <w:instrText xml:space="preserve"> TC "</w:instrText>
      </w:r>
      <w:bookmarkStart w:id="317" w:name="_Toc253407166"/>
      <w:bookmarkStart w:id="318" w:name="_Toc259783161"/>
      <w:bookmarkStart w:id="319" w:name="_Toc262631832"/>
      <w:bookmarkStart w:id="320" w:name="_Toc265056511"/>
      <w:bookmarkStart w:id="321" w:name="_Toc266181258"/>
      <w:bookmarkStart w:id="322" w:name="_Toc268774043"/>
      <w:bookmarkStart w:id="323" w:name="_Toc271700512"/>
      <w:bookmarkStart w:id="324" w:name="_Toc273023373"/>
      <w:bookmarkStart w:id="325" w:name="_Toc274223847"/>
      <w:bookmarkStart w:id="326" w:name="_Toc276717183"/>
      <w:bookmarkStart w:id="327" w:name="_Toc279669169"/>
      <w:bookmarkStart w:id="328" w:name="_Toc280349225"/>
      <w:bookmarkStart w:id="329" w:name="_Toc282526057"/>
      <w:bookmarkStart w:id="330" w:name="_Toc283737223"/>
      <w:bookmarkStart w:id="331" w:name="_Toc286218734"/>
      <w:bookmarkStart w:id="332" w:name="_Toc288660299"/>
      <w:bookmarkStart w:id="333" w:name="_Toc291005408"/>
      <w:bookmarkStart w:id="334" w:name="_Toc292704992"/>
      <w:bookmarkStart w:id="335" w:name="_Toc295387917"/>
      <w:bookmarkStart w:id="336" w:name="_Toc296675487"/>
      <w:bookmarkStart w:id="337" w:name="_Toc297804738"/>
      <w:r w:rsidR="008A417B" w:rsidRPr="00DB3264">
        <w:rPr>
          <w:rFonts w:asciiTheme="minorHAnsi" w:hAnsiTheme="minorHAnsi"/>
        </w:rPr>
        <w:instrText>Note from TSB</w:instrTex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008A417B" w:rsidRPr="00DB3264">
        <w:rPr>
          <w:rFonts w:asciiTheme="minorHAnsi" w:hAnsiTheme="minorHAnsi"/>
        </w:rPr>
        <w:instrText xml:space="preserve">" \f C \l "2" </w:instrText>
      </w:r>
      <w:r w:rsidR="00EC5127" w:rsidRPr="00DB3264">
        <w:rPr>
          <w:rFonts w:asciiTheme="minorHAnsi" w:hAnsiTheme="minorHAnsi"/>
        </w:rPr>
        <w:fldChar w:fldCharType="end"/>
      </w:r>
    </w:p>
    <w:p w:rsidR="00137595" w:rsidRPr="00DB3264" w:rsidRDefault="00137595" w:rsidP="00137595">
      <w:pPr>
        <w:rPr>
          <w:rFonts w:asciiTheme="minorHAnsi" w:hAnsiTheme="minorHAnsi"/>
        </w:rPr>
      </w:pPr>
      <w:r w:rsidRPr="00DB3264">
        <w:rPr>
          <w:rFonts w:asciiTheme="minorHAnsi" w:hAnsiTheme="minorHAnsi"/>
        </w:rPr>
        <w:t>The communications from the following countries concerning the Service Restrictions relating to the various international Telecommunication services offered to the public have been published individually in the ITU Operational Bulletin (OB):</w:t>
      </w:r>
    </w:p>
    <w:p w:rsidR="00137595" w:rsidRPr="00DB3264" w:rsidRDefault="00137595" w:rsidP="00137595">
      <w:pPr>
        <w:pStyle w:val="blanc"/>
        <w:rPr>
          <w:rFonts w:asciiTheme="minorHAnsi" w:hAnsiTheme="minorHAnsi"/>
          <w:sz w:val="4"/>
        </w:rPr>
      </w:pPr>
    </w:p>
    <w:p w:rsidR="00C128DE" w:rsidRPr="00DB3264" w:rsidRDefault="00C128DE" w:rsidP="00C128DE">
      <w:pPr>
        <w:pStyle w:val="blanc"/>
        <w:jc w:val="center"/>
        <w:rPr>
          <w:rFonts w:asciiTheme="minorHAnsi" w:hAnsiTheme="minorHAnsi"/>
        </w:rPr>
      </w:pPr>
    </w:p>
    <w:tbl>
      <w:tblPr>
        <w:tblW w:w="8505" w:type="dxa"/>
        <w:jc w:val="center"/>
        <w:tblLayout w:type="fixed"/>
        <w:tblLook w:val="0000"/>
      </w:tblPr>
      <w:tblGrid>
        <w:gridCol w:w="2267"/>
        <w:gridCol w:w="1985"/>
        <w:gridCol w:w="2268"/>
        <w:gridCol w:w="1985"/>
      </w:tblGrid>
      <w:tr w:rsidR="00137595" w:rsidRPr="00DB3264" w:rsidTr="00735077">
        <w:trPr>
          <w:jc w:val="center"/>
        </w:trPr>
        <w:tc>
          <w:tcPr>
            <w:tcW w:w="2267" w:type="dxa"/>
            <w:vAlign w:val="center"/>
          </w:tcPr>
          <w:p w:rsidR="00137595" w:rsidRPr="00DB3264" w:rsidRDefault="00137595" w:rsidP="00C128DE">
            <w:pPr>
              <w:pStyle w:val="Tablehead"/>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c>
          <w:tcPr>
            <w:tcW w:w="2268"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r>
      <w:tr w:rsidR="00BB1564" w:rsidRPr="00DB3264" w:rsidTr="00735077">
        <w:trPr>
          <w:jc w:val="center"/>
        </w:trPr>
        <w:tc>
          <w:tcPr>
            <w:tcW w:w="2267"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Antigua and Barbuda</w:t>
            </w:r>
          </w:p>
        </w:tc>
        <w:tc>
          <w:tcPr>
            <w:tcW w:w="1985"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798 (p.5)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Morocco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692 (p.8), 727 (p.5)</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Aruba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Netherlands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939 (p.8)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Australia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(p.13, p.31)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New Caledonia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896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Argentina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972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Nigeria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Barbados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783 (p.5-6)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Norway</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682 (p.5), 716 (p.17)</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Belgium</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(p.36)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Pakistan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 852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Belize</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845 (p.12)</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Panama</w:t>
            </w:r>
          </w:p>
        </w:tc>
        <w:tc>
          <w:tcPr>
            <w:tcW w:w="1985" w:type="dxa"/>
          </w:tcPr>
          <w:p w:rsidR="00BB1564" w:rsidRPr="00DB3264" w:rsidRDefault="00BB1564" w:rsidP="00474896">
            <w:pPr>
              <w:pStyle w:val="Tabletext"/>
              <w:spacing w:before="35" w:after="35"/>
              <w:rPr>
                <w:rFonts w:asciiTheme="minorHAnsi" w:hAnsiTheme="minorHAnsi"/>
                <w:b w:val="0"/>
                <w:spacing w:val="-4"/>
                <w:szCs w:val="18"/>
                <w:lang w:val="en-GB"/>
              </w:rPr>
            </w:pPr>
            <w:r w:rsidRPr="00DB3264">
              <w:rPr>
                <w:rFonts w:asciiTheme="minorHAnsi" w:hAnsiTheme="minorHAnsi"/>
                <w:b w:val="0"/>
                <w:spacing w:val="-4"/>
                <w:szCs w:val="18"/>
                <w:lang w:val="en-GB"/>
              </w:rPr>
              <w:t>839 (p.6)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Bulgaria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Peru</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753 (p.9)</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Cayman Islands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Romania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Colombia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(p.8)</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Russian Federation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635 (p.4)</w:t>
            </w:r>
          </w:p>
        </w:tc>
      </w:tr>
      <w:tr w:rsidR="00BB1564" w:rsidRPr="00DB3264" w:rsidTr="00735077">
        <w:trPr>
          <w:jc w:val="center"/>
        </w:trPr>
        <w:tc>
          <w:tcPr>
            <w:tcW w:w="2267" w:type="dxa"/>
          </w:tcPr>
          <w:p w:rsidR="00BB1564" w:rsidRPr="00DB3264" w:rsidRDefault="00BB1564" w:rsidP="00E82278">
            <w:pPr>
              <w:pStyle w:val="Tabletext"/>
              <w:spacing w:before="35" w:after="35"/>
              <w:rPr>
                <w:rFonts w:asciiTheme="minorHAnsi" w:hAnsiTheme="minorHAnsi"/>
                <w:b w:val="0"/>
                <w:bCs/>
              </w:rPr>
            </w:pPr>
            <w:r w:rsidRPr="00DB3264">
              <w:rPr>
                <w:rFonts w:asciiTheme="minorHAnsi" w:hAnsiTheme="minorHAnsi"/>
                <w:b w:val="0"/>
                <w:bCs/>
              </w:rPr>
              <w:t xml:space="preserve">Curaçao, </w:t>
            </w:r>
            <w:proofErr w:type="spellStart"/>
            <w:r w:rsidRPr="00DB3264">
              <w:rPr>
                <w:rFonts w:asciiTheme="minorHAnsi" w:hAnsiTheme="minorHAnsi"/>
                <w:b w:val="0"/>
                <w:bCs/>
              </w:rPr>
              <w:t>Sint</w:t>
            </w:r>
            <w:proofErr w:type="spellEnd"/>
            <w:r w:rsidRPr="00DB3264">
              <w:rPr>
                <w:rFonts w:asciiTheme="minorHAnsi" w:hAnsiTheme="minorHAnsi"/>
                <w:b w:val="0"/>
                <w:bCs/>
              </w:rPr>
              <w:t xml:space="preserve"> Maarten, Bonaire, S</w:t>
            </w:r>
            <w:r w:rsidR="00645450">
              <w:rPr>
                <w:rFonts w:asciiTheme="minorHAnsi" w:hAnsiTheme="minorHAnsi"/>
                <w:b w:val="0"/>
                <w:bCs/>
              </w:rPr>
              <w:t>a</w:t>
            </w:r>
            <w:r w:rsidRPr="00DB3264">
              <w:rPr>
                <w:rFonts w:asciiTheme="minorHAnsi" w:hAnsiTheme="minorHAnsi"/>
                <w:b w:val="0"/>
                <w:bCs/>
              </w:rPr>
              <w:t xml:space="preserve">int </w:t>
            </w:r>
            <w:proofErr w:type="spellStart"/>
            <w:r w:rsidRPr="00DB3264">
              <w:rPr>
                <w:rFonts w:asciiTheme="minorHAnsi" w:hAnsiTheme="minorHAnsi"/>
                <w:b w:val="0"/>
                <w:bCs/>
              </w:rPr>
              <w:t>Eustatius</w:t>
            </w:r>
            <w:proofErr w:type="spellEnd"/>
            <w:r w:rsidRPr="00DB3264">
              <w:rPr>
                <w:rFonts w:asciiTheme="minorHAnsi" w:hAnsiTheme="minorHAnsi"/>
                <w:b w:val="0"/>
                <w:bCs/>
              </w:rPr>
              <w:t xml:space="preserve"> </w:t>
            </w:r>
            <w:r w:rsidRPr="00DB3264">
              <w:rPr>
                <w:rFonts w:asciiTheme="minorHAnsi" w:hAnsiTheme="minorHAnsi"/>
                <w:b w:val="0"/>
                <w:bCs/>
              </w:rPr>
              <w:br/>
              <w:t>and Saba</w:t>
            </w:r>
          </w:p>
        </w:tc>
        <w:tc>
          <w:tcPr>
            <w:tcW w:w="1985" w:type="dxa"/>
          </w:tcPr>
          <w:p w:rsidR="00BB1564" w:rsidRPr="00DB3264" w:rsidRDefault="00BB1564" w:rsidP="00E82278">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786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Lucia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853 (p.12)</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Cyprus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(p.5), 825 (p.15), 828 (p.36), 871 (p.5), 889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Vincent and the</w:t>
            </w:r>
            <w:r w:rsidRPr="00DB3264">
              <w:rPr>
                <w:rFonts w:asciiTheme="minorHAnsi" w:hAnsiTheme="minorHAnsi"/>
                <w:b w:val="0"/>
                <w:szCs w:val="18"/>
                <w:lang w:val="en-GB"/>
              </w:rPr>
              <w:br/>
              <w:t>Grenadines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797 (p.21)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Denmark</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(p.5), 840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San Marino</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834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Dominica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796 (p.4-5)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Saudi Arabia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Fiji</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Serbia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804 (p.8), 955 (p.16)</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Finland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704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Singapore</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829 (p.19)</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France</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924 (p.12)</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Slovakia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790 (p.4), 798 (p.12),</w:t>
            </w:r>
            <w:r w:rsidRPr="00DB3264">
              <w:rPr>
                <w:rFonts w:asciiTheme="minorHAnsi" w:hAnsiTheme="minorHAnsi"/>
                <w:b w:val="0"/>
                <w:szCs w:val="18"/>
                <w:lang w:val="en-GB"/>
              </w:rPr>
              <w:br/>
              <w:t>853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Germany</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788 (p.18)</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Slovenia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609 (p.15), 711 (p.8)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Gibraltar</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739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South Africa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667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Greenland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762 (p.7)</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Sri Lanka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865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Guyana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778 (p.6-11)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Sudan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Honduras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799 (p.19)</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Swaziland</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877 (p.16)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Hungary</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911 (p.21)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Sweden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818 (p.11)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Iceland</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Syrian Arab Republic</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Indonesia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(p.16, p.31),</w:t>
            </w:r>
            <w:r w:rsidRPr="00DB3264">
              <w:rPr>
                <w:rFonts w:asciiTheme="minorHAnsi" w:hAnsiTheme="minorHAnsi"/>
                <w:b w:val="0"/>
                <w:szCs w:val="18"/>
                <w:lang w:val="en-GB"/>
              </w:rPr>
              <w:br/>
              <w:t>844 (p.9)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Trinidad and Tobago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894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Japan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846 (p.16)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Turkey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Kenya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748 (p.4)</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Turks and Caicos Islands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(p.18)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Kuwait</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United Arab Emirates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724 (p.7), 825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Lebanon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Uruguay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(p.20)</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Malawi</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699 (p.6)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Vanuatu</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740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Maldives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766 (p.19)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Yemen</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137595" w:rsidRPr="00DB3264" w:rsidTr="00735077">
        <w:trPr>
          <w:jc w:val="center"/>
        </w:trPr>
        <w:tc>
          <w:tcPr>
            <w:tcW w:w="2267"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Mauritius</w:t>
            </w:r>
          </w:p>
        </w:tc>
        <w:tc>
          <w:tcPr>
            <w:tcW w:w="1985"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610 (p.6)</w:t>
            </w:r>
          </w:p>
        </w:tc>
        <w:tc>
          <w:tcPr>
            <w:tcW w:w="2268" w:type="dxa"/>
            <w:tcBorders>
              <w:left w:val="nil"/>
            </w:tcBorders>
          </w:tcPr>
          <w:p w:rsidR="00137595" w:rsidRPr="00DB3264" w:rsidRDefault="00137595" w:rsidP="00C31236">
            <w:pPr>
              <w:pStyle w:val="Tabletext"/>
              <w:spacing w:before="20" w:after="20"/>
              <w:rPr>
                <w:rFonts w:asciiTheme="minorHAnsi" w:hAnsiTheme="minorHAnsi"/>
                <w:b w:val="0"/>
                <w:szCs w:val="18"/>
                <w:lang w:val="en-GB"/>
              </w:rPr>
            </w:pPr>
          </w:p>
        </w:tc>
        <w:tc>
          <w:tcPr>
            <w:tcW w:w="1985" w:type="dxa"/>
          </w:tcPr>
          <w:p w:rsidR="00137595" w:rsidRPr="00DB3264" w:rsidRDefault="00137595" w:rsidP="00C31236">
            <w:pPr>
              <w:pStyle w:val="Tabletext"/>
              <w:spacing w:before="20" w:after="20"/>
              <w:rPr>
                <w:rFonts w:asciiTheme="minorHAnsi" w:hAnsiTheme="minorHAnsi"/>
                <w:b w:val="0"/>
                <w:szCs w:val="18"/>
                <w:lang w:val="en-GB"/>
              </w:rPr>
            </w:pPr>
          </w:p>
        </w:tc>
      </w:tr>
    </w:tbl>
    <w:p w:rsidR="00137595" w:rsidRPr="00DB3264" w:rsidRDefault="00137595" w:rsidP="00C31236">
      <w:pPr>
        <w:pStyle w:val="Tablefin"/>
        <w:spacing w:after="35"/>
        <w:rPr>
          <w:rFonts w:asciiTheme="minorHAnsi" w:hAnsiTheme="minorHAnsi"/>
          <w:sz w:val="4"/>
          <w:lang w:val="en-GB"/>
        </w:rPr>
      </w:pPr>
    </w:p>
    <w:p w:rsidR="00735077" w:rsidRPr="00DB3264" w:rsidRDefault="00735077" w:rsidP="00735077">
      <w:pPr>
        <w:rPr>
          <w:rFonts w:asciiTheme="minorHAnsi" w:hAnsiTheme="minorHAnsi"/>
        </w:rPr>
      </w:pPr>
      <w:r w:rsidRPr="00DB3264">
        <w:rPr>
          <w:rFonts w:asciiTheme="minorHAnsi" w:hAnsiTheme="minorHAnsi"/>
        </w:rPr>
        <w:br w:type="page"/>
      </w:r>
      <w:bookmarkStart w:id="338" w:name="_Toc248829287"/>
      <w:bookmarkStart w:id="339" w:name="_Toc251059440"/>
    </w:p>
    <w:p w:rsidR="007865BC" w:rsidRPr="00115C7C" w:rsidRDefault="007865BC" w:rsidP="00735077">
      <w:pPr>
        <w:pStyle w:val="Heading20"/>
        <w:rPr>
          <w:lang w:val="en-US"/>
        </w:rPr>
      </w:pPr>
      <w:bookmarkStart w:id="340" w:name="_Toc253407167"/>
      <w:bookmarkStart w:id="341" w:name="_Toc259783162"/>
      <w:bookmarkStart w:id="342" w:name="_Toc262631833"/>
      <w:bookmarkStart w:id="343" w:name="_Toc265056512"/>
      <w:bookmarkStart w:id="344" w:name="_Toc266181259"/>
      <w:bookmarkStart w:id="345" w:name="_Toc268774044"/>
      <w:bookmarkStart w:id="346" w:name="_Toc271700513"/>
      <w:bookmarkStart w:id="347" w:name="_Toc273023374"/>
      <w:bookmarkStart w:id="348" w:name="_Toc274223848"/>
      <w:bookmarkStart w:id="349" w:name="_Toc276717184"/>
      <w:bookmarkStart w:id="350" w:name="_Toc279669170"/>
      <w:bookmarkStart w:id="351" w:name="_Toc280349226"/>
      <w:bookmarkStart w:id="352" w:name="_Toc282526058"/>
      <w:bookmarkStart w:id="353" w:name="_Toc283737224"/>
      <w:bookmarkStart w:id="354" w:name="_Toc286218735"/>
      <w:bookmarkStart w:id="355" w:name="_Toc288660300"/>
      <w:bookmarkStart w:id="356" w:name="_Toc291005409"/>
      <w:bookmarkStart w:id="357" w:name="_Toc292704993"/>
      <w:bookmarkStart w:id="358" w:name="_Toc295387918"/>
      <w:bookmarkStart w:id="359" w:name="_Toc296675488"/>
      <w:bookmarkStart w:id="360" w:name="_Toc297804739"/>
      <w:r w:rsidRPr="00115C7C">
        <w:rPr>
          <w:lang w:val="en-US"/>
        </w:rPr>
        <w:lastRenderedPageBreak/>
        <w:t>Call-Back</w:t>
      </w:r>
      <w:r w:rsidRPr="00115C7C">
        <w:rPr>
          <w:lang w:val="en-US"/>
        </w:rPr>
        <w:br/>
        <w:t>and alternative calling procedures (Res. 21 Rev. PP-2002)</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7865BC" w:rsidRPr="00DB3264" w:rsidRDefault="007865BC" w:rsidP="007865BC">
      <w:pPr>
        <w:pStyle w:val="Normalaftertitle"/>
        <w:rPr>
          <w:rFonts w:asciiTheme="minorHAnsi" w:hAnsiTheme="minorHAnsi"/>
        </w:rPr>
      </w:pPr>
      <w:bookmarkStart w:id="361" w:name="_Toc10608513"/>
      <w:bookmarkStart w:id="362" w:name="_Toc11815333"/>
      <w:bookmarkStart w:id="363" w:name="_Toc13023840"/>
      <w:bookmarkStart w:id="364" w:name="_Toc14165946"/>
      <w:bookmarkStart w:id="365" w:name="_Toc15788333"/>
      <w:bookmarkStart w:id="366" w:name="_Toc17162697"/>
      <w:bookmarkStart w:id="367" w:name="_Toc18466029"/>
      <w:bookmarkStart w:id="368" w:name="_Toc25036707"/>
      <w:bookmarkStart w:id="369" w:name="_Toc26256902"/>
      <w:bookmarkStart w:id="370" w:name="_Toc27453292"/>
      <w:bookmarkStart w:id="371" w:name="_Toc30241689"/>
      <w:bookmarkStart w:id="372" w:name="_Toc31709668"/>
      <w:bookmarkStart w:id="373" w:name="_Toc32995231"/>
      <w:bookmarkStart w:id="374" w:name="_Toc34445770"/>
      <w:bookmarkStart w:id="375" w:name="_Toc35336561"/>
      <w:bookmarkStart w:id="376" w:name="_Toc36875268"/>
      <w:bookmarkStart w:id="377" w:name="_Toc37756041"/>
      <w:bookmarkStart w:id="378" w:name="_Toc39463478"/>
      <w:bookmarkStart w:id="379" w:name="_Toc41987008"/>
      <w:bookmarkStart w:id="380" w:name="_Toc43285269"/>
      <w:bookmarkStart w:id="381" w:name="_Toc44726375"/>
      <w:bookmarkStart w:id="382" w:name="_Toc45687600"/>
      <w:bookmarkStart w:id="383" w:name="_Toc47349032"/>
      <w:bookmarkStart w:id="384" w:name="_Toc48620951"/>
      <w:bookmarkStart w:id="385" w:name="_Toc49738232"/>
      <w:bookmarkStart w:id="386" w:name="_Toc51061385"/>
      <w:bookmarkStart w:id="387" w:name="_Toc52682281"/>
      <w:bookmarkStart w:id="388" w:name="_Toc53894458"/>
      <w:bookmarkStart w:id="389" w:name="_Toc55287596"/>
      <w:bookmarkStart w:id="390" w:name="_Toc56485250"/>
      <w:bookmarkStart w:id="391" w:name="_Toc57703043"/>
      <w:bookmarkStart w:id="392" w:name="_Toc58925138"/>
      <w:bookmarkStart w:id="393" w:name="_Toc59850721"/>
      <w:bookmarkStart w:id="394" w:name="_Toc61841046"/>
      <w:bookmarkStart w:id="395" w:name="_Toc63076020"/>
      <w:bookmarkStart w:id="396" w:name="_Toc65489349"/>
      <w:bookmarkStart w:id="397" w:name="_Toc66843646"/>
      <w:bookmarkStart w:id="398" w:name="_Toc68496258"/>
      <w:bookmarkStart w:id="399" w:name="_Toc69801713"/>
      <w:bookmarkStart w:id="400" w:name="_Toc71004713"/>
      <w:bookmarkStart w:id="401" w:name="_Toc72222674"/>
      <w:bookmarkStart w:id="402" w:name="_Toc73510846"/>
      <w:bookmarkStart w:id="403" w:name="_Toc74972847"/>
      <w:bookmarkStart w:id="404" w:name="_Toc76358293"/>
      <w:bookmarkStart w:id="405" w:name="_Toc77478035"/>
      <w:bookmarkStart w:id="406" w:name="_Toc78848602"/>
      <w:bookmarkStart w:id="407" w:name="_Toc80072572"/>
      <w:bookmarkStart w:id="408" w:name="_Toc81370354"/>
      <w:bookmarkStart w:id="409" w:name="_Toc82594513"/>
      <w:bookmarkStart w:id="410" w:name="_Toc84211400"/>
      <w:bookmarkStart w:id="411" w:name="_Toc85527531"/>
      <w:bookmarkStart w:id="412" w:name="_Toc86735781"/>
      <w:bookmarkStart w:id="413" w:name="_Toc87948780"/>
      <w:bookmarkStart w:id="414" w:name="_Toc87949831"/>
      <w:bookmarkStart w:id="415" w:name="_Toc89492133"/>
      <w:bookmarkStart w:id="416" w:name="_Toc89503863"/>
      <w:bookmarkStart w:id="417" w:name="_Toc89506051"/>
      <w:bookmarkStart w:id="418" w:name="_Toc89506190"/>
      <w:bookmarkStart w:id="419" w:name="_Toc90785260"/>
      <w:bookmarkStart w:id="420" w:name="_Toc90785467"/>
      <w:bookmarkStart w:id="421" w:name="_Toc91466990"/>
      <w:bookmarkStart w:id="422" w:name="_Toc91467210"/>
      <w:bookmarkStart w:id="423" w:name="_Toc91467314"/>
      <w:bookmarkStart w:id="424" w:name="_Toc93460449"/>
      <w:bookmarkStart w:id="425" w:name="_Toc93460872"/>
      <w:bookmarkStart w:id="426" w:name="_Toc94920252"/>
      <w:bookmarkStart w:id="427" w:name="_Toc96135785"/>
      <w:bookmarkStart w:id="428" w:name="_Toc97092279"/>
      <w:bookmarkStart w:id="429" w:name="_Toc98306181"/>
      <w:bookmarkStart w:id="430" w:name="_Toc100050764"/>
      <w:bookmarkStart w:id="431" w:name="_Toc101246659"/>
      <w:bookmarkStart w:id="432" w:name="_Toc102534885"/>
      <w:bookmarkStart w:id="433" w:name="_Toc105302162"/>
      <w:bookmarkStart w:id="434" w:name="_Toc106504919"/>
      <w:bookmarkStart w:id="435" w:name="_Toc107798488"/>
      <w:bookmarkStart w:id="436" w:name="_Toc109028773"/>
      <w:bookmarkStart w:id="437" w:name="_Toc109631799"/>
      <w:bookmarkStart w:id="438" w:name="_Toc109631894"/>
      <w:bookmarkStart w:id="439" w:name="_Toc110233134"/>
      <w:bookmarkStart w:id="440" w:name="_Toc110233374"/>
      <w:bookmarkStart w:id="441" w:name="_Toc111607540"/>
      <w:bookmarkStart w:id="442" w:name="_Toc113250062"/>
      <w:bookmarkStart w:id="443" w:name="_Toc114285873"/>
      <w:bookmarkStart w:id="444" w:name="_Toc116117123"/>
      <w:bookmarkStart w:id="445" w:name="_Toc117389570"/>
      <w:bookmarkStart w:id="446" w:name="_Toc119749662"/>
      <w:bookmarkStart w:id="447" w:name="_Toc121281112"/>
      <w:bookmarkStart w:id="448" w:name="_Toc122238459"/>
      <w:bookmarkStart w:id="449" w:name="_Toc122940751"/>
      <w:bookmarkStart w:id="450" w:name="_Toc126481970"/>
      <w:bookmarkStart w:id="451" w:name="_Toc127606641"/>
      <w:bookmarkStart w:id="452" w:name="_Toc128886979"/>
      <w:bookmarkStart w:id="453" w:name="_Toc131917150"/>
      <w:bookmarkStart w:id="454" w:name="_Toc131917424"/>
      <w:bookmarkStart w:id="455" w:name="_Toc135453285"/>
      <w:bookmarkStart w:id="456" w:name="_Toc136762631"/>
      <w:bookmarkStart w:id="457" w:name="_Toc138153399"/>
      <w:bookmarkStart w:id="458" w:name="_Toc139444707"/>
      <w:bookmarkStart w:id="459" w:name="_Toc140656554"/>
      <w:bookmarkStart w:id="460" w:name="_Toc141774341"/>
      <w:bookmarkStart w:id="461" w:name="_Toc143331222"/>
      <w:bookmarkStart w:id="462" w:name="_Toc144780386"/>
      <w:bookmarkStart w:id="463" w:name="_Toc146011664"/>
      <w:bookmarkStart w:id="464" w:name="_Toc147313870"/>
      <w:bookmarkStart w:id="465" w:name="_Toc148518963"/>
      <w:bookmarkStart w:id="466" w:name="_Toc148519331"/>
      <w:bookmarkStart w:id="467" w:name="_Toc150078582"/>
      <w:bookmarkStart w:id="468" w:name="_Toc151281259"/>
      <w:bookmarkStart w:id="469" w:name="_Toc152663546"/>
      <w:bookmarkStart w:id="470" w:name="_Toc153877746"/>
      <w:bookmarkStart w:id="471" w:name="_Toc158019390"/>
      <w:bookmarkStart w:id="472" w:name="_Toc159212727"/>
      <w:bookmarkStart w:id="473" w:name="_Toc160456169"/>
      <w:bookmarkStart w:id="474" w:name="_Toc161638239"/>
      <w:bookmarkStart w:id="475" w:name="_Toc162942716"/>
      <w:bookmarkStart w:id="476" w:name="_Toc164586150"/>
      <w:bookmarkStart w:id="477" w:name="_Toc165690541"/>
      <w:bookmarkStart w:id="478" w:name="_Toc166647573"/>
      <w:bookmarkStart w:id="479" w:name="_Toc168388038"/>
      <w:bookmarkStart w:id="480" w:name="_Toc169584476"/>
      <w:bookmarkStart w:id="481" w:name="_Toc170815305"/>
      <w:bookmarkStart w:id="482" w:name="_Toc171936804"/>
      <w:bookmarkStart w:id="483" w:name="_Toc173647069"/>
      <w:bookmarkStart w:id="484" w:name="_Toc174436306"/>
      <w:bookmarkStart w:id="485" w:name="_Toc176340247"/>
      <w:bookmarkStart w:id="486" w:name="_Toc177526458"/>
      <w:bookmarkStart w:id="487" w:name="_Toc178733571"/>
      <w:bookmarkStart w:id="488" w:name="_Toc181591813"/>
      <w:bookmarkStart w:id="489" w:name="_Toc182996190"/>
      <w:bookmarkStart w:id="490" w:name="_Toc184099141"/>
      <w:bookmarkStart w:id="491" w:name="_Toc187491756"/>
      <w:bookmarkStart w:id="492" w:name="_Toc188073966"/>
      <w:bookmarkStart w:id="493" w:name="_Toc191803647"/>
      <w:bookmarkStart w:id="494" w:name="_Toc192925272"/>
      <w:bookmarkStart w:id="495" w:name="_Toc193013121"/>
      <w:bookmarkStart w:id="496" w:name="_Toc196019533"/>
      <w:bookmarkStart w:id="497" w:name="_Toc197223477"/>
      <w:bookmarkStart w:id="498" w:name="_Toc198519411"/>
      <w:bookmarkStart w:id="499" w:name="_Toc200872048"/>
      <w:bookmarkStart w:id="500" w:name="_Toc202750881"/>
      <w:bookmarkStart w:id="501" w:name="_Toc202750991"/>
      <w:bookmarkStart w:id="502" w:name="_Toc202751354"/>
      <w:bookmarkStart w:id="503" w:name="_Toc203553680"/>
      <w:bookmarkStart w:id="504" w:name="_Toc204666560"/>
      <w:bookmarkStart w:id="505" w:name="_Toc205106623"/>
      <w:bookmarkStart w:id="506" w:name="_Toc206390004"/>
      <w:bookmarkStart w:id="507" w:name="_Toc208205508"/>
      <w:bookmarkStart w:id="508" w:name="_Toc211848205"/>
      <w:bookmarkStart w:id="509" w:name="_Toc212964639"/>
      <w:bookmarkStart w:id="510" w:name="_Toc214162759"/>
      <w:bookmarkStart w:id="511" w:name="_Toc215907238"/>
      <w:bookmarkStart w:id="512" w:name="_Toc219001220"/>
      <w:bookmarkStart w:id="513" w:name="_Toc219610107"/>
      <w:bookmarkStart w:id="514" w:name="_Toc222028841"/>
      <w:bookmarkStart w:id="515" w:name="_Toc223252060"/>
      <w:bookmarkStart w:id="516" w:name="_Toc224533703"/>
      <w:bookmarkStart w:id="517" w:name="_Toc226791588"/>
      <w:bookmarkStart w:id="518" w:name="_Toc228766421"/>
      <w:bookmarkStart w:id="519" w:name="_Toc229971387"/>
      <w:bookmarkStart w:id="520" w:name="_Toc232323968"/>
      <w:bookmarkStart w:id="521" w:name="_Toc233609620"/>
      <w:bookmarkStart w:id="522" w:name="_Toc235352442"/>
      <w:bookmarkStart w:id="523" w:name="_Toc236573585"/>
      <w:bookmarkStart w:id="524" w:name="_Toc240790152"/>
      <w:bookmarkStart w:id="525" w:name="_Toc242001460"/>
      <w:bookmarkStart w:id="526" w:name="_Toc243300347"/>
      <w:bookmarkStart w:id="527" w:name="_Toc244507000"/>
      <w:bookmarkStart w:id="528" w:name="_Toc248829288"/>
      <w:r w:rsidRPr="00DB3264">
        <w:rPr>
          <w:rFonts w:asciiTheme="minorHAnsi" w:hAnsiTheme="minorHAnsi"/>
          <w:b/>
          <w:bCs/>
        </w:rPr>
        <w:t>Note from TSB</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00EC5127" w:rsidRPr="00DB3264">
        <w:rPr>
          <w:rFonts w:asciiTheme="minorHAnsi" w:hAnsiTheme="minorHAnsi"/>
        </w:rPr>
        <w:fldChar w:fldCharType="begin"/>
      </w:r>
      <w:r w:rsidRPr="00DB3264">
        <w:rPr>
          <w:rFonts w:asciiTheme="minorHAnsi" w:hAnsiTheme="minorHAnsi"/>
        </w:rPr>
        <w:instrText xml:space="preserve"> TC "</w:instrText>
      </w:r>
      <w:bookmarkStart w:id="529" w:name="_Toc105302163"/>
      <w:bookmarkStart w:id="530" w:name="_Toc106504920"/>
      <w:bookmarkStart w:id="531" w:name="_Toc107798489"/>
      <w:bookmarkStart w:id="532" w:name="_Toc109028774"/>
      <w:bookmarkStart w:id="533" w:name="_Toc109631630"/>
      <w:bookmarkStart w:id="534" w:name="_Toc109631895"/>
      <w:bookmarkStart w:id="535" w:name="_Toc110233375"/>
      <w:bookmarkStart w:id="536" w:name="_Toc111607541"/>
      <w:bookmarkStart w:id="537" w:name="_Toc113250063"/>
      <w:bookmarkStart w:id="538" w:name="_Toc116117124"/>
      <w:bookmarkStart w:id="539" w:name="_Toc117389571"/>
      <w:bookmarkStart w:id="540" w:name="_Toc118535080"/>
      <w:bookmarkStart w:id="541" w:name="_Toc119749663"/>
      <w:bookmarkStart w:id="542" w:name="_Toc121281113"/>
      <w:bookmarkStart w:id="543" w:name="_Toc122238460"/>
      <w:bookmarkStart w:id="544" w:name="_Toc122940752"/>
      <w:bookmarkStart w:id="545" w:name="_Toc124917068"/>
      <w:bookmarkStart w:id="546" w:name="_Toc127606642"/>
      <w:bookmarkStart w:id="547" w:name="_Toc128886980"/>
      <w:bookmarkStart w:id="548" w:name="_Toc130116777"/>
      <w:bookmarkStart w:id="549" w:name="_Toc131917151"/>
      <w:bookmarkStart w:id="550" w:name="_Toc131917425"/>
      <w:bookmarkStart w:id="551" w:name="_Toc133137026"/>
      <w:bookmarkStart w:id="552" w:name="_Toc133985641"/>
      <w:bookmarkStart w:id="553" w:name="_Toc135453286"/>
      <w:bookmarkStart w:id="554" w:name="_Toc136762632"/>
      <w:bookmarkStart w:id="555" w:name="_Toc138153400"/>
      <w:bookmarkStart w:id="556" w:name="_Toc139444708"/>
      <w:bookmarkStart w:id="557" w:name="_Toc140656555"/>
      <w:bookmarkStart w:id="558" w:name="_Toc141774342"/>
      <w:bookmarkStart w:id="559" w:name="_Toc143331223"/>
      <w:bookmarkStart w:id="560" w:name="_Toc144780387"/>
      <w:bookmarkStart w:id="561" w:name="_Toc146011665"/>
      <w:bookmarkStart w:id="562" w:name="_Toc147313871"/>
      <w:bookmarkStart w:id="563" w:name="_Toc148519332"/>
      <w:bookmarkStart w:id="564" w:name="_Toc150078583"/>
      <w:bookmarkStart w:id="565" w:name="_Toc151281260"/>
      <w:bookmarkStart w:id="566" w:name="_Toc152663547"/>
      <w:bookmarkStart w:id="567" w:name="_Toc153877747"/>
      <w:bookmarkStart w:id="568" w:name="_Toc158019391"/>
      <w:bookmarkStart w:id="569" w:name="_Toc159212728"/>
      <w:bookmarkStart w:id="570" w:name="_Toc160456170"/>
      <w:bookmarkStart w:id="571" w:name="_Toc161638240"/>
      <w:bookmarkStart w:id="572" w:name="_Toc162942717"/>
      <w:bookmarkStart w:id="573" w:name="_Toc164586151"/>
      <w:bookmarkStart w:id="574" w:name="_Toc165690542"/>
      <w:bookmarkStart w:id="575" w:name="_Toc166647574"/>
      <w:bookmarkStart w:id="576" w:name="_Toc168388039"/>
      <w:bookmarkStart w:id="577" w:name="_Toc169584477"/>
      <w:bookmarkStart w:id="578" w:name="_Toc170815306"/>
      <w:bookmarkStart w:id="579" w:name="_Toc171936805"/>
      <w:bookmarkStart w:id="580" w:name="_Toc173647070"/>
      <w:bookmarkStart w:id="581" w:name="_Toc174436307"/>
      <w:bookmarkStart w:id="582" w:name="_Toc176340248"/>
      <w:bookmarkStart w:id="583" w:name="_Toc177526459"/>
      <w:bookmarkStart w:id="584" w:name="_Toc178733572"/>
      <w:bookmarkStart w:id="585" w:name="_Toc179962670"/>
      <w:bookmarkStart w:id="586" w:name="_Toc181591814"/>
      <w:bookmarkStart w:id="587" w:name="_Toc182996191"/>
      <w:bookmarkStart w:id="588" w:name="_Toc185392784"/>
      <w:bookmarkStart w:id="589" w:name="_Toc187491757"/>
      <w:bookmarkStart w:id="590" w:name="_Toc188073967"/>
      <w:bookmarkStart w:id="591" w:name="_Toc189448720"/>
      <w:bookmarkStart w:id="592" w:name="_Toc190590679"/>
      <w:bookmarkStart w:id="593" w:name="_Toc191803648"/>
      <w:bookmarkStart w:id="594" w:name="_Toc192925273"/>
      <w:bookmarkStart w:id="595" w:name="_Toc194813587"/>
      <w:bookmarkStart w:id="596" w:name="_Toc196019534"/>
      <w:bookmarkStart w:id="597" w:name="_Toc197223478"/>
      <w:bookmarkStart w:id="598" w:name="_Toc198519412"/>
      <w:bookmarkStart w:id="599" w:name="_Toc199665331"/>
      <w:bookmarkStart w:id="600" w:name="_Toc200872049"/>
      <w:bookmarkStart w:id="601" w:name="_Toc202750882"/>
      <w:bookmarkStart w:id="602" w:name="_Toc202750992"/>
      <w:bookmarkStart w:id="603" w:name="_Toc202751355"/>
      <w:bookmarkStart w:id="604" w:name="_Toc203553681"/>
      <w:bookmarkStart w:id="605" w:name="_Toc204666561"/>
      <w:bookmarkStart w:id="606" w:name="_Toc206390005"/>
      <w:bookmarkStart w:id="607" w:name="_Toc208204320"/>
      <w:bookmarkStart w:id="608" w:name="_Toc208205509"/>
      <w:bookmarkStart w:id="609" w:name="_Toc211848206"/>
      <w:bookmarkStart w:id="610" w:name="_Toc212964640"/>
      <w:bookmarkStart w:id="611" w:name="_Toc214162760"/>
      <w:bookmarkStart w:id="612" w:name="_Toc215907239"/>
      <w:bookmarkStart w:id="613" w:name="_Toc219001221"/>
      <w:bookmarkStart w:id="614" w:name="_Toc219610108"/>
      <w:bookmarkStart w:id="615" w:name="_Toc220825760"/>
      <w:bookmarkStart w:id="616" w:name="_Toc222028842"/>
      <w:bookmarkStart w:id="617" w:name="_Toc223252061"/>
      <w:bookmarkStart w:id="618" w:name="_Toc224533704"/>
      <w:bookmarkStart w:id="619" w:name="_Toc226791589"/>
      <w:bookmarkStart w:id="620" w:name="_Toc228766422"/>
      <w:bookmarkStart w:id="621" w:name="_Toc229971388"/>
      <w:bookmarkStart w:id="622" w:name="_Toc231202040"/>
      <w:bookmarkStart w:id="623" w:name="_Toc232323969"/>
      <w:bookmarkStart w:id="624" w:name="_Toc233609621"/>
      <w:bookmarkStart w:id="625" w:name="_Toc235352443"/>
      <w:bookmarkStart w:id="626" w:name="_Toc236573586"/>
      <w:bookmarkStart w:id="627" w:name="_Toc240790153"/>
      <w:bookmarkStart w:id="628" w:name="_Toc242001461"/>
      <w:bookmarkStart w:id="629" w:name="_Toc243300348"/>
      <w:bookmarkStart w:id="630" w:name="_Toc244507001"/>
      <w:bookmarkStart w:id="631" w:name="_Toc248829289"/>
      <w:bookmarkStart w:id="632" w:name="_Toc251059395"/>
      <w:bookmarkStart w:id="633" w:name="_Toc251059441"/>
      <w:bookmarkStart w:id="634" w:name="_Toc253407168"/>
      <w:bookmarkStart w:id="635" w:name="_Toc259783163"/>
      <w:bookmarkStart w:id="636" w:name="_Toc262631834"/>
      <w:bookmarkStart w:id="637" w:name="_Toc265056513"/>
      <w:bookmarkStart w:id="638" w:name="_Toc266181260"/>
      <w:bookmarkStart w:id="639" w:name="_Toc268774045"/>
      <w:bookmarkStart w:id="640" w:name="_Toc271700514"/>
      <w:bookmarkStart w:id="641" w:name="_Toc273023375"/>
      <w:bookmarkStart w:id="642" w:name="_Toc274223849"/>
      <w:bookmarkStart w:id="643" w:name="_Toc276717185"/>
      <w:bookmarkStart w:id="644" w:name="_Toc279669171"/>
      <w:bookmarkStart w:id="645" w:name="_Toc280349227"/>
      <w:bookmarkStart w:id="646" w:name="_Toc282526059"/>
      <w:bookmarkStart w:id="647" w:name="_Toc283737225"/>
      <w:bookmarkStart w:id="648" w:name="_Toc286218736"/>
      <w:bookmarkStart w:id="649" w:name="_Toc288660301"/>
      <w:bookmarkStart w:id="650" w:name="_Toc291005410"/>
      <w:bookmarkStart w:id="651" w:name="_Toc292704994"/>
      <w:bookmarkStart w:id="652" w:name="_Toc295387919"/>
      <w:bookmarkStart w:id="653" w:name="_Toc296675489"/>
      <w:bookmarkStart w:id="654" w:name="_Toc297804740"/>
      <w:r w:rsidRPr="00DB3264">
        <w:rPr>
          <w:rFonts w:asciiTheme="minorHAnsi" w:hAnsiTheme="minorHAnsi"/>
        </w:rPr>
        <w:instrText>Note from TSB</w:instrTex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DB3264">
        <w:rPr>
          <w:rFonts w:asciiTheme="minorHAnsi" w:hAnsiTheme="minorHAnsi"/>
        </w:rPr>
        <w:instrText xml:space="preserve">" \f C \l "1" </w:instrText>
      </w:r>
      <w:r w:rsidR="00EC5127" w:rsidRPr="00DB3264">
        <w:rPr>
          <w:rFonts w:asciiTheme="minorHAnsi" w:hAnsiTheme="minorHAnsi"/>
        </w:rPr>
        <w:fldChar w:fldCharType="end"/>
      </w:r>
    </w:p>
    <w:p w:rsidR="00A669D3" w:rsidRPr="00DB3264" w:rsidRDefault="00A669D3" w:rsidP="00A669D3">
      <w:pPr>
        <w:rPr>
          <w:rFonts w:asciiTheme="minorHAnsi" w:hAnsiTheme="minorHAnsi"/>
        </w:rPr>
      </w:pPr>
      <w:r w:rsidRPr="00DB3264">
        <w:rPr>
          <w:rFonts w:asciiTheme="minorHAnsi" w:hAnsiTheme="minorHAnsi"/>
        </w:rPr>
        <w:t>Countries/geographical areas for which "Call-Back and certain alternative calling procedures not in accordance with the relevant regulations" are prohibited in their territory.</w:t>
      </w:r>
    </w:p>
    <w:p w:rsidR="00A669D3" w:rsidRPr="00DB3264" w:rsidRDefault="00A669D3" w:rsidP="00A94A5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sz w:val="18"/>
          <w:szCs w:val="18"/>
          <w:lang w:val="en-US" w:eastAsia="zh-CN"/>
        </w:rPr>
        <w:sectPr w:rsidR="00A669D3" w:rsidRPr="00DB3264" w:rsidSect="007D2301">
          <w:headerReference w:type="even" r:id="rId19"/>
          <w:headerReference w:type="default" r:id="rId20"/>
          <w:footerReference w:type="even" r:id="rId21"/>
          <w:footerReference w:type="default" r:id="rId22"/>
          <w:type w:val="continuous"/>
          <w:pgSz w:w="11901" w:h="16840" w:code="9"/>
          <w:pgMar w:top="1134" w:right="1418" w:bottom="1701" w:left="1418" w:header="720" w:footer="720" w:gutter="0"/>
          <w:paperSrc w:first="15" w:other="15"/>
          <w:cols w:space="720"/>
          <w:titlePg/>
          <w:docGrid w:linePitch="360"/>
        </w:sectPr>
      </w:pPr>
    </w:p>
    <w:tbl>
      <w:tblPr>
        <w:tblW w:w="5320" w:type="dxa"/>
        <w:tblInd w:w="93" w:type="dxa"/>
        <w:tblLook w:val="04A0"/>
      </w:tblPr>
      <w:tblGrid>
        <w:gridCol w:w="960"/>
        <w:gridCol w:w="4360"/>
      </w:tblGrid>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Afghanistan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Albania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Armenia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Azerbaijan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Bahamas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Bahrain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Belarus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Belize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Benin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Bhutan</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12</w:t>
            </w:r>
          </w:p>
        </w:tc>
        <w:tc>
          <w:tcPr>
            <w:tcW w:w="4360" w:type="dxa"/>
            <w:tcBorders>
              <w:top w:val="nil"/>
              <w:left w:val="nil"/>
              <w:bottom w:val="nil"/>
              <w:right w:val="nil"/>
            </w:tcBorders>
            <w:shd w:val="clear" w:color="auto" w:fill="auto"/>
            <w:noWrap/>
            <w:vAlign w:val="bottom"/>
            <w:hideMark/>
          </w:tcPr>
          <w:p w:rsidR="005F6A07" w:rsidRPr="00DB3264" w:rsidRDefault="005F6A07" w:rsidP="005F6A0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val="fr-FR" w:eastAsia="zh-CN"/>
              </w:rPr>
              <w:t>Bonaire, S</w:t>
            </w:r>
            <w:r w:rsidR="00645450">
              <w:rPr>
                <w:rFonts w:asciiTheme="minorHAnsi" w:hAnsiTheme="minorHAnsi"/>
                <w:color w:val="000000"/>
                <w:lang w:val="fr-FR" w:eastAsia="zh-CN"/>
              </w:rPr>
              <w:t>a</w:t>
            </w:r>
            <w:r w:rsidRPr="00DB3264">
              <w:rPr>
                <w:rFonts w:asciiTheme="minorHAnsi" w:hAnsiTheme="minorHAnsi"/>
                <w:color w:val="000000"/>
                <w:lang w:val="fr-FR" w:eastAsia="zh-CN"/>
              </w:rPr>
              <w:t xml:space="preserve">int </w:t>
            </w:r>
            <w:proofErr w:type="spellStart"/>
            <w:r w:rsidRPr="00DB3264">
              <w:rPr>
                <w:rFonts w:asciiTheme="minorHAnsi" w:hAnsiTheme="minorHAnsi"/>
                <w:color w:val="000000"/>
                <w:lang w:val="fr-FR" w:eastAsia="zh-CN"/>
              </w:rPr>
              <w:t>Eustatius</w:t>
            </w:r>
            <w:proofErr w:type="spellEnd"/>
            <w:r w:rsidRPr="00DB3264">
              <w:rPr>
                <w:rFonts w:asciiTheme="minorHAnsi" w:hAnsiTheme="minorHAnsi"/>
                <w:color w:val="000000"/>
                <w:lang w:val="fr-FR" w:eastAsia="zh-CN"/>
              </w:rPr>
              <w:t xml:space="preserve"> and Saba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Bosnia and Herzegovina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Brazil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Brunei Darussalam</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Burkina Faso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Burundi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Cambodia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Cameroon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Central African Rep.</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Chad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Colombia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Comoros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Cook Islands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Costa 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Côte d'Ivoire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Cuba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8B026B" w:rsidP="008B02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val="fr-FR" w:eastAsia="zh-CN"/>
              </w:rPr>
              <w:t>Curaçao</w:t>
            </w:r>
            <w:r w:rsidRPr="00DB3264">
              <w:rPr>
                <w:rFonts w:asciiTheme="minorHAnsi" w:hAnsiTheme="minorHAnsi"/>
                <w:color w:val="000000"/>
                <w:lang w:eastAsia="zh-CN"/>
              </w:rPr>
              <w:t xml:space="preserve"> </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30</w:t>
            </w:r>
          </w:p>
        </w:tc>
        <w:tc>
          <w:tcPr>
            <w:tcW w:w="43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eastAsia="zh-CN"/>
              </w:rPr>
              <w:t>Cyprus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Dem. Rep. of the Congo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Djibouti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Dominica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Ecuador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Egypt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Eritrea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Ethiopia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Fiji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Gabon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4</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Ghana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Guyana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Haiti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Honduras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Hungary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Indonesia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Iran (Islamic Republic of)</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Ireland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Israel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Jamaica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Jordan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Kazakhstan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Kenya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Kiribati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Kuwait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Kyrgyzstan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Latvia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Lebanon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Lesotho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Macao (China)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Madagascar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Malawi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Malaysia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Mauritius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Mexico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Moldova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Monaco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Morocco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Mozambique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New Caledonia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Nicaragua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Oman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7</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Pakistan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80</w:t>
            </w:r>
          </w:p>
        </w:tc>
        <w:tc>
          <w:tcPr>
            <w:tcW w:w="43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Panama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Papua New 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Paraguay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Peru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Philippines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Poland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Qatar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Romania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Samoa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San Marino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Saudi Arabia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Seychelles</w:t>
            </w:r>
          </w:p>
        </w:tc>
      </w:tr>
      <w:tr w:rsidR="008B026B" w:rsidRPr="00DB3264" w:rsidTr="00A94A5D">
        <w:trPr>
          <w:trHeight w:val="300"/>
        </w:trPr>
        <w:tc>
          <w:tcPr>
            <w:tcW w:w="960" w:type="dxa"/>
            <w:tcBorders>
              <w:top w:val="nil"/>
              <w:left w:val="nil"/>
              <w:bottom w:val="nil"/>
              <w:right w:val="nil"/>
            </w:tcBorders>
            <w:shd w:val="clear" w:color="auto" w:fill="auto"/>
            <w:noWrap/>
            <w:vAlign w:val="bottom"/>
            <w:hideMark/>
          </w:tcPr>
          <w:p w:rsidR="008B026B"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92</w:t>
            </w:r>
          </w:p>
        </w:tc>
        <w:tc>
          <w:tcPr>
            <w:tcW w:w="4360" w:type="dxa"/>
            <w:tcBorders>
              <w:top w:val="nil"/>
              <w:left w:val="nil"/>
              <w:bottom w:val="nil"/>
              <w:right w:val="nil"/>
            </w:tcBorders>
            <w:shd w:val="clear" w:color="auto" w:fill="auto"/>
            <w:noWrap/>
            <w:vAlign w:val="bottom"/>
            <w:hideMark/>
          </w:tcPr>
          <w:p w:rsidR="008B026B" w:rsidRPr="00DB3264" w:rsidRDefault="008B026B" w:rsidP="008B026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eastAsia="zh-CN"/>
              </w:rPr>
            </w:pPr>
            <w:proofErr w:type="spellStart"/>
            <w:r w:rsidRPr="00DB3264">
              <w:rPr>
                <w:rFonts w:asciiTheme="minorHAnsi" w:hAnsiTheme="minorHAnsi"/>
                <w:color w:val="000000"/>
                <w:lang w:eastAsia="zh-CN"/>
              </w:rPr>
              <w:t>Sint</w:t>
            </w:r>
            <w:proofErr w:type="spellEnd"/>
            <w:r w:rsidRPr="00DB3264">
              <w:rPr>
                <w:rFonts w:asciiTheme="minorHAnsi" w:hAnsiTheme="minorHAnsi"/>
                <w:color w:val="000000"/>
                <w:lang w:eastAsia="zh-CN"/>
              </w:rPr>
              <w:t xml:space="preserve"> </w:t>
            </w:r>
            <w:proofErr w:type="spellStart"/>
            <w:r w:rsidRPr="00DB3264">
              <w:rPr>
                <w:rFonts w:asciiTheme="minorHAnsi" w:hAnsiTheme="minorHAnsi"/>
                <w:color w:val="000000"/>
                <w:lang w:eastAsia="zh-CN"/>
              </w:rPr>
              <w:t>Maarteen</w:t>
            </w:r>
            <w:proofErr w:type="spellEnd"/>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Slovakia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South Africa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Sri Lanka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Suriname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9</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Syrian Arab Republic</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Tanzania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Thailand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The</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Former Yugoslav Republic of Macedonia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02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Tonga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Trinidad and Tobago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Tunisia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Turkey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Tuvalu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Uganda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Ukraine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United Arab Emirates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Vanuatu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Venezuela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Viet Nam </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Wallis</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and Futuna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Yemen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Zimbabwe</w:t>
            </w:r>
          </w:p>
        </w:tc>
      </w:tr>
    </w:tbl>
    <w:p w:rsidR="00A669D3" w:rsidRPr="00DB3264" w:rsidRDefault="00A669D3" w:rsidP="00A669D3">
      <w:pPr>
        <w:rPr>
          <w:rFonts w:asciiTheme="minorHAnsi" w:hAnsiTheme="minorHAnsi"/>
        </w:rPr>
        <w:sectPr w:rsidR="00A669D3" w:rsidRPr="00DB3264" w:rsidSect="00A669D3">
          <w:type w:val="continuous"/>
          <w:pgSz w:w="11901" w:h="16840" w:code="9"/>
          <w:pgMar w:top="1134" w:right="1418" w:bottom="1701" w:left="1418" w:header="720" w:footer="720" w:gutter="0"/>
          <w:paperSrc w:first="15" w:other="15"/>
          <w:cols w:num="2" w:space="720"/>
          <w:titlePg/>
          <w:docGrid w:linePitch="360"/>
        </w:sectPr>
      </w:pPr>
    </w:p>
    <w:p w:rsidR="00A669D3" w:rsidRPr="00DB3264" w:rsidRDefault="00A669D3" w:rsidP="00A669D3">
      <w:pPr>
        <w:rPr>
          <w:rFonts w:asciiTheme="minorHAnsi" w:hAnsiTheme="minorHAnsi"/>
        </w:rPr>
      </w:pPr>
      <w:r w:rsidRPr="00DB3264">
        <w:rPr>
          <w:rFonts w:asciiTheme="minorHAnsi" w:hAnsiTheme="minorHAnsi"/>
        </w:rPr>
        <w:lastRenderedPageBreak/>
        <w:t xml:space="preserve">All the countries/geographical areas which prohibit the practice of "Call-Back" should inform ITU accordingly by </w:t>
      </w:r>
      <w:r w:rsidR="00F27117" w:rsidRPr="00DB3264">
        <w:rPr>
          <w:rFonts w:asciiTheme="minorHAnsi" w:hAnsiTheme="minorHAnsi"/>
        </w:rPr>
        <w:t xml:space="preserve">sending </w:t>
      </w:r>
      <w:r w:rsidRPr="00DB3264">
        <w:rPr>
          <w:rFonts w:asciiTheme="minorHAnsi" w:hAnsiTheme="minorHAnsi"/>
        </w:rPr>
        <w:t>e-mail to the following address:</w:t>
      </w:r>
      <w:r w:rsidR="00AA0523" w:rsidRPr="00DB3264">
        <w:rPr>
          <w:rFonts w:asciiTheme="minorHAnsi" w:hAnsiTheme="minorHAnsi"/>
        </w:rPr>
        <w:t xml:space="preserve"> </w:t>
      </w:r>
      <w:r w:rsidRPr="00DB3264">
        <w:rPr>
          <w:rFonts w:asciiTheme="minorHAnsi" w:hAnsiTheme="minorHAnsi"/>
        </w:rPr>
        <w:t>tsbtson@itu.int</w:t>
      </w: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E10D9E" w:rsidRPr="00DB3264" w:rsidRDefault="00E10D9E" w:rsidP="0046797A">
      <w:pPr>
        <w:tabs>
          <w:tab w:val="clear" w:pos="5387"/>
          <w:tab w:val="clear" w:pos="5954"/>
          <w:tab w:val="left" w:pos="3780"/>
          <w:tab w:val="right" w:pos="9000"/>
        </w:tabs>
        <w:spacing w:before="0"/>
        <w:jc w:val="left"/>
        <w:rPr>
          <w:rFonts w:asciiTheme="minorHAnsi" w:hAnsiTheme="minorHAnsi"/>
          <w:lang w:val="en-US"/>
        </w:rPr>
      </w:pPr>
    </w:p>
    <w:p w:rsidR="00843B5B" w:rsidRPr="00DB3264" w:rsidRDefault="00843B5B"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923508">
      <w:pPr>
        <w:tabs>
          <w:tab w:val="clear" w:pos="5387"/>
          <w:tab w:val="clear" w:pos="5954"/>
          <w:tab w:val="left" w:pos="3780"/>
          <w:tab w:val="right" w:pos="9000"/>
        </w:tabs>
        <w:spacing w:before="0"/>
        <w:jc w:val="left"/>
        <w:rPr>
          <w:rFonts w:asciiTheme="minorHAnsi" w:hAnsiTheme="minorHAnsi"/>
          <w:lang w:val="en-US"/>
        </w:rPr>
      </w:pPr>
    </w:p>
    <w:p w:rsidR="00B94F44" w:rsidRPr="00DB3264" w:rsidRDefault="00B94F44" w:rsidP="00E10D9E">
      <w:pPr>
        <w:rPr>
          <w:rFonts w:asciiTheme="minorHAnsi" w:hAnsiTheme="minorHAnsi"/>
          <w:lang w:val="en-US"/>
        </w:rPr>
        <w:sectPr w:rsidR="00B94F44" w:rsidRPr="00DB3264" w:rsidSect="007D2301">
          <w:type w:val="continuous"/>
          <w:pgSz w:w="11901" w:h="16840" w:code="9"/>
          <w:pgMar w:top="1134" w:right="1418" w:bottom="1701" w:left="1418" w:header="720" w:footer="720" w:gutter="0"/>
          <w:paperSrc w:first="15" w:other="15"/>
          <w:cols w:space="720"/>
          <w:titlePg/>
          <w:docGrid w:linePitch="360"/>
        </w:sectPr>
      </w:pPr>
    </w:p>
    <w:p w:rsidR="00872C86" w:rsidRPr="00DB3264" w:rsidRDefault="00911AE9" w:rsidP="00872C86">
      <w:pPr>
        <w:pStyle w:val="Heading1"/>
        <w:spacing w:before="0"/>
        <w:ind w:left="142"/>
        <w:jc w:val="center"/>
        <w:rPr>
          <w:rFonts w:asciiTheme="minorHAnsi" w:hAnsiTheme="minorHAnsi"/>
          <w:lang w:val="en-US"/>
        </w:rPr>
      </w:pPr>
      <w:bookmarkStart w:id="655" w:name="_Toc253407169"/>
      <w:bookmarkStart w:id="656" w:name="_Toc259783164"/>
      <w:bookmarkStart w:id="657" w:name="_Toc266181261"/>
      <w:bookmarkStart w:id="658" w:name="_Toc268774046"/>
      <w:bookmarkStart w:id="659" w:name="_Toc271700515"/>
      <w:bookmarkStart w:id="660" w:name="_Toc273023376"/>
      <w:bookmarkStart w:id="661" w:name="_Toc274223850"/>
      <w:bookmarkStart w:id="662" w:name="_Toc276717186"/>
      <w:bookmarkStart w:id="663" w:name="_Toc279669172"/>
      <w:bookmarkStart w:id="664" w:name="_Toc280349228"/>
      <w:bookmarkStart w:id="665" w:name="_Toc282526060"/>
      <w:bookmarkStart w:id="666" w:name="_Toc283737226"/>
      <w:bookmarkStart w:id="667" w:name="_Toc286218737"/>
      <w:bookmarkStart w:id="668" w:name="_Toc288660302"/>
      <w:bookmarkStart w:id="669" w:name="_Toc291005411"/>
      <w:bookmarkStart w:id="670" w:name="_Toc292704995"/>
      <w:bookmarkStart w:id="671" w:name="_Toc295387920"/>
      <w:bookmarkStart w:id="672" w:name="_Toc296675490"/>
      <w:bookmarkStart w:id="673" w:name="_Toc297804741"/>
      <w:r w:rsidRPr="00DB3264">
        <w:rPr>
          <w:rFonts w:asciiTheme="minorHAnsi" w:hAnsiTheme="minorHAnsi"/>
          <w:lang w:val="en-US"/>
        </w:rPr>
        <w:lastRenderedPageBreak/>
        <w:t>AMENDMENTS TO SERVICE PUBLICATIONS</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7D32B4" w:rsidRDefault="007D32B4" w:rsidP="00ED63C9">
      <w:pPr>
        <w:rPr>
          <w:lang w:val="en-US"/>
        </w:rPr>
      </w:pPr>
    </w:p>
    <w:p w:rsidR="009C3562" w:rsidRDefault="009C3562" w:rsidP="009C3562">
      <w:pPr>
        <w:rPr>
          <w:lang w:val="es-ES_tradnl"/>
        </w:rPr>
      </w:pPr>
    </w:p>
    <w:p w:rsidR="001268C2" w:rsidRDefault="001268C2" w:rsidP="009C3562">
      <w:pPr>
        <w:rPr>
          <w:lang w:val="es-ES_tradnl"/>
        </w:rPr>
      </w:pPr>
    </w:p>
    <w:p w:rsidR="001268C2" w:rsidRPr="001268C2" w:rsidRDefault="001268C2" w:rsidP="001268C2">
      <w:pPr>
        <w:pStyle w:val="Heading20"/>
        <w:rPr>
          <w:lang w:val="en-US"/>
        </w:rPr>
      </w:pPr>
      <w:r w:rsidRPr="001268C2">
        <w:rPr>
          <w:lang w:val="en-US"/>
        </w:rPr>
        <w:t>List of Coast Stations</w:t>
      </w:r>
      <w:r>
        <w:rPr>
          <w:lang w:val="en-US"/>
        </w:rPr>
        <w:br/>
      </w:r>
      <w:r w:rsidRPr="001268C2">
        <w:rPr>
          <w:lang w:val="en-US"/>
        </w:rPr>
        <w:t>(List IV)</w:t>
      </w:r>
      <w:r>
        <w:rPr>
          <w:lang w:val="en-US"/>
        </w:rPr>
        <w:br/>
      </w:r>
      <w:r w:rsidRPr="001268C2">
        <w:rPr>
          <w:lang w:val="en-US"/>
        </w:rPr>
        <w:t>22</w:t>
      </w:r>
      <w:r w:rsidRPr="00683EF4">
        <w:rPr>
          <w:vertAlign w:val="superscript"/>
          <w:lang w:val="en-US"/>
        </w:rPr>
        <w:t>nd</w:t>
      </w:r>
      <w:r w:rsidRPr="001268C2">
        <w:rPr>
          <w:lang w:val="en-US"/>
        </w:rPr>
        <w:t xml:space="preserve"> Edition</w:t>
      </w:r>
      <w:r>
        <w:rPr>
          <w:lang w:val="en-US"/>
        </w:rPr>
        <w:br/>
      </w:r>
      <w:r w:rsidRPr="001268C2">
        <w:rPr>
          <w:lang w:val="en-US"/>
        </w:rPr>
        <w:t>and Supplements Nos. 1 and 2</w:t>
      </w:r>
    </w:p>
    <w:p w:rsidR="001268C2" w:rsidRDefault="001268C2" w:rsidP="001268C2">
      <w:pPr>
        <w:jc w:val="center"/>
        <w:rPr>
          <w:lang w:val="es-ES_tradnl"/>
        </w:rPr>
      </w:pPr>
      <w:r w:rsidRPr="001268C2">
        <w:rPr>
          <w:lang w:val="en-US"/>
        </w:rPr>
        <w:t>(Amendment No. 3)</w:t>
      </w:r>
    </w:p>
    <w:p w:rsidR="001268C2" w:rsidRPr="001268C2" w:rsidRDefault="001268C2" w:rsidP="001268C2">
      <w:pPr>
        <w:rPr>
          <w:lang w:val="es-ES_tradnl"/>
        </w:rPr>
      </w:pPr>
      <w:r w:rsidRPr="001268C2">
        <w:rPr>
          <w:rFonts w:ascii="Times New Roman" w:hAnsi="Times New Roman"/>
          <w:b/>
          <w:sz w:val="18"/>
          <w:lang w:val="es-ES"/>
        </w:rPr>
        <w:t>MCO</w:t>
      </w:r>
      <w:r w:rsidRPr="001268C2">
        <w:rPr>
          <w:rFonts w:ascii="Times New Roman" w:hAnsi="Times New Roman"/>
          <w:b/>
          <w:sz w:val="18"/>
          <w:lang w:val="es-ES"/>
        </w:rPr>
        <w:tab/>
      </w:r>
      <w:proofErr w:type="spellStart"/>
      <w:r w:rsidRPr="001268C2">
        <w:rPr>
          <w:rFonts w:ascii="Times New Roman" w:hAnsi="Times New Roman"/>
          <w:b/>
          <w:sz w:val="18"/>
          <w:lang w:val="es-ES"/>
        </w:rPr>
        <w:t>Monaco</w:t>
      </w:r>
      <w:proofErr w:type="spellEnd"/>
    </w:p>
    <w:p w:rsidR="001268C2" w:rsidRDefault="001268C2" w:rsidP="001268C2">
      <w:pPr>
        <w:rPr>
          <w:lang w:val="es-ES_tradnl"/>
        </w:rPr>
      </w:pPr>
      <w:r w:rsidRPr="001268C2">
        <w:rPr>
          <w:rFonts w:ascii="Times New Roman" w:hAnsi="Times New Roman"/>
          <w:b/>
          <w:sz w:val="18"/>
          <w:lang w:val="en-US"/>
        </w:rPr>
        <w:t>P</w:t>
      </w:r>
      <w:r>
        <w:rPr>
          <w:rFonts w:ascii="Times New Roman" w:hAnsi="Times New Roman"/>
          <w:b/>
          <w:sz w:val="18"/>
          <w:lang w:val="en-US"/>
        </w:rPr>
        <w:t xml:space="preserve">     </w:t>
      </w:r>
      <w:r w:rsidRPr="001268C2">
        <w:rPr>
          <w:rFonts w:ascii="Times New Roman" w:hAnsi="Times New Roman"/>
          <w:sz w:val="18"/>
          <w:lang w:val="en-US"/>
        </w:rPr>
        <w:t>609-611</w:t>
      </w:r>
      <w:r w:rsidRPr="001268C2">
        <w:rPr>
          <w:rFonts w:ascii="Times New Roman" w:hAnsi="Times New Roman"/>
          <w:sz w:val="18"/>
          <w:lang w:val="en-US"/>
        </w:rPr>
        <w:tab/>
      </w:r>
      <w:r w:rsidRPr="001268C2">
        <w:rPr>
          <w:rFonts w:ascii="Times New Roman" w:hAnsi="Times New Roman"/>
          <w:b/>
          <w:bCs/>
          <w:sz w:val="18"/>
          <w:lang w:val="en-US"/>
        </w:rPr>
        <w:t>SUP</w:t>
      </w:r>
      <w:r w:rsidRPr="001268C2">
        <w:rPr>
          <w:rFonts w:ascii="Times New Roman" w:hAnsi="Times New Roman"/>
          <w:sz w:val="18"/>
          <w:lang w:val="en-US"/>
        </w:rPr>
        <w:tab/>
        <w:t>notes A, B, C, D, G, H</w:t>
      </w:r>
    </w:p>
    <w:p w:rsidR="001268C2" w:rsidRDefault="001268C2" w:rsidP="001268C2">
      <w:pPr>
        <w:rPr>
          <w:lang w:val="es-ES_tradnl"/>
        </w:rPr>
      </w:pPr>
    </w:p>
    <w:p w:rsidR="007675D2" w:rsidRDefault="007675D2" w:rsidP="001268C2">
      <w:pPr>
        <w:rPr>
          <w:lang w:val="es-ES_tradnl"/>
        </w:rPr>
      </w:pPr>
    </w:p>
    <w:p w:rsidR="00AC17EF" w:rsidRDefault="00AC17EF" w:rsidP="001268C2">
      <w:pPr>
        <w:rPr>
          <w:lang w:val="es-ES_tradnl"/>
        </w:rPr>
      </w:pPr>
    </w:p>
    <w:p w:rsidR="007675D2" w:rsidRPr="00575BAB" w:rsidRDefault="007675D2" w:rsidP="007675D2">
      <w:pPr>
        <w:pStyle w:val="Heading20"/>
        <w:spacing w:before="240"/>
      </w:pPr>
      <w:r w:rsidRPr="00575BAB">
        <w:t>Access codes/</w:t>
      </w:r>
      <w:proofErr w:type="spellStart"/>
      <w:r w:rsidRPr="00575BAB">
        <w:t>numbers</w:t>
      </w:r>
      <w:proofErr w:type="spellEnd"/>
      <w:r w:rsidRPr="00575BAB">
        <w:t xml:space="preserve"> for mobile networks</w:t>
      </w:r>
      <w:r>
        <w:br/>
      </w:r>
      <w:r w:rsidRPr="00575BAB">
        <w:t>(</w:t>
      </w:r>
      <w:proofErr w:type="spellStart"/>
      <w:r w:rsidRPr="00575BAB">
        <w:t>According</w:t>
      </w:r>
      <w:proofErr w:type="spellEnd"/>
      <w:r w:rsidRPr="00575BAB">
        <w:t xml:space="preserve"> to ITU-T </w:t>
      </w:r>
      <w:proofErr w:type="spellStart"/>
      <w:r w:rsidRPr="00575BAB">
        <w:t>Recommendation</w:t>
      </w:r>
      <w:proofErr w:type="spellEnd"/>
      <w:r w:rsidRPr="00575BAB">
        <w:t xml:space="preserve"> E.164 (02/2005)</w:t>
      </w:r>
      <w:r>
        <w:br/>
      </w:r>
      <w:r w:rsidRPr="00575BAB">
        <w:t xml:space="preserve">(Position on 1 </w:t>
      </w:r>
      <w:proofErr w:type="spellStart"/>
      <w:r w:rsidRPr="00575BAB">
        <w:t>November</w:t>
      </w:r>
      <w:proofErr w:type="spellEnd"/>
      <w:r w:rsidRPr="00575BAB">
        <w:t xml:space="preserve"> 2010)</w:t>
      </w:r>
    </w:p>
    <w:p w:rsidR="007675D2" w:rsidRPr="00575BAB" w:rsidRDefault="007675D2" w:rsidP="007675D2">
      <w:pPr>
        <w:tabs>
          <w:tab w:val="clear" w:pos="567"/>
          <w:tab w:val="clear" w:pos="1276"/>
          <w:tab w:val="clear" w:pos="1843"/>
          <w:tab w:val="clear" w:pos="5387"/>
          <w:tab w:val="clear" w:pos="5954"/>
        </w:tabs>
        <w:spacing w:before="240"/>
        <w:jc w:val="center"/>
      </w:pPr>
      <w:r w:rsidRPr="00575BAB">
        <w:t xml:space="preserve">(Annex to ITU Operational Bulletin No. 967 </w:t>
      </w:r>
      <w:r>
        <w:t>–</w:t>
      </w:r>
      <w:r w:rsidRPr="00575BAB">
        <w:t xml:space="preserve"> 1.XI.2010)</w:t>
      </w:r>
    </w:p>
    <w:p w:rsidR="007675D2" w:rsidRPr="00575BAB" w:rsidRDefault="007675D2" w:rsidP="007675D2">
      <w:pPr>
        <w:tabs>
          <w:tab w:val="clear" w:pos="567"/>
          <w:tab w:val="clear" w:pos="1276"/>
          <w:tab w:val="clear" w:pos="1843"/>
          <w:tab w:val="clear" w:pos="5387"/>
          <w:tab w:val="clear" w:pos="5954"/>
        </w:tabs>
        <w:spacing w:before="0"/>
        <w:jc w:val="center"/>
      </w:pPr>
      <w:r>
        <w:t>(Amendment No. 14</w:t>
      </w:r>
      <w:r w:rsidRPr="00575BAB">
        <w:t>)</w:t>
      </w:r>
    </w:p>
    <w:p w:rsidR="007675D2" w:rsidRPr="00575BAB" w:rsidRDefault="007675D2" w:rsidP="007675D2"/>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35"/>
        <w:gridCol w:w="1322"/>
        <w:gridCol w:w="4348"/>
      </w:tblGrid>
      <w:tr w:rsidR="007675D2" w:rsidRPr="00575BAB" w:rsidTr="00114806">
        <w:trPr>
          <w:tblHeader/>
          <w:jc w:val="center"/>
        </w:trPr>
        <w:tc>
          <w:tcPr>
            <w:tcW w:w="3403" w:type="dxa"/>
          </w:tcPr>
          <w:p w:rsidR="007675D2" w:rsidRPr="00575BAB" w:rsidRDefault="007675D2" w:rsidP="00114806">
            <w:p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sidRPr="00575BAB">
              <w:rPr>
                <w:rFonts w:asciiTheme="minorHAnsi" w:hAnsiTheme="minorHAnsi"/>
                <w:i/>
                <w:sz w:val="18"/>
                <w:szCs w:val="18"/>
                <w:lang w:val="en-US"/>
              </w:rPr>
              <w:t>Country/geographical area</w:t>
            </w:r>
          </w:p>
        </w:tc>
        <w:tc>
          <w:tcPr>
            <w:tcW w:w="1559" w:type="dxa"/>
          </w:tcPr>
          <w:p w:rsidR="007675D2" w:rsidRPr="00575BAB" w:rsidRDefault="007675D2" w:rsidP="00114806">
            <w:p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sidRPr="00575BAB">
              <w:rPr>
                <w:rFonts w:asciiTheme="minorHAnsi" w:hAnsiTheme="minorHAnsi"/>
                <w:i/>
                <w:sz w:val="18"/>
                <w:szCs w:val="18"/>
                <w:lang w:val="en-US"/>
              </w:rPr>
              <w:t xml:space="preserve">E.164 Country Code </w:t>
            </w:r>
          </w:p>
        </w:tc>
        <w:tc>
          <w:tcPr>
            <w:tcW w:w="5245" w:type="dxa"/>
          </w:tcPr>
          <w:p w:rsidR="007675D2" w:rsidRPr="00575BAB" w:rsidRDefault="007675D2" w:rsidP="00114806">
            <w:p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sidRPr="00575BAB">
              <w:rPr>
                <w:rFonts w:asciiTheme="minorHAnsi" w:hAnsiTheme="minorHAnsi"/>
                <w:i/>
                <w:sz w:val="18"/>
                <w:szCs w:val="18"/>
                <w:lang w:val="en-US"/>
              </w:rPr>
              <w:t>Mobile telephone numbers, first digits after</w:t>
            </w:r>
            <w:r>
              <w:rPr>
                <w:rFonts w:asciiTheme="minorHAnsi" w:hAnsiTheme="minorHAnsi"/>
                <w:i/>
                <w:sz w:val="18"/>
                <w:szCs w:val="18"/>
                <w:lang w:val="en-US"/>
              </w:rPr>
              <w:br/>
            </w:r>
            <w:r w:rsidRPr="00575BAB">
              <w:rPr>
                <w:rFonts w:asciiTheme="minorHAnsi" w:hAnsiTheme="minorHAnsi"/>
                <w:i/>
                <w:sz w:val="18"/>
                <w:szCs w:val="18"/>
                <w:lang w:val="en-US"/>
              </w:rPr>
              <w:t>country code</w:t>
            </w:r>
          </w:p>
        </w:tc>
      </w:tr>
    </w:tbl>
    <w:p w:rsidR="007675D2" w:rsidRPr="00575BAB" w:rsidRDefault="007675D2" w:rsidP="007675D2">
      <w:pPr>
        <w:rPr>
          <w:lang w:val="en-US"/>
        </w:rPr>
      </w:pPr>
    </w:p>
    <w:p w:rsidR="007675D2" w:rsidRDefault="007675D2" w:rsidP="007675D2">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n-US"/>
        </w:rPr>
      </w:pPr>
      <w:r w:rsidRPr="00575BAB">
        <w:rPr>
          <w:rFonts w:asciiTheme="minorHAnsi" w:hAnsiTheme="minorHAnsi" w:cs="Arial"/>
          <w:b/>
          <w:lang w:val="en-US"/>
        </w:rPr>
        <w:t xml:space="preserve">P  </w:t>
      </w:r>
      <w:r>
        <w:rPr>
          <w:rFonts w:asciiTheme="minorHAnsi" w:hAnsiTheme="minorHAnsi" w:cs="Arial"/>
          <w:b/>
          <w:lang w:val="en-US"/>
        </w:rPr>
        <w:t>5</w:t>
      </w:r>
      <w:r w:rsidRPr="00575BAB">
        <w:rPr>
          <w:rFonts w:asciiTheme="minorHAnsi" w:hAnsiTheme="minorHAnsi" w:cs="Arial"/>
          <w:b/>
          <w:lang w:val="en-US"/>
        </w:rPr>
        <w:t xml:space="preserve">    Serbia </w:t>
      </w:r>
      <w:r w:rsidR="00C01158">
        <w:rPr>
          <w:rFonts w:asciiTheme="minorHAnsi" w:hAnsiTheme="minorHAnsi" w:cs="Arial"/>
          <w:b/>
          <w:lang w:val="en-US"/>
        </w:rPr>
        <w:t>(</w:t>
      </w:r>
      <w:r w:rsidRPr="00575BAB">
        <w:rPr>
          <w:rFonts w:asciiTheme="minorHAnsi" w:hAnsiTheme="minorHAnsi" w:cs="Arial"/>
          <w:b/>
          <w:lang w:val="en-US"/>
        </w:rPr>
        <w:t>Republic of</w:t>
      </w:r>
      <w:r w:rsidR="00C01158">
        <w:rPr>
          <w:rFonts w:asciiTheme="minorHAnsi" w:hAnsiTheme="minorHAnsi" w:cs="Arial"/>
          <w:b/>
          <w:lang w:val="en-US"/>
        </w:rPr>
        <w:t>)</w:t>
      </w:r>
      <w:r w:rsidRPr="00575BAB">
        <w:rPr>
          <w:rFonts w:asciiTheme="minorHAnsi" w:hAnsiTheme="minorHAnsi" w:cs="Arial"/>
          <w:b/>
          <w:lang w:val="en-US"/>
        </w:rPr>
        <w:t xml:space="preserve">   LIR </w:t>
      </w:r>
    </w:p>
    <w:p w:rsidR="007675D2" w:rsidRPr="00575BAB" w:rsidRDefault="007675D2" w:rsidP="007675D2">
      <w:pPr>
        <w:rPr>
          <w:lang w:val="en-US"/>
        </w:rPr>
      </w:pPr>
    </w:p>
    <w:tbl>
      <w:tblPr>
        <w:tblW w:w="85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45"/>
        <w:gridCol w:w="1246"/>
        <w:gridCol w:w="4414"/>
      </w:tblGrid>
      <w:tr w:rsidR="007675D2" w:rsidRPr="00575BAB" w:rsidTr="00114806">
        <w:trPr>
          <w:jc w:val="center"/>
        </w:trPr>
        <w:tc>
          <w:tcPr>
            <w:tcW w:w="3347" w:type="dxa"/>
            <w:tcBorders>
              <w:top w:val="single" w:sz="6" w:space="0" w:color="000000"/>
              <w:left w:val="single" w:sz="6" w:space="0" w:color="000000"/>
              <w:bottom w:val="single" w:sz="6" w:space="0" w:color="000000"/>
              <w:right w:val="single" w:sz="6" w:space="0" w:color="000000"/>
            </w:tcBorders>
            <w:hideMark/>
          </w:tcPr>
          <w:p w:rsidR="007675D2" w:rsidRPr="00575BAB" w:rsidRDefault="007675D2" w:rsidP="00114806">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n-US"/>
              </w:rPr>
            </w:pPr>
            <w:r w:rsidRPr="00575BAB">
              <w:rPr>
                <w:rFonts w:asciiTheme="minorHAnsi" w:hAnsiTheme="minorHAnsi" w:cs="Arial"/>
                <w:bCs/>
                <w:sz w:val="18"/>
                <w:szCs w:val="18"/>
                <w:lang w:val="en-US"/>
              </w:rPr>
              <w:t xml:space="preserve">Serbia </w:t>
            </w:r>
            <w:r w:rsidR="00C01158">
              <w:rPr>
                <w:rFonts w:asciiTheme="minorHAnsi" w:hAnsiTheme="minorHAnsi" w:cs="Arial"/>
                <w:bCs/>
                <w:sz w:val="18"/>
                <w:szCs w:val="18"/>
                <w:lang w:val="en-US"/>
              </w:rPr>
              <w:t>(</w:t>
            </w:r>
            <w:r w:rsidRPr="00575BAB">
              <w:rPr>
                <w:rFonts w:asciiTheme="minorHAnsi" w:hAnsiTheme="minorHAnsi" w:cs="Arial"/>
                <w:bCs/>
                <w:sz w:val="18"/>
                <w:szCs w:val="18"/>
                <w:lang w:val="en-US"/>
              </w:rPr>
              <w:t>Republic of</w:t>
            </w:r>
            <w:r w:rsidR="00C01158">
              <w:rPr>
                <w:rFonts w:asciiTheme="minorHAnsi" w:hAnsiTheme="minorHAnsi" w:cs="Arial"/>
                <w:bCs/>
                <w:sz w:val="18"/>
                <w:szCs w:val="18"/>
                <w:lang w:val="en-US"/>
              </w:rPr>
              <w:t>)</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5D2" w:rsidRPr="00575BAB" w:rsidRDefault="007675D2" w:rsidP="00114806">
            <w:pPr>
              <w:tabs>
                <w:tab w:val="clear" w:pos="567"/>
                <w:tab w:val="clear" w:pos="1276"/>
                <w:tab w:val="clear" w:pos="1843"/>
                <w:tab w:val="clear" w:pos="5387"/>
                <w:tab w:val="clear" w:pos="5954"/>
              </w:tabs>
              <w:spacing w:before="80" w:after="80"/>
              <w:jc w:val="center"/>
              <w:rPr>
                <w:rFonts w:asciiTheme="minorHAnsi" w:hAnsiTheme="minorHAnsi" w:cs="Arial"/>
                <w:bCs/>
                <w:sz w:val="18"/>
                <w:szCs w:val="18"/>
                <w:lang w:val="en-US"/>
              </w:rPr>
            </w:pPr>
            <w:r w:rsidRPr="00575BAB">
              <w:rPr>
                <w:rFonts w:asciiTheme="minorHAnsi" w:hAnsiTheme="minorHAnsi" w:cs="Arial"/>
                <w:bCs/>
                <w:sz w:val="18"/>
                <w:szCs w:val="18"/>
                <w:lang w:val="en-US"/>
              </w:rPr>
              <w:t>381</w:t>
            </w:r>
          </w:p>
        </w:tc>
        <w:tc>
          <w:tcPr>
            <w:tcW w:w="5218" w:type="dxa"/>
            <w:tcBorders>
              <w:top w:val="single" w:sz="6" w:space="0" w:color="000000"/>
              <w:left w:val="single" w:sz="6" w:space="0" w:color="000000"/>
              <w:bottom w:val="single" w:sz="6" w:space="0" w:color="000000"/>
              <w:right w:val="single" w:sz="6" w:space="0" w:color="000000"/>
            </w:tcBorders>
            <w:vAlign w:val="center"/>
            <w:hideMark/>
          </w:tcPr>
          <w:p w:rsidR="007675D2" w:rsidRPr="00575BAB" w:rsidRDefault="007675D2" w:rsidP="00114806">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n-US"/>
              </w:rPr>
            </w:pPr>
            <w:r w:rsidRPr="00575BAB">
              <w:rPr>
                <w:rFonts w:asciiTheme="minorHAnsi" w:hAnsiTheme="minorHAnsi" w:cs="Arial"/>
                <w:bCs/>
                <w:sz w:val="18"/>
                <w:szCs w:val="18"/>
                <w:lang w:val="en-US"/>
              </w:rPr>
              <w:t>6</w:t>
            </w:r>
          </w:p>
        </w:tc>
      </w:tr>
    </w:tbl>
    <w:p w:rsidR="007675D2" w:rsidRPr="00575BAB" w:rsidRDefault="007675D2" w:rsidP="007675D2">
      <w:pPr>
        <w:rPr>
          <w:lang w:val="en-US"/>
        </w:rPr>
      </w:pPr>
    </w:p>
    <w:p w:rsidR="007675D2" w:rsidRDefault="007675D2" w:rsidP="001268C2">
      <w:pPr>
        <w:rPr>
          <w:lang w:val="es-ES_tradnl"/>
        </w:rPr>
      </w:pPr>
    </w:p>
    <w:p w:rsidR="007675D2" w:rsidRDefault="007675D2" w:rsidP="001268C2">
      <w:pPr>
        <w:rPr>
          <w:lang w:val="es-ES_tradnl"/>
        </w:rPr>
      </w:pPr>
    </w:p>
    <w:p w:rsidR="00881509" w:rsidRDefault="00881509" w:rsidP="00881509">
      <w:pPr>
        <w:rPr>
          <w:lang w:val="es-ES_tradnl"/>
        </w:rPr>
      </w:pPr>
    </w:p>
    <w:p w:rsidR="00881509" w:rsidRPr="00575BAB" w:rsidRDefault="00881509" w:rsidP="00881509">
      <w:pPr>
        <w:pStyle w:val="Heading20"/>
        <w:spacing w:before="240"/>
      </w:pPr>
      <w:bookmarkStart w:id="674" w:name="_Toc94920262"/>
      <w:r w:rsidRPr="00575BAB">
        <w:lastRenderedPageBreak/>
        <w:t xml:space="preserve">List of Mobile Country or </w:t>
      </w:r>
      <w:proofErr w:type="spellStart"/>
      <w:r w:rsidRPr="00575BAB">
        <w:t>Geographical</w:t>
      </w:r>
      <w:proofErr w:type="spellEnd"/>
      <w:r w:rsidRPr="00575BAB">
        <w:t xml:space="preserve"> Area Codes for public networks and </w:t>
      </w:r>
      <w:proofErr w:type="spellStart"/>
      <w:r w:rsidRPr="00575BAB">
        <w:t>subscriptions</w:t>
      </w:r>
      <w:proofErr w:type="spellEnd"/>
      <w:r w:rsidRPr="00575BAB">
        <w:br/>
        <w:t>(</w:t>
      </w:r>
      <w:proofErr w:type="spellStart"/>
      <w:r w:rsidRPr="00575BAB">
        <w:t>Complement</w:t>
      </w:r>
      <w:proofErr w:type="spellEnd"/>
      <w:r w:rsidRPr="00575BAB">
        <w:t xml:space="preserve"> to ITU-T </w:t>
      </w:r>
      <w:proofErr w:type="spellStart"/>
      <w:r w:rsidRPr="00575BAB">
        <w:t>Recommendation</w:t>
      </w:r>
      <w:proofErr w:type="spellEnd"/>
      <w:r w:rsidRPr="00575BAB">
        <w:t xml:space="preserve"> E.212 (05/2008)</w:t>
      </w:r>
      <w:r w:rsidRPr="00575BAB">
        <w:br/>
        <w:t>(Position on 1 April 2010)</w:t>
      </w:r>
      <w:bookmarkEnd w:id="674"/>
    </w:p>
    <w:p w:rsidR="00881509" w:rsidRPr="00575BAB" w:rsidRDefault="00881509" w:rsidP="00881509">
      <w:pPr>
        <w:keepNext/>
        <w:keepLines/>
        <w:tabs>
          <w:tab w:val="clear" w:pos="1276"/>
          <w:tab w:val="clear" w:pos="1843"/>
          <w:tab w:val="left" w:pos="1134"/>
          <w:tab w:val="left" w:pos="1560"/>
          <w:tab w:val="left" w:pos="2127"/>
        </w:tabs>
        <w:spacing w:before="180" w:after="80"/>
        <w:jc w:val="center"/>
        <w:outlineLvl w:val="6"/>
      </w:pPr>
      <w:r w:rsidRPr="00575BAB">
        <w:t xml:space="preserve">(Annex to ITU Operational Bulletin No. 953 </w:t>
      </w:r>
      <w:r>
        <w:t>–</w:t>
      </w:r>
      <w:r w:rsidRPr="00575BAB">
        <w:t xml:space="preserve"> 1.IV.2010)</w:t>
      </w:r>
    </w:p>
    <w:p w:rsidR="00881509" w:rsidRPr="00575BAB" w:rsidRDefault="00881509" w:rsidP="00881509">
      <w:pPr>
        <w:keepNext/>
        <w:keepLines/>
        <w:tabs>
          <w:tab w:val="clear" w:pos="1276"/>
          <w:tab w:val="clear" w:pos="1843"/>
          <w:tab w:val="left" w:pos="1134"/>
          <w:tab w:val="left" w:pos="1560"/>
          <w:tab w:val="left" w:pos="2127"/>
        </w:tabs>
        <w:spacing w:before="0" w:after="80"/>
        <w:jc w:val="center"/>
        <w:outlineLvl w:val="6"/>
      </w:pPr>
      <w:r w:rsidRPr="00575BAB">
        <w:t xml:space="preserve">(Amendment No. </w:t>
      </w:r>
      <w:r>
        <w:t>3</w:t>
      </w:r>
      <w:r w:rsidRPr="00575BAB">
        <w:t>)</w:t>
      </w:r>
    </w:p>
    <w:p w:rsidR="00881509" w:rsidRPr="00575BAB" w:rsidRDefault="00881509" w:rsidP="00881509">
      <w:pPr>
        <w:keepNext/>
        <w:keepLines/>
        <w:tabs>
          <w:tab w:val="clear" w:pos="1276"/>
          <w:tab w:val="clear" w:pos="1843"/>
          <w:tab w:val="left" w:pos="1134"/>
          <w:tab w:val="left" w:pos="1560"/>
          <w:tab w:val="left" w:pos="2338"/>
        </w:tabs>
        <w:spacing w:before="240"/>
        <w:jc w:val="left"/>
        <w:rPr>
          <w:rFonts w:asciiTheme="minorHAnsi" w:hAnsiTheme="minorHAnsi" w:cs="Arial"/>
          <w:b/>
          <w:lang w:val="en-US"/>
        </w:rPr>
      </w:pPr>
      <w:r w:rsidRPr="00575BAB">
        <w:rPr>
          <w:rFonts w:asciiTheme="minorHAnsi" w:hAnsiTheme="minorHAnsi" w:cs="Arial"/>
          <w:b/>
          <w:lang w:val="en-US"/>
        </w:rPr>
        <w:t>Numerical order     ADD</w:t>
      </w:r>
    </w:p>
    <w:p w:rsidR="00881509" w:rsidRPr="00575BAB" w:rsidRDefault="00881509" w:rsidP="00A86D18">
      <w:pPr>
        <w:tabs>
          <w:tab w:val="clear" w:pos="567"/>
          <w:tab w:val="clear" w:pos="1276"/>
          <w:tab w:val="clear" w:pos="1843"/>
          <w:tab w:val="left" w:pos="851"/>
          <w:tab w:val="left" w:pos="1560"/>
          <w:tab w:val="left" w:pos="2127"/>
        </w:tabs>
        <w:spacing w:before="80"/>
        <w:jc w:val="left"/>
        <w:rPr>
          <w:rFonts w:asciiTheme="minorHAnsi" w:hAnsiTheme="minorHAnsi" w:cs="Arial"/>
        </w:rPr>
      </w:pPr>
      <w:r w:rsidRPr="00A86D18">
        <w:rPr>
          <w:rFonts w:asciiTheme="minorHAnsi" w:hAnsiTheme="minorHAnsi" w:cs="Arial"/>
          <w:b/>
          <w:bCs/>
        </w:rPr>
        <w:t>P 7</w:t>
      </w:r>
      <w:r>
        <w:rPr>
          <w:rFonts w:asciiTheme="minorHAnsi" w:hAnsiTheme="minorHAnsi" w:cs="Arial"/>
        </w:rPr>
        <w:t xml:space="preserve">  </w:t>
      </w:r>
      <w:r w:rsidRPr="00575BAB">
        <w:rPr>
          <w:rFonts w:asciiTheme="minorHAnsi" w:hAnsiTheme="minorHAnsi" w:cs="Arial"/>
        </w:rPr>
        <w:t>658</w:t>
      </w:r>
      <w:r w:rsidRPr="00575BAB">
        <w:rPr>
          <w:rFonts w:asciiTheme="minorHAnsi" w:hAnsiTheme="minorHAnsi" w:cs="Arial"/>
        </w:rPr>
        <w:tab/>
        <w:t>Saint</w:t>
      </w:r>
      <w:r w:rsidR="00216184">
        <w:rPr>
          <w:rFonts w:asciiTheme="minorHAnsi" w:hAnsiTheme="minorHAnsi" w:cs="Arial"/>
        </w:rPr>
        <w:t>-</w:t>
      </w:r>
      <w:r w:rsidRPr="00575BAB">
        <w:rPr>
          <w:rFonts w:asciiTheme="minorHAnsi" w:hAnsiTheme="minorHAnsi" w:cs="Arial"/>
        </w:rPr>
        <w:t xml:space="preserve">Helena, Ascension and Tristan </w:t>
      </w:r>
      <w:proofErr w:type="spellStart"/>
      <w:r w:rsidRPr="00575BAB">
        <w:rPr>
          <w:rFonts w:asciiTheme="minorHAnsi" w:hAnsiTheme="minorHAnsi" w:cs="Arial"/>
        </w:rPr>
        <w:t>da</w:t>
      </w:r>
      <w:proofErr w:type="spellEnd"/>
      <w:r w:rsidRPr="00575BAB">
        <w:rPr>
          <w:rFonts w:asciiTheme="minorHAnsi" w:hAnsiTheme="minorHAnsi" w:cs="Arial"/>
        </w:rPr>
        <w:t xml:space="preserve"> Cunha</w:t>
      </w:r>
    </w:p>
    <w:p w:rsidR="00881509" w:rsidRPr="00575BAB" w:rsidRDefault="00881509" w:rsidP="00881509">
      <w:pPr>
        <w:keepNext/>
        <w:keepLines/>
        <w:tabs>
          <w:tab w:val="clear" w:pos="1276"/>
          <w:tab w:val="clear" w:pos="1843"/>
          <w:tab w:val="left" w:pos="1134"/>
          <w:tab w:val="left" w:pos="1560"/>
          <w:tab w:val="left" w:pos="2478"/>
        </w:tabs>
        <w:spacing w:before="240"/>
        <w:jc w:val="left"/>
        <w:rPr>
          <w:rFonts w:asciiTheme="minorHAnsi" w:hAnsiTheme="minorHAnsi" w:cs="Arial"/>
          <w:b/>
          <w:lang w:val="en-US"/>
        </w:rPr>
      </w:pPr>
      <w:r w:rsidRPr="00575BAB">
        <w:rPr>
          <w:rFonts w:asciiTheme="minorHAnsi" w:hAnsiTheme="minorHAnsi" w:cs="Arial"/>
          <w:b/>
          <w:lang w:val="en-US"/>
        </w:rPr>
        <w:t>Alphabetical order     ADD</w:t>
      </w:r>
    </w:p>
    <w:p w:rsidR="00881509" w:rsidRPr="00575BAB" w:rsidRDefault="00881509" w:rsidP="00A86D18">
      <w:pPr>
        <w:tabs>
          <w:tab w:val="clear" w:pos="567"/>
          <w:tab w:val="clear" w:pos="1276"/>
          <w:tab w:val="clear" w:pos="1843"/>
          <w:tab w:val="left" w:pos="851"/>
          <w:tab w:val="left" w:pos="1560"/>
          <w:tab w:val="left" w:pos="2127"/>
        </w:tabs>
        <w:spacing w:before="80"/>
        <w:jc w:val="left"/>
        <w:rPr>
          <w:rFonts w:asciiTheme="minorHAnsi" w:hAnsiTheme="minorHAnsi" w:cs="Arial"/>
        </w:rPr>
      </w:pPr>
      <w:r w:rsidRPr="00A86D18">
        <w:rPr>
          <w:rFonts w:asciiTheme="minorHAnsi" w:hAnsiTheme="minorHAnsi" w:cs="Arial"/>
          <w:b/>
          <w:bCs/>
        </w:rPr>
        <w:t>P 12</w:t>
      </w:r>
      <w:r>
        <w:rPr>
          <w:rFonts w:asciiTheme="minorHAnsi" w:hAnsiTheme="minorHAnsi" w:cs="Arial"/>
        </w:rPr>
        <w:t xml:space="preserve">  </w:t>
      </w:r>
      <w:r w:rsidR="00216184">
        <w:rPr>
          <w:rFonts w:asciiTheme="minorHAnsi" w:hAnsiTheme="minorHAnsi" w:cs="Arial"/>
        </w:rPr>
        <w:t>658</w:t>
      </w:r>
      <w:r w:rsidR="00216184">
        <w:rPr>
          <w:rFonts w:asciiTheme="minorHAnsi" w:hAnsiTheme="minorHAnsi" w:cs="Arial"/>
        </w:rPr>
        <w:tab/>
        <w:t>Saint-</w:t>
      </w:r>
      <w:r w:rsidRPr="00575BAB">
        <w:rPr>
          <w:rFonts w:asciiTheme="minorHAnsi" w:hAnsiTheme="minorHAnsi" w:cs="Arial"/>
        </w:rPr>
        <w:t xml:space="preserve">Helena, Ascension and Tristan </w:t>
      </w:r>
      <w:proofErr w:type="spellStart"/>
      <w:r w:rsidRPr="00575BAB">
        <w:rPr>
          <w:rFonts w:asciiTheme="minorHAnsi" w:hAnsiTheme="minorHAnsi" w:cs="Arial"/>
        </w:rPr>
        <w:t>da</w:t>
      </w:r>
      <w:proofErr w:type="spellEnd"/>
      <w:r w:rsidRPr="00575BAB">
        <w:rPr>
          <w:rFonts w:asciiTheme="minorHAnsi" w:hAnsiTheme="minorHAnsi" w:cs="Arial"/>
        </w:rPr>
        <w:t xml:space="preserve"> Cunha</w:t>
      </w:r>
    </w:p>
    <w:p w:rsidR="00881509" w:rsidRPr="00575BAB" w:rsidRDefault="00881509" w:rsidP="00881509">
      <w:pPr>
        <w:tabs>
          <w:tab w:val="clear" w:pos="567"/>
          <w:tab w:val="clear" w:pos="1276"/>
          <w:tab w:val="clear" w:pos="1843"/>
          <w:tab w:val="clear" w:pos="5387"/>
          <w:tab w:val="clear" w:pos="5954"/>
          <w:tab w:val="left" w:pos="284"/>
          <w:tab w:val="left" w:pos="1134"/>
        </w:tabs>
        <w:spacing w:before="136"/>
        <w:rPr>
          <w:rFonts w:asciiTheme="minorHAnsi" w:hAnsiTheme="minorHAnsi" w:cs="Arial"/>
          <w:position w:val="6"/>
          <w:sz w:val="16"/>
          <w:szCs w:val="16"/>
          <w:lang w:val="en-US"/>
        </w:rPr>
      </w:pPr>
      <w:r w:rsidRPr="00575BAB">
        <w:rPr>
          <w:rFonts w:asciiTheme="minorHAnsi" w:hAnsiTheme="minorHAnsi" w:cs="Arial"/>
          <w:position w:val="6"/>
          <w:sz w:val="16"/>
          <w:szCs w:val="16"/>
          <w:lang w:val="en-US"/>
        </w:rPr>
        <w:t>____________</w:t>
      </w:r>
    </w:p>
    <w:p w:rsidR="00881509" w:rsidRPr="00575BAB" w:rsidRDefault="00881509" w:rsidP="00881509">
      <w:pPr>
        <w:tabs>
          <w:tab w:val="clear" w:pos="567"/>
          <w:tab w:val="clear" w:pos="1276"/>
          <w:tab w:val="clear" w:pos="1843"/>
          <w:tab w:val="clear" w:pos="5387"/>
          <w:tab w:val="clear" w:pos="5954"/>
          <w:tab w:val="left" w:pos="284"/>
          <w:tab w:val="left" w:pos="1134"/>
        </w:tabs>
        <w:spacing w:before="0"/>
        <w:rPr>
          <w:rFonts w:asciiTheme="minorHAnsi" w:hAnsiTheme="minorHAnsi" w:cs="Arial"/>
          <w:sz w:val="16"/>
          <w:szCs w:val="16"/>
        </w:rPr>
      </w:pPr>
      <w:r w:rsidRPr="00575BAB">
        <w:rPr>
          <w:rFonts w:asciiTheme="minorHAnsi" w:hAnsiTheme="minorHAnsi" w:cs="Arial"/>
          <w:sz w:val="16"/>
          <w:szCs w:val="16"/>
        </w:rPr>
        <w:t>As from 30 June 2011.</w:t>
      </w:r>
    </w:p>
    <w:p w:rsidR="00881509" w:rsidRDefault="00881509" w:rsidP="00881509">
      <w:pPr>
        <w:rPr>
          <w:lang w:val="es-ES_tradnl"/>
        </w:rPr>
      </w:pPr>
    </w:p>
    <w:p w:rsidR="007675D2" w:rsidRDefault="007675D2" w:rsidP="001268C2">
      <w:pPr>
        <w:rPr>
          <w:lang w:val="es-ES_tradnl"/>
        </w:rPr>
      </w:pPr>
    </w:p>
    <w:p w:rsidR="00E12E8A" w:rsidRDefault="00E12E8A" w:rsidP="001268C2">
      <w:pPr>
        <w:rPr>
          <w:lang w:val="es-ES_tradnl"/>
        </w:rPr>
      </w:pPr>
    </w:p>
    <w:p w:rsidR="00E12E8A" w:rsidRDefault="00E12E8A" w:rsidP="001268C2">
      <w:pPr>
        <w:rPr>
          <w:lang w:val="es-ES_tradnl"/>
        </w:rPr>
      </w:pPr>
    </w:p>
    <w:p w:rsidR="00E027DE" w:rsidRPr="00A86507" w:rsidRDefault="00E027DE" w:rsidP="00E027DE">
      <w:pPr>
        <w:pStyle w:val="Heading20"/>
        <w:spacing w:before="240"/>
      </w:pPr>
      <w:r w:rsidRPr="001268C2">
        <w:t>List of ITU Carrier Codes</w:t>
      </w:r>
      <w:r>
        <w:br/>
      </w:r>
      <w:r w:rsidRPr="001268C2">
        <w:t>(</w:t>
      </w:r>
      <w:proofErr w:type="spellStart"/>
      <w:r w:rsidRPr="001268C2">
        <w:t>according</w:t>
      </w:r>
      <w:proofErr w:type="spellEnd"/>
      <w:r w:rsidRPr="001268C2">
        <w:t xml:space="preserve"> to ITU-T </w:t>
      </w:r>
      <w:proofErr w:type="spellStart"/>
      <w:r w:rsidRPr="001268C2">
        <w:t>Recommendation</w:t>
      </w:r>
      <w:proofErr w:type="spellEnd"/>
      <w:r w:rsidRPr="001268C2">
        <w:t xml:space="preserve"> M.1400)</w:t>
      </w:r>
    </w:p>
    <w:p w:rsidR="00E027DE" w:rsidRPr="00A86507" w:rsidRDefault="00EC5127" w:rsidP="00E027DE">
      <w:pPr>
        <w:tabs>
          <w:tab w:val="clear" w:pos="567"/>
          <w:tab w:val="clear" w:pos="1276"/>
          <w:tab w:val="clear" w:pos="1843"/>
          <w:tab w:val="clear" w:pos="5387"/>
          <w:tab w:val="clear" w:pos="5954"/>
        </w:tabs>
        <w:spacing w:before="0"/>
        <w:jc w:val="center"/>
        <w:rPr>
          <w:lang w:val="fr-FR"/>
        </w:rPr>
      </w:pPr>
      <w:hyperlink r:id="rId23" w:history="1">
        <w:r w:rsidR="00E027DE" w:rsidRPr="00A86507">
          <w:rPr>
            <w:lang w:val="fr-FR"/>
          </w:rPr>
          <w:t>http://www.itu.int/itu-t/inr/icc/index.html</w:t>
        </w:r>
      </w:hyperlink>
      <w:r w:rsidR="00E027DE" w:rsidRPr="00A86507">
        <w:rPr>
          <w:lang w:val="fr-FR"/>
        </w:rPr>
        <w:t xml:space="preserve">  </w:t>
      </w:r>
    </w:p>
    <w:p w:rsidR="00E027DE" w:rsidRPr="00A86507" w:rsidRDefault="00E027DE" w:rsidP="00E027DE">
      <w:pPr>
        <w:rPr>
          <w:lang w:val="fr-FR"/>
        </w:rPr>
      </w:pPr>
    </w:p>
    <w:tbl>
      <w:tblPr>
        <w:tblW w:w="8505" w:type="dxa"/>
        <w:tblLayout w:type="fixed"/>
        <w:tblLook w:val="0000"/>
      </w:tblPr>
      <w:tblGrid>
        <w:gridCol w:w="3619"/>
        <w:gridCol w:w="1789"/>
        <w:gridCol w:w="3097"/>
      </w:tblGrid>
      <w:tr w:rsidR="00E027DE" w:rsidRPr="00A86507" w:rsidTr="00114806">
        <w:tc>
          <w:tcPr>
            <w:tcW w:w="4428" w:type="dxa"/>
            <w:vAlign w:val="center"/>
          </w:tcPr>
          <w:p w:rsidR="00E027DE" w:rsidRPr="001268C2" w:rsidRDefault="00E027DE" w:rsidP="00114806">
            <w:pPr>
              <w:tabs>
                <w:tab w:val="clear" w:pos="567"/>
                <w:tab w:val="clear" w:pos="1276"/>
                <w:tab w:val="clear" w:pos="1843"/>
                <w:tab w:val="clear" w:pos="5387"/>
                <w:tab w:val="clear" w:pos="5954"/>
              </w:tabs>
              <w:spacing w:before="0"/>
              <w:jc w:val="left"/>
              <w:rPr>
                <w:rFonts w:asciiTheme="minorHAnsi" w:hAnsiTheme="minorHAnsi"/>
                <w:bCs/>
                <w:i/>
                <w:iCs/>
                <w:sz w:val="18"/>
                <w:szCs w:val="18"/>
                <w:lang w:val="fr-FR"/>
              </w:rPr>
            </w:pPr>
            <w:r w:rsidRPr="001268C2">
              <w:rPr>
                <w:rFonts w:asciiTheme="minorHAnsi" w:hAnsiTheme="minorHAnsi"/>
                <w:bCs/>
                <w:i/>
                <w:iCs/>
                <w:sz w:val="18"/>
                <w:szCs w:val="18"/>
                <w:lang w:val="fr-FR"/>
              </w:rPr>
              <w:t>Country or area/ISO code</w:t>
            </w:r>
          </w:p>
          <w:p w:rsidR="00E027DE" w:rsidRPr="00A86507" w:rsidRDefault="00E027DE" w:rsidP="00114806">
            <w:pPr>
              <w:tabs>
                <w:tab w:val="clear" w:pos="567"/>
                <w:tab w:val="clear" w:pos="1276"/>
                <w:tab w:val="clear" w:pos="1843"/>
                <w:tab w:val="clear" w:pos="5387"/>
                <w:tab w:val="clear" w:pos="5954"/>
                <w:tab w:val="left" w:pos="426"/>
              </w:tabs>
              <w:spacing w:before="0"/>
              <w:jc w:val="left"/>
              <w:rPr>
                <w:rFonts w:asciiTheme="minorHAnsi" w:hAnsiTheme="minorHAnsi"/>
                <w:bCs/>
                <w:i/>
                <w:iCs/>
                <w:sz w:val="18"/>
                <w:szCs w:val="18"/>
                <w:lang w:val="fr-FR"/>
              </w:rPr>
            </w:pPr>
            <w:r w:rsidRPr="001268C2">
              <w:rPr>
                <w:rFonts w:asciiTheme="minorHAnsi" w:hAnsiTheme="minorHAnsi"/>
                <w:bCs/>
                <w:i/>
                <w:iCs/>
                <w:sz w:val="18"/>
                <w:szCs w:val="18"/>
                <w:lang w:val="fr-FR"/>
              </w:rPr>
              <w:tab/>
            </w:r>
            <w:proofErr w:type="spellStart"/>
            <w:r w:rsidRPr="001268C2">
              <w:rPr>
                <w:rFonts w:asciiTheme="minorHAnsi" w:hAnsiTheme="minorHAnsi"/>
                <w:bCs/>
                <w:i/>
                <w:iCs/>
                <w:sz w:val="18"/>
                <w:szCs w:val="18"/>
                <w:lang w:val="fr-FR"/>
              </w:rPr>
              <w:t>Company</w:t>
            </w:r>
            <w:proofErr w:type="spellEnd"/>
            <w:r w:rsidRPr="001268C2">
              <w:rPr>
                <w:rFonts w:asciiTheme="minorHAnsi" w:hAnsiTheme="minorHAnsi"/>
                <w:bCs/>
                <w:i/>
                <w:iCs/>
                <w:sz w:val="18"/>
                <w:szCs w:val="18"/>
                <w:lang w:val="fr-FR"/>
              </w:rPr>
              <w:t xml:space="preserve"> Name/</w:t>
            </w:r>
            <w:proofErr w:type="spellStart"/>
            <w:r w:rsidRPr="001268C2">
              <w:rPr>
                <w:rFonts w:asciiTheme="minorHAnsi" w:hAnsiTheme="minorHAnsi"/>
                <w:bCs/>
                <w:i/>
                <w:iCs/>
                <w:sz w:val="18"/>
                <w:szCs w:val="18"/>
                <w:lang w:val="fr-FR"/>
              </w:rPr>
              <w:t>Address</w:t>
            </w:r>
            <w:proofErr w:type="spellEnd"/>
          </w:p>
        </w:tc>
        <w:tc>
          <w:tcPr>
            <w:tcW w:w="2160" w:type="dxa"/>
            <w:vAlign w:val="center"/>
          </w:tcPr>
          <w:p w:rsidR="00E027DE" w:rsidRPr="001268C2" w:rsidRDefault="00E027DE" w:rsidP="00114806">
            <w:pPr>
              <w:tabs>
                <w:tab w:val="clear" w:pos="567"/>
                <w:tab w:val="clear" w:pos="1276"/>
                <w:tab w:val="clear" w:pos="1843"/>
                <w:tab w:val="clear" w:pos="5387"/>
                <w:tab w:val="clear" w:pos="5954"/>
              </w:tabs>
              <w:spacing w:before="0"/>
              <w:jc w:val="center"/>
              <w:rPr>
                <w:rFonts w:asciiTheme="minorHAnsi" w:hAnsiTheme="minorHAnsi"/>
                <w:bCs/>
                <w:i/>
                <w:iCs/>
                <w:sz w:val="18"/>
                <w:szCs w:val="18"/>
                <w:lang w:val="fr-FR"/>
              </w:rPr>
            </w:pPr>
            <w:proofErr w:type="spellStart"/>
            <w:r w:rsidRPr="001268C2">
              <w:rPr>
                <w:rFonts w:asciiTheme="minorHAnsi" w:hAnsiTheme="minorHAnsi"/>
                <w:bCs/>
                <w:i/>
                <w:iCs/>
                <w:sz w:val="18"/>
                <w:szCs w:val="18"/>
                <w:lang w:val="fr-FR"/>
              </w:rPr>
              <w:t>Company</w:t>
            </w:r>
            <w:proofErr w:type="spellEnd"/>
            <w:r w:rsidRPr="001268C2">
              <w:rPr>
                <w:rFonts w:asciiTheme="minorHAnsi" w:hAnsiTheme="minorHAnsi"/>
                <w:bCs/>
                <w:i/>
                <w:iCs/>
                <w:sz w:val="18"/>
                <w:szCs w:val="18"/>
                <w:lang w:val="fr-FR"/>
              </w:rPr>
              <w:t xml:space="preserve"> Code</w:t>
            </w:r>
          </w:p>
          <w:p w:rsidR="00E027DE" w:rsidRPr="00A86507" w:rsidRDefault="00E027DE" w:rsidP="00114806">
            <w:pPr>
              <w:tabs>
                <w:tab w:val="clear" w:pos="567"/>
                <w:tab w:val="clear" w:pos="1276"/>
                <w:tab w:val="clear" w:pos="1843"/>
                <w:tab w:val="clear" w:pos="5387"/>
                <w:tab w:val="clear" w:pos="5954"/>
              </w:tabs>
              <w:spacing w:before="0"/>
              <w:jc w:val="center"/>
              <w:rPr>
                <w:rFonts w:asciiTheme="minorHAnsi" w:hAnsiTheme="minorHAnsi"/>
                <w:bCs/>
                <w:i/>
                <w:iCs/>
                <w:sz w:val="18"/>
                <w:szCs w:val="18"/>
                <w:lang w:val="fr-FR"/>
              </w:rPr>
            </w:pPr>
            <w:r w:rsidRPr="001268C2">
              <w:rPr>
                <w:rFonts w:asciiTheme="minorHAnsi" w:hAnsiTheme="minorHAnsi"/>
                <w:bCs/>
                <w:i/>
                <w:iCs/>
                <w:sz w:val="18"/>
                <w:szCs w:val="18"/>
                <w:lang w:val="fr-FR"/>
              </w:rPr>
              <w:t>(carrier code)</w:t>
            </w:r>
          </w:p>
        </w:tc>
        <w:tc>
          <w:tcPr>
            <w:tcW w:w="3780" w:type="dxa"/>
            <w:vAlign w:val="center"/>
          </w:tcPr>
          <w:p w:rsidR="00E027DE" w:rsidRPr="00A86507" w:rsidRDefault="00E027DE" w:rsidP="00114806">
            <w:pPr>
              <w:tabs>
                <w:tab w:val="clear" w:pos="567"/>
                <w:tab w:val="clear" w:pos="1276"/>
                <w:tab w:val="clear" w:pos="1843"/>
                <w:tab w:val="clear" w:pos="5387"/>
                <w:tab w:val="clear" w:pos="5954"/>
              </w:tabs>
              <w:spacing w:before="0" w:line="300" w:lineRule="exact"/>
              <w:ind w:firstLine="253"/>
              <w:jc w:val="left"/>
              <w:rPr>
                <w:rFonts w:asciiTheme="minorHAnsi" w:hAnsiTheme="minorHAnsi"/>
                <w:bCs/>
                <w:i/>
                <w:iCs/>
                <w:sz w:val="18"/>
                <w:szCs w:val="18"/>
                <w:lang w:val="fr-FR"/>
              </w:rPr>
            </w:pPr>
            <w:r w:rsidRPr="00A86507">
              <w:rPr>
                <w:rFonts w:asciiTheme="minorHAnsi" w:hAnsiTheme="minorHAnsi"/>
                <w:bCs/>
                <w:i/>
                <w:iCs/>
                <w:sz w:val="18"/>
                <w:szCs w:val="18"/>
                <w:lang w:val="fr-FR"/>
              </w:rPr>
              <w:t>Contact</w:t>
            </w:r>
          </w:p>
        </w:tc>
      </w:tr>
    </w:tbl>
    <w:p w:rsidR="00E027DE" w:rsidRPr="00575BAB" w:rsidRDefault="00E027DE" w:rsidP="00E027DE">
      <w:pPr>
        <w:tabs>
          <w:tab w:val="clear" w:pos="567"/>
          <w:tab w:val="clear" w:pos="1276"/>
          <w:tab w:val="clear" w:pos="1843"/>
          <w:tab w:val="clear" w:pos="5387"/>
          <w:tab w:val="clear" w:pos="5954"/>
        </w:tabs>
        <w:spacing w:before="0"/>
        <w:jc w:val="left"/>
        <w:rPr>
          <w:rFonts w:asciiTheme="minorHAnsi" w:hAnsiTheme="minorHAnsi" w:cs="Arial"/>
          <w:bCs/>
          <w:sz w:val="4"/>
          <w:szCs w:val="18"/>
        </w:rPr>
      </w:pPr>
    </w:p>
    <w:p w:rsidR="00E027DE" w:rsidRPr="00F85A85" w:rsidRDefault="00E027DE" w:rsidP="00E027DE">
      <w:pPr>
        <w:rPr>
          <w:b/>
          <w:bCs/>
          <w:lang w:val="fr-FR"/>
        </w:rPr>
      </w:pPr>
      <w:proofErr w:type="spellStart"/>
      <w:r w:rsidRPr="00F85A85">
        <w:rPr>
          <w:b/>
          <w:bCs/>
          <w:lang w:val="fr-FR"/>
        </w:rPr>
        <w:t>D</w:t>
      </w:r>
      <w:r>
        <w:rPr>
          <w:b/>
          <w:bCs/>
          <w:lang w:val="fr-FR"/>
        </w:rPr>
        <w:t>e</w:t>
      </w:r>
      <w:r w:rsidRPr="00F85A85">
        <w:rPr>
          <w:b/>
          <w:bCs/>
          <w:lang w:val="fr-FR"/>
        </w:rPr>
        <w:t>nmark</w:t>
      </w:r>
      <w:proofErr w:type="spellEnd"/>
      <w:r w:rsidRPr="00F85A85">
        <w:rPr>
          <w:b/>
          <w:bCs/>
          <w:lang w:val="fr-FR"/>
        </w:rPr>
        <w:t xml:space="preserve"> / DNK   LIR</w:t>
      </w:r>
    </w:p>
    <w:p w:rsidR="00E027DE" w:rsidRPr="00575BAB" w:rsidRDefault="00E027DE" w:rsidP="00E027DE">
      <w:pPr>
        <w:rPr>
          <w:sz w:val="4"/>
          <w:lang w:val="fr-FR"/>
        </w:rPr>
      </w:pPr>
    </w:p>
    <w:tbl>
      <w:tblPr>
        <w:tblW w:w="8505" w:type="dxa"/>
        <w:tblLook w:val="0000"/>
      </w:tblPr>
      <w:tblGrid>
        <w:gridCol w:w="3358"/>
        <w:gridCol w:w="1660"/>
        <w:gridCol w:w="3487"/>
      </w:tblGrid>
      <w:tr w:rsidR="00E027DE" w:rsidRPr="00A86507" w:rsidTr="00114806">
        <w:tc>
          <w:tcPr>
            <w:tcW w:w="4338" w:type="dxa"/>
          </w:tcPr>
          <w:p w:rsidR="00E027DE" w:rsidRPr="00A86507" w:rsidRDefault="00E027DE" w:rsidP="00114806">
            <w:pPr>
              <w:tabs>
                <w:tab w:val="clear" w:pos="567"/>
                <w:tab w:val="clear" w:pos="1276"/>
                <w:tab w:val="clear" w:pos="1843"/>
                <w:tab w:val="clear" w:pos="5387"/>
                <w:tab w:val="clear" w:pos="5954"/>
              </w:tabs>
              <w:spacing w:before="60"/>
              <w:jc w:val="left"/>
              <w:rPr>
                <w:rFonts w:asciiTheme="minorHAnsi" w:hAnsiTheme="minorHAnsi" w:cs="Arial"/>
                <w:bCs/>
                <w:sz w:val="18"/>
                <w:szCs w:val="18"/>
                <w:lang w:val="es-ES_tradnl"/>
              </w:rPr>
            </w:pPr>
            <w:r w:rsidRPr="00A86507">
              <w:rPr>
                <w:rFonts w:asciiTheme="minorHAnsi" w:hAnsiTheme="minorHAnsi" w:cs="Arial"/>
                <w:bCs/>
                <w:sz w:val="18"/>
                <w:szCs w:val="18"/>
              </w:rPr>
              <w:t>ACN Denmark A/S</w:t>
            </w:r>
            <w:r>
              <w:rPr>
                <w:rFonts w:asciiTheme="minorHAnsi" w:hAnsiTheme="minorHAnsi" w:cs="Arial"/>
                <w:bCs/>
                <w:sz w:val="18"/>
                <w:szCs w:val="18"/>
              </w:rPr>
              <w:br/>
            </w:r>
            <w:proofErr w:type="spellStart"/>
            <w:r w:rsidRPr="00A86507">
              <w:rPr>
                <w:rFonts w:asciiTheme="minorHAnsi" w:hAnsiTheme="minorHAnsi" w:cs="Arial"/>
                <w:bCs/>
                <w:sz w:val="18"/>
                <w:szCs w:val="18"/>
                <w:lang w:val="en-US"/>
              </w:rPr>
              <w:t>Maxeland</w:t>
            </w:r>
            <w:proofErr w:type="spellEnd"/>
            <w:r w:rsidRPr="00A86507">
              <w:rPr>
                <w:rFonts w:asciiTheme="minorHAnsi" w:hAnsiTheme="minorHAnsi" w:cs="Arial"/>
                <w:bCs/>
                <w:sz w:val="18"/>
                <w:szCs w:val="18"/>
                <w:lang w:val="en-US"/>
              </w:rPr>
              <w:t xml:space="preserve"> 2</w:t>
            </w:r>
            <w:r>
              <w:rPr>
                <w:rFonts w:asciiTheme="minorHAnsi" w:hAnsiTheme="minorHAnsi" w:cs="Arial"/>
                <w:bCs/>
                <w:sz w:val="18"/>
                <w:szCs w:val="18"/>
                <w:lang w:val="en-US"/>
              </w:rPr>
              <w:br/>
            </w:r>
            <w:r w:rsidRPr="00A86507">
              <w:rPr>
                <w:rFonts w:asciiTheme="minorHAnsi" w:hAnsiTheme="minorHAnsi" w:cs="Arial"/>
                <w:bCs/>
                <w:sz w:val="18"/>
                <w:szCs w:val="18"/>
                <w:lang w:val="es-ES_tradnl"/>
              </w:rPr>
              <w:t>GLOSTRUP 3660</w:t>
            </w:r>
          </w:p>
        </w:tc>
        <w:tc>
          <w:tcPr>
            <w:tcW w:w="2070" w:type="dxa"/>
          </w:tcPr>
          <w:p w:rsidR="00E027DE" w:rsidRPr="00A86507" w:rsidRDefault="00E027DE" w:rsidP="00114806">
            <w:pPr>
              <w:tabs>
                <w:tab w:val="clear" w:pos="567"/>
                <w:tab w:val="clear" w:pos="1276"/>
                <w:tab w:val="clear" w:pos="1843"/>
                <w:tab w:val="clear" w:pos="5387"/>
                <w:tab w:val="clear" w:pos="5954"/>
              </w:tabs>
              <w:spacing w:before="60"/>
              <w:jc w:val="center"/>
              <w:rPr>
                <w:rFonts w:asciiTheme="minorHAnsi" w:hAnsiTheme="minorHAnsi" w:cs="Arial"/>
                <w:bCs/>
                <w:sz w:val="18"/>
                <w:szCs w:val="18"/>
                <w:lang w:val="fr-FR"/>
              </w:rPr>
            </w:pPr>
            <w:r w:rsidRPr="00A86507">
              <w:rPr>
                <w:rFonts w:asciiTheme="minorHAnsi" w:hAnsiTheme="minorHAnsi" w:cs="Arial"/>
                <w:bCs/>
                <w:sz w:val="18"/>
                <w:szCs w:val="18"/>
                <w:lang w:val="fr-FR"/>
              </w:rPr>
              <w:t>12572</w:t>
            </w:r>
          </w:p>
        </w:tc>
        <w:tc>
          <w:tcPr>
            <w:tcW w:w="3692" w:type="dxa"/>
          </w:tcPr>
          <w:p w:rsidR="00E027DE" w:rsidRPr="00A86507" w:rsidRDefault="00E027DE" w:rsidP="00114806">
            <w:pPr>
              <w:tabs>
                <w:tab w:val="clear" w:pos="567"/>
                <w:tab w:val="clear" w:pos="1276"/>
                <w:tab w:val="clear" w:pos="1843"/>
                <w:tab w:val="clear" w:pos="5387"/>
                <w:tab w:val="clear" w:pos="5954"/>
                <w:tab w:val="left" w:pos="1134"/>
              </w:tabs>
              <w:spacing w:before="60"/>
              <w:ind w:left="426" w:firstLine="6"/>
              <w:jc w:val="left"/>
              <w:rPr>
                <w:rFonts w:asciiTheme="minorHAnsi" w:hAnsiTheme="minorHAnsi" w:cs="Arial"/>
                <w:bCs/>
                <w:sz w:val="18"/>
                <w:szCs w:val="18"/>
                <w:lang w:val="fr-FR"/>
              </w:rPr>
            </w:pPr>
            <w:r w:rsidRPr="00A86507">
              <w:rPr>
                <w:rFonts w:asciiTheme="minorHAnsi" w:hAnsiTheme="minorHAnsi" w:cs="Arial"/>
                <w:bCs/>
                <w:sz w:val="18"/>
                <w:szCs w:val="18"/>
                <w:lang w:val="fr-FR"/>
              </w:rPr>
              <w:t xml:space="preserve">Paul </w:t>
            </w:r>
            <w:proofErr w:type="spellStart"/>
            <w:r w:rsidRPr="00A86507">
              <w:rPr>
                <w:rFonts w:asciiTheme="minorHAnsi" w:hAnsiTheme="minorHAnsi" w:cs="Arial"/>
                <w:bCs/>
                <w:sz w:val="18"/>
                <w:szCs w:val="18"/>
                <w:lang w:val="fr-FR"/>
              </w:rPr>
              <w:t>Gagnier</w:t>
            </w:r>
            <w:proofErr w:type="spellEnd"/>
            <w:r>
              <w:rPr>
                <w:rFonts w:asciiTheme="minorHAnsi" w:hAnsiTheme="minorHAnsi" w:cs="Arial"/>
                <w:bCs/>
                <w:sz w:val="18"/>
                <w:szCs w:val="18"/>
                <w:lang w:val="fr-FR"/>
              </w:rPr>
              <w:br/>
            </w:r>
            <w:r w:rsidRPr="00A86507">
              <w:rPr>
                <w:rFonts w:asciiTheme="minorHAnsi" w:hAnsiTheme="minorHAnsi" w:cs="Arial"/>
                <w:bCs/>
                <w:sz w:val="18"/>
                <w:szCs w:val="18"/>
                <w:lang w:val="fr-FR"/>
              </w:rPr>
              <w:t>Tel</w:t>
            </w:r>
            <w:r>
              <w:rPr>
                <w:rFonts w:asciiTheme="minorHAnsi" w:hAnsiTheme="minorHAnsi" w:cs="Arial"/>
                <w:bCs/>
                <w:sz w:val="18"/>
                <w:szCs w:val="18"/>
                <w:lang w:val="fr-FR"/>
              </w:rPr>
              <w:t>:</w:t>
            </w:r>
            <w:r>
              <w:rPr>
                <w:rFonts w:asciiTheme="minorHAnsi" w:hAnsiTheme="minorHAnsi" w:cs="Arial"/>
                <w:bCs/>
                <w:sz w:val="18"/>
                <w:szCs w:val="18"/>
                <w:lang w:val="fr-FR"/>
              </w:rPr>
              <w:tab/>
            </w:r>
            <w:r w:rsidRPr="00A86507">
              <w:rPr>
                <w:rFonts w:asciiTheme="minorHAnsi" w:hAnsiTheme="minorHAnsi" w:cs="Arial"/>
                <w:bCs/>
                <w:sz w:val="18"/>
                <w:szCs w:val="18"/>
                <w:lang w:val="fr-FR"/>
              </w:rPr>
              <w:t>+31 20 346 3800</w:t>
            </w:r>
            <w:r>
              <w:rPr>
                <w:rFonts w:asciiTheme="minorHAnsi" w:hAnsiTheme="minorHAnsi" w:cs="Arial"/>
                <w:bCs/>
                <w:sz w:val="18"/>
                <w:szCs w:val="18"/>
                <w:lang w:val="fr-FR"/>
              </w:rPr>
              <w:br/>
              <w:t>F</w:t>
            </w:r>
            <w:r w:rsidRPr="00A86507">
              <w:rPr>
                <w:rFonts w:asciiTheme="minorHAnsi" w:hAnsiTheme="minorHAnsi" w:cs="Arial"/>
                <w:bCs/>
                <w:sz w:val="18"/>
                <w:szCs w:val="18"/>
                <w:lang w:val="fr-FR"/>
              </w:rPr>
              <w:t>ax:</w:t>
            </w:r>
            <w:r>
              <w:rPr>
                <w:rFonts w:asciiTheme="minorHAnsi" w:hAnsiTheme="minorHAnsi" w:cs="Arial"/>
                <w:bCs/>
                <w:sz w:val="18"/>
                <w:szCs w:val="18"/>
                <w:lang w:val="fr-FR"/>
              </w:rPr>
              <w:tab/>
            </w:r>
            <w:r w:rsidRPr="00A86507">
              <w:rPr>
                <w:rFonts w:asciiTheme="minorHAnsi" w:hAnsiTheme="minorHAnsi" w:cs="Arial"/>
                <w:bCs/>
                <w:sz w:val="18"/>
                <w:szCs w:val="18"/>
                <w:lang w:val="fr-FR"/>
              </w:rPr>
              <w:t>+31 20 346 3940</w:t>
            </w:r>
            <w:r>
              <w:rPr>
                <w:rFonts w:asciiTheme="minorHAnsi" w:hAnsiTheme="minorHAnsi" w:cs="Arial"/>
                <w:bCs/>
                <w:sz w:val="18"/>
                <w:szCs w:val="18"/>
                <w:lang w:val="fr-FR"/>
              </w:rPr>
              <w:br/>
            </w:r>
            <w:r w:rsidRPr="00A86507">
              <w:rPr>
                <w:rFonts w:asciiTheme="minorHAnsi" w:hAnsiTheme="minorHAnsi" w:cs="Arial"/>
                <w:bCs/>
                <w:sz w:val="18"/>
                <w:szCs w:val="18"/>
                <w:lang w:val="fr-FR"/>
              </w:rPr>
              <w:t xml:space="preserve">E-mail: </w:t>
            </w:r>
            <w:r>
              <w:rPr>
                <w:rFonts w:asciiTheme="minorHAnsi" w:hAnsiTheme="minorHAnsi" w:cs="Arial"/>
                <w:bCs/>
                <w:sz w:val="18"/>
                <w:szCs w:val="18"/>
                <w:lang w:val="fr-FR"/>
              </w:rPr>
              <w:tab/>
            </w:r>
            <w:r w:rsidRPr="00A86507">
              <w:rPr>
                <w:rFonts w:asciiTheme="minorHAnsi" w:hAnsiTheme="minorHAnsi" w:cs="Arial"/>
                <w:bCs/>
                <w:sz w:val="18"/>
                <w:szCs w:val="18"/>
                <w:lang w:val="fr-FR"/>
              </w:rPr>
              <w:t>amslegal@acneuro.com</w:t>
            </w:r>
          </w:p>
        </w:tc>
      </w:tr>
    </w:tbl>
    <w:p w:rsidR="00E027DE" w:rsidRDefault="00E027DE" w:rsidP="00E027DE">
      <w:pPr>
        <w:rPr>
          <w:lang w:val="en-US"/>
        </w:rPr>
      </w:pPr>
    </w:p>
    <w:p w:rsidR="00E027DE" w:rsidRDefault="00E027DE" w:rsidP="00E027D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E027DE" w:rsidRDefault="00E027DE" w:rsidP="00E027D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E027DE" w:rsidRDefault="00E027DE" w:rsidP="00E027D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E027DE" w:rsidRDefault="00E027DE" w:rsidP="00E027D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E027DE" w:rsidRDefault="00E027DE" w:rsidP="001268C2">
      <w:pPr>
        <w:rPr>
          <w:lang w:val="es-ES_tradnl"/>
        </w:rPr>
      </w:pPr>
    </w:p>
    <w:p w:rsidR="00977F8B" w:rsidRDefault="00977F8B" w:rsidP="001268C2">
      <w:pPr>
        <w:rPr>
          <w:lang w:val="es-ES_tradnl"/>
        </w:rPr>
      </w:pPr>
    </w:p>
    <w:p w:rsidR="00755D31" w:rsidRDefault="00755D31">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977F8B" w:rsidRPr="00575BAB" w:rsidRDefault="00977F8B" w:rsidP="00977F8B">
      <w:pPr>
        <w:pStyle w:val="Heading20"/>
        <w:spacing w:before="240"/>
      </w:pPr>
      <w:r w:rsidRPr="00575BAB">
        <w:lastRenderedPageBreak/>
        <w:t xml:space="preserve">List of </w:t>
      </w:r>
      <w:proofErr w:type="spellStart"/>
      <w:r w:rsidRPr="00575BAB">
        <w:t>Signalling</w:t>
      </w:r>
      <w:proofErr w:type="spellEnd"/>
      <w:r w:rsidRPr="00575BAB">
        <w:t xml:space="preserve"> Area/Network Codes (SANC)</w:t>
      </w:r>
      <w:r w:rsidRPr="00575BAB">
        <w:br/>
        <w:t>(</w:t>
      </w:r>
      <w:proofErr w:type="spellStart"/>
      <w:r w:rsidRPr="00575BAB">
        <w:t>Complement</w:t>
      </w:r>
      <w:proofErr w:type="spellEnd"/>
      <w:r w:rsidRPr="00575BAB">
        <w:t xml:space="preserve"> to </w:t>
      </w:r>
      <w:proofErr w:type="spellStart"/>
      <w:r w:rsidRPr="00575BAB">
        <w:t>Recommendation</w:t>
      </w:r>
      <w:proofErr w:type="spellEnd"/>
      <w:r w:rsidRPr="00575BAB">
        <w:t xml:space="preserve"> ITU-T Q.708 (03/1999))</w:t>
      </w:r>
      <w:r w:rsidRPr="00575BAB">
        <w:br/>
        <w:t>(Position on 1 July 2011)</w:t>
      </w:r>
    </w:p>
    <w:p w:rsidR="00977F8B" w:rsidRPr="00575BAB" w:rsidRDefault="00977F8B" w:rsidP="00977F8B">
      <w:pPr>
        <w:keepNext/>
        <w:tabs>
          <w:tab w:val="clear" w:pos="1276"/>
          <w:tab w:val="clear" w:pos="1843"/>
          <w:tab w:val="clear" w:pos="5387"/>
          <w:tab w:val="clear" w:pos="5954"/>
          <w:tab w:val="right" w:pos="1021"/>
          <w:tab w:val="left" w:pos="1701"/>
          <w:tab w:val="left" w:pos="2268"/>
        </w:tabs>
        <w:spacing w:before="360"/>
        <w:jc w:val="center"/>
      </w:pPr>
      <w:r w:rsidRPr="00575BAB">
        <w:t>(Annex to ITU Operational Bulletin No. 983 – 1.VII.2011)</w:t>
      </w:r>
      <w:r w:rsidRPr="00575BAB">
        <w:br/>
        <w:t>(Amendment No. 2)</w:t>
      </w:r>
    </w:p>
    <w:p w:rsidR="00977F8B" w:rsidRPr="00575BAB" w:rsidRDefault="00977F8B" w:rsidP="00977F8B">
      <w:pPr>
        <w:keepNext/>
      </w:pPr>
    </w:p>
    <w:tbl>
      <w:tblPr>
        <w:tblW w:w="9288" w:type="dxa"/>
        <w:tblLayout w:type="fixed"/>
        <w:tblLook w:val="01E0"/>
      </w:tblPr>
      <w:tblGrid>
        <w:gridCol w:w="909"/>
        <w:gridCol w:w="909"/>
        <w:gridCol w:w="7470"/>
      </w:tblGrid>
      <w:tr w:rsidR="00977F8B" w:rsidRPr="00575BAB" w:rsidTr="00114806">
        <w:trPr>
          <w:trHeight w:val="240"/>
        </w:trPr>
        <w:tc>
          <w:tcPr>
            <w:tcW w:w="9288" w:type="dxa"/>
            <w:gridSpan w:val="3"/>
            <w:shd w:val="clear" w:color="auto" w:fill="auto"/>
          </w:tcPr>
          <w:p w:rsidR="00977F8B" w:rsidRPr="00575BAB" w:rsidRDefault="00977F8B" w:rsidP="00114806">
            <w:pPr>
              <w:keepNext/>
              <w:tabs>
                <w:tab w:val="clear" w:pos="1276"/>
                <w:tab w:val="clear" w:pos="1843"/>
                <w:tab w:val="clear" w:pos="5387"/>
                <w:tab w:val="clear" w:pos="5954"/>
                <w:tab w:val="right" w:pos="1021"/>
                <w:tab w:val="left" w:pos="1701"/>
                <w:tab w:val="left" w:pos="2268"/>
              </w:tabs>
              <w:spacing w:before="240"/>
              <w:rPr>
                <w:b/>
              </w:rPr>
            </w:pPr>
            <w:r w:rsidRPr="00575BAB">
              <w:rPr>
                <w:b/>
              </w:rPr>
              <w:t>Numeric</w:t>
            </w:r>
            <w:r>
              <w:rPr>
                <w:b/>
              </w:rPr>
              <w:t>al</w:t>
            </w:r>
            <w:r w:rsidRPr="00575BAB">
              <w:rPr>
                <w:b/>
              </w:rPr>
              <w:t xml:space="preserve"> order     ADD</w:t>
            </w:r>
          </w:p>
        </w:tc>
      </w:tr>
      <w:tr w:rsidR="00977F8B" w:rsidRPr="00575BAB" w:rsidTr="00114806">
        <w:trPr>
          <w:trHeight w:val="240"/>
        </w:trPr>
        <w:tc>
          <w:tcPr>
            <w:tcW w:w="909" w:type="dxa"/>
            <w:shd w:val="clear" w:color="auto" w:fill="auto"/>
          </w:tcPr>
          <w:p w:rsidR="00977F8B" w:rsidRPr="00977F8B" w:rsidRDefault="00977F8B" w:rsidP="00114806">
            <w:pPr>
              <w:tabs>
                <w:tab w:val="clear" w:pos="567"/>
                <w:tab w:val="clear" w:pos="1276"/>
                <w:tab w:val="clear" w:pos="1843"/>
                <w:tab w:val="clear" w:pos="5387"/>
                <w:tab w:val="clear" w:pos="5954"/>
                <w:tab w:val="right" w:pos="454"/>
              </w:tabs>
              <w:spacing w:before="40" w:after="40"/>
              <w:jc w:val="left"/>
              <w:rPr>
                <w:bCs/>
                <w:lang w:val="fr-FR"/>
              </w:rPr>
            </w:pPr>
            <w:r w:rsidRPr="00977F8B">
              <w:rPr>
                <w:bCs/>
                <w:lang w:val="fr-FR"/>
              </w:rPr>
              <w:t xml:space="preserve">P </w:t>
            </w:r>
            <w:r>
              <w:rPr>
                <w:bCs/>
                <w:lang w:val="fr-FR"/>
              </w:rPr>
              <w:t>17</w:t>
            </w:r>
          </w:p>
        </w:tc>
        <w:tc>
          <w:tcPr>
            <w:tcW w:w="909" w:type="dxa"/>
            <w:shd w:val="clear" w:color="auto" w:fill="auto"/>
          </w:tcPr>
          <w:p w:rsidR="00977F8B" w:rsidRPr="00436689" w:rsidRDefault="00977F8B" w:rsidP="00114806">
            <w:pPr>
              <w:tabs>
                <w:tab w:val="clear" w:pos="567"/>
                <w:tab w:val="clear" w:pos="1276"/>
                <w:tab w:val="clear" w:pos="1843"/>
                <w:tab w:val="clear" w:pos="5387"/>
                <w:tab w:val="clear" w:pos="5954"/>
                <w:tab w:val="right" w:pos="454"/>
              </w:tabs>
              <w:spacing w:before="40" w:after="40"/>
              <w:jc w:val="left"/>
              <w:rPr>
                <w:bCs/>
                <w:lang w:val="fr-FR"/>
              </w:rPr>
            </w:pPr>
            <w:r w:rsidRPr="00436689">
              <w:rPr>
                <w:bCs/>
                <w:lang w:val="fr-FR"/>
              </w:rPr>
              <w:t>5-143</w:t>
            </w:r>
          </w:p>
        </w:tc>
        <w:tc>
          <w:tcPr>
            <w:tcW w:w="7470" w:type="dxa"/>
            <w:shd w:val="clear" w:color="auto" w:fill="auto"/>
          </w:tcPr>
          <w:p w:rsidR="00977F8B" w:rsidRPr="00436689" w:rsidRDefault="00977F8B" w:rsidP="00114806">
            <w:pPr>
              <w:tabs>
                <w:tab w:val="clear" w:pos="567"/>
                <w:tab w:val="clear" w:pos="1276"/>
                <w:tab w:val="clear" w:pos="1843"/>
                <w:tab w:val="clear" w:pos="5387"/>
                <w:tab w:val="clear" w:pos="5954"/>
                <w:tab w:val="right" w:pos="454"/>
              </w:tabs>
              <w:spacing w:before="40" w:after="40"/>
              <w:jc w:val="left"/>
              <w:rPr>
                <w:bCs/>
                <w:lang w:val="fr-FR"/>
              </w:rPr>
            </w:pPr>
            <w:r w:rsidRPr="00436689">
              <w:rPr>
                <w:bCs/>
                <w:lang w:val="fr-FR"/>
              </w:rPr>
              <w:t>Singapore (</w:t>
            </w:r>
            <w:proofErr w:type="spellStart"/>
            <w:r w:rsidRPr="00436689">
              <w:rPr>
                <w:bCs/>
                <w:lang w:val="fr-FR"/>
              </w:rPr>
              <w:t>Republic</w:t>
            </w:r>
            <w:proofErr w:type="spellEnd"/>
            <w:r w:rsidRPr="00436689">
              <w:rPr>
                <w:bCs/>
                <w:lang w:val="fr-FR"/>
              </w:rPr>
              <w:t xml:space="preserve"> of)</w:t>
            </w:r>
          </w:p>
        </w:tc>
      </w:tr>
    </w:tbl>
    <w:p w:rsidR="00977F8B" w:rsidRPr="00575BAB" w:rsidRDefault="00977F8B" w:rsidP="00977F8B">
      <w:pPr>
        <w:keepNext/>
      </w:pPr>
    </w:p>
    <w:tbl>
      <w:tblPr>
        <w:tblW w:w="9288" w:type="dxa"/>
        <w:tblLayout w:type="fixed"/>
        <w:tblLook w:val="01E0"/>
      </w:tblPr>
      <w:tblGrid>
        <w:gridCol w:w="909"/>
        <w:gridCol w:w="909"/>
        <w:gridCol w:w="7470"/>
      </w:tblGrid>
      <w:tr w:rsidR="00977F8B" w:rsidRPr="00575BAB" w:rsidTr="00114806">
        <w:trPr>
          <w:trHeight w:val="240"/>
        </w:trPr>
        <w:tc>
          <w:tcPr>
            <w:tcW w:w="9288" w:type="dxa"/>
            <w:gridSpan w:val="3"/>
            <w:shd w:val="clear" w:color="auto" w:fill="auto"/>
          </w:tcPr>
          <w:p w:rsidR="00977F8B" w:rsidRPr="00575BAB" w:rsidRDefault="00977F8B" w:rsidP="00114806">
            <w:pPr>
              <w:keepNext/>
              <w:tabs>
                <w:tab w:val="clear" w:pos="1276"/>
                <w:tab w:val="clear" w:pos="1843"/>
                <w:tab w:val="clear" w:pos="5387"/>
                <w:tab w:val="clear" w:pos="5954"/>
                <w:tab w:val="right" w:pos="1021"/>
                <w:tab w:val="left" w:pos="1701"/>
                <w:tab w:val="left" w:pos="2268"/>
              </w:tabs>
              <w:spacing w:before="240"/>
              <w:rPr>
                <w:b/>
              </w:rPr>
            </w:pPr>
            <w:r w:rsidRPr="00575BAB">
              <w:rPr>
                <w:b/>
              </w:rPr>
              <w:t>Alphabetical order    ADD</w:t>
            </w:r>
          </w:p>
        </w:tc>
      </w:tr>
      <w:tr w:rsidR="00977F8B" w:rsidRPr="00575BAB" w:rsidTr="00114806">
        <w:trPr>
          <w:trHeight w:val="240"/>
        </w:trPr>
        <w:tc>
          <w:tcPr>
            <w:tcW w:w="909" w:type="dxa"/>
            <w:shd w:val="clear" w:color="auto" w:fill="auto"/>
          </w:tcPr>
          <w:p w:rsidR="00977F8B" w:rsidRPr="00977F8B" w:rsidRDefault="00977F8B" w:rsidP="00114806">
            <w:pPr>
              <w:tabs>
                <w:tab w:val="clear" w:pos="567"/>
                <w:tab w:val="clear" w:pos="1276"/>
                <w:tab w:val="clear" w:pos="1843"/>
                <w:tab w:val="clear" w:pos="5387"/>
                <w:tab w:val="clear" w:pos="5954"/>
                <w:tab w:val="right" w:pos="454"/>
              </w:tabs>
              <w:spacing w:before="40" w:after="40"/>
              <w:jc w:val="left"/>
              <w:rPr>
                <w:bCs/>
                <w:lang w:val="fr-FR"/>
              </w:rPr>
            </w:pPr>
            <w:r>
              <w:rPr>
                <w:bCs/>
                <w:lang w:val="fr-FR"/>
              </w:rPr>
              <w:t>P 38</w:t>
            </w:r>
          </w:p>
        </w:tc>
        <w:tc>
          <w:tcPr>
            <w:tcW w:w="909" w:type="dxa"/>
            <w:shd w:val="clear" w:color="auto" w:fill="auto"/>
          </w:tcPr>
          <w:p w:rsidR="00977F8B" w:rsidRPr="00436689" w:rsidRDefault="00977F8B" w:rsidP="00114806">
            <w:pPr>
              <w:tabs>
                <w:tab w:val="clear" w:pos="567"/>
                <w:tab w:val="clear" w:pos="1276"/>
                <w:tab w:val="clear" w:pos="1843"/>
                <w:tab w:val="clear" w:pos="5387"/>
                <w:tab w:val="clear" w:pos="5954"/>
                <w:tab w:val="right" w:pos="454"/>
              </w:tabs>
              <w:spacing w:before="40" w:after="40"/>
              <w:jc w:val="left"/>
              <w:rPr>
                <w:bCs/>
                <w:lang w:val="fr-FR"/>
              </w:rPr>
            </w:pPr>
            <w:r w:rsidRPr="00436689">
              <w:rPr>
                <w:bCs/>
                <w:lang w:val="fr-FR"/>
              </w:rPr>
              <w:t>5-143</w:t>
            </w:r>
          </w:p>
        </w:tc>
        <w:tc>
          <w:tcPr>
            <w:tcW w:w="7470" w:type="dxa"/>
            <w:shd w:val="clear" w:color="auto" w:fill="auto"/>
          </w:tcPr>
          <w:p w:rsidR="00977F8B" w:rsidRPr="00436689" w:rsidRDefault="00977F8B" w:rsidP="00114806">
            <w:pPr>
              <w:tabs>
                <w:tab w:val="clear" w:pos="567"/>
                <w:tab w:val="clear" w:pos="1276"/>
                <w:tab w:val="clear" w:pos="1843"/>
                <w:tab w:val="clear" w:pos="5387"/>
                <w:tab w:val="clear" w:pos="5954"/>
                <w:tab w:val="right" w:pos="454"/>
              </w:tabs>
              <w:spacing w:before="40" w:after="40"/>
              <w:jc w:val="left"/>
              <w:rPr>
                <w:bCs/>
                <w:lang w:val="fr-FR"/>
              </w:rPr>
            </w:pPr>
            <w:r w:rsidRPr="00436689">
              <w:rPr>
                <w:bCs/>
                <w:lang w:val="fr-FR"/>
              </w:rPr>
              <w:t>Singapore (</w:t>
            </w:r>
            <w:proofErr w:type="spellStart"/>
            <w:r w:rsidRPr="00436689">
              <w:rPr>
                <w:bCs/>
                <w:lang w:val="fr-FR"/>
              </w:rPr>
              <w:t>Republic</w:t>
            </w:r>
            <w:proofErr w:type="spellEnd"/>
            <w:r w:rsidRPr="00436689">
              <w:rPr>
                <w:bCs/>
                <w:lang w:val="fr-FR"/>
              </w:rPr>
              <w:t xml:space="preserve"> of)</w:t>
            </w:r>
          </w:p>
        </w:tc>
      </w:tr>
    </w:tbl>
    <w:p w:rsidR="00977F8B" w:rsidRPr="00575BAB" w:rsidRDefault="00977F8B" w:rsidP="00977F8B">
      <w:pPr>
        <w:keepNext/>
        <w:tabs>
          <w:tab w:val="clear" w:pos="1276"/>
          <w:tab w:val="clear" w:pos="1843"/>
          <w:tab w:val="clear" w:pos="5387"/>
          <w:tab w:val="clear" w:pos="5954"/>
          <w:tab w:val="right" w:pos="1021"/>
          <w:tab w:val="left" w:pos="1701"/>
          <w:tab w:val="left" w:pos="2268"/>
        </w:tabs>
        <w:spacing w:before="360"/>
        <w:jc w:val="left"/>
        <w:rPr>
          <w:bCs/>
          <w:lang w:val="fr-FR"/>
        </w:rPr>
      </w:pPr>
      <w:r w:rsidRPr="00575BAB">
        <w:rPr>
          <w:bCs/>
          <w:lang w:val="es-ES_tradnl"/>
        </w:rPr>
        <w:t xml:space="preserve"> </w:t>
      </w:r>
      <w:r w:rsidRPr="00575BAB">
        <w:rPr>
          <w:bCs/>
          <w:lang w:val="fr-FR"/>
        </w:rPr>
        <w:t>____________</w:t>
      </w:r>
    </w:p>
    <w:p w:rsidR="00977F8B" w:rsidRPr="00575BAB" w:rsidRDefault="00977F8B" w:rsidP="00977F8B">
      <w:pPr>
        <w:tabs>
          <w:tab w:val="clear" w:pos="1276"/>
          <w:tab w:val="clear" w:pos="1843"/>
          <w:tab w:val="clear" w:pos="5387"/>
          <w:tab w:val="clear" w:pos="5954"/>
        </w:tabs>
        <w:spacing w:before="40"/>
        <w:jc w:val="left"/>
        <w:rPr>
          <w:sz w:val="16"/>
          <w:szCs w:val="16"/>
          <w:lang w:val="en-US"/>
        </w:rPr>
      </w:pPr>
      <w:r w:rsidRPr="00575BAB">
        <w:rPr>
          <w:sz w:val="16"/>
          <w:szCs w:val="16"/>
          <w:lang w:val="en-US"/>
        </w:rPr>
        <w:t>SAN</w:t>
      </w:r>
      <w:r w:rsidR="00755D31">
        <w:rPr>
          <w:sz w:val="16"/>
          <w:szCs w:val="16"/>
          <w:lang w:val="en-US"/>
        </w:rPr>
        <w:t>C:</w:t>
      </w:r>
      <w:r w:rsidR="00755D31">
        <w:rPr>
          <w:sz w:val="16"/>
          <w:szCs w:val="16"/>
          <w:lang w:val="en-US"/>
        </w:rPr>
        <w:tab/>
      </w:r>
      <w:proofErr w:type="spellStart"/>
      <w:r w:rsidR="00755D31">
        <w:rPr>
          <w:sz w:val="16"/>
          <w:szCs w:val="16"/>
          <w:lang w:val="en-US"/>
        </w:rPr>
        <w:t>Signalling</w:t>
      </w:r>
      <w:proofErr w:type="spellEnd"/>
      <w:r w:rsidR="00755D31">
        <w:rPr>
          <w:sz w:val="16"/>
          <w:szCs w:val="16"/>
          <w:lang w:val="en-US"/>
        </w:rPr>
        <w:t xml:space="preserve"> Area/Network Code</w:t>
      </w:r>
    </w:p>
    <w:p w:rsidR="00977F8B" w:rsidRPr="00575BAB" w:rsidRDefault="00977F8B" w:rsidP="00977F8B">
      <w:pPr>
        <w:tabs>
          <w:tab w:val="clear" w:pos="1276"/>
          <w:tab w:val="clear" w:pos="1843"/>
          <w:tab w:val="clear" w:pos="5387"/>
          <w:tab w:val="clear" w:pos="5954"/>
        </w:tabs>
        <w:spacing w:before="0"/>
        <w:jc w:val="left"/>
        <w:rPr>
          <w:sz w:val="16"/>
          <w:szCs w:val="16"/>
          <w:lang w:val="fr-FR"/>
        </w:rPr>
      </w:pPr>
      <w:r w:rsidRPr="00575BAB">
        <w:rPr>
          <w:sz w:val="16"/>
          <w:szCs w:val="16"/>
          <w:lang w:val="en-US"/>
        </w:rPr>
        <w:tab/>
      </w:r>
      <w:r w:rsidRPr="00575BAB">
        <w:rPr>
          <w:sz w:val="16"/>
          <w:szCs w:val="16"/>
          <w:lang w:val="fr-FR"/>
        </w:rPr>
        <w:t xml:space="preserve">Code </w:t>
      </w:r>
      <w:r w:rsidR="00755D31">
        <w:rPr>
          <w:sz w:val="16"/>
          <w:szCs w:val="16"/>
          <w:lang w:val="fr-FR"/>
        </w:rPr>
        <w:t>de zone/réseau sémaphore (CZRS)</w:t>
      </w:r>
    </w:p>
    <w:p w:rsidR="00977F8B" w:rsidRPr="00575BAB" w:rsidRDefault="00977F8B" w:rsidP="00977F8B">
      <w:pPr>
        <w:tabs>
          <w:tab w:val="clear" w:pos="1276"/>
          <w:tab w:val="clear" w:pos="1843"/>
          <w:tab w:val="clear" w:pos="5387"/>
          <w:tab w:val="clear" w:pos="5954"/>
        </w:tabs>
        <w:spacing w:before="0"/>
        <w:jc w:val="left"/>
        <w:rPr>
          <w:b/>
          <w:sz w:val="18"/>
          <w:szCs w:val="22"/>
          <w:lang w:val="es-ES"/>
        </w:rPr>
      </w:pPr>
      <w:r w:rsidRPr="00575BAB">
        <w:rPr>
          <w:sz w:val="16"/>
          <w:szCs w:val="16"/>
          <w:lang w:val="fr-FR"/>
        </w:rPr>
        <w:tab/>
      </w:r>
      <w:r w:rsidRPr="00575BAB">
        <w:rPr>
          <w:sz w:val="16"/>
          <w:szCs w:val="16"/>
          <w:lang w:val="es-ES"/>
        </w:rPr>
        <w:t>Código de zona/red de señalización (CZRS)</w:t>
      </w:r>
    </w:p>
    <w:p w:rsidR="00977F8B" w:rsidRPr="00575BAB" w:rsidRDefault="00977F8B" w:rsidP="00977F8B">
      <w:pPr>
        <w:rPr>
          <w:lang w:val="es-ES"/>
        </w:rPr>
      </w:pPr>
    </w:p>
    <w:p w:rsidR="001268C2" w:rsidRPr="001268C2" w:rsidRDefault="001268C2" w:rsidP="001268C2">
      <w:pPr>
        <w:pStyle w:val="Heading20"/>
        <w:rPr>
          <w:lang w:val="en-US"/>
        </w:rPr>
      </w:pPr>
      <w:bookmarkStart w:id="675" w:name="_Toc236568475"/>
      <w:bookmarkStart w:id="676" w:name="_Toc240772455"/>
      <w:r w:rsidRPr="001268C2">
        <w:rPr>
          <w:lang w:val="en-US"/>
        </w:rPr>
        <w:t xml:space="preserve">List of International </w:t>
      </w:r>
      <w:proofErr w:type="spellStart"/>
      <w:r w:rsidRPr="001268C2">
        <w:rPr>
          <w:lang w:val="en-US"/>
        </w:rPr>
        <w:t>Signalling</w:t>
      </w:r>
      <w:proofErr w:type="spellEnd"/>
      <w:r w:rsidRPr="001268C2">
        <w:rPr>
          <w:lang w:val="en-US"/>
        </w:rPr>
        <w:t xml:space="preserve"> Point Codes (ISPC)</w:t>
      </w:r>
      <w:r w:rsidRPr="001268C2">
        <w:rPr>
          <w:lang w:val="en-US"/>
        </w:rPr>
        <w:br/>
        <w:t>(According to Recommendation ITU-T Q.708 (03/1999))</w:t>
      </w:r>
      <w:r w:rsidRPr="001268C2">
        <w:rPr>
          <w:lang w:val="en-US"/>
        </w:rPr>
        <w:br/>
        <w:t>(Position on 1 May 2011)</w:t>
      </w:r>
      <w:bookmarkEnd w:id="675"/>
      <w:bookmarkEnd w:id="676"/>
    </w:p>
    <w:p w:rsidR="001268C2" w:rsidRPr="001268C2" w:rsidRDefault="001268C2" w:rsidP="001268C2">
      <w:pPr>
        <w:keepNext/>
        <w:tabs>
          <w:tab w:val="clear" w:pos="1276"/>
          <w:tab w:val="clear" w:pos="1843"/>
          <w:tab w:val="clear" w:pos="5387"/>
          <w:tab w:val="clear" w:pos="5954"/>
          <w:tab w:val="right" w:pos="1021"/>
          <w:tab w:val="left" w:pos="1701"/>
          <w:tab w:val="left" w:pos="2268"/>
        </w:tabs>
        <w:spacing w:before="360"/>
        <w:jc w:val="center"/>
      </w:pPr>
      <w:r w:rsidRPr="001268C2">
        <w:t xml:space="preserve">(Annex to ITU Operational Bulletin No. 979 </w:t>
      </w:r>
      <w:r>
        <w:t>–</w:t>
      </w:r>
      <w:r w:rsidRPr="001268C2">
        <w:t xml:space="preserve"> 1.V.2011)</w:t>
      </w:r>
      <w:r w:rsidRPr="001268C2">
        <w:br/>
        <w:t>(Amendment No. 6)</w:t>
      </w:r>
    </w:p>
    <w:p w:rsidR="001268C2" w:rsidRPr="001268C2" w:rsidRDefault="001268C2" w:rsidP="001268C2">
      <w:pPr>
        <w:keepNext/>
      </w:pPr>
    </w:p>
    <w:tbl>
      <w:tblPr>
        <w:tblW w:w="9288" w:type="dxa"/>
        <w:tblLayout w:type="fixed"/>
        <w:tblLook w:val="01E0"/>
      </w:tblPr>
      <w:tblGrid>
        <w:gridCol w:w="909"/>
        <w:gridCol w:w="909"/>
        <w:gridCol w:w="3461"/>
        <w:gridCol w:w="4009"/>
      </w:tblGrid>
      <w:tr w:rsidR="001268C2" w:rsidRPr="001268C2" w:rsidTr="00575BAB">
        <w:trPr>
          <w:cantSplit/>
          <w:trHeight w:val="227"/>
        </w:trPr>
        <w:tc>
          <w:tcPr>
            <w:tcW w:w="1818" w:type="dxa"/>
            <w:gridSpan w:val="2"/>
          </w:tcPr>
          <w:p w:rsidR="001268C2" w:rsidRPr="001268C2" w:rsidRDefault="001268C2" w:rsidP="001268C2">
            <w:pPr>
              <w:keepNext/>
              <w:tabs>
                <w:tab w:val="clear" w:pos="567"/>
                <w:tab w:val="clear" w:pos="5387"/>
                <w:tab w:val="clear" w:pos="5954"/>
              </w:tabs>
              <w:spacing w:before="60" w:after="60"/>
              <w:jc w:val="left"/>
              <w:rPr>
                <w:i/>
                <w:sz w:val="18"/>
                <w:lang w:val="fr-FR"/>
              </w:rPr>
            </w:pPr>
            <w:r w:rsidRPr="001268C2">
              <w:rPr>
                <w:i/>
                <w:sz w:val="18"/>
                <w:lang w:val="fr-FR"/>
              </w:rPr>
              <w:t xml:space="preserve">Country/ </w:t>
            </w:r>
            <w:proofErr w:type="spellStart"/>
            <w:r w:rsidRPr="001268C2">
              <w:rPr>
                <w:i/>
                <w:sz w:val="18"/>
                <w:lang w:val="fr-FR"/>
              </w:rPr>
              <w:t>Geographical</w:t>
            </w:r>
            <w:proofErr w:type="spellEnd"/>
            <w:r w:rsidRPr="001268C2">
              <w:rPr>
                <w:i/>
                <w:sz w:val="18"/>
                <w:lang w:val="fr-FR"/>
              </w:rPr>
              <w:t xml:space="preserve"> Area</w:t>
            </w:r>
          </w:p>
        </w:tc>
        <w:tc>
          <w:tcPr>
            <w:tcW w:w="3461" w:type="dxa"/>
            <w:vMerge w:val="restart"/>
            <w:shd w:val="clear" w:color="auto" w:fill="auto"/>
          </w:tcPr>
          <w:p w:rsidR="001268C2" w:rsidRPr="001268C2" w:rsidRDefault="001268C2" w:rsidP="001268C2">
            <w:pPr>
              <w:keepNext/>
              <w:tabs>
                <w:tab w:val="clear" w:pos="567"/>
                <w:tab w:val="clear" w:pos="5387"/>
                <w:tab w:val="clear" w:pos="5954"/>
              </w:tabs>
              <w:spacing w:before="60" w:after="60"/>
              <w:jc w:val="left"/>
              <w:rPr>
                <w:i/>
                <w:sz w:val="18"/>
                <w:lang w:val="en-US"/>
              </w:rPr>
            </w:pPr>
            <w:r w:rsidRPr="001268C2">
              <w:rPr>
                <w:i/>
                <w:sz w:val="18"/>
                <w:lang w:val="en-US"/>
              </w:rPr>
              <w:t xml:space="preserve">Unique name of the </w:t>
            </w:r>
            <w:proofErr w:type="spellStart"/>
            <w:r w:rsidRPr="001268C2">
              <w:rPr>
                <w:i/>
                <w:sz w:val="18"/>
                <w:lang w:val="en-US"/>
              </w:rPr>
              <w:t>signalling</w:t>
            </w:r>
            <w:proofErr w:type="spellEnd"/>
            <w:r w:rsidRPr="001268C2">
              <w:rPr>
                <w:i/>
                <w:sz w:val="18"/>
                <w:lang w:val="en-US"/>
              </w:rPr>
              <w:t xml:space="preserve"> point</w:t>
            </w:r>
          </w:p>
        </w:tc>
        <w:tc>
          <w:tcPr>
            <w:tcW w:w="4009" w:type="dxa"/>
            <w:vMerge w:val="restart"/>
            <w:shd w:val="clear" w:color="auto" w:fill="auto"/>
          </w:tcPr>
          <w:p w:rsidR="001268C2" w:rsidRPr="001268C2" w:rsidRDefault="001268C2" w:rsidP="001268C2">
            <w:pPr>
              <w:keepNext/>
              <w:tabs>
                <w:tab w:val="clear" w:pos="567"/>
                <w:tab w:val="clear" w:pos="5387"/>
                <w:tab w:val="clear" w:pos="5954"/>
              </w:tabs>
              <w:spacing w:before="60" w:after="60"/>
              <w:jc w:val="left"/>
              <w:rPr>
                <w:i/>
                <w:sz w:val="18"/>
                <w:lang w:val="en-US"/>
              </w:rPr>
            </w:pPr>
            <w:r w:rsidRPr="001268C2">
              <w:rPr>
                <w:i/>
                <w:sz w:val="18"/>
                <w:lang w:val="en-US"/>
              </w:rPr>
              <w:t xml:space="preserve">Name of the </w:t>
            </w:r>
            <w:proofErr w:type="spellStart"/>
            <w:r w:rsidRPr="001268C2">
              <w:rPr>
                <w:i/>
                <w:sz w:val="18"/>
                <w:lang w:val="en-US"/>
              </w:rPr>
              <w:t>signalling</w:t>
            </w:r>
            <w:proofErr w:type="spellEnd"/>
            <w:r w:rsidRPr="001268C2">
              <w:rPr>
                <w:i/>
                <w:sz w:val="18"/>
                <w:lang w:val="en-US"/>
              </w:rPr>
              <w:t xml:space="preserve"> point operator</w:t>
            </w:r>
          </w:p>
        </w:tc>
      </w:tr>
      <w:tr w:rsidR="001268C2" w:rsidRPr="001268C2" w:rsidTr="00575BAB">
        <w:trPr>
          <w:cantSplit/>
          <w:trHeight w:val="227"/>
        </w:trPr>
        <w:tc>
          <w:tcPr>
            <w:tcW w:w="909" w:type="dxa"/>
          </w:tcPr>
          <w:p w:rsidR="001268C2" w:rsidRPr="001268C2" w:rsidRDefault="001268C2" w:rsidP="001268C2">
            <w:pPr>
              <w:keepNext/>
              <w:tabs>
                <w:tab w:val="clear" w:pos="567"/>
                <w:tab w:val="clear" w:pos="5387"/>
                <w:tab w:val="clear" w:pos="5954"/>
              </w:tabs>
              <w:spacing w:before="60" w:after="60"/>
              <w:jc w:val="left"/>
              <w:rPr>
                <w:i/>
                <w:sz w:val="18"/>
                <w:lang w:val="fr-FR"/>
              </w:rPr>
            </w:pPr>
            <w:r w:rsidRPr="001268C2">
              <w:rPr>
                <w:i/>
                <w:sz w:val="18"/>
                <w:lang w:val="fr-FR"/>
              </w:rPr>
              <w:t>ISPC</w:t>
            </w:r>
          </w:p>
        </w:tc>
        <w:tc>
          <w:tcPr>
            <w:tcW w:w="909" w:type="dxa"/>
            <w:shd w:val="clear" w:color="auto" w:fill="auto"/>
          </w:tcPr>
          <w:p w:rsidR="001268C2" w:rsidRPr="001268C2" w:rsidRDefault="001268C2" w:rsidP="001268C2">
            <w:pPr>
              <w:keepNext/>
              <w:tabs>
                <w:tab w:val="clear" w:pos="567"/>
                <w:tab w:val="clear" w:pos="5387"/>
                <w:tab w:val="clear" w:pos="5954"/>
              </w:tabs>
              <w:spacing w:before="60" w:after="60"/>
              <w:jc w:val="left"/>
              <w:rPr>
                <w:i/>
                <w:sz w:val="18"/>
                <w:lang w:val="fr-FR"/>
              </w:rPr>
            </w:pPr>
            <w:r w:rsidRPr="001268C2">
              <w:rPr>
                <w:i/>
                <w:sz w:val="18"/>
                <w:lang w:val="fr-FR"/>
              </w:rPr>
              <w:t>DEC</w:t>
            </w:r>
          </w:p>
        </w:tc>
        <w:tc>
          <w:tcPr>
            <w:tcW w:w="3461" w:type="dxa"/>
            <w:vMerge/>
            <w:shd w:val="clear" w:color="auto" w:fill="auto"/>
          </w:tcPr>
          <w:p w:rsidR="001268C2" w:rsidRPr="001268C2" w:rsidRDefault="001268C2" w:rsidP="001268C2">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1268C2" w:rsidRPr="001268C2" w:rsidRDefault="001268C2" w:rsidP="001268C2">
            <w:pPr>
              <w:keepNext/>
              <w:tabs>
                <w:tab w:val="clear" w:pos="567"/>
                <w:tab w:val="clear" w:pos="5387"/>
                <w:tab w:val="clear" w:pos="5954"/>
              </w:tabs>
              <w:spacing w:before="60" w:after="60"/>
              <w:jc w:val="left"/>
              <w:rPr>
                <w:i/>
                <w:sz w:val="18"/>
                <w:lang w:val="fr-FR"/>
              </w:rPr>
            </w:pPr>
          </w:p>
        </w:tc>
      </w:tr>
      <w:tr w:rsidR="001268C2" w:rsidRPr="001268C2" w:rsidTr="00575BAB">
        <w:trPr>
          <w:cantSplit/>
          <w:trHeight w:val="240"/>
        </w:trPr>
        <w:tc>
          <w:tcPr>
            <w:tcW w:w="9288" w:type="dxa"/>
            <w:gridSpan w:val="4"/>
            <w:shd w:val="clear" w:color="auto" w:fill="auto"/>
          </w:tcPr>
          <w:p w:rsidR="001268C2" w:rsidRPr="001268C2" w:rsidRDefault="003B2909" w:rsidP="001268C2">
            <w:pPr>
              <w:keepNext/>
              <w:tabs>
                <w:tab w:val="clear" w:pos="1276"/>
                <w:tab w:val="clear" w:pos="1843"/>
                <w:tab w:val="clear" w:pos="5387"/>
                <w:tab w:val="clear" w:pos="5954"/>
                <w:tab w:val="right" w:pos="1021"/>
                <w:tab w:val="left" w:pos="1701"/>
                <w:tab w:val="left" w:pos="2268"/>
              </w:tabs>
              <w:spacing w:before="240"/>
              <w:rPr>
                <w:b/>
              </w:rPr>
            </w:pPr>
            <w:r>
              <w:rPr>
                <w:b/>
              </w:rPr>
              <w:t xml:space="preserve">P 91     </w:t>
            </w:r>
            <w:r w:rsidR="001268C2" w:rsidRPr="001268C2">
              <w:rPr>
                <w:b/>
              </w:rPr>
              <w:t>Seychelles    SUP</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6-066-5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12821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Media Gateway - TSL</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Telecom Seychelles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6-066-6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12822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Trans</w:t>
            </w:r>
            <w:proofErr w:type="spellEnd"/>
            <w:r w:rsidRPr="001268C2">
              <w:rPr>
                <w:bCs/>
                <w:sz w:val="18"/>
                <w:szCs w:val="22"/>
                <w:lang w:val="fr-FR"/>
              </w:rPr>
              <w:t xml:space="preserve"> Local Switch (TLS)</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Telecom Seychelles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6-066-7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12823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Mobile </w:t>
            </w:r>
            <w:proofErr w:type="spellStart"/>
            <w:r w:rsidRPr="001268C2">
              <w:rPr>
                <w:bCs/>
                <w:sz w:val="18"/>
                <w:szCs w:val="22"/>
                <w:lang w:val="fr-FR"/>
              </w:rPr>
              <w:t>Switching</w:t>
            </w:r>
            <w:proofErr w:type="spellEnd"/>
            <w:r w:rsidRPr="001268C2">
              <w:rPr>
                <w:bCs/>
                <w:sz w:val="18"/>
                <w:szCs w:val="22"/>
                <w:lang w:val="fr-FR"/>
              </w:rPr>
              <w:t xml:space="preserve"> Centre (MSC)</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Telecom Seychelles Ltd</w:t>
            </w:r>
          </w:p>
        </w:tc>
      </w:tr>
      <w:tr w:rsidR="001268C2" w:rsidRPr="001268C2" w:rsidTr="00575BAB">
        <w:trPr>
          <w:cantSplit/>
          <w:trHeight w:val="240"/>
        </w:trPr>
        <w:tc>
          <w:tcPr>
            <w:tcW w:w="9288" w:type="dxa"/>
            <w:gridSpan w:val="4"/>
            <w:shd w:val="clear" w:color="auto" w:fill="auto"/>
          </w:tcPr>
          <w:p w:rsidR="001268C2" w:rsidRPr="001268C2" w:rsidRDefault="003B2909" w:rsidP="001268C2">
            <w:pPr>
              <w:keepNext/>
              <w:tabs>
                <w:tab w:val="clear" w:pos="1276"/>
                <w:tab w:val="clear" w:pos="1843"/>
                <w:tab w:val="clear" w:pos="5387"/>
                <w:tab w:val="clear" w:pos="5954"/>
                <w:tab w:val="right" w:pos="1021"/>
                <w:tab w:val="left" w:pos="1701"/>
                <w:tab w:val="left" w:pos="2268"/>
              </w:tabs>
              <w:spacing w:before="240"/>
              <w:rPr>
                <w:b/>
              </w:rPr>
            </w:pPr>
            <w:r>
              <w:rPr>
                <w:b/>
              </w:rPr>
              <w:t xml:space="preserve">P 91     </w:t>
            </w:r>
            <w:r w:rsidR="001268C2" w:rsidRPr="001268C2">
              <w:rPr>
                <w:b/>
              </w:rPr>
              <w:t>Seychelles    ADD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6-066-5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12821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Media Gateway - </w:t>
            </w:r>
            <w:proofErr w:type="spellStart"/>
            <w:r w:rsidRPr="001268C2">
              <w:rPr>
                <w:bCs/>
                <w:sz w:val="18"/>
                <w:szCs w:val="22"/>
                <w:lang w:val="fr-FR"/>
              </w:rPr>
              <w:t>Airtel</w:t>
            </w:r>
            <w:proofErr w:type="spellEnd"/>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Airtel</w:t>
            </w:r>
            <w:proofErr w:type="spellEnd"/>
            <w:r w:rsidRPr="001268C2">
              <w:rPr>
                <w:bCs/>
                <w:sz w:val="18"/>
                <w:szCs w:val="22"/>
                <w:lang w:val="fr-FR"/>
              </w:rPr>
              <w:t xml:space="preserve"> Seychelles</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6-066-6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12822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Trans</w:t>
            </w:r>
            <w:proofErr w:type="spellEnd"/>
            <w:r w:rsidRPr="001268C2">
              <w:rPr>
                <w:bCs/>
                <w:sz w:val="18"/>
                <w:szCs w:val="22"/>
                <w:lang w:val="fr-FR"/>
              </w:rPr>
              <w:t xml:space="preserve"> Local </w:t>
            </w:r>
            <w:proofErr w:type="spellStart"/>
            <w:r w:rsidRPr="001268C2">
              <w:rPr>
                <w:bCs/>
                <w:sz w:val="18"/>
                <w:szCs w:val="22"/>
                <w:lang w:val="fr-FR"/>
              </w:rPr>
              <w:t>switch</w:t>
            </w:r>
            <w:proofErr w:type="spellEnd"/>
            <w:r w:rsidRPr="001268C2">
              <w:rPr>
                <w:bCs/>
                <w:sz w:val="18"/>
                <w:szCs w:val="22"/>
                <w:lang w:val="fr-FR"/>
              </w:rPr>
              <w:t xml:space="preserve">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Airtel</w:t>
            </w:r>
            <w:proofErr w:type="spellEnd"/>
            <w:r w:rsidRPr="001268C2">
              <w:rPr>
                <w:bCs/>
                <w:sz w:val="18"/>
                <w:szCs w:val="22"/>
                <w:lang w:val="fr-FR"/>
              </w:rPr>
              <w:t xml:space="preserve"> Seychelles</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6-066-7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12823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Mobile </w:t>
            </w:r>
            <w:proofErr w:type="spellStart"/>
            <w:r w:rsidRPr="001268C2">
              <w:rPr>
                <w:bCs/>
                <w:sz w:val="18"/>
                <w:szCs w:val="22"/>
                <w:lang w:val="fr-FR"/>
              </w:rPr>
              <w:t>Switching</w:t>
            </w:r>
            <w:proofErr w:type="spellEnd"/>
            <w:r w:rsidRPr="001268C2">
              <w:rPr>
                <w:bCs/>
                <w:sz w:val="18"/>
                <w:szCs w:val="22"/>
                <w:lang w:val="fr-FR"/>
              </w:rPr>
              <w:t xml:space="preserve"> Centre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Airtel</w:t>
            </w:r>
            <w:proofErr w:type="spellEnd"/>
            <w:r w:rsidRPr="001268C2">
              <w:rPr>
                <w:bCs/>
                <w:sz w:val="18"/>
                <w:szCs w:val="22"/>
                <w:lang w:val="fr-FR"/>
              </w:rPr>
              <w:t xml:space="preserve"> Seychelles</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6-067-0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12824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Kokonet</w:t>
            </w:r>
            <w:proofErr w:type="spellEnd"/>
            <w:r w:rsidRPr="001268C2">
              <w:rPr>
                <w:bCs/>
                <w:sz w:val="18"/>
                <w:szCs w:val="22"/>
                <w:lang w:val="fr-FR"/>
              </w:rPr>
              <w:t xml:space="preserve"> - 0</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Kokonet</w:t>
            </w:r>
            <w:proofErr w:type="spellEnd"/>
          </w:p>
        </w:tc>
      </w:tr>
      <w:tr w:rsidR="001268C2" w:rsidRPr="001268C2" w:rsidTr="00575BAB">
        <w:trPr>
          <w:cantSplit/>
          <w:trHeight w:val="240"/>
        </w:trPr>
        <w:tc>
          <w:tcPr>
            <w:tcW w:w="9288" w:type="dxa"/>
            <w:gridSpan w:val="4"/>
            <w:shd w:val="clear" w:color="auto" w:fill="auto"/>
          </w:tcPr>
          <w:p w:rsidR="001268C2" w:rsidRPr="001268C2" w:rsidRDefault="003B2909" w:rsidP="003B2909">
            <w:pPr>
              <w:keepNext/>
              <w:tabs>
                <w:tab w:val="clear" w:pos="1276"/>
                <w:tab w:val="clear" w:pos="1843"/>
                <w:tab w:val="clear" w:pos="5387"/>
                <w:tab w:val="clear" w:pos="5954"/>
                <w:tab w:val="right" w:pos="1021"/>
                <w:tab w:val="left" w:pos="1701"/>
                <w:tab w:val="left" w:pos="2268"/>
              </w:tabs>
              <w:spacing w:before="240"/>
              <w:rPr>
                <w:b/>
              </w:rPr>
            </w:pPr>
            <w:r>
              <w:rPr>
                <w:b/>
              </w:rPr>
              <w:t xml:space="preserve">P 93     </w:t>
            </w:r>
            <w:r w:rsidR="001268C2" w:rsidRPr="001268C2">
              <w:rPr>
                <w:b/>
              </w:rPr>
              <w:t>Singapore    ADD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5-054-4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10676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1268C2">
              <w:rPr>
                <w:bCs/>
                <w:sz w:val="18"/>
                <w:szCs w:val="22"/>
                <w:lang w:val="en-US"/>
              </w:rPr>
              <w:t>Inmarsat</w:t>
            </w:r>
            <w:proofErr w:type="spellEnd"/>
            <w:r w:rsidRPr="001268C2">
              <w:rPr>
                <w:bCs/>
                <w:sz w:val="18"/>
                <w:szCs w:val="22"/>
                <w:lang w:val="en-US"/>
              </w:rPr>
              <w:t xml:space="preserve"> M/B/Mini-M Land Earth station_1 (LES)</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Singapore </w:t>
            </w:r>
            <w:proofErr w:type="spellStart"/>
            <w:r w:rsidRPr="001268C2">
              <w:rPr>
                <w:bCs/>
                <w:sz w:val="18"/>
                <w:szCs w:val="22"/>
                <w:lang w:val="fr-FR"/>
              </w:rPr>
              <w:t>Telecommunications</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5-140-4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11364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Telewest</w:t>
            </w:r>
            <w:proofErr w:type="spellEnd"/>
            <w:r w:rsidRPr="001268C2">
              <w:rPr>
                <w:bCs/>
                <w:sz w:val="18"/>
                <w:szCs w:val="22"/>
                <w:lang w:val="fr-FR"/>
              </w:rPr>
              <w:t>-TFN-HK</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Telewest</w:t>
            </w:r>
            <w:proofErr w:type="spellEnd"/>
            <w:r w:rsidRPr="001268C2">
              <w:rPr>
                <w:bCs/>
                <w:sz w:val="18"/>
                <w:szCs w:val="22"/>
                <w:lang w:val="fr-FR"/>
              </w:rPr>
              <w:t xml:space="preserve"> </w:t>
            </w:r>
            <w:proofErr w:type="spellStart"/>
            <w:r w:rsidRPr="001268C2">
              <w:rPr>
                <w:bCs/>
                <w:sz w:val="18"/>
                <w:szCs w:val="22"/>
                <w:lang w:val="fr-FR"/>
              </w:rPr>
              <w:t>Ventures</w:t>
            </w:r>
            <w:proofErr w:type="spellEnd"/>
            <w:r w:rsidRPr="001268C2">
              <w:rPr>
                <w:bCs/>
                <w:sz w:val="18"/>
                <w:szCs w:val="22"/>
                <w:lang w:val="fr-FR"/>
              </w:rPr>
              <w:t xml:space="preserve"> Communication </w:t>
            </w:r>
            <w:proofErr w:type="spellStart"/>
            <w:r w:rsidRPr="001268C2">
              <w:rPr>
                <w:bCs/>
                <w:sz w:val="18"/>
                <w:szCs w:val="22"/>
                <w:lang w:val="fr-FR"/>
              </w:rPr>
              <w:t>Pte</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5-141-0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11368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IPTEL</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IPtel</w:t>
            </w:r>
            <w:proofErr w:type="spellEnd"/>
            <w:r w:rsidRPr="001268C2">
              <w:rPr>
                <w:bCs/>
                <w:sz w:val="18"/>
                <w:szCs w:val="22"/>
                <w:lang w:val="fr-FR"/>
              </w:rPr>
              <w:t xml:space="preserve"> Global </w:t>
            </w:r>
            <w:proofErr w:type="spellStart"/>
            <w:r w:rsidRPr="001268C2">
              <w:rPr>
                <w:bCs/>
                <w:sz w:val="18"/>
                <w:szCs w:val="22"/>
                <w:lang w:val="fr-FR"/>
              </w:rPr>
              <w:t>Pte</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lastRenderedPageBreak/>
              <w:t>5-141-3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11371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Equinix</w:t>
            </w:r>
            <w:proofErr w:type="spellEnd"/>
            <w:r w:rsidRPr="001268C2">
              <w:rPr>
                <w:bCs/>
                <w:sz w:val="18"/>
                <w:szCs w:val="22"/>
                <w:lang w:val="fr-FR"/>
              </w:rPr>
              <w:t xml:space="preserve"> Singapore</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Bitucom</w:t>
            </w:r>
            <w:proofErr w:type="spellEnd"/>
            <w:r w:rsidRPr="001268C2">
              <w:rPr>
                <w:bCs/>
                <w:sz w:val="18"/>
                <w:szCs w:val="22"/>
                <w:lang w:val="fr-FR"/>
              </w:rPr>
              <w:t xml:space="preserve"> </w:t>
            </w:r>
            <w:proofErr w:type="spellStart"/>
            <w:r w:rsidRPr="001268C2">
              <w:rPr>
                <w:bCs/>
                <w:sz w:val="18"/>
                <w:szCs w:val="22"/>
                <w:lang w:val="fr-FR"/>
              </w:rPr>
              <w:t>Pte</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5-141-4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11372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Equinix</w:t>
            </w:r>
            <w:proofErr w:type="spellEnd"/>
            <w:r w:rsidRPr="001268C2">
              <w:rPr>
                <w:bCs/>
                <w:sz w:val="18"/>
                <w:szCs w:val="22"/>
                <w:lang w:val="fr-FR"/>
              </w:rPr>
              <w:t xml:space="preserve"> Data center</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Syniverse</w:t>
            </w:r>
            <w:proofErr w:type="spellEnd"/>
            <w:r w:rsidRPr="001268C2">
              <w:rPr>
                <w:bCs/>
                <w:sz w:val="18"/>
                <w:szCs w:val="22"/>
                <w:lang w:val="fr-FR"/>
              </w:rPr>
              <w:t xml:space="preserve"> Technologies Network Solutions</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5-141-5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11373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M1 Main Operating Centre</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M1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5-141-6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11374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M1 Main Operating Centre</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M1 Limited</w:t>
            </w:r>
          </w:p>
        </w:tc>
      </w:tr>
      <w:tr w:rsidR="001268C2" w:rsidRPr="001268C2" w:rsidTr="00575BAB">
        <w:trPr>
          <w:cantSplit/>
          <w:trHeight w:val="240"/>
        </w:trPr>
        <w:tc>
          <w:tcPr>
            <w:tcW w:w="9288" w:type="dxa"/>
            <w:gridSpan w:val="4"/>
            <w:shd w:val="clear" w:color="auto" w:fill="auto"/>
          </w:tcPr>
          <w:p w:rsidR="001268C2" w:rsidRPr="001268C2" w:rsidRDefault="003B2909" w:rsidP="003B2909">
            <w:pPr>
              <w:keepNext/>
              <w:tabs>
                <w:tab w:val="clear" w:pos="1276"/>
                <w:tab w:val="clear" w:pos="1843"/>
                <w:tab w:val="clear" w:pos="5387"/>
                <w:tab w:val="clear" w:pos="5954"/>
                <w:tab w:val="right" w:pos="1021"/>
                <w:tab w:val="left" w:pos="1701"/>
                <w:tab w:val="left" w:pos="2268"/>
              </w:tabs>
              <w:spacing w:before="240"/>
              <w:rPr>
                <w:b/>
              </w:rPr>
            </w:pPr>
            <w:r>
              <w:rPr>
                <w:b/>
              </w:rPr>
              <w:t xml:space="preserve">P 102     </w:t>
            </w:r>
            <w:r w:rsidR="001268C2" w:rsidRPr="001268C2">
              <w:rPr>
                <w:b/>
              </w:rPr>
              <w:t>Sweden    ADD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6-232-4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14148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MSC2 (Gävle)</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Trafikverket</w:t>
            </w:r>
            <w:proofErr w:type="spellEnd"/>
            <w:r w:rsidRPr="001268C2">
              <w:rPr>
                <w:bCs/>
                <w:sz w:val="18"/>
                <w:szCs w:val="22"/>
                <w:lang w:val="fr-FR"/>
              </w:rPr>
              <w:t xml:space="preserve"> ICT</w:t>
            </w:r>
          </w:p>
        </w:tc>
      </w:tr>
      <w:tr w:rsidR="001268C2" w:rsidRPr="001268C2" w:rsidTr="00575BAB">
        <w:trPr>
          <w:cantSplit/>
          <w:trHeight w:val="240"/>
        </w:trPr>
        <w:tc>
          <w:tcPr>
            <w:tcW w:w="9288" w:type="dxa"/>
            <w:gridSpan w:val="4"/>
            <w:shd w:val="clear" w:color="auto" w:fill="auto"/>
          </w:tcPr>
          <w:p w:rsidR="001268C2" w:rsidRPr="001268C2" w:rsidRDefault="003B2909" w:rsidP="003B2909">
            <w:pPr>
              <w:keepNext/>
              <w:tabs>
                <w:tab w:val="clear" w:pos="1276"/>
                <w:tab w:val="clear" w:pos="1843"/>
                <w:tab w:val="clear" w:pos="5387"/>
                <w:tab w:val="clear" w:pos="5954"/>
                <w:tab w:val="right" w:pos="1021"/>
                <w:tab w:val="left" w:pos="1701"/>
                <w:tab w:val="left" w:pos="2268"/>
              </w:tabs>
              <w:spacing w:before="240"/>
              <w:rPr>
                <w:b/>
              </w:rPr>
            </w:pPr>
            <w:r>
              <w:rPr>
                <w:b/>
              </w:rPr>
              <w:t xml:space="preserve">P 111 to P 121     </w:t>
            </w:r>
            <w:r w:rsidR="001268C2" w:rsidRPr="001268C2">
              <w:rPr>
                <w:b/>
              </w:rPr>
              <w:t>United Kingdom    SUP</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2-070-1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4657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GSX 9</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Opal</w:t>
            </w:r>
            <w:proofErr w:type="spellEnd"/>
            <w:r w:rsidRPr="001268C2">
              <w:rPr>
                <w:bCs/>
                <w:sz w:val="18"/>
                <w:szCs w:val="22"/>
                <w:lang w:val="fr-FR"/>
              </w:rPr>
              <w:t xml:space="preserve"> Telecom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2-074-4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4692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2-075-5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4701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Croydon GMSC 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T-Mobile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2-154-4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5332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STK2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T-Mobile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2-162-3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5395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L/TZX/4</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en-US"/>
              </w:rPr>
            </w:pPr>
            <w:r w:rsidRPr="001268C2">
              <w:rPr>
                <w:bCs/>
                <w:sz w:val="18"/>
                <w:szCs w:val="22"/>
                <w:lang w:val="en-US"/>
              </w:rPr>
              <w:t>Telco Global Network Services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2-163-0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5400</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en-US"/>
              </w:rPr>
            </w:pPr>
            <w:r w:rsidRPr="001268C2">
              <w:rPr>
                <w:bCs/>
                <w:sz w:val="18"/>
                <w:szCs w:val="22"/>
                <w:lang w:val="en-US"/>
              </w:rPr>
              <w:t>Alias/Capacity point code for STK2 &amp; STC2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T-Mobile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2-164-0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5408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Brentford</w:t>
            </w:r>
            <w:proofErr w:type="spellEnd"/>
            <w:r w:rsidRPr="001268C2">
              <w:rPr>
                <w:bCs/>
                <w:sz w:val="18"/>
                <w:szCs w:val="22"/>
                <w:lang w:val="fr-FR"/>
              </w:rPr>
              <w:t xml:space="preserve"> ISC</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NTL</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2-164-6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5414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Feltham</w:t>
            </w:r>
            <w:proofErr w:type="spellEnd"/>
            <w:r w:rsidRPr="001268C2">
              <w:rPr>
                <w:bCs/>
                <w:sz w:val="18"/>
                <w:szCs w:val="22"/>
                <w:lang w:val="fr-FR"/>
              </w:rPr>
              <w:t xml:space="preserve"> 4</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MCI </w:t>
            </w:r>
            <w:proofErr w:type="spellStart"/>
            <w:r w:rsidRPr="001268C2">
              <w:rPr>
                <w:bCs/>
                <w:sz w:val="18"/>
                <w:szCs w:val="22"/>
                <w:lang w:val="fr-FR"/>
              </w:rPr>
              <w:t>Worldcom</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2-167-0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5432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BMSTP</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Telstra</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2-169-1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5449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GB04</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MCI </w:t>
            </w:r>
            <w:proofErr w:type="spellStart"/>
            <w:r w:rsidRPr="001268C2">
              <w:rPr>
                <w:bCs/>
                <w:sz w:val="18"/>
                <w:szCs w:val="22"/>
                <w:lang w:val="fr-FR"/>
              </w:rPr>
              <w:t>Worldcom</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2-174-6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5494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BTL </w:t>
            </w:r>
            <w:proofErr w:type="spellStart"/>
            <w:r w:rsidRPr="001268C2">
              <w:rPr>
                <w:bCs/>
                <w:sz w:val="18"/>
                <w:szCs w:val="22"/>
                <w:lang w:val="fr-FR"/>
              </w:rPr>
              <w:t>Lon</w:t>
            </w:r>
            <w:proofErr w:type="spellEnd"/>
            <w:r w:rsidRPr="001268C2">
              <w:rPr>
                <w:bCs/>
                <w:sz w:val="18"/>
                <w:szCs w:val="22"/>
                <w:lang w:val="fr-FR"/>
              </w:rPr>
              <w:t xml:space="preserve">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Bethlehem Technologies London</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2-176-5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5509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Easynet</w:t>
            </w:r>
            <w:proofErr w:type="spellEnd"/>
            <w:r w:rsidRPr="001268C2">
              <w:rPr>
                <w:bCs/>
                <w:sz w:val="18"/>
                <w:szCs w:val="22"/>
                <w:lang w:val="fr-FR"/>
              </w:rPr>
              <w:t xml:space="preserve"> Group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2-176-6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5510</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Easynet</w:t>
            </w:r>
            <w:proofErr w:type="spellEnd"/>
            <w:r w:rsidRPr="001268C2">
              <w:rPr>
                <w:bCs/>
                <w:sz w:val="18"/>
                <w:szCs w:val="22"/>
                <w:lang w:val="fr-FR"/>
              </w:rPr>
              <w:t xml:space="preserve"> Group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2-178-1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5521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STC2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T-Mobile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2-185-6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5582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TSC 90</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O2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2-187-0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5592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Manchester ISC</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Global One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2-187-1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5593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London </w:t>
            </w:r>
            <w:proofErr w:type="spellStart"/>
            <w:r w:rsidRPr="001268C2">
              <w:rPr>
                <w:bCs/>
                <w:sz w:val="18"/>
                <w:szCs w:val="22"/>
                <w:lang w:val="fr-FR"/>
              </w:rPr>
              <w:t>Docklands</w:t>
            </w:r>
            <w:proofErr w:type="spellEnd"/>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Global One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2-187-2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5594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 21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O2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2-188-1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5601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 50</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O2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2-189-1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5609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 53</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O2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2-189-3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5611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MSC01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O2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2-189-4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5612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Radlett</w:t>
            </w:r>
            <w:proofErr w:type="spellEnd"/>
            <w:r w:rsidRPr="001268C2">
              <w:rPr>
                <w:bCs/>
                <w:sz w:val="18"/>
                <w:szCs w:val="22"/>
                <w:lang w:val="fr-FR"/>
              </w:rPr>
              <w:t xml:space="preserve"> TSC</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T-Mobile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2-189-5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5613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Sunbury TSC</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T-Mobile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2-191-2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5626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Luton </w:t>
            </w:r>
            <w:proofErr w:type="spellStart"/>
            <w:r w:rsidRPr="001268C2">
              <w:rPr>
                <w:bCs/>
                <w:sz w:val="18"/>
                <w:szCs w:val="22"/>
                <w:lang w:val="fr-FR"/>
              </w:rPr>
              <w:t>int</w:t>
            </w:r>
            <w:proofErr w:type="spellEnd"/>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ntl</w:t>
            </w:r>
            <w:proofErr w:type="spellEnd"/>
            <w:r w:rsidRPr="001268C2">
              <w:rPr>
                <w:bCs/>
                <w:sz w:val="18"/>
                <w:szCs w:val="22"/>
                <w:lang w:val="fr-FR"/>
              </w:rPr>
              <w:t xml:space="preserve"> Group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2-191-4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5628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London </w:t>
            </w:r>
            <w:proofErr w:type="spellStart"/>
            <w:r w:rsidRPr="001268C2">
              <w:rPr>
                <w:bCs/>
                <w:sz w:val="18"/>
                <w:szCs w:val="22"/>
                <w:lang w:val="fr-FR"/>
              </w:rPr>
              <w:t>Leman</w:t>
            </w:r>
            <w:proofErr w:type="spellEnd"/>
            <w:r w:rsidRPr="001268C2">
              <w:rPr>
                <w:bCs/>
                <w:sz w:val="18"/>
                <w:szCs w:val="22"/>
                <w:lang w:val="fr-FR"/>
              </w:rPr>
              <w:t xml:space="preserve"> Street</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Fibernet</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2-209-1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5769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Southern</w:t>
            </w:r>
            <w:proofErr w:type="spellEnd"/>
            <w:r w:rsidRPr="001268C2">
              <w:rPr>
                <w:bCs/>
                <w:sz w:val="18"/>
                <w:szCs w:val="22"/>
                <w:lang w:val="fr-FR"/>
              </w:rPr>
              <w:t xml:space="preserve"> Transit</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Telewest</w:t>
            </w:r>
            <w:proofErr w:type="spellEnd"/>
            <w:r w:rsidRPr="001268C2">
              <w:rPr>
                <w:bCs/>
                <w:sz w:val="18"/>
                <w:szCs w:val="22"/>
                <w:lang w:val="fr-FR"/>
              </w:rPr>
              <w:t xml:space="preserve"> Communications Group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2-209-4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5772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Yorkshire Transit</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Telewest</w:t>
            </w:r>
            <w:proofErr w:type="spellEnd"/>
            <w:r w:rsidRPr="001268C2">
              <w:rPr>
                <w:bCs/>
                <w:sz w:val="18"/>
                <w:szCs w:val="22"/>
                <w:lang w:val="fr-FR"/>
              </w:rPr>
              <w:t xml:space="preserve"> Communications Group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2-210-5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5781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London </w:t>
            </w:r>
            <w:proofErr w:type="spellStart"/>
            <w:r w:rsidRPr="001268C2">
              <w:rPr>
                <w:bCs/>
                <w:sz w:val="18"/>
                <w:szCs w:val="22"/>
                <w:lang w:val="fr-FR"/>
              </w:rPr>
              <w:t>Poplar</w:t>
            </w:r>
            <w:proofErr w:type="spellEnd"/>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Fibernet</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2-211-7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5791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Beckton</w:t>
            </w:r>
            <w:proofErr w:type="spellEnd"/>
            <w:r w:rsidRPr="001268C2">
              <w:rPr>
                <w:bCs/>
                <w:sz w:val="18"/>
                <w:szCs w:val="22"/>
                <w:lang w:val="fr-FR"/>
              </w:rPr>
              <w:t xml:space="preserve"> GMSC1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T-Mobile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3-237-1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8041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TSC 93</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O2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3-237-2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8042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TSC 95</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O2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3-237-3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8043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TSC96</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O2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4-239-3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10107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GSX</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Opal</w:t>
            </w:r>
            <w:proofErr w:type="spellEnd"/>
            <w:r w:rsidRPr="001268C2">
              <w:rPr>
                <w:bCs/>
                <w:sz w:val="18"/>
                <w:szCs w:val="22"/>
                <w:lang w:val="fr-FR"/>
              </w:rPr>
              <w:t xml:space="preserve"> Telecom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4-254-2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10226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Expo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Expo Communications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6-252-0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14304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Paul Street</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Opal</w:t>
            </w:r>
            <w:proofErr w:type="spellEnd"/>
            <w:r w:rsidRPr="001268C2">
              <w:rPr>
                <w:bCs/>
                <w:sz w:val="18"/>
                <w:szCs w:val="22"/>
                <w:lang w:val="fr-FR"/>
              </w:rPr>
              <w:t xml:space="preserve"> Telecom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6-252-1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14305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Brentford</w:t>
            </w:r>
            <w:proofErr w:type="spellEnd"/>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Opal</w:t>
            </w:r>
            <w:proofErr w:type="spellEnd"/>
            <w:r w:rsidRPr="001268C2">
              <w:rPr>
                <w:bCs/>
                <w:sz w:val="18"/>
                <w:szCs w:val="22"/>
                <w:lang w:val="fr-FR"/>
              </w:rPr>
              <w:t xml:space="preserve"> Telecom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6-255-1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14329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MCOM XL1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Mapesbury</w:t>
            </w:r>
            <w:proofErr w:type="spellEnd"/>
            <w:r w:rsidRPr="001268C2">
              <w:rPr>
                <w:bCs/>
                <w:sz w:val="18"/>
                <w:szCs w:val="22"/>
                <w:lang w:val="fr-FR"/>
              </w:rPr>
              <w:t xml:space="preserve"> Communications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6-255-5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14333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 23</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O2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lastRenderedPageBreak/>
              <w:t>6-255-6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14334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 24</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O2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7-251-0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16344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LDN01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Azurtel</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7-251-3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16347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Leapfield</w:t>
            </w:r>
            <w:proofErr w:type="spellEnd"/>
            <w:r w:rsidRPr="001268C2">
              <w:rPr>
                <w:bCs/>
                <w:sz w:val="18"/>
                <w:szCs w:val="22"/>
                <w:lang w:val="fr-FR"/>
              </w:rPr>
              <w:t xml:space="preserve"> Gateway</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TeliaSonera</w:t>
            </w:r>
            <w:proofErr w:type="spellEnd"/>
            <w:r w:rsidRPr="001268C2">
              <w:rPr>
                <w:bCs/>
                <w:sz w:val="18"/>
                <w:szCs w:val="22"/>
                <w:lang w:val="fr-FR"/>
              </w:rPr>
              <w:t xml:space="preserve"> International Carrier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7-253-0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16360</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Manchester</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Centrica</w:t>
            </w:r>
            <w:proofErr w:type="spellEnd"/>
            <w:r w:rsidRPr="001268C2">
              <w:rPr>
                <w:bCs/>
                <w:sz w:val="18"/>
                <w:szCs w:val="22"/>
                <w:lang w:val="fr-FR"/>
              </w:rPr>
              <w:t xml:space="preserve"> </w:t>
            </w:r>
            <w:proofErr w:type="spellStart"/>
            <w:r w:rsidRPr="001268C2">
              <w:rPr>
                <w:bCs/>
                <w:sz w:val="18"/>
                <w:szCs w:val="22"/>
                <w:lang w:val="fr-FR"/>
              </w:rPr>
              <w:t>Telecommunications</w:t>
            </w:r>
            <w:proofErr w:type="spellEnd"/>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7-253-4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16364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 25</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O2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7-253-6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16366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 26</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O2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7-253-7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16367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URSA</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Vodafone Ltd</w:t>
            </w:r>
          </w:p>
        </w:tc>
      </w:tr>
      <w:tr w:rsidR="001268C2" w:rsidRPr="001268C2" w:rsidTr="00575BAB">
        <w:trPr>
          <w:cantSplit/>
          <w:trHeight w:val="240"/>
        </w:trPr>
        <w:tc>
          <w:tcPr>
            <w:tcW w:w="9288" w:type="dxa"/>
            <w:gridSpan w:val="4"/>
            <w:shd w:val="clear" w:color="auto" w:fill="auto"/>
          </w:tcPr>
          <w:p w:rsidR="001268C2" w:rsidRPr="001268C2" w:rsidRDefault="003B2909" w:rsidP="001268C2">
            <w:pPr>
              <w:keepNext/>
              <w:tabs>
                <w:tab w:val="clear" w:pos="1276"/>
                <w:tab w:val="clear" w:pos="1843"/>
                <w:tab w:val="clear" w:pos="5387"/>
                <w:tab w:val="clear" w:pos="5954"/>
                <w:tab w:val="right" w:pos="1021"/>
                <w:tab w:val="left" w:pos="1701"/>
                <w:tab w:val="left" w:pos="2268"/>
              </w:tabs>
              <w:spacing w:before="240"/>
              <w:rPr>
                <w:b/>
              </w:rPr>
            </w:pPr>
            <w:r>
              <w:rPr>
                <w:b/>
              </w:rPr>
              <w:t xml:space="preserve">P 111 to P 121     </w:t>
            </w:r>
            <w:r w:rsidR="001268C2" w:rsidRPr="001268C2">
              <w:rPr>
                <w:b/>
              </w:rPr>
              <w:t>United Kingdom    ADD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2-070-1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4657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GSX 9</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TalkTalk</w:t>
            </w:r>
            <w:proofErr w:type="spellEnd"/>
            <w:r w:rsidRPr="001268C2">
              <w:rPr>
                <w:bCs/>
                <w:sz w:val="18"/>
                <w:szCs w:val="22"/>
                <w:lang w:val="fr-FR"/>
              </w:rPr>
              <w:t xml:space="preserve"> Communications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2-074-4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4692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Wan Services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2-075-5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4701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Croydon GMSC-2 (CN9)</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Everything</w:t>
            </w:r>
            <w:proofErr w:type="spellEnd"/>
            <w:r w:rsidRPr="001268C2">
              <w:rPr>
                <w:bCs/>
                <w:sz w:val="18"/>
                <w:szCs w:val="22"/>
                <w:lang w:val="fr-FR"/>
              </w:rPr>
              <w:t xml:space="preserve"> </w:t>
            </w:r>
            <w:proofErr w:type="spellStart"/>
            <w:r w:rsidRPr="001268C2">
              <w:rPr>
                <w:bCs/>
                <w:sz w:val="18"/>
                <w:szCs w:val="22"/>
                <w:lang w:val="fr-FR"/>
              </w:rPr>
              <w:t>Everywhere</w:t>
            </w:r>
            <w:proofErr w:type="spellEnd"/>
            <w:r w:rsidRPr="001268C2">
              <w:rPr>
                <w:bCs/>
                <w:sz w:val="18"/>
                <w:szCs w:val="22"/>
                <w:lang w:val="fr-FR"/>
              </w:rPr>
              <w:t xml:space="preserve"> Ltd (TM)</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2-154-4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5332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STK2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Everything</w:t>
            </w:r>
            <w:proofErr w:type="spellEnd"/>
            <w:r w:rsidRPr="001268C2">
              <w:rPr>
                <w:bCs/>
                <w:sz w:val="18"/>
                <w:szCs w:val="22"/>
                <w:lang w:val="fr-FR"/>
              </w:rPr>
              <w:t xml:space="preserve"> </w:t>
            </w:r>
            <w:proofErr w:type="spellStart"/>
            <w:r w:rsidRPr="001268C2">
              <w:rPr>
                <w:bCs/>
                <w:sz w:val="18"/>
                <w:szCs w:val="22"/>
                <w:lang w:val="fr-FR"/>
              </w:rPr>
              <w:t>Everywhere</w:t>
            </w:r>
            <w:proofErr w:type="spellEnd"/>
            <w:r w:rsidRPr="001268C2">
              <w:rPr>
                <w:bCs/>
                <w:sz w:val="18"/>
                <w:szCs w:val="22"/>
                <w:lang w:val="fr-FR"/>
              </w:rPr>
              <w:t xml:space="preserve"> Ltd (TM)</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2-162-3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5395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CLTLN9P0</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COLT </w:t>
            </w:r>
            <w:proofErr w:type="spellStart"/>
            <w:r w:rsidRPr="001268C2">
              <w:rPr>
                <w:bCs/>
                <w:sz w:val="18"/>
                <w:szCs w:val="22"/>
                <w:lang w:val="fr-FR"/>
              </w:rPr>
              <w:t>Technology</w:t>
            </w:r>
            <w:proofErr w:type="spellEnd"/>
            <w:r w:rsidRPr="001268C2">
              <w:rPr>
                <w:bCs/>
                <w:sz w:val="18"/>
                <w:szCs w:val="22"/>
                <w:lang w:val="fr-FR"/>
              </w:rPr>
              <w:t xml:space="preserve"> Services</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2-163-0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5400</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MR9</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Everything</w:t>
            </w:r>
            <w:proofErr w:type="spellEnd"/>
            <w:r w:rsidRPr="001268C2">
              <w:rPr>
                <w:bCs/>
                <w:sz w:val="18"/>
                <w:szCs w:val="22"/>
                <w:lang w:val="fr-FR"/>
              </w:rPr>
              <w:t xml:space="preserve"> </w:t>
            </w:r>
            <w:proofErr w:type="spellStart"/>
            <w:r w:rsidRPr="001268C2">
              <w:rPr>
                <w:bCs/>
                <w:sz w:val="18"/>
                <w:szCs w:val="22"/>
                <w:lang w:val="fr-FR"/>
              </w:rPr>
              <w:t>Everywhere</w:t>
            </w:r>
            <w:proofErr w:type="spellEnd"/>
            <w:r w:rsidRPr="001268C2">
              <w:rPr>
                <w:bCs/>
                <w:sz w:val="18"/>
                <w:szCs w:val="22"/>
                <w:lang w:val="fr-FR"/>
              </w:rPr>
              <w:t xml:space="preserve"> Ltd (TM)</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2-164-0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5408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Brentford</w:t>
            </w:r>
            <w:proofErr w:type="spellEnd"/>
            <w:r w:rsidRPr="001268C2">
              <w:rPr>
                <w:bCs/>
                <w:sz w:val="18"/>
                <w:szCs w:val="22"/>
                <w:lang w:val="fr-FR"/>
              </w:rPr>
              <w:t xml:space="preserve"> ISC</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Vigin</w:t>
            </w:r>
            <w:proofErr w:type="spellEnd"/>
            <w:r w:rsidRPr="001268C2">
              <w:rPr>
                <w:bCs/>
                <w:sz w:val="18"/>
                <w:szCs w:val="22"/>
                <w:lang w:val="fr-FR"/>
              </w:rPr>
              <w:t xml:space="preserve"> Media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2-164-6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5414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Feltham</w:t>
            </w:r>
            <w:proofErr w:type="spellEnd"/>
            <w:r w:rsidRPr="001268C2">
              <w:rPr>
                <w:bCs/>
                <w:sz w:val="18"/>
                <w:szCs w:val="22"/>
                <w:lang w:val="fr-FR"/>
              </w:rPr>
              <w:t xml:space="preserve"> 4</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Verizon</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2-167-0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5432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BMSTP</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Telstra</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2-169-1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5449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GB04</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Verizon</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2-174-6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5494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BTL Lon1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Neutral</w:t>
            </w:r>
            <w:proofErr w:type="spellEnd"/>
            <w:r w:rsidRPr="001268C2">
              <w:rPr>
                <w:bCs/>
                <w:sz w:val="18"/>
                <w:szCs w:val="22"/>
                <w:lang w:val="fr-FR"/>
              </w:rPr>
              <w:t xml:space="preserve"> </w:t>
            </w:r>
            <w:proofErr w:type="spellStart"/>
            <w:r w:rsidRPr="001268C2">
              <w:rPr>
                <w:bCs/>
                <w:sz w:val="18"/>
                <w:szCs w:val="22"/>
                <w:lang w:val="fr-FR"/>
              </w:rPr>
              <w:t>Telecommunications</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2-176-5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5509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Basinstoke</w:t>
            </w:r>
            <w:proofErr w:type="spellEnd"/>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BSKYB LLU </w:t>
            </w:r>
            <w:proofErr w:type="spellStart"/>
            <w:r w:rsidRPr="001268C2">
              <w:rPr>
                <w:bCs/>
                <w:sz w:val="18"/>
                <w:szCs w:val="22"/>
                <w:lang w:val="fr-FR"/>
              </w:rPr>
              <w:t>Assets</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2-176-6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5510</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Reading</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BSKYB LLU </w:t>
            </w:r>
            <w:proofErr w:type="spellStart"/>
            <w:r w:rsidRPr="001268C2">
              <w:rPr>
                <w:bCs/>
                <w:sz w:val="18"/>
                <w:szCs w:val="22"/>
                <w:lang w:val="fr-FR"/>
              </w:rPr>
              <w:t>Assets</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2-178-1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5521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STC2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Everything</w:t>
            </w:r>
            <w:proofErr w:type="spellEnd"/>
            <w:r w:rsidRPr="001268C2">
              <w:rPr>
                <w:bCs/>
                <w:sz w:val="18"/>
                <w:szCs w:val="22"/>
                <w:lang w:val="fr-FR"/>
              </w:rPr>
              <w:t xml:space="preserve"> </w:t>
            </w:r>
            <w:proofErr w:type="spellStart"/>
            <w:r w:rsidRPr="001268C2">
              <w:rPr>
                <w:bCs/>
                <w:sz w:val="18"/>
                <w:szCs w:val="22"/>
                <w:lang w:val="fr-FR"/>
              </w:rPr>
              <w:t>Everywhere</w:t>
            </w:r>
            <w:proofErr w:type="spellEnd"/>
            <w:r w:rsidRPr="001268C2">
              <w:rPr>
                <w:bCs/>
                <w:sz w:val="18"/>
                <w:szCs w:val="22"/>
                <w:lang w:val="fr-FR"/>
              </w:rPr>
              <w:t xml:space="preserve"> Ltd (TM)</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2-185-6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5582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TSC90</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2-187-0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5592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L/PSX/3</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en-US"/>
              </w:rPr>
            </w:pPr>
            <w:r w:rsidRPr="001268C2">
              <w:rPr>
                <w:bCs/>
                <w:sz w:val="18"/>
                <w:szCs w:val="22"/>
                <w:lang w:val="en-US"/>
              </w:rPr>
              <w:t>Global One Communications Holding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2-187-1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5593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L/PSX/2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en-US"/>
              </w:rPr>
            </w:pPr>
            <w:r w:rsidRPr="001268C2">
              <w:rPr>
                <w:bCs/>
                <w:sz w:val="18"/>
                <w:szCs w:val="22"/>
                <w:lang w:val="en-US"/>
              </w:rPr>
              <w:t>Global One Communications Holding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2-187-2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5594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 21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2-188-1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5601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MSCS0</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2-189-1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5609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MSC53</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2-189-3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5611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MSC01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2-189-4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5612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Radlett</w:t>
            </w:r>
            <w:proofErr w:type="spellEnd"/>
            <w:r w:rsidRPr="001268C2">
              <w:rPr>
                <w:bCs/>
                <w:sz w:val="18"/>
                <w:szCs w:val="22"/>
                <w:lang w:val="fr-FR"/>
              </w:rPr>
              <w:t xml:space="preserve"> GMSC (RA9)</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Everything</w:t>
            </w:r>
            <w:proofErr w:type="spellEnd"/>
            <w:r w:rsidRPr="001268C2">
              <w:rPr>
                <w:bCs/>
                <w:sz w:val="18"/>
                <w:szCs w:val="22"/>
                <w:lang w:val="fr-FR"/>
              </w:rPr>
              <w:t xml:space="preserve"> </w:t>
            </w:r>
            <w:proofErr w:type="spellStart"/>
            <w:r w:rsidRPr="001268C2">
              <w:rPr>
                <w:bCs/>
                <w:sz w:val="18"/>
                <w:szCs w:val="22"/>
                <w:lang w:val="fr-FR"/>
              </w:rPr>
              <w:t>Everywhere</w:t>
            </w:r>
            <w:proofErr w:type="spellEnd"/>
            <w:r w:rsidRPr="001268C2">
              <w:rPr>
                <w:bCs/>
                <w:sz w:val="18"/>
                <w:szCs w:val="22"/>
                <w:lang w:val="fr-FR"/>
              </w:rPr>
              <w:t xml:space="preserve"> Ltd (TM)</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2-189-5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5613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Sunbury GMSC (SU9)</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Everything</w:t>
            </w:r>
            <w:proofErr w:type="spellEnd"/>
            <w:r w:rsidRPr="001268C2">
              <w:rPr>
                <w:bCs/>
                <w:sz w:val="18"/>
                <w:szCs w:val="22"/>
                <w:lang w:val="fr-FR"/>
              </w:rPr>
              <w:t xml:space="preserve"> </w:t>
            </w:r>
            <w:proofErr w:type="spellStart"/>
            <w:r w:rsidRPr="001268C2">
              <w:rPr>
                <w:bCs/>
                <w:sz w:val="18"/>
                <w:szCs w:val="22"/>
                <w:lang w:val="fr-FR"/>
              </w:rPr>
              <w:t>Everywhere</w:t>
            </w:r>
            <w:proofErr w:type="spellEnd"/>
            <w:r w:rsidRPr="001268C2">
              <w:rPr>
                <w:bCs/>
                <w:sz w:val="18"/>
                <w:szCs w:val="22"/>
                <w:lang w:val="fr-FR"/>
              </w:rPr>
              <w:t xml:space="preserve"> Ltd (TM)</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2-191-2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5626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Luton </w:t>
            </w:r>
            <w:proofErr w:type="spellStart"/>
            <w:r w:rsidRPr="001268C2">
              <w:rPr>
                <w:bCs/>
                <w:sz w:val="18"/>
                <w:szCs w:val="22"/>
                <w:lang w:val="fr-FR"/>
              </w:rPr>
              <w:t>int</w:t>
            </w:r>
            <w:proofErr w:type="spellEnd"/>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Vigin</w:t>
            </w:r>
            <w:proofErr w:type="spellEnd"/>
            <w:r w:rsidRPr="001268C2">
              <w:rPr>
                <w:bCs/>
                <w:sz w:val="18"/>
                <w:szCs w:val="22"/>
                <w:lang w:val="fr-FR"/>
              </w:rPr>
              <w:t xml:space="preserve"> Media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2-191-4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5628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ipLCR</w:t>
            </w:r>
            <w:proofErr w:type="spellEnd"/>
            <w:r w:rsidRPr="001268C2">
              <w:rPr>
                <w:bCs/>
                <w:sz w:val="18"/>
                <w:szCs w:val="22"/>
                <w:lang w:val="fr-FR"/>
              </w:rPr>
              <w:t xml:space="preserve"> </w:t>
            </w:r>
            <w:proofErr w:type="spellStart"/>
            <w:r w:rsidRPr="001268C2">
              <w:rPr>
                <w:bCs/>
                <w:sz w:val="18"/>
                <w:szCs w:val="22"/>
                <w:lang w:val="fr-FR"/>
              </w:rPr>
              <w:t>Leman</w:t>
            </w:r>
            <w:proofErr w:type="spellEnd"/>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Global </w:t>
            </w:r>
            <w:proofErr w:type="spellStart"/>
            <w:r w:rsidRPr="001268C2">
              <w:rPr>
                <w:bCs/>
                <w:sz w:val="18"/>
                <w:szCs w:val="22"/>
                <w:lang w:val="fr-FR"/>
              </w:rPr>
              <w:t>Crossing</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2-209-1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5769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Southern</w:t>
            </w:r>
            <w:proofErr w:type="spellEnd"/>
            <w:r w:rsidRPr="001268C2">
              <w:rPr>
                <w:bCs/>
                <w:sz w:val="18"/>
                <w:szCs w:val="22"/>
                <w:lang w:val="fr-FR"/>
              </w:rPr>
              <w:t xml:space="preserve"> Transit</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Vigin</w:t>
            </w:r>
            <w:proofErr w:type="spellEnd"/>
            <w:r w:rsidRPr="001268C2">
              <w:rPr>
                <w:bCs/>
                <w:sz w:val="18"/>
                <w:szCs w:val="22"/>
                <w:lang w:val="fr-FR"/>
              </w:rPr>
              <w:t xml:space="preserve"> Media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2-209-4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5772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Yorkshire Transit</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Vigin</w:t>
            </w:r>
            <w:proofErr w:type="spellEnd"/>
            <w:r w:rsidRPr="001268C2">
              <w:rPr>
                <w:bCs/>
                <w:sz w:val="18"/>
                <w:szCs w:val="22"/>
                <w:lang w:val="fr-FR"/>
              </w:rPr>
              <w:t xml:space="preserve"> Media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2-210-5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5781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ipLCR</w:t>
            </w:r>
            <w:proofErr w:type="spellEnd"/>
            <w:r w:rsidRPr="001268C2">
              <w:rPr>
                <w:bCs/>
                <w:sz w:val="18"/>
                <w:szCs w:val="22"/>
                <w:lang w:val="fr-FR"/>
              </w:rPr>
              <w:t xml:space="preserve"> </w:t>
            </w:r>
            <w:proofErr w:type="spellStart"/>
            <w:r w:rsidRPr="001268C2">
              <w:rPr>
                <w:bCs/>
                <w:sz w:val="18"/>
                <w:szCs w:val="22"/>
                <w:lang w:val="fr-FR"/>
              </w:rPr>
              <w:t>Poplar</w:t>
            </w:r>
            <w:proofErr w:type="spellEnd"/>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Global </w:t>
            </w:r>
            <w:proofErr w:type="spellStart"/>
            <w:r w:rsidRPr="001268C2">
              <w:rPr>
                <w:bCs/>
                <w:sz w:val="18"/>
                <w:szCs w:val="22"/>
                <w:lang w:val="fr-FR"/>
              </w:rPr>
              <w:t>Crossing</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2-211-7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5791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Beckton</w:t>
            </w:r>
            <w:proofErr w:type="spellEnd"/>
            <w:r w:rsidRPr="001268C2">
              <w:rPr>
                <w:bCs/>
                <w:sz w:val="18"/>
                <w:szCs w:val="22"/>
                <w:lang w:val="fr-FR"/>
              </w:rPr>
              <w:t xml:space="preserve"> GMSC1 (KT9)</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Everything</w:t>
            </w:r>
            <w:proofErr w:type="spellEnd"/>
            <w:r w:rsidRPr="001268C2">
              <w:rPr>
                <w:bCs/>
                <w:sz w:val="18"/>
                <w:szCs w:val="22"/>
                <w:lang w:val="fr-FR"/>
              </w:rPr>
              <w:t xml:space="preserve"> </w:t>
            </w:r>
            <w:proofErr w:type="spellStart"/>
            <w:r w:rsidRPr="001268C2">
              <w:rPr>
                <w:bCs/>
                <w:sz w:val="18"/>
                <w:szCs w:val="22"/>
                <w:lang w:val="fr-FR"/>
              </w:rPr>
              <w:t>Everywhere</w:t>
            </w:r>
            <w:proofErr w:type="spellEnd"/>
            <w:r w:rsidRPr="001268C2">
              <w:rPr>
                <w:bCs/>
                <w:sz w:val="18"/>
                <w:szCs w:val="22"/>
                <w:lang w:val="fr-FR"/>
              </w:rPr>
              <w:t xml:space="preserve"> Ltd (TM)</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3-237-1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8041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TSC 93</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3-237-2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8042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TSC 95</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3-237-3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8043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TSC 96</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4-239-3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10107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GSX</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TalkTalk</w:t>
            </w:r>
            <w:proofErr w:type="spellEnd"/>
            <w:r w:rsidRPr="001268C2">
              <w:rPr>
                <w:bCs/>
                <w:sz w:val="18"/>
                <w:szCs w:val="22"/>
                <w:lang w:val="fr-FR"/>
              </w:rPr>
              <w:t xml:space="preserve"> Communications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4-254-2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10226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Expo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SpiriTel</w:t>
            </w:r>
            <w:proofErr w:type="spellEnd"/>
            <w:r w:rsidRPr="001268C2">
              <w:rPr>
                <w:bCs/>
                <w:sz w:val="18"/>
                <w:szCs w:val="22"/>
                <w:lang w:val="fr-FR"/>
              </w:rPr>
              <w:t xml:space="preserve"> Technologies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6-252-0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14304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Paul Street</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TalkTalk</w:t>
            </w:r>
            <w:proofErr w:type="spellEnd"/>
            <w:r w:rsidRPr="001268C2">
              <w:rPr>
                <w:bCs/>
                <w:sz w:val="18"/>
                <w:szCs w:val="22"/>
                <w:lang w:val="fr-FR"/>
              </w:rPr>
              <w:t xml:space="preserve"> Communications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6-252-1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14305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Brentford</w:t>
            </w:r>
            <w:proofErr w:type="spellEnd"/>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TalkTalk</w:t>
            </w:r>
            <w:proofErr w:type="spellEnd"/>
            <w:r w:rsidRPr="001268C2">
              <w:rPr>
                <w:bCs/>
                <w:sz w:val="18"/>
                <w:szCs w:val="22"/>
                <w:lang w:val="fr-FR"/>
              </w:rPr>
              <w:t xml:space="preserve"> Communications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6-255-1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14329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MComXL1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Mundio</w:t>
            </w:r>
            <w:proofErr w:type="spellEnd"/>
            <w:r w:rsidRPr="001268C2">
              <w:rPr>
                <w:bCs/>
                <w:sz w:val="18"/>
                <w:szCs w:val="22"/>
                <w:lang w:val="fr-FR"/>
              </w:rPr>
              <w:t xml:space="preserve"> Mobile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6-255-5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14333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 23</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lastRenderedPageBreak/>
              <w:t>6-255-6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14334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 24</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7-232-0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16192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MSC-S82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7-232-1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16193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MSC-S 83</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7-232-2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16194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KDDI Europe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7-232-3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16195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JE/W/ITP2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Jersey Telecom</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7-232-4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16196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MSCS- 87</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7-232-5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16197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STP 07</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7-232-6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16198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JE/N/ITP2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Jersey Telecom</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7-232-7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16199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STP08</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7-234-6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16214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Stour</w:t>
            </w:r>
            <w:proofErr w:type="spellEnd"/>
            <w:r w:rsidRPr="001268C2">
              <w:rPr>
                <w:bCs/>
                <w:sz w:val="18"/>
                <w:szCs w:val="22"/>
                <w:lang w:val="fr-FR"/>
              </w:rPr>
              <w:t xml:space="preserve"> Marine 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Stour</w:t>
            </w:r>
            <w:proofErr w:type="spellEnd"/>
            <w:r w:rsidRPr="001268C2">
              <w:rPr>
                <w:bCs/>
                <w:sz w:val="18"/>
                <w:szCs w:val="22"/>
                <w:lang w:val="fr-FR"/>
              </w:rPr>
              <w:t xml:space="preserve"> Marine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7-234-7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16215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Stour</w:t>
            </w:r>
            <w:proofErr w:type="spellEnd"/>
            <w:r w:rsidRPr="001268C2">
              <w:rPr>
                <w:bCs/>
                <w:sz w:val="18"/>
                <w:szCs w:val="22"/>
                <w:lang w:val="fr-FR"/>
              </w:rPr>
              <w:t xml:space="preserve"> Marine</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Stour</w:t>
            </w:r>
            <w:proofErr w:type="spellEnd"/>
            <w:r w:rsidRPr="001268C2">
              <w:rPr>
                <w:bCs/>
                <w:sz w:val="18"/>
                <w:szCs w:val="22"/>
                <w:lang w:val="fr-FR"/>
              </w:rPr>
              <w:t xml:space="preserve"> Marine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7-251-0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16344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MSCS 74</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7-251-3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16347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MSCS 17</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7-253-0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16360</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Manchester</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OneTel</w:t>
            </w:r>
            <w:proofErr w:type="spellEnd"/>
            <w:r w:rsidRPr="001268C2">
              <w:rPr>
                <w:bCs/>
                <w:sz w:val="18"/>
                <w:szCs w:val="22"/>
                <w:lang w:val="fr-FR"/>
              </w:rPr>
              <w:t xml:space="preserve"> </w:t>
            </w:r>
            <w:proofErr w:type="spellStart"/>
            <w:r w:rsidRPr="001268C2">
              <w:rPr>
                <w:bCs/>
                <w:sz w:val="18"/>
                <w:szCs w:val="22"/>
                <w:lang w:val="fr-FR"/>
              </w:rPr>
              <w:t>Telecommunications</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7-253-4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16364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 25</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7-253-6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16366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 26</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7-253-7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16367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MSCS 15</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Telefonica</w:t>
            </w:r>
            <w:proofErr w:type="spellEnd"/>
            <w:r w:rsidRPr="001268C2">
              <w:rPr>
                <w:bCs/>
                <w:sz w:val="18"/>
                <w:szCs w:val="22"/>
                <w:lang w:val="fr-FR"/>
              </w:rPr>
              <w:t xml:space="preserve"> UK Ltd</w:t>
            </w:r>
          </w:p>
        </w:tc>
      </w:tr>
      <w:tr w:rsidR="001268C2" w:rsidRPr="001268C2" w:rsidTr="00575BAB">
        <w:trPr>
          <w:cantSplit/>
          <w:trHeight w:val="240"/>
        </w:trPr>
        <w:tc>
          <w:tcPr>
            <w:tcW w:w="9288" w:type="dxa"/>
            <w:gridSpan w:val="4"/>
            <w:shd w:val="clear" w:color="auto" w:fill="auto"/>
          </w:tcPr>
          <w:p w:rsidR="001268C2" w:rsidRPr="001268C2" w:rsidRDefault="003B2909" w:rsidP="003B2909">
            <w:pPr>
              <w:keepNext/>
              <w:tabs>
                <w:tab w:val="clear" w:pos="1276"/>
                <w:tab w:val="clear" w:pos="1843"/>
                <w:tab w:val="clear" w:pos="5387"/>
                <w:tab w:val="clear" w:pos="5954"/>
                <w:tab w:val="right" w:pos="1021"/>
                <w:tab w:val="left" w:pos="1701"/>
                <w:tab w:val="left" w:pos="2268"/>
              </w:tabs>
              <w:spacing w:before="240"/>
              <w:rPr>
                <w:b/>
              </w:rPr>
            </w:pPr>
            <w:r>
              <w:rPr>
                <w:b/>
              </w:rPr>
              <w:t xml:space="preserve">P 111 to P 120         </w:t>
            </w:r>
            <w:r w:rsidR="001268C2" w:rsidRPr="001268C2">
              <w:rPr>
                <w:b/>
              </w:rPr>
              <w:t>United Kingdom    LIR</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2-072-1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4673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ZZ1 CT2 POP</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Cable</w:t>
            </w:r>
            <w:proofErr w:type="spellEnd"/>
            <w:r w:rsidRPr="001268C2">
              <w:rPr>
                <w:bCs/>
                <w:sz w:val="18"/>
                <w:szCs w:val="22"/>
                <w:lang w:val="fr-FR"/>
              </w:rPr>
              <w:t xml:space="preserve"> &amp; Wireless UK</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2-072-5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4677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Surrey </w:t>
            </w:r>
            <w:proofErr w:type="spellStart"/>
            <w:r w:rsidRPr="001268C2">
              <w:rPr>
                <w:bCs/>
                <w:sz w:val="18"/>
                <w:szCs w:val="22"/>
                <w:lang w:val="fr-FR"/>
              </w:rPr>
              <w:t>Quays</w:t>
            </w:r>
            <w:proofErr w:type="spellEnd"/>
            <w:r w:rsidRPr="001268C2">
              <w:rPr>
                <w:bCs/>
                <w:sz w:val="18"/>
                <w:szCs w:val="22"/>
                <w:lang w:val="fr-FR"/>
              </w:rPr>
              <w:t xml:space="preserve"> 4</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Cable</w:t>
            </w:r>
            <w:proofErr w:type="spellEnd"/>
            <w:r w:rsidRPr="001268C2">
              <w:rPr>
                <w:bCs/>
                <w:sz w:val="18"/>
                <w:szCs w:val="22"/>
                <w:lang w:val="fr-FR"/>
              </w:rPr>
              <w:t xml:space="preserve"> &amp; Wireless UK</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2-072-6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4678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Bracknell</w:t>
            </w:r>
            <w:proofErr w:type="spellEnd"/>
            <w:r w:rsidRPr="001268C2">
              <w:rPr>
                <w:bCs/>
                <w:sz w:val="18"/>
                <w:szCs w:val="22"/>
                <w:lang w:val="fr-FR"/>
              </w:rPr>
              <w:t xml:space="preserve"> West 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Cable</w:t>
            </w:r>
            <w:proofErr w:type="spellEnd"/>
            <w:r w:rsidRPr="001268C2">
              <w:rPr>
                <w:bCs/>
                <w:sz w:val="18"/>
                <w:szCs w:val="22"/>
                <w:lang w:val="fr-FR"/>
              </w:rPr>
              <w:t xml:space="preserve"> &amp; Wireless UK</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2-072-7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4679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Surrey </w:t>
            </w:r>
            <w:proofErr w:type="spellStart"/>
            <w:r w:rsidRPr="001268C2">
              <w:rPr>
                <w:bCs/>
                <w:sz w:val="18"/>
                <w:szCs w:val="22"/>
                <w:lang w:val="fr-FR"/>
              </w:rPr>
              <w:t>Quays</w:t>
            </w:r>
            <w:proofErr w:type="spellEnd"/>
            <w:r w:rsidRPr="001268C2">
              <w:rPr>
                <w:bCs/>
                <w:sz w:val="18"/>
                <w:szCs w:val="22"/>
                <w:lang w:val="fr-FR"/>
              </w:rPr>
              <w:t xml:space="preserve"> 5</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Cable</w:t>
            </w:r>
            <w:proofErr w:type="spellEnd"/>
            <w:r w:rsidRPr="001268C2">
              <w:rPr>
                <w:bCs/>
                <w:sz w:val="18"/>
                <w:szCs w:val="22"/>
                <w:lang w:val="fr-FR"/>
              </w:rPr>
              <w:t xml:space="preserve"> &amp; Wireless UK</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2-075-1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4697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Bristol AVN2046-E10</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2-147-1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5273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FixGroup01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Fix</w:t>
            </w:r>
            <w:proofErr w:type="spellEnd"/>
            <w:r w:rsidRPr="001268C2">
              <w:rPr>
                <w:bCs/>
                <w:sz w:val="18"/>
                <w:szCs w:val="22"/>
                <w:lang w:val="fr-FR"/>
              </w:rPr>
              <w:t xml:space="preserve"> Group Technologies</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2-147-7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5279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SQT C2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Bellingham </w:t>
            </w:r>
            <w:proofErr w:type="spellStart"/>
            <w:r w:rsidRPr="001268C2">
              <w:rPr>
                <w:bCs/>
                <w:sz w:val="18"/>
                <w:szCs w:val="22"/>
                <w:lang w:val="fr-FR"/>
              </w:rPr>
              <w:t>Telecommunications</w:t>
            </w:r>
            <w:proofErr w:type="spellEnd"/>
            <w:r w:rsidRPr="001268C2">
              <w:rPr>
                <w:bCs/>
                <w:sz w:val="18"/>
                <w:szCs w:val="22"/>
                <w:lang w:val="fr-FR"/>
              </w:rPr>
              <w:t xml:space="preserve">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2-153-5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5325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STP</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Tata Communications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2-154-0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5328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en-US"/>
              </w:rPr>
            </w:pPr>
            <w:r w:rsidRPr="001268C2">
              <w:rPr>
                <w:bCs/>
                <w:sz w:val="18"/>
                <w:szCs w:val="22"/>
                <w:lang w:val="en-US"/>
              </w:rPr>
              <w:t>AT&amp;T Global Network Services (UK) B.V.</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2-154-7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5335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Yaana</w:t>
            </w:r>
            <w:proofErr w:type="spellEnd"/>
            <w:r w:rsidRPr="001268C2">
              <w:rPr>
                <w:bCs/>
                <w:sz w:val="18"/>
                <w:szCs w:val="22"/>
                <w:lang w:val="fr-FR"/>
              </w:rPr>
              <w:t xml:space="preserve"> STP1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Yaana</w:t>
            </w:r>
            <w:proofErr w:type="spellEnd"/>
            <w:r w:rsidRPr="001268C2">
              <w:rPr>
                <w:bCs/>
                <w:sz w:val="18"/>
                <w:szCs w:val="22"/>
                <w:lang w:val="fr-FR"/>
              </w:rPr>
              <w:t xml:space="preserve"> Technologies LLC</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2-155-0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5336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178GSX1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I-21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2-155-6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5342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178GSX 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I-21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2-161-2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5386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Bristol AVN2046-E11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2-161-4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5388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Teleglobe</w:t>
            </w:r>
            <w:proofErr w:type="spellEnd"/>
            <w:r w:rsidRPr="001268C2">
              <w:rPr>
                <w:bCs/>
                <w:sz w:val="18"/>
                <w:szCs w:val="22"/>
                <w:lang w:val="fr-FR"/>
              </w:rPr>
              <w:t xml:space="preserve"> LHX</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Tata Communications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2-161-7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5391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STP</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Tata Communications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2-162-0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5392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Bristol AVN8501-E12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2-164-1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5409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Invoco</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2-165-1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5417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Bristol AVN8501-E13</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2-165-2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5418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Fareham HAM6040-E16</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2-166-0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5424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4</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Tata Communications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2-166-7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5431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Luton BED6000-E17</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2-167-2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5434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Manchester GMN0901-E18</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2-169-5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5453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Luton BED6000-E19</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2-170-3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5459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Fareham HAM6040-E20</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2-170-4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5460</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Manchester GMN0901-E21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2-175-3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5499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Tannochside</w:t>
            </w:r>
            <w:proofErr w:type="spellEnd"/>
            <w:r w:rsidRPr="001268C2">
              <w:rPr>
                <w:bCs/>
                <w:sz w:val="18"/>
                <w:szCs w:val="22"/>
                <w:lang w:val="fr-FR"/>
              </w:rPr>
              <w:t xml:space="preserve"> STR4003-E22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2-176-1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5505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Tannochside</w:t>
            </w:r>
            <w:proofErr w:type="spellEnd"/>
            <w:r w:rsidRPr="001268C2">
              <w:rPr>
                <w:bCs/>
                <w:sz w:val="18"/>
                <w:szCs w:val="22"/>
                <w:lang w:val="fr-FR"/>
              </w:rPr>
              <w:t xml:space="preserve"> STR4003-E23</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2-177-3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5515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ITP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Syniverse</w:t>
            </w:r>
            <w:proofErr w:type="spellEnd"/>
            <w:r w:rsidRPr="001268C2">
              <w:rPr>
                <w:bCs/>
                <w:sz w:val="18"/>
                <w:szCs w:val="22"/>
                <w:lang w:val="fr-FR"/>
              </w:rPr>
              <w:t xml:space="preserve"> Technologies </w:t>
            </w:r>
            <w:proofErr w:type="spellStart"/>
            <w:r w:rsidRPr="001268C2">
              <w:rPr>
                <w:bCs/>
                <w:sz w:val="18"/>
                <w:szCs w:val="22"/>
                <w:lang w:val="fr-FR"/>
              </w:rPr>
              <w:t>Inc</w:t>
            </w:r>
            <w:proofErr w:type="spellEnd"/>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lastRenderedPageBreak/>
              <w:t>2-177-7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5519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ITP</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Syniverse</w:t>
            </w:r>
            <w:proofErr w:type="spellEnd"/>
            <w:r w:rsidRPr="001268C2">
              <w:rPr>
                <w:bCs/>
                <w:sz w:val="18"/>
                <w:szCs w:val="22"/>
                <w:lang w:val="fr-FR"/>
              </w:rPr>
              <w:t xml:space="preserve"> Technologies </w:t>
            </w:r>
            <w:proofErr w:type="spellStart"/>
            <w:r w:rsidRPr="001268C2">
              <w:rPr>
                <w:bCs/>
                <w:sz w:val="18"/>
                <w:szCs w:val="22"/>
                <w:lang w:val="fr-FR"/>
              </w:rPr>
              <w:t>Inc</w:t>
            </w:r>
            <w:proofErr w:type="spellEnd"/>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2-178-4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5524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3</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Tata Communications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2-185-4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5580</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UKLHCO5-</w:t>
            </w:r>
            <w:proofErr w:type="spellStart"/>
            <w:r w:rsidRPr="001268C2">
              <w:rPr>
                <w:bCs/>
                <w:sz w:val="18"/>
                <w:szCs w:val="22"/>
                <w:lang w:val="fr-FR"/>
              </w:rPr>
              <w:t>Mercur</w:t>
            </w:r>
            <w:proofErr w:type="spellEnd"/>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Wavecrest</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2-186-4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5588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H18_LN</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CITIC Telecom 1616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2-186-6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5590</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EPSILON-CTI</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Epsilon </w:t>
            </w:r>
            <w:proofErr w:type="spellStart"/>
            <w:r w:rsidRPr="001268C2">
              <w:rPr>
                <w:bCs/>
                <w:sz w:val="18"/>
                <w:szCs w:val="22"/>
                <w:lang w:val="fr-FR"/>
              </w:rPr>
              <w:t>Telecommunications</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2-186-7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5591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Mintaka</w:t>
            </w:r>
            <w:proofErr w:type="spellEnd"/>
            <w:r w:rsidRPr="001268C2">
              <w:rPr>
                <w:bCs/>
                <w:sz w:val="18"/>
                <w:szCs w:val="22"/>
                <w:lang w:val="fr-FR"/>
              </w:rPr>
              <w:t xml:space="preserve">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2-187-4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5596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Teltac</w:t>
            </w:r>
            <w:proofErr w:type="spellEnd"/>
            <w:r w:rsidRPr="001268C2">
              <w:rPr>
                <w:bCs/>
                <w:sz w:val="18"/>
                <w:szCs w:val="22"/>
                <w:lang w:val="fr-FR"/>
              </w:rPr>
              <w:t xml:space="preserve"> </w:t>
            </w:r>
            <w:proofErr w:type="spellStart"/>
            <w:r w:rsidRPr="001268C2">
              <w:rPr>
                <w:bCs/>
                <w:sz w:val="18"/>
                <w:szCs w:val="22"/>
                <w:lang w:val="fr-FR"/>
              </w:rPr>
              <w:t>Worldwide</w:t>
            </w:r>
            <w:proofErr w:type="spellEnd"/>
            <w:r w:rsidRPr="001268C2">
              <w:rPr>
                <w:bCs/>
                <w:sz w:val="18"/>
                <w:szCs w:val="22"/>
                <w:lang w:val="fr-FR"/>
              </w:rPr>
              <w:t xml:space="preserve"> Offshore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2-187-5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5597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Teltac</w:t>
            </w:r>
            <w:proofErr w:type="spellEnd"/>
            <w:r w:rsidRPr="001268C2">
              <w:rPr>
                <w:bCs/>
                <w:sz w:val="18"/>
                <w:szCs w:val="22"/>
                <w:lang w:val="fr-FR"/>
              </w:rPr>
              <w:t xml:space="preserve"> </w:t>
            </w:r>
            <w:proofErr w:type="spellStart"/>
            <w:r w:rsidRPr="001268C2">
              <w:rPr>
                <w:bCs/>
                <w:sz w:val="18"/>
                <w:szCs w:val="22"/>
                <w:lang w:val="fr-FR"/>
              </w:rPr>
              <w:t>Worldwide</w:t>
            </w:r>
            <w:proofErr w:type="spellEnd"/>
            <w:r w:rsidRPr="001268C2">
              <w:rPr>
                <w:bCs/>
                <w:sz w:val="18"/>
                <w:szCs w:val="22"/>
                <w:lang w:val="fr-FR"/>
              </w:rPr>
              <w:t xml:space="preserve"> Offshore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2-188-7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5607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Teltac</w:t>
            </w:r>
            <w:proofErr w:type="spellEnd"/>
            <w:r w:rsidRPr="001268C2">
              <w:rPr>
                <w:bCs/>
                <w:sz w:val="18"/>
                <w:szCs w:val="22"/>
                <w:lang w:val="fr-FR"/>
              </w:rPr>
              <w:t xml:space="preserve"> </w:t>
            </w:r>
            <w:proofErr w:type="spellStart"/>
            <w:r w:rsidRPr="001268C2">
              <w:rPr>
                <w:bCs/>
                <w:sz w:val="18"/>
                <w:szCs w:val="22"/>
                <w:lang w:val="fr-FR"/>
              </w:rPr>
              <w:t>Worldwide</w:t>
            </w:r>
            <w:proofErr w:type="spellEnd"/>
            <w:r w:rsidRPr="001268C2">
              <w:rPr>
                <w:bCs/>
                <w:sz w:val="18"/>
                <w:szCs w:val="22"/>
                <w:lang w:val="fr-FR"/>
              </w:rPr>
              <w:t xml:space="preserve"> Offshore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2-189-0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5608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Teltac</w:t>
            </w:r>
            <w:proofErr w:type="spellEnd"/>
            <w:r w:rsidRPr="001268C2">
              <w:rPr>
                <w:bCs/>
                <w:sz w:val="18"/>
                <w:szCs w:val="22"/>
                <w:lang w:val="fr-FR"/>
              </w:rPr>
              <w:t xml:space="preserve"> </w:t>
            </w:r>
            <w:proofErr w:type="spellStart"/>
            <w:r w:rsidRPr="001268C2">
              <w:rPr>
                <w:bCs/>
                <w:sz w:val="18"/>
                <w:szCs w:val="22"/>
                <w:lang w:val="fr-FR"/>
              </w:rPr>
              <w:t>Worldwide</w:t>
            </w:r>
            <w:proofErr w:type="spellEnd"/>
            <w:r w:rsidRPr="001268C2">
              <w:rPr>
                <w:bCs/>
                <w:sz w:val="18"/>
                <w:szCs w:val="22"/>
                <w:lang w:val="fr-FR"/>
              </w:rPr>
              <w:t xml:space="preserve"> Offshore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2-209-2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5770</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Marathon Telecom</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Marathon Telecom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2-209-3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5771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Zamir</w:t>
            </w:r>
            <w:proofErr w:type="spellEnd"/>
            <w:r w:rsidRPr="001268C2">
              <w:rPr>
                <w:bCs/>
                <w:sz w:val="18"/>
                <w:szCs w:val="22"/>
                <w:lang w:val="fr-FR"/>
              </w:rPr>
              <w:t xml:space="preserve"> Telecom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2-209-7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5775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EPSILON-VERAZ</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Epsilon </w:t>
            </w:r>
            <w:proofErr w:type="spellStart"/>
            <w:r w:rsidRPr="001268C2">
              <w:rPr>
                <w:bCs/>
                <w:sz w:val="18"/>
                <w:szCs w:val="22"/>
                <w:lang w:val="fr-FR"/>
              </w:rPr>
              <w:t>Telecommunications</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2-210-0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5776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Qi </w:t>
            </w:r>
            <w:proofErr w:type="spellStart"/>
            <w:r w:rsidRPr="001268C2">
              <w:rPr>
                <w:bCs/>
                <w:sz w:val="18"/>
                <w:szCs w:val="22"/>
                <w:lang w:val="fr-FR"/>
              </w:rPr>
              <w:t>CityReach</w:t>
            </w:r>
            <w:proofErr w:type="spellEnd"/>
            <w:r w:rsidRPr="001268C2">
              <w:rPr>
                <w:bCs/>
                <w:sz w:val="18"/>
                <w:szCs w:val="22"/>
                <w:lang w:val="fr-FR"/>
              </w:rPr>
              <w:t xml:space="preserve"> Intl1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QIComm</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2-210-1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5777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Qi </w:t>
            </w:r>
            <w:proofErr w:type="spellStart"/>
            <w:r w:rsidRPr="001268C2">
              <w:rPr>
                <w:bCs/>
                <w:sz w:val="18"/>
                <w:szCs w:val="22"/>
                <w:lang w:val="fr-FR"/>
              </w:rPr>
              <w:t>CityReach</w:t>
            </w:r>
            <w:proofErr w:type="spellEnd"/>
            <w:r w:rsidRPr="001268C2">
              <w:rPr>
                <w:bCs/>
                <w:sz w:val="18"/>
                <w:szCs w:val="22"/>
                <w:lang w:val="fr-FR"/>
              </w:rPr>
              <w:t xml:space="preserve"> Intl2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QIComm</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2-210-6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5782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Falcon </w:t>
            </w:r>
            <w:proofErr w:type="spellStart"/>
            <w:r w:rsidRPr="001268C2">
              <w:rPr>
                <w:bCs/>
                <w:sz w:val="18"/>
                <w:szCs w:val="22"/>
                <w:lang w:val="fr-FR"/>
              </w:rPr>
              <w:t>Telecomms</w:t>
            </w:r>
            <w:proofErr w:type="spellEnd"/>
            <w:r w:rsidRPr="001268C2">
              <w:rPr>
                <w:bCs/>
                <w:sz w:val="18"/>
                <w:szCs w:val="22"/>
                <w:lang w:val="fr-FR"/>
              </w:rPr>
              <w:t xml:space="preserve">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3-236-0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8032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42London1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 Telecom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3-236-1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8033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GBS1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Verizon</w:t>
            </w:r>
            <w:proofErr w:type="spellEnd"/>
            <w:r w:rsidRPr="001268C2">
              <w:rPr>
                <w:bCs/>
                <w:sz w:val="18"/>
                <w:szCs w:val="22"/>
                <w:lang w:val="fr-FR"/>
              </w:rPr>
              <w:t xml:space="preserve">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3-237-4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8044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 xml:space="preserve">London </w:t>
            </w:r>
            <w:proofErr w:type="spellStart"/>
            <w:r w:rsidRPr="001268C2">
              <w:rPr>
                <w:bCs/>
                <w:sz w:val="18"/>
                <w:szCs w:val="22"/>
                <w:lang w:val="fr-FR"/>
              </w:rPr>
              <w:t>Telehouse</w:t>
            </w:r>
            <w:proofErr w:type="spellEnd"/>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Inspired</w:t>
            </w:r>
            <w:proofErr w:type="spellEnd"/>
            <w:r w:rsidRPr="001268C2">
              <w:rPr>
                <w:bCs/>
                <w:sz w:val="18"/>
                <w:szCs w:val="22"/>
                <w:lang w:val="fr-FR"/>
              </w:rPr>
              <w:t xml:space="preserve"> Sales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3-237-5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8045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42London2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 Telecom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3-237-6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8046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Synective</w:t>
            </w:r>
            <w:proofErr w:type="spellEnd"/>
            <w:r w:rsidRPr="001268C2">
              <w:rPr>
                <w:bCs/>
                <w:sz w:val="18"/>
                <w:szCs w:val="22"/>
                <w:lang w:val="fr-FR"/>
              </w:rPr>
              <w:t xml:space="preserve"> UK</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Synectiv</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3-237-7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8047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Synective</w:t>
            </w:r>
            <w:proofErr w:type="spellEnd"/>
            <w:r w:rsidRPr="001268C2">
              <w:rPr>
                <w:bCs/>
                <w:sz w:val="18"/>
                <w:szCs w:val="22"/>
                <w:lang w:val="fr-FR"/>
              </w:rPr>
              <w:t xml:space="preserve"> UK</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Synectiv</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4-239-2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10106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Zamir</w:t>
            </w:r>
            <w:proofErr w:type="spellEnd"/>
            <w:r w:rsidRPr="001268C2">
              <w:rPr>
                <w:bCs/>
                <w:sz w:val="18"/>
                <w:szCs w:val="22"/>
                <w:lang w:val="fr-FR"/>
              </w:rPr>
              <w:t xml:space="preserve"> Telecom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4-247-1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10169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MSCS D1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Network Rail Infrastructure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4-247-2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10170</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MSCS S1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Network Rail Infrastructure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4-253-3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10219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STP D1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Network Rail Infrastructure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4-254-0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10224</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STP S1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Network Rail Infrastructure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4-254-4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10228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Manchester-M66</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4-254-5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10229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Birmingham -M67</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Orange</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4-255-7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10239</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LMUK-STP1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Lycamobile</w:t>
            </w:r>
            <w:proofErr w:type="spellEnd"/>
            <w:r w:rsidRPr="001268C2">
              <w:rPr>
                <w:bCs/>
                <w:sz w:val="18"/>
                <w:szCs w:val="22"/>
                <w:lang w:val="fr-FR"/>
              </w:rPr>
              <w:t xml:space="preserve"> UK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5-243-2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12186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LMUK-STP1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Lycamobile</w:t>
            </w:r>
            <w:proofErr w:type="spellEnd"/>
            <w:r w:rsidRPr="001268C2">
              <w:rPr>
                <w:bCs/>
                <w:sz w:val="18"/>
                <w:szCs w:val="22"/>
                <w:lang w:val="fr-FR"/>
              </w:rPr>
              <w:t xml:space="preserve"> UK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5-248-7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12231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3</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Invoco</w:t>
            </w:r>
            <w:proofErr w:type="spellEnd"/>
            <w:r w:rsidRPr="001268C2">
              <w:rPr>
                <w:bCs/>
                <w:sz w:val="18"/>
                <w:szCs w:val="22"/>
                <w:lang w:val="fr-FR"/>
              </w:rPr>
              <w:t xml:space="preserve">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6-242-7</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14231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JER-TPSTC</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Software Cellular Network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6-252-6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14310</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LON-TPSTD</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Software Cellular Network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6-254-2</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14322</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UKVZ02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Hutchison Global Communications (UK) Limited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6-254-3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14323</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ITP 1A</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Syniverse</w:t>
            </w:r>
            <w:proofErr w:type="spellEnd"/>
            <w:r w:rsidRPr="001268C2">
              <w:rPr>
                <w:bCs/>
                <w:sz w:val="18"/>
                <w:szCs w:val="22"/>
                <w:lang w:val="fr-FR"/>
              </w:rPr>
              <w:t xml:space="preserve"> Technologies </w:t>
            </w:r>
            <w:proofErr w:type="spellStart"/>
            <w:r w:rsidRPr="001268C2">
              <w:rPr>
                <w:bCs/>
                <w:sz w:val="18"/>
                <w:szCs w:val="22"/>
                <w:lang w:val="fr-FR"/>
              </w:rPr>
              <w:t>Inc</w:t>
            </w:r>
            <w:proofErr w:type="spellEnd"/>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6-254-5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14325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ITP 2B</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268C2">
              <w:rPr>
                <w:bCs/>
                <w:sz w:val="18"/>
                <w:szCs w:val="22"/>
                <w:lang w:val="fr-FR"/>
              </w:rPr>
              <w:t>Syniverse</w:t>
            </w:r>
            <w:proofErr w:type="spellEnd"/>
            <w:r w:rsidRPr="001268C2">
              <w:rPr>
                <w:bCs/>
                <w:sz w:val="18"/>
                <w:szCs w:val="22"/>
                <w:lang w:val="fr-FR"/>
              </w:rPr>
              <w:t xml:space="preserve"> Technologies </w:t>
            </w:r>
            <w:proofErr w:type="spellStart"/>
            <w:r w:rsidRPr="001268C2">
              <w:rPr>
                <w:bCs/>
                <w:sz w:val="18"/>
                <w:szCs w:val="22"/>
                <w:lang w:val="fr-FR"/>
              </w:rPr>
              <w:t>Inc</w:t>
            </w:r>
            <w:proofErr w:type="spellEnd"/>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7-237-3</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16235</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3</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Tata Communications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7-237-4</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16236</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4</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Tata Communications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7-237-5</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16237</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5</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Tata Communications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7-237-6</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16238</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London 6</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Tata Communications (UK) Ltd</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7-243-0</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16280</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Cloud9 MSC1</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Cloud9</w:t>
            </w:r>
          </w:p>
        </w:tc>
      </w:tr>
      <w:tr w:rsidR="001268C2" w:rsidRPr="001268C2" w:rsidTr="00575BAB">
        <w:trPr>
          <w:cantSplit/>
          <w:trHeight w:val="240"/>
        </w:trPr>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7-243-1</w:t>
            </w:r>
          </w:p>
        </w:tc>
        <w:tc>
          <w:tcPr>
            <w:tcW w:w="909"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16281</w:t>
            </w:r>
          </w:p>
        </w:tc>
        <w:tc>
          <w:tcPr>
            <w:tcW w:w="3461" w:type="dxa"/>
            <w:shd w:val="clear" w:color="auto" w:fill="auto"/>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Cloud9 MSC 2</w:t>
            </w:r>
          </w:p>
        </w:tc>
        <w:tc>
          <w:tcPr>
            <w:tcW w:w="4009" w:type="dxa"/>
          </w:tcPr>
          <w:p w:rsidR="001268C2" w:rsidRPr="001268C2" w:rsidRDefault="001268C2" w:rsidP="001268C2">
            <w:pPr>
              <w:tabs>
                <w:tab w:val="clear" w:pos="567"/>
                <w:tab w:val="clear" w:pos="1276"/>
                <w:tab w:val="clear" w:pos="1843"/>
                <w:tab w:val="clear" w:pos="5387"/>
                <w:tab w:val="clear" w:pos="5954"/>
                <w:tab w:val="right" w:pos="454"/>
              </w:tabs>
              <w:spacing w:before="40" w:after="40"/>
              <w:jc w:val="left"/>
              <w:rPr>
                <w:bCs/>
                <w:sz w:val="18"/>
                <w:szCs w:val="22"/>
                <w:lang w:val="fr-FR"/>
              </w:rPr>
            </w:pPr>
            <w:r w:rsidRPr="001268C2">
              <w:rPr>
                <w:bCs/>
                <w:sz w:val="18"/>
                <w:szCs w:val="22"/>
                <w:lang w:val="fr-FR"/>
              </w:rPr>
              <w:t>Cloud9</w:t>
            </w:r>
          </w:p>
        </w:tc>
      </w:tr>
    </w:tbl>
    <w:p w:rsidR="001268C2" w:rsidRPr="001268C2" w:rsidRDefault="001268C2" w:rsidP="001268C2">
      <w:pPr>
        <w:tabs>
          <w:tab w:val="clear" w:pos="567"/>
          <w:tab w:val="clear" w:pos="5387"/>
          <w:tab w:val="clear" w:pos="5954"/>
          <w:tab w:val="left" w:pos="284"/>
        </w:tabs>
        <w:spacing w:before="136"/>
        <w:rPr>
          <w:position w:val="6"/>
          <w:sz w:val="16"/>
          <w:szCs w:val="16"/>
          <w:lang w:val="fr-FR"/>
        </w:rPr>
      </w:pPr>
      <w:r w:rsidRPr="001268C2">
        <w:rPr>
          <w:position w:val="6"/>
          <w:sz w:val="16"/>
          <w:szCs w:val="16"/>
          <w:lang w:val="fr-FR"/>
        </w:rPr>
        <w:t>____________</w:t>
      </w:r>
    </w:p>
    <w:p w:rsidR="001268C2" w:rsidRPr="001268C2" w:rsidRDefault="001268C2" w:rsidP="001268C2">
      <w:pPr>
        <w:tabs>
          <w:tab w:val="clear" w:pos="1276"/>
          <w:tab w:val="clear" w:pos="1843"/>
          <w:tab w:val="clear" w:pos="5387"/>
          <w:tab w:val="clear" w:pos="5954"/>
        </w:tabs>
        <w:spacing w:before="40"/>
        <w:jc w:val="left"/>
        <w:rPr>
          <w:sz w:val="16"/>
          <w:szCs w:val="16"/>
          <w:lang w:val="fr-FR"/>
        </w:rPr>
      </w:pPr>
      <w:r w:rsidRPr="001268C2">
        <w:rPr>
          <w:sz w:val="16"/>
          <w:szCs w:val="16"/>
          <w:lang w:val="fr-FR"/>
        </w:rPr>
        <w:t>ISPC:</w:t>
      </w:r>
      <w:r w:rsidRPr="001268C2">
        <w:rPr>
          <w:sz w:val="16"/>
          <w:szCs w:val="16"/>
          <w:lang w:val="fr-FR"/>
        </w:rPr>
        <w:tab/>
        <w:t>Inter</w:t>
      </w:r>
      <w:r w:rsidR="00E12E8A">
        <w:rPr>
          <w:sz w:val="16"/>
          <w:szCs w:val="16"/>
          <w:lang w:val="fr-FR"/>
        </w:rPr>
        <w:t xml:space="preserve">national </w:t>
      </w:r>
      <w:proofErr w:type="spellStart"/>
      <w:r w:rsidR="00E12E8A">
        <w:rPr>
          <w:sz w:val="16"/>
          <w:szCs w:val="16"/>
          <w:lang w:val="fr-FR"/>
        </w:rPr>
        <w:t>Signalling</w:t>
      </w:r>
      <w:proofErr w:type="spellEnd"/>
      <w:r w:rsidR="00E12E8A">
        <w:rPr>
          <w:sz w:val="16"/>
          <w:szCs w:val="16"/>
          <w:lang w:val="fr-FR"/>
        </w:rPr>
        <w:t xml:space="preserve"> Point Codes</w:t>
      </w:r>
    </w:p>
    <w:p w:rsidR="001268C2" w:rsidRPr="001268C2" w:rsidRDefault="001268C2" w:rsidP="001268C2">
      <w:pPr>
        <w:tabs>
          <w:tab w:val="clear" w:pos="1276"/>
          <w:tab w:val="clear" w:pos="1843"/>
          <w:tab w:val="clear" w:pos="5387"/>
          <w:tab w:val="clear" w:pos="5954"/>
        </w:tabs>
        <w:spacing w:before="0"/>
        <w:jc w:val="left"/>
        <w:rPr>
          <w:sz w:val="16"/>
          <w:szCs w:val="16"/>
          <w:lang w:val="fr-FR"/>
        </w:rPr>
      </w:pPr>
      <w:r w:rsidRPr="001268C2">
        <w:rPr>
          <w:sz w:val="16"/>
          <w:szCs w:val="16"/>
          <w:lang w:val="fr-FR"/>
        </w:rPr>
        <w:tab/>
        <w:t>Codes de points s</w:t>
      </w:r>
      <w:r w:rsidR="00E12E8A">
        <w:rPr>
          <w:sz w:val="16"/>
          <w:szCs w:val="16"/>
          <w:lang w:val="fr-FR"/>
        </w:rPr>
        <w:t>émaphores internationaux (CPSI)</w:t>
      </w:r>
    </w:p>
    <w:p w:rsidR="00AC17EF" w:rsidRDefault="001268C2" w:rsidP="00E12E8A">
      <w:pPr>
        <w:tabs>
          <w:tab w:val="clear" w:pos="1276"/>
          <w:tab w:val="clear" w:pos="1843"/>
          <w:tab w:val="clear" w:pos="5387"/>
          <w:tab w:val="clear" w:pos="5954"/>
        </w:tabs>
        <w:spacing w:before="0"/>
        <w:jc w:val="left"/>
        <w:rPr>
          <w:rFonts w:ascii="Arial" w:hAnsi="Arial" w:cs="Arial"/>
          <w:b/>
          <w:bCs/>
          <w:sz w:val="26"/>
          <w:szCs w:val="28"/>
          <w:lang w:val="en-US"/>
        </w:rPr>
      </w:pPr>
      <w:r w:rsidRPr="001268C2">
        <w:rPr>
          <w:sz w:val="16"/>
          <w:szCs w:val="16"/>
          <w:lang w:val="fr-FR"/>
        </w:rPr>
        <w:tab/>
      </w:r>
      <w:r w:rsidRPr="001268C2">
        <w:rPr>
          <w:sz w:val="16"/>
          <w:szCs w:val="16"/>
          <w:lang w:val="es-ES"/>
        </w:rPr>
        <w:t>Códigos de puntos de señalización internacional (CPSI)</w:t>
      </w:r>
      <w:bookmarkStart w:id="677" w:name="_Toc36875243"/>
      <w:r w:rsidR="00AC17EF">
        <w:rPr>
          <w:lang w:val="en-US"/>
        </w:rPr>
        <w:br w:type="page"/>
      </w:r>
    </w:p>
    <w:p w:rsidR="00832D8B" w:rsidRPr="00832D8B" w:rsidRDefault="00832D8B" w:rsidP="00832D8B">
      <w:pPr>
        <w:pStyle w:val="Heading20"/>
        <w:rPr>
          <w:lang w:val="en-US"/>
        </w:rPr>
      </w:pPr>
      <w:r w:rsidRPr="00832D8B">
        <w:rPr>
          <w:lang w:val="en-US"/>
        </w:rPr>
        <w:lastRenderedPageBreak/>
        <w:t>National Nu</w:t>
      </w:r>
      <w:smartTag w:uri="urn:schemas-microsoft-com:office:smarttags" w:element="PersonName">
        <w:r w:rsidRPr="00832D8B">
          <w:rPr>
            <w:lang w:val="en-US"/>
          </w:rPr>
          <w:t>m</w:t>
        </w:r>
      </w:smartTag>
      <w:r w:rsidRPr="00832D8B">
        <w:rPr>
          <w:lang w:val="en-US"/>
        </w:rPr>
        <w:t>bering Plan</w:t>
      </w:r>
      <w:r w:rsidRPr="00832D8B">
        <w:rPr>
          <w:lang w:val="en-US"/>
        </w:rPr>
        <w:br/>
        <w:t>(According to ITU-T Reco</w:t>
      </w:r>
      <w:smartTag w:uri="urn:schemas-microsoft-com:office:smarttags" w:element="PersonName">
        <w:r w:rsidRPr="00832D8B">
          <w:rPr>
            <w:lang w:val="en-US"/>
          </w:rPr>
          <w:t>m</w:t>
        </w:r>
      </w:smartTag>
      <w:smartTag w:uri="urn:schemas-microsoft-com:office:smarttags" w:element="PersonName">
        <w:r w:rsidRPr="00832D8B">
          <w:rPr>
            <w:lang w:val="en-US"/>
          </w:rPr>
          <w:t>m</w:t>
        </w:r>
      </w:smartTag>
      <w:r w:rsidRPr="00832D8B">
        <w:rPr>
          <w:lang w:val="en-US"/>
        </w:rPr>
        <w:t>endation E.129 (11/2009))</w:t>
      </w:r>
      <w:bookmarkEnd w:id="677"/>
    </w:p>
    <w:p w:rsidR="00832D8B" w:rsidRPr="004D0A25" w:rsidRDefault="00832D8B" w:rsidP="00832D8B">
      <w:pPr>
        <w:jc w:val="center"/>
        <w:rPr>
          <w:color w:val="000080"/>
          <w:lang w:val="en-US"/>
        </w:rPr>
      </w:pPr>
      <w:bookmarkStart w:id="678" w:name="_Toc36875244"/>
      <w:r w:rsidRPr="004D0A25">
        <w:rPr>
          <w:lang w:val="en-US"/>
        </w:rPr>
        <w:t>Web</w:t>
      </w:r>
      <w:r w:rsidRPr="0018412D">
        <w:rPr>
          <w:lang w:val="en-US"/>
        </w:rPr>
        <w:t>:</w:t>
      </w:r>
      <w:bookmarkEnd w:id="678"/>
      <w:r>
        <w:rPr>
          <w:lang w:val="en-US"/>
        </w:rPr>
        <w:t xml:space="preserve"> </w:t>
      </w:r>
      <w:r w:rsidRPr="00832D8B">
        <w:t>www.itu.int/itu-t/inr/nnp/index.html</w:t>
      </w:r>
    </w:p>
    <w:p w:rsidR="00832D8B" w:rsidRDefault="00832D8B" w:rsidP="00832D8B"/>
    <w:p w:rsidR="00832D8B" w:rsidRDefault="00832D8B" w:rsidP="00832D8B">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832D8B" w:rsidRDefault="00832D8B" w:rsidP="00E4318E">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24"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832D8B" w:rsidRDefault="00832D8B" w:rsidP="00832D8B">
      <w:r>
        <w:t>Fro</w:t>
      </w:r>
      <w:smartTag w:uri="urn:schemas-microsoft-com:office:smarttags" w:element="PersonName">
        <w:r>
          <w:t>m</w:t>
        </w:r>
      </w:smartTag>
      <w:r>
        <w:t xml:space="preserve"> 15.VII.2011 to 31.VII.2011 the following countries have updated their national nu</w:t>
      </w:r>
      <w:smartTag w:uri="urn:schemas-microsoft-com:office:smarttags" w:element="PersonName">
        <w:r>
          <w:t>m</w:t>
        </w:r>
      </w:smartTag>
      <w:r>
        <w:t>bering plan on our site:</w:t>
      </w:r>
    </w:p>
    <w:p w:rsidR="00832D8B" w:rsidRDefault="00832D8B" w:rsidP="00984F56"/>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832D8B" w:rsidTr="00925573">
        <w:trPr>
          <w:jc w:val="center"/>
        </w:trPr>
        <w:tc>
          <w:tcPr>
            <w:tcW w:w="3043" w:type="dxa"/>
            <w:tcBorders>
              <w:top w:val="single" w:sz="4" w:space="0" w:color="auto"/>
              <w:left w:val="single" w:sz="4" w:space="0" w:color="auto"/>
              <w:bottom w:val="single" w:sz="4" w:space="0" w:color="auto"/>
              <w:right w:val="single" w:sz="4" w:space="0" w:color="auto"/>
            </w:tcBorders>
            <w:hideMark/>
          </w:tcPr>
          <w:p w:rsidR="00832D8B" w:rsidRDefault="00832D8B" w:rsidP="00832D8B">
            <w:pPr>
              <w:pStyle w:val="Tablehead0"/>
              <w:rPr>
                <w:rFonts w:eastAsia="SimSun"/>
                <w:lang w:eastAsia="zh-CN"/>
              </w:rPr>
            </w:pPr>
            <w:r w:rsidRPr="003E699F">
              <w:rPr>
                <w:rFonts w:eastAsia="SimSun"/>
                <w:lang w:eastAsia="zh-CN"/>
              </w:rPr>
              <w:t>Country</w:t>
            </w:r>
          </w:p>
        </w:tc>
        <w:tc>
          <w:tcPr>
            <w:tcW w:w="3402" w:type="dxa"/>
            <w:tcBorders>
              <w:top w:val="single" w:sz="4" w:space="0" w:color="auto"/>
              <w:left w:val="single" w:sz="4" w:space="0" w:color="auto"/>
              <w:bottom w:val="single" w:sz="4" w:space="0" w:color="auto"/>
              <w:right w:val="single" w:sz="4" w:space="0" w:color="auto"/>
            </w:tcBorders>
            <w:hideMark/>
          </w:tcPr>
          <w:p w:rsidR="00832D8B" w:rsidRDefault="00832D8B" w:rsidP="00832D8B">
            <w:pPr>
              <w:pStyle w:val="Tablehead0"/>
              <w:rPr>
                <w:rFonts w:eastAsia="SimSun"/>
                <w:lang w:eastAsia="zh-CN"/>
              </w:rPr>
            </w:pPr>
            <w:r w:rsidRPr="003E699F">
              <w:rPr>
                <w:rFonts w:eastAsia="SimSun"/>
                <w:lang w:eastAsia="zh-CN"/>
              </w:rPr>
              <w:t>Country Code (CC)</w:t>
            </w:r>
          </w:p>
        </w:tc>
      </w:tr>
      <w:tr w:rsidR="00832D8B" w:rsidTr="00925573">
        <w:trPr>
          <w:jc w:val="center"/>
        </w:trPr>
        <w:tc>
          <w:tcPr>
            <w:tcW w:w="3043" w:type="dxa"/>
            <w:tcBorders>
              <w:top w:val="single" w:sz="4" w:space="0" w:color="auto"/>
              <w:left w:val="single" w:sz="4" w:space="0" w:color="auto"/>
              <w:bottom w:val="single" w:sz="4" w:space="0" w:color="auto"/>
              <w:right w:val="single" w:sz="4" w:space="0" w:color="auto"/>
            </w:tcBorders>
            <w:hideMark/>
          </w:tcPr>
          <w:p w:rsidR="00832D8B" w:rsidRPr="00CE4B5F" w:rsidRDefault="00832D8B" w:rsidP="00832D8B">
            <w:pPr>
              <w:pStyle w:val="Tabletext0"/>
              <w:rPr>
                <w:rFonts w:eastAsia="SimSun"/>
                <w:lang w:eastAsia="zh-CN"/>
              </w:rPr>
            </w:pPr>
            <w:r>
              <w:rPr>
                <w:rFonts w:eastAsia="SimSun"/>
                <w:lang w:eastAsia="zh-CN"/>
              </w:rPr>
              <w:t>Argentina</w:t>
            </w:r>
          </w:p>
        </w:tc>
        <w:tc>
          <w:tcPr>
            <w:tcW w:w="3402" w:type="dxa"/>
            <w:tcBorders>
              <w:top w:val="single" w:sz="4" w:space="0" w:color="auto"/>
              <w:left w:val="single" w:sz="4" w:space="0" w:color="auto"/>
              <w:bottom w:val="single" w:sz="4" w:space="0" w:color="auto"/>
              <w:right w:val="single" w:sz="4" w:space="0" w:color="auto"/>
            </w:tcBorders>
            <w:hideMark/>
          </w:tcPr>
          <w:p w:rsidR="00832D8B" w:rsidRDefault="00832D8B" w:rsidP="00832D8B">
            <w:pPr>
              <w:pStyle w:val="Tabletext0"/>
              <w:jc w:val="center"/>
              <w:rPr>
                <w:rFonts w:eastAsia="SimSun"/>
                <w:lang w:eastAsia="zh-CN"/>
              </w:rPr>
            </w:pPr>
            <w:r w:rsidRPr="0074692E">
              <w:rPr>
                <w:rFonts w:eastAsia="SimSun"/>
                <w:lang w:eastAsia="zh-CN"/>
              </w:rPr>
              <w:t>+</w:t>
            </w:r>
            <w:r>
              <w:rPr>
                <w:rFonts w:eastAsia="SimSun"/>
                <w:lang w:eastAsia="zh-CN"/>
              </w:rPr>
              <w:t>54</w:t>
            </w:r>
          </w:p>
        </w:tc>
      </w:tr>
      <w:tr w:rsidR="00832D8B" w:rsidTr="00925573">
        <w:trPr>
          <w:jc w:val="center"/>
        </w:trPr>
        <w:tc>
          <w:tcPr>
            <w:tcW w:w="3043" w:type="dxa"/>
            <w:tcBorders>
              <w:top w:val="single" w:sz="4" w:space="0" w:color="auto"/>
              <w:left w:val="single" w:sz="4" w:space="0" w:color="auto"/>
              <w:bottom w:val="single" w:sz="4" w:space="0" w:color="auto"/>
              <w:right w:val="single" w:sz="4" w:space="0" w:color="auto"/>
            </w:tcBorders>
            <w:hideMark/>
          </w:tcPr>
          <w:p w:rsidR="00832D8B" w:rsidRPr="00E96094" w:rsidRDefault="00832D8B" w:rsidP="00832D8B">
            <w:pPr>
              <w:pStyle w:val="Tabletext0"/>
              <w:rPr>
                <w:rFonts w:eastAsia="SimSun"/>
                <w:lang w:eastAsia="zh-CN"/>
              </w:rPr>
            </w:pPr>
            <w:proofErr w:type="spellStart"/>
            <w:r>
              <w:rPr>
                <w:rFonts w:eastAsia="SimSun"/>
                <w:lang w:eastAsia="zh-CN"/>
              </w:rPr>
              <w:t>Austria</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832D8B" w:rsidRDefault="00832D8B" w:rsidP="00832D8B">
            <w:pPr>
              <w:pStyle w:val="Tabletext0"/>
              <w:jc w:val="center"/>
              <w:rPr>
                <w:rFonts w:eastAsia="SimSun"/>
                <w:lang w:eastAsia="zh-CN"/>
              </w:rPr>
            </w:pPr>
            <w:r>
              <w:rPr>
                <w:rFonts w:eastAsia="SimSun"/>
                <w:lang w:eastAsia="zh-CN"/>
              </w:rPr>
              <w:t>+43</w:t>
            </w:r>
          </w:p>
        </w:tc>
      </w:tr>
      <w:tr w:rsidR="00832D8B" w:rsidTr="00925573">
        <w:trPr>
          <w:jc w:val="center"/>
        </w:trPr>
        <w:tc>
          <w:tcPr>
            <w:tcW w:w="3043" w:type="dxa"/>
            <w:tcBorders>
              <w:top w:val="single" w:sz="4" w:space="0" w:color="auto"/>
              <w:left w:val="single" w:sz="4" w:space="0" w:color="auto"/>
              <w:bottom w:val="single" w:sz="4" w:space="0" w:color="auto"/>
              <w:right w:val="single" w:sz="4" w:space="0" w:color="auto"/>
            </w:tcBorders>
            <w:hideMark/>
          </w:tcPr>
          <w:p w:rsidR="00832D8B" w:rsidRPr="002F0FAD" w:rsidRDefault="00832D8B" w:rsidP="00832D8B">
            <w:pPr>
              <w:pStyle w:val="Tabletext0"/>
              <w:rPr>
                <w:rFonts w:eastAsia="SimSun"/>
                <w:lang w:eastAsia="zh-CN"/>
              </w:rPr>
            </w:pPr>
            <w:proofErr w:type="spellStart"/>
            <w:r>
              <w:rPr>
                <w:rFonts w:eastAsia="SimSun"/>
                <w:lang w:eastAsia="zh-CN"/>
              </w:rPr>
              <w:t>Hai</w:t>
            </w:r>
            <w:r w:rsidRPr="002F0FAD">
              <w:rPr>
                <w:rFonts w:eastAsia="SimSun"/>
                <w:lang w:eastAsia="zh-CN"/>
              </w:rPr>
              <w:t>ti</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832D8B" w:rsidRDefault="00832D8B" w:rsidP="00832D8B">
            <w:pPr>
              <w:pStyle w:val="Tabletext0"/>
              <w:jc w:val="center"/>
              <w:rPr>
                <w:rFonts w:eastAsia="SimSun"/>
                <w:lang w:eastAsia="zh-CN"/>
              </w:rPr>
            </w:pPr>
            <w:r>
              <w:rPr>
                <w:rFonts w:eastAsia="SimSun"/>
                <w:lang w:eastAsia="zh-CN"/>
              </w:rPr>
              <w:t>+509</w:t>
            </w:r>
          </w:p>
        </w:tc>
      </w:tr>
      <w:tr w:rsidR="00832D8B" w:rsidTr="00925573">
        <w:trPr>
          <w:jc w:val="center"/>
        </w:trPr>
        <w:tc>
          <w:tcPr>
            <w:tcW w:w="3043" w:type="dxa"/>
            <w:tcBorders>
              <w:top w:val="single" w:sz="4" w:space="0" w:color="auto"/>
              <w:left w:val="single" w:sz="4" w:space="0" w:color="auto"/>
              <w:bottom w:val="single" w:sz="4" w:space="0" w:color="auto"/>
              <w:right w:val="single" w:sz="4" w:space="0" w:color="auto"/>
            </w:tcBorders>
            <w:hideMark/>
          </w:tcPr>
          <w:p w:rsidR="00832D8B" w:rsidRDefault="00832D8B" w:rsidP="00832D8B">
            <w:pPr>
              <w:pStyle w:val="Tabletext0"/>
              <w:rPr>
                <w:rFonts w:eastAsia="SimSun"/>
                <w:lang w:eastAsia="zh-CN"/>
              </w:rPr>
            </w:pPr>
            <w:proofErr w:type="spellStart"/>
            <w:r>
              <w:rPr>
                <w:rFonts w:eastAsia="SimSun"/>
                <w:lang w:eastAsia="zh-CN"/>
              </w:rPr>
              <w:t>Serbia</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832D8B" w:rsidRDefault="00832D8B" w:rsidP="00832D8B">
            <w:pPr>
              <w:pStyle w:val="Tabletext0"/>
              <w:jc w:val="center"/>
              <w:rPr>
                <w:rFonts w:eastAsia="SimSun"/>
                <w:lang w:eastAsia="zh-CN"/>
              </w:rPr>
            </w:pPr>
            <w:r>
              <w:rPr>
                <w:rFonts w:eastAsia="SimSun"/>
                <w:lang w:eastAsia="zh-CN"/>
              </w:rPr>
              <w:t>+381</w:t>
            </w:r>
          </w:p>
        </w:tc>
      </w:tr>
    </w:tbl>
    <w:p w:rsidR="00832D8B" w:rsidRDefault="00832D8B" w:rsidP="00984F56">
      <w:pPr>
        <w:rPr>
          <w:lang w:val="es-ES_tradnl"/>
        </w:rPr>
      </w:pPr>
    </w:p>
    <w:sectPr w:rsidR="00832D8B" w:rsidSect="007D2301">
      <w:footerReference w:type="first" r:id="rId25"/>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EF4" w:rsidRDefault="00683EF4">
      <w:r>
        <w:separator/>
      </w:r>
    </w:p>
  </w:endnote>
  <w:endnote w:type="continuationSeparator" w:id="0">
    <w:p w:rsidR="00683EF4" w:rsidRDefault="00683EF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panose1 w:val="020B0603020202030204"/>
    <w:charset w:val="00"/>
    <w:family w:val="swiss"/>
    <w:pitch w:val="variable"/>
    <w:sig w:usb0="00000007" w:usb1="00000000" w:usb2="00000000" w:usb3="00000000" w:csb0="00000013" w:csb1="00000000"/>
  </w:font>
  <w:font w:name="FrugalSans">
    <w:altName w:val="Franklin Gothic Demi Cond"/>
    <w:panose1 w:val="00000800000000090000"/>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panose1 w:val="020B0402020204020303"/>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683EF4" w:rsidRPr="007F091C" w:rsidTr="008149B6">
      <w:trPr>
        <w:cantSplit/>
        <w:trHeight w:val="900"/>
      </w:trPr>
      <w:tc>
        <w:tcPr>
          <w:tcW w:w="8147" w:type="dxa"/>
          <w:tcBorders>
            <w:top w:val="nil"/>
            <w:bottom w:val="nil"/>
          </w:tcBorders>
          <w:shd w:val="clear" w:color="auto" w:fill="FFFFFF"/>
          <w:vAlign w:val="center"/>
        </w:tcPr>
        <w:p w:rsidR="00683EF4" w:rsidRDefault="00683EF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83EF4" w:rsidRPr="007F091C" w:rsidRDefault="00683EF4"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83EF4" w:rsidRDefault="00683EF4"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683EF4" w:rsidRPr="007F091C" w:rsidTr="00DE1F6D">
      <w:trPr>
        <w:cantSplit/>
        <w:jc w:val="center"/>
      </w:trPr>
      <w:tc>
        <w:tcPr>
          <w:tcW w:w="1761" w:type="dxa"/>
          <w:shd w:val="clear" w:color="auto" w:fill="4C4C4C"/>
        </w:tcPr>
        <w:p w:rsidR="00683EF4" w:rsidRPr="007F091C" w:rsidRDefault="00683EF4"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EC5127" w:rsidRPr="007F091C">
            <w:rPr>
              <w:color w:val="FFFFFF"/>
              <w:lang w:val="es-ES_tradnl"/>
            </w:rPr>
            <w:fldChar w:fldCharType="begin"/>
          </w:r>
          <w:r w:rsidRPr="007F091C">
            <w:rPr>
              <w:color w:val="FFFFFF"/>
              <w:lang w:val="es-ES_tradnl"/>
            </w:rPr>
            <w:instrText>styleref Foot</w:instrText>
          </w:r>
          <w:r w:rsidR="00EC5127" w:rsidRPr="007F091C">
            <w:rPr>
              <w:color w:val="FFFFFF"/>
              <w:lang w:val="es-ES_tradnl"/>
            </w:rPr>
            <w:fldChar w:fldCharType="separate"/>
          </w:r>
          <w:r w:rsidR="00816879">
            <w:rPr>
              <w:noProof/>
              <w:color w:val="FFFFFF"/>
              <w:lang w:val="es-ES_tradnl"/>
            </w:rPr>
            <w:t>985</w:t>
          </w:r>
          <w:r w:rsidR="00EC5127" w:rsidRPr="007F091C">
            <w:rPr>
              <w:color w:val="FFFFFF"/>
              <w:lang w:val="es-ES_tradnl"/>
            </w:rPr>
            <w:fldChar w:fldCharType="end"/>
          </w:r>
          <w:r w:rsidRPr="007F091C">
            <w:rPr>
              <w:color w:val="FFFFFF"/>
              <w:lang w:val="en-US"/>
            </w:rPr>
            <w:t xml:space="preserve"> – </w:t>
          </w:r>
          <w:r w:rsidR="00EC5127" w:rsidRPr="007F091C">
            <w:rPr>
              <w:color w:val="FFFFFF"/>
              <w:lang w:val="en-US"/>
            </w:rPr>
            <w:fldChar w:fldCharType="begin"/>
          </w:r>
          <w:r w:rsidRPr="007F091C">
            <w:rPr>
              <w:color w:val="FFFFFF"/>
              <w:lang w:val="en-US"/>
            </w:rPr>
            <w:instrText>PAGE</w:instrText>
          </w:r>
          <w:r w:rsidR="00EC5127" w:rsidRPr="007F091C">
            <w:rPr>
              <w:color w:val="FFFFFF"/>
              <w:lang w:val="en-US"/>
            </w:rPr>
            <w:fldChar w:fldCharType="separate"/>
          </w:r>
          <w:r w:rsidR="00816879">
            <w:rPr>
              <w:noProof/>
              <w:color w:val="FFFFFF"/>
              <w:lang w:val="en-US"/>
            </w:rPr>
            <w:t>4</w:t>
          </w:r>
          <w:r w:rsidR="00EC5127" w:rsidRPr="007F091C">
            <w:rPr>
              <w:color w:val="FFFFFF"/>
              <w:lang w:val="en-US"/>
            </w:rPr>
            <w:fldChar w:fldCharType="end"/>
          </w:r>
        </w:p>
      </w:tc>
      <w:tc>
        <w:tcPr>
          <w:tcW w:w="7292" w:type="dxa"/>
          <w:shd w:val="clear" w:color="auto" w:fill="A6A6A6"/>
        </w:tcPr>
        <w:p w:rsidR="00683EF4" w:rsidRPr="00911AE9" w:rsidRDefault="00683EF4"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683EF4" w:rsidRPr="008149B6" w:rsidRDefault="00683EF4"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83EF4" w:rsidRPr="007F091C" w:rsidTr="00DE1F6D">
      <w:trPr>
        <w:cantSplit/>
        <w:jc w:val="right"/>
      </w:trPr>
      <w:tc>
        <w:tcPr>
          <w:tcW w:w="7378" w:type="dxa"/>
          <w:shd w:val="clear" w:color="auto" w:fill="A6A6A6"/>
        </w:tcPr>
        <w:p w:rsidR="00683EF4" w:rsidRPr="00911AE9" w:rsidRDefault="00683EF4"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683EF4" w:rsidRPr="007F091C" w:rsidRDefault="00683EF4"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EC5127" w:rsidRPr="007F091C">
            <w:rPr>
              <w:color w:val="FFFFFF"/>
              <w:lang w:val="es-ES_tradnl"/>
            </w:rPr>
            <w:fldChar w:fldCharType="begin"/>
          </w:r>
          <w:r w:rsidRPr="007F091C">
            <w:rPr>
              <w:color w:val="FFFFFF"/>
              <w:lang w:val="es-ES_tradnl"/>
            </w:rPr>
            <w:instrText>styleref Foot</w:instrText>
          </w:r>
          <w:r w:rsidR="00EC5127" w:rsidRPr="007F091C">
            <w:rPr>
              <w:color w:val="FFFFFF"/>
              <w:lang w:val="es-ES_tradnl"/>
            </w:rPr>
            <w:fldChar w:fldCharType="separate"/>
          </w:r>
          <w:r w:rsidR="00816879">
            <w:rPr>
              <w:noProof/>
              <w:color w:val="FFFFFF"/>
              <w:lang w:val="es-ES_tradnl"/>
            </w:rPr>
            <w:t>985</w:t>
          </w:r>
          <w:r w:rsidR="00EC5127" w:rsidRPr="007F091C">
            <w:rPr>
              <w:color w:val="FFFFFF"/>
              <w:lang w:val="es-ES_tradnl"/>
            </w:rPr>
            <w:fldChar w:fldCharType="end"/>
          </w:r>
          <w:r w:rsidRPr="007F091C">
            <w:rPr>
              <w:color w:val="FFFFFF"/>
              <w:lang w:val="en-US"/>
            </w:rPr>
            <w:t xml:space="preserve"> – </w:t>
          </w:r>
          <w:r w:rsidR="00EC5127" w:rsidRPr="007F091C">
            <w:rPr>
              <w:color w:val="FFFFFF"/>
              <w:lang w:val="en-US"/>
            </w:rPr>
            <w:fldChar w:fldCharType="begin"/>
          </w:r>
          <w:r w:rsidRPr="007F091C">
            <w:rPr>
              <w:color w:val="FFFFFF"/>
              <w:lang w:val="en-US"/>
            </w:rPr>
            <w:instrText>PAGE</w:instrText>
          </w:r>
          <w:r w:rsidR="00EC5127" w:rsidRPr="007F091C">
            <w:rPr>
              <w:color w:val="FFFFFF"/>
              <w:lang w:val="en-US"/>
            </w:rPr>
            <w:fldChar w:fldCharType="separate"/>
          </w:r>
          <w:r w:rsidR="00816879">
            <w:rPr>
              <w:noProof/>
              <w:color w:val="FFFFFF"/>
              <w:lang w:val="en-US"/>
            </w:rPr>
            <w:t>5</w:t>
          </w:r>
          <w:r w:rsidR="00EC5127" w:rsidRPr="007F091C">
            <w:rPr>
              <w:color w:val="FFFFFF"/>
              <w:lang w:val="en-US"/>
            </w:rPr>
            <w:fldChar w:fldCharType="end"/>
          </w:r>
          <w:r w:rsidRPr="007F091C">
            <w:rPr>
              <w:color w:val="FFFFFF"/>
              <w:lang w:val="es-ES_tradnl"/>
            </w:rPr>
            <w:t>  </w:t>
          </w:r>
        </w:p>
      </w:tc>
    </w:tr>
  </w:tbl>
  <w:p w:rsidR="00683EF4" w:rsidRPr="008149B6" w:rsidRDefault="00683EF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83EF4" w:rsidRPr="007F091C" w:rsidTr="000D70F7">
      <w:trPr>
        <w:cantSplit/>
        <w:jc w:val="right"/>
      </w:trPr>
      <w:tc>
        <w:tcPr>
          <w:tcW w:w="7378" w:type="dxa"/>
          <w:shd w:val="clear" w:color="auto" w:fill="A6A6A6"/>
        </w:tcPr>
        <w:p w:rsidR="00683EF4" w:rsidRPr="007F091C" w:rsidRDefault="00683EF4" w:rsidP="00B72F63">
          <w:pPr>
            <w:pStyle w:val="Footer"/>
            <w:spacing w:before="20" w:after="20"/>
            <w:ind w:left="142"/>
            <w:jc w:val="left"/>
            <w:rPr>
              <w:color w:val="FFFFFF"/>
              <w:lang w:val="es-ES_tradnl"/>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683EF4" w:rsidRPr="007F091C" w:rsidRDefault="00683EF4"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EC5127" w:rsidRPr="007F091C">
            <w:rPr>
              <w:color w:val="FFFFFF"/>
              <w:lang w:val="es-ES_tradnl"/>
            </w:rPr>
            <w:fldChar w:fldCharType="begin"/>
          </w:r>
          <w:r w:rsidRPr="007F091C">
            <w:rPr>
              <w:color w:val="FFFFFF"/>
              <w:lang w:val="es-ES_tradnl"/>
            </w:rPr>
            <w:instrText>styleref Foot</w:instrText>
          </w:r>
          <w:r w:rsidR="00EC5127" w:rsidRPr="007F091C">
            <w:rPr>
              <w:color w:val="FFFFFF"/>
              <w:lang w:val="es-ES_tradnl"/>
            </w:rPr>
            <w:fldChar w:fldCharType="separate"/>
          </w:r>
          <w:r w:rsidR="00816879">
            <w:rPr>
              <w:noProof/>
              <w:color w:val="FFFFFF"/>
              <w:lang w:val="es-ES_tradnl"/>
            </w:rPr>
            <w:t>985</w:t>
          </w:r>
          <w:r w:rsidR="00EC5127" w:rsidRPr="007F091C">
            <w:rPr>
              <w:color w:val="FFFFFF"/>
              <w:lang w:val="es-ES_tradnl"/>
            </w:rPr>
            <w:fldChar w:fldCharType="end"/>
          </w:r>
          <w:r w:rsidRPr="007F091C">
            <w:rPr>
              <w:color w:val="FFFFFF"/>
              <w:lang w:val="en-US"/>
            </w:rPr>
            <w:t xml:space="preserve"> – </w:t>
          </w:r>
          <w:r w:rsidR="00EC5127" w:rsidRPr="007F091C">
            <w:rPr>
              <w:color w:val="FFFFFF"/>
              <w:lang w:val="en-US"/>
            </w:rPr>
            <w:fldChar w:fldCharType="begin"/>
          </w:r>
          <w:r w:rsidRPr="007F091C">
            <w:rPr>
              <w:color w:val="FFFFFF"/>
              <w:lang w:val="en-US"/>
            </w:rPr>
            <w:instrText>PAGE</w:instrText>
          </w:r>
          <w:r w:rsidR="00EC5127" w:rsidRPr="007F091C">
            <w:rPr>
              <w:color w:val="FFFFFF"/>
              <w:lang w:val="en-US"/>
            </w:rPr>
            <w:fldChar w:fldCharType="separate"/>
          </w:r>
          <w:r w:rsidR="00816879">
            <w:rPr>
              <w:noProof/>
              <w:color w:val="FFFFFF"/>
              <w:lang w:val="en-US"/>
            </w:rPr>
            <w:t>24</w:t>
          </w:r>
          <w:r w:rsidR="00EC5127" w:rsidRPr="007F091C">
            <w:rPr>
              <w:color w:val="FFFFFF"/>
              <w:lang w:val="en-US"/>
            </w:rPr>
            <w:fldChar w:fldCharType="end"/>
          </w:r>
          <w:r w:rsidRPr="007F091C">
            <w:rPr>
              <w:color w:val="FFFFFF"/>
              <w:lang w:val="es-ES_tradnl"/>
            </w:rPr>
            <w:t>  </w:t>
          </w:r>
        </w:p>
      </w:tc>
    </w:tr>
  </w:tbl>
  <w:p w:rsidR="00683EF4" w:rsidRDefault="00683EF4"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EF4" w:rsidRDefault="00683EF4">
      <w:r>
        <w:separator/>
      </w:r>
    </w:p>
  </w:footnote>
  <w:footnote w:type="continuationSeparator" w:id="0">
    <w:p w:rsidR="00683EF4" w:rsidRDefault="00683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F4" w:rsidRDefault="00683E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EF4" w:rsidRDefault="00683E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FF40B9"/>
    <w:multiLevelType w:val="hybridMultilevel"/>
    <w:tmpl w:val="6A20D2CE"/>
    <w:lvl w:ilvl="0" w:tplc="629C8FC8">
      <w:start w:val="602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551A3B"/>
    <w:multiLevelType w:val="hybridMultilevel"/>
    <w:tmpl w:val="EFF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9C0740B"/>
    <w:multiLevelType w:val="hybridMultilevel"/>
    <w:tmpl w:val="793C4D56"/>
    <w:lvl w:ilvl="0" w:tplc="33FCD138">
      <w:numFmt w:val="bullet"/>
      <w:lvlText w:val=""/>
      <w:lvlJc w:val="left"/>
      <w:pPr>
        <w:ind w:left="720" w:hanging="360"/>
      </w:pPr>
      <w:rPr>
        <w:rFonts w:ascii="Symbol" w:eastAsia="Times New Roman" w:hAnsi="Symbol" w:cs="Arial"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6747B6"/>
    <w:multiLevelType w:val="hybridMultilevel"/>
    <w:tmpl w:val="1D4654A6"/>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B5513D"/>
    <w:multiLevelType w:val="hybridMultilevel"/>
    <w:tmpl w:val="CDC49070"/>
    <w:lvl w:ilvl="0" w:tplc="33FCD138">
      <w:start w:val="4"/>
      <w:numFmt w:val="bullet"/>
      <w:lvlText w:val="·"/>
      <w:lvlJc w:val="left"/>
      <w:pPr>
        <w:ind w:left="720" w:hanging="360"/>
      </w:pPr>
      <w:rPr>
        <w:rFonts w:ascii="Calibri" w:eastAsia="Times New Roman" w:hAnsi="Calibri"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7A46D7"/>
    <w:multiLevelType w:val="hybridMultilevel"/>
    <w:tmpl w:val="7090B720"/>
    <w:lvl w:ilvl="0" w:tplc="88580B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4F43FF"/>
    <w:multiLevelType w:val="hybridMultilevel"/>
    <w:tmpl w:val="AC76C2DA"/>
    <w:lvl w:ilvl="0" w:tplc="72D6E40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7"/>
  </w:num>
  <w:num w:numId="4">
    <w:abstractNumId w:val="10"/>
  </w:num>
  <w:num w:numId="5">
    <w:abstractNumId w:val="14"/>
  </w:num>
  <w:num w:numId="6">
    <w:abstractNumId w:val="13"/>
  </w:num>
  <w:num w:numId="7">
    <w:abstractNumId w:val="11"/>
  </w:num>
  <w:num w:numId="8">
    <w:abstractNumId w:val="6"/>
  </w:num>
  <w:num w:numId="9">
    <w:abstractNumId w:val="5"/>
  </w:num>
  <w:num w:numId="10">
    <w:abstractNumId w:val="2"/>
  </w:num>
  <w:num w:numId="11">
    <w:abstractNumId w:val="1"/>
  </w:num>
  <w:num w:numId="12">
    <w:abstractNumId w:val="15"/>
  </w:num>
  <w:num w:numId="13">
    <w:abstractNumId w:val="12"/>
  </w:num>
  <w:num w:numId="14">
    <w:abstractNumId w:val="8"/>
  </w:num>
  <w:num w:numId="15">
    <w:abstractNumId w:val="9"/>
  </w:num>
  <w:num w:numId="16">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20"/>
  <w:evenAndOddHeaders/>
  <w:noPunctuationKerning/>
  <w:characterSpacingControl w:val="doNotCompress"/>
  <w:hdrShapeDefaults>
    <o:shapedefaults v:ext="edit" spidmax="1216513"/>
  </w:hdrShapeDefaults>
  <w:footnotePr>
    <w:footnote w:id="-1"/>
    <w:footnote w:id="0"/>
  </w:footnotePr>
  <w:endnotePr>
    <w:endnote w:id="-1"/>
    <w:endnote w:id="0"/>
  </w:endnotePr>
  <w:compat>
    <w:useFELayout/>
  </w:compat>
  <w:rsids>
    <w:rsidRoot w:val="008149B6"/>
    <w:rsid w:val="00000B36"/>
    <w:rsid w:val="00001F95"/>
    <w:rsid w:val="00002186"/>
    <w:rsid w:val="000023A1"/>
    <w:rsid w:val="0000264E"/>
    <w:rsid w:val="0000329C"/>
    <w:rsid w:val="000046D0"/>
    <w:rsid w:val="00005B6E"/>
    <w:rsid w:val="0000712A"/>
    <w:rsid w:val="00007586"/>
    <w:rsid w:val="00007730"/>
    <w:rsid w:val="00007E8C"/>
    <w:rsid w:val="000107A8"/>
    <w:rsid w:val="00010807"/>
    <w:rsid w:val="00010D6F"/>
    <w:rsid w:val="0001109F"/>
    <w:rsid w:val="000114E2"/>
    <w:rsid w:val="00012BA9"/>
    <w:rsid w:val="00012E06"/>
    <w:rsid w:val="000136BD"/>
    <w:rsid w:val="0001371D"/>
    <w:rsid w:val="00013949"/>
    <w:rsid w:val="00013FDF"/>
    <w:rsid w:val="00014125"/>
    <w:rsid w:val="000153F9"/>
    <w:rsid w:val="00016F0D"/>
    <w:rsid w:val="00017CF9"/>
    <w:rsid w:val="00020364"/>
    <w:rsid w:val="00020A03"/>
    <w:rsid w:val="00021CC1"/>
    <w:rsid w:val="000220D0"/>
    <w:rsid w:val="0002470D"/>
    <w:rsid w:val="00024830"/>
    <w:rsid w:val="00024B07"/>
    <w:rsid w:val="0002574A"/>
    <w:rsid w:val="00025D8E"/>
    <w:rsid w:val="00025E62"/>
    <w:rsid w:val="00026537"/>
    <w:rsid w:val="00026A8A"/>
    <w:rsid w:val="00026B14"/>
    <w:rsid w:val="00027C4D"/>
    <w:rsid w:val="00027FCD"/>
    <w:rsid w:val="00030BEF"/>
    <w:rsid w:val="00031014"/>
    <w:rsid w:val="00031166"/>
    <w:rsid w:val="00032120"/>
    <w:rsid w:val="00034905"/>
    <w:rsid w:val="000351B9"/>
    <w:rsid w:val="00036A10"/>
    <w:rsid w:val="00040639"/>
    <w:rsid w:val="00041498"/>
    <w:rsid w:val="000417A7"/>
    <w:rsid w:val="000426CE"/>
    <w:rsid w:val="00042A2A"/>
    <w:rsid w:val="00042F61"/>
    <w:rsid w:val="00043328"/>
    <w:rsid w:val="000434CE"/>
    <w:rsid w:val="00043FC0"/>
    <w:rsid w:val="0004400A"/>
    <w:rsid w:val="0004426D"/>
    <w:rsid w:val="00044D71"/>
    <w:rsid w:val="00044F72"/>
    <w:rsid w:val="00046529"/>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D83"/>
    <w:rsid w:val="00055104"/>
    <w:rsid w:val="0005514C"/>
    <w:rsid w:val="00055824"/>
    <w:rsid w:val="00055EDC"/>
    <w:rsid w:val="00055FE0"/>
    <w:rsid w:val="00056989"/>
    <w:rsid w:val="00057689"/>
    <w:rsid w:val="000577B0"/>
    <w:rsid w:val="00057F0C"/>
    <w:rsid w:val="00060133"/>
    <w:rsid w:val="00060A15"/>
    <w:rsid w:val="00061438"/>
    <w:rsid w:val="0006267E"/>
    <w:rsid w:val="000634EA"/>
    <w:rsid w:val="000639F0"/>
    <w:rsid w:val="0006429E"/>
    <w:rsid w:val="00064E11"/>
    <w:rsid w:val="000654E8"/>
    <w:rsid w:val="000655E1"/>
    <w:rsid w:val="00065937"/>
    <w:rsid w:val="000662EA"/>
    <w:rsid w:val="00066FAE"/>
    <w:rsid w:val="000706BF"/>
    <w:rsid w:val="00070BD4"/>
    <w:rsid w:val="00071792"/>
    <w:rsid w:val="0007240C"/>
    <w:rsid w:val="00073036"/>
    <w:rsid w:val="000731EE"/>
    <w:rsid w:val="00073F80"/>
    <w:rsid w:val="00075D35"/>
    <w:rsid w:val="000763E0"/>
    <w:rsid w:val="00077404"/>
    <w:rsid w:val="0008093B"/>
    <w:rsid w:val="000812D6"/>
    <w:rsid w:val="0008290F"/>
    <w:rsid w:val="00082A76"/>
    <w:rsid w:val="00082C77"/>
    <w:rsid w:val="00083664"/>
    <w:rsid w:val="00083973"/>
    <w:rsid w:val="00083B80"/>
    <w:rsid w:val="000840D4"/>
    <w:rsid w:val="00084A0B"/>
    <w:rsid w:val="000854AF"/>
    <w:rsid w:val="00085802"/>
    <w:rsid w:val="00085C3C"/>
    <w:rsid w:val="0008623A"/>
    <w:rsid w:val="0008629F"/>
    <w:rsid w:val="00086E13"/>
    <w:rsid w:val="000870A0"/>
    <w:rsid w:val="00087160"/>
    <w:rsid w:val="000875FC"/>
    <w:rsid w:val="00087ABD"/>
    <w:rsid w:val="00090860"/>
    <w:rsid w:val="00090CE4"/>
    <w:rsid w:val="00091C87"/>
    <w:rsid w:val="00092287"/>
    <w:rsid w:val="0009244C"/>
    <w:rsid w:val="000940E7"/>
    <w:rsid w:val="00094830"/>
    <w:rsid w:val="000953FD"/>
    <w:rsid w:val="00095C94"/>
    <w:rsid w:val="000968C6"/>
    <w:rsid w:val="0009738B"/>
    <w:rsid w:val="000978B0"/>
    <w:rsid w:val="000A110B"/>
    <w:rsid w:val="000A1F79"/>
    <w:rsid w:val="000A3A92"/>
    <w:rsid w:val="000A3DF2"/>
    <w:rsid w:val="000A4EDD"/>
    <w:rsid w:val="000A5071"/>
    <w:rsid w:val="000A588D"/>
    <w:rsid w:val="000A6408"/>
    <w:rsid w:val="000A7F2B"/>
    <w:rsid w:val="000A7FF6"/>
    <w:rsid w:val="000B0247"/>
    <w:rsid w:val="000B0364"/>
    <w:rsid w:val="000B0CB1"/>
    <w:rsid w:val="000B2096"/>
    <w:rsid w:val="000B22DF"/>
    <w:rsid w:val="000B2828"/>
    <w:rsid w:val="000B4223"/>
    <w:rsid w:val="000B4624"/>
    <w:rsid w:val="000B4765"/>
    <w:rsid w:val="000B4B7A"/>
    <w:rsid w:val="000B5D42"/>
    <w:rsid w:val="000B6288"/>
    <w:rsid w:val="000B71B4"/>
    <w:rsid w:val="000B7455"/>
    <w:rsid w:val="000B74B5"/>
    <w:rsid w:val="000C0567"/>
    <w:rsid w:val="000C0D1E"/>
    <w:rsid w:val="000C100C"/>
    <w:rsid w:val="000C1F56"/>
    <w:rsid w:val="000C569A"/>
    <w:rsid w:val="000C569B"/>
    <w:rsid w:val="000C5F04"/>
    <w:rsid w:val="000C642A"/>
    <w:rsid w:val="000C7242"/>
    <w:rsid w:val="000D0D1D"/>
    <w:rsid w:val="000D0F9E"/>
    <w:rsid w:val="000D278E"/>
    <w:rsid w:val="000D32C7"/>
    <w:rsid w:val="000D39F1"/>
    <w:rsid w:val="000D48DF"/>
    <w:rsid w:val="000D4BBF"/>
    <w:rsid w:val="000D4D06"/>
    <w:rsid w:val="000D511F"/>
    <w:rsid w:val="000D5A3E"/>
    <w:rsid w:val="000D614A"/>
    <w:rsid w:val="000D70F7"/>
    <w:rsid w:val="000D7157"/>
    <w:rsid w:val="000E03FF"/>
    <w:rsid w:val="000E0CBE"/>
    <w:rsid w:val="000E0E2D"/>
    <w:rsid w:val="000E343E"/>
    <w:rsid w:val="000E4776"/>
    <w:rsid w:val="000E56F7"/>
    <w:rsid w:val="000E65FD"/>
    <w:rsid w:val="000E67E7"/>
    <w:rsid w:val="000E6873"/>
    <w:rsid w:val="000E79E1"/>
    <w:rsid w:val="000F2C7A"/>
    <w:rsid w:val="000F38C2"/>
    <w:rsid w:val="000F3BC2"/>
    <w:rsid w:val="000F4897"/>
    <w:rsid w:val="000F48F8"/>
    <w:rsid w:val="000F49CB"/>
    <w:rsid w:val="000F524C"/>
    <w:rsid w:val="000F66E9"/>
    <w:rsid w:val="000F672D"/>
    <w:rsid w:val="000F6F40"/>
    <w:rsid w:val="000F77E4"/>
    <w:rsid w:val="000F7F50"/>
    <w:rsid w:val="001013E2"/>
    <w:rsid w:val="00102704"/>
    <w:rsid w:val="00102FF4"/>
    <w:rsid w:val="00103755"/>
    <w:rsid w:val="00103987"/>
    <w:rsid w:val="001059BB"/>
    <w:rsid w:val="001076C0"/>
    <w:rsid w:val="00107908"/>
    <w:rsid w:val="00107CE4"/>
    <w:rsid w:val="00110085"/>
    <w:rsid w:val="00110302"/>
    <w:rsid w:val="00110853"/>
    <w:rsid w:val="00110C62"/>
    <w:rsid w:val="001112AC"/>
    <w:rsid w:val="00111874"/>
    <w:rsid w:val="0011189F"/>
    <w:rsid w:val="00111A0C"/>
    <w:rsid w:val="0011220D"/>
    <w:rsid w:val="001123C1"/>
    <w:rsid w:val="00112A6A"/>
    <w:rsid w:val="00112DF7"/>
    <w:rsid w:val="00113AFB"/>
    <w:rsid w:val="00114132"/>
    <w:rsid w:val="00114806"/>
    <w:rsid w:val="001151D5"/>
    <w:rsid w:val="001151D7"/>
    <w:rsid w:val="00115C7C"/>
    <w:rsid w:val="00116455"/>
    <w:rsid w:val="00116BB4"/>
    <w:rsid w:val="00116DCA"/>
    <w:rsid w:val="00117912"/>
    <w:rsid w:val="00117AC5"/>
    <w:rsid w:val="00117C5C"/>
    <w:rsid w:val="00120567"/>
    <w:rsid w:val="00120734"/>
    <w:rsid w:val="001212CC"/>
    <w:rsid w:val="0012161B"/>
    <w:rsid w:val="001220A2"/>
    <w:rsid w:val="001222A6"/>
    <w:rsid w:val="00122B53"/>
    <w:rsid w:val="00122E65"/>
    <w:rsid w:val="00123360"/>
    <w:rsid w:val="00123531"/>
    <w:rsid w:val="00124CAF"/>
    <w:rsid w:val="00125221"/>
    <w:rsid w:val="001268C2"/>
    <w:rsid w:val="00127106"/>
    <w:rsid w:val="00127F77"/>
    <w:rsid w:val="001316B8"/>
    <w:rsid w:val="0013230B"/>
    <w:rsid w:val="00132DFA"/>
    <w:rsid w:val="0013318C"/>
    <w:rsid w:val="001333AB"/>
    <w:rsid w:val="00133E86"/>
    <w:rsid w:val="00134F46"/>
    <w:rsid w:val="001354C0"/>
    <w:rsid w:val="00136051"/>
    <w:rsid w:val="0013625F"/>
    <w:rsid w:val="001373CD"/>
    <w:rsid w:val="00137595"/>
    <w:rsid w:val="00137EE5"/>
    <w:rsid w:val="0014032F"/>
    <w:rsid w:val="00140AA7"/>
    <w:rsid w:val="00140F6A"/>
    <w:rsid w:val="001410DC"/>
    <w:rsid w:val="0014115C"/>
    <w:rsid w:val="0014189D"/>
    <w:rsid w:val="00141F46"/>
    <w:rsid w:val="00142320"/>
    <w:rsid w:val="00142DC8"/>
    <w:rsid w:val="0014308F"/>
    <w:rsid w:val="00143222"/>
    <w:rsid w:val="00143B28"/>
    <w:rsid w:val="00144F58"/>
    <w:rsid w:val="0014523B"/>
    <w:rsid w:val="00145B6F"/>
    <w:rsid w:val="0014702E"/>
    <w:rsid w:val="00147473"/>
    <w:rsid w:val="00150698"/>
    <w:rsid w:val="00150A5D"/>
    <w:rsid w:val="00150DA5"/>
    <w:rsid w:val="001514D5"/>
    <w:rsid w:val="001514F2"/>
    <w:rsid w:val="0015164C"/>
    <w:rsid w:val="001523DB"/>
    <w:rsid w:val="00153B41"/>
    <w:rsid w:val="00153EFA"/>
    <w:rsid w:val="001551CB"/>
    <w:rsid w:val="00155386"/>
    <w:rsid w:val="00156C0B"/>
    <w:rsid w:val="00157964"/>
    <w:rsid w:val="00160377"/>
    <w:rsid w:val="001609D7"/>
    <w:rsid w:val="00160E2B"/>
    <w:rsid w:val="00161754"/>
    <w:rsid w:val="00161906"/>
    <w:rsid w:val="00162709"/>
    <w:rsid w:val="00162D80"/>
    <w:rsid w:val="00163423"/>
    <w:rsid w:val="00164334"/>
    <w:rsid w:val="00164345"/>
    <w:rsid w:val="001650CB"/>
    <w:rsid w:val="00165164"/>
    <w:rsid w:val="001653D3"/>
    <w:rsid w:val="00166EAF"/>
    <w:rsid w:val="00170C80"/>
    <w:rsid w:val="00170F0F"/>
    <w:rsid w:val="001710E8"/>
    <w:rsid w:val="00171E02"/>
    <w:rsid w:val="0017218F"/>
    <w:rsid w:val="00172245"/>
    <w:rsid w:val="00172804"/>
    <w:rsid w:val="001730D8"/>
    <w:rsid w:val="00173532"/>
    <w:rsid w:val="001755D8"/>
    <w:rsid w:val="001763E7"/>
    <w:rsid w:val="001765CE"/>
    <w:rsid w:val="00177C8A"/>
    <w:rsid w:val="00177CD9"/>
    <w:rsid w:val="00180473"/>
    <w:rsid w:val="0018297E"/>
    <w:rsid w:val="00182CF2"/>
    <w:rsid w:val="00183ADE"/>
    <w:rsid w:val="00183C2F"/>
    <w:rsid w:val="00184FA3"/>
    <w:rsid w:val="001850E6"/>
    <w:rsid w:val="00185CA5"/>
    <w:rsid w:val="00185D8B"/>
    <w:rsid w:val="001868CB"/>
    <w:rsid w:val="00187129"/>
    <w:rsid w:val="001873CB"/>
    <w:rsid w:val="00187628"/>
    <w:rsid w:val="00187645"/>
    <w:rsid w:val="00192778"/>
    <w:rsid w:val="00193393"/>
    <w:rsid w:val="0019340A"/>
    <w:rsid w:val="00193EC4"/>
    <w:rsid w:val="00194062"/>
    <w:rsid w:val="00194794"/>
    <w:rsid w:val="001948C7"/>
    <w:rsid w:val="001949AA"/>
    <w:rsid w:val="00195176"/>
    <w:rsid w:val="00195D71"/>
    <w:rsid w:val="00196652"/>
    <w:rsid w:val="00197655"/>
    <w:rsid w:val="00197E3E"/>
    <w:rsid w:val="001A05C5"/>
    <w:rsid w:val="001A06D8"/>
    <w:rsid w:val="001A0BEE"/>
    <w:rsid w:val="001A1502"/>
    <w:rsid w:val="001A158C"/>
    <w:rsid w:val="001A2A19"/>
    <w:rsid w:val="001A31DF"/>
    <w:rsid w:val="001A345C"/>
    <w:rsid w:val="001A432D"/>
    <w:rsid w:val="001A438D"/>
    <w:rsid w:val="001A5DF3"/>
    <w:rsid w:val="001A5F6B"/>
    <w:rsid w:val="001A5FA6"/>
    <w:rsid w:val="001A7779"/>
    <w:rsid w:val="001B2B7E"/>
    <w:rsid w:val="001B2CD6"/>
    <w:rsid w:val="001B34D3"/>
    <w:rsid w:val="001B3545"/>
    <w:rsid w:val="001B4B05"/>
    <w:rsid w:val="001B56A3"/>
    <w:rsid w:val="001B5A04"/>
    <w:rsid w:val="001B5E1E"/>
    <w:rsid w:val="001B7013"/>
    <w:rsid w:val="001B7203"/>
    <w:rsid w:val="001B7899"/>
    <w:rsid w:val="001B7F2A"/>
    <w:rsid w:val="001C0055"/>
    <w:rsid w:val="001C0F7F"/>
    <w:rsid w:val="001C1B0C"/>
    <w:rsid w:val="001C1C67"/>
    <w:rsid w:val="001C27D9"/>
    <w:rsid w:val="001C2A98"/>
    <w:rsid w:val="001C2D94"/>
    <w:rsid w:val="001C3878"/>
    <w:rsid w:val="001C397D"/>
    <w:rsid w:val="001C3E6E"/>
    <w:rsid w:val="001C4CA6"/>
    <w:rsid w:val="001C4F41"/>
    <w:rsid w:val="001C5836"/>
    <w:rsid w:val="001C5FF9"/>
    <w:rsid w:val="001C66EA"/>
    <w:rsid w:val="001C6ABE"/>
    <w:rsid w:val="001C70AB"/>
    <w:rsid w:val="001C7A96"/>
    <w:rsid w:val="001D0FFC"/>
    <w:rsid w:val="001D14B9"/>
    <w:rsid w:val="001D1691"/>
    <w:rsid w:val="001D2B0D"/>
    <w:rsid w:val="001D3DB0"/>
    <w:rsid w:val="001D3F38"/>
    <w:rsid w:val="001D4010"/>
    <w:rsid w:val="001D541C"/>
    <w:rsid w:val="001D65E8"/>
    <w:rsid w:val="001E04FD"/>
    <w:rsid w:val="001E0F06"/>
    <w:rsid w:val="001E0FEF"/>
    <w:rsid w:val="001E1732"/>
    <w:rsid w:val="001E1B7D"/>
    <w:rsid w:val="001E1B8E"/>
    <w:rsid w:val="001E29DE"/>
    <w:rsid w:val="001E2D9D"/>
    <w:rsid w:val="001E3258"/>
    <w:rsid w:val="001E459B"/>
    <w:rsid w:val="001E474C"/>
    <w:rsid w:val="001E4B41"/>
    <w:rsid w:val="001E4DD0"/>
    <w:rsid w:val="001E622F"/>
    <w:rsid w:val="001E6D08"/>
    <w:rsid w:val="001F0B30"/>
    <w:rsid w:val="001F0D70"/>
    <w:rsid w:val="001F0EB3"/>
    <w:rsid w:val="001F19F3"/>
    <w:rsid w:val="001F1E5F"/>
    <w:rsid w:val="001F214E"/>
    <w:rsid w:val="001F280A"/>
    <w:rsid w:val="001F2E7C"/>
    <w:rsid w:val="001F2F34"/>
    <w:rsid w:val="001F32F7"/>
    <w:rsid w:val="001F34E6"/>
    <w:rsid w:val="001F3885"/>
    <w:rsid w:val="001F42DC"/>
    <w:rsid w:val="001F4704"/>
    <w:rsid w:val="001F49DA"/>
    <w:rsid w:val="001F560B"/>
    <w:rsid w:val="0020071A"/>
    <w:rsid w:val="00200730"/>
    <w:rsid w:val="00200B53"/>
    <w:rsid w:val="00201704"/>
    <w:rsid w:val="00202ABD"/>
    <w:rsid w:val="00202F51"/>
    <w:rsid w:val="00203EB1"/>
    <w:rsid w:val="00203F90"/>
    <w:rsid w:val="0020453B"/>
    <w:rsid w:val="00206CAE"/>
    <w:rsid w:val="00206F01"/>
    <w:rsid w:val="00207123"/>
    <w:rsid w:val="002076D7"/>
    <w:rsid w:val="00210A9F"/>
    <w:rsid w:val="002116DC"/>
    <w:rsid w:val="0021191A"/>
    <w:rsid w:val="00211AAF"/>
    <w:rsid w:val="00212204"/>
    <w:rsid w:val="002129DF"/>
    <w:rsid w:val="002132A7"/>
    <w:rsid w:val="00213F3B"/>
    <w:rsid w:val="00214082"/>
    <w:rsid w:val="0021514F"/>
    <w:rsid w:val="00216184"/>
    <w:rsid w:val="00216E1E"/>
    <w:rsid w:val="00217321"/>
    <w:rsid w:val="00217F5B"/>
    <w:rsid w:val="00220989"/>
    <w:rsid w:val="00220ACE"/>
    <w:rsid w:val="00220EE8"/>
    <w:rsid w:val="00221D54"/>
    <w:rsid w:val="002225FA"/>
    <w:rsid w:val="002228E6"/>
    <w:rsid w:val="00222FC6"/>
    <w:rsid w:val="00223417"/>
    <w:rsid w:val="00224067"/>
    <w:rsid w:val="002277A3"/>
    <w:rsid w:val="0023106F"/>
    <w:rsid w:val="0023110C"/>
    <w:rsid w:val="00231116"/>
    <w:rsid w:val="0023136A"/>
    <w:rsid w:val="00231EF4"/>
    <w:rsid w:val="002327BE"/>
    <w:rsid w:val="00233108"/>
    <w:rsid w:val="002337BD"/>
    <w:rsid w:val="002339A7"/>
    <w:rsid w:val="0023401A"/>
    <w:rsid w:val="00235031"/>
    <w:rsid w:val="0023728A"/>
    <w:rsid w:val="0023796F"/>
    <w:rsid w:val="00237EE4"/>
    <w:rsid w:val="002407BB"/>
    <w:rsid w:val="00241948"/>
    <w:rsid w:val="00242DBE"/>
    <w:rsid w:val="00243093"/>
    <w:rsid w:val="00243DA8"/>
    <w:rsid w:val="0024585E"/>
    <w:rsid w:val="00245A33"/>
    <w:rsid w:val="00245F43"/>
    <w:rsid w:val="00246AB6"/>
    <w:rsid w:val="00247196"/>
    <w:rsid w:val="00247F42"/>
    <w:rsid w:val="002500F3"/>
    <w:rsid w:val="00251FFB"/>
    <w:rsid w:val="002538A7"/>
    <w:rsid w:val="002551B4"/>
    <w:rsid w:val="00260268"/>
    <w:rsid w:val="0026039A"/>
    <w:rsid w:val="00260724"/>
    <w:rsid w:val="00261463"/>
    <w:rsid w:val="00262365"/>
    <w:rsid w:val="00263300"/>
    <w:rsid w:val="002635C7"/>
    <w:rsid w:val="0026574E"/>
    <w:rsid w:val="00265B9B"/>
    <w:rsid w:val="00266366"/>
    <w:rsid w:val="00266CAD"/>
    <w:rsid w:val="002672A1"/>
    <w:rsid w:val="002673CB"/>
    <w:rsid w:val="002708BA"/>
    <w:rsid w:val="002717D9"/>
    <w:rsid w:val="00271B48"/>
    <w:rsid w:val="00273AA6"/>
    <w:rsid w:val="002740BF"/>
    <w:rsid w:val="00274330"/>
    <w:rsid w:val="002751DC"/>
    <w:rsid w:val="00277D52"/>
    <w:rsid w:val="0028002A"/>
    <w:rsid w:val="00280C2E"/>
    <w:rsid w:val="00281F88"/>
    <w:rsid w:val="00283D20"/>
    <w:rsid w:val="0028505D"/>
    <w:rsid w:val="002850BD"/>
    <w:rsid w:val="00285618"/>
    <w:rsid w:val="00285A5A"/>
    <w:rsid w:val="00286054"/>
    <w:rsid w:val="002865E8"/>
    <w:rsid w:val="0028668A"/>
    <w:rsid w:val="00286C46"/>
    <w:rsid w:val="00290C76"/>
    <w:rsid w:val="00290E08"/>
    <w:rsid w:val="002918C1"/>
    <w:rsid w:val="00291EC5"/>
    <w:rsid w:val="00292115"/>
    <w:rsid w:val="00293B5F"/>
    <w:rsid w:val="00293DCA"/>
    <w:rsid w:val="002941C4"/>
    <w:rsid w:val="002954AD"/>
    <w:rsid w:val="002957A0"/>
    <w:rsid w:val="002962AE"/>
    <w:rsid w:val="00296B9F"/>
    <w:rsid w:val="002972B3"/>
    <w:rsid w:val="002973A6"/>
    <w:rsid w:val="0029751A"/>
    <w:rsid w:val="002A03BA"/>
    <w:rsid w:val="002A0AEE"/>
    <w:rsid w:val="002A1803"/>
    <w:rsid w:val="002A23DC"/>
    <w:rsid w:val="002A242B"/>
    <w:rsid w:val="002A2F8E"/>
    <w:rsid w:val="002A39F2"/>
    <w:rsid w:val="002A4D59"/>
    <w:rsid w:val="002A5CEB"/>
    <w:rsid w:val="002A6183"/>
    <w:rsid w:val="002A6832"/>
    <w:rsid w:val="002A6CE2"/>
    <w:rsid w:val="002A6DE1"/>
    <w:rsid w:val="002A7729"/>
    <w:rsid w:val="002A77B4"/>
    <w:rsid w:val="002A7AA0"/>
    <w:rsid w:val="002A7D3D"/>
    <w:rsid w:val="002A7E33"/>
    <w:rsid w:val="002A7FE1"/>
    <w:rsid w:val="002B1C49"/>
    <w:rsid w:val="002B592C"/>
    <w:rsid w:val="002B6156"/>
    <w:rsid w:val="002B69D4"/>
    <w:rsid w:val="002B74D5"/>
    <w:rsid w:val="002B7F0B"/>
    <w:rsid w:val="002B7FC0"/>
    <w:rsid w:val="002C0BEF"/>
    <w:rsid w:val="002C184E"/>
    <w:rsid w:val="002C2B02"/>
    <w:rsid w:val="002C3461"/>
    <w:rsid w:val="002C3BB4"/>
    <w:rsid w:val="002C4E18"/>
    <w:rsid w:val="002C5295"/>
    <w:rsid w:val="002C5EE2"/>
    <w:rsid w:val="002C6678"/>
    <w:rsid w:val="002C68E8"/>
    <w:rsid w:val="002C6CC9"/>
    <w:rsid w:val="002C750D"/>
    <w:rsid w:val="002C79A6"/>
    <w:rsid w:val="002D0251"/>
    <w:rsid w:val="002D0644"/>
    <w:rsid w:val="002D079E"/>
    <w:rsid w:val="002D07DE"/>
    <w:rsid w:val="002D0B67"/>
    <w:rsid w:val="002D163C"/>
    <w:rsid w:val="002D288A"/>
    <w:rsid w:val="002D2C9D"/>
    <w:rsid w:val="002D3316"/>
    <w:rsid w:val="002D3B1E"/>
    <w:rsid w:val="002D3BAA"/>
    <w:rsid w:val="002D4CF6"/>
    <w:rsid w:val="002D50F8"/>
    <w:rsid w:val="002D536C"/>
    <w:rsid w:val="002D54D5"/>
    <w:rsid w:val="002D6650"/>
    <w:rsid w:val="002D7FBF"/>
    <w:rsid w:val="002E0B3E"/>
    <w:rsid w:val="002E0CF8"/>
    <w:rsid w:val="002E12C1"/>
    <w:rsid w:val="002E21FB"/>
    <w:rsid w:val="002E26B2"/>
    <w:rsid w:val="002E270B"/>
    <w:rsid w:val="002E2892"/>
    <w:rsid w:val="002E2AA1"/>
    <w:rsid w:val="002E3521"/>
    <w:rsid w:val="002E384F"/>
    <w:rsid w:val="002E4423"/>
    <w:rsid w:val="002E4A79"/>
    <w:rsid w:val="002E5B77"/>
    <w:rsid w:val="002E66CA"/>
    <w:rsid w:val="002E72AA"/>
    <w:rsid w:val="002E7AC1"/>
    <w:rsid w:val="002F0FFB"/>
    <w:rsid w:val="002F1501"/>
    <w:rsid w:val="002F24AD"/>
    <w:rsid w:val="002F2B3F"/>
    <w:rsid w:val="002F3393"/>
    <w:rsid w:val="002F3BDA"/>
    <w:rsid w:val="002F463B"/>
    <w:rsid w:val="002F468F"/>
    <w:rsid w:val="002F46CD"/>
    <w:rsid w:val="002F5236"/>
    <w:rsid w:val="002F5603"/>
    <w:rsid w:val="002F62A9"/>
    <w:rsid w:val="002F709A"/>
    <w:rsid w:val="0030047A"/>
    <w:rsid w:val="003019AC"/>
    <w:rsid w:val="00301C8C"/>
    <w:rsid w:val="003021DD"/>
    <w:rsid w:val="0030272A"/>
    <w:rsid w:val="00302AB2"/>
    <w:rsid w:val="0030401C"/>
    <w:rsid w:val="00304E88"/>
    <w:rsid w:val="003050BE"/>
    <w:rsid w:val="0030592D"/>
    <w:rsid w:val="00306215"/>
    <w:rsid w:val="00306255"/>
    <w:rsid w:val="0030672B"/>
    <w:rsid w:val="00307B59"/>
    <w:rsid w:val="003103F4"/>
    <w:rsid w:val="00310F53"/>
    <w:rsid w:val="003112EB"/>
    <w:rsid w:val="0031233D"/>
    <w:rsid w:val="0031274B"/>
    <w:rsid w:val="003132A0"/>
    <w:rsid w:val="00313B9D"/>
    <w:rsid w:val="0031478F"/>
    <w:rsid w:val="00317219"/>
    <w:rsid w:val="00317B29"/>
    <w:rsid w:val="00317CF0"/>
    <w:rsid w:val="003201C8"/>
    <w:rsid w:val="003210B2"/>
    <w:rsid w:val="00321BED"/>
    <w:rsid w:val="00321FF1"/>
    <w:rsid w:val="00322646"/>
    <w:rsid w:val="00322956"/>
    <w:rsid w:val="00322F80"/>
    <w:rsid w:val="00324153"/>
    <w:rsid w:val="003243A9"/>
    <w:rsid w:val="003250D0"/>
    <w:rsid w:val="00325203"/>
    <w:rsid w:val="00326453"/>
    <w:rsid w:val="003273D1"/>
    <w:rsid w:val="00327520"/>
    <w:rsid w:val="00327787"/>
    <w:rsid w:val="003278A0"/>
    <w:rsid w:val="00327FC0"/>
    <w:rsid w:val="00330427"/>
    <w:rsid w:val="00330C21"/>
    <w:rsid w:val="00333AE8"/>
    <w:rsid w:val="00333D4A"/>
    <w:rsid w:val="00333EB4"/>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62B9"/>
    <w:rsid w:val="00346678"/>
    <w:rsid w:val="00346815"/>
    <w:rsid w:val="00346AB5"/>
    <w:rsid w:val="0034787E"/>
    <w:rsid w:val="00351CBE"/>
    <w:rsid w:val="00353694"/>
    <w:rsid w:val="00353EED"/>
    <w:rsid w:val="00355045"/>
    <w:rsid w:val="00355145"/>
    <w:rsid w:val="00356307"/>
    <w:rsid w:val="0035789E"/>
    <w:rsid w:val="00360116"/>
    <w:rsid w:val="00360D00"/>
    <w:rsid w:val="00363672"/>
    <w:rsid w:val="00363DF6"/>
    <w:rsid w:val="00365ABB"/>
    <w:rsid w:val="00365D2D"/>
    <w:rsid w:val="00365F1F"/>
    <w:rsid w:val="003677E2"/>
    <w:rsid w:val="003678B9"/>
    <w:rsid w:val="00367BAE"/>
    <w:rsid w:val="00370594"/>
    <w:rsid w:val="0037110E"/>
    <w:rsid w:val="003715D1"/>
    <w:rsid w:val="003717D9"/>
    <w:rsid w:val="00372571"/>
    <w:rsid w:val="00373028"/>
    <w:rsid w:val="00373627"/>
    <w:rsid w:val="00373935"/>
    <w:rsid w:val="003740DC"/>
    <w:rsid w:val="0037474A"/>
    <w:rsid w:val="00374E33"/>
    <w:rsid w:val="00375404"/>
    <w:rsid w:val="00377325"/>
    <w:rsid w:val="00377519"/>
    <w:rsid w:val="00377817"/>
    <w:rsid w:val="0038020B"/>
    <w:rsid w:val="003802B5"/>
    <w:rsid w:val="00380874"/>
    <w:rsid w:val="00380CB1"/>
    <w:rsid w:val="00381628"/>
    <w:rsid w:val="00381AD8"/>
    <w:rsid w:val="00381C7E"/>
    <w:rsid w:val="00382032"/>
    <w:rsid w:val="0038250D"/>
    <w:rsid w:val="00385879"/>
    <w:rsid w:val="0038685B"/>
    <w:rsid w:val="00386945"/>
    <w:rsid w:val="0038698D"/>
    <w:rsid w:val="0038735F"/>
    <w:rsid w:val="00387DD9"/>
    <w:rsid w:val="00391BBD"/>
    <w:rsid w:val="00391DEC"/>
    <w:rsid w:val="003927BC"/>
    <w:rsid w:val="00392AA5"/>
    <w:rsid w:val="00393612"/>
    <w:rsid w:val="00393A6B"/>
    <w:rsid w:val="00394194"/>
    <w:rsid w:val="003941CC"/>
    <w:rsid w:val="00397260"/>
    <w:rsid w:val="00397DB9"/>
    <w:rsid w:val="00397DEE"/>
    <w:rsid w:val="00397EC6"/>
    <w:rsid w:val="003A1497"/>
    <w:rsid w:val="003A19BC"/>
    <w:rsid w:val="003A2DC3"/>
    <w:rsid w:val="003A336C"/>
    <w:rsid w:val="003A3E7D"/>
    <w:rsid w:val="003A439B"/>
    <w:rsid w:val="003A4A43"/>
    <w:rsid w:val="003A5402"/>
    <w:rsid w:val="003A67D5"/>
    <w:rsid w:val="003A6BCE"/>
    <w:rsid w:val="003A7675"/>
    <w:rsid w:val="003A7ABB"/>
    <w:rsid w:val="003B0F2A"/>
    <w:rsid w:val="003B20CE"/>
    <w:rsid w:val="003B2909"/>
    <w:rsid w:val="003B2BAA"/>
    <w:rsid w:val="003B2F5D"/>
    <w:rsid w:val="003B3BE7"/>
    <w:rsid w:val="003B49F2"/>
    <w:rsid w:val="003B4D29"/>
    <w:rsid w:val="003B5DBA"/>
    <w:rsid w:val="003B606B"/>
    <w:rsid w:val="003B6BE2"/>
    <w:rsid w:val="003B765F"/>
    <w:rsid w:val="003B7DBF"/>
    <w:rsid w:val="003B7E47"/>
    <w:rsid w:val="003C0CC6"/>
    <w:rsid w:val="003C1C35"/>
    <w:rsid w:val="003C1D97"/>
    <w:rsid w:val="003C203F"/>
    <w:rsid w:val="003C23A1"/>
    <w:rsid w:val="003C2577"/>
    <w:rsid w:val="003C25A3"/>
    <w:rsid w:val="003C338C"/>
    <w:rsid w:val="003C34B9"/>
    <w:rsid w:val="003C4B53"/>
    <w:rsid w:val="003C4B6C"/>
    <w:rsid w:val="003C4E4F"/>
    <w:rsid w:val="003C646C"/>
    <w:rsid w:val="003D0193"/>
    <w:rsid w:val="003D040F"/>
    <w:rsid w:val="003D1997"/>
    <w:rsid w:val="003D25ED"/>
    <w:rsid w:val="003D2E78"/>
    <w:rsid w:val="003D3623"/>
    <w:rsid w:val="003E0704"/>
    <w:rsid w:val="003E0986"/>
    <w:rsid w:val="003E0D13"/>
    <w:rsid w:val="003E109C"/>
    <w:rsid w:val="003E2BE5"/>
    <w:rsid w:val="003E33E6"/>
    <w:rsid w:val="003E34F0"/>
    <w:rsid w:val="003E352B"/>
    <w:rsid w:val="003E3FE0"/>
    <w:rsid w:val="003E43A8"/>
    <w:rsid w:val="003E4B0E"/>
    <w:rsid w:val="003E5023"/>
    <w:rsid w:val="003E5DF2"/>
    <w:rsid w:val="003E610E"/>
    <w:rsid w:val="003E6AAF"/>
    <w:rsid w:val="003E72A4"/>
    <w:rsid w:val="003F0A5D"/>
    <w:rsid w:val="003F1693"/>
    <w:rsid w:val="003F1912"/>
    <w:rsid w:val="003F1B84"/>
    <w:rsid w:val="003F1EB6"/>
    <w:rsid w:val="003F2356"/>
    <w:rsid w:val="003F4194"/>
    <w:rsid w:val="003F4338"/>
    <w:rsid w:val="003F52ED"/>
    <w:rsid w:val="003F6111"/>
    <w:rsid w:val="003F64B3"/>
    <w:rsid w:val="004003F4"/>
    <w:rsid w:val="004005A9"/>
    <w:rsid w:val="00400D0D"/>
    <w:rsid w:val="00400D5F"/>
    <w:rsid w:val="00402771"/>
    <w:rsid w:val="004034D1"/>
    <w:rsid w:val="00403C4A"/>
    <w:rsid w:val="00403EFE"/>
    <w:rsid w:val="00406060"/>
    <w:rsid w:val="00406561"/>
    <w:rsid w:val="004068A0"/>
    <w:rsid w:val="00407F48"/>
    <w:rsid w:val="00410464"/>
    <w:rsid w:val="00411258"/>
    <w:rsid w:val="004118D0"/>
    <w:rsid w:val="00411B19"/>
    <w:rsid w:val="00412032"/>
    <w:rsid w:val="004127B9"/>
    <w:rsid w:val="004128A7"/>
    <w:rsid w:val="00415158"/>
    <w:rsid w:val="004158B4"/>
    <w:rsid w:val="00415A0F"/>
    <w:rsid w:val="004161C2"/>
    <w:rsid w:val="00420D79"/>
    <w:rsid w:val="00420DFE"/>
    <w:rsid w:val="00422B19"/>
    <w:rsid w:val="004240F6"/>
    <w:rsid w:val="004242B3"/>
    <w:rsid w:val="00424BA6"/>
    <w:rsid w:val="00424F86"/>
    <w:rsid w:val="00425264"/>
    <w:rsid w:val="004252FE"/>
    <w:rsid w:val="0042531B"/>
    <w:rsid w:val="004257EF"/>
    <w:rsid w:val="00425916"/>
    <w:rsid w:val="004273BB"/>
    <w:rsid w:val="00427714"/>
    <w:rsid w:val="004279E6"/>
    <w:rsid w:val="00427C04"/>
    <w:rsid w:val="004305CD"/>
    <w:rsid w:val="00431A5C"/>
    <w:rsid w:val="00433064"/>
    <w:rsid w:val="00433183"/>
    <w:rsid w:val="00433418"/>
    <w:rsid w:val="00433B78"/>
    <w:rsid w:val="00433CAE"/>
    <w:rsid w:val="00434143"/>
    <w:rsid w:val="00436689"/>
    <w:rsid w:val="00436E33"/>
    <w:rsid w:val="00437438"/>
    <w:rsid w:val="00437F2C"/>
    <w:rsid w:val="00440E02"/>
    <w:rsid w:val="00440F06"/>
    <w:rsid w:val="0044150A"/>
    <w:rsid w:val="00441D20"/>
    <w:rsid w:val="004428C0"/>
    <w:rsid w:val="00443124"/>
    <w:rsid w:val="00443AE7"/>
    <w:rsid w:val="00444D63"/>
    <w:rsid w:val="00445D8E"/>
    <w:rsid w:val="00445E2D"/>
    <w:rsid w:val="004478C5"/>
    <w:rsid w:val="00447A36"/>
    <w:rsid w:val="00447E6E"/>
    <w:rsid w:val="00450B1E"/>
    <w:rsid w:val="004510B3"/>
    <w:rsid w:val="004515DF"/>
    <w:rsid w:val="0045393B"/>
    <w:rsid w:val="00453A51"/>
    <w:rsid w:val="00454AB9"/>
    <w:rsid w:val="00455AB2"/>
    <w:rsid w:val="00455E61"/>
    <w:rsid w:val="0045605F"/>
    <w:rsid w:val="004567CE"/>
    <w:rsid w:val="004577F3"/>
    <w:rsid w:val="00460013"/>
    <w:rsid w:val="00460D87"/>
    <w:rsid w:val="00460DAF"/>
    <w:rsid w:val="00461913"/>
    <w:rsid w:val="00461AB6"/>
    <w:rsid w:val="00463446"/>
    <w:rsid w:val="0046426B"/>
    <w:rsid w:val="0046440A"/>
    <w:rsid w:val="00464575"/>
    <w:rsid w:val="00464C42"/>
    <w:rsid w:val="00465688"/>
    <w:rsid w:val="00465FE4"/>
    <w:rsid w:val="00466FBF"/>
    <w:rsid w:val="0046742B"/>
    <w:rsid w:val="0046767B"/>
    <w:rsid w:val="0046797A"/>
    <w:rsid w:val="00467C2C"/>
    <w:rsid w:val="00470135"/>
    <w:rsid w:val="00470C5E"/>
    <w:rsid w:val="0047147B"/>
    <w:rsid w:val="004718BA"/>
    <w:rsid w:val="00471C84"/>
    <w:rsid w:val="00472297"/>
    <w:rsid w:val="00472D1C"/>
    <w:rsid w:val="00472EC5"/>
    <w:rsid w:val="0047300A"/>
    <w:rsid w:val="00474896"/>
    <w:rsid w:val="00474E6C"/>
    <w:rsid w:val="00476DB6"/>
    <w:rsid w:val="004770B9"/>
    <w:rsid w:val="004777E9"/>
    <w:rsid w:val="00480475"/>
    <w:rsid w:val="00481943"/>
    <w:rsid w:val="00483FFE"/>
    <w:rsid w:val="004860E1"/>
    <w:rsid w:val="00487D09"/>
    <w:rsid w:val="00490CEE"/>
    <w:rsid w:val="0049103F"/>
    <w:rsid w:val="004922A1"/>
    <w:rsid w:val="00492A5C"/>
    <w:rsid w:val="00493DF8"/>
    <w:rsid w:val="00493F7F"/>
    <w:rsid w:val="00494ABE"/>
    <w:rsid w:val="00494ED8"/>
    <w:rsid w:val="0049636F"/>
    <w:rsid w:val="00496A4B"/>
    <w:rsid w:val="0049705A"/>
    <w:rsid w:val="004A0437"/>
    <w:rsid w:val="004A0E1D"/>
    <w:rsid w:val="004A4878"/>
    <w:rsid w:val="004A52CE"/>
    <w:rsid w:val="004A5D80"/>
    <w:rsid w:val="004A6674"/>
    <w:rsid w:val="004A6D9B"/>
    <w:rsid w:val="004A71E0"/>
    <w:rsid w:val="004B0DDD"/>
    <w:rsid w:val="004B0E0D"/>
    <w:rsid w:val="004B355C"/>
    <w:rsid w:val="004B38A5"/>
    <w:rsid w:val="004B4FD7"/>
    <w:rsid w:val="004B6E1A"/>
    <w:rsid w:val="004B702E"/>
    <w:rsid w:val="004B7BEB"/>
    <w:rsid w:val="004C0D67"/>
    <w:rsid w:val="004C11A1"/>
    <w:rsid w:val="004C1268"/>
    <w:rsid w:val="004C19AC"/>
    <w:rsid w:val="004C2E2A"/>
    <w:rsid w:val="004C3CBD"/>
    <w:rsid w:val="004C3CFC"/>
    <w:rsid w:val="004C42E8"/>
    <w:rsid w:val="004C4780"/>
    <w:rsid w:val="004C4EDB"/>
    <w:rsid w:val="004C6073"/>
    <w:rsid w:val="004C61EC"/>
    <w:rsid w:val="004C6938"/>
    <w:rsid w:val="004C71C2"/>
    <w:rsid w:val="004C7F52"/>
    <w:rsid w:val="004D14E6"/>
    <w:rsid w:val="004D21CF"/>
    <w:rsid w:val="004D3E53"/>
    <w:rsid w:val="004D654B"/>
    <w:rsid w:val="004D781C"/>
    <w:rsid w:val="004D7844"/>
    <w:rsid w:val="004D7F4A"/>
    <w:rsid w:val="004E0416"/>
    <w:rsid w:val="004E0463"/>
    <w:rsid w:val="004E0940"/>
    <w:rsid w:val="004E0A1D"/>
    <w:rsid w:val="004E1162"/>
    <w:rsid w:val="004E31CD"/>
    <w:rsid w:val="004E3275"/>
    <w:rsid w:val="004E34EF"/>
    <w:rsid w:val="004E4134"/>
    <w:rsid w:val="004E4ADF"/>
    <w:rsid w:val="004E587A"/>
    <w:rsid w:val="004E5B45"/>
    <w:rsid w:val="004E5E45"/>
    <w:rsid w:val="004E648D"/>
    <w:rsid w:val="004E700D"/>
    <w:rsid w:val="004E7EEA"/>
    <w:rsid w:val="004F00CD"/>
    <w:rsid w:val="004F061E"/>
    <w:rsid w:val="004F07CF"/>
    <w:rsid w:val="004F0CA3"/>
    <w:rsid w:val="004F1373"/>
    <w:rsid w:val="004F149E"/>
    <w:rsid w:val="004F2BC9"/>
    <w:rsid w:val="004F320A"/>
    <w:rsid w:val="004F3341"/>
    <w:rsid w:val="004F4443"/>
    <w:rsid w:val="004F44A2"/>
    <w:rsid w:val="004F454E"/>
    <w:rsid w:val="004F6360"/>
    <w:rsid w:val="004F63FC"/>
    <w:rsid w:val="004F7D7A"/>
    <w:rsid w:val="0050039D"/>
    <w:rsid w:val="00500DCC"/>
    <w:rsid w:val="00501656"/>
    <w:rsid w:val="00501718"/>
    <w:rsid w:val="00501955"/>
    <w:rsid w:val="00503E90"/>
    <w:rsid w:val="00504245"/>
    <w:rsid w:val="00504AF7"/>
    <w:rsid w:val="00505CA5"/>
    <w:rsid w:val="0050614A"/>
    <w:rsid w:val="0050640E"/>
    <w:rsid w:val="005070EF"/>
    <w:rsid w:val="005073C5"/>
    <w:rsid w:val="00507D51"/>
    <w:rsid w:val="005106B0"/>
    <w:rsid w:val="005117C9"/>
    <w:rsid w:val="00511FCA"/>
    <w:rsid w:val="00512870"/>
    <w:rsid w:val="00515277"/>
    <w:rsid w:val="005156A1"/>
    <w:rsid w:val="00517F5D"/>
    <w:rsid w:val="00520156"/>
    <w:rsid w:val="005213D7"/>
    <w:rsid w:val="005216A0"/>
    <w:rsid w:val="005219EF"/>
    <w:rsid w:val="0052265A"/>
    <w:rsid w:val="00522B39"/>
    <w:rsid w:val="00523DD2"/>
    <w:rsid w:val="00524A48"/>
    <w:rsid w:val="00524AEF"/>
    <w:rsid w:val="00524BA9"/>
    <w:rsid w:val="00524BE9"/>
    <w:rsid w:val="0052502F"/>
    <w:rsid w:val="005262D9"/>
    <w:rsid w:val="005266E2"/>
    <w:rsid w:val="005267B5"/>
    <w:rsid w:val="0052718B"/>
    <w:rsid w:val="0052733F"/>
    <w:rsid w:val="00527EBB"/>
    <w:rsid w:val="00530511"/>
    <w:rsid w:val="00531030"/>
    <w:rsid w:val="00531965"/>
    <w:rsid w:val="00531DCA"/>
    <w:rsid w:val="005326B2"/>
    <w:rsid w:val="00532E2B"/>
    <w:rsid w:val="0053343A"/>
    <w:rsid w:val="005334B8"/>
    <w:rsid w:val="00533BE2"/>
    <w:rsid w:val="00535575"/>
    <w:rsid w:val="005356BC"/>
    <w:rsid w:val="00537AE3"/>
    <w:rsid w:val="00537FC2"/>
    <w:rsid w:val="00540513"/>
    <w:rsid w:val="00541E95"/>
    <w:rsid w:val="00542A7A"/>
    <w:rsid w:val="005431D5"/>
    <w:rsid w:val="00543C20"/>
    <w:rsid w:val="00544C40"/>
    <w:rsid w:val="005475D7"/>
    <w:rsid w:val="00547B91"/>
    <w:rsid w:val="005502B3"/>
    <w:rsid w:val="0055066E"/>
    <w:rsid w:val="00551EDD"/>
    <w:rsid w:val="00553B4F"/>
    <w:rsid w:val="00553E1C"/>
    <w:rsid w:val="00554456"/>
    <w:rsid w:val="00554E26"/>
    <w:rsid w:val="005557B2"/>
    <w:rsid w:val="00555924"/>
    <w:rsid w:val="00556CC5"/>
    <w:rsid w:val="00557431"/>
    <w:rsid w:val="0056011F"/>
    <w:rsid w:val="005601B8"/>
    <w:rsid w:val="00560A47"/>
    <w:rsid w:val="00560B26"/>
    <w:rsid w:val="00560B4D"/>
    <w:rsid w:val="005619AD"/>
    <w:rsid w:val="00562FE2"/>
    <w:rsid w:val="005640F1"/>
    <w:rsid w:val="0056492D"/>
    <w:rsid w:val="00565498"/>
    <w:rsid w:val="00566306"/>
    <w:rsid w:val="005667C1"/>
    <w:rsid w:val="00567C0C"/>
    <w:rsid w:val="00570003"/>
    <w:rsid w:val="00570190"/>
    <w:rsid w:val="00571DED"/>
    <w:rsid w:val="00572A7C"/>
    <w:rsid w:val="005737E0"/>
    <w:rsid w:val="00574193"/>
    <w:rsid w:val="00574A2A"/>
    <w:rsid w:val="00575BAB"/>
    <w:rsid w:val="0057629C"/>
    <w:rsid w:val="0057653D"/>
    <w:rsid w:val="0057670B"/>
    <w:rsid w:val="0058162A"/>
    <w:rsid w:val="005820AA"/>
    <w:rsid w:val="00582E21"/>
    <w:rsid w:val="00582E9B"/>
    <w:rsid w:val="005835E8"/>
    <w:rsid w:val="00583F07"/>
    <w:rsid w:val="00584414"/>
    <w:rsid w:val="00584A14"/>
    <w:rsid w:val="005866C1"/>
    <w:rsid w:val="0058737C"/>
    <w:rsid w:val="00587A07"/>
    <w:rsid w:val="00587B6B"/>
    <w:rsid w:val="0059026C"/>
    <w:rsid w:val="005923D4"/>
    <w:rsid w:val="00592E65"/>
    <w:rsid w:val="005934EF"/>
    <w:rsid w:val="00593D03"/>
    <w:rsid w:val="00595436"/>
    <w:rsid w:val="005961D3"/>
    <w:rsid w:val="00596579"/>
    <w:rsid w:val="005978BE"/>
    <w:rsid w:val="005A05FA"/>
    <w:rsid w:val="005A0B0C"/>
    <w:rsid w:val="005A11A9"/>
    <w:rsid w:val="005A2468"/>
    <w:rsid w:val="005A3FB8"/>
    <w:rsid w:val="005A4686"/>
    <w:rsid w:val="005A60B2"/>
    <w:rsid w:val="005A6181"/>
    <w:rsid w:val="005A750C"/>
    <w:rsid w:val="005B0899"/>
    <w:rsid w:val="005B11E0"/>
    <w:rsid w:val="005B13C0"/>
    <w:rsid w:val="005B1533"/>
    <w:rsid w:val="005B40EB"/>
    <w:rsid w:val="005B4C6C"/>
    <w:rsid w:val="005B4F67"/>
    <w:rsid w:val="005B5D08"/>
    <w:rsid w:val="005B6565"/>
    <w:rsid w:val="005B6967"/>
    <w:rsid w:val="005C0826"/>
    <w:rsid w:val="005C1556"/>
    <w:rsid w:val="005C240D"/>
    <w:rsid w:val="005C2544"/>
    <w:rsid w:val="005C3BF3"/>
    <w:rsid w:val="005C3C61"/>
    <w:rsid w:val="005C41C3"/>
    <w:rsid w:val="005C444C"/>
    <w:rsid w:val="005C46CC"/>
    <w:rsid w:val="005C48CC"/>
    <w:rsid w:val="005C4D54"/>
    <w:rsid w:val="005C6219"/>
    <w:rsid w:val="005D29D3"/>
    <w:rsid w:val="005D2A65"/>
    <w:rsid w:val="005D3411"/>
    <w:rsid w:val="005D3BFA"/>
    <w:rsid w:val="005D4219"/>
    <w:rsid w:val="005D52F4"/>
    <w:rsid w:val="005D5569"/>
    <w:rsid w:val="005D5B41"/>
    <w:rsid w:val="005E0105"/>
    <w:rsid w:val="005E080B"/>
    <w:rsid w:val="005E0E29"/>
    <w:rsid w:val="005E15F9"/>
    <w:rsid w:val="005E17CD"/>
    <w:rsid w:val="005E2F8F"/>
    <w:rsid w:val="005E3379"/>
    <w:rsid w:val="005E3BE3"/>
    <w:rsid w:val="005E41C4"/>
    <w:rsid w:val="005E4A01"/>
    <w:rsid w:val="005E59C7"/>
    <w:rsid w:val="005E5F89"/>
    <w:rsid w:val="005E65C5"/>
    <w:rsid w:val="005E696F"/>
    <w:rsid w:val="005E6F04"/>
    <w:rsid w:val="005E6F28"/>
    <w:rsid w:val="005E74E4"/>
    <w:rsid w:val="005E78BA"/>
    <w:rsid w:val="005E7C3B"/>
    <w:rsid w:val="005E7E85"/>
    <w:rsid w:val="005F0B02"/>
    <w:rsid w:val="005F160B"/>
    <w:rsid w:val="005F19FA"/>
    <w:rsid w:val="005F23C5"/>
    <w:rsid w:val="005F34EB"/>
    <w:rsid w:val="005F4E0B"/>
    <w:rsid w:val="005F5712"/>
    <w:rsid w:val="005F5A15"/>
    <w:rsid w:val="005F5FC9"/>
    <w:rsid w:val="005F6315"/>
    <w:rsid w:val="005F6A07"/>
    <w:rsid w:val="006003CF"/>
    <w:rsid w:val="006018CF"/>
    <w:rsid w:val="00601A53"/>
    <w:rsid w:val="00601FEC"/>
    <w:rsid w:val="0060228D"/>
    <w:rsid w:val="006029F4"/>
    <w:rsid w:val="006046F5"/>
    <w:rsid w:val="00604802"/>
    <w:rsid w:val="00605BDD"/>
    <w:rsid w:val="006077F1"/>
    <w:rsid w:val="00607FDF"/>
    <w:rsid w:val="00611186"/>
    <w:rsid w:val="00612930"/>
    <w:rsid w:val="006134EB"/>
    <w:rsid w:val="006147B9"/>
    <w:rsid w:val="00615FBC"/>
    <w:rsid w:val="00616FED"/>
    <w:rsid w:val="006176D6"/>
    <w:rsid w:val="00620A51"/>
    <w:rsid w:val="0062142C"/>
    <w:rsid w:val="0062189F"/>
    <w:rsid w:val="00624522"/>
    <w:rsid w:val="00624B13"/>
    <w:rsid w:val="00624C00"/>
    <w:rsid w:val="0062640E"/>
    <w:rsid w:val="0062681F"/>
    <w:rsid w:val="00626A59"/>
    <w:rsid w:val="00627286"/>
    <w:rsid w:val="00627500"/>
    <w:rsid w:val="00627A9C"/>
    <w:rsid w:val="00627F88"/>
    <w:rsid w:val="00630281"/>
    <w:rsid w:val="00630C51"/>
    <w:rsid w:val="00631E22"/>
    <w:rsid w:val="00632E69"/>
    <w:rsid w:val="006338B9"/>
    <w:rsid w:val="0063513F"/>
    <w:rsid w:val="0063542E"/>
    <w:rsid w:val="00635AD8"/>
    <w:rsid w:val="006365EF"/>
    <w:rsid w:val="00636724"/>
    <w:rsid w:val="00636806"/>
    <w:rsid w:val="00636E2F"/>
    <w:rsid w:val="006377F8"/>
    <w:rsid w:val="0064097F"/>
    <w:rsid w:val="006411C8"/>
    <w:rsid w:val="00641C20"/>
    <w:rsid w:val="00642391"/>
    <w:rsid w:val="00642861"/>
    <w:rsid w:val="0064320C"/>
    <w:rsid w:val="00643232"/>
    <w:rsid w:val="006436BF"/>
    <w:rsid w:val="00643AB0"/>
    <w:rsid w:val="00643BEC"/>
    <w:rsid w:val="006447E2"/>
    <w:rsid w:val="00645450"/>
    <w:rsid w:val="00646D0B"/>
    <w:rsid w:val="00647508"/>
    <w:rsid w:val="006477FC"/>
    <w:rsid w:val="00650C76"/>
    <w:rsid w:val="00651647"/>
    <w:rsid w:val="00651AB7"/>
    <w:rsid w:val="00651C4F"/>
    <w:rsid w:val="0065390C"/>
    <w:rsid w:val="00653E80"/>
    <w:rsid w:val="00655F50"/>
    <w:rsid w:val="00656074"/>
    <w:rsid w:val="006562C5"/>
    <w:rsid w:val="00656AF4"/>
    <w:rsid w:val="00657519"/>
    <w:rsid w:val="006577BF"/>
    <w:rsid w:val="00657AAD"/>
    <w:rsid w:val="006623B1"/>
    <w:rsid w:val="00663576"/>
    <w:rsid w:val="00663C1C"/>
    <w:rsid w:val="00664C37"/>
    <w:rsid w:val="00666790"/>
    <w:rsid w:val="0067073E"/>
    <w:rsid w:val="006707E8"/>
    <w:rsid w:val="0067107A"/>
    <w:rsid w:val="006712AA"/>
    <w:rsid w:val="006712E8"/>
    <w:rsid w:val="006717FE"/>
    <w:rsid w:val="0067190C"/>
    <w:rsid w:val="006720F1"/>
    <w:rsid w:val="006729E0"/>
    <w:rsid w:val="00672FCE"/>
    <w:rsid w:val="00673305"/>
    <w:rsid w:val="00674283"/>
    <w:rsid w:val="00674C2A"/>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E76"/>
    <w:rsid w:val="00687300"/>
    <w:rsid w:val="006912C7"/>
    <w:rsid w:val="00692196"/>
    <w:rsid w:val="00693647"/>
    <w:rsid w:val="00694393"/>
    <w:rsid w:val="00694D9C"/>
    <w:rsid w:val="00695067"/>
    <w:rsid w:val="00696A2E"/>
    <w:rsid w:val="00696CFE"/>
    <w:rsid w:val="00697138"/>
    <w:rsid w:val="00697376"/>
    <w:rsid w:val="00697635"/>
    <w:rsid w:val="00697662"/>
    <w:rsid w:val="006A155B"/>
    <w:rsid w:val="006A1D27"/>
    <w:rsid w:val="006A2F0C"/>
    <w:rsid w:val="006A323F"/>
    <w:rsid w:val="006A37C5"/>
    <w:rsid w:val="006A3C90"/>
    <w:rsid w:val="006A3D7D"/>
    <w:rsid w:val="006A4C36"/>
    <w:rsid w:val="006A508E"/>
    <w:rsid w:val="006A5AA7"/>
    <w:rsid w:val="006A6D6E"/>
    <w:rsid w:val="006A73E0"/>
    <w:rsid w:val="006A7FAA"/>
    <w:rsid w:val="006B0613"/>
    <w:rsid w:val="006B12E8"/>
    <w:rsid w:val="006B1EFB"/>
    <w:rsid w:val="006B2968"/>
    <w:rsid w:val="006B37A5"/>
    <w:rsid w:val="006B38B6"/>
    <w:rsid w:val="006B39D5"/>
    <w:rsid w:val="006B3D8A"/>
    <w:rsid w:val="006B57C6"/>
    <w:rsid w:val="006B5F78"/>
    <w:rsid w:val="006B6863"/>
    <w:rsid w:val="006B7441"/>
    <w:rsid w:val="006B7B96"/>
    <w:rsid w:val="006C0251"/>
    <w:rsid w:val="006C13FE"/>
    <w:rsid w:val="006C1AB9"/>
    <w:rsid w:val="006C1F48"/>
    <w:rsid w:val="006C21A2"/>
    <w:rsid w:val="006C2C58"/>
    <w:rsid w:val="006C3202"/>
    <w:rsid w:val="006C3D2C"/>
    <w:rsid w:val="006C414A"/>
    <w:rsid w:val="006C5536"/>
    <w:rsid w:val="006C59E0"/>
    <w:rsid w:val="006C5F88"/>
    <w:rsid w:val="006C637D"/>
    <w:rsid w:val="006C6616"/>
    <w:rsid w:val="006C75D7"/>
    <w:rsid w:val="006C7654"/>
    <w:rsid w:val="006D0436"/>
    <w:rsid w:val="006D1027"/>
    <w:rsid w:val="006D142C"/>
    <w:rsid w:val="006D2201"/>
    <w:rsid w:val="006D2A0A"/>
    <w:rsid w:val="006D32A3"/>
    <w:rsid w:val="006D38E7"/>
    <w:rsid w:val="006D44A7"/>
    <w:rsid w:val="006D5DB3"/>
    <w:rsid w:val="006D6BB6"/>
    <w:rsid w:val="006D6C36"/>
    <w:rsid w:val="006D7EAF"/>
    <w:rsid w:val="006E0D94"/>
    <w:rsid w:val="006E0F74"/>
    <w:rsid w:val="006E14A7"/>
    <w:rsid w:val="006E1D5E"/>
    <w:rsid w:val="006E1F57"/>
    <w:rsid w:val="006E31F7"/>
    <w:rsid w:val="006E3312"/>
    <w:rsid w:val="006E4C1E"/>
    <w:rsid w:val="006E51BC"/>
    <w:rsid w:val="006E62D1"/>
    <w:rsid w:val="006E6D0C"/>
    <w:rsid w:val="006F0EB4"/>
    <w:rsid w:val="006F130B"/>
    <w:rsid w:val="006F201E"/>
    <w:rsid w:val="006F275C"/>
    <w:rsid w:val="006F35AF"/>
    <w:rsid w:val="006F3E36"/>
    <w:rsid w:val="006F417E"/>
    <w:rsid w:val="006F4545"/>
    <w:rsid w:val="006F46C7"/>
    <w:rsid w:val="006F4991"/>
    <w:rsid w:val="006F5DE8"/>
    <w:rsid w:val="00701040"/>
    <w:rsid w:val="0070146E"/>
    <w:rsid w:val="007017F9"/>
    <w:rsid w:val="0070197C"/>
    <w:rsid w:val="00701CE9"/>
    <w:rsid w:val="00701DE6"/>
    <w:rsid w:val="007027C0"/>
    <w:rsid w:val="00704315"/>
    <w:rsid w:val="00704895"/>
    <w:rsid w:val="00705AA4"/>
    <w:rsid w:val="00706196"/>
    <w:rsid w:val="00706C50"/>
    <w:rsid w:val="00707170"/>
    <w:rsid w:val="007077DE"/>
    <w:rsid w:val="0070792C"/>
    <w:rsid w:val="00710403"/>
    <w:rsid w:val="007109F4"/>
    <w:rsid w:val="00710C72"/>
    <w:rsid w:val="007115A2"/>
    <w:rsid w:val="007119C7"/>
    <w:rsid w:val="00711C13"/>
    <w:rsid w:val="00711C38"/>
    <w:rsid w:val="00711E21"/>
    <w:rsid w:val="007123D5"/>
    <w:rsid w:val="00712745"/>
    <w:rsid w:val="0071304D"/>
    <w:rsid w:val="00713B4A"/>
    <w:rsid w:val="00714239"/>
    <w:rsid w:val="0071436D"/>
    <w:rsid w:val="00714898"/>
    <w:rsid w:val="0071593F"/>
    <w:rsid w:val="00715C00"/>
    <w:rsid w:val="00715C6E"/>
    <w:rsid w:val="007165B4"/>
    <w:rsid w:val="0071689F"/>
    <w:rsid w:val="00717658"/>
    <w:rsid w:val="007202E2"/>
    <w:rsid w:val="00720FE7"/>
    <w:rsid w:val="00722C8E"/>
    <w:rsid w:val="00724C6F"/>
    <w:rsid w:val="00726387"/>
    <w:rsid w:val="00726AC2"/>
    <w:rsid w:val="00726B9F"/>
    <w:rsid w:val="007274A5"/>
    <w:rsid w:val="007275CD"/>
    <w:rsid w:val="00727F59"/>
    <w:rsid w:val="00731046"/>
    <w:rsid w:val="0073166E"/>
    <w:rsid w:val="00732916"/>
    <w:rsid w:val="00732D15"/>
    <w:rsid w:val="00733139"/>
    <w:rsid w:val="007334C4"/>
    <w:rsid w:val="00734249"/>
    <w:rsid w:val="00735077"/>
    <w:rsid w:val="0073719A"/>
    <w:rsid w:val="00737DA1"/>
    <w:rsid w:val="00740F63"/>
    <w:rsid w:val="00741532"/>
    <w:rsid w:val="00741D8B"/>
    <w:rsid w:val="007432B6"/>
    <w:rsid w:val="00744002"/>
    <w:rsid w:val="00744091"/>
    <w:rsid w:val="0074531E"/>
    <w:rsid w:val="00745CA3"/>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60486"/>
    <w:rsid w:val="00760A8E"/>
    <w:rsid w:val="00761065"/>
    <w:rsid w:val="00761175"/>
    <w:rsid w:val="007616A3"/>
    <w:rsid w:val="00761C96"/>
    <w:rsid w:val="00762D16"/>
    <w:rsid w:val="0076452C"/>
    <w:rsid w:val="00764D79"/>
    <w:rsid w:val="00765E8F"/>
    <w:rsid w:val="00766E66"/>
    <w:rsid w:val="00767087"/>
    <w:rsid w:val="00767568"/>
    <w:rsid w:val="0076756F"/>
    <w:rsid w:val="007675D2"/>
    <w:rsid w:val="007677DE"/>
    <w:rsid w:val="007678F3"/>
    <w:rsid w:val="00767D13"/>
    <w:rsid w:val="00767D8C"/>
    <w:rsid w:val="00770A91"/>
    <w:rsid w:val="00770C03"/>
    <w:rsid w:val="00770EF4"/>
    <w:rsid w:val="00771390"/>
    <w:rsid w:val="007721C9"/>
    <w:rsid w:val="00772352"/>
    <w:rsid w:val="007731E2"/>
    <w:rsid w:val="00773962"/>
    <w:rsid w:val="00775369"/>
    <w:rsid w:val="00775A12"/>
    <w:rsid w:val="00775D50"/>
    <w:rsid w:val="00776829"/>
    <w:rsid w:val="007770C9"/>
    <w:rsid w:val="007779EB"/>
    <w:rsid w:val="00777BD1"/>
    <w:rsid w:val="00780488"/>
    <w:rsid w:val="007805BA"/>
    <w:rsid w:val="00781092"/>
    <w:rsid w:val="00781A70"/>
    <w:rsid w:val="0078261E"/>
    <w:rsid w:val="0078317F"/>
    <w:rsid w:val="007833F0"/>
    <w:rsid w:val="00783E8B"/>
    <w:rsid w:val="0078594C"/>
    <w:rsid w:val="007860F0"/>
    <w:rsid w:val="00786386"/>
    <w:rsid w:val="007865BC"/>
    <w:rsid w:val="007875CC"/>
    <w:rsid w:val="007910E1"/>
    <w:rsid w:val="007915C2"/>
    <w:rsid w:val="007918A2"/>
    <w:rsid w:val="007920E4"/>
    <w:rsid w:val="007922F2"/>
    <w:rsid w:val="00792319"/>
    <w:rsid w:val="007926ED"/>
    <w:rsid w:val="007933AB"/>
    <w:rsid w:val="00793E4E"/>
    <w:rsid w:val="0079467D"/>
    <w:rsid w:val="00794B7B"/>
    <w:rsid w:val="007950F4"/>
    <w:rsid w:val="0079584B"/>
    <w:rsid w:val="00795D7E"/>
    <w:rsid w:val="00796261"/>
    <w:rsid w:val="00796AF8"/>
    <w:rsid w:val="00796F49"/>
    <w:rsid w:val="0079731E"/>
    <w:rsid w:val="00797B24"/>
    <w:rsid w:val="00797D58"/>
    <w:rsid w:val="00797FAF"/>
    <w:rsid w:val="007A0C7A"/>
    <w:rsid w:val="007A0F8E"/>
    <w:rsid w:val="007A2B63"/>
    <w:rsid w:val="007A2F65"/>
    <w:rsid w:val="007A311A"/>
    <w:rsid w:val="007A32AC"/>
    <w:rsid w:val="007A413D"/>
    <w:rsid w:val="007A4629"/>
    <w:rsid w:val="007A49C2"/>
    <w:rsid w:val="007A6240"/>
    <w:rsid w:val="007A661D"/>
    <w:rsid w:val="007A74D3"/>
    <w:rsid w:val="007A7BCB"/>
    <w:rsid w:val="007B06E0"/>
    <w:rsid w:val="007B0AFD"/>
    <w:rsid w:val="007B0B8F"/>
    <w:rsid w:val="007B132E"/>
    <w:rsid w:val="007B1942"/>
    <w:rsid w:val="007B1A80"/>
    <w:rsid w:val="007B2368"/>
    <w:rsid w:val="007B25C8"/>
    <w:rsid w:val="007B2710"/>
    <w:rsid w:val="007B446F"/>
    <w:rsid w:val="007B5688"/>
    <w:rsid w:val="007B5C50"/>
    <w:rsid w:val="007B5CFD"/>
    <w:rsid w:val="007B5EB2"/>
    <w:rsid w:val="007B64C5"/>
    <w:rsid w:val="007B6610"/>
    <w:rsid w:val="007B7386"/>
    <w:rsid w:val="007B7922"/>
    <w:rsid w:val="007C148D"/>
    <w:rsid w:val="007C2040"/>
    <w:rsid w:val="007C21EF"/>
    <w:rsid w:val="007C2D18"/>
    <w:rsid w:val="007C2D56"/>
    <w:rsid w:val="007C2FC7"/>
    <w:rsid w:val="007C302C"/>
    <w:rsid w:val="007C30A5"/>
    <w:rsid w:val="007C5404"/>
    <w:rsid w:val="007C62FA"/>
    <w:rsid w:val="007D053A"/>
    <w:rsid w:val="007D06FA"/>
    <w:rsid w:val="007D0B96"/>
    <w:rsid w:val="007D1584"/>
    <w:rsid w:val="007D1954"/>
    <w:rsid w:val="007D1A4F"/>
    <w:rsid w:val="007D1C14"/>
    <w:rsid w:val="007D2301"/>
    <w:rsid w:val="007D2B27"/>
    <w:rsid w:val="007D3172"/>
    <w:rsid w:val="007D32B4"/>
    <w:rsid w:val="007D33FD"/>
    <w:rsid w:val="007D4E99"/>
    <w:rsid w:val="007D5084"/>
    <w:rsid w:val="007D5775"/>
    <w:rsid w:val="007D5F80"/>
    <w:rsid w:val="007D601A"/>
    <w:rsid w:val="007D6188"/>
    <w:rsid w:val="007D7043"/>
    <w:rsid w:val="007D7129"/>
    <w:rsid w:val="007D7E31"/>
    <w:rsid w:val="007E0F12"/>
    <w:rsid w:val="007E113F"/>
    <w:rsid w:val="007E1D97"/>
    <w:rsid w:val="007E33CE"/>
    <w:rsid w:val="007E3464"/>
    <w:rsid w:val="007E3D37"/>
    <w:rsid w:val="007E3FBC"/>
    <w:rsid w:val="007E4A86"/>
    <w:rsid w:val="007E5389"/>
    <w:rsid w:val="007E5770"/>
    <w:rsid w:val="007E6AE6"/>
    <w:rsid w:val="007F0B03"/>
    <w:rsid w:val="007F0CDE"/>
    <w:rsid w:val="007F1B82"/>
    <w:rsid w:val="007F1F51"/>
    <w:rsid w:val="007F3265"/>
    <w:rsid w:val="007F4C96"/>
    <w:rsid w:val="007F66C4"/>
    <w:rsid w:val="007F6D3E"/>
    <w:rsid w:val="007F741A"/>
    <w:rsid w:val="007F7632"/>
    <w:rsid w:val="00800D81"/>
    <w:rsid w:val="00800F22"/>
    <w:rsid w:val="0080138A"/>
    <w:rsid w:val="00801452"/>
    <w:rsid w:val="00801615"/>
    <w:rsid w:val="00802DA1"/>
    <w:rsid w:val="00803A0B"/>
    <w:rsid w:val="0080427C"/>
    <w:rsid w:val="008045BB"/>
    <w:rsid w:val="0080569E"/>
    <w:rsid w:val="00805BE0"/>
    <w:rsid w:val="00806403"/>
    <w:rsid w:val="00807460"/>
    <w:rsid w:val="00807904"/>
    <w:rsid w:val="00807D10"/>
    <w:rsid w:val="008104D4"/>
    <w:rsid w:val="0081198E"/>
    <w:rsid w:val="00811F24"/>
    <w:rsid w:val="0081261C"/>
    <w:rsid w:val="00813B64"/>
    <w:rsid w:val="008140AB"/>
    <w:rsid w:val="008142BF"/>
    <w:rsid w:val="008149B6"/>
    <w:rsid w:val="00815497"/>
    <w:rsid w:val="00815B79"/>
    <w:rsid w:val="00815BE7"/>
    <w:rsid w:val="00815EAB"/>
    <w:rsid w:val="008164A6"/>
    <w:rsid w:val="00816879"/>
    <w:rsid w:val="008170B5"/>
    <w:rsid w:val="0081715F"/>
    <w:rsid w:val="008173B0"/>
    <w:rsid w:val="00817ED0"/>
    <w:rsid w:val="00817F97"/>
    <w:rsid w:val="0082004E"/>
    <w:rsid w:val="008206B9"/>
    <w:rsid w:val="00820C9E"/>
    <w:rsid w:val="008213FE"/>
    <w:rsid w:val="00821726"/>
    <w:rsid w:val="00821D58"/>
    <w:rsid w:val="008222B6"/>
    <w:rsid w:val="00823184"/>
    <w:rsid w:val="008236BD"/>
    <w:rsid w:val="00825E89"/>
    <w:rsid w:val="008263B8"/>
    <w:rsid w:val="0082641F"/>
    <w:rsid w:val="00826F17"/>
    <w:rsid w:val="00830D64"/>
    <w:rsid w:val="00831E40"/>
    <w:rsid w:val="00832D8B"/>
    <w:rsid w:val="00833E42"/>
    <w:rsid w:val="00834397"/>
    <w:rsid w:val="00834EFB"/>
    <w:rsid w:val="008354A7"/>
    <w:rsid w:val="00835706"/>
    <w:rsid w:val="008364FC"/>
    <w:rsid w:val="008376E7"/>
    <w:rsid w:val="0084074B"/>
    <w:rsid w:val="00841315"/>
    <w:rsid w:val="00841A4D"/>
    <w:rsid w:val="00842014"/>
    <w:rsid w:val="00843A72"/>
    <w:rsid w:val="00843B5B"/>
    <w:rsid w:val="00843B6F"/>
    <w:rsid w:val="0084440E"/>
    <w:rsid w:val="008445DA"/>
    <w:rsid w:val="00844662"/>
    <w:rsid w:val="008458DC"/>
    <w:rsid w:val="00846056"/>
    <w:rsid w:val="00846CE7"/>
    <w:rsid w:val="008472BC"/>
    <w:rsid w:val="00847D85"/>
    <w:rsid w:val="0085006A"/>
    <w:rsid w:val="008510B8"/>
    <w:rsid w:val="00851F6C"/>
    <w:rsid w:val="00853179"/>
    <w:rsid w:val="008535BB"/>
    <w:rsid w:val="00854B2F"/>
    <w:rsid w:val="00854C5F"/>
    <w:rsid w:val="0085551B"/>
    <w:rsid w:val="0085727A"/>
    <w:rsid w:val="00857FDD"/>
    <w:rsid w:val="00860837"/>
    <w:rsid w:val="00860C1F"/>
    <w:rsid w:val="00861CB9"/>
    <w:rsid w:val="00861E43"/>
    <w:rsid w:val="00861F78"/>
    <w:rsid w:val="00862517"/>
    <w:rsid w:val="00863899"/>
    <w:rsid w:val="00865EC0"/>
    <w:rsid w:val="00865ECC"/>
    <w:rsid w:val="0086797B"/>
    <w:rsid w:val="00870FA0"/>
    <w:rsid w:val="00871A56"/>
    <w:rsid w:val="00871FBF"/>
    <w:rsid w:val="00872C86"/>
    <w:rsid w:val="00873C05"/>
    <w:rsid w:val="008749A2"/>
    <w:rsid w:val="0087710F"/>
    <w:rsid w:val="00877712"/>
    <w:rsid w:val="00877F4B"/>
    <w:rsid w:val="00880F9D"/>
    <w:rsid w:val="00881509"/>
    <w:rsid w:val="00881548"/>
    <w:rsid w:val="008819C6"/>
    <w:rsid w:val="00881B6B"/>
    <w:rsid w:val="00882664"/>
    <w:rsid w:val="00883644"/>
    <w:rsid w:val="00883F5D"/>
    <w:rsid w:val="00884032"/>
    <w:rsid w:val="00884265"/>
    <w:rsid w:val="00884B22"/>
    <w:rsid w:val="00884BB0"/>
    <w:rsid w:val="008874F0"/>
    <w:rsid w:val="00887797"/>
    <w:rsid w:val="00887F20"/>
    <w:rsid w:val="00890875"/>
    <w:rsid w:val="008912B6"/>
    <w:rsid w:val="00891914"/>
    <w:rsid w:val="00891A16"/>
    <w:rsid w:val="00891A74"/>
    <w:rsid w:val="00892366"/>
    <w:rsid w:val="0089392F"/>
    <w:rsid w:val="00895463"/>
    <w:rsid w:val="00895C2D"/>
    <w:rsid w:val="0089602A"/>
    <w:rsid w:val="008978A5"/>
    <w:rsid w:val="008A026E"/>
    <w:rsid w:val="008A1DCE"/>
    <w:rsid w:val="008A2162"/>
    <w:rsid w:val="008A348D"/>
    <w:rsid w:val="008A3E98"/>
    <w:rsid w:val="008A417B"/>
    <w:rsid w:val="008A4314"/>
    <w:rsid w:val="008A4B68"/>
    <w:rsid w:val="008A6285"/>
    <w:rsid w:val="008A6C18"/>
    <w:rsid w:val="008A701A"/>
    <w:rsid w:val="008A7397"/>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FD7"/>
    <w:rsid w:val="008C5D4A"/>
    <w:rsid w:val="008C6081"/>
    <w:rsid w:val="008C7BDA"/>
    <w:rsid w:val="008D0410"/>
    <w:rsid w:val="008D138A"/>
    <w:rsid w:val="008D1C44"/>
    <w:rsid w:val="008D2A89"/>
    <w:rsid w:val="008D2C72"/>
    <w:rsid w:val="008D2CA6"/>
    <w:rsid w:val="008D5558"/>
    <w:rsid w:val="008D6962"/>
    <w:rsid w:val="008D6BE3"/>
    <w:rsid w:val="008D72D9"/>
    <w:rsid w:val="008D7690"/>
    <w:rsid w:val="008D7D69"/>
    <w:rsid w:val="008D7E88"/>
    <w:rsid w:val="008D7F92"/>
    <w:rsid w:val="008E17A7"/>
    <w:rsid w:val="008E2A74"/>
    <w:rsid w:val="008E3953"/>
    <w:rsid w:val="008E50D8"/>
    <w:rsid w:val="008E5D22"/>
    <w:rsid w:val="008E60BF"/>
    <w:rsid w:val="008E7CF0"/>
    <w:rsid w:val="008F00D8"/>
    <w:rsid w:val="008F1092"/>
    <w:rsid w:val="008F3043"/>
    <w:rsid w:val="008F38F3"/>
    <w:rsid w:val="008F3D11"/>
    <w:rsid w:val="008F3E72"/>
    <w:rsid w:val="008F4AE1"/>
    <w:rsid w:val="008F6327"/>
    <w:rsid w:val="008F63F8"/>
    <w:rsid w:val="008F760B"/>
    <w:rsid w:val="008F7858"/>
    <w:rsid w:val="0090001C"/>
    <w:rsid w:val="00902F86"/>
    <w:rsid w:val="00903810"/>
    <w:rsid w:val="00903F95"/>
    <w:rsid w:val="009041E6"/>
    <w:rsid w:val="00904634"/>
    <w:rsid w:val="00905051"/>
    <w:rsid w:val="00905707"/>
    <w:rsid w:val="0090598A"/>
    <w:rsid w:val="00905DDB"/>
    <w:rsid w:val="009066D2"/>
    <w:rsid w:val="00906BC9"/>
    <w:rsid w:val="00906FA0"/>
    <w:rsid w:val="009106A4"/>
    <w:rsid w:val="0091109A"/>
    <w:rsid w:val="00911AE9"/>
    <w:rsid w:val="0091304F"/>
    <w:rsid w:val="0091364D"/>
    <w:rsid w:val="009137B5"/>
    <w:rsid w:val="00913DFF"/>
    <w:rsid w:val="00914221"/>
    <w:rsid w:val="009146BA"/>
    <w:rsid w:val="00915711"/>
    <w:rsid w:val="009179A1"/>
    <w:rsid w:val="009210BC"/>
    <w:rsid w:val="00921EBB"/>
    <w:rsid w:val="00922307"/>
    <w:rsid w:val="00922A1D"/>
    <w:rsid w:val="00923165"/>
    <w:rsid w:val="00923508"/>
    <w:rsid w:val="009241A0"/>
    <w:rsid w:val="00924300"/>
    <w:rsid w:val="00925573"/>
    <w:rsid w:val="00926155"/>
    <w:rsid w:val="009265EA"/>
    <w:rsid w:val="009266E0"/>
    <w:rsid w:val="00926E47"/>
    <w:rsid w:val="00927359"/>
    <w:rsid w:val="0093002B"/>
    <w:rsid w:val="009303C1"/>
    <w:rsid w:val="00930499"/>
    <w:rsid w:val="0093061D"/>
    <w:rsid w:val="00931382"/>
    <w:rsid w:val="009324A2"/>
    <w:rsid w:val="00933A20"/>
    <w:rsid w:val="00934C22"/>
    <w:rsid w:val="00936AC5"/>
    <w:rsid w:val="00937127"/>
    <w:rsid w:val="00937B88"/>
    <w:rsid w:val="00937C78"/>
    <w:rsid w:val="00937F2F"/>
    <w:rsid w:val="00940B44"/>
    <w:rsid w:val="009419C9"/>
    <w:rsid w:val="00942000"/>
    <w:rsid w:val="00943771"/>
    <w:rsid w:val="00945023"/>
    <w:rsid w:val="009461B7"/>
    <w:rsid w:val="00946CE1"/>
    <w:rsid w:val="00947C3D"/>
    <w:rsid w:val="00950270"/>
    <w:rsid w:val="0095078F"/>
    <w:rsid w:val="00951164"/>
    <w:rsid w:val="00951428"/>
    <w:rsid w:val="00952727"/>
    <w:rsid w:val="00952871"/>
    <w:rsid w:val="00952946"/>
    <w:rsid w:val="009535D6"/>
    <w:rsid w:val="00953D33"/>
    <w:rsid w:val="0095443F"/>
    <w:rsid w:val="009545D1"/>
    <w:rsid w:val="0095484C"/>
    <w:rsid w:val="009555AA"/>
    <w:rsid w:val="00955629"/>
    <w:rsid w:val="009560FB"/>
    <w:rsid w:val="00956A11"/>
    <w:rsid w:val="009609EC"/>
    <w:rsid w:val="0096115B"/>
    <w:rsid w:val="0096183A"/>
    <w:rsid w:val="009619C4"/>
    <w:rsid w:val="009630C5"/>
    <w:rsid w:val="009643C6"/>
    <w:rsid w:val="00964452"/>
    <w:rsid w:val="009649F6"/>
    <w:rsid w:val="00965424"/>
    <w:rsid w:val="0096561B"/>
    <w:rsid w:val="00965B04"/>
    <w:rsid w:val="00966F3E"/>
    <w:rsid w:val="009675B8"/>
    <w:rsid w:val="009705A2"/>
    <w:rsid w:val="00970695"/>
    <w:rsid w:val="009723A1"/>
    <w:rsid w:val="00973092"/>
    <w:rsid w:val="009735E6"/>
    <w:rsid w:val="00973F2A"/>
    <w:rsid w:val="0097473B"/>
    <w:rsid w:val="009748AD"/>
    <w:rsid w:val="00974A62"/>
    <w:rsid w:val="009755F1"/>
    <w:rsid w:val="009757A4"/>
    <w:rsid w:val="00975A83"/>
    <w:rsid w:val="00975D23"/>
    <w:rsid w:val="00975E2B"/>
    <w:rsid w:val="009766A9"/>
    <w:rsid w:val="009772B0"/>
    <w:rsid w:val="0097765D"/>
    <w:rsid w:val="00977F8B"/>
    <w:rsid w:val="00980820"/>
    <w:rsid w:val="00980AC8"/>
    <w:rsid w:val="00981201"/>
    <w:rsid w:val="00981C47"/>
    <w:rsid w:val="00982C00"/>
    <w:rsid w:val="009830CB"/>
    <w:rsid w:val="00984F56"/>
    <w:rsid w:val="00984FBB"/>
    <w:rsid w:val="00985704"/>
    <w:rsid w:val="00985BBC"/>
    <w:rsid w:val="00986611"/>
    <w:rsid w:val="00986964"/>
    <w:rsid w:val="0098731D"/>
    <w:rsid w:val="0099021A"/>
    <w:rsid w:val="0099136C"/>
    <w:rsid w:val="00991746"/>
    <w:rsid w:val="0099229A"/>
    <w:rsid w:val="0099289B"/>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47B"/>
    <w:rsid w:val="009A5AD2"/>
    <w:rsid w:val="009A5D33"/>
    <w:rsid w:val="009A6260"/>
    <w:rsid w:val="009A6AD9"/>
    <w:rsid w:val="009A7501"/>
    <w:rsid w:val="009A7708"/>
    <w:rsid w:val="009A7805"/>
    <w:rsid w:val="009B1D62"/>
    <w:rsid w:val="009B24A6"/>
    <w:rsid w:val="009B2991"/>
    <w:rsid w:val="009B32AE"/>
    <w:rsid w:val="009B364C"/>
    <w:rsid w:val="009B379A"/>
    <w:rsid w:val="009B37A5"/>
    <w:rsid w:val="009B3DE6"/>
    <w:rsid w:val="009B5A90"/>
    <w:rsid w:val="009C0394"/>
    <w:rsid w:val="009C082B"/>
    <w:rsid w:val="009C109A"/>
    <w:rsid w:val="009C152A"/>
    <w:rsid w:val="009C2389"/>
    <w:rsid w:val="009C2E10"/>
    <w:rsid w:val="009C345F"/>
    <w:rsid w:val="009C3562"/>
    <w:rsid w:val="009C386C"/>
    <w:rsid w:val="009C4573"/>
    <w:rsid w:val="009C5B45"/>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5297"/>
    <w:rsid w:val="009D5C84"/>
    <w:rsid w:val="009D705B"/>
    <w:rsid w:val="009E062D"/>
    <w:rsid w:val="009E09BC"/>
    <w:rsid w:val="009E0CD5"/>
    <w:rsid w:val="009E1818"/>
    <w:rsid w:val="009E185B"/>
    <w:rsid w:val="009E1E49"/>
    <w:rsid w:val="009E1F2E"/>
    <w:rsid w:val="009E2483"/>
    <w:rsid w:val="009E2937"/>
    <w:rsid w:val="009E2C83"/>
    <w:rsid w:val="009E34AB"/>
    <w:rsid w:val="009E369F"/>
    <w:rsid w:val="009E404D"/>
    <w:rsid w:val="009E49F5"/>
    <w:rsid w:val="009E6151"/>
    <w:rsid w:val="009E67B8"/>
    <w:rsid w:val="009E6D6C"/>
    <w:rsid w:val="009E7066"/>
    <w:rsid w:val="009E718D"/>
    <w:rsid w:val="009F12E0"/>
    <w:rsid w:val="009F1BE5"/>
    <w:rsid w:val="009F29D6"/>
    <w:rsid w:val="009F36FE"/>
    <w:rsid w:val="009F3D6A"/>
    <w:rsid w:val="009F41BB"/>
    <w:rsid w:val="009F4709"/>
    <w:rsid w:val="009F52BF"/>
    <w:rsid w:val="009F5519"/>
    <w:rsid w:val="009F6474"/>
    <w:rsid w:val="009F65DF"/>
    <w:rsid w:val="009F7D8B"/>
    <w:rsid w:val="009F7DAD"/>
    <w:rsid w:val="00A01162"/>
    <w:rsid w:val="00A01DF8"/>
    <w:rsid w:val="00A02732"/>
    <w:rsid w:val="00A02FC2"/>
    <w:rsid w:val="00A0393B"/>
    <w:rsid w:val="00A0620C"/>
    <w:rsid w:val="00A07E3C"/>
    <w:rsid w:val="00A10733"/>
    <w:rsid w:val="00A10A12"/>
    <w:rsid w:val="00A11478"/>
    <w:rsid w:val="00A11A72"/>
    <w:rsid w:val="00A11E80"/>
    <w:rsid w:val="00A11F41"/>
    <w:rsid w:val="00A12B2B"/>
    <w:rsid w:val="00A132E0"/>
    <w:rsid w:val="00A13766"/>
    <w:rsid w:val="00A1394F"/>
    <w:rsid w:val="00A13C12"/>
    <w:rsid w:val="00A14233"/>
    <w:rsid w:val="00A1528A"/>
    <w:rsid w:val="00A15513"/>
    <w:rsid w:val="00A15587"/>
    <w:rsid w:val="00A15AE4"/>
    <w:rsid w:val="00A16A02"/>
    <w:rsid w:val="00A16F9A"/>
    <w:rsid w:val="00A207D0"/>
    <w:rsid w:val="00A21BEA"/>
    <w:rsid w:val="00A22BB3"/>
    <w:rsid w:val="00A25A6E"/>
    <w:rsid w:val="00A25C8D"/>
    <w:rsid w:val="00A272B7"/>
    <w:rsid w:val="00A27431"/>
    <w:rsid w:val="00A27ACD"/>
    <w:rsid w:val="00A27B1A"/>
    <w:rsid w:val="00A3072A"/>
    <w:rsid w:val="00A309D4"/>
    <w:rsid w:val="00A314EA"/>
    <w:rsid w:val="00A31599"/>
    <w:rsid w:val="00A318F0"/>
    <w:rsid w:val="00A32845"/>
    <w:rsid w:val="00A32B35"/>
    <w:rsid w:val="00A32F7A"/>
    <w:rsid w:val="00A33787"/>
    <w:rsid w:val="00A346AB"/>
    <w:rsid w:val="00A35033"/>
    <w:rsid w:val="00A351CF"/>
    <w:rsid w:val="00A35642"/>
    <w:rsid w:val="00A3634C"/>
    <w:rsid w:val="00A36A6A"/>
    <w:rsid w:val="00A36DB4"/>
    <w:rsid w:val="00A37145"/>
    <w:rsid w:val="00A40A3C"/>
    <w:rsid w:val="00A40C09"/>
    <w:rsid w:val="00A40C48"/>
    <w:rsid w:val="00A42081"/>
    <w:rsid w:val="00A42B50"/>
    <w:rsid w:val="00A431D3"/>
    <w:rsid w:val="00A447CC"/>
    <w:rsid w:val="00A4489F"/>
    <w:rsid w:val="00A44ECE"/>
    <w:rsid w:val="00A45256"/>
    <w:rsid w:val="00A45407"/>
    <w:rsid w:val="00A46CB2"/>
    <w:rsid w:val="00A47905"/>
    <w:rsid w:val="00A479D9"/>
    <w:rsid w:val="00A52FF7"/>
    <w:rsid w:val="00A530C1"/>
    <w:rsid w:val="00A53984"/>
    <w:rsid w:val="00A54180"/>
    <w:rsid w:val="00A548FE"/>
    <w:rsid w:val="00A55359"/>
    <w:rsid w:val="00A568F2"/>
    <w:rsid w:val="00A57080"/>
    <w:rsid w:val="00A57305"/>
    <w:rsid w:val="00A57600"/>
    <w:rsid w:val="00A60173"/>
    <w:rsid w:val="00A616D8"/>
    <w:rsid w:val="00A61CFD"/>
    <w:rsid w:val="00A62B32"/>
    <w:rsid w:val="00A63179"/>
    <w:rsid w:val="00A634A2"/>
    <w:rsid w:val="00A64A6F"/>
    <w:rsid w:val="00A64C33"/>
    <w:rsid w:val="00A64F60"/>
    <w:rsid w:val="00A65460"/>
    <w:rsid w:val="00A660E9"/>
    <w:rsid w:val="00A66857"/>
    <w:rsid w:val="00A669D3"/>
    <w:rsid w:val="00A677DA"/>
    <w:rsid w:val="00A67D11"/>
    <w:rsid w:val="00A70870"/>
    <w:rsid w:val="00A70C98"/>
    <w:rsid w:val="00A70CB6"/>
    <w:rsid w:val="00A70EB9"/>
    <w:rsid w:val="00A72824"/>
    <w:rsid w:val="00A72E5F"/>
    <w:rsid w:val="00A73679"/>
    <w:rsid w:val="00A73A15"/>
    <w:rsid w:val="00A73AC4"/>
    <w:rsid w:val="00A73AEF"/>
    <w:rsid w:val="00A7421C"/>
    <w:rsid w:val="00A74882"/>
    <w:rsid w:val="00A751C7"/>
    <w:rsid w:val="00A7582F"/>
    <w:rsid w:val="00A76035"/>
    <w:rsid w:val="00A8104B"/>
    <w:rsid w:val="00A8105E"/>
    <w:rsid w:val="00A81BCB"/>
    <w:rsid w:val="00A832A8"/>
    <w:rsid w:val="00A835D3"/>
    <w:rsid w:val="00A83B85"/>
    <w:rsid w:val="00A8426B"/>
    <w:rsid w:val="00A85D27"/>
    <w:rsid w:val="00A86D18"/>
    <w:rsid w:val="00A86E5E"/>
    <w:rsid w:val="00A9014B"/>
    <w:rsid w:val="00A90F11"/>
    <w:rsid w:val="00A9115C"/>
    <w:rsid w:val="00A913BD"/>
    <w:rsid w:val="00A91E05"/>
    <w:rsid w:val="00A925DA"/>
    <w:rsid w:val="00A92A11"/>
    <w:rsid w:val="00A92DB5"/>
    <w:rsid w:val="00A934BF"/>
    <w:rsid w:val="00A94610"/>
    <w:rsid w:val="00A94A5D"/>
    <w:rsid w:val="00A957A0"/>
    <w:rsid w:val="00A968C1"/>
    <w:rsid w:val="00A96E71"/>
    <w:rsid w:val="00A97BA3"/>
    <w:rsid w:val="00A97EE4"/>
    <w:rsid w:val="00AA0523"/>
    <w:rsid w:val="00AA10CB"/>
    <w:rsid w:val="00AA17D9"/>
    <w:rsid w:val="00AA2EDA"/>
    <w:rsid w:val="00AA396C"/>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B90"/>
    <w:rsid w:val="00AB1FEA"/>
    <w:rsid w:val="00AB21C3"/>
    <w:rsid w:val="00AB247E"/>
    <w:rsid w:val="00AB442A"/>
    <w:rsid w:val="00AB466F"/>
    <w:rsid w:val="00AB50B9"/>
    <w:rsid w:val="00AB53F0"/>
    <w:rsid w:val="00AB551C"/>
    <w:rsid w:val="00AB573F"/>
    <w:rsid w:val="00AB5850"/>
    <w:rsid w:val="00AB5977"/>
    <w:rsid w:val="00AB7084"/>
    <w:rsid w:val="00AB7F2B"/>
    <w:rsid w:val="00AC0849"/>
    <w:rsid w:val="00AC0E1B"/>
    <w:rsid w:val="00AC1597"/>
    <w:rsid w:val="00AC17EF"/>
    <w:rsid w:val="00AC1ABE"/>
    <w:rsid w:val="00AC1BB4"/>
    <w:rsid w:val="00AC1C4F"/>
    <w:rsid w:val="00AC26C0"/>
    <w:rsid w:val="00AC2A8E"/>
    <w:rsid w:val="00AC3051"/>
    <w:rsid w:val="00AC582D"/>
    <w:rsid w:val="00AC5EE3"/>
    <w:rsid w:val="00AC6296"/>
    <w:rsid w:val="00AC638F"/>
    <w:rsid w:val="00AC6BFA"/>
    <w:rsid w:val="00AC706D"/>
    <w:rsid w:val="00AC747F"/>
    <w:rsid w:val="00AC76D2"/>
    <w:rsid w:val="00AD2C4A"/>
    <w:rsid w:val="00AD43B6"/>
    <w:rsid w:val="00AD5EB2"/>
    <w:rsid w:val="00AD61E9"/>
    <w:rsid w:val="00AD7569"/>
    <w:rsid w:val="00AD77E8"/>
    <w:rsid w:val="00AD7C4C"/>
    <w:rsid w:val="00AE10A9"/>
    <w:rsid w:val="00AE1538"/>
    <w:rsid w:val="00AE17CB"/>
    <w:rsid w:val="00AE1ECC"/>
    <w:rsid w:val="00AE311B"/>
    <w:rsid w:val="00AE3D55"/>
    <w:rsid w:val="00AE44EF"/>
    <w:rsid w:val="00AE4DB0"/>
    <w:rsid w:val="00AE583D"/>
    <w:rsid w:val="00AE5CA2"/>
    <w:rsid w:val="00AE5F54"/>
    <w:rsid w:val="00AF00CB"/>
    <w:rsid w:val="00AF02C7"/>
    <w:rsid w:val="00AF07B6"/>
    <w:rsid w:val="00AF17A0"/>
    <w:rsid w:val="00AF1FA8"/>
    <w:rsid w:val="00AF27EE"/>
    <w:rsid w:val="00AF2E8A"/>
    <w:rsid w:val="00AF3268"/>
    <w:rsid w:val="00AF3D2B"/>
    <w:rsid w:val="00AF3D74"/>
    <w:rsid w:val="00AF487D"/>
    <w:rsid w:val="00AF5AD4"/>
    <w:rsid w:val="00AF6443"/>
    <w:rsid w:val="00AF6656"/>
    <w:rsid w:val="00AF7C5B"/>
    <w:rsid w:val="00AF7D74"/>
    <w:rsid w:val="00B012CD"/>
    <w:rsid w:val="00B01389"/>
    <w:rsid w:val="00B02964"/>
    <w:rsid w:val="00B04659"/>
    <w:rsid w:val="00B0564B"/>
    <w:rsid w:val="00B0574A"/>
    <w:rsid w:val="00B060A5"/>
    <w:rsid w:val="00B0678C"/>
    <w:rsid w:val="00B070D3"/>
    <w:rsid w:val="00B07519"/>
    <w:rsid w:val="00B07609"/>
    <w:rsid w:val="00B07999"/>
    <w:rsid w:val="00B10305"/>
    <w:rsid w:val="00B121E1"/>
    <w:rsid w:val="00B123DF"/>
    <w:rsid w:val="00B129D5"/>
    <w:rsid w:val="00B13FD9"/>
    <w:rsid w:val="00B1428A"/>
    <w:rsid w:val="00B14A33"/>
    <w:rsid w:val="00B14D10"/>
    <w:rsid w:val="00B1529F"/>
    <w:rsid w:val="00B163FF"/>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30B12"/>
    <w:rsid w:val="00B30B78"/>
    <w:rsid w:val="00B3244C"/>
    <w:rsid w:val="00B324B9"/>
    <w:rsid w:val="00B326F6"/>
    <w:rsid w:val="00B32AD3"/>
    <w:rsid w:val="00B3302C"/>
    <w:rsid w:val="00B3325E"/>
    <w:rsid w:val="00B339F8"/>
    <w:rsid w:val="00B33F0B"/>
    <w:rsid w:val="00B34379"/>
    <w:rsid w:val="00B34624"/>
    <w:rsid w:val="00B3529D"/>
    <w:rsid w:val="00B35357"/>
    <w:rsid w:val="00B35E4B"/>
    <w:rsid w:val="00B35FE5"/>
    <w:rsid w:val="00B37207"/>
    <w:rsid w:val="00B37C50"/>
    <w:rsid w:val="00B40FBB"/>
    <w:rsid w:val="00B415FF"/>
    <w:rsid w:val="00B4304F"/>
    <w:rsid w:val="00B43578"/>
    <w:rsid w:val="00B455C4"/>
    <w:rsid w:val="00B458CF"/>
    <w:rsid w:val="00B5104C"/>
    <w:rsid w:val="00B5187D"/>
    <w:rsid w:val="00B51C54"/>
    <w:rsid w:val="00B5209F"/>
    <w:rsid w:val="00B52E09"/>
    <w:rsid w:val="00B534D5"/>
    <w:rsid w:val="00B53AC7"/>
    <w:rsid w:val="00B55B93"/>
    <w:rsid w:val="00B55C66"/>
    <w:rsid w:val="00B5630E"/>
    <w:rsid w:val="00B60BA6"/>
    <w:rsid w:val="00B614AE"/>
    <w:rsid w:val="00B62161"/>
    <w:rsid w:val="00B629B5"/>
    <w:rsid w:val="00B62F74"/>
    <w:rsid w:val="00B63476"/>
    <w:rsid w:val="00B63B22"/>
    <w:rsid w:val="00B643BC"/>
    <w:rsid w:val="00B64A3E"/>
    <w:rsid w:val="00B654E4"/>
    <w:rsid w:val="00B654E8"/>
    <w:rsid w:val="00B66B85"/>
    <w:rsid w:val="00B67B98"/>
    <w:rsid w:val="00B70B18"/>
    <w:rsid w:val="00B71015"/>
    <w:rsid w:val="00B71812"/>
    <w:rsid w:val="00B71D27"/>
    <w:rsid w:val="00B7205B"/>
    <w:rsid w:val="00B72841"/>
    <w:rsid w:val="00B7289B"/>
    <w:rsid w:val="00B72A10"/>
    <w:rsid w:val="00B72D6D"/>
    <w:rsid w:val="00B72F63"/>
    <w:rsid w:val="00B7386B"/>
    <w:rsid w:val="00B73906"/>
    <w:rsid w:val="00B74879"/>
    <w:rsid w:val="00B74ADA"/>
    <w:rsid w:val="00B74E20"/>
    <w:rsid w:val="00B764A6"/>
    <w:rsid w:val="00B765CC"/>
    <w:rsid w:val="00B766D9"/>
    <w:rsid w:val="00B76852"/>
    <w:rsid w:val="00B769EF"/>
    <w:rsid w:val="00B76D93"/>
    <w:rsid w:val="00B80466"/>
    <w:rsid w:val="00B80C25"/>
    <w:rsid w:val="00B81247"/>
    <w:rsid w:val="00B813C9"/>
    <w:rsid w:val="00B82028"/>
    <w:rsid w:val="00B83767"/>
    <w:rsid w:val="00B83AEC"/>
    <w:rsid w:val="00B84048"/>
    <w:rsid w:val="00B84D83"/>
    <w:rsid w:val="00B8526A"/>
    <w:rsid w:val="00B868D8"/>
    <w:rsid w:val="00B907E5"/>
    <w:rsid w:val="00B90B0F"/>
    <w:rsid w:val="00B92D30"/>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7A37"/>
    <w:rsid w:val="00BA7B0D"/>
    <w:rsid w:val="00BB0891"/>
    <w:rsid w:val="00BB1564"/>
    <w:rsid w:val="00BB180D"/>
    <w:rsid w:val="00BB1C43"/>
    <w:rsid w:val="00BB28E2"/>
    <w:rsid w:val="00BB29F1"/>
    <w:rsid w:val="00BB318E"/>
    <w:rsid w:val="00BB373C"/>
    <w:rsid w:val="00BB3E2E"/>
    <w:rsid w:val="00BB6735"/>
    <w:rsid w:val="00BB7B4F"/>
    <w:rsid w:val="00BC0EF3"/>
    <w:rsid w:val="00BC1526"/>
    <w:rsid w:val="00BC2E8B"/>
    <w:rsid w:val="00BC5257"/>
    <w:rsid w:val="00BC5B88"/>
    <w:rsid w:val="00BC66DB"/>
    <w:rsid w:val="00BC6ABE"/>
    <w:rsid w:val="00BC7917"/>
    <w:rsid w:val="00BC7941"/>
    <w:rsid w:val="00BD4C63"/>
    <w:rsid w:val="00BD62F3"/>
    <w:rsid w:val="00BE06BE"/>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467D"/>
    <w:rsid w:val="00BF560D"/>
    <w:rsid w:val="00BF59D2"/>
    <w:rsid w:val="00BF5E4C"/>
    <w:rsid w:val="00BF6BDA"/>
    <w:rsid w:val="00BF6C67"/>
    <w:rsid w:val="00BF6E6E"/>
    <w:rsid w:val="00C002FA"/>
    <w:rsid w:val="00C01158"/>
    <w:rsid w:val="00C0177B"/>
    <w:rsid w:val="00C017E1"/>
    <w:rsid w:val="00C02140"/>
    <w:rsid w:val="00C02BAA"/>
    <w:rsid w:val="00C03581"/>
    <w:rsid w:val="00C0490C"/>
    <w:rsid w:val="00C049FD"/>
    <w:rsid w:val="00C052FA"/>
    <w:rsid w:val="00C05B30"/>
    <w:rsid w:val="00C06955"/>
    <w:rsid w:val="00C074D3"/>
    <w:rsid w:val="00C077DA"/>
    <w:rsid w:val="00C0795A"/>
    <w:rsid w:val="00C07E43"/>
    <w:rsid w:val="00C10013"/>
    <w:rsid w:val="00C117BD"/>
    <w:rsid w:val="00C120CD"/>
    <w:rsid w:val="00C12231"/>
    <w:rsid w:val="00C12512"/>
    <w:rsid w:val="00C12898"/>
    <w:rsid w:val="00C128DE"/>
    <w:rsid w:val="00C140BC"/>
    <w:rsid w:val="00C1483A"/>
    <w:rsid w:val="00C152B2"/>
    <w:rsid w:val="00C15873"/>
    <w:rsid w:val="00C158E0"/>
    <w:rsid w:val="00C15A3C"/>
    <w:rsid w:val="00C1603C"/>
    <w:rsid w:val="00C16F89"/>
    <w:rsid w:val="00C1795E"/>
    <w:rsid w:val="00C204C9"/>
    <w:rsid w:val="00C20BE3"/>
    <w:rsid w:val="00C22F8E"/>
    <w:rsid w:val="00C235E0"/>
    <w:rsid w:val="00C23F6A"/>
    <w:rsid w:val="00C24804"/>
    <w:rsid w:val="00C24B16"/>
    <w:rsid w:val="00C256D5"/>
    <w:rsid w:val="00C2584F"/>
    <w:rsid w:val="00C25F67"/>
    <w:rsid w:val="00C26373"/>
    <w:rsid w:val="00C27089"/>
    <w:rsid w:val="00C270C0"/>
    <w:rsid w:val="00C30140"/>
    <w:rsid w:val="00C30CEC"/>
    <w:rsid w:val="00C30FCE"/>
    <w:rsid w:val="00C31236"/>
    <w:rsid w:val="00C314EF"/>
    <w:rsid w:val="00C32D7C"/>
    <w:rsid w:val="00C33266"/>
    <w:rsid w:val="00C3342B"/>
    <w:rsid w:val="00C33946"/>
    <w:rsid w:val="00C33B48"/>
    <w:rsid w:val="00C347AC"/>
    <w:rsid w:val="00C34ACA"/>
    <w:rsid w:val="00C34EDB"/>
    <w:rsid w:val="00C35565"/>
    <w:rsid w:val="00C35A0F"/>
    <w:rsid w:val="00C35A93"/>
    <w:rsid w:val="00C36973"/>
    <w:rsid w:val="00C419F2"/>
    <w:rsid w:val="00C42F3B"/>
    <w:rsid w:val="00C432F8"/>
    <w:rsid w:val="00C43B03"/>
    <w:rsid w:val="00C43D89"/>
    <w:rsid w:val="00C44593"/>
    <w:rsid w:val="00C446E8"/>
    <w:rsid w:val="00C45C39"/>
    <w:rsid w:val="00C46660"/>
    <w:rsid w:val="00C46FCD"/>
    <w:rsid w:val="00C47018"/>
    <w:rsid w:val="00C5049B"/>
    <w:rsid w:val="00C50723"/>
    <w:rsid w:val="00C50860"/>
    <w:rsid w:val="00C52A80"/>
    <w:rsid w:val="00C52AED"/>
    <w:rsid w:val="00C53350"/>
    <w:rsid w:val="00C53FAA"/>
    <w:rsid w:val="00C554F5"/>
    <w:rsid w:val="00C55AF5"/>
    <w:rsid w:val="00C57DE5"/>
    <w:rsid w:val="00C6096E"/>
    <w:rsid w:val="00C61248"/>
    <w:rsid w:val="00C61C47"/>
    <w:rsid w:val="00C626A7"/>
    <w:rsid w:val="00C6324F"/>
    <w:rsid w:val="00C63BC8"/>
    <w:rsid w:val="00C63D3A"/>
    <w:rsid w:val="00C63FE0"/>
    <w:rsid w:val="00C64971"/>
    <w:rsid w:val="00C65034"/>
    <w:rsid w:val="00C66198"/>
    <w:rsid w:val="00C662E8"/>
    <w:rsid w:val="00C66707"/>
    <w:rsid w:val="00C66859"/>
    <w:rsid w:val="00C6760C"/>
    <w:rsid w:val="00C67886"/>
    <w:rsid w:val="00C712C4"/>
    <w:rsid w:val="00C71CCC"/>
    <w:rsid w:val="00C7321A"/>
    <w:rsid w:val="00C736F7"/>
    <w:rsid w:val="00C73BE7"/>
    <w:rsid w:val="00C73CA1"/>
    <w:rsid w:val="00C74D45"/>
    <w:rsid w:val="00C74D6F"/>
    <w:rsid w:val="00C75F59"/>
    <w:rsid w:val="00C772B2"/>
    <w:rsid w:val="00C77768"/>
    <w:rsid w:val="00C77DF8"/>
    <w:rsid w:val="00C808B7"/>
    <w:rsid w:val="00C80A38"/>
    <w:rsid w:val="00C81E09"/>
    <w:rsid w:val="00C82259"/>
    <w:rsid w:val="00C822A9"/>
    <w:rsid w:val="00C846E4"/>
    <w:rsid w:val="00C86316"/>
    <w:rsid w:val="00C86B08"/>
    <w:rsid w:val="00C8700E"/>
    <w:rsid w:val="00C8703B"/>
    <w:rsid w:val="00C8770C"/>
    <w:rsid w:val="00C87D78"/>
    <w:rsid w:val="00C90138"/>
    <w:rsid w:val="00C90A96"/>
    <w:rsid w:val="00C90B5B"/>
    <w:rsid w:val="00C90C4C"/>
    <w:rsid w:val="00C920B1"/>
    <w:rsid w:val="00C922A9"/>
    <w:rsid w:val="00C9244B"/>
    <w:rsid w:val="00C92B74"/>
    <w:rsid w:val="00C937F2"/>
    <w:rsid w:val="00C94820"/>
    <w:rsid w:val="00C94934"/>
    <w:rsid w:val="00C94FE0"/>
    <w:rsid w:val="00C94FED"/>
    <w:rsid w:val="00C95466"/>
    <w:rsid w:val="00C96418"/>
    <w:rsid w:val="00C972C7"/>
    <w:rsid w:val="00CA25D3"/>
    <w:rsid w:val="00CA2821"/>
    <w:rsid w:val="00CA4F5A"/>
    <w:rsid w:val="00CA5602"/>
    <w:rsid w:val="00CA5736"/>
    <w:rsid w:val="00CA5820"/>
    <w:rsid w:val="00CA58F0"/>
    <w:rsid w:val="00CA7064"/>
    <w:rsid w:val="00CA751F"/>
    <w:rsid w:val="00CB0582"/>
    <w:rsid w:val="00CB08EF"/>
    <w:rsid w:val="00CB0AD9"/>
    <w:rsid w:val="00CB1103"/>
    <w:rsid w:val="00CB11E4"/>
    <w:rsid w:val="00CB2D39"/>
    <w:rsid w:val="00CB2DAC"/>
    <w:rsid w:val="00CB30A1"/>
    <w:rsid w:val="00CB394B"/>
    <w:rsid w:val="00CB41AC"/>
    <w:rsid w:val="00CB5280"/>
    <w:rsid w:val="00CB5317"/>
    <w:rsid w:val="00CB5833"/>
    <w:rsid w:val="00CB6094"/>
    <w:rsid w:val="00CB70A6"/>
    <w:rsid w:val="00CC0061"/>
    <w:rsid w:val="00CC1064"/>
    <w:rsid w:val="00CC22B0"/>
    <w:rsid w:val="00CC3099"/>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7934"/>
    <w:rsid w:val="00CE0AE3"/>
    <w:rsid w:val="00CE3901"/>
    <w:rsid w:val="00CE3CA1"/>
    <w:rsid w:val="00CE3CD0"/>
    <w:rsid w:val="00CE4878"/>
    <w:rsid w:val="00CE6290"/>
    <w:rsid w:val="00CE6761"/>
    <w:rsid w:val="00CF03AE"/>
    <w:rsid w:val="00CF0A29"/>
    <w:rsid w:val="00CF1FFF"/>
    <w:rsid w:val="00CF2342"/>
    <w:rsid w:val="00CF3D31"/>
    <w:rsid w:val="00CF3EBA"/>
    <w:rsid w:val="00CF3F63"/>
    <w:rsid w:val="00CF5224"/>
    <w:rsid w:val="00CF74E1"/>
    <w:rsid w:val="00CF7A5E"/>
    <w:rsid w:val="00D00724"/>
    <w:rsid w:val="00D00A28"/>
    <w:rsid w:val="00D0151D"/>
    <w:rsid w:val="00D01E2A"/>
    <w:rsid w:val="00D0228B"/>
    <w:rsid w:val="00D02779"/>
    <w:rsid w:val="00D02ED4"/>
    <w:rsid w:val="00D03216"/>
    <w:rsid w:val="00D052ED"/>
    <w:rsid w:val="00D059F1"/>
    <w:rsid w:val="00D10B22"/>
    <w:rsid w:val="00D11CC0"/>
    <w:rsid w:val="00D121C2"/>
    <w:rsid w:val="00D12C52"/>
    <w:rsid w:val="00D138C3"/>
    <w:rsid w:val="00D14A3D"/>
    <w:rsid w:val="00D14B45"/>
    <w:rsid w:val="00D158E8"/>
    <w:rsid w:val="00D15DAF"/>
    <w:rsid w:val="00D16D88"/>
    <w:rsid w:val="00D171CE"/>
    <w:rsid w:val="00D1755A"/>
    <w:rsid w:val="00D1757B"/>
    <w:rsid w:val="00D20C1E"/>
    <w:rsid w:val="00D21CF5"/>
    <w:rsid w:val="00D223A8"/>
    <w:rsid w:val="00D223F5"/>
    <w:rsid w:val="00D2252F"/>
    <w:rsid w:val="00D23B28"/>
    <w:rsid w:val="00D245C9"/>
    <w:rsid w:val="00D2463C"/>
    <w:rsid w:val="00D24EFC"/>
    <w:rsid w:val="00D25DFB"/>
    <w:rsid w:val="00D26692"/>
    <w:rsid w:val="00D266FD"/>
    <w:rsid w:val="00D26FB7"/>
    <w:rsid w:val="00D30251"/>
    <w:rsid w:val="00D30A50"/>
    <w:rsid w:val="00D31AAA"/>
    <w:rsid w:val="00D32D57"/>
    <w:rsid w:val="00D33149"/>
    <w:rsid w:val="00D33180"/>
    <w:rsid w:val="00D35B78"/>
    <w:rsid w:val="00D360AD"/>
    <w:rsid w:val="00D37199"/>
    <w:rsid w:val="00D4141D"/>
    <w:rsid w:val="00D41F1E"/>
    <w:rsid w:val="00D426E7"/>
    <w:rsid w:val="00D42EA2"/>
    <w:rsid w:val="00D431E1"/>
    <w:rsid w:val="00D44E94"/>
    <w:rsid w:val="00D465E3"/>
    <w:rsid w:val="00D47FB9"/>
    <w:rsid w:val="00D500C2"/>
    <w:rsid w:val="00D5082C"/>
    <w:rsid w:val="00D5099D"/>
    <w:rsid w:val="00D51069"/>
    <w:rsid w:val="00D51F93"/>
    <w:rsid w:val="00D520D3"/>
    <w:rsid w:val="00D5225F"/>
    <w:rsid w:val="00D53805"/>
    <w:rsid w:val="00D54202"/>
    <w:rsid w:val="00D54A6A"/>
    <w:rsid w:val="00D560E1"/>
    <w:rsid w:val="00D564AC"/>
    <w:rsid w:val="00D56633"/>
    <w:rsid w:val="00D56801"/>
    <w:rsid w:val="00D56862"/>
    <w:rsid w:val="00D56F75"/>
    <w:rsid w:val="00D60CDB"/>
    <w:rsid w:val="00D61DC8"/>
    <w:rsid w:val="00D63007"/>
    <w:rsid w:val="00D630CA"/>
    <w:rsid w:val="00D64278"/>
    <w:rsid w:val="00D64466"/>
    <w:rsid w:val="00D64729"/>
    <w:rsid w:val="00D65E57"/>
    <w:rsid w:val="00D66563"/>
    <w:rsid w:val="00D676AB"/>
    <w:rsid w:val="00D67965"/>
    <w:rsid w:val="00D67B13"/>
    <w:rsid w:val="00D67FAE"/>
    <w:rsid w:val="00D7048C"/>
    <w:rsid w:val="00D70C0D"/>
    <w:rsid w:val="00D72D58"/>
    <w:rsid w:val="00D749A2"/>
    <w:rsid w:val="00D75342"/>
    <w:rsid w:val="00D75CCA"/>
    <w:rsid w:val="00D75DB9"/>
    <w:rsid w:val="00D765BF"/>
    <w:rsid w:val="00D770BE"/>
    <w:rsid w:val="00D77E10"/>
    <w:rsid w:val="00D77FDC"/>
    <w:rsid w:val="00D803A1"/>
    <w:rsid w:val="00D80B7F"/>
    <w:rsid w:val="00D81D39"/>
    <w:rsid w:val="00D8240B"/>
    <w:rsid w:val="00D826AF"/>
    <w:rsid w:val="00D8313D"/>
    <w:rsid w:val="00D83D01"/>
    <w:rsid w:val="00D86387"/>
    <w:rsid w:val="00D8670A"/>
    <w:rsid w:val="00D872BC"/>
    <w:rsid w:val="00D87354"/>
    <w:rsid w:val="00D874F0"/>
    <w:rsid w:val="00D877E3"/>
    <w:rsid w:val="00D87CCC"/>
    <w:rsid w:val="00D90215"/>
    <w:rsid w:val="00D911E5"/>
    <w:rsid w:val="00D9191B"/>
    <w:rsid w:val="00D92583"/>
    <w:rsid w:val="00D944A6"/>
    <w:rsid w:val="00D962DD"/>
    <w:rsid w:val="00D9678C"/>
    <w:rsid w:val="00D976CD"/>
    <w:rsid w:val="00DA0824"/>
    <w:rsid w:val="00DA15BD"/>
    <w:rsid w:val="00DA1B2A"/>
    <w:rsid w:val="00DA1CE4"/>
    <w:rsid w:val="00DA245E"/>
    <w:rsid w:val="00DA2D12"/>
    <w:rsid w:val="00DA3034"/>
    <w:rsid w:val="00DA3577"/>
    <w:rsid w:val="00DA36DF"/>
    <w:rsid w:val="00DA4F9E"/>
    <w:rsid w:val="00DA65C0"/>
    <w:rsid w:val="00DB0F31"/>
    <w:rsid w:val="00DB102E"/>
    <w:rsid w:val="00DB126E"/>
    <w:rsid w:val="00DB188B"/>
    <w:rsid w:val="00DB237B"/>
    <w:rsid w:val="00DB2ED3"/>
    <w:rsid w:val="00DB3264"/>
    <w:rsid w:val="00DB3522"/>
    <w:rsid w:val="00DB482E"/>
    <w:rsid w:val="00DB4ACA"/>
    <w:rsid w:val="00DB5458"/>
    <w:rsid w:val="00DB57F7"/>
    <w:rsid w:val="00DB5FC4"/>
    <w:rsid w:val="00DB6459"/>
    <w:rsid w:val="00DB664B"/>
    <w:rsid w:val="00DB6C24"/>
    <w:rsid w:val="00DB709A"/>
    <w:rsid w:val="00DB75FF"/>
    <w:rsid w:val="00DB785B"/>
    <w:rsid w:val="00DB786C"/>
    <w:rsid w:val="00DB7CD9"/>
    <w:rsid w:val="00DC1684"/>
    <w:rsid w:val="00DC1F32"/>
    <w:rsid w:val="00DC1F5A"/>
    <w:rsid w:val="00DC2832"/>
    <w:rsid w:val="00DC2DCB"/>
    <w:rsid w:val="00DC3311"/>
    <w:rsid w:val="00DC390C"/>
    <w:rsid w:val="00DC5511"/>
    <w:rsid w:val="00DC5D08"/>
    <w:rsid w:val="00DC5F81"/>
    <w:rsid w:val="00DC6C56"/>
    <w:rsid w:val="00DC7006"/>
    <w:rsid w:val="00DC7954"/>
    <w:rsid w:val="00DC7B2C"/>
    <w:rsid w:val="00DD1523"/>
    <w:rsid w:val="00DD1B0D"/>
    <w:rsid w:val="00DD2CDD"/>
    <w:rsid w:val="00DD2CED"/>
    <w:rsid w:val="00DD2FFA"/>
    <w:rsid w:val="00DD32A2"/>
    <w:rsid w:val="00DD3693"/>
    <w:rsid w:val="00DD419C"/>
    <w:rsid w:val="00DD4BAA"/>
    <w:rsid w:val="00DE0177"/>
    <w:rsid w:val="00DE1F6D"/>
    <w:rsid w:val="00DE221A"/>
    <w:rsid w:val="00DE2A6D"/>
    <w:rsid w:val="00DE3B47"/>
    <w:rsid w:val="00DE3FFA"/>
    <w:rsid w:val="00DE44DF"/>
    <w:rsid w:val="00DE5457"/>
    <w:rsid w:val="00DE7D62"/>
    <w:rsid w:val="00DF1ADF"/>
    <w:rsid w:val="00DF1AE2"/>
    <w:rsid w:val="00DF269A"/>
    <w:rsid w:val="00DF284A"/>
    <w:rsid w:val="00DF311D"/>
    <w:rsid w:val="00DF332C"/>
    <w:rsid w:val="00DF3F21"/>
    <w:rsid w:val="00DF41E1"/>
    <w:rsid w:val="00DF41FC"/>
    <w:rsid w:val="00DF4709"/>
    <w:rsid w:val="00E008B4"/>
    <w:rsid w:val="00E00BA3"/>
    <w:rsid w:val="00E00BA6"/>
    <w:rsid w:val="00E00C5C"/>
    <w:rsid w:val="00E00E04"/>
    <w:rsid w:val="00E01111"/>
    <w:rsid w:val="00E01BAD"/>
    <w:rsid w:val="00E023F8"/>
    <w:rsid w:val="00E0255B"/>
    <w:rsid w:val="00E02639"/>
    <w:rsid w:val="00E02745"/>
    <w:rsid w:val="00E027DE"/>
    <w:rsid w:val="00E0333A"/>
    <w:rsid w:val="00E038F7"/>
    <w:rsid w:val="00E03B1E"/>
    <w:rsid w:val="00E044DB"/>
    <w:rsid w:val="00E04EA7"/>
    <w:rsid w:val="00E0629C"/>
    <w:rsid w:val="00E100C5"/>
    <w:rsid w:val="00E101F1"/>
    <w:rsid w:val="00E106E3"/>
    <w:rsid w:val="00E107DE"/>
    <w:rsid w:val="00E10D9E"/>
    <w:rsid w:val="00E11036"/>
    <w:rsid w:val="00E11BD2"/>
    <w:rsid w:val="00E12E8A"/>
    <w:rsid w:val="00E136E8"/>
    <w:rsid w:val="00E138C4"/>
    <w:rsid w:val="00E141DB"/>
    <w:rsid w:val="00E14376"/>
    <w:rsid w:val="00E150DB"/>
    <w:rsid w:val="00E15CE9"/>
    <w:rsid w:val="00E15E74"/>
    <w:rsid w:val="00E16400"/>
    <w:rsid w:val="00E16497"/>
    <w:rsid w:val="00E20866"/>
    <w:rsid w:val="00E22369"/>
    <w:rsid w:val="00E2278F"/>
    <w:rsid w:val="00E234D2"/>
    <w:rsid w:val="00E2351E"/>
    <w:rsid w:val="00E24378"/>
    <w:rsid w:val="00E2520E"/>
    <w:rsid w:val="00E25CFA"/>
    <w:rsid w:val="00E261BE"/>
    <w:rsid w:val="00E26D19"/>
    <w:rsid w:val="00E27691"/>
    <w:rsid w:val="00E27948"/>
    <w:rsid w:val="00E3014B"/>
    <w:rsid w:val="00E30B36"/>
    <w:rsid w:val="00E30F1D"/>
    <w:rsid w:val="00E3134F"/>
    <w:rsid w:val="00E31374"/>
    <w:rsid w:val="00E3252F"/>
    <w:rsid w:val="00E329BE"/>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747E"/>
    <w:rsid w:val="00E5172D"/>
    <w:rsid w:val="00E520C7"/>
    <w:rsid w:val="00E521DD"/>
    <w:rsid w:val="00E525E6"/>
    <w:rsid w:val="00E52A1B"/>
    <w:rsid w:val="00E532A7"/>
    <w:rsid w:val="00E536AE"/>
    <w:rsid w:val="00E53A77"/>
    <w:rsid w:val="00E543E0"/>
    <w:rsid w:val="00E563DB"/>
    <w:rsid w:val="00E56435"/>
    <w:rsid w:val="00E566D9"/>
    <w:rsid w:val="00E56C0B"/>
    <w:rsid w:val="00E578F4"/>
    <w:rsid w:val="00E5795A"/>
    <w:rsid w:val="00E57D90"/>
    <w:rsid w:val="00E631DE"/>
    <w:rsid w:val="00E63B05"/>
    <w:rsid w:val="00E63CC1"/>
    <w:rsid w:val="00E64266"/>
    <w:rsid w:val="00E64852"/>
    <w:rsid w:val="00E65132"/>
    <w:rsid w:val="00E65F4C"/>
    <w:rsid w:val="00E7014E"/>
    <w:rsid w:val="00E7158F"/>
    <w:rsid w:val="00E71B82"/>
    <w:rsid w:val="00E71D8E"/>
    <w:rsid w:val="00E72151"/>
    <w:rsid w:val="00E723F4"/>
    <w:rsid w:val="00E7379D"/>
    <w:rsid w:val="00E73DE5"/>
    <w:rsid w:val="00E74421"/>
    <w:rsid w:val="00E751E9"/>
    <w:rsid w:val="00E753D1"/>
    <w:rsid w:val="00E754B8"/>
    <w:rsid w:val="00E75C2F"/>
    <w:rsid w:val="00E769D7"/>
    <w:rsid w:val="00E76AB9"/>
    <w:rsid w:val="00E76CB4"/>
    <w:rsid w:val="00E7737C"/>
    <w:rsid w:val="00E774DC"/>
    <w:rsid w:val="00E80317"/>
    <w:rsid w:val="00E80771"/>
    <w:rsid w:val="00E80CE3"/>
    <w:rsid w:val="00E81426"/>
    <w:rsid w:val="00E82278"/>
    <w:rsid w:val="00E8265B"/>
    <w:rsid w:val="00E850C5"/>
    <w:rsid w:val="00E85EB6"/>
    <w:rsid w:val="00E87218"/>
    <w:rsid w:val="00E87244"/>
    <w:rsid w:val="00E874C6"/>
    <w:rsid w:val="00E90A6A"/>
    <w:rsid w:val="00E90D83"/>
    <w:rsid w:val="00E913A0"/>
    <w:rsid w:val="00E926B2"/>
    <w:rsid w:val="00E932B7"/>
    <w:rsid w:val="00E93656"/>
    <w:rsid w:val="00E953B2"/>
    <w:rsid w:val="00E95D32"/>
    <w:rsid w:val="00E96963"/>
    <w:rsid w:val="00E969C2"/>
    <w:rsid w:val="00E969F7"/>
    <w:rsid w:val="00E9791D"/>
    <w:rsid w:val="00EA225F"/>
    <w:rsid w:val="00EA2285"/>
    <w:rsid w:val="00EA3909"/>
    <w:rsid w:val="00EA5E68"/>
    <w:rsid w:val="00EA64BE"/>
    <w:rsid w:val="00EA6A95"/>
    <w:rsid w:val="00EA722F"/>
    <w:rsid w:val="00EA7364"/>
    <w:rsid w:val="00EB0593"/>
    <w:rsid w:val="00EB3526"/>
    <w:rsid w:val="00EB3542"/>
    <w:rsid w:val="00EB3571"/>
    <w:rsid w:val="00EB3DEB"/>
    <w:rsid w:val="00EB4190"/>
    <w:rsid w:val="00EB43CA"/>
    <w:rsid w:val="00EB4419"/>
    <w:rsid w:val="00EB5EB4"/>
    <w:rsid w:val="00EB617E"/>
    <w:rsid w:val="00EB67F0"/>
    <w:rsid w:val="00EB6E68"/>
    <w:rsid w:val="00EB75DB"/>
    <w:rsid w:val="00EC017C"/>
    <w:rsid w:val="00EC087D"/>
    <w:rsid w:val="00EC0F20"/>
    <w:rsid w:val="00EC11FF"/>
    <w:rsid w:val="00EC13C8"/>
    <w:rsid w:val="00EC145D"/>
    <w:rsid w:val="00EC1E1B"/>
    <w:rsid w:val="00EC2D50"/>
    <w:rsid w:val="00EC3176"/>
    <w:rsid w:val="00EC375C"/>
    <w:rsid w:val="00EC3A90"/>
    <w:rsid w:val="00EC3ECF"/>
    <w:rsid w:val="00EC5127"/>
    <w:rsid w:val="00EC5912"/>
    <w:rsid w:val="00EC5924"/>
    <w:rsid w:val="00EC5994"/>
    <w:rsid w:val="00EC6876"/>
    <w:rsid w:val="00EC6CB4"/>
    <w:rsid w:val="00EC6FB8"/>
    <w:rsid w:val="00EC71AA"/>
    <w:rsid w:val="00EC7A3B"/>
    <w:rsid w:val="00EC7CF4"/>
    <w:rsid w:val="00ED002F"/>
    <w:rsid w:val="00ED0598"/>
    <w:rsid w:val="00ED0BAB"/>
    <w:rsid w:val="00ED248E"/>
    <w:rsid w:val="00ED3123"/>
    <w:rsid w:val="00ED43D6"/>
    <w:rsid w:val="00ED4757"/>
    <w:rsid w:val="00ED4C07"/>
    <w:rsid w:val="00ED555C"/>
    <w:rsid w:val="00ED5686"/>
    <w:rsid w:val="00ED63C9"/>
    <w:rsid w:val="00ED643A"/>
    <w:rsid w:val="00ED7700"/>
    <w:rsid w:val="00ED7718"/>
    <w:rsid w:val="00EE308C"/>
    <w:rsid w:val="00EE4E4E"/>
    <w:rsid w:val="00EE5584"/>
    <w:rsid w:val="00EE563D"/>
    <w:rsid w:val="00EE5B5A"/>
    <w:rsid w:val="00EE6579"/>
    <w:rsid w:val="00EE6CC4"/>
    <w:rsid w:val="00EE6D58"/>
    <w:rsid w:val="00EE760D"/>
    <w:rsid w:val="00EE7ADF"/>
    <w:rsid w:val="00EF02C3"/>
    <w:rsid w:val="00EF0E0F"/>
    <w:rsid w:val="00EF1C46"/>
    <w:rsid w:val="00EF1F15"/>
    <w:rsid w:val="00EF2055"/>
    <w:rsid w:val="00EF2902"/>
    <w:rsid w:val="00EF390B"/>
    <w:rsid w:val="00EF3D80"/>
    <w:rsid w:val="00EF5400"/>
    <w:rsid w:val="00EF5BDF"/>
    <w:rsid w:val="00EF7129"/>
    <w:rsid w:val="00EF7705"/>
    <w:rsid w:val="00F008FB"/>
    <w:rsid w:val="00F01E14"/>
    <w:rsid w:val="00F022C3"/>
    <w:rsid w:val="00F0261F"/>
    <w:rsid w:val="00F027D1"/>
    <w:rsid w:val="00F03277"/>
    <w:rsid w:val="00F033B0"/>
    <w:rsid w:val="00F0378D"/>
    <w:rsid w:val="00F05495"/>
    <w:rsid w:val="00F054DC"/>
    <w:rsid w:val="00F05508"/>
    <w:rsid w:val="00F064E5"/>
    <w:rsid w:val="00F07881"/>
    <w:rsid w:val="00F1042E"/>
    <w:rsid w:val="00F10450"/>
    <w:rsid w:val="00F116E3"/>
    <w:rsid w:val="00F11935"/>
    <w:rsid w:val="00F12D02"/>
    <w:rsid w:val="00F12D05"/>
    <w:rsid w:val="00F133C0"/>
    <w:rsid w:val="00F13769"/>
    <w:rsid w:val="00F146A0"/>
    <w:rsid w:val="00F14C0A"/>
    <w:rsid w:val="00F1506D"/>
    <w:rsid w:val="00F155FA"/>
    <w:rsid w:val="00F158AF"/>
    <w:rsid w:val="00F15C51"/>
    <w:rsid w:val="00F20060"/>
    <w:rsid w:val="00F20EE0"/>
    <w:rsid w:val="00F21133"/>
    <w:rsid w:val="00F213CB"/>
    <w:rsid w:val="00F2170C"/>
    <w:rsid w:val="00F21D76"/>
    <w:rsid w:val="00F22E32"/>
    <w:rsid w:val="00F22EFF"/>
    <w:rsid w:val="00F235A3"/>
    <w:rsid w:val="00F235CC"/>
    <w:rsid w:val="00F23A7C"/>
    <w:rsid w:val="00F24290"/>
    <w:rsid w:val="00F245C1"/>
    <w:rsid w:val="00F250B9"/>
    <w:rsid w:val="00F2544B"/>
    <w:rsid w:val="00F27117"/>
    <w:rsid w:val="00F27FAA"/>
    <w:rsid w:val="00F27FB4"/>
    <w:rsid w:val="00F3082D"/>
    <w:rsid w:val="00F30905"/>
    <w:rsid w:val="00F30D76"/>
    <w:rsid w:val="00F310E7"/>
    <w:rsid w:val="00F31741"/>
    <w:rsid w:val="00F323C0"/>
    <w:rsid w:val="00F32697"/>
    <w:rsid w:val="00F33569"/>
    <w:rsid w:val="00F3452A"/>
    <w:rsid w:val="00F34AE4"/>
    <w:rsid w:val="00F35D7A"/>
    <w:rsid w:val="00F361EC"/>
    <w:rsid w:val="00F36361"/>
    <w:rsid w:val="00F36760"/>
    <w:rsid w:val="00F373AE"/>
    <w:rsid w:val="00F37AED"/>
    <w:rsid w:val="00F41086"/>
    <w:rsid w:val="00F4311E"/>
    <w:rsid w:val="00F45304"/>
    <w:rsid w:val="00F45307"/>
    <w:rsid w:val="00F455AE"/>
    <w:rsid w:val="00F45F31"/>
    <w:rsid w:val="00F46673"/>
    <w:rsid w:val="00F469B7"/>
    <w:rsid w:val="00F46BDE"/>
    <w:rsid w:val="00F52DD5"/>
    <w:rsid w:val="00F53AD5"/>
    <w:rsid w:val="00F55BBC"/>
    <w:rsid w:val="00F56275"/>
    <w:rsid w:val="00F56EE6"/>
    <w:rsid w:val="00F57082"/>
    <w:rsid w:val="00F578E1"/>
    <w:rsid w:val="00F57DB8"/>
    <w:rsid w:val="00F601D3"/>
    <w:rsid w:val="00F60E1A"/>
    <w:rsid w:val="00F6286C"/>
    <w:rsid w:val="00F63577"/>
    <w:rsid w:val="00F642B9"/>
    <w:rsid w:val="00F65A3C"/>
    <w:rsid w:val="00F663DD"/>
    <w:rsid w:val="00F66F8A"/>
    <w:rsid w:val="00F670B1"/>
    <w:rsid w:val="00F6724B"/>
    <w:rsid w:val="00F679C5"/>
    <w:rsid w:val="00F67B0C"/>
    <w:rsid w:val="00F70338"/>
    <w:rsid w:val="00F71207"/>
    <w:rsid w:val="00F76ECF"/>
    <w:rsid w:val="00F8078F"/>
    <w:rsid w:val="00F81773"/>
    <w:rsid w:val="00F81922"/>
    <w:rsid w:val="00F83F71"/>
    <w:rsid w:val="00F844CA"/>
    <w:rsid w:val="00F84CE8"/>
    <w:rsid w:val="00F84F40"/>
    <w:rsid w:val="00F8567E"/>
    <w:rsid w:val="00F86FDB"/>
    <w:rsid w:val="00F87081"/>
    <w:rsid w:val="00F87211"/>
    <w:rsid w:val="00F87568"/>
    <w:rsid w:val="00F87700"/>
    <w:rsid w:val="00F9016C"/>
    <w:rsid w:val="00F9086A"/>
    <w:rsid w:val="00F91073"/>
    <w:rsid w:val="00F918EF"/>
    <w:rsid w:val="00F92458"/>
    <w:rsid w:val="00F92CC0"/>
    <w:rsid w:val="00F935BB"/>
    <w:rsid w:val="00F93F3A"/>
    <w:rsid w:val="00F94968"/>
    <w:rsid w:val="00F94EE3"/>
    <w:rsid w:val="00F95531"/>
    <w:rsid w:val="00F9688B"/>
    <w:rsid w:val="00F97A0E"/>
    <w:rsid w:val="00F97D4C"/>
    <w:rsid w:val="00FA02FE"/>
    <w:rsid w:val="00FA1B74"/>
    <w:rsid w:val="00FA1D01"/>
    <w:rsid w:val="00FA3D38"/>
    <w:rsid w:val="00FA45FD"/>
    <w:rsid w:val="00FA54DA"/>
    <w:rsid w:val="00FA586B"/>
    <w:rsid w:val="00FA5AD8"/>
    <w:rsid w:val="00FA5BB7"/>
    <w:rsid w:val="00FA5C39"/>
    <w:rsid w:val="00FA63D7"/>
    <w:rsid w:val="00FA641E"/>
    <w:rsid w:val="00FA7884"/>
    <w:rsid w:val="00FB0F34"/>
    <w:rsid w:val="00FB2843"/>
    <w:rsid w:val="00FB287A"/>
    <w:rsid w:val="00FB3476"/>
    <w:rsid w:val="00FB34B8"/>
    <w:rsid w:val="00FB3D92"/>
    <w:rsid w:val="00FB51F4"/>
    <w:rsid w:val="00FB536D"/>
    <w:rsid w:val="00FB5BA6"/>
    <w:rsid w:val="00FC1829"/>
    <w:rsid w:val="00FC1B92"/>
    <w:rsid w:val="00FC25DB"/>
    <w:rsid w:val="00FC33C0"/>
    <w:rsid w:val="00FC3900"/>
    <w:rsid w:val="00FC43C0"/>
    <w:rsid w:val="00FC4DE4"/>
    <w:rsid w:val="00FC51D7"/>
    <w:rsid w:val="00FC52CE"/>
    <w:rsid w:val="00FC597C"/>
    <w:rsid w:val="00FC693A"/>
    <w:rsid w:val="00FC728C"/>
    <w:rsid w:val="00FC7681"/>
    <w:rsid w:val="00FD0B25"/>
    <w:rsid w:val="00FD1A7D"/>
    <w:rsid w:val="00FD2082"/>
    <w:rsid w:val="00FD2861"/>
    <w:rsid w:val="00FD2B7B"/>
    <w:rsid w:val="00FD3C94"/>
    <w:rsid w:val="00FD3D90"/>
    <w:rsid w:val="00FD53CB"/>
    <w:rsid w:val="00FD7177"/>
    <w:rsid w:val="00FE0374"/>
    <w:rsid w:val="00FE064B"/>
    <w:rsid w:val="00FE19F4"/>
    <w:rsid w:val="00FE4995"/>
    <w:rsid w:val="00FE5C4F"/>
    <w:rsid w:val="00FE75E9"/>
    <w:rsid w:val="00FE768D"/>
    <w:rsid w:val="00FE7839"/>
    <w:rsid w:val="00FE7935"/>
    <w:rsid w:val="00FE7A84"/>
    <w:rsid w:val="00FF0B6F"/>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2165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
    <w:name w:val="EmailStyle5101"/>
    <w:aliases w:val="EmailStyle5101"/>
    <w:basedOn w:val="DefaultParagraphFont"/>
    <w:semiHidden/>
    <w:personal/>
    <w:personalReply/>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
    <w:name w:val="EmailStyle5121"/>
    <w:aliases w:val="EmailStyle5121"/>
    <w:basedOn w:val="DefaultParagraphFont"/>
    <w:semiHidden/>
    <w:personal/>
    <w:personalReply/>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
    <w:name w:val="EmailStyle5901"/>
    <w:aliases w:val="EmailStyle5901"/>
    <w:basedOn w:val="DefaultParagraphFont"/>
    <w:semiHidden/>
    <w:personal/>
    <w:personalReply/>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
    <w:name w:val="EmailStyle6021"/>
    <w:aliases w:val="EmailStyle6021"/>
    <w:basedOn w:val="DefaultParagraphFont"/>
    <w:semiHidden/>
    <w:personal/>
    <w:personalReply/>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0">
    <w:name w:val="Char"/>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8">
    <w:name w:val="Char"/>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uiPriority w:val="99"/>
    <w:rsid w:val="00F235A3"/>
    <w:rPr>
      <w:rFonts w:ascii="Calibri" w:eastAsia="Times New Roman" w:hAnsi="Calibri"/>
      <w:lang w:val="en-GB" w:eastAsia="en-US"/>
    </w:rPr>
  </w:style>
  <w:style w:type="paragraph" w:customStyle="1" w:styleId="Char9">
    <w:name w:val="Char"/>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info@tatt.org.t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ltst@itst.d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pedro.arce@sutel.go.c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hyperlink" Target="http://web.acma.gov.au/numb/openAccess/inquiry/viewAllocationSearch.do" TargetMode="External"/><Relationship Id="rId23" Type="http://schemas.openxmlformats.org/officeDocument/2006/relationships/hyperlink" Target="http://www.itu.int/itu-t/inr/icc/index.html" TargetMode="Externa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comlaw.gov.au/Series/F2005B00940" TargetMode="Externa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3BF83-F44A-4629-B309-737D2622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6564</TotalTime>
  <Pages>31</Pages>
  <Words>7024</Words>
  <Characters>41294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48222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clausel</cp:lastModifiedBy>
  <cp:revision>581</cp:revision>
  <cp:lastPrinted>2011-07-26T14:07:00Z</cp:lastPrinted>
  <dcterms:created xsi:type="dcterms:W3CDTF">2010-07-07T08:54:00Z</dcterms:created>
  <dcterms:modified xsi:type="dcterms:W3CDTF">2011-07-29T09:03:00Z</dcterms:modified>
</cp:coreProperties>
</file>