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5071" w:rsidRPr="00DD7391" w:rsidRDefault="002836ED">
      <w:pPr>
        <w:rPr>
          <w:lang w:val="es-ES"/>
        </w:rPr>
      </w:pPr>
      <w:r>
        <w:rPr>
          <w:lang w:val="es-ES"/>
        </w:rPr>
        <w:t xml:space="preserve"> </w:t>
      </w:r>
    </w:p>
    <w:tbl>
      <w:tblPr>
        <w:tblW w:w="9180" w:type="dxa"/>
        <w:tblBorders>
          <w:top w:val="single" w:sz="8" w:space="0" w:color="0000FF"/>
          <w:left w:val="single" w:sz="8" w:space="0" w:color="0000FF"/>
          <w:bottom w:val="single" w:sz="8" w:space="0" w:color="0000FF"/>
          <w:right w:val="single" w:sz="8" w:space="0" w:color="0000FF"/>
        </w:tblBorders>
        <w:shd w:val="clear" w:color="auto" w:fill="E6E6E6"/>
        <w:tblLook w:val="01E0"/>
      </w:tblPr>
      <w:tblGrid>
        <w:gridCol w:w="1507"/>
        <w:gridCol w:w="1303"/>
        <w:gridCol w:w="3862"/>
        <w:gridCol w:w="2508"/>
      </w:tblGrid>
      <w:tr w:rsidR="008149B6" w:rsidRPr="00CB3B24" w:rsidTr="002F1612">
        <w:tc>
          <w:tcPr>
            <w:tcW w:w="9180" w:type="dxa"/>
            <w:gridSpan w:val="4"/>
            <w:tcBorders>
              <w:top w:val="single" w:sz="8" w:space="0" w:color="333333"/>
              <w:left w:val="single" w:sz="8" w:space="0" w:color="333333"/>
              <w:bottom w:val="nil"/>
              <w:right w:val="single" w:sz="8" w:space="0" w:color="333333"/>
            </w:tcBorders>
            <w:shd w:val="clear" w:color="auto" w:fill="D9D9D9"/>
          </w:tcPr>
          <w:p w:rsidR="008149B6" w:rsidRPr="00D76B19" w:rsidRDefault="00764E82" w:rsidP="002F1612">
            <w:pPr>
              <w:framePr w:hSpace="181" w:wrap="around" w:vAnchor="text" w:hAnchor="margin" w:xAlign="center" w:y="1"/>
              <w:spacing w:after="120"/>
              <w:jc w:val="center"/>
              <w:rPr>
                <w:b/>
                <w:bCs/>
                <w:color w:val="FFFFFF"/>
                <w:spacing w:val="6"/>
                <w:lang w:val="es-ES"/>
              </w:rPr>
            </w:pPr>
            <w:r w:rsidRPr="00D76B19">
              <w:rPr>
                <w:rFonts w:ascii="Arial" w:hAnsi="Arial" w:cs="Arial"/>
                <w:b/>
                <w:bCs/>
                <w:color w:val="FFFFFF"/>
                <w:spacing w:val="6"/>
                <w:sz w:val="56"/>
                <w:lang w:val="es-ES"/>
              </w:rPr>
              <w:t>Boletín de Explotación de la UIT</w:t>
            </w:r>
            <w:r w:rsidR="00F81773" w:rsidRPr="00D76B19">
              <w:rPr>
                <w:rFonts w:ascii="Arial" w:hAnsi="Arial" w:cs="Arial"/>
                <w:b/>
                <w:bCs/>
                <w:color w:val="FFFFFF"/>
                <w:spacing w:val="6"/>
                <w:sz w:val="56"/>
                <w:lang w:val="es-ES"/>
              </w:rPr>
              <w:br/>
            </w:r>
            <w:r w:rsidR="00F81773" w:rsidRPr="00D76B19">
              <w:rPr>
                <w:b/>
                <w:bCs/>
                <w:color w:val="FFFFFF"/>
                <w:sz w:val="28"/>
                <w:szCs w:val="28"/>
                <w:lang w:val="es-ES"/>
              </w:rPr>
              <w:t>www.itu.int/itu-t/bulletin</w:t>
            </w:r>
          </w:p>
        </w:tc>
      </w:tr>
      <w:tr w:rsidR="008149B6" w:rsidRPr="00CB3B24" w:rsidTr="002F1612">
        <w:tc>
          <w:tcPr>
            <w:tcW w:w="1507" w:type="dxa"/>
            <w:tcBorders>
              <w:top w:val="nil"/>
              <w:left w:val="single" w:sz="8" w:space="0" w:color="333333"/>
              <w:bottom w:val="nil"/>
            </w:tcBorders>
            <w:shd w:val="clear" w:color="auto" w:fill="4C4C4C"/>
            <w:vAlign w:val="center"/>
          </w:tcPr>
          <w:p w:rsidR="000403A9" w:rsidRPr="000403A9" w:rsidRDefault="00764E82" w:rsidP="00CB3B24">
            <w:pPr>
              <w:framePr w:hSpace="181" w:wrap="around" w:vAnchor="text" w:hAnchor="margin" w:xAlign="center" w:y="1"/>
              <w:jc w:val="right"/>
              <w:rPr>
                <w:rFonts w:ascii="Arial" w:hAnsi="Arial" w:cs="Arial"/>
                <w:b/>
                <w:bCs/>
                <w:color w:val="FFFFFF"/>
                <w:sz w:val="28"/>
                <w:szCs w:val="28"/>
                <w:lang w:val="fr-FR"/>
              </w:rPr>
            </w:pPr>
            <w:r w:rsidRPr="002F1612">
              <w:rPr>
                <w:rFonts w:ascii="Arial" w:hAnsi="Arial" w:cs="Arial"/>
                <w:color w:val="FFFFFF"/>
                <w:sz w:val="18"/>
                <w:lang w:val="fr-FR"/>
              </w:rPr>
              <w:t>N.</w:t>
            </w:r>
            <w:r w:rsidRPr="002F1612">
              <w:rPr>
                <w:rFonts w:ascii="Arial" w:hAnsi="Arial" w:cs="Arial"/>
                <w:color w:val="FFFFFF"/>
                <w:sz w:val="18"/>
                <w:vertAlign w:val="superscript"/>
                <w:lang w:val="fr-FR"/>
              </w:rPr>
              <w:t>o</w:t>
            </w:r>
            <w:r w:rsidR="008149B6" w:rsidRPr="002F1612">
              <w:rPr>
                <w:rFonts w:ascii="Arial" w:hAnsi="Arial" w:cs="Arial"/>
                <w:b/>
                <w:bCs/>
                <w:color w:val="FFFFFF"/>
                <w:sz w:val="18"/>
                <w:lang w:val="fr-FR"/>
              </w:rPr>
              <w:t xml:space="preserve"> </w:t>
            </w:r>
            <w:r w:rsidR="008149B6" w:rsidRPr="002F1612">
              <w:rPr>
                <w:rStyle w:val="Foot"/>
                <w:rFonts w:ascii="Arial" w:hAnsi="Arial" w:cs="Arial"/>
                <w:b/>
                <w:bCs/>
                <w:color w:val="FFFFFF"/>
                <w:sz w:val="28"/>
                <w:szCs w:val="28"/>
                <w:lang w:val="fr-FR"/>
              </w:rPr>
              <w:t>9</w:t>
            </w:r>
            <w:r w:rsidR="00865650">
              <w:rPr>
                <w:rStyle w:val="Foot"/>
                <w:rFonts w:ascii="Arial" w:hAnsi="Arial" w:cs="Arial"/>
                <w:b/>
                <w:bCs/>
                <w:color w:val="FFFFFF"/>
                <w:sz w:val="28"/>
                <w:szCs w:val="28"/>
                <w:lang w:val="fr-FR"/>
              </w:rPr>
              <w:t>6</w:t>
            </w:r>
            <w:r w:rsidR="00CB3B24">
              <w:rPr>
                <w:rStyle w:val="Foot"/>
                <w:rFonts w:ascii="Arial" w:hAnsi="Arial" w:cs="Arial"/>
                <w:b/>
                <w:bCs/>
                <w:color w:val="FFFFFF"/>
                <w:sz w:val="28"/>
                <w:szCs w:val="28"/>
                <w:lang w:val="fr-FR"/>
              </w:rPr>
              <w:t>4</w:t>
            </w:r>
          </w:p>
        </w:tc>
        <w:tc>
          <w:tcPr>
            <w:tcW w:w="1303" w:type="dxa"/>
            <w:tcBorders>
              <w:top w:val="nil"/>
              <w:bottom w:val="nil"/>
            </w:tcBorders>
            <w:shd w:val="clear" w:color="auto" w:fill="A6A6A6"/>
            <w:vAlign w:val="center"/>
          </w:tcPr>
          <w:p w:rsidR="008149B6" w:rsidRPr="002F1612" w:rsidRDefault="00A252E0" w:rsidP="00484A95">
            <w:pPr>
              <w:framePr w:hSpace="181" w:wrap="around" w:vAnchor="text" w:hAnchor="margin" w:xAlign="center" w:y="1"/>
              <w:jc w:val="left"/>
              <w:rPr>
                <w:rFonts w:ascii="Arial" w:hAnsi="Arial" w:cs="Arial"/>
                <w:color w:val="FFFFFF"/>
                <w:lang w:val="fr-FR"/>
              </w:rPr>
            </w:pPr>
            <w:r>
              <w:rPr>
                <w:color w:val="FFFFFF"/>
                <w:lang w:val="fr-FR"/>
              </w:rPr>
              <w:t>1</w:t>
            </w:r>
            <w:r w:rsidR="00CB3B24">
              <w:rPr>
                <w:color w:val="FFFFFF"/>
                <w:lang w:val="fr-FR"/>
              </w:rPr>
              <w:t>5</w:t>
            </w:r>
            <w:r w:rsidR="00F81773" w:rsidRPr="002F1612">
              <w:rPr>
                <w:color w:val="FFFFFF"/>
                <w:lang w:val="fr-FR"/>
              </w:rPr>
              <w:t xml:space="preserve"> </w:t>
            </w:r>
            <w:r w:rsidR="004E24F4" w:rsidRPr="00E86891">
              <w:rPr>
                <w:color w:val="FFFFFF"/>
                <w:lang w:val="fr-FR"/>
              </w:rPr>
              <w:t>I</w:t>
            </w:r>
            <w:r w:rsidR="00484A95">
              <w:rPr>
                <w:color w:val="FFFFFF"/>
                <w:lang w:val="fr-FR"/>
              </w:rPr>
              <w:t>X</w:t>
            </w:r>
            <w:r w:rsidR="00F81773" w:rsidRPr="002F1612">
              <w:rPr>
                <w:color w:val="FFFFFF"/>
                <w:lang w:val="fr-FR"/>
              </w:rPr>
              <w:t xml:space="preserve"> </w:t>
            </w:r>
            <w:r w:rsidR="008149B6" w:rsidRPr="002F1612">
              <w:rPr>
                <w:color w:val="FFFFFF"/>
                <w:lang w:val="fr-FR"/>
              </w:rPr>
              <w:t>20</w:t>
            </w:r>
            <w:r w:rsidR="00923508" w:rsidRPr="002F1612">
              <w:rPr>
                <w:color w:val="FFFFFF"/>
                <w:lang w:val="fr-FR"/>
              </w:rPr>
              <w:t>10</w:t>
            </w:r>
          </w:p>
        </w:tc>
        <w:tc>
          <w:tcPr>
            <w:tcW w:w="6370" w:type="dxa"/>
            <w:gridSpan w:val="2"/>
            <w:tcBorders>
              <w:top w:val="nil"/>
              <w:bottom w:val="nil"/>
              <w:right w:val="single" w:sz="8" w:space="0" w:color="333333"/>
            </w:tcBorders>
            <w:shd w:val="clear" w:color="auto" w:fill="A6A6A6"/>
            <w:vAlign w:val="center"/>
          </w:tcPr>
          <w:p w:rsidR="008149B6" w:rsidRPr="00D76B19" w:rsidRDefault="008149B6" w:rsidP="00CB3B24">
            <w:pPr>
              <w:framePr w:hSpace="181" w:wrap="around" w:vAnchor="text" w:hAnchor="margin" w:xAlign="center" w:y="1"/>
              <w:tabs>
                <w:tab w:val="clear" w:pos="5387"/>
                <w:tab w:val="clear" w:pos="5954"/>
                <w:tab w:val="right" w:pos="5515"/>
              </w:tabs>
              <w:jc w:val="left"/>
              <w:rPr>
                <w:color w:val="FFFFFF"/>
                <w:lang w:val="es-ES"/>
              </w:rPr>
            </w:pPr>
            <w:r w:rsidRPr="00D76B19">
              <w:rPr>
                <w:color w:val="FFFFFF"/>
                <w:lang w:val="es-ES"/>
              </w:rPr>
              <w:t>(</w:t>
            </w:r>
            <w:r w:rsidR="00764E82" w:rsidRPr="00D76B19">
              <w:rPr>
                <w:color w:val="FFFFFF"/>
                <w:lang w:val="es-ES"/>
              </w:rPr>
              <w:t xml:space="preserve">Informaciones recibidas hasta el </w:t>
            </w:r>
            <w:r w:rsidR="00CB3B24">
              <w:rPr>
                <w:color w:val="FFFFFF"/>
                <w:lang w:val="es-ES"/>
              </w:rPr>
              <w:t>3</w:t>
            </w:r>
            <w:r w:rsidRPr="00D76B19">
              <w:rPr>
                <w:color w:val="FFFFFF"/>
                <w:lang w:val="es-ES"/>
              </w:rPr>
              <w:t xml:space="preserve"> </w:t>
            </w:r>
            <w:r w:rsidR="00535EA4" w:rsidRPr="00D76B19">
              <w:rPr>
                <w:color w:val="FFFFFF"/>
                <w:lang w:val="es-ES"/>
              </w:rPr>
              <w:t xml:space="preserve">de </w:t>
            </w:r>
            <w:r w:rsidR="00CB3B24">
              <w:rPr>
                <w:color w:val="FFFFFF"/>
                <w:lang w:val="es-ES"/>
              </w:rPr>
              <w:t xml:space="preserve">septiembre </w:t>
            </w:r>
            <w:r w:rsidR="00535EA4" w:rsidRPr="00D76B19">
              <w:rPr>
                <w:color w:val="FFFFFF"/>
                <w:lang w:val="es-ES"/>
              </w:rPr>
              <w:t>de</w:t>
            </w:r>
            <w:r w:rsidRPr="00D76B19">
              <w:rPr>
                <w:color w:val="FFFFFF"/>
                <w:lang w:val="es-ES"/>
              </w:rPr>
              <w:t xml:space="preserve"> 20</w:t>
            </w:r>
            <w:r w:rsidR="00923508" w:rsidRPr="00D76B19">
              <w:rPr>
                <w:color w:val="FFFFFF"/>
                <w:lang w:val="es-ES"/>
              </w:rPr>
              <w:t>10</w:t>
            </w:r>
            <w:r w:rsidRPr="00D76B19">
              <w:rPr>
                <w:color w:val="FFFFFF"/>
                <w:lang w:val="es-ES"/>
              </w:rPr>
              <w:t>)</w:t>
            </w:r>
            <w:r w:rsidR="00F81773" w:rsidRPr="00D76B19">
              <w:rPr>
                <w:color w:val="FFFFFF"/>
                <w:lang w:val="es-ES"/>
              </w:rPr>
              <w:tab/>
            </w:r>
          </w:p>
        </w:tc>
      </w:tr>
      <w:tr w:rsidR="008149B6" w:rsidRPr="00CB3B24" w:rsidTr="002F1612">
        <w:tc>
          <w:tcPr>
            <w:tcW w:w="2810" w:type="dxa"/>
            <w:gridSpan w:val="2"/>
            <w:tcBorders>
              <w:top w:val="nil"/>
              <w:left w:val="single" w:sz="8" w:space="0" w:color="333333"/>
              <w:bottom w:val="single" w:sz="8" w:space="0" w:color="333333"/>
            </w:tcBorders>
            <w:shd w:val="clear" w:color="auto" w:fill="auto"/>
          </w:tcPr>
          <w:p w:rsidR="008149B6" w:rsidRPr="002F1612" w:rsidRDefault="008149B6" w:rsidP="002F1612">
            <w:pPr>
              <w:pStyle w:val="Firstfooter"/>
              <w:framePr w:hSpace="181" w:wrap="around" w:vAnchor="text" w:hAnchor="margin" w:xAlign="center" w:y="1"/>
              <w:spacing w:before="80"/>
              <w:rPr>
                <w:rFonts w:ascii="Calibri" w:hAnsi="Calibri"/>
                <w:b w:val="0"/>
                <w:bCs/>
                <w:sz w:val="14"/>
                <w:szCs w:val="14"/>
                <w:lang w:val="fr-FR"/>
              </w:rPr>
            </w:pPr>
            <w:bookmarkStart w:id="0" w:name="_Toc253408615"/>
            <w:bookmarkStart w:id="1" w:name="_Toc255825116"/>
            <w:bookmarkStart w:id="2" w:name="_Toc259796932"/>
            <w:bookmarkStart w:id="3" w:name="_Toc262578223"/>
            <w:bookmarkStart w:id="4" w:name="_Toc265230205"/>
            <w:bookmarkStart w:id="5" w:name="_Toc266196245"/>
            <w:bookmarkStart w:id="6" w:name="_Toc266196850"/>
            <w:bookmarkStart w:id="7" w:name="_Toc268852782"/>
            <w:bookmarkStart w:id="8" w:name="_Toc271705004"/>
            <w:r w:rsidRPr="002F1612">
              <w:rPr>
                <w:rFonts w:ascii="Calibri" w:hAnsi="Calibri"/>
                <w:b w:val="0"/>
                <w:bCs/>
                <w:sz w:val="14"/>
                <w:szCs w:val="14"/>
                <w:lang w:val="fr-FR"/>
              </w:rPr>
              <w:t xml:space="preserve">Place des Nations CH-1211 </w:t>
            </w:r>
            <w:r w:rsidR="00F81773" w:rsidRPr="002F1612">
              <w:rPr>
                <w:rFonts w:ascii="Calibri" w:hAnsi="Calibri"/>
                <w:b w:val="0"/>
                <w:bCs/>
                <w:sz w:val="14"/>
                <w:szCs w:val="14"/>
                <w:lang w:val="fr-FR"/>
              </w:rPr>
              <w:br/>
            </w:r>
            <w:r w:rsidRPr="002F1612">
              <w:rPr>
                <w:rFonts w:ascii="Calibri" w:hAnsi="Calibri"/>
                <w:b w:val="0"/>
                <w:bCs/>
                <w:sz w:val="14"/>
                <w:szCs w:val="14"/>
                <w:lang w:val="fr-FR"/>
              </w:rPr>
              <w:t>Genève 20 (</w:t>
            </w:r>
            <w:r w:rsidR="00764E82" w:rsidRPr="00D76B19">
              <w:rPr>
                <w:lang w:val="fr-FR"/>
              </w:rPr>
              <w:t xml:space="preserve"> </w:t>
            </w:r>
            <w:r w:rsidR="00764E82" w:rsidRPr="002F1612">
              <w:rPr>
                <w:rFonts w:ascii="Calibri" w:hAnsi="Calibri"/>
                <w:b w:val="0"/>
                <w:bCs/>
                <w:sz w:val="14"/>
                <w:szCs w:val="14"/>
                <w:lang w:val="fr-FR"/>
              </w:rPr>
              <w:t>Suiza</w:t>
            </w:r>
            <w:r w:rsidRPr="002F1612">
              <w:rPr>
                <w:rFonts w:ascii="Calibri" w:hAnsi="Calibri"/>
                <w:b w:val="0"/>
                <w:bCs/>
                <w:sz w:val="14"/>
                <w:szCs w:val="14"/>
                <w:lang w:val="fr-FR"/>
              </w:rPr>
              <w:t xml:space="preserve">) </w:t>
            </w:r>
            <w:r w:rsidRPr="002F1612">
              <w:rPr>
                <w:rFonts w:ascii="Calibri" w:hAnsi="Calibri"/>
                <w:b w:val="0"/>
                <w:bCs/>
                <w:sz w:val="14"/>
                <w:szCs w:val="14"/>
                <w:lang w:val="fr-FR"/>
              </w:rPr>
              <w:br/>
              <w:t>T</w:t>
            </w:r>
            <w:r w:rsidR="00764E82" w:rsidRPr="002F1612">
              <w:rPr>
                <w:rFonts w:ascii="Calibri" w:hAnsi="Calibri"/>
                <w:b w:val="0"/>
                <w:bCs/>
                <w:sz w:val="14"/>
                <w:szCs w:val="14"/>
                <w:lang w:val="fr-FR"/>
              </w:rPr>
              <w:t>e</w:t>
            </w:r>
            <w:r w:rsidRPr="002F1612">
              <w:rPr>
                <w:rFonts w:ascii="Calibri" w:hAnsi="Calibri"/>
                <w:b w:val="0"/>
                <w:bCs/>
                <w:sz w:val="14"/>
                <w:szCs w:val="14"/>
                <w:lang w:val="fr-FR"/>
              </w:rPr>
              <w:t xml:space="preserve">l: </w:t>
            </w:r>
            <w:r w:rsidRPr="002F1612">
              <w:rPr>
                <w:rFonts w:ascii="Calibri" w:hAnsi="Calibri"/>
                <w:b w:val="0"/>
                <w:bCs/>
                <w:sz w:val="14"/>
                <w:szCs w:val="14"/>
                <w:lang w:val="fr-FR"/>
              </w:rPr>
              <w:tab/>
              <w:t>+41 22 730 5111</w:t>
            </w:r>
            <w:bookmarkEnd w:id="0"/>
            <w:bookmarkEnd w:id="1"/>
            <w:bookmarkEnd w:id="2"/>
            <w:bookmarkEnd w:id="3"/>
            <w:bookmarkEnd w:id="4"/>
            <w:bookmarkEnd w:id="5"/>
            <w:bookmarkEnd w:id="6"/>
            <w:bookmarkEnd w:id="7"/>
            <w:bookmarkEnd w:id="8"/>
            <w:r w:rsidRPr="002F1612">
              <w:rPr>
                <w:rFonts w:ascii="Calibri" w:hAnsi="Calibri"/>
                <w:b w:val="0"/>
                <w:bCs/>
                <w:sz w:val="14"/>
                <w:szCs w:val="14"/>
                <w:lang w:val="fr-FR"/>
              </w:rPr>
              <w:t xml:space="preserve"> </w:t>
            </w:r>
          </w:p>
          <w:p w:rsidR="008149B6" w:rsidRPr="002F1612" w:rsidRDefault="008149B6" w:rsidP="002F1612">
            <w:pPr>
              <w:framePr w:hSpace="181" w:wrap="around" w:vAnchor="text" w:hAnchor="margin" w:xAlign="center" w:y="1"/>
              <w:spacing w:before="0"/>
              <w:jc w:val="left"/>
              <w:rPr>
                <w:rFonts w:ascii="Arial" w:hAnsi="Arial" w:cs="Arial"/>
                <w:color w:val="FFFFFF"/>
                <w:sz w:val="18"/>
                <w:lang w:val="fr-FR"/>
              </w:rPr>
            </w:pPr>
            <w:r w:rsidRPr="002F1612">
              <w:rPr>
                <w:b/>
                <w:bCs/>
                <w:sz w:val="14"/>
                <w:szCs w:val="14"/>
                <w:lang w:val="fr-FR"/>
              </w:rPr>
              <w:t>E-mail:</w:t>
            </w:r>
            <w:r w:rsidRPr="002F1612">
              <w:rPr>
                <w:b/>
                <w:bCs/>
                <w:sz w:val="14"/>
                <w:szCs w:val="14"/>
                <w:lang w:val="fr-FR"/>
              </w:rPr>
              <w:tab/>
            </w:r>
            <w:r w:rsidRPr="002F1612">
              <w:rPr>
                <w:b/>
                <w:bCs/>
                <w:sz w:val="14"/>
                <w:szCs w:val="14"/>
                <w:u w:val="single"/>
                <w:lang w:val="fr-FR"/>
              </w:rPr>
              <w:t>itumail@itu.int</w:t>
            </w:r>
          </w:p>
        </w:tc>
        <w:tc>
          <w:tcPr>
            <w:tcW w:w="3862" w:type="dxa"/>
            <w:tcBorders>
              <w:top w:val="nil"/>
              <w:bottom w:val="single" w:sz="8" w:space="0" w:color="333333"/>
            </w:tcBorders>
            <w:shd w:val="clear" w:color="auto" w:fill="auto"/>
          </w:tcPr>
          <w:p w:rsidR="008149B6" w:rsidRPr="00D76B19" w:rsidRDefault="00764E82" w:rsidP="00EB42B2">
            <w:pPr>
              <w:keepNext/>
              <w:framePr w:hSpace="181" w:wrap="around" w:vAnchor="text" w:hAnchor="margin" w:xAlign="center" w:y="1"/>
              <w:spacing w:before="80" w:after="80"/>
              <w:jc w:val="left"/>
              <w:outlineLvl w:val="0"/>
              <w:rPr>
                <w:color w:val="FFFFFF"/>
                <w:lang w:val="es-ES"/>
              </w:rPr>
            </w:pPr>
            <w:r w:rsidRPr="00D76B19">
              <w:rPr>
                <w:b/>
                <w:bCs/>
                <w:sz w:val="14"/>
                <w:szCs w:val="14"/>
                <w:lang w:val="es-ES"/>
              </w:rPr>
              <w:t>Oficina de la Normalización de las Telecomunicaciones (TSB)</w:t>
            </w:r>
            <w:r w:rsidR="008149B6" w:rsidRPr="00D76B19">
              <w:rPr>
                <w:b/>
                <w:bCs/>
                <w:sz w:val="14"/>
                <w:szCs w:val="14"/>
                <w:lang w:val="es-ES"/>
              </w:rPr>
              <w:br/>
              <w:t>T</w:t>
            </w:r>
            <w:r w:rsidRPr="00D76B19">
              <w:rPr>
                <w:b/>
                <w:bCs/>
                <w:sz w:val="14"/>
                <w:szCs w:val="14"/>
                <w:lang w:val="es-ES"/>
              </w:rPr>
              <w:t>e</w:t>
            </w:r>
            <w:r w:rsidR="008149B6" w:rsidRPr="00D76B19">
              <w:rPr>
                <w:b/>
                <w:bCs/>
                <w:sz w:val="14"/>
                <w:szCs w:val="14"/>
                <w:lang w:val="es-ES"/>
              </w:rPr>
              <w:t>l:</w:t>
            </w:r>
            <w:r w:rsidR="008149B6" w:rsidRPr="00D76B19">
              <w:rPr>
                <w:b/>
                <w:bCs/>
                <w:sz w:val="14"/>
                <w:szCs w:val="14"/>
                <w:lang w:val="es-ES"/>
              </w:rPr>
              <w:tab/>
              <w:t>+41 22 730 5</w:t>
            </w:r>
            <w:r w:rsidR="00830A19">
              <w:rPr>
                <w:b/>
                <w:bCs/>
                <w:sz w:val="14"/>
                <w:szCs w:val="14"/>
                <w:lang w:val="es-ES"/>
              </w:rPr>
              <w:t>2</w:t>
            </w:r>
            <w:r w:rsidR="00EB42B2">
              <w:rPr>
                <w:b/>
                <w:bCs/>
                <w:sz w:val="14"/>
                <w:szCs w:val="14"/>
                <w:lang w:val="es-ES"/>
              </w:rPr>
              <w:t>11</w:t>
            </w:r>
            <w:r w:rsidR="008149B6" w:rsidRPr="00D76B19">
              <w:rPr>
                <w:b/>
                <w:bCs/>
                <w:sz w:val="14"/>
                <w:szCs w:val="14"/>
                <w:lang w:val="es-ES"/>
              </w:rPr>
              <w:br/>
              <w:t>Fax:</w:t>
            </w:r>
            <w:r w:rsidR="008149B6" w:rsidRPr="00D76B19">
              <w:rPr>
                <w:b/>
                <w:bCs/>
                <w:sz w:val="14"/>
                <w:szCs w:val="14"/>
                <w:lang w:val="es-ES"/>
              </w:rPr>
              <w:tab/>
              <w:t>+41 22 730 5853</w:t>
            </w:r>
            <w:r w:rsidR="008149B6" w:rsidRPr="00D76B19">
              <w:rPr>
                <w:b/>
                <w:bCs/>
                <w:sz w:val="14"/>
                <w:szCs w:val="14"/>
                <w:lang w:val="es-ES"/>
              </w:rPr>
              <w:br/>
              <w:t>E-mail:</w:t>
            </w:r>
            <w:r w:rsidR="008149B6" w:rsidRPr="00D76B19">
              <w:rPr>
                <w:b/>
                <w:bCs/>
                <w:sz w:val="14"/>
                <w:szCs w:val="14"/>
                <w:lang w:val="es-ES"/>
              </w:rPr>
              <w:tab/>
            </w:r>
            <w:hyperlink r:id="rId8" w:history="1">
              <w:r w:rsidR="007D33FD" w:rsidRPr="00D76B19">
                <w:rPr>
                  <w:rStyle w:val="Hyperlink"/>
                  <w:b/>
                  <w:bCs/>
                  <w:color w:val="auto"/>
                  <w:sz w:val="14"/>
                  <w:szCs w:val="14"/>
                  <w:lang w:val="es-ES"/>
                </w:rPr>
                <w:t>tsbmail@itu.int</w:t>
              </w:r>
            </w:hyperlink>
            <w:r w:rsidR="007D33FD" w:rsidRPr="00D76B19">
              <w:rPr>
                <w:b/>
                <w:bCs/>
                <w:sz w:val="14"/>
                <w:szCs w:val="14"/>
                <w:lang w:val="es-ES"/>
              </w:rPr>
              <w:t xml:space="preserve"> / </w:t>
            </w:r>
            <w:hyperlink r:id="rId9" w:history="1">
              <w:r w:rsidR="00A57795" w:rsidRPr="00CE14AD">
                <w:rPr>
                  <w:rStyle w:val="Hyperlink"/>
                  <w:rFonts w:eastAsia="SimSun" w:cs="Arial"/>
                  <w:b/>
                  <w:bCs/>
                  <w:sz w:val="14"/>
                  <w:szCs w:val="14"/>
                  <w:lang w:val="es-ES" w:eastAsia="zh-CN"/>
                </w:rPr>
                <w:t>tsbtson@itu.int</w:t>
              </w:r>
            </w:hyperlink>
          </w:p>
        </w:tc>
        <w:tc>
          <w:tcPr>
            <w:tcW w:w="2508" w:type="dxa"/>
            <w:tcBorders>
              <w:top w:val="nil"/>
              <w:bottom w:val="single" w:sz="8" w:space="0" w:color="333333"/>
              <w:right w:val="single" w:sz="8" w:space="0" w:color="333333"/>
            </w:tcBorders>
            <w:shd w:val="clear" w:color="auto" w:fill="auto"/>
          </w:tcPr>
          <w:p w:rsidR="008149B6" w:rsidRPr="00D76B19" w:rsidRDefault="00764E82" w:rsidP="002F1612">
            <w:pPr>
              <w:keepNext/>
              <w:framePr w:hSpace="181" w:wrap="around" w:vAnchor="text" w:hAnchor="margin" w:xAlign="center" w:y="1"/>
              <w:spacing w:before="80"/>
              <w:jc w:val="left"/>
              <w:outlineLvl w:val="0"/>
              <w:rPr>
                <w:b/>
                <w:bCs/>
                <w:sz w:val="14"/>
                <w:szCs w:val="14"/>
                <w:lang w:val="es-ES"/>
              </w:rPr>
            </w:pPr>
            <w:r w:rsidRPr="00D76B19">
              <w:rPr>
                <w:b/>
                <w:bCs/>
                <w:sz w:val="14"/>
                <w:szCs w:val="14"/>
                <w:lang w:val="es-ES"/>
              </w:rPr>
              <w:t>Oficina de Radiocomunicaciones (BR)</w:t>
            </w:r>
            <w:r w:rsidR="008149B6" w:rsidRPr="00D76B19">
              <w:rPr>
                <w:b/>
                <w:bCs/>
                <w:sz w:val="14"/>
                <w:szCs w:val="14"/>
                <w:lang w:val="es-ES"/>
              </w:rPr>
              <w:br/>
              <w:t>T</w:t>
            </w:r>
            <w:r w:rsidRPr="00D76B19">
              <w:rPr>
                <w:b/>
                <w:bCs/>
                <w:sz w:val="14"/>
                <w:szCs w:val="14"/>
                <w:lang w:val="es-ES"/>
              </w:rPr>
              <w:t>e</w:t>
            </w:r>
            <w:r w:rsidR="008149B6" w:rsidRPr="00D76B19">
              <w:rPr>
                <w:b/>
                <w:bCs/>
                <w:sz w:val="14"/>
                <w:szCs w:val="14"/>
                <w:lang w:val="es-ES"/>
              </w:rPr>
              <w:t>l:</w:t>
            </w:r>
            <w:r w:rsidR="008149B6" w:rsidRPr="00D76B19">
              <w:rPr>
                <w:b/>
                <w:bCs/>
                <w:sz w:val="14"/>
                <w:szCs w:val="14"/>
                <w:lang w:val="es-ES"/>
              </w:rPr>
              <w:tab/>
              <w:t xml:space="preserve">+41 22 730 </w:t>
            </w:r>
            <w:r w:rsidR="00664C37" w:rsidRPr="00D76B19">
              <w:rPr>
                <w:b/>
                <w:bCs/>
                <w:sz w:val="14"/>
                <w:szCs w:val="14"/>
                <w:lang w:val="es-ES"/>
              </w:rPr>
              <w:t>5560</w:t>
            </w:r>
            <w:r w:rsidR="008149B6" w:rsidRPr="00D76B19">
              <w:rPr>
                <w:b/>
                <w:bCs/>
                <w:sz w:val="14"/>
                <w:szCs w:val="14"/>
                <w:lang w:val="es-ES"/>
              </w:rPr>
              <w:br/>
              <w:t>Fax:</w:t>
            </w:r>
            <w:r w:rsidR="008149B6" w:rsidRPr="00D76B19">
              <w:rPr>
                <w:b/>
                <w:bCs/>
                <w:sz w:val="14"/>
                <w:szCs w:val="14"/>
                <w:lang w:val="es-ES"/>
              </w:rPr>
              <w:tab/>
              <w:t>+41 22 730 5785</w:t>
            </w:r>
            <w:r w:rsidR="008149B6" w:rsidRPr="00D76B19">
              <w:rPr>
                <w:b/>
                <w:bCs/>
                <w:sz w:val="14"/>
                <w:szCs w:val="14"/>
                <w:lang w:val="es-ES"/>
              </w:rPr>
              <w:br/>
              <w:t>E-mail:</w:t>
            </w:r>
            <w:r w:rsidR="008149B6" w:rsidRPr="00D76B19">
              <w:rPr>
                <w:b/>
                <w:bCs/>
                <w:sz w:val="14"/>
                <w:szCs w:val="14"/>
                <w:lang w:val="es-ES"/>
              </w:rPr>
              <w:tab/>
            </w:r>
            <w:r w:rsidR="00664C37" w:rsidRPr="00D76B19">
              <w:rPr>
                <w:b/>
                <w:bCs/>
                <w:sz w:val="14"/>
                <w:szCs w:val="14"/>
                <w:u w:val="single"/>
                <w:lang w:val="es-ES"/>
              </w:rPr>
              <w:t>brmail@itu.int</w:t>
            </w:r>
          </w:p>
        </w:tc>
      </w:tr>
    </w:tbl>
    <w:p w:rsidR="008149B6" w:rsidRPr="00D76B19" w:rsidRDefault="008149B6">
      <w:pPr>
        <w:rPr>
          <w:lang w:val="es-ES"/>
        </w:rPr>
      </w:pPr>
    </w:p>
    <w:p w:rsidR="008149B6" w:rsidRPr="00D76B19" w:rsidRDefault="008149B6">
      <w:pPr>
        <w:rPr>
          <w:lang w:val="es-ES"/>
        </w:rPr>
        <w:sectPr w:rsidR="008149B6" w:rsidRPr="00D76B19" w:rsidSect="008149B6">
          <w:footerReference w:type="first" r:id="rId10"/>
          <w:pgSz w:w="11901" w:h="16840" w:code="9"/>
          <w:pgMar w:top="1134" w:right="1418" w:bottom="1701" w:left="1418" w:header="720" w:footer="720" w:gutter="0"/>
          <w:paperSrc w:first="15" w:other="15"/>
          <w:cols w:space="720"/>
          <w:titlePg/>
          <w:docGrid w:linePitch="360"/>
        </w:sectPr>
      </w:pPr>
    </w:p>
    <w:p w:rsidR="008149B6" w:rsidRPr="00D76B19" w:rsidRDefault="00764E82" w:rsidP="007F4C96">
      <w:pPr>
        <w:pStyle w:val="Heading1"/>
        <w:spacing w:before="0"/>
        <w:ind w:left="142"/>
        <w:jc w:val="center"/>
        <w:rPr>
          <w:lang w:val="es-ES"/>
        </w:rPr>
      </w:pPr>
      <w:bookmarkStart w:id="9" w:name="_Toc253408616"/>
      <w:bookmarkStart w:id="10" w:name="_Toc255825117"/>
      <w:bookmarkStart w:id="11" w:name="_Toc259796933"/>
      <w:bookmarkStart w:id="12" w:name="_Toc262578224"/>
      <w:bookmarkStart w:id="13" w:name="_Toc265230206"/>
      <w:bookmarkStart w:id="14" w:name="_Toc266196246"/>
      <w:bookmarkStart w:id="15" w:name="_Toc266196851"/>
      <w:bookmarkStart w:id="16" w:name="_Toc268852783"/>
      <w:bookmarkStart w:id="17" w:name="_Toc271705005"/>
      <w:r w:rsidRPr="00D76B19">
        <w:rPr>
          <w:lang w:val="es-ES"/>
        </w:rPr>
        <w:lastRenderedPageBreak/>
        <w:t>Índice</w:t>
      </w:r>
      <w:bookmarkEnd w:id="9"/>
      <w:bookmarkEnd w:id="10"/>
      <w:bookmarkEnd w:id="11"/>
      <w:bookmarkEnd w:id="12"/>
      <w:bookmarkEnd w:id="13"/>
      <w:bookmarkEnd w:id="14"/>
      <w:bookmarkEnd w:id="15"/>
      <w:bookmarkEnd w:id="16"/>
      <w:bookmarkEnd w:id="17"/>
    </w:p>
    <w:p w:rsidR="008149B6" w:rsidRPr="00D76B19" w:rsidRDefault="00764E82" w:rsidP="007F4C96">
      <w:pPr>
        <w:pStyle w:val="TOC0"/>
        <w:rPr>
          <w:lang w:val="es-ES"/>
        </w:rPr>
      </w:pPr>
      <w:r w:rsidRPr="00D76B19">
        <w:rPr>
          <w:lang w:val="es-ES"/>
        </w:rPr>
        <w:t>Página</w:t>
      </w:r>
    </w:p>
    <w:p w:rsidR="00E659D4" w:rsidRPr="00D76B19" w:rsidRDefault="00E659D4" w:rsidP="00BD6A26">
      <w:pPr>
        <w:pStyle w:val="TOC1"/>
        <w:tabs>
          <w:tab w:val="left" w:leader="dot" w:pos="8505"/>
          <w:tab w:val="right" w:pos="9072"/>
        </w:tabs>
        <w:spacing w:before="360"/>
        <w:rPr>
          <w:rFonts w:eastAsia="SimSun" w:cs="Arial"/>
          <w:sz w:val="22"/>
          <w:szCs w:val="22"/>
          <w:lang w:val="es-ES" w:eastAsia="zh-CN"/>
        </w:rPr>
      </w:pPr>
      <w:r w:rsidRPr="00E659D4">
        <w:rPr>
          <w:rStyle w:val="Hyperlink"/>
          <w:b/>
          <w:bCs/>
          <w:color w:val="auto"/>
          <w:u w:val="none"/>
          <w:lang w:val="es-ES_tradnl"/>
        </w:rPr>
        <w:t>Información general</w:t>
      </w:r>
    </w:p>
    <w:p w:rsidR="00E659D4" w:rsidRPr="00407499" w:rsidRDefault="00E659D4" w:rsidP="00BD6A26">
      <w:pPr>
        <w:pStyle w:val="TOC1"/>
        <w:tabs>
          <w:tab w:val="left" w:leader="dot" w:pos="8505"/>
          <w:tab w:val="right" w:pos="9072"/>
        </w:tabs>
        <w:rPr>
          <w:rStyle w:val="Hyperlink"/>
          <w:color w:val="auto"/>
          <w:u w:val="none"/>
          <w:lang w:val="es-ES_tradnl"/>
        </w:rPr>
      </w:pPr>
      <w:r w:rsidRPr="00407499">
        <w:rPr>
          <w:rStyle w:val="Hyperlink"/>
          <w:color w:val="auto"/>
          <w:u w:val="none"/>
          <w:lang w:val="es-ES_tradnl"/>
        </w:rPr>
        <w:t xml:space="preserve">Listas anexas </w:t>
      </w:r>
      <w:r w:rsidR="0020270A">
        <w:rPr>
          <w:rStyle w:val="Hyperlink"/>
          <w:color w:val="auto"/>
          <w:u w:val="none"/>
          <w:lang w:val="es-ES_tradnl"/>
        </w:rPr>
        <w:t>a</w:t>
      </w:r>
      <w:r w:rsidRPr="00407499">
        <w:rPr>
          <w:rStyle w:val="Hyperlink"/>
          <w:color w:val="auto"/>
          <w:u w:val="none"/>
          <w:lang w:val="es-ES_tradnl"/>
        </w:rPr>
        <w:t>l Boletín de Explotación de la UIT</w:t>
      </w:r>
      <w:r w:rsidR="00FE59C9">
        <w:rPr>
          <w:rStyle w:val="Hyperlink"/>
          <w:color w:val="auto"/>
          <w:u w:val="none"/>
          <w:lang w:val="es-ES_tradnl"/>
        </w:rPr>
        <w:t>:</w:t>
      </w:r>
      <w:r w:rsidR="00FE59C9" w:rsidRPr="00FE59C9">
        <w:rPr>
          <w:rStyle w:val="Hyperlink"/>
          <w:i/>
          <w:iCs/>
          <w:color w:val="auto"/>
          <w:u w:val="none"/>
          <w:lang w:val="es-ES_tradnl"/>
        </w:rPr>
        <w:t xml:space="preserve"> </w:t>
      </w:r>
      <w:r w:rsidR="00FE59C9" w:rsidRPr="00025A26">
        <w:rPr>
          <w:rStyle w:val="Hyperlink"/>
          <w:i/>
          <w:iCs/>
          <w:color w:val="auto"/>
          <w:u w:val="none"/>
          <w:lang w:val="es-ES_tradnl"/>
        </w:rPr>
        <w:t>Nota de la TSB</w:t>
      </w:r>
      <w:r w:rsidRPr="00407499">
        <w:rPr>
          <w:rStyle w:val="Hyperlink"/>
          <w:webHidden/>
          <w:color w:val="auto"/>
          <w:u w:val="none"/>
          <w:lang w:val="es-ES_tradnl"/>
        </w:rPr>
        <w:tab/>
      </w:r>
      <w:r w:rsidR="0001443C">
        <w:rPr>
          <w:rStyle w:val="Hyperlink"/>
          <w:webHidden/>
          <w:color w:val="auto"/>
          <w:u w:val="none"/>
          <w:lang w:val="es-ES_tradnl"/>
        </w:rPr>
        <w:tab/>
      </w:r>
      <w:r w:rsidR="00A266F3">
        <w:rPr>
          <w:rStyle w:val="Hyperlink"/>
          <w:webHidden/>
          <w:color w:val="auto"/>
          <w:u w:val="none"/>
          <w:lang w:val="es-ES_tradnl"/>
        </w:rPr>
        <w:t>3</w:t>
      </w:r>
    </w:p>
    <w:p w:rsidR="008C2B60" w:rsidRDefault="008C2B60" w:rsidP="00BD6A26">
      <w:pPr>
        <w:pStyle w:val="TOC1"/>
        <w:tabs>
          <w:tab w:val="left" w:leader="dot" w:pos="8505"/>
          <w:tab w:val="right" w:pos="9072"/>
        </w:tabs>
        <w:rPr>
          <w:webHidden/>
          <w:lang w:val="es-ES"/>
        </w:rPr>
      </w:pPr>
      <w:r w:rsidRPr="0047612E">
        <w:rPr>
          <w:rStyle w:val="Hyperlink"/>
          <w:color w:val="auto"/>
          <w:u w:val="none"/>
          <w:lang w:val="es-ES_tradnl"/>
        </w:rPr>
        <w:t>Aprobación</w:t>
      </w:r>
      <w:r w:rsidRPr="0047612E">
        <w:rPr>
          <w:rStyle w:val="Hyperlink"/>
          <w:color w:val="auto"/>
          <w:u w:val="none"/>
          <w:lang w:val="es-ES"/>
        </w:rPr>
        <w:t xml:space="preserve"> </w:t>
      </w:r>
      <w:r w:rsidRPr="0047612E">
        <w:rPr>
          <w:rStyle w:val="Hyperlink"/>
          <w:color w:val="auto"/>
          <w:u w:val="none"/>
          <w:lang w:val="es-ES_tradnl"/>
        </w:rPr>
        <w:t>de Recomendaciones UIT-T</w:t>
      </w:r>
      <w:r w:rsidRPr="00862D70">
        <w:rPr>
          <w:webHidden/>
          <w:lang w:val="es-ES"/>
        </w:rPr>
        <w:tab/>
      </w:r>
      <w:r w:rsidR="0001443C">
        <w:rPr>
          <w:webHidden/>
          <w:lang w:val="es-ES"/>
        </w:rPr>
        <w:tab/>
      </w:r>
      <w:r w:rsidR="00A266F3">
        <w:rPr>
          <w:webHidden/>
          <w:lang w:val="es-ES"/>
        </w:rPr>
        <w:t>4</w:t>
      </w:r>
    </w:p>
    <w:p w:rsidR="00061B19" w:rsidRDefault="00AF7014" w:rsidP="00A64728">
      <w:pPr>
        <w:pStyle w:val="TOC1"/>
        <w:tabs>
          <w:tab w:val="left" w:leader="dot" w:pos="8505"/>
          <w:tab w:val="right" w:pos="9072"/>
        </w:tabs>
        <w:rPr>
          <w:rFonts w:asciiTheme="minorHAnsi" w:eastAsiaTheme="minorEastAsia" w:hAnsiTheme="minorHAnsi" w:cstheme="minorBidi"/>
          <w:sz w:val="22"/>
          <w:szCs w:val="22"/>
          <w:lang w:val="en-US" w:eastAsia="zh-CN"/>
        </w:rPr>
      </w:pPr>
      <w:r w:rsidRPr="00AF7014">
        <w:rPr>
          <w:lang w:val="es-ES"/>
        </w:rPr>
        <w:fldChar w:fldCharType="begin"/>
      </w:r>
      <w:r w:rsidR="00061B19">
        <w:rPr>
          <w:lang w:val="es-ES"/>
        </w:rPr>
        <w:instrText xml:space="preserve"> TOC \o "1-1" \f \h \z \t "Heading 2;1;Heading 2 + Before:  0 pt;1;Style Heading 2 + Before:  0 pt;1;Heading_2;1" </w:instrText>
      </w:r>
      <w:r w:rsidRPr="00AF7014">
        <w:rPr>
          <w:lang w:val="es-ES"/>
        </w:rPr>
        <w:fldChar w:fldCharType="separate"/>
      </w:r>
      <w:hyperlink w:anchor="_Toc271705009" w:history="1">
        <w:r w:rsidR="00061B19" w:rsidRPr="00D65D89">
          <w:rPr>
            <w:rStyle w:val="Hyperlink"/>
          </w:rPr>
          <w:t>Asignación de códigos de zona/red de señalización (SANC)</w:t>
        </w:r>
        <w:r w:rsidR="00667D3E">
          <w:rPr>
            <w:rStyle w:val="Hyperlink"/>
          </w:rPr>
          <w:t xml:space="preserve">: </w:t>
        </w:r>
        <w:r w:rsidR="00A64728">
          <w:rPr>
            <w:rStyle w:val="Hyperlink"/>
            <w:i/>
            <w:iCs/>
            <w:color w:val="auto"/>
            <w:u w:val="none"/>
            <w:lang w:val="es-ES_tradnl"/>
          </w:rPr>
          <w:t>Lituania</w:t>
        </w:r>
        <w:r w:rsidR="00061B19">
          <w:rPr>
            <w:webHidden/>
          </w:rPr>
          <w:tab/>
        </w:r>
        <w:r w:rsidR="00BD6A26">
          <w:rPr>
            <w:webHidden/>
          </w:rPr>
          <w:tab/>
        </w:r>
        <w:r>
          <w:rPr>
            <w:webHidden/>
          </w:rPr>
          <w:fldChar w:fldCharType="begin"/>
        </w:r>
        <w:r w:rsidR="00061B19">
          <w:rPr>
            <w:webHidden/>
          </w:rPr>
          <w:instrText xml:space="preserve"> PAGEREF _Toc271705009 \h </w:instrText>
        </w:r>
        <w:r>
          <w:rPr>
            <w:webHidden/>
          </w:rPr>
        </w:r>
        <w:r>
          <w:rPr>
            <w:webHidden/>
          </w:rPr>
          <w:fldChar w:fldCharType="separate"/>
        </w:r>
        <w:r w:rsidR="00A004EF">
          <w:rPr>
            <w:webHidden/>
          </w:rPr>
          <w:t>4</w:t>
        </w:r>
        <w:r>
          <w:rPr>
            <w:webHidden/>
          </w:rPr>
          <w:fldChar w:fldCharType="end"/>
        </w:r>
      </w:hyperlink>
    </w:p>
    <w:p w:rsidR="00061B19" w:rsidRDefault="00AF7014" w:rsidP="00BD6A26">
      <w:pPr>
        <w:pStyle w:val="TOC1"/>
        <w:tabs>
          <w:tab w:val="left" w:leader="dot" w:pos="8505"/>
          <w:tab w:val="right" w:pos="9072"/>
        </w:tabs>
        <w:rPr>
          <w:rFonts w:asciiTheme="minorHAnsi" w:eastAsiaTheme="minorEastAsia" w:hAnsiTheme="minorHAnsi" w:cstheme="minorBidi"/>
          <w:sz w:val="22"/>
          <w:szCs w:val="22"/>
          <w:lang w:val="en-US" w:eastAsia="zh-CN"/>
        </w:rPr>
      </w:pPr>
      <w:hyperlink w:anchor="_Toc271705011" w:history="1">
        <w:r w:rsidR="00061B19" w:rsidRPr="00D65D89">
          <w:rPr>
            <w:rStyle w:val="Hyperlink"/>
            <w:lang w:val="es-ES_tradnl"/>
          </w:rPr>
          <w:t>Servicio telefónico</w:t>
        </w:r>
        <w:r w:rsidR="00667D3E">
          <w:rPr>
            <w:rStyle w:val="Hyperlink"/>
            <w:lang w:val="es-ES_tradnl"/>
          </w:rPr>
          <w:t>:</w:t>
        </w:r>
      </w:hyperlink>
      <w:r w:rsidR="00667D3E">
        <w:rPr>
          <w:rFonts w:asciiTheme="minorHAnsi" w:eastAsiaTheme="minorEastAsia" w:hAnsiTheme="minorHAnsi" w:cstheme="minorBidi"/>
          <w:sz w:val="22"/>
          <w:szCs w:val="22"/>
          <w:lang w:val="en-US" w:eastAsia="zh-CN"/>
        </w:rPr>
        <w:t xml:space="preserve"> </w:t>
      </w:r>
    </w:p>
    <w:p w:rsidR="00061B19" w:rsidRDefault="00AF7014" w:rsidP="00BD6A26">
      <w:pPr>
        <w:pStyle w:val="TOC2"/>
        <w:tabs>
          <w:tab w:val="left" w:leader="dot" w:pos="8505"/>
          <w:tab w:val="right" w:pos="9072"/>
        </w:tabs>
        <w:rPr>
          <w:rFonts w:asciiTheme="minorHAnsi" w:eastAsiaTheme="minorEastAsia" w:hAnsiTheme="minorHAnsi" w:cstheme="minorBidi"/>
          <w:noProof/>
          <w:sz w:val="22"/>
          <w:szCs w:val="22"/>
          <w:lang w:val="en-US" w:eastAsia="zh-CN"/>
        </w:rPr>
      </w:pPr>
      <w:hyperlink w:anchor="_Toc271705012" w:history="1">
        <w:r w:rsidR="00061B19" w:rsidRPr="00074134">
          <w:rPr>
            <w:rStyle w:val="Hyperlink"/>
            <w:rFonts w:cs="Arial"/>
            <w:bCs/>
            <w:i/>
            <w:iCs/>
            <w:noProof/>
            <w:lang w:val="es-ES_tradnl"/>
          </w:rPr>
          <w:t>Burkina Faso</w:t>
        </w:r>
        <w:r w:rsidR="00233FC3">
          <w:rPr>
            <w:rStyle w:val="Hyperlink"/>
            <w:rFonts w:cs="Arial"/>
            <w:bCs/>
            <w:i/>
            <w:iCs/>
            <w:noProof/>
            <w:lang w:val="es-ES_tradnl"/>
          </w:rPr>
          <w:t xml:space="preserve"> (</w:t>
        </w:r>
        <w:r w:rsidR="00233FC3" w:rsidRPr="00233FC3">
          <w:rPr>
            <w:rStyle w:val="Hyperlink"/>
            <w:rFonts w:cs="Arial"/>
            <w:bCs/>
            <w:i/>
            <w:iCs/>
            <w:noProof/>
            <w:lang w:val="es-ES_tradnl"/>
          </w:rPr>
          <w:t>Autorité de Régulation des Communications Electroniques (ARCE), Ouagadougou</w:t>
        </w:r>
        <w:r w:rsidR="00233FC3">
          <w:rPr>
            <w:rStyle w:val="Hyperlink"/>
            <w:rFonts w:cs="Arial"/>
            <w:bCs/>
            <w:i/>
            <w:iCs/>
            <w:noProof/>
            <w:lang w:val="es-ES_tradnl"/>
          </w:rPr>
          <w:t>)</w:t>
        </w:r>
        <w:r w:rsidR="00061B19">
          <w:rPr>
            <w:noProof/>
            <w:webHidden/>
          </w:rPr>
          <w:tab/>
        </w:r>
        <w:r w:rsidR="00BD6A26">
          <w:rPr>
            <w:noProof/>
            <w:webHidden/>
          </w:rPr>
          <w:tab/>
        </w:r>
        <w:r>
          <w:rPr>
            <w:noProof/>
            <w:webHidden/>
          </w:rPr>
          <w:fldChar w:fldCharType="begin"/>
        </w:r>
        <w:r w:rsidR="00061B19">
          <w:rPr>
            <w:noProof/>
            <w:webHidden/>
          </w:rPr>
          <w:instrText xml:space="preserve"> PAGEREF _Toc271705012 \h </w:instrText>
        </w:r>
        <w:r>
          <w:rPr>
            <w:noProof/>
            <w:webHidden/>
          </w:rPr>
        </w:r>
        <w:r>
          <w:rPr>
            <w:noProof/>
            <w:webHidden/>
          </w:rPr>
          <w:fldChar w:fldCharType="separate"/>
        </w:r>
        <w:r w:rsidR="00A004EF">
          <w:rPr>
            <w:noProof/>
            <w:webHidden/>
          </w:rPr>
          <w:t>4</w:t>
        </w:r>
        <w:r>
          <w:rPr>
            <w:noProof/>
            <w:webHidden/>
          </w:rPr>
          <w:fldChar w:fldCharType="end"/>
        </w:r>
      </w:hyperlink>
    </w:p>
    <w:p w:rsidR="00090604" w:rsidRDefault="00B5505B" w:rsidP="00B5505B">
      <w:pPr>
        <w:pStyle w:val="TOC2"/>
        <w:tabs>
          <w:tab w:val="left" w:leader="dot" w:pos="8505"/>
          <w:tab w:val="right" w:pos="9072"/>
        </w:tabs>
        <w:rPr>
          <w:noProof/>
        </w:rPr>
      </w:pPr>
      <w:r w:rsidRPr="00B5505B">
        <w:rPr>
          <w:i/>
          <w:iCs/>
          <w:noProof/>
        </w:rPr>
        <w:t>Congo (</w:t>
      </w:r>
      <w:r w:rsidRPr="00B5505B">
        <w:rPr>
          <w:i/>
          <w:iCs/>
          <w:noProof/>
          <w:color w:val="000000"/>
          <w:lang w:val="es-ES_tradnl"/>
        </w:rPr>
        <w:t>Agence de Régulation des Postes et des Communications Electroniques (ARPCE),</w:t>
      </w:r>
      <w:r>
        <w:rPr>
          <w:i/>
          <w:iCs/>
          <w:noProof/>
          <w:lang w:val="es-ES_tradnl"/>
        </w:rPr>
        <w:br/>
      </w:r>
      <w:r w:rsidRPr="00B5505B">
        <w:rPr>
          <w:i/>
          <w:iCs/>
          <w:noProof/>
          <w:lang w:val="es-ES_tradnl"/>
        </w:rPr>
        <w:t>Brazzaville)</w:t>
      </w:r>
      <w:r>
        <w:rPr>
          <w:noProof/>
          <w:lang w:val="es-ES_tradnl"/>
        </w:rPr>
        <w:tab/>
      </w:r>
      <w:r>
        <w:rPr>
          <w:noProof/>
          <w:lang w:val="es-ES_tradnl"/>
        </w:rPr>
        <w:tab/>
        <w:t>5</w:t>
      </w:r>
    </w:p>
    <w:p w:rsidR="00061B19" w:rsidRDefault="00AF7014" w:rsidP="00BD6A26">
      <w:pPr>
        <w:pStyle w:val="TOC2"/>
        <w:tabs>
          <w:tab w:val="left" w:leader="dot" w:pos="8505"/>
          <w:tab w:val="right" w:pos="9072"/>
        </w:tabs>
        <w:rPr>
          <w:rFonts w:asciiTheme="minorHAnsi" w:eastAsiaTheme="minorEastAsia" w:hAnsiTheme="minorHAnsi" w:cstheme="minorBidi"/>
          <w:noProof/>
          <w:sz w:val="22"/>
          <w:szCs w:val="22"/>
          <w:lang w:val="en-US" w:eastAsia="zh-CN"/>
        </w:rPr>
      </w:pPr>
      <w:hyperlink w:anchor="_Toc271705014" w:history="1">
        <w:r w:rsidR="00061B19" w:rsidRPr="00074134">
          <w:rPr>
            <w:rStyle w:val="Hyperlink"/>
            <w:bCs/>
            <w:i/>
            <w:iCs/>
            <w:noProof/>
            <w:lang w:val="es-ES_tradnl"/>
          </w:rPr>
          <w:t>Dinamarca</w:t>
        </w:r>
        <w:r w:rsidR="00233FC3">
          <w:rPr>
            <w:rStyle w:val="Hyperlink"/>
            <w:bCs/>
            <w:i/>
            <w:iCs/>
            <w:noProof/>
            <w:lang w:val="es-ES_tradnl"/>
          </w:rPr>
          <w:t xml:space="preserve"> (</w:t>
        </w:r>
        <w:r w:rsidR="00233FC3" w:rsidRPr="00233FC3">
          <w:rPr>
            <w:rStyle w:val="Hyperlink"/>
            <w:bCs/>
            <w:i/>
            <w:iCs/>
            <w:noProof/>
            <w:lang w:val="es-ES_tradnl"/>
          </w:rPr>
          <w:t>National IT and Telecom Agency (NITA), Copenhagen</w:t>
        </w:r>
        <w:r w:rsidR="00233FC3">
          <w:rPr>
            <w:rStyle w:val="Hyperlink"/>
            <w:bCs/>
            <w:i/>
            <w:iCs/>
            <w:noProof/>
            <w:lang w:val="es-ES_tradnl"/>
          </w:rPr>
          <w:t>)</w:t>
        </w:r>
        <w:r w:rsidR="00061B19">
          <w:rPr>
            <w:noProof/>
            <w:webHidden/>
          </w:rPr>
          <w:tab/>
        </w:r>
        <w:r w:rsidR="00BD6A26">
          <w:rPr>
            <w:noProof/>
            <w:webHidden/>
          </w:rPr>
          <w:tab/>
        </w:r>
        <w:r>
          <w:rPr>
            <w:noProof/>
            <w:webHidden/>
          </w:rPr>
          <w:fldChar w:fldCharType="begin"/>
        </w:r>
        <w:r w:rsidR="00061B19">
          <w:rPr>
            <w:noProof/>
            <w:webHidden/>
          </w:rPr>
          <w:instrText xml:space="preserve"> PAGEREF _Toc271705014 \h </w:instrText>
        </w:r>
        <w:r>
          <w:rPr>
            <w:noProof/>
            <w:webHidden/>
          </w:rPr>
        </w:r>
        <w:r>
          <w:rPr>
            <w:noProof/>
            <w:webHidden/>
          </w:rPr>
          <w:fldChar w:fldCharType="separate"/>
        </w:r>
        <w:r w:rsidR="00A004EF">
          <w:rPr>
            <w:noProof/>
            <w:webHidden/>
          </w:rPr>
          <w:t>4</w:t>
        </w:r>
        <w:r>
          <w:rPr>
            <w:noProof/>
            <w:webHidden/>
          </w:rPr>
          <w:fldChar w:fldCharType="end"/>
        </w:r>
      </w:hyperlink>
    </w:p>
    <w:p w:rsidR="00061B19" w:rsidRDefault="00AF7014" w:rsidP="00BD6A26">
      <w:pPr>
        <w:pStyle w:val="TOC2"/>
        <w:tabs>
          <w:tab w:val="left" w:leader="dot" w:pos="8505"/>
          <w:tab w:val="right" w:pos="9072"/>
        </w:tabs>
        <w:rPr>
          <w:rFonts w:asciiTheme="minorHAnsi" w:eastAsiaTheme="minorEastAsia" w:hAnsiTheme="minorHAnsi" w:cstheme="minorBidi"/>
          <w:noProof/>
          <w:sz w:val="22"/>
          <w:szCs w:val="22"/>
          <w:lang w:val="en-US" w:eastAsia="zh-CN"/>
        </w:rPr>
      </w:pPr>
      <w:hyperlink w:anchor="_Toc271705016" w:history="1">
        <w:r w:rsidR="00061B19" w:rsidRPr="00074134">
          <w:rPr>
            <w:rStyle w:val="Hyperlink"/>
            <w:rFonts w:cs="Arial"/>
            <w:bCs/>
            <w:i/>
            <w:iCs/>
            <w:noProof/>
            <w:lang w:val="es-ES_tradnl"/>
          </w:rPr>
          <w:t>Hungría</w:t>
        </w:r>
        <w:r w:rsidR="00233FC3">
          <w:rPr>
            <w:rStyle w:val="Hyperlink"/>
            <w:rFonts w:cs="Arial"/>
            <w:bCs/>
            <w:i/>
            <w:iCs/>
            <w:noProof/>
            <w:lang w:val="es-ES_tradnl"/>
          </w:rPr>
          <w:t xml:space="preserve"> (</w:t>
        </w:r>
        <w:r w:rsidR="00233FC3" w:rsidRPr="00233FC3">
          <w:rPr>
            <w:rStyle w:val="Hyperlink"/>
            <w:rFonts w:cs="Arial"/>
            <w:bCs/>
            <w:i/>
            <w:iCs/>
            <w:noProof/>
            <w:lang w:val="es-ES_tradnl"/>
          </w:rPr>
          <w:t>National Media and Electronic Communications Authority, Budapest</w:t>
        </w:r>
        <w:r w:rsidR="00233FC3">
          <w:rPr>
            <w:rStyle w:val="Hyperlink"/>
            <w:rFonts w:cs="Arial"/>
            <w:bCs/>
            <w:i/>
            <w:iCs/>
            <w:noProof/>
            <w:lang w:val="es-ES_tradnl"/>
          </w:rPr>
          <w:t>)</w:t>
        </w:r>
        <w:r w:rsidR="00061B19">
          <w:rPr>
            <w:noProof/>
            <w:webHidden/>
          </w:rPr>
          <w:tab/>
        </w:r>
        <w:r w:rsidR="00BD6A26">
          <w:rPr>
            <w:noProof/>
            <w:webHidden/>
          </w:rPr>
          <w:tab/>
        </w:r>
        <w:r>
          <w:rPr>
            <w:noProof/>
            <w:webHidden/>
          </w:rPr>
          <w:fldChar w:fldCharType="begin"/>
        </w:r>
        <w:r w:rsidR="00061B19">
          <w:rPr>
            <w:noProof/>
            <w:webHidden/>
          </w:rPr>
          <w:instrText xml:space="preserve"> PAGEREF _Toc271705016 \h </w:instrText>
        </w:r>
        <w:r>
          <w:rPr>
            <w:noProof/>
            <w:webHidden/>
          </w:rPr>
        </w:r>
        <w:r>
          <w:rPr>
            <w:noProof/>
            <w:webHidden/>
          </w:rPr>
          <w:fldChar w:fldCharType="separate"/>
        </w:r>
        <w:r w:rsidR="00A004EF">
          <w:rPr>
            <w:noProof/>
            <w:webHidden/>
          </w:rPr>
          <w:t>4</w:t>
        </w:r>
        <w:r>
          <w:rPr>
            <w:noProof/>
            <w:webHidden/>
          </w:rPr>
          <w:fldChar w:fldCharType="end"/>
        </w:r>
      </w:hyperlink>
    </w:p>
    <w:p w:rsidR="00061B19" w:rsidRDefault="00AF7014" w:rsidP="00BD6A26">
      <w:pPr>
        <w:pStyle w:val="TOC2"/>
        <w:tabs>
          <w:tab w:val="left" w:leader="dot" w:pos="8505"/>
          <w:tab w:val="right" w:pos="9072"/>
        </w:tabs>
        <w:rPr>
          <w:noProof/>
        </w:rPr>
      </w:pPr>
      <w:hyperlink w:anchor="_Toc271705020" w:history="1">
        <w:r w:rsidR="00061B19" w:rsidRPr="00074134">
          <w:rPr>
            <w:rStyle w:val="Hyperlink"/>
            <w:rFonts w:cs="Arial"/>
            <w:bCs/>
            <w:i/>
            <w:iCs/>
            <w:noProof/>
            <w:lang w:val="es-ES_tradnl"/>
          </w:rPr>
          <w:t>Papua Nueva Guinea</w:t>
        </w:r>
        <w:r w:rsidR="00233FC3">
          <w:rPr>
            <w:rStyle w:val="Hyperlink"/>
            <w:rFonts w:cs="Arial"/>
            <w:bCs/>
            <w:i/>
            <w:iCs/>
            <w:noProof/>
            <w:lang w:val="es-ES_tradnl"/>
          </w:rPr>
          <w:t xml:space="preserve"> (</w:t>
        </w:r>
        <w:r w:rsidR="00233FC3" w:rsidRPr="00233FC3">
          <w:rPr>
            <w:rStyle w:val="Hyperlink"/>
            <w:rFonts w:cs="Arial"/>
            <w:bCs/>
            <w:i/>
            <w:iCs/>
            <w:noProof/>
            <w:lang w:val="es-ES_tradnl"/>
          </w:rPr>
          <w:t>Papua New Guinea Radiocommunications and Telecommunications Technical Authority (PANGTEL), Boroko</w:t>
        </w:r>
        <w:r w:rsidR="00233FC3">
          <w:rPr>
            <w:rStyle w:val="Hyperlink"/>
            <w:rFonts w:cs="Arial"/>
            <w:bCs/>
            <w:i/>
            <w:iCs/>
            <w:noProof/>
            <w:lang w:val="es-ES_tradnl"/>
          </w:rPr>
          <w:t>)</w:t>
        </w:r>
        <w:r w:rsidR="00061B19">
          <w:rPr>
            <w:noProof/>
            <w:webHidden/>
          </w:rPr>
          <w:tab/>
        </w:r>
        <w:r w:rsidR="00BD6A26">
          <w:rPr>
            <w:noProof/>
            <w:webHidden/>
          </w:rPr>
          <w:tab/>
        </w:r>
        <w:r>
          <w:rPr>
            <w:noProof/>
            <w:webHidden/>
          </w:rPr>
          <w:fldChar w:fldCharType="begin"/>
        </w:r>
        <w:r w:rsidR="00061B19">
          <w:rPr>
            <w:noProof/>
            <w:webHidden/>
          </w:rPr>
          <w:instrText xml:space="preserve"> PAGEREF _Toc271705020 \h </w:instrText>
        </w:r>
        <w:r>
          <w:rPr>
            <w:noProof/>
            <w:webHidden/>
          </w:rPr>
        </w:r>
        <w:r>
          <w:rPr>
            <w:noProof/>
            <w:webHidden/>
          </w:rPr>
          <w:fldChar w:fldCharType="separate"/>
        </w:r>
        <w:r w:rsidR="00A004EF">
          <w:rPr>
            <w:noProof/>
            <w:webHidden/>
          </w:rPr>
          <w:t>4</w:t>
        </w:r>
        <w:r>
          <w:rPr>
            <w:noProof/>
            <w:webHidden/>
          </w:rPr>
          <w:fldChar w:fldCharType="end"/>
        </w:r>
      </w:hyperlink>
    </w:p>
    <w:p w:rsidR="00B5505B" w:rsidRPr="00B5505B" w:rsidRDefault="00B5505B" w:rsidP="00B5505B">
      <w:pPr>
        <w:pStyle w:val="TOC2"/>
        <w:tabs>
          <w:tab w:val="left" w:leader="dot" w:pos="8505"/>
          <w:tab w:val="right" w:pos="9072"/>
        </w:tabs>
        <w:rPr>
          <w:rFonts w:eastAsiaTheme="minorEastAsia"/>
          <w:noProof/>
        </w:rPr>
      </w:pPr>
      <w:r w:rsidRPr="00B5505B">
        <w:rPr>
          <w:i/>
          <w:iCs/>
          <w:noProof/>
          <w:lang w:val="es-ES_tradnl"/>
        </w:rPr>
        <w:t>Salomón (Islas)</w:t>
      </w:r>
      <w:r w:rsidRPr="0065259B">
        <w:rPr>
          <w:b/>
          <w:bCs/>
          <w:noProof/>
          <w:lang w:val="es-ES_tradnl"/>
        </w:rPr>
        <w:t xml:space="preserve"> </w:t>
      </w:r>
      <w:r>
        <w:rPr>
          <w:i/>
          <w:iCs/>
          <w:noProof/>
          <w:lang w:val="es-ES"/>
        </w:rPr>
        <w:t>(</w:t>
      </w:r>
      <w:r w:rsidRPr="00C93A44">
        <w:rPr>
          <w:i/>
          <w:iCs/>
          <w:noProof/>
          <w:lang w:val="es-ES"/>
        </w:rPr>
        <w:t>Telecommunications Commission (TCSI)</w:t>
      </w:r>
      <w:r w:rsidRPr="00C93A44">
        <w:rPr>
          <w:noProof/>
          <w:lang w:val="es-ES"/>
        </w:rPr>
        <w:t>,</w:t>
      </w:r>
      <w:r w:rsidRPr="00B5505B">
        <w:rPr>
          <w:i/>
          <w:iCs/>
          <w:noProof/>
          <w:lang w:val="es-ES"/>
        </w:rPr>
        <w:t xml:space="preserve"> Honiara</w:t>
      </w:r>
      <w:r>
        <w:rPr>
          <w:i/>
          <w:iCs/>
          <w:noProof/>
          <w:lang w:val="es-ES"/>
        </w:rPr>
        <w:t>)</w:t>
      </w:r>
      <w:r>
        <w:rPr>
          <w:noProof/>
          <w:lang w:val="es-ES"/>
        </w:rPr>
        <w:tab/>
      </w:r>
      <w:r>
        <w:rPr>
          <w:noProof/>
          <w:lang w:val="es-ES"/>
        </w:rPr>
        <w:tab/>
        <w:t>11</w:t>
      </w:r>
    </w:p>
    <w:p w:rsidR="00061B19" w:rsidRDefault="00AF7014" w:rsidP="00BD6A26">
      <w:pPr>
        <w:pStyle w:val="TOC1"/>
        <w:tabs>
          <w:tab w:val="left" w:leader="dot" w:pos="8505"/>
          <w:tab w:val="right" w:pos="9072"/>
        </w:tabs>
        <w:rPr>
          <w:rFonts w:asciiTheme="minorHAnsi" w:eastAsiaTheme="minorEastAsia" w:hAnsiTheme="minorHAnsi" w:cstheme="minorBidi"/>
          <w:sz w:val="22"/>
          <w:szCs w:val="22"/>
          <w:lang w:val="en-US" w:eastAsia="zh-CN"/>
        </w:rPr>
      </w:pPr>
      <w:hyperlink w:anchor="_Toc271705022" w:history="1">
        <w:r w:rsidR="00061B19" w:rsidRPr="00D65D89">
          <w:rPr>
            <w:rStyle w:val="Hyperlink"/>
          </w:rPr>
          <w:t xml:space="preserve">Cambios en las Administraciones/EER y otras entidades </w:t>
        </w:r>
        <w:r w:rsidR="00061B19" w:rsidRPr="00D65D89">
          <w:rPr>
            <w:rStyle w:val="Hyperlink"/>
            <w:lang w:val="es-ES"/>
          </w:rPr>
          <w:t>u Organizaciones</w:t>
        </w:r>
        <w:r w:rsidR="004F11C1">
          <w:rPr>
            <w:rStyle w:val="Hyperlink"/>
            <w:lang w:val="es-ES"/>
          </w:rPr>
          <w:t>:</w:t>
        </w:r>
      </w:hyperlink>
      <w:r w:rsidR="004F11C1">
        <w:rPr>
          <w:rFonts w:asciiTheme="minorHAnsi" w:eastAsiaTheme="minorEastAsia" w:hAnsiTheme="minorHAnsi" w:cstheme="minorBidi"/>
          <w:sz w:val="22"/>
          <w:szCs w:val="22"/>
          <w:lang w:val="en-US" w:eastAsia="zh-CN"/>
        </w:rPr>
        <w:t xml:space="preserve"> </w:t>
      </w:r>
    </w:p>
    <w:p w:rsidR="00061B19" w:rsidRDefault="00AF7014" w:rsidP="002215EC">
      <w:pPr>
        <w:pStyle w:val="TOC2"/>
        <w:tabs>
          <w:tab w:val="left" w:leader="dot" w:pos="8505"/>
          <w:tab w:val="right" w:pos="9072"/>
        </w:tabs>
        <w:rPr>
          <w:rFonts w:asciiTheme="minorHAnsi" w:eastAsiaTheme="minorEastAsia" w:hAnsiTheme="minorHAnsi" w:cstheme="minorBidi"/>
          <w:noProof/>
          <w:sz w:val="22"/>
          <w:szCs w:val="22"/>
          <w:lang w:val="en-US" w:eastAsia="zh-CN"/>
        </w:rPr>
      </w:pPr>
      <w:hyperlink w:anchor="_Toc271705023" w:history="1">
        <w:r w:rsidR="00061B19" w:rsidRPr="004F11C1">
          <w:rPr>
            <w:rStyle w:val="Hyperlink"/>
            <w:rFonts w:cs="Arial"/>
            <w:i/>
            <w:iCs/>
            <w:noProof/>
            <w:lang w:val="es-ES"/>
          </w:rPr>
          <w:t>Austria</w:t>
        </w:r>
        <w:r w:rsidR="00FA79B0">
          <w:rPr>
            <w:rStyle w:val="Hyperlink"/>
            <w:rFonts w:cs="Arial"/>
            <w:i/>
            <w:iCs/>
            <w:noProof/>
            <w:lang w:val="es-ES"/>
          </w:rPr>
          <w:t xml:space="preserve"> (</w:t>
        </w:r>
        <w:r w:rsidR="00FA79B0" w:rsidRPr="00FA79B0">
          <w:rPr>
            <w:rStyle w:val="Hyperlink"/>
            <w:rFonts w:cs="Arial"/>
            <w:i/>
            <w:iCs/>
            <w:noProof/>
            <w:lang w:val="es-ES"/>
          </w:rPr>
          <w:t>A1 Telekom Austria AG, Wien</w:t>
        </w:r>
        <w:r w:rsidR="00FA79B0">
          <w:rPr>
            <w:rStyle w:val="Hyperlink"/>
            <w:rFonts w:cs="Arial"/>
            <w:i/>
            <w:iCs/>
            <w:noProof/>
            <w:lang w:val="es-ES"/>
          </w:rPr>
          <w:t xml:space="preserve">): </w:t>
        </w:r>
        <w:r w:rsidR="00FA79B0" w:rsidRPr="00FA79B0">
          <w:rPr>
            <w:rStyle w:val="Hyperlink"/>
            <w:rFonts w:cs="Arial"/>
            <w:i/>
            <w:iCs/>
            <w:noProof/>
            <w:lang w:val="es-ES"/>
          </w:rPr>
          <w:t>Cambio del número de fax</w:t>
        </w:r>
        <w:r w:rsidR="00061B19">
          <w:rPr>
            <w:noProof/>
            <w:webHidden/>
          </w:rPr>
          <w:tab/>
        </w:r>
        <w:r w:rsidR="00BD6A26">
          <w:rPr>
            <w:noProof/>
            <w:webHidden/>
          </w:rPr>
          <w:tab/>
        </w:r>
        <w:r>
          <w:rPr>
            <w:noProof/>
            <w:webHidden/>
          </w:rPr>
          <w:fldChar w:fldCharType="begin"/>
        </w:r>
        <w:r w:rsidR="00061B19">
          <w:rPr>
            <w:noProof/>
            <w:webHidden/>
          </w:rPr>
          <w:instrText xml:space="preserve"> PAGEREF _Toc271705023 \h </w:instrText>
        </w:r>
        <w:r>
          <w:rPr>
            <w:noProof/>
            <w:webHidden/>
          </w:rPr>
        </w:r>
        <w:r>
          <w:rPr>
            <w:noProof/>
            <w:webHidden/>
          </w:rPr>
          <w:fldChar w:fldCharType="separate"/>
        </w:r>
        <w:r w:rsidR="00A004EF">
          <w:rPr>
            <w:noProof/>
            <w:webHidden/>
          </w:rPr>
          <w:t>4</w:t>
        </w:r>
        <w:r>
          <w:rPr>
            <w:noProof/>
            <w:webHidden/>
          </w:rPr>
          <w:fldChar w:fldCharType="end"/>
        </w:r>
      </w:hyperlink>
    </w:p>
    <w:p w:rsidR="00061B19" w:rsidRDefault="00AF7014" w:rsidP="002215EC">
      <w:pPr>
        <w:pStyle w:val="TOC2"/>
        <w:tabs>
          <w:tab w:val="left" w:leader="dot" w:pos="8505"/>
          <w:tab w:val="right" w:pos="9072"/>
        </w:tabs>
        <w:rPr>
          <w:rFonts w:asciiTheme="minorHAnsi" w:eastAsiaTheme="minorEastAsia" w:hAnsiTheme="minorHAnsi" w:cstheme="minorBidi"/>
          <w:noProof/>
          <w:sz w:val="22"/>
          <w:szCs w:val="22"/>
          <w:lang w:val="en-US" w:eastAsia="zh-CN"/>
        </w:rPr>
      </w:pPr>
      <w:hyperlink w:anchor="_Toc271705026" w:history="1">
        <w:r w:rsidR="00061B19" w:rsidRPr="004F11C1">
          <w:rPr>
            <w:rStyle w:val="Hyperlink"/>
            <w:rFonts w:cs="Arial"/>
            <w:i/>
            <w:iCs/>
            <w:noProof/>
            <w:lang w:val="es-ES"/>
          </w:rPr>
          <w:t>China</w:t>
        </w:r>
        <w:r w:rsidR="00FA79B0">
          <w:rPr>
            <w:rStyle w:val="Hyperlink"/>
            <w:rFonts w:cs="Arial"/>
            <w:i/>
            <w:iCs/>
            <w:noProof/>
            <w:lang w:val="es-ES"/>
          </w:rPr>
          <w:t xml:space="preserve"> (</w:t>
        </w:r>
        <w:r w:rsidR="00FA79B0" w:rsidRPr="00FA79B0">
          <w:rPr>
            <w:rStyle w:val="Hyperlink"/>
            <w:rFonts w:cs="Arial"/>
            <w:i/>
            <w:iCs/>
            <w:noProof/>
            <w:lang w:val="es-ES"/>
          </w:rPr>
          <w:t>China Telecommunications Corporation, Beijing</w:t>
        </w:r>
        <w:r w:rsidR="00FA79B0">
          <w:rPr>
            <w:rStyle w:val="Hyperlink"/>
            <w:rFonts w:cs="Arial"/>
            <w:i/>
            <w:iCs/>
            <w:noProof/>
            <w:lang w:val="es-ES"/>
          </w:rPr>
          <w:t xml:space="preserve">): </w:t>
        </w:r>
        <w:r w:rsidR="00FA79B0" w:rsidRPr="00FA79B0">
          <w:rPr>
            <w:rStyle w:val="Hyperlink"/>
            <w:rFonts w:cs="Arial"/>
            <w:i/>
            <w:iCs/>
            <w:noProof/>
            <w:lang w:val="es-ES"/>
          </w:rPr>
          <w:t>Cambio de dirección y de número de fax</w:t>
        </w:r>
        <w:r w:rsidR="00061B19">
          <w:rPr>
            <w:noProof/>
            <w:webHidden/>
          </w:rPr>
          <w:tab/>
        </w:r>
        <w:r w:rsidR="00BD6A26">
          <w:rPr>
            <w:noProof/>
            <w:webHidden/>
          </w:rPr>
          <w:tab/>
        </w:r>
        <w:r>
          <w:rPr>
            <w:noProof/>
            <w:webHidden/>
          </w:rPr>
          <w:fldChar w:fldCharType="begin"/>
        </w:r>
        <w:r w:rsidR="00061B19">
          <w:rPr>
            <w:noProof/>
            <w:webHidden/>
          </w:rPr>
          <w:instrText xml:space="preserve"> PAGEREF _Toc271705026 \h </w:instrText>
        </w:r>
        <w:r>
          <w:rPr>
            <w:noProof/>
            <w:webHidden/>
          </w:rPr>
        </w:r>
        <w:r>
          <w:rPr>
            <w:noProof/>
            <w:webHidden/>
          </w:rPr>
          <w:fldChar w:fldCharType="separate"/>
        </w:r>
        <w:r w:rsidR="00A004EF">
          <w:rPr>
            <w:noProof/>
            <w:webHidden/>
          </w:rPr>
          <w:t>4</w:t>
        </w:r>
        <w:r>
          <w:rPr>
            <w:noProof/>
            <w:webHidden/>
          </w:rPr>
          <w:fldChar w:fldCharType="end"/>
        </w:r>
      </w:hyperlink>
    </w:p>
    <w:p w:rsidR="00061B19" w:rsidRDefault="00AF7014" w:rsidP="002215EC">
      <w:pPr>
        <w:pStyle w:val="TOC2"/>
        <w:tabs>
          <w:tab w:val="left" w:leader="dot" w:pos="8505"/>
          <w:tab w:val="right" w:pos="9072"/>
        </w:tabs>
        <w:rPr>
          <w:rFonts w:asciiTheme="minorHAnsi" w:eastAsiaTheme="minorEastAsia" w:hAnsiTheme="minorHAnsi" w:cstheme="minorBidi"/>
          <w:noProof/>
          <w:sz w:val="22"/>
          <w:szCs w:val="22"/>
          <w:lang w:val="en-US" w:eastAsia="zh-CN"/>
        </w:rPr>
      </w:pPr>
      <w:hyperlink w:anchor="_Toc271705029" w:history="1">
        <w:r w:rsidR="00061B19" w:rsidRPr="004F11C1">
          <w:rPr>
            <w:rStyle w:val="Hyperlink"/>
            <w:rFonts w:cs="Arial"/>
            <w:i/>
            <w:iCs/>
            <w:noProof/>
          </w:rPr>
          <w:t>Georgia</w:t>
        </w:r>
        <w:r w:rsidR="00722378">
          <w:rPr>
            <w:rStyle w:val="Hyperlink"/>
            <w:rFonts w:cs="Arial"/>
            <w:i/>
            <w:iCs/>
            <w:noProof/>
          </w:rPr>
          <w:t xml:space="preserve"> </w:t>
        </w:r>
        <w:r w:rsidR="00722378">
          <w:rPr>
            <w:rStyle w:val="Hyperlink"/>
            <w:rFonts w:cs="Arial"/>
            <w:i/>
            <w:iCs/>
            <w:noProof/>
            <w:lang w:val="en-US"/>
          </w:rPr>
          <w:t>(</w:t>
        </w:r>
        <w:r w:rsidR="00722378" w:rsidRPr="00722378">
          <w:rPr>
            <w:rStyle w:val="Hyperlink"/>
            <w:rFonts w:cs="Arial"/>
            <w:i/>
            <w:iCs/>
            <w:noProof/>
            <w:lang w:val="en-US"/>
          </w:rPr>
          <w:t>Ministry of Economic Development of Georgia, Tbilisi</w:t>
        </w:r>
        <w:r w:rsidR="00722378">
          <w:rPr>
            <w:rStyle w:val="Hyperlink"/>
            <w:rFonts w:cs="Arial"/>
            <w:i/>
            <w:iCs/>
            <w:noProof/>
            <w:lang w:val="en-US"/>
          </w:rPr>
          <w:t xml:space="preserve">): </w:t>
        </w:r>
        <w:r w:rsidR="00722378" w:rsidRPr="00722378">
          <w:rPr>
            <w:rStyle w:val="Hyperlink"/>
            <w:rFonts w:cs="Arial"/>
            <w:i/>
            <w:iCs/>
            <w:noProof/>
            <w:lang w:val="en-US"/>
          </w:rPr>
          <w:t>Cambio de nombre</w:t>
        </w:r>
        <w:r w:rsidR="00061B19">
          <w:rPr>
            <w:noProof/>
            <w:webHidden/>
          </w:rPr>
          <w:tab/>
        </w:r>
        <w:r w:rsidR="00BD6A26">
          <w:rPr>
            <w:noProof/>
            <w:webHidden/>
          </w:rPr>
          <w:tab/>
        </w:r>
        <w:r>
          <w:rPr>
            <w:noProof/>
            <w:webHidden/>
          </w:rPr>
          <w:fldChar w:fldCharType="begin"/>
        </w:r>
        <w:r w:rsidR="00061B19">
          <w:rPr>
            <w:noProof/>
            <w:webHidden/>
          </w:rPr>
          <w:instrText xml:space="preserve"> PAGEREF _Toc271705029 \h </w:instrText>
        </w:r>
        <w:r>
          <w:rPr>
            <w:noProof/>
            <w:webHidden/>
          </w:rPr>
        </w:r>
        <w:r>
          <w:rPr>
            <w:noProof/>
            <w:webHidden/>
          </w:rPr>
          <w:fldChar w:fldCharType="separate"/>
        </w:r>
        <w:r w:rsidR="00A004EF">
          <w:rPr>
            <w:noProof/>
            <w:webHidden/>
          </w:rPr>
          <w:t>4</w:t>
        </w:r>
        <w:r>
          <w:rPr>
            <w:noProof/>
            <w:webHidden/>
          </w:rPr>
          <w:fldChar w:fldCharType="end"/>
        </w:r>
      </w:hyperlink>
    </w:p>
    <w:p w:rsidR="00061B19" w:rsidRDefault="00AF7014" w:rsidP="002215EC">
      <w:pPr>
        <w:pStyle w:val="TOC2"/>
        <w:tabs>
          <w:tab w:val="left" w:leader="dot" w:pos="8505"/>
          <w:tab w:val="right" w:pos="9072"/>
        </w:tabs>
        <w:rPr>
          <w:rFonts w:asciiTheme="minorHAnsi" w:eastAsiaTheme="minorEastAsia" w:hAnsiTheme="minorHAnsi" w:cstheme="minorBidi"/>
          <w:noProof/>
          <w:sz w:val="22"/>
          <w:szCs w:val="22"/>
          <w:lang w:val="en-US" w:eastAsia="zh-CN"/>
        </w:rPr>
      </w:pPr>
      <w:hyperlink w:anchor="_Toc271705032" w:history="1">
        <w:r w:rsidR="00061B19" w:rsidRPr="004F11C1">
          <w:rPr>
            <w:rStyle w:val="Hyperlink"/>
            <w:i/>
            <w:iCs/>
            <w:noProof/>
            <w:lang w:val="es-ES"/>
          </w:rPr>
          <w:t>Japón</w:t>
        </w:r>
        <w:r w:rsidR="00722378">
          <w:rPr>
            <w:rStyle w:val="Hyperlink"/>
            <w:i/>
            <w:iCs/>
            <w:noProof/>
            <w:lang w:val="es-ES"/>
          </w:rPr>
          <w:t xml:space="preserve"> (</w:t>
        </w:r>
        <w:r w:rsidR="00722378" w:rsidRPr="00722378">
          <w:rPr>
            <w:rStyle w:val="Hyperlink"/>
            <w:i/>
            <w:iCs/>
            <w:noProof/>
            <w:lang w:val="es-ES"/>
          </w:rPr>
          <w:t>Nippon Hoso Kyokai (NHK) (Japan Broadcasting Corporation)</w:t>
        </w:r>
        <w:r w:rsidR="00722378">
          <w:rPr>
            <w:rStyle w:val="Hyperlink"/>
            <w:i/>
            <w:iCs/>
            <w:noProof/>
            <w:lang w:val="es-ES"/>
          </w:rPr>
          <w:t xml:space="preserve">): </w:t>
        </w:r>
        <w:r w:rsidR="00722378" w:rsidRPr="00722378">
          <w:rPr>
            <w:rStyle w:val="Hyperlink"/>
            <w:i/>
            <w:iCs/>
            <w:noProof/>
            <w:lang w:val="es-ES"/>
          </w:rPr>
          <w:t xml:space="preserve">Cambios de los números </w:t>
        </w:r>
        <w:r w:rsidR="002812E6">
          <w:rPr>
            <w:rStyle w:val="Hyperlink"/>
            <w:i/>
            <w:iCs/>
            <w:noProof/>
            <w:lang w:val="es-ES"/>
          </w:rPr>
          <w:br/>
        </w:r>
        <w:r w:rsidR="00722378" w:rsidRPr="00722378">
          <w:rPr>
            <w:rStyle w:val="Hyperlink"/>
            <w:i/>
            <w:iCs/>
            <w:noProof/>
            <w:lang w:val="es-ES"/>
          </w:rPr>
          <w:t>de teléfono, de fax y de dirección electrónica</w:t>
        </w:r>
        <w:r w:rsidR="00061B19">
          <w:rPr>
            <w:noProof/>
            <w:webHidden/>
          </w:rPr>
          <w:tab/>
        </w:r>
        <w:r w:rsidR="00BD6A26">
          <w:rPr>
            <w:noProof/>
            <w:webHidden/>
          </w:rPr>
          <w:tab/>
        </w:r>
        <w:r>
          <w:rPr>
            <w:noProof/>
            <w:webHidden/>
          </w:rPr>
          <w:fldChar w:fldCharType="begin"/>
        </w:r>
        <w:r w:rsidR="00061B19">
          <w:rPr>
            <w:noProof/>
            <w:webHidden/>
          </w:rPr>
          <w:instrText xml:space="preserve"> PAGEREF _Toc271705032 \h </w:instrText>
        </w:r>
        <w:r>
          <w:rPr>
            <w:noProof/>
            <w:webHidden/>
          </w:rPr>
        </w:r>
        <w:r>
          <w:rPr>
            <w:noProof/>
            <w:webHidden/>
          </w:rPr>
          <w:fldChar w:fldCharType="separate"/>
        </w:r>
        <w:r w:rsidR="00A004EF">
          <w:rPr>
            <w:noProof/>
            <w:webHidden/>
          </w:rPr>
          <w:t>4</w:t>
        </w:r>
        <w:r>
          <w:rPr>
            <w:noProof/>
            <w:webHidden/>
          </w:rPr>
          <w:fldChar w:fldCharType="end"/>
        </w:r>
      </w:hyperlink>
    </w:p>
    <w:p w:rsidR="00061B19" w:rsidRDefault="00AF7014" w:rsidP="002215EC">
      <w:pPr>
        <w:pStyle w:val="TOC2"/>
        <w:tabs>
          <w:tab w:val="left" w:leader="dot" w:pos="8505"/>
          <w:tab w:val="right" w:pos="9072"/>
        </w:tabs>
        <w:rPr>
          <w:noProof/>
        </w:rPr>
      </w:pPr>
      <w:hyperlink w:anchor="_Toc271705038" w:history="1">
        <w:r w:rsidR="00061B19" w:rsidRPr="004F11C1">
          <w:rPr>
            <w:rStyle w:val="Hyperlink"/>
            <w:bCs/>
            <w:i/>
            <w:iCs/>
            <w:noProof/>
            <w:lang w:val="es-ES"/>
          </w:rPr>
          <w:t>Timor-Leste</w:t>
        </w:r>
        <w:r w:rsidR="00F66500">
          <w:rPr>
            <w:rStyle w:val="Hyperlink"/>
            <w:bCs/>
            <w:i/>
            <w:iCs/>
            <w:noProof/>
            <w:lang w:val="es-ES"/>
          </w:rPr>
          <w:t xml:space="preserve"> (</w:t>
        </w:r>
        <w:r w:rsidR="00F66500" w:rsidRPr="00F66500">
          <w:rPr>
            <w:rStyle w:val="Hyperlink"/>
            <w:bCs/>
            <w:i/>
            <w:iCs/>
            <w:noProof/>
            <w:lang w:val="es-ES"/>
          </w:rPr>
          <w:t>Ministry of Infrastructure, Dili</w:t>
        </w:r>
        <w:r w:rsidR="00F66500">
          <w:rPr>
            <w:rStyle w:val="Hyperlink"/>
            <w:bCs/>
            <w:i/>
            <w:iCs/>
            <w:noProof/>
            <w:lang w:val="es-ES"/>
          </w:rPr>
          <w:t xml:space="preserve">): </w:t>
        </w:r>
        <w:r w:rsidR="00F66500" w:rsidRPr="00F66500">
          <w:rPr>
            <w:rStyle w:val="Hyperlink"/>
            <w:bCs/>
            <w:i/>
            <w:iCs/>
            <w:noProof/>
            <w:lang w:val="es-ES"/>
          </w:rPr>
          <w:t>Cambio de dirección</w:t>
        </w:r>
        <w:r w:rsidR="00061B19">
          <w:rPr>
            <w:noProof/>
            <w:webHidden/>
          </w:rPr>
          <w:tab/>
        </w:r>
        <w:r w:rsidR="00BD6A26">
          <w:rPr>
            <w:noProof/>
            <w:webHidden/>
          </w:rPr>
          <w:tab/>
        </w:r>
        <w:r>
          <w:rPr>
            <w:noProof/>
            <w:webHidden/>
          </w:rPr>
          <w:fldChar w:fldCharType="begin"/>
        </w:r>
        <w:r w:rsidR="00061B19">
          <w:rPr>
            <w:noProof/>
            <w:webHidden/>
          </w:rPr>
          <w:instrText xml:space="preserve"> PAGEREF _Toc271705038 \h </w:instrText>
        </w:r>
        <w:r>
          <w:rPr>
            <w:noProof/>
            <w:webHidden/>
          </w:rPr>
        </w:r>
        <w:r>
          <w:rPr>
            <w:noProof/>
            <w:webHidden/>
          </w:rPr>
          <w:fldChar w:fldCharType="separate"/>
        </w:r>
        <w:r w:rsidR="00A004EF">
          <w:rPr>
            <w:noProof/>
            <w:webHidden/>
          </w:rPr>
          <w:t>4</w:t>
        </w:r>
        <w:r>
          <w:rPr>
            <w:noProof/>
            <w:webHidden/>
          </w:rPr>
          <w:fldChar w:fldCharType="end"/>
        </w:r>
      </w:hyperlink>
    </w:p>
    <w:p w:rsidR="00061B19" w:rsidRDefault="00AF7014" w:rsidP="00BD6A26">
      <w:pPr>
        <w:pStyle w:val="TOC1"/>
        <w:tabs>
          <w:tab w:val="left" w:leader="dot" w:pos="8505"/>
          <w:tab w:val="right" w:pos="9072"/>
        </w:tabs>
        <w:rPr>
          <w:rFonts w:asciiTheme="minorHAnsi" w:eastAsiaTheme="minorEastAsia" w:hAnsiTheme="minorHAnsi" w:cstheme="minorBidi"/>
          <w:sz w:val="22"/>
          <w:szCs w:val="22"/>
          <w:lang w:val="en-US" w:eastAsia="zh-CN"/>
        </w:rPr>
      </w:pPr>
      <w:hyperlink w:anchor="_Toc271705041" w:history="1">
        <w:r w:rsidR="00061B19" w:rsidRPr="00D65D89">
          <w:rPr>
            <w:rStyle w:val="Hyperlink"/>
            <w:lang w:val="es-ES_tradnl"/>
          </w:rPr>
          <w:t>Restricciones de servicio</w:t>
        </w:r>
        <w:r w:rsidR="00F81E46">
          <w:rPr>
            <w:rStyle w:val="Hyperlink"/>
            <w:lang w:val="es-ES_tradnl"/>
          </w:rPr>
          <w:t xml:space="preserve">: </w:t>
        </w:r>
        <w:r w:rsidR="00F81E46" w:rsidRPr="00F81E46">
          <w:rPr>
            <w:rStyle w:val="Hyperlink"/>
            <w:i/>
            <w:iCs/>
            <w:lang w:val="es-ES_tradnl"/>
          </w:rPr>
          <w:t>Nota de la TSB</w:t>
        </w:r>
        <w:r w:rsidR="00061B19">
          <w:rPr>
            <w:webHidden/>
          </w:rPr>
          <w:tab/>
        </w:r>
        <w:r w:rsidR="00BD6A26">
          <w:rPr>
            <w:webHidden/>
          </w:rPr>
          <w:tab/>
        </w:r>
        <w:r>
          <w:rPr>
            <w:webHidden/>
          </w:rPr>
          <w:fldChar w:fldCharType="begin"/>
        </w:r>
        <w:r w:rsidR="00061B19">
          <w:rPr>
            <w:webHidden/>
          </w:rPr>
          <w:instrText xml:space="preserve"> PAGEREF _Toc271705041 \h </w:instrText>
        </w:r>
        <w:r>
          <w:rPr>
            <w:webHidden/>
          </w:rPr>
        </w:r>
        <w:r>
          <w:rPr>
            <w:webHidden/>
          </w:rPr>
          <w:fldChar w:fldCharType="separate"/>
        </w:r>
        <w:r w:rsidR="00A004EF">
          <w:rPr>
            <w:webHidden/>
          </w:rPr>
          <w:t>4</w:t>
        </w:r>
        <w:r>
          <w:rPr>
            <w:webHidden/>
          </w:rPr>
          <w:fldChar w:fldCharType="end"/>
        </w:r>
      </w:hyperlink>
    </w:p>
    <w:p w:rsidR="00061B19" w:rsidRDefault="00AF7014" w:rsidP="00BD6A26">
      <w:pPr>
        <w:pStyle w:val="TOC1"/>
        <w:tabs>
          <w:tab w:val="left" w:leader="dot" w:pos="8505"/>
          <w:tab w:val="right" w:pos="9072"/>
        </w:tabs>
        <w:rPr>
          <w:rStyle w:val="Hyperlink"/>
        </w:rPr>
      </w:pPr>
      <w:hyperlink w:anchor="_Toc271705043" w:history="1">
        <w:r w:rsidR="00061B19" w:rsidRPr="00D65D89">
          <w:rPr>
            <w:rStyle w:val="Hyperlink"/>
            <w:lang w:val="es-ES_tradnl"/>
          </w:rPr>
          <w:t>Comunicaciones por intermediario (Call-Back) y procedimientos alternativos de llamada</w:t>
        </w:r>
        <w:r w:rsidR="00F81E46">
          <w:rPr>
            <w:rStyle w:val="Hyperlink"/>
            <w:lang w:val="es-ES_tradnl"/>
          </w:rPr>
          <w:br/>
        </w:r>
        <w:r w:rsidR="00061B19" w:rsidRPr="00D65D89">
          <w:rPr>
            <w:rStyle w:val="Hyperlink"/>
            <w:lang w:val="es-ES_tradnl"/>
          </w:rPr>
          <w:t>(Res. 21 Rev. PP-2002)</w:t>
        </w:r>
        <w:r w:rsidR="00F81E46" w:rsidRPr="00F81E46">
          <w:rPr>
            <w:rStyle w:val="Hyperlink"/>
            <w:webHidden/>
            <w:lang w:val="es-ES_tradnl"/>
          </w:rPr>
          <w:t xml:space="preserve">: </w:t>
        </w:r>
        <w:r w:rsidR="00F81E46" w:rsidRPr="00F81E46">
          <w:rPr>
            <w:rStyle w:val="Hyperlink"/>
            <w:i/>
            <w:iCs/>
            <w:lang w:val="es-ES_tradnl"/>
          </w:rPr>
          <w:t>Nota de la TSB</w:t>
        </w:r>
        <w:r w:rsidR="00061B19">
          <w:rPr>
            <w:webHidden/>
          </w:rPr>
          <w:tab/>
        </w:r>
        <w:r w:rsidR="00BD6A26">
          <w:rPr>
            <w:webHidden/>
          </w:rPr>
          <w:tab/>
        </w:r>
        <w:r>
          <w:rPr>
            <w:webHidden/>
          </w:rPr>
          <w:fldChar w:fldCharType="begin"/>
        </w:r>
        <w:r w:rsidR="00061B19">
          <w:rPr>
            <w:webHidden/>
          </w:rPr>
          <w:instrText xml:space="preserve"> PAGEREF _Toc271705043 \h </w:instrText>
        </w:r>
        <w:r>
          <w:rPr>
            <w:webHidden/>
          </w:rPr>
        </w:r>
        <w:r>
          <w:rPr>
            <w:webHidden/>
          </w:rPr>
          <w:fldChar w:fldCharType="separate"/>
        </w:r>
        <w:r w:rsidR="00A004EF">
          <w:rPr>
            <w:webHidden/>
          </w:rPr>
          <w:t>4</w:t>
        </w:r>
        <w:r>
          <w:rPr>
            <w:webHidden/>
          </w:rPr>
          <w:fldChar w:fldCharType="end"/>
        </w:r>
      </w:hyperlink>
    </w:p>
    <w:p w:rsidR="00A61DC8" w:rsidRDefault="00A61DC8" w:rsidP="00BD6A26">
      <w:pPr>
        <w:tabs>
          <w:tab w:val="clear" w:pos="1276"/>
          <w:tab w:val="clear" w:pos="1843"/>
          <w:tab w:val="clear" w:pos="5387"/>
          <w:tab w:val="clear" w:pos="5954"/>
          <w:tab w:val="left" w:leader="dot" w:pos="8505"/>
          <w:tab w:val="right" w:pos="9072"/>
        </w:tabs>
        <w:rPr>
          <w:rFonts w:eastAsiaTheme="minorEastAsia"/>
          <w:noProof/>
          <w:lang w:val="fr-FR"/>
        </w:rPr>
      </w:pPr>
    </w:p>
    <w:p w:rsidR="00A61DC8" w:rsidRDefault="00A61DC8" w:rsidP="00BD6A26">
      <w:pPr>
        <w:tabs>
          <w:tab w:val="clear" w:pos="1276"/>
          <w:tab w:val="clear" w:pos="1843"/>
          <w:tab w:val="clear" w:pos="5387"/>
          <w:tab w:val="clear" w:pos="5954"/>
          <w:tab w:val="left" w:leader="dot" w:pos="8505"/>
          <w:tab w:val="right" w:pos="9072"/>
        </w:tabs>
        <w:rPr>
          <w:rFonts w:eastAsiaTheme="minorEastAsia"/>
          <w:noProof/>
          <w:lang w:val="fr-FR"/>
        </w:rPr>
      </w:pPr>
    </w:p>
    <w:p w:rsidR="00A004EF" w:rsidRDefault="00A004EF" w:rsidP="00BD6A26">
      <w:pPr>
        <w:tabs>
          <w:tab w:val="clear" w:pos="1276"/>
          <w:tab w:val="clear" w:pos="1843"/>
          <w:tab w:val="clear" w:pos="5387"/>
          <w:tab w:val="clear" w:pos="5954"/>
          <w:tab w:val="left" w:leader="dot" w:pos="8505"/>
          <w:tab w:val="right" w:pos="9072"/>
        </w:tabs>
        <w:rPr>
          <w:rFonts w:eastAsiaTheme="minorEastAsia"/>
          <w:noProof/>
          <w:lang w:val="fr-FR"/>
        </w:rPr>
      </w:pPr>
    </w:p>
    <w:p w:rsidR="00A61DC8" w:rsidRDefault="00A61DC8" w:rsidP="00BD6A26">
      <w:pPr>
        <w:tabs>
          <w:tab w:val="clear" w:pos="1276"/>
          <w:tab w:val="clear" w:pos="1843"/>
          <w:tab w:val="clear" w:pos="5387"/>
          <w:tab w:val="clear" w:pos="5954"/>
          <w:tab w:val="left" w:leader="dot" w:pos="8505"/>
          <w:tab w:val="right" w:pos="9072"/>
        </w:tabs>
        <w:rPr>
          <w:rFonts w:eastAsiaTheme="minorEastAsia"/>
          <w:noProof/>
          <w:lang w:val="fr-FR"/>
        </w:rPr>
      </w:pPr>
    </w:p>
    <w:p w:rsidR="00A61DC8" w:rsidRDefault="00A61DC8" w:rsidP="00BD6A26">
      <w:pPr>
        <w:tabs>
          <w:tab w:val="clear" w:pos="1276"/>
          <w:tab w:val="clear" w:pos="1843"/>
          <w:tab w:val="clear" w:pos="5387"/>
          <w:tab w:val="clear" w:pos="5954"/>
          <w:tab w:val="left" w:leader="dot" w:pos="8505"/>
          <w:tab w:val="right" w:pos="9072"/>
        </w:tabs>
        <w:rPr>
          <w:rFonts w:eastAsiaTheme="minorEastAsia"/>
          <w:noProof/>
          <w:lang w:val="fr-FR"/>
        </w:rPr>
      </w:pPr>
    </w:p>
    <w:p w:rsidR="00A61DC8" w:rsidRPr="00A61DC8" w:rsidRDefault="00A61DC8" w:rsidP="00BD6A26">
      <w:pPr>
        <w:tabs>
          <w:tab w:val="clear" w:pos="1276"/>
          <w:tab w:val="clear" w:pos="1843"/>
          <w:tab w:val="clear" w:pos="5387"/>
          <w:tab w:val="clear" w:pos="5954"/>
          <w:tab w:val="left" w:leader="dot" w:pos="8505"/>
          <w:tab w:val="right" w:pos="9072"/>
        </w:tabs>
        <w:rPr>
          <w:rFonts w:eastAsiaTheme="minorEastAsia"/>
          <w:noProof/>
          <w:lang w:val="fr-FR"/>
        </w:rPr>
      </w:pPr>
    </w:p>
    <w:p w:rsidR="00A61DC8" w:rsidRPr="00D76B19" w:rsidRDefault="00A61DC8" w:rsidP="00BD6A26">
      <w:pPr>
        <w:pStyle w:val="TOC0"/>
        <w:tabs>
          <w:tab w:val="left" w:leader="dot" w:pos="8505"/>
          <w:tab w:val="right" w:pos="9072"/>
        </w:tabs>
        <w:rPr>
          <w:lang w:val="es-ES"/>
        </w:rPr>
      </w:pPr>
      <w:r w:rsidRPr="00D76B19">
        <w:rPr>
          <w:lang w:val="es-ES"/>
        </w:rPr>
        <w:lastRenderedPageBreak/>
        <w:t>Página</w:t>
      </w:r>
    </w:p>
    <w:p w:rsidR="00061B19" w:rsidRPr="00574185" w:rsidRDefault="00061B19" w:rsidP="00BD6A26">
      <w:pPr>
        <w:pStyle w:val="TOC1"/>
        <w:tabs>
          <w:tab w:val="left" w:leader="dot" w:pos="8505"/>
          <w:tab w:val="right" w:pos="9072"/>
        </w:tabs>
        <w:spacing w:before="360"/>
        <w:rPr>
          <w:rStyle w:val="Hyperlink"/>
          <w:b/>
          <w:bCs/>
          <w:color w:val="auto"/>
          <w:u w:val="none"/>
          <w:lang w:val="es-ES_tradnl"/>
        </w:rPr>
      </w:pPr>
      <w:r w:rsidRPr="00574185">
        <w:rPr>
          <w:rStyle w:val="Hyperlink"/>
          <w:b/>
          <w:bCs/>
          <w:color w:val="auto"/>
          <w:u w:val="none"/>
          <w:lang w:val="es-ES_tradnl"/>
        </w:rPr>
        <w:t>Enmiendas a las publicaciones de servicio</w:t>
      </w:r>
    </w:p>
    <w:p w:rsidR="00061B19" w:rsidRDefault="00AF7014" w:rsidP="00BD6A26">
      <w:pPr>
        <w:pStyle w:val="TOC1"/>
        <w:tabs>
          <w:tab w:val="left" w:leader="dot" w:pos="8505"/>
          <w:tab w:val="right" w:pos="9072"/>
        </w:tabs>
        <w:rPr>
          <w:rFonts w:asciiTheme="minorHAnsi" w:eastAsiaTheme="minorEastAsia" w:hAnsiTheme="minorHAnsi" w:cstheme="minorBidi"/>
          <w:sz w:val="22"/>
          <w:szCs w:val="22"/>
          <w:lang w:val="en-US" w:eastAsia="zh-CN"/>
        </w:rPr>
      </w:pPr>
      <w:hyperlink w:anchor="_Toc271705045" w:history="1">
        <w:r w:rsidR="00061B19" w:rsidRPr="00D65D89">
          <w:rPr>
            <w:rStyle w:val="Hyperlink"/>
          </w:rPr>
          <w:t>Nomenclátor de las estaciones de barco (Lista V)</w:t>
        </w:r>
        <w:r w:rsidR="00061B19">
          <w:rPr>
            <w:webHidden/>
          </w:rPr>
          <w:tab/>
        </w:r>
        <w:r w:rsidR="00BD6A26">
          <w:rPr>
            <w:webHidden/>
          </w:rPr>
          <w:tab/>
        </w:r>
        <w:r>
          <w:rPr>
            <w:webHidden/>
          </w:rPr>
          <w:fldChar w:fldCharType="begin"/>
        </w:r>
        <w:r w:rsidR="00061B19">
          <w:rPr>
            <w:webHidden/>
          </w:rPr>
          <w:instrText xml:space="preserve"> PAGEREF _Toc271705045 \h </w:instrText>
        </w:r>
        <w:r>
          <w:rPr>
            <w:webHidden/>
          </w:rPr>
        </w:r>
        <w:r>
          <w:rPr>
            <w:webHidden/>
          </w:rPr>
          <w:fldChar w:fldCharType="separate"/>
        </w:r>
        <w:r w:rsidR="00A004EF">
          <w:rPr>
            <w:webHidden/>
          </w:rPr>
          <w:t>4</w:t>
        </w:r>
        <w:r>
          <w:rPr>
            <w:webHidden/>
          </w:rPr>
          <w:fldChar w:fldCharType="end"/>
        </w:r>
      </w:hyperlink>
    </w:p>
    <w:p w:rsidR="00061B19" w:rsidRDefault="00AF7014" w:rsidP="00BD6A26">
      <w:pPr>
        <w:pStyle w:val="TOC1"/>
        <w:tabs>
          <w:tab w:val="left" w:leader="dot" w:pos="8505"/>
          <w:tab w:val="right" w:pos="9072"/>
        </w:tabs>
        <w:rPr>
          <w:rFonts w:asciiTheme="minorHAnsi" w:eastAsiaTheme="minorEastAsia" w:hAnsiTheme="minorHAnsi" w:cstheme="minorBidi"/>
          <w:sz w:val="22"/>
          <w:szCs w:val="22"/>
          <w:lang w:val="en-US" w:eastAsia="zh-CN"/>
        </w:rPr>
      </w:pPr>
      <w:hyperlink w:anchor="_Toc271705046" w:history="1">
        <w:r w:rsidR="00061B19" w:rsidRPr="00D65D89">
          <w:rPr>
            <w:rStyle w:val="Hyperlink"/>
            <w:lang w:val="es-ES_tradnl"/>
          </w:rPr>
          <w:t>Lista de códigos de zona/red de señalización (SANC)</w:t>
        </w:r>
        <w:r w:rsidR="00061B19">
          <w:rPr>
            <w:webHidden/>
          </w:rPr>
          <w:tab/>
        </w:r>
        <w:r w:rsidR="00BD6A26">
          <w:rPr>
            <w:webHidden/>
          </w:rPr>
          <w:tab/>
        </w:r>
        <w:r>
          <w:rPr>
            <w:webHidden/>
          </w:rPr>
          <w:fldChar w:fldCharType="begin"/>
        </w:r>
        <w:r w:rsidR="00061B19">
          <w:rPr>
            <w:webHidden/>
          </w:rPr>
          <w:instrText xml:space="preserve"> PAGEREF _Toc271705046 \h </w:instrText>
        </w:r>
        <w:r>
          <w:rPr>
            <w:webHidden/>
          </w:rPr>
        </w:r>
        <w:r>
          <w:rPr>
            <w:webHidden/>
          </w:rPr>
          <w:fldChar w:fldCharType="separate"/>
        </w:r>
        <w:r w:rsidR="00A004EF">
          <w:rPr>
            <w:webHidden/>
          </w:rPr>
          <w:t>4</w:t>
        </w:r>
        <w:r>
          <w:rPr>
            <w:webHidden/>
          </w:rPr>
          <w:fldChar w:fldCharType="end"/>
        </w:r>
      </w:hyperlink>
    </w:p>
    <w:p w:rsidR="00061B19" w:rsidRDefault="00AF7014" w:rsidP="00BD6A26">
      <w:pPr>
        <w:pStyle w:val="TOC1"/>
        <w:tabs>
          <w:tab w:val="left" w:leader="dot" w:pos="8505"/>
          <w:tab w:val="right" w:pos="9072"/>
        </w:tabs>
        <w:rPr>
          <w:rFonts w:asciiTheme="minorHAnsi" w:eastAsiaTheme="minorEastAsia" w:hAnsiTheme="minorHAnsi" w:cstheme="minorBidi"/>
          <w:sz w:val="22"/>
          <w:szCs w:val="22"/>
          <w:lang w:val="en-US" w:eastAsia="zh-CN"/>
        </w:rPr>
      </w:pPr>
      <w:hyperlink w:anchor="_Toc271705047" w:history="1">
        <w:r w:rsidR="00061B19" w:rsidRPr="00D65D89">
          <w:rPr>
            <w:rStyle w:val="Hyperlink"/>
            <w:lang w:val="es-ES_tradnl"/>
          </w:rPr>
          <w:t>Lista de códigos de puntos de señalización internacional (ISPC)</w:t>
        </w:r>
        <w:r w:rsidR="00061B19">
          <w:rPr>
            <w:webHidden/>
          </w:rPr>
          <w:tab/>
        </w:r>
        <w:r w:rsidR="00BD6A26">
          <w:rPr>
            <w:webHidden/>
          </w:rPr>
          <w:tab/>
        </w:r>
        <w:r>
          <w:rPr>
            <w:webHidden/>
          </w:rPr>
          <w:fldChar w:fldCharType="begin"/>
        </w:r>
        <w:r w:rsidR="00061B19">
          <w:rPr>
            <w:webHidden/>
          </w:rPr>
          <w:instrText xml:space="preserve"> PAGEREF _Toc271705047 \h </w:instrText>
        </w:r>
        <w:r>
          <w:rPr>
            <w:webHidden/>
          </w:rPr>
        </w:r>
        <w:r>
          <w:rPr>
            <w:webHidden/>
          </w:rPr>
          <w:fldChar w:fldCharType="separate"/>
        </w:r>
        <w:r w:rsidR="00A004EF">
          <w:rPr>
            <w:webHidden/>
          </w:rPr>
          <w:t>4</w:t>
        </w:r>
        <w:r>
          <w:rPr>
            <w:webHidden/>
          </w:rPr>
          <w:fldChar w:fldCharType="end"/>
        </w:r>
      </w:hyperlink>
    </w:p>
    <w:p w:rsidR="00061B19" w:rsidRDefault="00AF7014" w:rsidP="00BD6A26">
      <w:pPr>
        <w:pStyle w:val="TOC1"/>
        <w:tabs>
          <w:tab w:val="left" w:leader="dot" w:pos="8505"/>
          <w:tab w:val="right" w:pos="9072"/>
        </w:tabs>
        <w:rPr>
          <w:rFonts w:asciiTheme="minorHAnsi" w:eastAsiaTheme="minorEastAsia" w:hAnsiTheme="minorHAnsi" w:cstheme="minorBidi"/>
          <w:sz w:val="22"/>
          <w:szCs w:val="22"/>
          <w:lang w:val="en-US" w:eastAsia="zh-CN"/>
        </w:rPr>
      </w:pPr>
      <w:hyperlink w:anchor="_Toc271705048" w:history="1">
        <w:r w:rsidR="00061B19" w:rsidRPr="00D65D89">
          <w:rPr>
            <w:rStyle w:val="Hyperlink"/>
            <w:lang w:val="es-ES_tradnl"/>
          </w:rPr>
          <w:t>Indicativos de red para el servicio móvil (</w:t>
        </w:r>
        <w:r w:rsidR="00061B19" w:rsidRPr="00D65D89">
          <w:rPr>
            <w:rStyle w:val="Hyperlink"/>
          </w:rPr>
          <w:t>MNC</w:t>
        </w:r>
        <w:r w:rsidR="00061B19" w:rsidRPr="00D65D89">
          <w:rPr>
            <w:rStyle w:val="Hyperlink"/>
            <w:lang w:val="es-ES_tradnl"/>
          </w:rPr>
          <w:t xml:space="preserve">) del plan de identificación internacional </w:t>
        </w:r>
        <w:r w:rsidR="002812E6">
          <w:rPr>
            <w:rStyle w:val="Hyperlink"/>
            <w:lang w:val="es-ES_tradnl"/>
          </w:rPr>
          <w:br/>
        </w:r>
        <w:r w:rsidR="00061B19" w:rsidRPr="00D65D89">
          <w:rPr>
            <w:rStyle w:val="Hyperlink"/>
            <w:lang w:val="es-ES_tradnl"/>
          </w:rPr>
          <w:t>para redes públicas y usuarios</w:t>
        </w:r>
        <w:r w:rsidR="00061B19">
          <w:rPr>
            <w:webHidden/>
          </w:rPr>
          <w:tab/>
        </w:r>
        <w:r w:rsidR="00BD6A26">
          <w:rPr>
            <w:webHidden/>
          </w:rPr>
          <w:tab/>
        </w:r>
        <w:r>
          <w:rPr>
            <w:webHidden/>
          </w:rPr>
          <w:fldChar w:fldCharType="begin"/>
        </w:r>
        <w:r w:rsidR="00061B19">
          <w:rPr>
            <w:webHidden/>
          </w:rPr>
          <w:instrText xml:space="preserve"> PAGEREF _Toc271705048 \h </w:instrText>
        </w:r>
        <w:r>
          <w:rPr>
            <w:webHidden/>
          </w:rPr>
        </w:r>
        <w:r>
          <w:rPr>
            <w:webHidden/>
          </w:rPr>
          <w:fldChar w:fldCharType="separate"/>
        </w:r>
        <w:r w:rsidR="00A004EF">
          <w:rPr>
            <w:webHidden/>
          </w:rPr>
          <w:t>4</w:t>
        </w:r>
        <w:r>
          <w:rPr>
            <w:webHidden/>
          </w:rPr>
          <w:fldChar w:fldCharType="end"/>
        </w:r>
      </w:hyperlink>
    </w:p>
    <w:p w:rsidR="00061B19" w:rsidRDefault="00AF7014" w:rsidP="002A0D13">
      <w:pPr>
        <w:pStyle w:val="TOC1"/>
        <w:tabs>
          <w:tab w:val="left" w:leader="dot" w:pos="8505"/>
          <w:tab w:val="right" w:pos="9072"/>
        </w:tabs>
        <w:rPr>
          <w:rFonts w:asciiTheme="minorHAnsi" w:eastAsiaTheme="minorEastAsia" w:hAnsiTheme="minorHAnsi" w:cstheme="minorBidi"/>
          <w:sz w:val="22"/>
          <w:szCs w:val="22"/>
          <w:lang w:val="en-US" w:eastAsia="zh-CN"/>
        </w:rPr>
      </w:pPr>
      <w:hyperlink w:anchor="_Toc271705049" w:history="1">
        <w:r w:rsidR="00061B19" w:rsidRPr="00D65D89">
          <w:rPr>
            <w:rStyle w:val="Hyperlink"/>
            <w:lang w:val="fr-CH"/>
          </w:rPr>
          <w:t xml:space="preserve">Lista de números de identificación de expedidor de la tarjeta </w:t>
        </w:r>
        <w:r w:rsidR="00061B19" w:rsidRPr="00D65D89">
          <w:rPr>
            <w:rStyle w:val="Hyperlink"/>
          </w:rPr>
          <w:t>con cargo a cuenta para</w:t>
        </w:r>
        <w:r w:rsidR="00813003">
          <w:rPr>
            <w:rStyle w:val="Hyperlink"/>
          </w:rPr>
          <w:br/>
        </w:r>
        <w:r w:rsidR="00061B19" w:rsidRPr="00D65D89">
          <w:rPr>
            <w:rStyle w:val="Hyperlink"/>
          </w:rPr>
          <w:t>telecomunicaciones internacionales</w:t>
        </w:r>
        <w:r w:rsidR="00061B19">
          <w:rPr>
            <w:webHidden/>
          </w:rPr>
          <w:tab/>
        </w:r>
        <w:r w:rsidR="00BD6A26">
          <w:rPr>
            <w:webHidden/>
          </w:rPr>
          <w:tab/>
        </w:r>
        <w:r>
          <w:rPr>
            <w:webHidden/>
          </w:rPr>
          <w:fldChar w:fldCharType="begin"/>
        </w:r>
        <w:r w:rsidR="00061B19">
          <w:rPr>
            <w:webHidden/>
          </w:rPr>
          <w:instrText xml:space="preserve"> PAGEREF _Toc271705049 \h </w:instrText>
        </w:r>
        <w:r>
          <w:rPr>
            <w:webHidden/>
          </w:rPr>
        </w:r>
        <w:r>
          <w:rPr>
            <w:webHidden/>
          </w:rPr>
          <w:fldChar w:fldCharType="separate"/>
        </w:r>
        <w:r w:rsidR="00A004EF">
          <w:rPr>
            <w:webHidden/>
          </w:rPr>
          <w:t>4</w:t>
        </w:r>
        <w:r>
          <w:rPr>
            <w:webHidden/>
          </w:rPr>
          <w:fldChar w:fldCharType="end"/>
        </w:r>
      </w:hyperlink>
    </w:p>
    <w:p w:rsidR="00061B19" w:rsidRDefault="00AF7014" w:rsidP="00BD6A26">
      <w:pPr>
        <w:pStyle w:val="TOC1"/>
        <w:tabs>
          <w:tab w:val="left" w:leader="dot" w:pos="8505"/>
          <w:tab w:val="right" w:pos="9072"/>
        </w:tabs>
        <w:rPr>
          <w:rFonts w:asciiTheme="minorHAnsi" w:eastAsiaTheme="minorEastAsia" w:hAnsiTheme="minorHAnsi" w:cstheme="minorBidi"/>
          <w:sz w:val="22"/>
          <w:szCs w:val="22"/>
          <w:lang w:val="en-US" w:eastAsia="zh-CN"/>
        </w:rPr>
      </w:pPr>
      <w:hyperlink w:anchor="_Toc271705050" w:history="1">
        <w:r w:rsidR="00061B19" w:rsidRPr="00D65D89">
          <w:rPr>
            <w:rStyle w:val="Hyperlink"/>
          </w:rPr>
          <w:t>Plan de numeración nacional</w:t>
        </w:r>
        <w:r w:rsidR="00061B19">
          <w:rPr>
            <w:webHidden/>
          </w:rPr>
          <w:tab/>
        </w:r>
        <w:r w:rsidR="00BD6A26">
          <w:rPr>
            <w:webHidden/>
          </w:rPr>
          <w:tab/>
        </w:r>
        <w:r>
          <w:rPr>
            <w:webHidden/>
          </w:rPr>
          <w:fldChar w:fldCharType="begin"/>
        </w:r>
        <w:r w:rsidR="00061B19">
          <w:rPr>
            <w:webHidden/>
          </w:rPr>
          <w:instrText xml:space="preserve"> PAGEREF _Toc271705050 \h </w:instrText>
        </w:r>
        <w:r>
          <w:rPr>
            <w:webHidden/>
          </w:rPr>
        </w:r>
        <w:r>
          <w:rPr>
            <w:webHidden/>
          </w:rPr>
          <w:fldChar w:fldCharType="separate"/>
        </w:r>
        <w:r w:rsidR="00A004EF">
          <w:rPr>
            <w:webHidden/>
          </w:rPr>
          <w:t>4</w:t>
        </w:r>
        <w:r>
          <w:rPr>
            <w:webHidden/>
          </w:rPr>
          <w:fldChar w:fldCharType="end"/>
        </w:r>
      </w:hyperlink>
    </w:p>
    <w:p w:rsidR="00163E59" w:rsidRDefault="00AF7014" w:rsidP="00BD6A26">
      <w:pPr>
        <w:tabs>
          <w:tab w:val="clear" w:pos="1276"/>
          <w:tab w:val="clear" w:pos="1843"/>
          <w:tab w:val="clear" w:pos="5387"/>
          <w:tab w:val="clear" w:pos="5954"/>
          <w:tab w:val="left" w:leader="dot" w:pos="8505"/>
          <w:tab w:val="right" w:pos="9072"/>
        </w:tabs>
        <w:rPr>
          <w:lang w:val="es-ES"/>
        </w:rPr>
      </w:pPr>
      <w:r>
        <w:rPr>
          <w:lang w:val="es-ES"/>
        </w:rPr>
        <w:fldChar w:fldCharType="end"/>
      </w:r>
    </w:p>
    <w:p w:rsidR="00163E59" w:rsidRDefault="00163E59" w:rsidP="00F81773">
      <w:pPr>
        <w:rPr>
          <w:lang w:val="es-ES"/>
        </w:rPr>
      </w:pPr>
    </w:p>
    <w:p w:rsidR="00B35298" w:rsidRDefault="00B35298" w:rsidP="00F81773">
      <w:pPr>
        <w:rPr>
          <w:lang w:val="es-ES"/>
        </w:rPr>
      </w:pPr>
    </w:p>
    <w:p w:rsidR="00B35298" w:rsidRDefault="00B35298" w:rsidP="00F81773">
      <w:pPr>
        <w:rPr>
          <w:lang w:val="es-ES"/>
        </w:rPr>
      </w:pPr>
    </w:p>
    <w:p w:rsidR="009973E9" w:rsidRPr="00D76B19" w:rsidRDefault="009973E9" w:rsidP="00F81773">
      <w:pPr>
        <w:rPr>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8"/>
        <w:gridCol w:w="1980"/>
        <w:gridCol w:w="2520"/>
      </w:tblGrid>
      <w:tr w:rsidR="00F81773" w:rsidRPr="00A7246A" w:rsidTr="002F1612">
        <w:tc>
          <w:tcPr>
            <w:tcW w:w="2988" w:type="dxa"/>
            <w:gridSpan w:val="2"/>
          </w:tcPr>
          <w:p w:rsidR="00F81773" w:rsidRPr="00D76B19" w:rsidRDefault="00764E82" w:rsidP="002F1612">
            <w:pPr>
              <w:pStyle w:val="Tablehead0"/>
              <w:framePr w:hSpace="181" w:wrap="around" w:vAnchor="text" w:hAnchor="margin" w:xAlign="center" w:y="1"/>
              <w:rPr>
                <w:lang w:val="es-ES"/>
              </w:rPr>
            </w:pPr>
            <w:r w:rsidRPr="00D76B19">
              <w:rPr>
                <w:lang w:val="es-ES"/>
              </w:rPr>
              <w:t>Fechas de publicación de los próximos Boletines de Explotación</w:t>
            </w:r>
          </w:p>
        </w:tc>
        <w:tc>
          <w:tcPr>
            <w:tcW w:w="2520" w:type="dxa"/>
          </w:tcPr>
          <w:p w:rsidR="00F81773" w:rsidRPr="00D76B19" w:rsidRDefault="00764E82" w:rsidP="002F1612">
            <w:pPr>
              <w:pStyle w:val="Tablehead0"/>
              <w:framePr w:hSpace="181" w:wrap="around" w:vAnchor="text" w:hAnchor="margin" w:xAlign="center" w:y="1"/>
              <w:rPr>
                <w:lang w:val="es-ES"/>
              </w:rPr>
            </w:pPr>
            <w:r w:rsidRPr="00D76B19">
              <w:rPr>
                <w:lang w:val="es-ES"/>
              </w:rPr>
              <w:t>Incluidas las informaciones recibidas hasta el</w:t>
            </w:r>
            <w:r w:rsidR="00EB510B" w:rsidRPr="00D76B19">
              <w:rPr>
                <w:lang w:val="es-ES"/>
              </w:rPr>
              <w:t>:</w:t>
            </w:r>
          </w:p>
        </w:tc>
      </w:tr>
      <w:tr w:rsidR="00764E82" w:rsidTr="002F1612">
        <w:tc>
          <w:tcPr>
            <w:tcW w:w="1008" w:type="dxa"/>
          </w:tcPr>
          <w:p w:rsidR="00764E82" w:rsidRDefault="00764E82" w:rsidP="00057B08">
            <w:pPr>
              <w:pStyle w:val="Tabletext0"/>
              <w:framePr w:hSpace="181" w:wrap="around" w:vAnchor="text" w:hAnchor="margin" w:xAlign="center" w:y="1"/>
              <w:spacing w:before="20" w:after="20"/>
              <w:jc w:val="center"/>
            </w:pPr>
            <w:r>
              <w:t>965</w:t>
            </w:r>
          </w:p>
        </w:tc>
        <w:tc>
          <w:tcPr>
            <w:tcW w:w="1980" w:type="dxa"/>
          </w:tcPr>
          <w:p w:rsidR="00764E82" w:rsidRDefault="00764E82" w:rsidP="00057B08">
            <w:pPr>
              <w:pStyle w:val="Tabletext0"/>
              <w:framePr w:hSpace="181" w:wrap="around" w:vAnchor="text" w:hAnchor="margin" w:xAlign="center" w:y="1"/>
              <w:spacing w:before="20" w:after="20"/>
              <w:jc w:val="center"/>
            </w:pPr>
            <w:r>
              <w:t>1</w:t>
            </w:r>
            <w:r w:rsidRPr="00CB3D89">
              <w:t>.</w:t>
            </w:r>
            <w:r>
              <w:t>X</w:t>
            </w:r>
            <w:r w:rsidRPr="00CB3D89">
              <w:t>.2010</w:t>
            </w:r>
          </w:p>
        </w:tc>
        <w:tc>
          <w:tcPr>
            <w:tcW w:w="2520" w:type="dxa"/>
          </w:tcPr>
          <w:p w:rsidR="00764E82" w:rsidRDefault="00764E82" w:rsidP="00057B08">
            <w:pPr>
              <w:pStyle w:val="Tabletext0"/>
              <w:framePr w:hSpace="181" w:wrap="around" w:vAnchor="text" w:hAnchor="margin" w:xAlign="center" w:y="1"/>
              <w:spacing w:before="20" w:after="20"/>
              <w:jc w:val="center"/>
            </w:pPr>
            <w:r>
              <w:t>21.IX.2010</w:t>
            </w:r>
          </w:p>
        </w:tc>
      </w:tr>
      <w:tr w:rsidR="00764E82" w:rsidRPr="002F1612" w:rsidTr="002F1612">
        <w:tc>
          <w:tcPr>
            <w:tcW w:w="1008" w:type="dxa"/>
          </w:tcPr>
          <w:p w:rsidR="00764E82" w:rsidRDefault="00764E82" w:rsidP="00057B08">
            <w:pPr>
              <w:pStyle w:val="Tabletext0"/>
              <w:framePr w:hSpace="181" w:wrap="around" w:vAnchor="text" w:hAnchor="margin" w:xAlign="center" w:y="1"/>
              <w:spacing w:before="20" w:after="20"/>
              <w:jc w:val="center"/>
            </w:pPr>
            <w:r>
              <w:t>966</w:t>
            </w:r>
          </w:p>
        </w:tc>
        <w:tc>
          <w:tcPr>
            <w:tcW w:w="1980" w:type="dxa"/>
          </w:tcPr>
          <w:p w:rsidR="00764E82" w:rsidRDefault="00764E82" w:rsidP="00057B08">
            <w:pPr>
              <w:pStyle w:val="Tabletext0"/>
              <w:framePr w:hSpace="181" w:wrap="around" w:vAnchor="text" w:hAnchor="margin" w:xAlign="center" w:y="1"/>
              <w:spacing w:before="20" w:after="20"/>
              <w:jc w:val="center"/>
            </w:pPr>
            <w:r w:rsidRPr="00CB3D89">
              <w:t>15.</w:t>
            </w:r>
            <w:r>
              <w:t>X</w:t>
            </w:r>
            <w:r w:rsidRPr="00CB3D89">
              <w:t>.2010</w:t>
            </w:r>
          </w:p>
        </w:tc>
        <w:tc>
          <w:tcPr>
            <w:tcW w:w="2520" w:type="dxa"/>
          </w:tcPr>
          <w:p w:rsidR="00764E82" w:rsidRDefault="00764E82" w:rsidP="00057B08">
            <w:pPr>
              <w:pStyle w:val="Tabletext0"/>
              <w:framePr w:hSpace="181" w:wrap="around" w:vAnchor="text" w:hAnchor="margin" w:xAlign="center" w:y="1"/>
              <w:spacing w:before="20" w:after="20"/>
              <w:jc w:val="center"/>
            </w:pPr>
            <w:r>
              <w:t>05.X.2010</w:t>
            </w:r>
          </w:p>
        </w:tc>
      </w:tr>
      <w:tr w:rsidR="00764E82" w:rsidTr="002F1612">
        <w:tc>
          <w:tcPr>
            <w:tcW w:w="1008" w:type="dxa"/>
          </w:tcPr>
          <w:p w:rsidR="00764E82" w:rsidRDefault="00764E82" w:rsidP="00057B08">
            <w:pPr>
              <w:pStyle w:val="Tabletext0"/>
              <w:framePr w:hSpace="181" w:wrap="around" w:vAnchor="text" w:hAnchor="margin" w:xAlign="center" w:y="1"/>
              <w:spacing w:before="20" w:after="20"/>
              <w:jc w:val="center"/>
            </w:pPr>
            <w:r>
              <w:t>967</w:t>
            </w:r>
          </w:p>
        </w:tc>
        <w:tc>
          <w:tcPr>
            <w:tcW w:w="1980" w:type="dxa"/>
          </w:tcPr>
          <w:p w:rsidR="00764E82" w:rsidRDefault="00764E82" w:rsidP="00057B08">
            <w:pPr>
              <w:pStyle w:val="Tabletext0"/>
              <w:framePr w:hSpace="181" w:wrap="around" w:vAnchor="text" w:hAnchor="margin" w:xAlign="center" w:y="1"/>
              <w:spacing w:before="20" w:after="20"/>
              <w:jc w:val="center"/>
            </w:pPr>
            <w:r>
              <w:t>1</w:t>
            </w:r>
            <w:r w:rsidRPr="00CB3D89">
              <w:t>.</w:t>
            </w:r>
            <w:r>
              <w:t>X</w:t>
            </w:r>
            <w:r w:rsidRPr="00CB3D89">
              <w:t>I.2010</w:t>
            </w:r>
          </w:p>
        </w:tc>
        <w:tc>
          <w:tcPr>
            <w:tcW w:w="2520" w:type="dxa"/>
          </w:tcPr>
          <w:p w:rsidR="00764E82" w:rsidRDefault="00764E82" w:rsidP="00057B08">
            <w:pPr>
              <w:pStyle w:val="Tabletext0"/>
              <w:framePr w:hSpace="181" w:wrap="around" w:vAnchor="text" w:hAnchor="margin" w:xAlign="center" w:y="1"/>
              <w:spacing w:before="20" w:after="20"/>
              <w:jc w:val="center"/>
            </w:pPr>
            <w:r>
              <w:t>20.X.2010</w:t>
            </w:r>
          </w:p>
        </w:tc>
      </w:tr>
      <w:tr w:rsidR="00764E82" w:rsidRPr="002F1612" w:rsidTr="002F1612">
        <w:tc>
          <w:tcPr>
            <w:tcW w:w="1008" w:type="dxa"/>
          </w:tcPr>
          <w:p w:rsidR="00764E82" w:rsidRDefault="00764E82" w:rsidP="00057B08">
            <w:pPr>
              <w:pStyle w:val="Tabletext0"/>
              <w:framePr w:hSpace="181" w:wrap="around" w:vAnchor="text" w:hAnchor="margin" w:xAlign="center" w:y="1"/>
              <w:spacing w:before="20" w:after="20"/>
              <w:jc w:val="center"/>
            </w:pPr>
            <w:r>
              <w:t>968</w:t>
            </w:r>
          </w:p>
        </w:tc>
        <w:tc>
          <w:tcPr>
            <w:tcW w:w="1980" w:type="dxa"/>
          </w:tcPr>
          <w:p w:rsidR="00764E82" w:rsidRDefault="00764E82" w:rsidP="00057B08">
            <w:pPr>
              <w:pStyle w:val="Tabletext0"/>
              <w:framePr w:hSpace="181" w:wrap="around" w:vAnchor="text" w:hAnchor="margin" w:xAlign="center" w:y="1"/>
              <w:spacing w:before="20" w:after="20"/>
              <w:jc w:val="center"/>
            </w:pPr>
            <w:r w:rsidRPr="00CB3D89">
              <w:t>15.</w:t>
            </w:r>
            <w:r>
              <w:t>X</w:t>
            </w:r>
            <w:r w:rsidRPr="00CB3D89">
              <w:t>I.2010</w:t>
            </w:r>
          </w:p>
        </w:tc>
        <w:tc>
          <w:tcPr>
            <w:tcW w:w="2520" w:type="dxa"/>
          </w:tcPr>
          <w:p w:rsidR="00764E82" w:rsidRDefault="00764E82" w:rsidP="00057B08">
            <w:pPr>
              <w:pStyle w:val="Tabletext0"/>
              <w:framePr w:hSpace="181" w:wrap="around" w:vAnchor="text" w:hAnchor="margin" w:xAlign="center" w:y="1"/>
              <w:spacing w:before="20" w:after="20"/>
              <w:jc w:val="center"/>
            </w:pPr>
            <w:r>
              <w:t>03.XI.2010</w:t>
            </w:r>
          </w:p>
        </w:tc>
      </w:tr>
      <w:tr w:rsidR="00764E82" w:rsidTr="002F1612">
        <w:tc>
          <w:tcPr>
            <w:tcW w:w="1008" w:type="dxa"/>
          </w:tcPr>
          <w:p w:rsidR="00764E82" w:rsidRDefault="00764E82" w:rsidP="00057B08">
            <w:pPr>
              <w:pStyle w:val="Tabletext0"/>
              <w:framePr w:hSpace="181" w:wrap="around" w:vAnchor="text" w:hAnchor="margin" w:xAlign="center" w:y="1"/>
              <w:spacing w:before="20" w:after="20"/>
              <w:jc w:val="center"/>
            </w:pPr>
            <w:r>
              <w:t>969</w:t>
            </w:r>
          </w:p>
        </w:tc>
        <w:tc>
          <w:tcPr>
            <w:tcW w:w="1980" w:type="dxa"/>
          </w:tcPr>
          <w:p w:rsidR="00764E82" w:rsidRDefault="00764E82" w:rsidP="00057B08">
            <w:pPr>
              <w:pStyle w:val="Tabletext0"/>
              <w:framePr w:hSpace="181" w:wrap="around" w:vAnchor="text" w:hAnchor="margin" w:xAlign="center" w:y="1"/>
              <w:spacing w:before="20" w:after="20"/>
              <w:jc w:val="center"/>
            </w:pPr>
            <w:r w:rsidRPr="00CB3D89">
              <w:t>1.</w:t>
            </w:r>
            <w:r>
              <w:t>X</w:t>
            </w:r>
            <w:r w:rsidRPr="00CB3D89">
              <w:t>II.2010</w:t>
            </w:r>
          </w:p>
        </w:tc>
        <w:tc>
          <w:tcPr>
            <w:tcW w:w="2520" w:type="dxa"/>
          </w:tcPr>
          <w:p w:rsidR="00764E82" w:rsidRDefault="00764E82" w:rsidP="00057B08">
            <w:pPr>
              <w:pStyle w:val="Tabletext0"/>
              <w:framePr w:hSpace="181" w:wrap="around" w:vAnchor="text" w:hAnchor="margin" w:xAlign="center" w:y="1"/>
              <w:spacing w:before="20" w:after="20"/>
              <w:jc w:val="center"/>
            </w:pPr>
            <w:r>
              <w:t>19.XI.2010</w:t>
            </w:r>
          </w:p>
        </w:tc>
      </w:tr>
      <w:tr w:rsidR="00764E82" w:rsidRPr="002F1612" w:rsidTr="002F1612">
        <w:tc>
          <w:tcPr>
            <w:tcW w:w="1008" w:type="dxa"/>
          </w:tcPr>
          <w:p w:rsidR="00764E82" w:rsidRDefault="00764E82" w:rsidP="00057B08">
            <w:pPr>
              <w:pStyle w:val="Tabletext0"/>
              <w:framePr w:hSpace="181" w:wrap="around" w:vAnchor="text" w:hAnchor="margin" w:xAlign="center" w:y="1"/>
              <w:spacing w:before="20" w:after="20"/>
              <w:jc w:val="center"/>
            </w:pPr>
            <w:r>
              <w:t>970</w:t>
            </w:r>
          </w:p>
        </w:tc>
        <w:tc>
          <w:tcPr>
            <w:tcW w:w="1980" w:type="dxa"/>
          </w:tcPr>
          <w:p w:rsidR="00764E82" w:rsidRDefault="00764E82" w:rsidP="00057B08">
            <w:pPr>
              <w:pStyle w:val="Tabletext0"/>
              <w:framePr w:hSpace="181" w:wrap="around" w:vAnchor="text" w:hAnchor="margin" w:xAlign="center" w:y="1"/>
              <w:spacing w:before="20" w:after="20"/>
              <w:jc w:val="center"/>
            </w:pPr>
            <w:r w:rsidRPr="00CB3D89">
              <w:t>15.</w:t>
            </w:r>
            <w:r>
              <w:t>X</w:t>
            </w:r>
            <w:r w:rsidRPr="00CB3D89">
              <w:t>II.2010</w:t>
            </w:r>
          </w:p>
        </w:tc>
        <w:tc>
          <w:tcPr>
            <w:tcW w:w="2520" w:type="dxa"/>
          </w:tcPr>
          <w:p w:rsidR="00764E82" w:rsidRDefault="00764E82" w:rsidP="00057B08">
            <w:pPr>
              <w:pStyle w:val="Tabletext0"/>
              <w:framePr w:hSpace="181" w:wrap="around" w:vAnchor="text" w:hAnchor="margin" w:xAlign="center" w:y="1"/>
              <w:spacing w:before="20" w:after="20"/>
              <w:jc w:val="center"/>
            </w:pPr>
            <w:r>
              <w:t>03.XII.2010</w:t>
            </w:r>
          </w:p>
        </w:tc>
      </w:tr>
    </w:tbl>
    <w:p w:rsidR="004E24F4" w:rsidRDefault="004E24F4">
      <w:pPr>
        <w:tabs>
          <w:tab w:val="clear" w:pos="567"/>
          <w:tab w:val="clear" w:pos="1276"/>
          <w:tab w:val="clear" w:pos="1843"/>
          <w:tab w:val="clear" w:pos="5387"/>
          <w:tab w:val="clear" w:pos="5954"/>
        </w:tabs>
        <w:overflowPunct/>
        <w:autoSpaceDE/>
        <w:autoSpaceDN/>
        <w:adjustRightInd/>
        <w:spacing w:before="0"/>
        <w:jc w:val="left"/>
        <w:textAlignment w:val="auto"/>
        <w:rPr>
          <w:lang w:val="en-US"/>
        </w:rPr>
      </w:pPr>
    </w:p>
    <w:p w:rsidR="003545AC" w:rsidRPr="00F579A2" w:rsidRDefault="003545AC" w:rsidP="003545AC">
      <w:pPr>
        <w:pStyle w:val="Heading1"/>
        <w:spacing w:before="0"/>
        <w:jc w:val="center"/>
        <w:rPr>
          <w:lang w:val="es-ES_tradnl"/>
        </w:rPr>
      </w:pPr>
      <w:r w:rsidRPr="00C203CB">
        <w:rPr>
          <w:lang w:val="es-ES"/>
        </w:rPr>
        <w:br w:type="page"/>
      </w:r>
      <w:bookmarkStart w:id="18" w:name="_Toc252180814"/>
      <w:bookmarkStart w:id="19" w:name="_Toc253408617"/>
      <w:bookmarkStart w:id="20" w:name="_Toc255825118"/>
      <w:bookmarkStart w:id="21" w:name="_Toc259796934"/>
      <w:bookmarkStart w:id="22" w:name="_Toc262578225"/>
      <w:bookmarkStart w:id="23" w:name="_Toc265230207"/>
      <w:bookmarkStart w:id="24" w:name="_Toc266196247"/>
      <w:bookmarkStart w:id="25" w:name="_Toc266196852"/>
      <w:bookmarkStart w:id="26" w:name="_Toc268852784"/>
      <w:bookmarkStart w:id="27" w:name="_Toc271705006"/>
      <w:r w:rsidRPr="00F579A2">
        <w:rPr>
          <w:lang w:val="es-ES_tradnl"/>
        </w:rPr>
        <w:lastRenderedPageBreak/>
        <w:t>INFORMACIÓN  GENERAL</w:t>
      </w:r>
      <w:bookmarkEnd w:id="18"/>
      <w:bookmarkEnd w:id="19"/>
      <w:bookmarkEnd w:id="20"/>
      <w:bookmarkEnd w:id="21"/>
      <w:bookmarkEnd w:id="22"/>
      <w:bookmarkEnd w:id="23"/>
      <w:bookmarkEnd w:id="24"/>
      <w:bookmarkEnd w:id="25"/>
      <w:bookmarkEnd w:id="26"/>
      <w:bookmarkEnd w:id="27"/>
    </w:p>
    <w:p w:rsidR="003545AC" w:rsidRPr="00F579A2" w:rsidRDefault="003545AC" w:rsidP="00BE3ED6">
      <w:pPr>
        <w:pStyle w:val="Heading20"/>
        <w:rPr>
          <w:lang w:val="es-ES_tradnl"/>
        </w:rPr>
      </w:pPr>
      <w:bookmarkStart w:id="28" w:name="_Toc252180815"/>
      <w:bookmarkStart w:id="29" w:name="_Toc253408618"/>
      <w:bookmarkStart w:id="30" w:name="_Toc255825119"/>
      <w:bookmarkStart w:id="31" w:name="_Toc259796935"/>
      <w:bookmarkStart w:id="32" w:name="_Toc262578226"/>
      <w:bookmarkStart w:id="33" w:name="_Toc265230208"/>
      <w:bookmarkStart w:id="34" w:name="_Toc266196248"/>
      <w:bookmarkStart w:id="35" w:name="_Toc266196853"/>
      <w:bookmarkStart w:id="36" w:name="_Toc268852785"/>
      <w:bookmarkStart w:id="37" w:name="_Toc271705007"/>
      <w:r w:rsidRPr="00F579A2">
        <w:rPr>
          <w:lang w:val="es-ES_tradnl"/>
        </w:rPr>
        <w:t>Listas anexas al Boletín de Explotación de la UIT</w:t>
      </w:r>
      <w:bookmarkEnd w:id="28"/>
      <w:bookmarkEnd w:id="29"/>
      <w:bookmarkEnd w:id="30"/>
      <w:bookmarkEnd w:id="31"/>
      <w:bookmarkEnd w:id="32"/>
      <w:bookmarkEnd w:id="33"/>
      <w:bookmarkEnd w:id="34"/>
      <w:bookmarkEnd w:id="35"/>
      <w:bookmarkEnd w:id="36"/>
      <w:bookmarkEnd w:id="37"/>
    </w:p>
    <w:p w:rsidR="003545AC" w:rsidRPr="00114C12" w:rsidRDefault="003545AC" w:rsidP="003545AC">
      <w:pPr>
        <w:pStyle w:val="Normalaftertitle"/>
        <w:spacing w:before="160"/>
        <w:rPr>
          <w:b/>
          <w:bCs/>
          <w:lang w:val="es-ES_tradnl"/>
        </w:rPr>
      </w:pPr>
      <w:r w:rsidRPr="00114C12">
        <w:rPr>
          <w:b/>
          <w:bCs/>
          <w:lang w:val="es-ES_tradnl"/>
        </w:rPr>
        <w:t>Nota de la TSB</w:t>
      </w:r>
    </w:p>
    <w:p w:rsidR="003545AC" w:rsidRPr="0066615B" w:rsidRDefault="003545AC" w:rsidP="003545AC">
      <w:pPr>
        <w:pStyle w:val="Normalaftertitle"/>
        <w:spacing w:before="120"/>
        <w:ind w:left="567" w:hanging="567"/>
        <w:rPr>
          <w:b/>
          <w:bCs/>
          <w:lang w:val="es-ES_tradnl"/>
        </w:rPr>
      </w:pPr>
      <w:r w:rsidRPr="0066615B">
        <w:rPr>
          <w:bCs/>
          <w:lang w:val="es-ES_tradnl"/>
        </w:rPr>
        <w:t>A.</w:t>
      </w:r>
      <w:r w:rsidRPr="0066615B">
        <w:rPr>
          <w:bCs/>
          <w:lang w:val="es-ES_tradnl"/>
        </w:rPr>
        <w:tab/>
        <w:t>Las listas siguientes han sido publicadas por la TSB o la BR como anexos al Boletín de Explotación (BE) de la UIT:</w:t>
      </w:r>
    </w:p>
    <w:p w:rsidR="003545AC" w:rsidRDefault="003545AC" w:rsidP="003545AC">
      <w:pPr>
        <w:pStyle w:val="Informationtext"/>
        <w:tabs>
          <w:tab w:val="clear" w:pos="1276"/>
          <w:tab w:val="left" w:pos="567"/>
        </w:tabs>
        <w:spacing w:before="20"/>
        <w:ind w:hanging="1276"/>
        <w:rPr>
          <w:rFonts w:ascii="Calibri" w:hAnsi="Calibri"/>
          <w:position w:val="6"/>
          <w:sz w:val="14"/>
          <w:szCs w:val="14"/>
          <w:lang w:val="es-ES_tradnl"/>
        </w:rPr>
      </w:pPr>
      <w:r w:rsidRPr="00227EAF">
        <w:rPr>
          <w:rFonts w:ascii="Calibri" w:hAnsi="Calibri"/>
          <w:lang w:val="es-ES_tradnl"/>
        </w:rPr>
        <w:t>BE N.</w:t>
      </w:r>
      <w:r w:rsidRPr="00227EAF">
        <w:rPr>
          <w:rFonts w:ascii="Calibri" w:hAnsi="Calibri"/>
          <w:position w:val="6"/>
          <w:sz w:val="14"/>
          <w:szCs w:val="14"/>
          <w:lang w:val="es-ES_tradnl"/>
        </w:rPr>
        <w:t>o</w:t>
      </w:r>
    </w:p>
    <w:p w:rsidR="00DB14E8" w:rsidRDefault="00DB14E8" w:rsidP="00DB14E8">
      <w:pPr>
        <w:spacing w:before="0"/>
        <w:ind w:left="567" w:hanging="567"/>
        <w:rPr>
          <w:lang w:val="es-ES_tradnl"/>
        </w:rPr>
      </w:pPr>
      <w:r>
        <w:rPr>
          <w:lang w:val="es-ES_tradnl"/>
        </w:rPr>
        <w:t>958</w:t>
      </w:r>
      <w:r>
        <w:rPr>
          <w:lang w:val="es-ES_tradnl"/>
        </w:rPr>
        <w:tab/>
      </w:r>
      <w:r w:rsidRPr="00DB14E8">
        <w:rPr>
          <w:lang w:val="es-ES"/>
        </w:rPr>
        <w:t>Indicativos</w:t>
      </w:r>
      <w:r w:rsidRPr="00DB14E8">
        <w:rPr>
          <w:lang w:val="es-ES_tradnl"/>
        </w:rPr>
        <w:t xml:space="preserve"> de red para el servicio móvil (MNC) del plan de identificación internacional para redes públicas y usuarios (Según la Recomendación UIT-T E.212 (05/2008))</w:t>
      </w:r>
      <w:r>
        <w:rPr>
          <w:lang w:val="es-ES_tradnl"/>
        </w:rPr>
        <w:t xml:space="preserve"> </w:t>
      </w:r>
      <w:r w:rsidRPr="00DB14E8">
        <w:rPr>
          <w:lang w:val="es-ES_tradnl"/>
        </w:rPr>
        <w:t>(Situación al 15 de junio de 2010)</w:t>
      </w:r>
    </w:p>
    <w:p w:rsidR="003545AC" w:rsidRPr="00227EAF" w:rsidRDefault="003545AC" w:rsidP="00DB14E8">
      <w:pPr>
        <w:spacing w:before="0"/>
        <w:ind w:left="567" w:hanging="567"/>
        <w:rPr>
          <w:lang w:val="es-ES_tradnl"/>
        </w:rPr>
      </w:pPr>
      <w:r>
        <w:rPr>
          <w:lang w:val="es-ES_tradnl"/>
        </w:rPr>
        <w:t>956</w:t>
      </w:r>
      <w:r>
        <w:rPr>
          <w:lang w:val="es-ES_tradnl"/>
        </w:rPr>
        <w:tab/>
      </w:r>
      <w:r w:rsidRPr="00DB14E8">
        <w:rPr>
          <w:lang w:val="es-ES"/>
        </w:rPr>
        <w:t>Lista</w:t>
      </w:r>
      <w:r w:rsidRPr="0089687B">
        <w:rPr>
          <w:lang w:val="es-ES_tradnl"/>
        </w:rPr>
        <w:t xml:space="preserve"> de códigos de puntos de señalización internacional (ISPC) (Según la Recomendación UIT-T Q.708 (03/99)) (Situación al 15 de mayo de 2010)</w:t>
      </w:r>
    </w:p>
    <w:p w:rsidR="003545AC" w:rsidRDefault="003545AC" w:rsidP="003545AC">
      <w:pPr>
        <w:spacing w:before="0"/>
        <w:ind w:left="567" w:hanging="567"/>
        <w:rPr>
          <w:lang w:val="es-ES"/>
        </w:rPr>
      </w:pPr>
      <w:r>
        <w:rPr>
          <w:lang w:val="es-ES"/>
        </w:rPr>
        <w:t>955</w:t>
      </w:r>
      <w:r w:rsidRPr="00D76B19">
        <w:rPr>
          <w:lang w:val="es-ES"/>
        </w:rPr>
        <w:tab/>
        <w:t>Diferentes tonos utilizados en las redes nacionales (Según la Recomen</w:t>
      </w:r>
      <w:r w:rsidRPr="00D76B19">
        <w:rPr>
          <w:lang w:val="es-ES"/>
        </w:rPr>
        <w:softHyphen/>
        <w:t>dación UIT</w:t>
      </w:r>
      <w:r w:rsidRPr="00D76B19">
        <w:rPr>
          <w:lang w:val="es-ES"/>
        </w:rPr>
        <w:noBreakHyphen/>
        <w:t xml:space="preserve">T E.180 (03/98)) (Situación al 1 de </w:t>
      </w:r>
      <w:r>
        <w:rPr>
          <w:lang w:val="es-ES"/>
        </w:rPr>
        <w:t>mayo</w:t>
      </w:r>
      <w:r w:rsidRPr="00D76B19">
        <w:rPr>
          <w:lang w:val="es-ES"/>
        </w:rPr>
        <w:t xml:space="preserve"> de 20</w:t>
      </w:r>
      <w:r>
        <w:rPr>
          <w:lang w:val="es-ES"/>
        </w:rPr>
        <w:t>10</w:t>
      </w:r>
      <w:r w:rsidRPr="00D76B19">
        <w:rPr>
          <w:lang w:val="es-ES"/>
        </w:rPr>
        <w:t>)</w:t>
      </w:r>
    </w:p>
    <w:p w:rsidR="003545AC" w:rsidRPr="00D76B19" w:rsidRDefault="003545AC" w:rsidP="003545AC">
      <w:pPr>
        <w:spacing w:before="0"/>
        <w:ind w:left="567" w:hanging="567"/>
        <w:rPr>
          <w:lang w:val="es-ES"/>
        </w:rPr>
      </w:pPr>
      <w:r w:rsidRPr="00D76B19">
        <w:rPr>
          <w:lang w:val="es-ES"/>
        </w:rPr>
        <w:t>95</w:t>
      </w:r>
      <w:r>
        <w:rPr>
          <w:lang w:val="es-ES"/>
        </w:rPr>
        <w:t>4</w:t>
      </w:r>
      <w:r w:rsidRPr="00D76B19">
        <w:rPr>
          <w:lang w:val="es-ES"/>
        </w:rPr>
        <w:tab/>
        <w:t>Hora Legal 2010</w:t>
      </w:r>
    </w:p>
    <w:p w:rsidR="003545AC" w:rsidRPr="00D76B19" w:rsidRDefault="003545AC" w:rsidP="003545AC">
      <w:pPr>
        <w:spacing w:before="0"/>
        <w:ind w:left="567" w:hanging="567"/>
        <w:rPr>
          <w:lang w:val="es-ES"/>
        </w:rPr>
      </w:pPr>
      <w:r w:rsidRPr="00D76B19">
        <w:rPr>
          <w:lang w:val="es-ES"/>
        </w:rPr>
        <w:t>953</w:t>
      </w:r>
      <w:r w:rsidRPr="00D76B19">
        <w:rPr>
          <w:lang w:val="es-ES"/>
        </w:rPr>
        <w:tab/>
      </w:r>
      <w:r>
        <w:rPr>
          <w:lang w:val="es-ES"/>
        </w:rPr>
        <w:t>Lista de indicativos de país o zona geográfica para el servicio móvil (Complemento de la Recomendación UIT-T E.212 (05/2008) (Situación al 1 de abril de 2010)</w:t>
      </w:r>
    </w:p>
    <w:p w:rsidR="003545AC" w:rsidRPr="00D76B19" w:rsidRDefault="003545AC" w:rsidP="003545AC">
      <w:pPr>
        <w:spacing w:before="0"/>
        <w:ind w:left="567" w:hanging="567"/>
        <w:rPr>
          <w:lang w:val="es-ES"/>
        </w:rPr>
      </w:pPr>
      <w:r w:rsidRPr="00D76B19">
        <w:rPr>
          <w:lang w:val="es-ES"/>
        </w:rPr>
        <w:t>952</w:t>
      </w:r>
      <w:r w:rsidRPr="00D76B19">
        <w:rPr>
          <w:lang w:val="es-ES"/>
        </w:rPr>
        <w:tab/>
      </w:r>
      <w:r w:rsidRPr="00D76B19">
        <w:rPr>
          <w:spacing w:val="-4"/>
          <w:lang w:val="es-ES"/>
        </w:rPr>
        <w:t>Lista de las autoridades nacionales, encargadas de asignar los códigos de proveedor de terminal UIT-T T.35</w:t>
      </w:r>
      <w:r>
        <w:rPr>
          <w:spacing w:val="-4"/>
          <w:lang w:val="es-ES"/>
        </w:rPr>
        <w:t xml:space="preserve"> </w:t>
      </w:r>
      <w:r w:rsidRPr="00D76B19">
        <w:rPr>
          <w:lang w:val="es-ES"/>
        </w:rPr>
        <w:t>(Situación al 1</w:t>
      </w:r>
      <w:r>
        <w:rPr>
          <w:lang w:val="es-ES"/>
        </w:rPr>
        <w:t>5</w:t>
      </w:r>
      <w:r w:rsidRPr="00D76B19">
        <w:rPr>
          <w:lang w:val="es-ES"/>
        </w:rPr>
        <w:t xml:space="preserve"> de marzo de 2010)</w:t>
      </w:r>
    </w:p>
    <w:p w:rsidR="003545AC" w:rsidRPr="00D76B19" w:rsidRDefault="003545AC" w:rsidP="003545AC">
      <w:pPr>
        <w:spacing w:before="0"/>
        <w:ind w:left="567" w:hanging="567"/>
        <w:rPr>
          <w:lang w:val="es-ES"/>
        </w:rPr>
      </w:pPr>
      <w:r w:rsidRPr="00D76B19">
        <w:rPr>
          <w:lang w:val="es-ES"/>
        </w:rPr>
        <w:t>951</w:t>
      </w:r>
      <w:r w:rsidRPr="00D76B19">
        <w:rPr>
          <w:lang w:val="es-ES"/>
        </w:rPr>
        <w:tab/>
        <w:t>Procedimientos de marcación (Prefijo internacional, prefijo (interurbano) nacional y número nacional (significativo)) (Según la Recomendación UIT</w:t>
      </w:r>
      <w:r w:rsidRPr="00D76B19">
        <w:rPr>
          <w:lang w:val="es-ES"/>
        </w:rPr>
        <w:noBreakHyphen/>
        <w:t>T E.164 (02/2005)) (Situación al 1 de marzo de 2010)</w:t>
      </w:r>
    </w:p>
    <w:p w:rsidR="003545AC" w:rsidRPr="00D76B19" w:rsidRDefault="003545AC" w:rsidP="003545AC">
      <w:pPr>
        <w:spacing w:before="0"/>
        <w:ind w:left="567" w:hanging="567"/>
        <w:rPr>
          <w:lang w:val="es-ES"/>
        </w:rPr>
      </w:pPr>
      <w:r w:rsidRPr="00D76B19">
        <w:rPr>
          <w:lang w:val="es-ES"/>
        </w:rPr>
        <w:t>940</w:t>
      </w:r>
      <w:r w:rsidRPr="00D76B19">
        <w:rPr>
          <w:lang w:val="es-ES"/>
        </w:rPr>
        <w:tab/>
        <w:t>Lista de códigos de zona/red de señalización (SANC) (Complemento de la Recomen</w:t>
      </w:r>
      <w:r w:rsidRPr="00D76B19">
        <w:rPr>
          <w:lang w:val="es-ES"/>
        </w:rPr>
        <w:softHyphen/>
        <w:t>dación UIT-T Q.708 (03/99)) (Situación al 15 de septiembre de 2009)</w:t>
      </w:r>
    </w:p>
    <w:p w:rsidR="003545AC" w:rsidRPr="00D76B19" w:rsidRDefault="003545AC" w:rsidP="003545AC">
      <w:pPr>
        <w:spacing w:before="0"/>
        <w:ind w:left="567" w:hanging="567"/>
        <w:rPr>
          <w:lang w:val="es-ES"/>
        </w:rPr>
      </w:pPr>
      <w:r w:rsidRPr="00D76B19">
        <w:rPr>
          <w:lang w:val="es-ES"/>
        </w:rPr>
        <w:t>937</w:t>
      </w:r>
      <w:r w:rsidRPr="00D76B19">
        <w:rPr>
          <w:lang w:val="es-ES"/>
        </w:rPr>
        <w:tab/>
        <w:t>Indicativos/números de acceso a las redes móviles (Según la Recomendación UIT</w:t>
      </w:r>
      <w:r w:rsidRPr="00D76B19">
        <w:rPr>
          <w:lang w:val="es-ES"/>
        </w:rPr>
        <w:noBreakHyphen/>
        <w:t>T E.164 (02/2005)) (Situación al 1 de agosto de 2009)</w:t>
      </w:r>
    </w:p>
    <w:p w:rsidR="003545AC" w:rsidRPr="00D76B19" w:rsidRDefault="003545AC" w:rsidP="003545AC">
      <w:pPr>
        <w:spacing w:before="0"/>
        <w:ind w:left="567" w:hanging="567"/>
        <w:rPr>
          <w:lang w:val="es-ES"/>
        </w:rPr>
      </w:pPr>
      <w:r w:rsidRPr="00D76B19">
        <w:rPr>
          <w:lang w:val="es-ES"/>
        </w:rPr>
        <w:t>930</w:t>
      </w:r>
      <w:r w:rsidRPr="00D76B19">
        <w:rPr>
          <w:lang w:val="es-ES"/>
        </w:rPr>
        <w:tab/>
        <w:t>Lista de indicativos de país de la Recomendación UIT-T E.164 asignados (Complemento de la Recomendación UIT-T E.164 (02/2005)) (Situación al 15 de abril de 2009)</w:t>
      </w:r>
    </w:p>
    <w:p w:rsidR="003545AC" w:rsidRPr="00D76B19" w:rsidRDefault="003545AC" w:rsidP="003545AC">
      <w:pPr>
        <w:spacing w:before="0"/>
        <w:ind w:left="567" w:hanging="567"/>
        <w:rPr>
          <w:lang w:val="es-ES"/>
        </w:rPr>
      </w:pPr>
      <w:r w:rsidRPr="00D76B19">
        <w:rPr>
          <w:lang w:val="es-ES"/>
        </w:rPr>
        <w:t>919</w:t>
      </w:r>
      <w:r w:rsidRPr="00D76B19">
        <w:rPr>
          <w:lang w:val="es-ES"/>
        </w:rPr>
        <w:tab/>
      </w:r>
      <w:r w:rsidRPr="00DE3952">
        <w:rPr>
          <w:spacing w:val="-4"/>
          <w:lang w:val="es-ES"/>
        </w:rPr>
        <w:t>Lista de números de identificación de expedidor de la tarjeta con cargo a cuenta para telecomunicaciones internacionales (Según la Recomendación UIT</w:t>
      </w:r>
      <w:r w:rsidRPr="00DE3952">
        <w:rPr>
          <w:spacing w:val="-4"/>
          <w:lang w:val="es-ES"/>
        </w:rPr>
        <w:noBreakHyphen/>
        <w:t>T E.118 (05/2006)) (Situación al 1 de noviembre de 2008</w:t>
      </w:r>
      <w:r w:rsidRPr="00D76B19">
        <w:rPr>
          <w:lang w:val="es-ES"/>
        </w:rPr>
        <w:t>)</w:t>
      </w:r>
    </w:p>
    <w:p w:rsidR="003545AC" w:rsidRPr="00D76B19" w:rsidRDefault="003545AC" w:rsidP="003545AC">
      <w:pPr>
        <w:spacing w:before="0"/>
        <w:ind w:left="567" w:hanging="567"/>
        <w:rPr>
          <w:lang w:val="es-ES"/>
        </w:rPr>
      </w:pPr>
      <w:r w:rsidRPr="00D76B19">
        <w:rPr>
          <w:lang w:val="es-ES"/>
        </w:rPr>
        <w:t>899</w:t>
      </w:r>
      <w:r w:rsidRPr="00D76B19">
        <w:rPr>
          <w:lang w:val="es-ES"/>
        </w:rPr>
        <w:tab/>
        <w:t>Lista de indicativos de país para el servicio móvil de radiocomunicación con concentración de enlaces terrenales (Complemento de la Recomendación UIT-T E.218 (05/2004)) (Situación al 1 de enero de 2008)</w:t>
      </w:r>
    </w:p>
    <w:p w:rsidR="003545AC" w:rsidRPr="00D76B19" w:rsidRDefault="003545AC" w:rsidP="003545AC">
      <w:pPr>
        <w:spacing w:before="0"/>
        <w:ind w:left="567" w:hanging="567"/>
        <w:rPr>
          <w:lang w:val="es-ES"/>
        </w:rPr>
      </w:pPr>
      <w:r w:rsidRPr="00D76B19">
        <w:rPr>
          <w:lang w:val="es-ES"/>
        </w:rPr>
        <w:t>883</w:t>
      </w:r>
      <w:r w:rsidRPr="00D76B19">
        <w:rPr>
          <w:lang w:val="es-ES"/>
        </w:rPr>
        <w:tab/>
        <w:t>Estado de las radiocomunicaciones entre estaciones de aficionado de países distintos (De conformidad con la disposición facultativa N.</w:t>
      </w:r>
      <w:r w:rsidRPr="002865F5">
        <w:rPr>
          <w:vertAlign w:val="superscript"/>
          <w:lang w:val="es-ES"/>
        </w:rPr>
        <w:t>o</w:t>
      </w:r>
      <w:r>
        <w:rPr>
          <w:lang w:val="es-ES"/>
        </w:rPr>
        <w:t> </w:t>
      </w:r>
      <w:r w:rsidRPr="00D76B19">
        <w:rPr>
          <w:lang w:val="es-ES"/>
        </w:rPr>
        <w:t>25.1 del Reglamento de Radiocomu</w:t>
      </w:r>
      <w:r w:rsidRPr="00D76B19">
        <w:rPr>
          <w:lang w:val="es-ES"/>
        </w:rPr>
        <w:softHyphen/>
        <w:t>nicaciones) y Forma de los distintivos de llamada asignados por cada Administración a sus estaciones de aficionado y a sus estaciones experimentales (Situación al 1 de mayo de 2007)</w:t>
      </w:r>
    </w:p>
    <w:p w:rsidR="003545AC" w:rsidRPr="00D76B19" w:rsidRDefault="003545AC" w:rsidP="003545AC">
      <w:pPr>
        <w:spacing w:before="0"/>
        <w:ind w:left="567" w:hanging="567"/>
        <w:rPr>
          <w:lang w:val="es-ES"/>
        </w:rPr>
      </w:pPr>
      <w:r w:rsidRPr="00D76B19">
        <w:rPr>
          <w:lang w:val="es-ES"/>
        </w:rPr>
        <w:t>880</w:t>
      </w:r>
      <w:r w:rsidRPr="00D76B19">
        <w:rPr>
          <w:lang w:val="es-ES"/>
        </w:rPr>
        <w:tab/>
        <w:t>Lista de nombres de dominio de gestión de administración (DGAD) (De conformidad con las Recomendaciones UIT-T de las series F.400 y X.400) (Situación al 15 marzo 2007)</w:t>
      </w:r>
    </w:p>
    <w:p w:rsidR="003545AC" w:rsidRPr="00D76B19" w:rsidRDefault="003545AC" w:rsidP="003545AC">
      <w:pPr>
        <w:spacing w:before="0"/>
        <w:ind w:left="567" w:hanging="567"/>
        <w:rPr>
          <w:lang w:val="es-ES"/>
        </w:rPr>
      </w:pPr>
      <w:r w:rsidRPr="00D76B19">
        <w:rPr>
          <w:lang w:val="es-ES"/>
        </w:rPr>
        <w:t>879</w:t>
      </w:r>
      <w:r w:rsidRPr="00D76B19">
        <w:rPr>
          <w:lang w:val="es-ES"/>
        </w:rPr>
        <w:tab/>
        <w:t>Lista de indicadores de destino de telegramas (Según la Recomendación UIT</w:t>
      </w:r>
      <w:r w:rsidRPr="00D76B19">
        <w:rPr>
          <w:lang w:val="es-ES"/>
        </w:rPr>
        <w:noBreakHyphen/>
        <w:t>T F.32) (10/1995) (Situación al 1 de marzo de 2007)</w:t>
      </w:r>
    </w:p>
    <w:p w:rsidR="003545AC" w:rsidRPr="00D76B19" w:rsidRDefault="003545AC" w:rsidP="00964845">
      <w:pPr>
        <w:spacing w:before="0"/>
        <w:ind w:left="567" w:hanging="567"/>
        <w:rPr>
          <w:lang w:val="es-ES"/>
        </w:rPr>
      </w:pPr>
      <w:r w:rsidRPr="00D76B19">
        <w:rPr>
          <w:lang w:val="es-ES"/>
        </w:rPr>
        <w:t>878</w:t>
      </w:r>
      <w:r w:rsidRPr="00D76B19">
        <w:rPr>
          <w:lang w:val="es-ES"/>
        </w:rPr>
        <w:tab/>
        <w:t xml:space="preserve">Lista de Códigos Télex de Destino (CTD) y Códigos de Identificación de Red Télex (CIRT) (Complemento de las Recomendaciones UIT-T F.69 </w:t>
      </w:r>
      <w:r w:rsidR="005569FD">
        <w:rPr>
          <w:lang w:val="es-ES"/>
        </w:rPr>
        <w:t xml:space="preserve">(06/1994) </w:t>
      </w:r>
      <w:r w:rsidRPr="00D76B19">
        <w:rPr>
          <w:lang w:val="es-ES"/>
        </w:rPr>
        <w:t>y F.68</w:t>
      </w:r>
      <w:r w:rsidR="005569FD">
        <w:rPr>
          <w:lang w:val="es-ES"/>
        </w:rPr>
        <w:t>(11/19</w:t>
      </w:r>
      <w:r w:rsidR="00964845">
        <w:rPr>
          <w:lang w:val="es-ES"/>
        </w:rPr>
        <w:t>8</w:t>
      </w:r>
      <w:r w:rsidR="005569FD">
        <w:rPr>
          <w:lang w:val="es-ES"/>
        </w:rPr>
        <w:t>8)</w:t>
      </w:r>
      <w:r w:rsidRPr="00D76B19">
        <w:rPr>
          <w:lang w:val="es-ES"/>
        </w:rPr>
        <w:t>) (Situación al 15 de febrero de 2007)</w:t>
      </w:r>
    </w:p>
    <w:p w:rsidR="003545AC" w:rsidRPr="00D76B19" w:rsidRDefault="003545AC" w:rsidP="003545AC">
      <w:pPr>
        <w:spacing w:before="0"/>
        <w:ind w:left="567" w:hanging="567"/>
        <w:rPr>
          <w:lang w:val="es-ES"/>
        </w:rPr>
      </w:pPr>
      <w:r w:rsidRPr="00D76B19">
        <w:rPr>
          <w:lang w:val="es-ES"/>
        </w:rPr>
        <w:t>877</w:t>
      </w:r>
      <w:r w:rsidRPr="00D76B19">
        <w:rPr>
          <w:lang w:val="es-ES"/>
        </w:rPr>
        <w:tab/>
      </w:r>
      <w:r w:rsidRPr="00DE3952">
        <w:rPr>
          <w:spacing w:val="-4"/>
          <w:lang w:val="es-ES"/>
        </w:rPr>
        <w:t>Lista de indicativos de país o de zona geográfica para facilidades no normalizadas de los servicios telemáticos (Complemento de la Recomendación UIT-T T.35 (02/2000)) (Situación al 1 de febrero de 2007)</w:t>
      </w:r>
    </w:p>
    <w:p w:rsidR="003545AC" w:rsidRPr="00D76B19" w:rsidRDefault="003545AC" w:rsidP="003545AC">
      <w:pPr>
        <w:spacing w:before="0"/>
        <w:ind w:left="567" w:hanging="567"/>
        <w:rPr>
          <w:lang w:val="es-ES"/>
        </w:rPr>
      </w:pPr>
      <w:r w:rsidRPr="00D76B19">
        <w:rPr>
          <w:lang w:val="es-ES"/>
        </w:rPr>
        <w:t>876</w:t>
      </w:r>
      <w:r w:rsidRPr="00D76B19">
        <w:rPr>
          <w:lang w:val="es-ES"/>
        </w:rPr>
        <w:tab/>
        <w:t>Lista de códigos de identificación de red de datos (CIRD) (Según la Recomen</w:t>
      </w:r>
      <w:r w:rsidRPr="00D76B19">
        <w:rPr>
          <w:lang w:val="es-ES"/>
        </w:rPr>
        <w:softHyphen/>
        <w:t>dación UIT</w:t>
      </w:r>
      <w:r w:rsidRPr="00D76B19">
        <w:rPr>
          <w:lang w:val="es-ES"/>
        </w:rPr>
        <w:noBreakHyphen/>
        <w:t>T X.121 (10/2000)) (Situación al 15 de enero de 2007)</w:t>
      </w:r>
    </w:p>
    <w:p w:rsidR="003545AC" w:rsidRPr="00D76B19" w:rsidRDefault="003545AC" w:rsidP="003545AC">
      <w:pPr>
        <w:spacing w:before="0"/>
        <w:ind w:left="567" w:hanging="567"/>
        <w:rPr>
          <w:lang w:val="es-ES"/>
        </w:rPr>
      </w:pPr>
      <w:r w:rsidRPr="00D76B19">
        <w:rPr>
          <w:lang w:val="es-ES"/>
        </w:rPr>
        <w:t>875</w:t>
      </w:r>
      <w:r w:rsidRPr="00D76B19">
        <w:rPr>
          <w:lang w:val="es-ES"/>
        </w:rPr>
        <w:tab/>
        <w:t>Lista de indicativos de país o zona geográfica para datos (Complemento de la Recomendación UIT-T X.121) (10/2000) (Situación al 1 de enero de 2007)</w:t>
      </w:r>
    </w:p>
    <w:p w:rsidR="003545AC" w:rsidRPr="00D76B19" w:rsidRDefault="003545AC" w:rsidP="003545AC">
      <w:pPr>
        <w:spacing w:before="0"/>
        <w:ind w:left="567" w:hanging="567"/>
        <w:rPr>
          <w:lang w:val="es-ES"/>
        </w:rPr>
      </w:pPr>
      <w:r w:rsidRPr="00D76B19">
        <w:rPr>
          <w:lang w:val="es-ES"/>
        </w:rPr>
        <w:t>669</w:t>
      </w:r>
      <w:r w:rsidRPr="00D76B19">
        <w:rPr>
          <w:lang w:val="es-ES"/>
        </w:rPr>
        <w:tab/>
        <w:t>Grupos de códigos de cinco letras para uso del servicio público internacional de telegramas (Según la Recomendación UIT-T F.1 (03/1998))</w:t>
      </w:r>
    </w:p>
    <w:p w:rsidR="003545AC" w:rsidRPr="00112AC9" w:rsidRDefault="003545AC" w:rsidP="003545AC">
      <w:pPr>
        <w:pStyle w:val="Normalleft"/>
        <w:spacing w:before="20"/>
        <w:ind w:left="567" w:hanging="567"/>
        <w:rPr>
          <w:rFonts w:ascii="Calibri" w:hAnsi="Calibri"/>
          <w:b w:val="0"/>
          <w:bCs/>
          <w:lang w:val="es-ES_tradnl"/>
        </w:rPr>
      </w:pPr>
      <w:r w:rsidRPr="00112AC9">
        <w:rPr>
          <w:rFonts w:ascii="Calibri" w:hAnsi="Calibri"/>
          <w:b w:val="0"/>
          <w:bCs/>
          <w:lang w:val="es-ES_tradnl"/>
        </w:rPr>
        <w:t>B.</w:t>
      </w:r>
      <w:r w:rsidRPr="00112AC9">
        <w:rPr>
          <w:rFonts w:ascii="Calibri" w:hAnsi="Calibri"/>
          <w:b w:val="0"/>
          <w:bCs/>
          <w:lang w:val="es-ES_tradnl"/>
        </w:rPr>
        <w:tab/>
        <w:t>Pueden consultarse en línea las listas siguientes en el sitio de la web de la UIT</w:t>
      </w:r>
      <w:r w:rsidRPr="00112AC9">
        <w:rPr>
          <w:rFonts w:ascii="Calibri" w:hAnsi="Calibri"/>
          <w:b w:val="0"/>
          <w:bCs/>
          <w:lang w:val="es-ES_tradnl"/>
        </w:rPr>
        <w:noBreakHyphen/>
        <w:t>T:</w:t>
      </w:r>
    </w:p>
    <w:tbl>
      <w:tblPr>
        <w:tblW w:w="9072" w:type="dxa"/>
        <w:jc w:val="center"/>
        <w:tblLook w:val="0000"/>
      </w:tblPr>
      <w:tblGrid>
        <w:gridCol w:w="5212"/>
        <w:gridCol w:w="3860"/>
      </w:tblGrid>
      <w:tr w:rsidR="003545AC" w:rsidRPr="00CB3B24" w:rsidTr="00225045">
        <w:trPr>
          <w:jc w:val="center"/>
        </w:trPr>
        <w:tc>
          <w:tcPr>
            <w:tcW w:w="5212" w:type="dxa"/>
            <w:tcBorders>
              <w:top w:val="nil"/>
              <w:left w:val="nil"/>
              <w:bottom w:val="nil"/>
              <w:right w:val="nil"/>
            </w:tcBorders>
          </w:tcPr>
          <w:p w:rsidR="003545AC" w:rsidRPr="0089687B" w:rsidRDefault="003545AC" w:rsidP="00225045">
            <w:pPr>
              <w:pStyle w:val="heading10"/>
              <w:spacing w:before="40" w:after="0"/>
              <w:jc w:val="left"/>
              <w:rPr>
                <w:rFonts w:ascii="Calibri" w:hAnsi="Calibri"/>
                <w:bCs/>
                <w:spacing w:val="-2"/>
                <w:sz w:val="18"/>
                <w:szCs w:val="18"/>
                <w:lang w:val="es-ES_tradnl"/>
              </w:rPr>
            </w:pPr>
            <w:bookmarkStart w:id="38" w:name="_Toc10609490"/>
            <w:bookmarkStart w:id="39" w:name="_Toc7833766"/>
            <w:bookmarkStart w:id="40" w:name="_Toc8813736"/>
            <w:bookmarkStart w:id="41" w:name="_Toc10609497"/>
            <w:bookmarkStart w:id="42" w:name="_Toc11816108"/>
            <w:r w:rsidRPr="0089687B">
              <w:rPr>
                <w:rFonts w:ascii="Calibri" w:hAnsi="Calibri"/>
                <w:bCs/>
                <w:spacing w:val="-2"/>
                <w:sz w:val="18"/>
                <w:szCs w:val="18"/>
                <w:lang w:val="es-ES_tradnl"/>
              </w:rPr>
              <w:t>Lista de códigos de operador de la UIT (Rec. UIT</w:t>
            </w:r>
            <w:r w:rsidRPr="0089687B">
              <w:rPr>
                <w:rFonts w:ascii="Calibri" w:hAnsi="Calibri"/>
                <w:bCs/>
                <w:spacing w:val="-2"/>
                <w:sz w:val="18"/>
                <w:szCs w:val="18"/>
                <w:lang w:val="es-ES_tradnl"/>
              </w:rPr>
              <w:noBreakHyphen/>
              <w:t>T M.1400 (07/2006))</w:t>
            </w:r>
          </w:p>
        </w:tc>
        <w:tc>
          <w:tcPr>
            <w:tcW w:w="3860" w:type="dxa"/>
            <w:tcBorders>
              <w:top w:val="nil"/>
              <w:left w:val="nil"/>
              <w:bottom w:val="nil"/>
              <w:right w:val="nil"/>
            </w:tcBorders>
          </w:tcPr>
          <w:p w:rsidR="003545AC" w:rsidRPr="0089687B" w:rsidRDefault="00AF7014" w:rsidP="00225045">
            <w:pPr>
              <w:spacing w:before="40"/>
              <w:ind w:right="-57"/>
              <w:rPr>
                <w:bCs/>
                <w:sz w:val="18"/>
                <w:szCs w:val="18"/>
                <w:lang w:val="es-ES_tradnl"/>
              </w:rPr>
            </w:pPr>
            <w:hyperlink r:id="rId11" w:history="1">
              <w:r w:rsidR="003545AC" w:rsidRPr="0089687B">
                <w:rPr>
                  <w:bCs/>
                  <w:sz w:val="18"/>
                  <w:szCs w:val="18"/>
                  <w:lang w:val="es-ES_tradnl"/>
                </w:rPr>
                <w:t>www.itu.int/ITU-T/inr/icc/index.html</w:t>
              </w:r>
            </w:hyperlink>
          </w:p>
        </w:tc>
      </w:tr>
      <w:tr w:rsidR="003545AC" w:rsidRPr="00CB3B24" w:rsidTr="00225045">
        <w:trPr>
          <w:jc w:val="center"/>
        </w:trPr>
        <w:tc>
          <w:tcPr>
            <w:tcW w:w="5212" w:type="dxa"/>
            <w:tcBorders>
              <w:top w:val="nil"/>
              <w:left w:val="nil"/>
              <w:bottom w:val="nil"/>
              <w:right w:val="nil"/>
            </w:tcBorders>
          </w:tcPr>
          <w:p w:rsidR="003545AC" w:rsidRPr="0089687B" w:rsidRDefault="003545AC" w:rsidP="00225045">
            <w:pPr>
              <w:pStyle w:val="heading10"/>
              <w:spacing w:before="40" w:after="0"/>
              <w:jc w:val="left"/>
              <w:rPr>
                <w:rFonts w:ascii="Calibri" w:hAnsi="Calibri"/>
                <w:bCs/>
                <w:sz w:val="18"/>
                <w:szCs w:val="18"/>
                <w:lang w:val="es-ES_tradnl"/>
              </w:rPr>
            </w:pPr>
            <w:r w:rsidRPr="0089687B">
              <w:rPr>
                <w:rFonts w:ascii="Calibri" w:hAnsi="Calibri"/>
                <w:bCs/>
                <w:sz w:val="18"/>
                <w:szCs w:val="18"/>
                <w:lang w:val="es-ES_tradnl"/>
              </w:rPr>
              <w:t>Cuadro Burofax (Rec. UIT-T F.170)</w:t>
            </w:r>
          </w:p>
        </w:tc>
        <w:tc>
          <w:tcPr>
            <w:tcW w:w="3860" w:type="dxa"/>
            <w:tcBorders>
              <w:top w:val="nil"/>
              <w:left w:val="nil"/>
              <w:bottom w:val="nil"/>
              <w:right w:val="nil"/>
            </w:tcBorders>
          </w:tcPr>
          <w:p w:rsidR="003545AC" w:rsidRPr="0089687B" w:rsidRDefault="00AF7014" w:rsidP="00225045">
            <w:pPr>
              <w:pStyle w:val="heading10"/>
              <w:spacing w:before="40" w:after="0"/>
              <w:jc w:val="left"/>
              <w:rPr>
                <w:rFonts w:ascii="Calibri" w:hAnsi="Calibri"/>
                <w:bCs/>
                <w:sz w:val="18"/>
                <w:szCs w:val="18"/>
                <w:lang w:val="es-ES_tradnl"/>
              </w:rPr>
            </w:pPr>
            <w:hyperlink r:id="rId12" w:history="1">
              <w:r w:rsidR="003545AC" w:rsidRPr="0089687B">
                <w:rPr>
                  <w:rFonts w:ascii="Calibri" w:hAnsi="Calibri"/>
                  <w:bCs/>
                  <w:sz w:val="18"/>
                  <w:szCs w:val="18"/>
                  <w:lang w:val="es-ES_tradnl"/>
                </w:rPr>
                <w:t>www.itu.int/ITU-T/inr/bureaufax/index.html</w:t>
              </w:r>
            </w:hyperlink>
          </w:p>
        </w:tc>
      </w:tr>
      <w:tr w:rsidR="003545AC" w:rsidRPr="00CB3B24" w:rsidTr="00225045">
        <w:trPr>
          <w:jc w:val="center"/>
        </w:trPr>
        <w:tc>
          <w:tcPr>
            <w:tcW w:w="5212" w:type="dxa"/>
            <w:tcBorders>
              <w:top w:val="nil"/>
              <w:left w:val="nil"/>
              <w:bottom w:val="nil"/>
              <w:right w:val="nil"/>
            </w:tcBorders>
          </w:tcPr>
          <w:p w:rsidR="003545AC" w:rsidRPr="0089687B" w:rsidRDefault="003545AC" w:rsidP="00225045">
            <w:pPr>
              <w:pStyle w:val="heading10"/>
              <w:spacing w:before="40" w:after="0"/>
              <w:jc w:val="left"/>
              <w:rPr>
                <w:rFonts w:ascii="Calibri" w:hAnsi="Calibri"/>
                <w:bCs/>
                <w:sz w:val="18"/>
                <w:szCs w:val="18"/>
                <w:lang w:val="es-ES_tradnl"/>
              </w:rPr>
            </w:pPr>
            <w:r w:rsidRPr="0089687B">
              <w:rPr>
                <w:rFonts w:ascii="Calibri" w:hAnsi="Calibri"/>
                <w:bCs/>
                <w:sz w:val="18"/>
                <w:szCs w:val="18"/>
                <w:lang w:val="es-ES_tradnl"/>
              </w:rPr>
              <w:t>Lista de empresas de explotación reconocidas (EER)</w:t>
            </w:r>
          </w:p>
        </w:tc>
        <w:tc>
          <w:tcPr>
            <w:tcW w:w="3860" w:type="dxa"/>
            <w:tcBorders>
              <w:top w:val="nil"/>
              <w:left w:val="nil"/>
              <w:bottom w:val="nil"/>
              <w:right w:val="nil"/>
            </w:tcBorders>
          </w:tcPr>
          <w:p w:rsidR="003545AC" w:rsidRPr="0089687B" w:rsidRDefault="00AF7014" w:rsidP="00225045">
            <w:pPr>
              <w:pStyle w:val="heading10"/>
              <w:spacing w:before="40" w:after="0"/>
              <w:jc w:val="left"/>
              <w:rPr>
                <w:rFonts w:ascii="Calibri" w:hAnsi="Calibri"/>
                <w:sz w:val="18"/>
                <w:szCs w:val="18"/>
                <w:lang w:val="es-ES_tradnl"/>
              </w:rPr>
            </w:pPr>
            <w:hyperlink r:id="rId13" w:history="1">
              <w:r w:rsidR="003545AC" w:rsidRPr="0089687B">
                <w:rPr>
                  <w:rFonts w:ascii="Calibri" w:hAnsi="Calibri"/>
                  <w:sz w:val="18"/>
                  <w:szCs w:val="18"/>
                  <w:lang w:val="es-ES_tradnl"/>
                </w:rPr>
                <w:t>www.itu.int/ITU-T/inr/roa/index.html</w:t>
              </w:r>
            </w:hyperlink>
          </w:p>
        </w:tc>
      </w:tr>
      <w:bookmarkEnd w:id="38"/>
      <w:bookmarkEnd w:id="39"/>
      <w:bookmarkEnd w:id="40"/>
      <w:bookmarkEnd w:id="41"/>
      <w:bookmarkEnd w:id="42"/>
    </w:tbl>
    <w:p w:rsidR="003545AC" w:rsidRPr="00E53712" w:rsidRDefault="003545AC" w:rsidP="003545AC">
      <w:pPr>
        <w:tabs>
          <w:tab w:val="clear" w:pos="5387"/>
          <w:tab w:val="clear" w:pos="5954"/>
          <w:tab w:val="left" w:pos="3780"/>
          <w:tab w:val="right" w:pos="9000"/>
        </w:tabs>
        <w:spacing w:before="0"/>
        <w:jc w:val="left"/>
        <w:rPr>
          <w:sz w:val="6"/>
          <w:lang w:val="es-ES_tradnl"/>
        </w:rPr>
      </w:pPr>
    </w:p>
    <w:p w:rsidR="00A252E0" w:rsidRDefault="00A252E0">
      <w:pPr>
        <w:tabs>
          <w:tab w:val="clear" w:pos="567"/>
          <w:tab w:val="clear" w:pos="1276"/>
          <w:tab w:val="clear" w:pos="1843"/>
          <w:tab w:val="clear" w:pos="5387"/>
          <w:tab w:val="clear" w:pos="5954"/>
        </w:tabs>
        <w:overflowPunct/>
        <w:autoSpaceDE/>
        <w:autoSpaceDN/>
        <w:adjustRightInd/>
        <w:spacing w:before="0"/>
        <w:jc w:val="left"/>
        <w:textAlignment w:val="auto"/>
        <w:rPr>
          <w:lang w:val="es-ES"/>
        </w:rPr>
      </w:pPr>
      <w:bookmarkStart w:id="43" w:name="_Toc128900390"/>
      <w:bookmarkStart w:id="44" w:name="_Toc130183951"/>
      <w:bookmarkStart w:id="45" w:name="_Toc131913217"/>
      <w:bookmarkStart w:id="46" w:name="_Toc133131468"/>
      <w:bookmarkStart w:id="47" w:name="_Toc133903075"/>
      <w:bookmarkStart w:id="48" w:name="_Toc133981566"/>
      <w:bookmarkStart w:id="49" w:name="_Toc135454493"/>
      <w:bookmarkStart w:id="50" w:name="_Toc136767331"/>
      <w:bookmarkStart w:id="51" w:name="_Toc138156909"/>
      <w:bookmarkStart w:id="52" w:name="_Toc139446184"/>
      <w:bookmarkStart w:id="53" w:name="_Toc140654883"/>
      <w:bookmarkStart w:id="54" w:name="_Toc141776071"/>
      <w:bookmarkStart w:id="55" w:name="_Toc143332394"/>
      <w:bookmarkStart w:id="56" w:name="_Toc144779069"/>
      <w:bookmarkStart w:id="57" w:name="_Toc145922013"/>
      <w:bookmarkStart w:id="58" w:name="_Toc147314829"/>
      <w:bookmarkStart w:id="59" w:name="_Toc150083964"/>
      <w:bookmarkStart w:id="60" w:name="_Toc151284366"/>
      <w:bookmarkStart w:id="61" w:name="_Toc152661261"/>
      <w:bookmarkStart w:id="62" w:name="_Toc153888795"/>
      <w:bookmarkStart w:id="63" w:name="_Toc155585438"/>
      <w:bookmarkStart w:id="64" w:name="_Toc158021925"/>
      <w:bookmarkStart w:id="65" w:name="_Toc159147840"/>
      <w:bookmarkStart w:id="66" w:name="_Toc160458503"/>
      <w:bookmarkStart w:id="67" w:name="_Toc161639152"/>
      <w:bookmarkStart w:id="68" w:name="_Toc163018316"/>
      <w:bookmarkStart w:id="69" w:name="_Toc163018693"/>
      <w:bookmarkStart w:id="70" w:name="_Toc164590463"/>
      <w:bookmarkStart w:id="71" w:name="_Toc165691497"/>
      <w:bookmarkStart w:id="72" w:name="_Toc166659691"/>
      <w:bookmarkStart w:id="73" w:name="_Toc168390251"/>
      <w:bookmarkStart w:id="74" w:name="_Toc169582935"/>
      <w:bookmarkStart w:id="75" w:name="_Toc170890150"/>
      <w:bookmarkStart w:id="76" w:name="_Toc170890329"/>
      <w:bookmarkStart w:id="77" w:name="_Toc171940617"/>
      <w:bookmarkStart w:id="78" w:name="_Toc173648502"/>
      <w:bookmarkStart w:id="79" w:name="_Toc174510802"/>
      <w:bookmarkStart w:id="80" w:name="_Toc176580228"/>
      <w:bookmarkStart w:id="81" w:name="_Toc177531941"/>
      <w:bookmarkStart w:id="82" w:name="_Toc178736064"/>
      <w:bookmarkStart w:id="83" w:name="_Toc179955701"/>
      <w:bookmarkStart w:id="84" w:name="_Toc181506193"/>
      <w:bookmarkStart w:id="85" w:name="_Toc183233124"/>
      <w:bookmarkStart w:id="86" w:name="_Toc184094590"/>
      <w:bookmarkStart w:id="87" w:name="_Toc187490330"/>
      <w:bookmarkStart w:id="88" w:name="_Toc188156118"/>
      <w:bookmarkStart w:id="89" w:name="_Toc188156994"/>
      <w:bookmarkStart w:id="90" w:name="_Toc189469682"/>
      <w:bookmarkStart w:id="91" w:name="_Toc190582481"/>
      <w:bookmarkStart w:id="92" w:name="_Toc191706649"/>
      <w:bookmarkStart w:id="93" w:name="_Toc193011916"/>
      <w:bookmarkStart w:id="94" w:name="_Toc194812578"/>
      <w:bookmarkStart w:id="95" w:name="_Toc196021176"/>
      <w:bookmarkStart w:id="96" w:name="_Toc197225815"/>
      <w:bookmarkStart w:id="97" w:name="_Toc198527967"/>
      <w:bookmarkStart w:id="98" w:name="_Toc199649490"/>
      <w:bookmarkStart w:id="99" w:name="_Toc200959396"/>
      <w:bookmarkStart w:id="100" w:name="_Toc202757059"/>
      <w:bookmarkStart w:id="101" w:name="_Toc203552870"/>
      <w:bookmarkStart w:id="102" w:name="_Toc204669189"/>
      <w:bookmarkStart w:id="103" w:name="_Toc206391071"/>
      <w:bookmarkStart w:id="104" w:name="_Toc208207542"/>
      <w:bookmarkStart w:id="105" w:name="_Toc211850031"/>
      <w:bookmarkStart w:id="106" w:name="_Toc211850501"/>
      <w:bookmarkStart w:id="107" w:name="_Toc214165432"/>
      <w:bookmarkStart w:id="108" w:name="_Toc218999656"/>
      <w:bookmarkStart w:id="109" w:name="_Toc219626316"/>
      <w:bookmarkStart w:id="110" w:name="_Toc220826252"/>
      <w:bookmarkStart w:id="111" w:name="_Toc222029765"/>
      <w:bookmarkStart w:id="112" w:name="_Toc223253031"/>
      <w:bookmarkStart w:id="113" w:name="_Toc225670365"/>
      <w:bookmarkStart w:id="114" w:name="_Toc226866137"/>
      <w:bookmarkStart w:id="115" w:name="_Toc228768529"/>
      <w:bookmarkStart w:id="116" w:name="_Toc229972275"/>
      <w:bookmarkStart w:id="117" w:name="_Toc231203582"/>
      <w:bookmarkStart w:id="118" w:name="_Toc232323930"/>
      <w:bookmarkStart w:id="119" w:name="_Toc233615137"/>
      <w:bookmarkStart w:id="120" w:name="_Toc236578790"/>
      <w:bookmarkStart w:id="121" w:name="_Toc240694042"/>
      <w:bookmarkStart w:id="122" w:name="_Toc242002346"/>
      <w:bookmarkStart w:id="123" w:name="_Toc243369563"/>
      <w:bookmarkStart w:id="124" w:name="_Toc244491422"/>
      <w:bookmarkStart w:id="125" w:name="_Toc246906797"/>
      <w:bookmarkStart w:id="126" w:name="_Toc252180833"/>
      <w:bookmarkStart w:id="127" w:name="_Toc253408641"/>
      <w:bookmarkStart w:id="128" w:name="_Toc255825143"/>
      <w:bookmarkStart w:id="129" w:name="_Toc259796992"/>
      <w:bookmarkStart w:id="130" w:name="_Toc262578257"/>
      <w:bookmarkStart w:id="131" w:name="_Toc265230237"/>
      <w:r>
        <w:rPr>
          <w:lang w:val="es-ES"/>
        </w:rPr>
        <w:br w:type="page"/>
      </w:r>
    </w:p>
    <w:p w:rsidR="00A252E0" w:rsidRPr="004D6379" w:rsidRDefault="00A252E0" w:rsidP="004F3D21">
      <w:pPr>
        <w:pStyle w:val="Heading20"/>
        <w:rPr>
          <w:lang w:val="es-ES_tradnl"/>
        </w:rPr>
      </w:pPr>
      <w:bookmarkStart w:id="132" w:name="_Toc255825120"/>
      <w:bookmarkStart w:id="133" w:name="_Toc268852786"/>
      <w:bookmarkStart w:id="134" w:name="_Toc271705008"/>
      <w:r w:rsidRPr="004D6379">
        <w:rPr>
          <w:lang w:val="es-ES_tradnl"/>
        </w:rPr>
        <w:lastRenderedPageBreak/>
        <w:t>Aprobac</w:t>
      </w:r>
      <w:r>
        <w:rPr>
          <w:lang w:val="es-ES_tradnl"/>
        </w:rPr>
        <w:t>ió</w:t>
      </w:r>
      <w:r w:rsidRPr="004D6379">
        <w:rPr>
          <w:lang w:val="es-ES_tradnl"/>
        </w:rPr>
        <w:t>n</w:t>
      </w:r>
      <w:r w:rsidRPr="00817879">
        <w:rPr>
          <w:lang w:val="es-ES_tradnl"/>
        </w:rPr>
        <w:t xml:space="preserve"> </w:t>
      </w:r>
      <w:r w:rsidRPr="004D6379">
        <w:rPr>
          <w:lang w:val="es-ES_tradnl"/>
        </w:rPr>
        <w:t>de Recomendaciones UIT-T</w:t>
      </w:r>
      <w:bookmarkEnd w:id="132"/>
      <w:bookmarkEnd w:id="133"/>
      <w:bookmarkEnd w:id="134"/>
    </w:p>
    <w:p w:rsidR="002E0842" w:rsidRDefault="002E0842" w:rsidP="004F3D21">
      <w:pPr>
        <w:rPr>
          <w:lang w:val="es-ES"/>
        </w:rPr>
      </w:pPr>
    </w:p>
    <w:p w:rsidR="002E0842" w:rsidRPr="00C55EC6" w:rsidRDefault="002E0842" w:rsidP="00D63DF6">
      <w:pPr>
        <w:rPr>
          <w:lang w:val="es-ES"/>
        </w:rPr>
      </w:pPr>
      <w:r w:rsidRPr="00C55EC6">
        <w:rPr>
          <w:lang w:val="es-ES"/>
        </w:rPr>
        <w:t>Por AAP-43, se anunció la aprobación de las Recomendaciones UIT-T siguientes, de conformidad con el procedimiento definido en la Recomendación UIT-T A.8:</w:t>
      </w:r>
    </w:p>
    <w:p w:rsidR="002E0842" w:rsidRPr="00C55EC6" w:rsidRDefault="002E0842" w:rsidP="004F3D21">
      <w:pPr>
        <w:ind w:left="567" w:hanging="567"/>
        <w:rPr>
          <w:lang w:val="es-ES"/>
        </w:rPr>
      </w:pPr>
      <w:r w:rsidRPr="00C55EC6">
        <w:rPr>
          <w:lang w:val="es-ES"/>
        </w:rPr>
        <w:t>–</w:t>
      </w:r>
      <w:r w:rsidR="00F530EC">
        <w:rPr>
          <w:lang w:val="es-ES"/>
        </w:rPr>
        <w:tab/>
      </w:r>
      <w:r w:rsidRPr="00C55EC6">
        <w:rPr>
          <w:lang w:val="es-ES"/>
        </w:rPr>
        <w:t>Recomendación UIT-T J.366.2 (29/08/2010): Subsistema multimedia IP (IMS) IPCablecom2: Proceso de una sesión multimedios IP (IM) IPCablecom2 – Modelo de llamada IM: especificación nivel 2</w:t>
      </w:r>
    </w:p>
    <w:p w:rsidR="002E0842" w:rsidRPr="00C55EC6" w:rsidRDefault="002E0842" w:rsidP="004F3D21">
      <w:pPr>
        <w:ind w:left="567" w:hanging="567"/>
        <w:rPr>
          <w:lang w:val="es-ES"/>
        </w:rPr>
      </w:pPr>
      <w:r w:rsidRPr="00C55EC6">
        <w:rPr>
          <w:lang w:val="es-ES"/>
        </w:rPr>
        <w:t>–</w:t>
      </w:r>
      <w:r w:rsidR="00F530EC">
        <w:rPr>
          <w:lang w:val="es-ES"/>
        </w:rPr>
        <w:tab/>
      </w:r>
      <w:r w:rsidRPr="00C55EC6">
        <w:rPr>
          <w:lang w:val="es-ES"/>
        </w:rPr>
        <w:t>Recomendación UIT-T J.366.3 (29/08/2010): Subsistema multimedia IP (IMS) IPCablecom2: Especificación nivel 2</w:t>
      </w:r>
    </w:p>
    <w:p w:rsidR="002E0842" w:rsidRPr="00C55EC6" w:rsidRDefault="002E0842" w:rsidP="004F3D21">
      <w:pPr>
        <w:ind w:left="567" w:hanging="567"/>
        <w:rPr>
          <w:lang w:val="es-ES"/>
        </w:rPr>
      </w:pPr>
      <w:r w:rsidRPr="00C55EC6">
        <w:rPr>
          <w:lang w:val="es-ES"/>
        </w:rPr>
        <w:t>–</w:t>
      </w:r>
      <w:r w:rsidR="00F530EC">
        <w:rPr>
          <w:lang w:val="es-ES"/>
        </w:rPr>
        <w:tab/>
      </w:r>
      <w:r w:rsidRPr="00C55EC6">
        <w:rPr>
          <w:lang w:val="es-ES"/>
        </w:rPr>
        <w:t>Recomendación UIT-T J.366.4 (29/08/2010): Subsistema multimedia IP (IMS) IPCablecom2: Protocolo de inicio de sesión multimedios IP (SIP) IPCablecom2 y protocolo de descripción de sesión (SDP) – Especificación nivel 3</w:t>
      </w:r>
    </w:p>
    <w:p w:rsidR="002E0842" w:rsidRPr="00C55EC6" w:rsidRDefault="002E0842" w:rsidP="004F3D21">
      <w:pPr>
        <w:ind w:left="567" w:hanging="567"/>
        <w:rPr>
          <w:lang w:val="es-ES"/>
        </w:rPr>
      </w:pPr>
      <w:r w:rsidRPr="00C55EC6">
        <w:rPr>
          <w:lang w:val="es-ES"/>
        </w:rPr>
        <w:t>–</w:t>
      </w:r>
      <w:r w:rsidR="00F530EC">
        <w:rPr>
          <w:lang w:val="es-ES"/>
        </w:rPr>
        <w:tab/>
      </w:r>
      <w:r w:rsidRPr="00C55EC6">
        <w:rPr>
          <w:lang w:val="es-ES"/>
        </w:rPr>
        <w:t>Recomendación UIT-T J.366.7 (29/08/2010): Subsistema multimedia IP (IMS) IPCablecom2: Seguridad de acceso IPCablecom2 para servicios basados en IP</w:t>
      </w:r>
    </w:p>
    <w:p w:rsidR="002E0842" w:rsidRPr="00C55EC6" w:rsidRDefault="002E0842" w:rsidP="004F3D21">
      <w:pPr>
        <w:ind w:left="567" w:hanging="567"/>
        <w:rPr>
          <w:lang w:val="es-ES"/>
        </w:rPr>
      </w:pPr>
      <w:r w:rsidRPr="00C55EC6">
        <w:rPr>
          <w:lang w:val="es-ES"/>
        </w:rPr>
        <w:t>–</w:t>
      </w:r>
      <w:r w:rsidR="00F530EC">
        <w:rPr>
          <w:lang w:val="es-ES"/>
        </w:rPr>
        <w:tab/>
      </w:r>
      <w:r w:rsidRPr="00C55EC6">
        <w:rPr>
          <w:lang w:val="es-ES"/>
        </w:rPr>
        <w:t>Recomendación UIT-T J.388 (29/08/2010): Sistema de transmisión de vídeo y audio en tiempo real en redes IP</w:t>
      </w:r>
    </w:p>
    <w:p w:rsidR="00A252E0" w:rsidRDefault="002E0842" w:rsidP="004F3D21">
      <w:pPr>
        <w:ind w:left="567" w:hanging="567"/>
        <w:rPr>
          <w:lang w:val="es-ES"/>
        </w:rPr>
      </w:pPr>
      <w:r w:rsidRPr="00C55EC6">
        <w:rPr>
          <w:lang w:val="es-ES"/>
        </w:rPr>
        <w:t>–</w:t>
      </w:r>
      <w:r w:rsidR="00F530EC">
        <w:rPr>
          <w:lang w:val="es-ES"/>
        </w:rPr>
        <w:tab/>
      </w:r>
      <w:r w:rsidRPr="00C55EC6">
        <w:rPr>
          <w:lang w:val="es-ES"/>
        </w:rPr>
        <w:t>Recomendación UIT-T O.174 (2009) Cor. 1 (29/07/2010)</w:t>
      </w:r>
    </w:p>
    <w:p w:rsidR="00DD2277" w:rsidRDefault="00DD2277" w:rsidP="00B451FE">
      <w:pPr>
        <w:rPr>
          <w:lang w:val="es-ES"/>
        </w:rPr>
      </w:pPr>
    </w:p>
    <w:p w:rsidR="00B451FE" w:rsidRDefault="00B451FE" w:rsidP="00B451FE">
      <w:pPr>
        <w:rPr>
          <w:lang w:val="es-ES"/>
        </w:rPr>
      </w:pPr>
    </w:p>
    <w:p w:rsidR="00B451FE" w:rsidRDefault="00B451FE" w:rsidP="00B451FE">
      <w:pPr>
        <w:rPr>
          <w:lang w:val="es-ES"/>
        </w:rPr>
      </w:pPr>
    </w:p>
    <w:p w:rsidR="00486030" w:rsidRPr="00D63DF6" w:rsidRDefault="00486030" w:rsidP="00D63DF6">
      <w:pPr>
        <w:pStyle w:val="Heading20"/>
      </w:pPr>
      <w:bookmarkStart w:id="135" w:name="_Toc271705009"/>
      <w:r>
        <w:t>Asignación de códigos de zona/red de señalización (SANC)</w:t>
      </w:r>
      <w:r>
        <w:br/>
        <w:t>(Recomendación UIT-T Q.708 (03/99))</w:t>
      </w:r>
      <w:bookmarkEnd w:id="135"/>
    </w:p>
    <w:p w:rsidR="00486030" w:rsidRDefault="00486030" w:rsidP="00486030">
      <w:pPr>
        <w:rPr>
          <w:b/>
          <w:lang w:val="es-ES_tradnl"/>
        </w:rPr>
      </w:pPr>
    </w:p>
    <w:p w:rsidR="00486030" w:rsidRPr="00486030" w:rsidRDefault="00486030" w:rsidP="00486030">
      <w:pPr>
        <w:rPr>
          <w:b/>
          <w:lang w:val="es-ES_tradnl"/>
        </w:rPr>
      </w:pPr>
      <w:r w:rsidRPr="00486030">
        <w:rPr>
          <w:b/>
          <w:lang w:val="es-ES_tradnl"/>
        </w:rPr>
        <w:t>Nota de la TSB</w:t>
      </w:r>
      <w:r w:rsidR="00AF7014">
        <w:rPr>
          <w:b/>
          <w:lang w:val="es-ES_tradnl"/>
        </w:rPr>
        <w:fldChar w:fldCharType="begin"/>
      </w:r>
      <w:r w:rsidR="00D63DF6">
        <w:instrText xml:space="preserve"> TC "</w:instrText>
      </w:r>
      <w:bookmarkStart w:id="136" w:name="_Toc271705010"/>
      <w:r w:rsidR="00D63DF6" w:rsidRPr="00790A2D">
        <w:rPr>
          <w:b/>
          <w:lang w:val="es-ES_tradnl"/>
        </w:rPr>
        <w:instrText>Nota de la TSB</w:instrText>
      </w:r>
      <w:bookmarkEnd w:id="136"/>
      <w:r w:rsidR="00D63DF6">
        <w:instrText xml:space="preserve">" \f C \l "1" </w:instrText>
      </w:r>
      <w:r w:rsidR="00AF7014">
        <w:rPr>
          <w:b/>
          <w:lang w:val="es-ES_tradnl"/>
        </w:rPr>
        <w:fldChar w:fldCharType="end"/>
      </w:r>
    </w:p>
    <w:p w:rsidR="00486030" w:rsidRDefault="00486030" w:rsidP="00486030">
      <w:pPr>
        <w:rPr>
          <w:lang w:val="es-ES_tradnl"/>
        </w:rPr>
      </w:pPr>
      <w:r w:rsidRPr="007F20C8">
        <w:rPr>
          <w:lang w:val="es-ES_tradnl"/>
        </w:rPr>
        <w:t xml:space="preserve">A petición de la Administración de </w:t>
      </w:r>
      <w:r w:rsidRPr="00486030">
        <w:rPr>
          <w:lang w:val="fr-CH"/>
        </w:rPr>
        <w:t>Lituania</w:t>
      </w:r>
      <w:r w:rsidRPr="007F20C8">
        <w:rPr>
          <w:lang w:val="es-ES_tradnl"/>
        </w:rPr>
        <w:t>, el Director de la TSB ha asignado el siguiente código de zona/red de señalización (SANC) para uso en la parte internacional de la red de este país/zona geográfica que utiliza el sistema de señalización N.</w:t>
      </w:r>
      <w:r w:rsidRPr="00486030">
        <w:rPr>
          <w:vertAlign w:val="superscript"/>
        </w:rPr>
        <w:t>o</w:t>
      </w:r>
      <w:r w:rsidRPr="007F20C8">
        <w:rPr>
          <w:lang w:val="es-ES_tradnl"/>
        </w:rPr>
        <w:t xml:space="preserve"> 7, de conformidad con la Recomendación UIT-T Q.708 (03/99):</w:t>
      </w:r>
    </w:p>
    <w:p w:rsidR="00486030" w:rsidRPr="007F20C8" w:rsidRDefault="00486030" w:rsidP="00486030">
      <w:pPr>
        <w:rPr>
          <w:lang w:val="es-ES_tradnl"/>
        </w:rPr>
      </w:pPr>
    </w:p>
    <w:tbl>
      <w:tblPr>
        <w:tblW w:w="0" w:type="auto"/>
        <w:jc w:val="center"/>
        <w:tblInd w:w="-164" w:type="dxa"/>
        <w:tblLayout w:type="fixed"/>
        <w:tblLook w:val="0000"/>
      </w:tblPr>
      <w:tblGrid>
        <w:gridCol w:w="5211"/>
        <w:gridCol w:w="2127"/>
      </w:tblGrid>
      <w:tr w:rsidR="00486030" w:rsidTr="0065259B">
        <w:trPr>
          <w:jc w:val="center"/>
        </w:trPr>
        <w:tc>
          <w:tcPr>
            <w:tcW w:w="5211" w:type="dxa"/>
          </w:tcPr>
          <w:p w:rsidR="00486030" w:rsidRPr="00674B34" w:rsidRDefault="00486030" w:rsidP="00947BE1">
            <w:pPr>
              <w:pStyle w:val="TableHead1"/>
              <w:jc w:val="left"/>
              <w:rPr>
                <w:rFonts w:ascii="Calibri" w:hAnsi="Calibri"/>
              </w:rPr>
            </w:pPr>
            <w:r>
              <w:rPr>
                <w:rFonts w:ascii="Calibri" w:hAnsi="Calibri"/>
                <w:lang w:val="es-ES_tradnl"/>
              </w:rPr>
              <w:t>País/zona geográfica o red de señalización</w:t>
            </w:r>
          </w:p>
        </w:tc>
        <w:tc>
          <w:tcPr>
            <w:tcW w:w="2127" w:type="dxa"/>
          </w:tcPr>
          <w:p w:rsidR="00486030" w:rsidRDefault="00486030" w:rsidP="00486030">
            <w:pPr>
              <w:pStyle w:val="TableHead1"/>
              <w:rPr>
                <w:rFonts w:ascii="Calibri" w:hAnsi="Calibri"/>
              </w:rPr>
            </w:pPr>
            <w:r>
              <w:rPr>
                <w:rFonts w:ascii="Calibri" w:hAnsi="Calibri"/>
              </w:rPr>
              <w:t>SANC</w:t>
            </w:r>
          </w:p>
        </w:tc>
      </w:tr>
      <w:tr w:rsidR="00486030" w:rsidTr="0065259B">
        <w:trPr>
          <w:jc w:val="center"/>
        </w:trPr>
        <w:tc>
          <w:tcPr>
            <w:tcW w:w="5211" w:type="dxa"/>
          </w:tcPr>
          <w:p w:rsidR="00486030" w:rsidRPr="00B1531C" w:rsidRDefault="00486030" w:rsidP="00486030">
            <w:pPr>
              <w:pStyle w:val="TableText1"/>
              <w:rPr>
                <w:rFonts w:ascii="Calibri" w:hAnsi="Calibri"/>
              </w:rPr>
            </w:pPr>
            <w:r w:rsidRPr="00E214B5">
              <w:rPr>
                <w:rFonts w:ascii="Calibri" w:hAnsi="Calibri"/>
              </w:rPr>
              <w:t>Lituania (República de)</w:t>
            </w:r>
          </w:p>
        </w:tc>
        <w:tc>
          <w:tcPr>
            <w:tcW w:w="2127" w:type="dxa"/>
          </w:tcPr>
          <w:p w:rsidR="00486030" w:rsidRPr="00B1531C" w:rsidRDefault="00486030" w:rsidP="00486030">
            <w:pPr>
              <w:pStyle w:val="TableText1"/>
              <w:jc w:val="center"/>
              <w:rPr>
                <w:rFonts w:ascii="Calibri" w:hAnsi="Calibri"/>
              </w:rPr>
            </w:pPr>
            <w:r w:rsidRPr="00E214B5">
              <w:rPr>
                <w:rFonts w:ascii="Calibri" w:hAnsi="Calibri"/>
              </w:rPr>
              <w:t>7-230</w:t>
            </w:r>
          </w:p>
        </w:tc>
      </w:tr>
    </w:tbl>
    <w:p w:rsidR="00486030" w:rsidRDefault="00486030" w:rsidP="00486030">
      <w:pPr>
        <w:rPr>
          <w:lang w:val="fr-FR"/>
        </w:rPr>
      </w:pPr>
      <w:r>
        <w:rPr>
          <w:lang w:val="fr-FR"/>
        </w:rPr>
        <w:t>__________</w:t>
      </w:r>
    </w:p>
    <w:p w:rsidR="00486030" w:rsidRPr="00486030" w:rsidRDefault="00486030" w:rsidP="00486030">
      <w:pPr>
        <w:spacing w:before="0"/>
        <w:rPr>
          <w:sz w:val="16"/>
          <w:szCs w:val="16"/>
          <w:lang w:val="en-US"/>
        </w:rPr>
      </w:pPr>
      <w:r w:rsidRPr="00486030">
        <w:rPr>
          <w:sz w:val="16"/>
          <w:szCs w:val="16"/>
          <w:lang w:val="en-US"/>
        </w:rPr>
        <w:t>SANC:</w:t>
      </w:r>
      <w:r w:rsidRPr="00486030">
        <w:rPr>
          <w:sz w:val="16"/>
          <w:szCs w:val="16"/>
          <w:lang w:val="en-US"/>
        </w:rPr>
        <w:tab/>
        <w:t>Signalling Area/Network Code.</w:t>
      </w:r>
    </w:p>
    <w:p w:rsidR="00486030" w:rsidRPr="00486030" w:rsidRDefault="00486030" w:rsidP="00486030">
      <w:pPr>
        <w:spacing w:before="0"/>
        <w:rPr>
          <w:sz w:val="16"/>
          <w:szCs w:val="16"/>
          <w:lang w:val="fr-CH"/>
        </w:rPr>
      </w:pPr>
      <w:r w:rsidRPr="00486030">
        <w:rPr>
          <w:sz w:val="16"/>
          <w:szCs w:val="16"/>
          <w:lang w:val="en-US"/>
        </w:rPr>
        <w:tab/>
      </w:r>
      <w:r w:rsidRPr="00486030">
        <w:rPr>
          <w:sz w:val="16"/>
          <w:szCs w:val="16"/>
          <w:lang w:val="fr-CH"/>
        </w:rPr>
        <w:t>Code de zone/réseau sémaphore.</w:t>
      </w:r>
    </w:p>
    <w:p w:rsidR="00486030" w:rsidRPr="00486030" w:rsidRDefault="00486030" w:rsidP="00486030">
      <w:pPr>
        <w:spacing w:before="0"/>
        <w:rPr>
          <w:sz w:val="16"/>
          <w:szCs w:val="16"/>
          <w:lang w:val="es-ES_tradnl"/>
        </w:rPr>
      </w:pPr>
      <w:r w:rsidRPr="00486030">
        <w:rPr>
          <w:sz w:val="16"/>
          <w:szCs w:val="16"/>
          <w:lang w:val="fr-CH"/>
        </w:rPr>
        <w:tab/>
      </w:r>
      <w:r w:rsidRPr="00486030">
        <w:rPr>
          <w:sz w:val="16"/>
          <w:szCs w:val="16"/>
          <w:lang w:val="es-ES_tradnl"/>
        </w:rPr>
        <w:t>Código de zona/red de señalización.</w:t>
      </w:r>
    </w:p>
    <w:p w:rsidR="00486030" w:rsidRDefault="00486030" w:rsidP="00916415">
      <w:pPr>
        <w:tabs>
          <w:tab w:val="clear" w:pos="567"/>
          <w:tab w:val="clear" w:pos="1276"/>
          <w:tab w:val="clear" w:pos="1843"/>
          <w:tab w:val="clear" w:pos="5387"/>
          <w:tab w:val="clear" w:pos="5954"/>
        </w:tabs>
        <w:overflowPunct/>
        <w:autoSpaceDE/>
        <w:autoSpaceDN/>
        <w:adjustRightInd/>
        <w:spacing w:before="0"/>
        <w:jc w:val="left"/>
        <w:textAlignment w:val="auto"/>
        <w:rPr>
          <w:sz w:val="18"/>
          <w:lang w:val="es-ES_tradnl"/>
        </w:rPr>
      </w:pPr>
      <w:r>
        <w:rPr>
          <w:sz w:val="18"/>
          <w:lang w:val="es-ES_tradnl"/>
        </w:rPr>
        <w:br w:type="page"/>
      </w:r>
    </w:p>
    <w:p w:rsidR="006E459A" w:rsidRPr="00B923B7" w:rsidRDefault="006E459A" w:rsidP="006B733A">
      <w:pPr>
        <w:pStyle w:val="Heading20"/>
        <w:rPr>
          <w:lang w:val="es-ES_tradnl"/>
        </w:rPr>
      </w:pPr>
      <w:bookmarkStart w:id="137" w:name="_Toc253407144"/>
      <w:bookmarkStart w:id="138" w:name="_Toc271705011"/>
      <w:r w:rsidRPr="00B923B7">
        <w:rPr>
          <w:lang w:val="es-ES_tradnl"/>
        </w:rPr>
        <w:lastRenderedPageBreak/>
        <w:t>Servic</w:t>
      </w:r>
      <w:bookmarkEnd w:id="137"/>
      <w:r w:rsidRPr="00B923B7">
        <w:rPr>
          <w:lang w:val="es-ES_tradnl"/>
        </w:rPr>
        <w:t>io telefónico</w:t>
      </w:r>
      <w:bookmarkEnd w:id="138"/>
    </w:p>
    <w:p w:rsidR="006E459A" w:rsidRPr="00B923B7" w:rsidRDefault="006E459A" w:rsidP="006E459A">
      <w:pPr>
        <w:jc w:val="center"/>
        <w:rPr>
          <w:rFonts w:cs="Arial"/>
          <w:lang w:val="es-ES_tradnl"/>
        </w:rPr>
      </w:pPr>
      <w:r w:rsidRPr="00B923B7">
        <w:rPr>
          <w:rFonts w:cs="Arial"/>
          <w:lang w:val="es-ES_tradnl"/>
        </w:rPr>
        <w:t>Web:</w:t>
      </w:r>
      <w:r w:rsidRPr="00B923B7">
        <w:rPr>
          <w:rStyle w:val="Hyperlink"/>
          <w:rFonts w:cs="Arial"/>
          <w:lang w:val="es-ES_tradnl"/>
        </w:rPr>
        <w:t xml:space="preserve"> </w:t>
      </w:r>
      <w:hyperlink r:id="rId14" w:history="1">
        <w:r w:rsidRPr="00B923B7">
          <w:rPr>
            <w:rStyle w:val="Hyperlink"/>
            <w:rFonts w:cs="Arial"/>
            <w:lang w:val="es-ES_tradnl"/>
          </w:rPr>
          <w:t>http://www.itu.int/ITU-T/inr/nnp/</w:t>
        </w:r>
      </w:hyperlink>
    </w:p>
    <w:p w:rsidR="006E459A" w:rsidRPr="00B923B7" w:rsidRDefault="006E459A" w:rsidP="006E459A">
      <w:pPr>
        <w:tabs>
          <w:tab w:val="left" w:pos="4536"/>
          <w:tab w:val="left" w:pos="4678"/>
          <w:tab w:val="left" w:pos="6521"/>
          <w:tab w:val="left" w:pos="6946"/>
        </w:tabs>
        <w:spacing w:after="120"/>
        <w:rPr>
          <w:rFonts w:cs="Arial"/>
          <w:lang w:val="es-ES_tradnl"/>
        </w:rPr>
      </w:pPr>
    </w:p>
    <w:p w:rsidR="006E459A" w:rsidRPr="00B923B7" w:rsidRDefault="006E459A" w:rsidP="006B733A">
      <w:pPr>
        <w:tabs>
          <w:tab w:val="left" w:pos="1134"/>
          <w:tab w:val="left" w:pos="4678"/>
          <w:tab w:val="left" w:pos="6521"/>
          <w:tab w:val="left" w:pos="6946"/>
        </w:tabs>
        <w:spacing w:after="120"/>
        <w:rPr>
          <w:rFonts w:cs="Arial"/>
          <w:b/>
          <w:lang w:val="es-ES_tradnl"/>
        </w:rPr>
      </w:pPr>
      <w:r w:rsidRPr="00B923B7">
        <w:rPr>
          <w:rFonts w:cs="Arial"/>
          <w:b/>
          <w:lang w:val="es-ES_tradnl"/>
        </w:rPr>
        <w:t>Burkina Faso</w:t>
      </w:r>
      <w:r w:rsidR="00AF7014">
        <w:rPr>
          <w:rFonts w:cs="Arial"/>
          <w:b/>
          <w:lang w:val="es-ES_tradnl"/>
        </w:rPr>
        <w:fldChar w:fldCharType="begin"/>
      </w:r>
      <w:r w:rsidR="006B733A">
        <w:instrText xml:space="preserve"> TC "</w:instrText>
      </w:r>
      <w:bookmarkStart w:id="139" w:name="_Toc271705012"/>
      <w:r w:rsidR="006B733A" w:rsidRPr="00731144">
        <w:rPr>
          <w:rFonts w:cs="Arial"/>
          <w:b/>
          <w:lang w:val="es-ES_tradnl"/>
        </w:rPr>
        <w:instrText>Burkina Faso</w:instrText>
      </w:r>
      <w:bookmarkEnd w:id="139"/>
      <w:r w:rsidR="006B733A">
        <w:instrText xml:space="preserve">" \f C \l "1" </w:instrText>
      </w:r>
      <w:r w:rsidR="00AF7014">
        <w:rPr>
          <w:rFonts w:cs="Arial"/>
          <w:b/>
          <w:lang w:val="es-ES_tradnl"/>
        </w:rPr>
        <w:fldChar w:fldCharType="end"/>
      </w:r>
      <w:r w:rsidRPr="00B923B7">
        <w:rPr>
          <w:rFonts w:cs="Arial"/>
          <w:b/>
          <w:lang w:val="es-ES_tradnl"/>
        </w:rPr>
        <w:t xml:space="preserve"> (indicativo de país +226) </w:t>
      </w:r>
    </w:p>
    <w:p w:rsidR="006E459A" w:rsidRPr="00B923B7" w:rsidRDefault="006E459A" w:rsidP="006D1FC0">
      <w:pPr>
        <w:rPr>
          <w:lang w:val="es-ES_tradnl"/>
        </w:rPr>
      </w:pPr>
      <w:r w:rsidRPr="00B923B7">
        <w:rPr>
          <w:lang w:val="es-ES_tradnl"/>
        </w:rPr>
        <w:t>Comunicación del 26.VIII.2010:</w:t>
      </w:r>
    </w:p>
    <w:p w:rsidR="006E459A" w:rsidRPr="00B923B7" w:rsidRDefault="006E459A" w:rsidP="006B733A">
      <w:pPr>
        <w:rPr>
          <w:lang w:val="es-ES_tradnl"/>
        </w:rPr>
      </w:pPr>
      <w:r w:rsidRPr="00B923B7">
        <w:rPr>
          <w:lang w:val="es-ES_tradnl"/>
        </w:rPr>
        <w:t xml:space="preserve">La </w:t>
      </w:r>
      <w:r w:rsidRPr="00B923B7">
        <w:rPr>
          <w:i/>
          <w:iCs/>
          <w:lang w:val="es-ES_tradnl"/>
        </w:rPr>
        <w:t>Autorité de Régulation des Communications</w:t>
      </w:r>
      <w:r w:rsidR="00830F3F">
        <w:rPr>
          <w:i/>
          <w:iCs/>
          <w:lang w:val="es-ES_tradnl"/>
        </w:rPr>
        <w:t xml:space="preserve"> </w:t>
      </w:r>
      <w:r w:rsidRPr="00B923B7">
        <w:rPr>
          <w:i/>
          <w:iCs/>
          <w:lang w:val="es-ES_tradnl"/>
        </w:rPr>
        <w:t>Electroniques (ARCE</w:t>
      </w:r>
      <w:r w:rsidRPr="00B923B7">
        <w:rPr>
          <w:lang w:val="es-ES_tradnl"/>
        </w:rPr>
        <w:t>), Ouagadougou</w:t>
      </w:r>
      <w:r w:rsidR="00AF7014">
        <w:rPr>
          <w:lang w:val="es-ES_tradnl"/>
        </w:rPr>
        <w:fldChar w:fldCharType="begin"/>
      </w:r>
      <w:r w:rsidR="006B733A">
        <w:instrText xml:space="preserve"> TC "</w:instrText>
      </w:r>
      <w:bookmarkStart w:id="140" w:name="_Toc271705013"/>
      <w:r w:rsidR="006B733A" w:rsidRPr="00237787">
        <w:rPr>
          <w:i/>
          <w:iCs/>
          <w:lang w:val="es-ES_tradnl"/>
        </w:rPr>
        <w:instrText>Autorité de Régulation des Communications</w:instrText>
      </w:r>
      <w:r w:rsidR="00830F3F">
        <w:rPr>
          <w:i/>
          <w:iCs/>
          <w:lang w:val="es-ES_tradnl"/>
        </w:rPr>
        <w:instrText xml:space="preserve"> </w:instrText>
      </w:r>
      <w:r w:rsidR="006B733A" w:rsidRPr="00237787">
        <w:rPr>
          <w:i/>
          <w:iCs/>
          <w:lang w:val="es-ES_tradnl"/>
        </w:rPr>
        <w:instrText>Electroniques (ARCE</w:instrText>
      </w:r>
      <w:r w:rsidR="006B733A" w:rsidRPr="00237787">
        <w:rPr>
          <w:lang w:val="es-ES_tradnl"/>
        </w:rPr>
        <w:instrText>), Ouagadougou</w:instrText>
      </w:r>
      <w:bookmarkEnd w:id="140"/>
      <w:r w:rsidR="006B733A">
        <w:instrText xml:space="preserve">" \f C \l "1" </w:instrText>
      </w:r>
      <w:r w:rsidR="00AF7014">
        <w:rPr>
          <w:lang w:val="es-ES_tradnl"/>
        </w:rPr>
        <w:fldChar w:fldCharType="end"/>
      </w:r>
      <w:r w:rsidRPr="00B923B7">
        <w:rPr>
          <w:lang w:val="es-ES_tradnl"/>
        </w:rPr>
        <w:t>, anuncia la asignación de las siguientes nuevas series de números:</w:t>
      </w:r>
    </w:p>
    <w:p w:rsidR="006E459A" w:rsidRPr="00B923B7" w:rsidRDefault="006E459A" w:rsidP="006D1FC0">
      <w:pPr>
        <w:rPr>
          <w:lang w:val="es-ES_tradnl"/>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27"/>
        <w:gridCol w:w="1755"/>
        <w:gridCol w:w="2705"/>
        <w:gridCol w:w="2285"/>
      </w:tblGrid>
      <w:tr w:rsidR="006E459A" w:rsidRPr="00B923B7" w:rsidTr="006D1FC0">
        <w:trPr>
          <w:jc w:val="center"/>
        </w:trPr>
        <w:tc>
          <w:tcPr>
            <w:tcW w:w="2475" w:type="dxa"/>
          </w:tcPr>
          <w:p w:rsidR="006E459A" w:rsidRPr="00B923B7" w:rsidRDefault="006E459A" w:rsidP="006D1FC0">
            <w:pPr>
              <w:pStyle w:val="TableHead1"/>
              <w:rPr>
                <w:lang w:val="es-ES_tradnl"/>
              </w:rPr>
            </w:pPr>
            <w:r w:rsidRPr="00B923B7">
              <w:rPr>
                <w:lang w:val="es-ES_tradnl"/>
              </w:rPr>
              <w:t>Operador</w:t>
            </w:r>
          </w:p>
        </w:tc>
        <w:tc>
          <w:tcPr>
            <w:tcW w:w="1863" w:type="dxa"/>
          </w:tcPr>
          <w:p w:rsidR="006E459A" w:rsidRPr="00B923B7" w:rsidRDefault="006E459A" w:rsidP="006D1FC0">
            <w:pPr>
              <w:pStyle w:val="TableHead1"/>
              <w:rPr>
                <w:sz w:val="20"/>
                <w:lang w:val="es-ES_tradnl"/>
              </w:rPr>
            </w:pPr>
            <w:r w:rsidRPr="00B923B7">
              <w:rPr>
                <w:lang w:val="es-ES_tradnl"/>
              </w:rPr>
              <w:t>Servicio</w:t>
            </w:r>
          </w:p>
        </w:tc>
        <w:tc>
          <w:tcPr>
            <w:tcW w:w="2880" w:type="dxa"/>
          </w:tcPr>
          <w:p w:rsidR="006E459A" w:rsidRPr="00B923B7" w:rsidRDefault="006E459A" w:rsidP="006D1FC0">
            <w:pPr>
              <w:pStyle w:val="TableHead1"/>
              <w:rPr>
                <w:lang w:val="es-ES_tradnl"/>
              </w:rPr>
            </w:pPr>
            <w:r w:rsidRPr="00B923B7">
              <w:rPr>
                <w:lang w:val="es-ES_tradnl"/>
              </w:rPr>
              <w:t>Series de números</w:t>
            </w:r>
          </w:p>
        </w:tc>
        <w:tc>
          <w:tcPr>
            <w:tcW w:w="2430" w:type="dxa"/>
          </w:tcPr>
          <w:p w:rsidR="006E459A" w:rsidRPr="00B923B7" w:rsidRDefault="006E459A" w:rsidP="006D1FC0">
            <w:pPr>
              <w:pStyle w:val="TableHead1"/>
              <w:rPr>
                <w:lang w:val="es-ES_tradnl"/>
              </w:rPr>
            </w:pPr>
            <w:r w:rsidRPr="00B923B7">
              <w:rPr>
                <w:lang w:val="es-ES_tradnl"/>
              </w:rPr>
              <w:t>Fecha de implementación</w:t>
            </w:r>
          </w:p>
        </w:tc>
      </w:tr>
      <w:tr w:rsidR="006E459A" w:rsidRPr="00B923B7" w:rsidTr="006D1FC0">
        <w:trPr>
          <w:trHeight w:val="264"/>
          <w:jc w:val="center"/>
        </w:trPr>
        <w:tc>
          <w:tcPr>
            <w:tcW w:w="2475" w:type="dxa"/>
          </w:tcPr>
          <w:p w:rsidR="006E459A" w:rsidRPr="00D64586" w:rsidRDefault="006E459A" w:rsidP="00D64586">
            <w:pPr>
              <w:pStyle w:val="TableText1"/>
            </w:pPr>
            <w:r w:rsidRPr="00D64586">
              <w:t>Telecel Faso S.A.</w:t>
            </w:r>
          </w:p>
        </w:tc>
        <w:tc>
          <w:tcPr>
            <w:tcW w:w="1863" w:type="dxa"/>
          </w:tcPr>
          <w:p w:rsidR="006E459A" w:rsidRPr="00D64586" w:rsidRDefault="006E459A" w:rsidP="00D64586">
            <w:pPr>
              <w:pStyle w:val="TableText1"/>
              <w:jc w:val="center"/>
            </w:pPr>
            <w:r w:rsidRPr="00D64586">
              <w:t>móvil</w:t>
            </w:r>
          </w:p>
        </w:tc>
        <w:tc>
          <w:tcPr>
            <w:tcW w:w="2880" w:type="dxa"/>
          </w:tcPr>
          <w:p w:rsidR="006E459A" w:rsidRPr="00D64586" w:rsidRDefault="006E459A" w:rsidP="00D64586">
            <w:pPr>
              <w:pStyle w:val="TableText1"/>
              <w:jc w:val="center"/>
            </w:pPr>
            <w:r w:rsidRPr="00D64586">
              <w:t xml:space="preserve">79 13 XXXX </w:t>
            </w:r>
            <w:r w:rsidR="006D1FC0" w:rsidRPr="00D64586">
              <w:br/>
            </w:r>
            <w:r w:rsidRPr="00D64586">
              <w:t>79 24 XXXX - 79 28 XXXX</w:t>
            </w:r>
          </w:p>
        </w:tc>
        <w:tc>
          <w:tcPr>
            <w:tcW w:w="2430" w:type="dxa"/>
          </w:tcPr>
          <w:p w:rsidR="006E459A" w:rsidRPr="00D64586" w:rsidRDefault="006E459A" w:rsidP="00D64586">
            <w:pPr>
              <w:pStyle w:val="TableText1"/>
              <w:jc w:val="center"/>
            </w:pPr>
            <w:r w:rsidRPr="00D64586">
              <w:t>25.VIII.2010</w:t>
            </w:r>
            <w:r w:rsidR="006D1FC0" w:rsidRPr="00D64586">
              <w:br/>
            </w:r>
            <w:r w:rsidRPr="00D64586">
              <w:t>25.VIII.2010</w:t>
            </w:r>
          </w:p>
        </w:tc>
      </w:tr>
    </w:tbl>
    <w:p w:rsidR="006E459A" w:rsidRPr="00B923B7" w:rsidRDefault="006E459A" w:rsidP="006D1FC0">
      <w:pPr>
        <w:rPr>
          <w:lang w:val="es-ES_tradnl"/>
        </w:rPr>
      </w:pPr>
      <w:r w:rsidRPr="00B923B7">
        <w:rPr>
          <w:lang w:val="es-ES_tradnl"/>
        </w:rPr>
        <w:t>Contacto:</w:t>
      </w:r>
    </w:p>
    <w:p w:rsidR="006E459A" w:rsidRPr="00DD69C0" w:rsidRDefault="006D1FC0" w:rsidP="008F6533">
      <w:pPr>
        <w:ind w:left="567" w:hanging="567"/>
        <w:jc w:val="left"/>
        <w:rPr>
          <w:rFonts w:asciiTheme="minorHAnsi" w:hAnsiTheme="minorHAnsi"/>
        </w:rPr>
      </w:pPr>
      <w:r>
        <w:rPr>
          <w:lang w:val="es-ES_tradnl"/>
        </w:rPr>
        <w:tab/>
      </w:r>
      <w:r w:rsidR="006E459A" w:rsidRPr="00B923B7">
        <w:rPr>
          <w:lang w:val="es-ES_tradnl"/>
        </w:rPr>
        <w:t>Autorité de Régulation des</w:t>
      </w:r>
      <w:r w:rsidR="00830F3F">
        <w:rPr>
          <w:lang w:val="es-ES_tradnl"/>
        </w:rPr>
        <w:t xml:space="preserve"> </w:t>
      </w:r>
      <w:r w:rsidR="006E459A" w:rsidRPr="00B923B7">
        <w:rPr>
          <w:lang w:val="es-ES_tradnl"/>
        </w:rPr>
        <w:t xml:space="preserve">Communications </w:t>
      </w:r>
      <w:r w:rsidR="006E459A" w:rsidRPr="00B923B7">
        <w:rPr>
          <w:lang w:val="es-ES_tradnl"/>
        </w:rPr>
        <w:br/>
        <w:t>Electroniques (ARCE)</w:t>
      </w:r>
      <w:r>
        <w:rPr>
          <w:lang w:val="es-ES_tradnl"/>
        </w:rPr>
        <w:br/>
      </w:r>
      <w:r w:rsidR="006E459A" w:rsidRPr="00B923B7">
        <w:rPr>
          <w:lang w:val="es-ES_tradnl"/>
        </w:rPr>
        <w:t xml:space="preserve">01 B.P. </w:t>
      </w:r>
      <w:r>
        <w:rPr>
          <w:lang w:val="es-ES_tradnl"/>
        </w:rPr>
        <w:br/>
      </w:r>
      <w:r w:rsidR="006E459A" w:rsidRPr="00B923B7">
        <w:rPr>
          <w:lang w:val="es-ES_tradnl"/>
        </w:rPr>
        <w:t>6437 OUAGADOUGOU 01</w:t>
      </w:r>
      <w:r>
        <w:rPr>
          <w:lang w:val="es-ES_tradnl"/>
        </w:rPr>
        <w:br/>
      </w:r>
      <w:r w:rsidR="006E459A" w:rsidRPr="00B923B7">
        <w:rPr>
          <w:lang w:val="es-ES_tradnl"/>
        </w:rPr>
        <w:t xml:space="preserve">Burkina Faso </w:t>
      </w:r>
      <w:r>
        <w:rPr>
          <w:lang w:val="es-ES_tradnl"/>
        </w:rPr>
        <w:br/>
      </w:r>
      <w:r w:rsidR="006E459A" w:rsidRPr="00B923B7">
        <w:rPr>
          <w:lang w:val="es-ES_tradnl"/>
        </w:rPr>
        <w:t>Tel:</w:t>
      </w:r>
      <w:r w:rsidR="006E459A" w:rsidRPr="00B923B7">
        <w:rPr>
          <w:lang w:val="es-ES_tradnl"/>
        </w:rPr>
        <w:tab/>
        <w:t>+226 50 37 5360/61/62</w:t>
      </w:r>
      <w:r>
        <w:rPr>
          <w:lang w:val="es-ES_tradnl"/>
        </w:rPr>
        <w:br/>
      </w:r>
      <w:r w:rsidR="006E459A" w:rsidRPr="00B923B7">
        <w:rPr>
          <w:lang w:val="es-ES_tradnl"/>
        </w:rPr>
        <w:t>Fax:</w:t>
      </w:r>
      <w:r w:rsidR="006E459A" w:rsidRPr="00B923B7">
        <w:rPr>
          <w:lang w:val="es-ES_tradnl"/>
        </w:rPr>
        <w:tab/>
        <w:t>+226 50 37 5364</w:t>
      </w:r>
      <w:r>
        <w:rPr>
          <w:lang w:val="es-ES_tradnl"/>
        </w:rPr>
        <w:br/>
      </w:r>
      <w:r w:rsidR="006E459A" w:rsidRPr="00DD69C0">
        <w:rPr>
          <w:rFonts w:asciiTheme="minorHAnsi" w:hAnsiTheme="minorHAnsi"/>
        </w:rPr>
        <w:t>E-mail:</w:t>
      </w:r>
      <w:r w:rsidRPr="00DD69C0">
        <w:rPr>
          <w:rFonts w:asciiTheme="minorHAnsi" w:hAnsiTheme="minorHAnsi"/>
        </w:rPr>
        <w:tab/>
      </w:r>
      <w:r w:rsidR="006E459A" w:rsidRPr="00DD69C0">
        <w:rPr>
          <w:rFonts w:asciiTheme="minorHAnsi" w:hAnsiTheme="minorHAnsi" w:cs="Arial"/>
        </w:rPr>
        <w:t>secretariat@arce.bf</w:t>
      </w:r>
      <w:r w:rsidRPr="00DD69C0">
        <w:rPr>
          <w:rFonts w:asciiTheme="minorHAnsi" w:hAnsiTheme="minorHAnsi"/>
        </w:rPr>
        <w:br/>
        <w:t>URL:</w:t>
      </w:r>
      <w:r w:rsidRPr="00DD69C0">
        <w:rPr>
          <w:rFonts w:asciiTheme="minorHAnsi" w:hAnsiTheme="minorHAnsi"/>
        </w:rPr>
        <w:tab/>
      </w:r>
      <w:r w:rsidR="006E459A" w:rsidRPr="00DD69C0">
        <w:rPr>
          <w:rFonts w:asciiTheme="minorHAnsi" w:hAnsiTheme="minorHAnsi"/>
        </w:rPr>
        <w:t>www.arce.bf</w:t>
      </w:r>
    </w:p>
    <w:p w:rsidR="006D1FC0" w:rsidRDefault="006D1FC0" w:rsidP="006D1FC0">
      <w:pPr>
        <w:ind w:left="567" w:hanging="567"/>
        <w:jc w:val="left"/>
        <w:rPr>
          <w:lang w:val="es-ES_tradnl"/>
        </w:rPr>
      </w:pPr>
    </w:p>
    <w:p w:rsidR="008F6533" w:rsidRPr="00823705" w:rsidRDefault="008F6533" w:rsidP="007B42EA">
      <w:pPr>
        <w:rPr>
          <w:lang w:val="es-ES"/>
        </w:rPr>
      </w:pPr>
      <w:r w:rsidRPr="007B42EA">
        <w:rPr>
          <w:i/>
          <w:iCs/>
          <w:lang w:val="es-ES"/>
        </w:rPr>
        <w:t>Corrigendum</w:t>
      </w:r>
      <w:r w:rsidRPr="00823705">
        <w:rPr>
          <w:lang w:val="es-ES"/>
        </w:rPr>
        <w:t>*</w:t>
      </w:r>
    </w:p>
    <w:p w:rsidR="008F6533" w:rsidRPr="007B42EA" w:rsidRDefault="008F6533" w:rsidP="007B42EA">
      <w:pPr>
        <w:rPr>
          <w:b/>
          <w:bCs/>
          <w:lang w:val="es-ES_tradnl"/>
        </w:rPr>
      </w:pPr>
      <w:r w:rsidRPr="007B42EA">
        <w:rPr>
          <w:b/>
          <w:bCs/>
          <w:lang w:val="es-ES_tradnl"/>
        </w:rPr>
        <w:t>Congo</w:t>
      </w:r>
      <w:r w:rsidR="00AF7014" w:rsidRPr="007B42EA">
        <w:rPr>
          <w:b/>
          <w:bCs/>
          <w:lang w:val="es-ES_tradnl"/>
        </w:rPr>
        <w:fldChar w:fldCharType="begin"/>
      </w:r>
      <w:r w:rsidRPr="007B42EA">
        <w:rPr>
          <w:b/>
          <w:bCs/>
        </w:rPr>
        <w:instrText xml:space="preserve"> TC "</w:instrText>
      </w:r>
      <w:r w:rsidRPr="007B42EA">
        <w:rPr>
          <w:b/>
          <w:bCs/>
          <w:lang w:val="es-ES_tradnl"/>
        </w:rPr>
        <w:instrText>Congo</w:instrText>
      </w:r>
      <w:r w:rsidRPr="007B42EA">
        <w:rPr>
          <w:b/>
          <w:bCs/>
        </w:rPr>
        <w:instrText xml:space="preserve">" \f C \l "1" </w:instrText>
      </w:r>
      <w:r w:rsidR="00AF7014" w:rsidRPr="007B42EA">
        <w:rPr>
          <w:b/>
          <w:bCs/>
          <w:lang w:val="es-ES_tradnl"/>
        </w:rPr>
        <w:fldChar w:fldCharType="end"/>
      </w:r>
      <w:r w:rsidRPr="007B42EA">
        <w:rPr>
          <w:b/>
          <w:bCs/>
          <w:lang w:val="es-ES_tradnl"/>
        </w:rPr>
        <w:t xml:space="preserve"> (indicativo de país +242) </w:t>
      </w:r>
    </w:p>
    <w:p w:rsidR="008F6533" w:rsidRPr="00270730" w:rsidRDefault="008F6533" w:rsidP="008F6533">
      <w:pPr>
        <w:rPr>
          <w:lang w:val="es-ES_tradnl"/>
        </w:rPr>
      </w:pPr>
      <w:r>
        <w:rPr>
          <w:lang w:val="es-ES_tradnl"/>
        </w:rPr>
        <w:t>Comunicación del 30.V</w:t>
      </w:r>
      <w:r w:rsidRPr="00270730">
        <w:rPr>
          <w:lang w:val="es-ES_tradnl"/>
        </w:rPr>
        <w:t>I.2010:</w:t>
      </w:r>
    </w:p>
    <w:p w:rsidR="008F6533" w:rsidRPr="00130614" w:rsidRDefault="008F6533" w:rsidP="008F6533">
      <w:pPr>
        <w:rPr>
          <w:lang w:val="es-ES_tradnl"/>
        </w:rPr>
      </w:pPr>
      <w:r w:rsidRPr="00AA2D08">
        <w:rPr>
          <w:lang w:val="es-ES_tradnl"/>
        </w:rPr>
        <w:t xml:space="preserve">La </w:t>
      </w:r>
      <w:r w:rsidRPr="00AA2D08">
        <w:rPr>
          <w:i/>
          <w:iCs/>
          <w:color w:val="000000"/>
          <w:lang w:val="es-ES_tradnl"/>
        </w:rPr>
        <w:t xml:space="preserve">Agence de Régulation des Postes et des Communications </w:t>
      </w:r>
      <w:r>
        <w:rPr>
          <w:i/>
          <w:iCs/>
          <w:color w:val="000000"/>
          <w:lang w:val="es-ES_tradnl"/>
        </w:rPr>
        <w:t>E</w:t>
      </w:r>
      <w:r w:rsidRPr="00AA2D08">
        <w:rPr>
          <w:i/>
          <w:iCs/>
          <w:color w:val="000000"/>
          <w:lang w:val="es-ES_tradnl"/>
        </w:rPr>
        <w:t>lectroniques (ARPCE</w:t>
      </w:r>
      <w:r>
        <w:rPr>
          <w:i/>
          <w:iCs/>
          <w:color w:val="000000"/>
          <w:lang w:val="es-ES_tradnl"/>
        </w:rPr>
        <w:t>)</w:t>
      </w:r>
      <w:r w:rsidRPr="00AA2D08">
        <w:rPr>
          <w:i/>
          <w:iCs/>
          <w:color w:val="000000"/>
          <w:lang w:val="es-ES_tradnl"/>
        </w:rPr>
        <w:t>,</w:t>
      </w:r>
      <w:r>
        <w:rPr>
          <w:lang w:val="es-ES_tradnl"/>
        </w:rPr>
        <w:t xml:space="preserve"> Brazzaville</w:t>
      </w:r>
      <w:r w:rsidR="00AF7014">
        <w:rPr>
          <w:lang w:val="es-ES_tradnl"/>
        </w:rPr>
        <w:fldChar w:fldCharType="begin"/>
      </w:r>
      <w:r w:rsidR="00916415">
        <w:instrText xml:space="preserve"> TC "</w:instrText>
      </w:r>
      <w:r w:rsidR="00916415" w:rsidRPr="00127648">
        <w:rPr>
          <w:i/>
          <w:iCs/>
          <w:color w:val="000000"/>
          <w:lang w:val="es-ES_tradnl"/>
        </w:rPr>
        <w:instrText>Agence de Régulation des Postes et des Communications Electroniques (ARPCE),</w:instrText>
      </w:r>
      <w:r w:rsidR="00916415" w:rsidRPr="00127648">
        <w:rPr>
          <w:lang w:val="es-ES_tradnl"/>
        </w:rPr>
        <w:instrText xml:space="preserve"> Brazzaville</w:instrText>
      </w:r>
      <w:r w:rsidR="00916415">
        <w:instrText xml:space="preserve">" \f C \l "1" </w:instrText>
      </w:r>
      <w:r w:rsidR="00AF7014">
        <w:rPr>
          <w:lang w:val="es-ES_tradnl"/>
        </w:rPr>
        <w:fldChar w:fldCharType="end"/>
      </w:r>
      <w:r>
        <w:rPr>
          <w:lang w:val="es-ES_tradnl"/>
        </w:rPr>
        <w:t xml:space="preserve">, anuncia que </w:t>
      </w:r>
      <w:r w:rsidRPr="00877197">
        <w:rPr>
          <w:lang w:val="es-ES"/>
        </w:rPr>
        <w:t xml:space="preserve">a transición del plan de numeración actual al </w:t>
      </w:r>
      <w:r>
        <w:rPr>
          <w:lang w:val="es-ES"/>
        </w:rPr>
        <w:t>n</w:t>
      </w:r>
      <w:r w:rsidRPr="00877197">
        <w:rPr>
          <w:lang w:val="es-ES"/>
        </w:rPr>
        <w:t>uevo plan de numeración</w:t>
      </w:r>
      <w:r>
        <w:rPr>
          <w:lang w:val="es-ES"/>
        </w:rPr>
        <w:t xml:space="preserve">, prevista para el 18 de julio de 2010, </w:t>
      </w:r>
      <w:r w:rsidRPr="00AA2D08">
        <w:rPr>
          <w:lang w:val="es-ES_tradnl"/>
        </w:rPr>
        <w:t xml:space="preserve">será efectuada </w:t>
      </w:r>
      <w:r>
        <w:rPr>
          <w:lang w:val="es-ES_tradnl"/>
        </w:rPr>
        <w:t>a partir del medio de octubre de 2010. La efectiva fecha será comunicada ulteriormente.</w:t>
      </w:r>
    </w:p>
    <w:p w:rsidR="00916415" w:rsidRDefault="008F6533" w:rsidP="00916415">
      <w:pPr>
        <w:rPr>
          <w:lang w:val="es-ES"/>
        </w:rPr>
      </w:pPr>
      <w:r w:rsidRPr="001B5596">
        <w:rPr>
          <w:lang w:val="es-ES"/>
        </w:rPr>
        <w:t>Contact:</w:t>
      </w:r>
    </w:p>
    <w:p w:rsidR="008F6533" w:rsidRPr="001B5596" w:rsidRDefault="008F6533" w:rsidP="00466870">
      <w:pPr>
        <w:ind w:left="567" w:hanging="567"/>
        <w:jc w:val="left"/>
        <w:rPr>
          <w:color w:val="000000"/>
          <w:lang w:val="fr-CH"/>
        </w:rPr>
      </w:pPr>
      <w:r w:rsidRPr="001B5596">
        <w:rPr>
          <w:lang w:val="es-ES"/>
        </w:rPr>
        <w:tab/>
      </w:r>
      <w:r w:rsidRPr="001B5596">
        <w:rPr>
          <w:color w:val="000000"/>
          <w:lang w:val="es-ES"/>
        </w:rPr>
        <w:t>Monsieur Yves Castanou</w:t>
      </w:r>
      <w:r w:rsidR="00916415">
        <w:rPr>
          <w:color w:val="000000"/>
          <w:lang w:val="es-ES"/>
        </w:rPr>
        <w:br/>
      </w:r>
      <w:r w:rsidRPr="001B5596">
        <w:rPr>
          <w:color w:val="000000"/>
          <w:lang w:val="es-ES"/>
        </w:rPr>
        <w:t>Directeur Général</w:t>
      </w:r>
      <w:r w:rsidR="00916415">
        <w:rPr>
          <w:color w:val="000000"/>
          <w:lang w:val="es-ES"/>
        </w:rPr>
        <w:br/>
      </w:r>
      <w:r w:rsidRPr="0078667D">
        <w:rPr>
          <w:color w:val="000000"/>
          <w:lang w:val="fr-CH"/>
        </w:rPr>
        <w:t xml:space="preserve">Agence de Régulation des Postes et des Communications </w:t>
      </w:r>
      <w:r w:rsidR="00916415">
        <w:rPr>
          <w:color w:val="000000"/>
          <w:lang w:val="fr-CH"/>
        </w:rPr>
        <w:t>E</w:t>
      </w:r>
      <w:r w:rsidRPr="0078667D">
        <w:rPr>
          <w:color w:val="000000"/>
          <w:lang w:val="fr-CH"/>
        </w:rPr>
        <w:t xml:space="preserve">lectroniques </w:t>
      </w:r>
      <w:r w:rsidR="00916415">
        <w:rPr>
          <w:color w:val="000000"/>
          <w:lang w:val="fr-CH"/>
        </w:rPr>
        <w:br/>
      </w:r>
      <w:r w:rsidRPr="0078667D">
        <w:rPr>
          <w:color w:val="000000"/>
          <w:lang w:val="fr-CH"/>
        </w:rPr>
        <w:t>Avenue du 5 Juin, Immeuble Socofran</w:t>
      </w:r>
      <w:r w:rsidR="00916415">
        <w:rPr>
          <w:color w:val="000000"/>
          <w:lang w:val="fr-CH"/>
        </w:rPr>
        <w:br/>
      </w:r>
      <w:r w:rsidRPr="0078667D">
        <w:rPr>
          <w:color w:val="000000"/>
          <w:lang w:val="fr-CH"/>
        </w:rPr>
        <w:t>B.P. 2490</w:t>
      </w:r>
      <w:r w:rsidR="00916415">
        <w:rPr>
          <w:color w:val="000000"/>
          <w:lang w:val="fr-CH"/>
        </w:rPr>
        <w:br/>
      </w:r>
      <w:r w:rsidRPr="0078667D">
        <w:rPr>
          <w:color w:val="000000"/>
          <w:lang w:val="fr-CH"/>
        </w:rPr>
        <w:t>BRAZZAVILLE</w:t>
      </w:r>
      <w:r w:rsidR="00916415">
        <w:rPr>
          <w:color w:val="000000"/>
          <w:lang w:val="fr-CH"/>
        </w:rPr>
        <w:br/>
      </w:r>
      <w:r w:rsidRPr="0078667D">
        <w:rPr>
          <w:color w:val="000000"/>
          <w:lang w:val="fr-CH"/>
        </w:rPr>
        <w:t>Congo</w:t>
      </w:r>
      <w:r w:rsidR="00916415">
        <w:rPr>
          <w:color w:val="000000"/>
          <w:lang w:val="fr-CH"/>
        </w:rPr>
        <w:br/>
      </w:r>
      <w:r w:rsidRPr="00130614">
        <w:rPr>
          <w:color w:val="000000"/>
          <w:lang w:val="fr-CH"/>
        </w:rPr>
        <w:t>Tel</w:t>
      </w:r>
      <w:r>
        <w:rPr>
          <w:color w:val="000000"/>
          <w:lang w:val="fr-CH"/>
        </w:rPr>
        <w:t>:</w:t>
      </w:r>
      <w:r w:rsidR="00916415">
        <w:rPr>
          <w:color w:val="000000"/>
          <w:lang w:val="fr-CH"/>
        </w:rPr>
        <w:tab/>
      </w:r>
      <w:r>
        <w:rPr>
          <w:color w:val="000000"/>
          <w:lang w:val="fr-CH"/>
        </w:rPr>
        <w:t xml:space="preserve">+242 281 1693 </w:t>
      </w:r>
      <w:r w:rsidR="00916415">
        <w:rPr>
          <w:color w:val="000000"/>
          <w:lang w:val="fr-CH"/>
        </w:rPr>
        <w:br/>
      </w:r>
      <w:r w:rsidRPr="00130614">
        <w:rPr>
          <w:color w:val="000000"/>
          <w:lang w:val="fr-CH"/>
        </w:rPr>
        <w:t>Fax</w:t>
      </w:r>
      <w:r w:rsidR="00916415">
        <w:rPr>
          <w:color w:val="000000"/>
          <w:lang w:val="fr-CH"/>
        </w:rPr>
        <w:t>:</w:t>
      </w:r>
      <w:r w:rsidR="00916415">
        <w:rPr>
          <w:color w:val="000000"/>
          <w:lang w:val="fr-CH"/>
        </w:rPr>
        <w:tab/>
      </w:r>
      <w:r>
        <w:rPr>
          <w:color w:val="000000"/>
          <w:lang w:val="fr-CH"/>
        </w:rPr>
        <w:t xml:space="preserve">+242 281 1695 </w:t>
      </w:r>
      <w:r w:rsidR="00916415">
        <w:rPr>
          <w:color w:val="000000"/>
          <w:lang w:val="fr-CH"/>
        </w:rPr>
        <w:br/>
      </w:r>
      <w:r w:rsidRPr="001B5596">
        <w:rPr>
          <w:color w:val="000000"/>
          <w:lang w:val="fr-CH"/>
        </w:rPr>
        <w:t xml:space="preserve">E-mail: </w:t>
      </w:r>
      <w:r w:rsidRPr="00916415">
        <w:rPr>
          <w:rFonts w:cs="Arial"/>
          <w:lang w:val="fr-CH"/>
        </w:rPr>
        <w:t>contact@arpce.net</w:t>
      </w:r>
    </w:p>
    <w:p w:rsidR="00916415" w:rsidRDefault="00916415" w:rsidP="00916415">
      <w:pPr>
        <w:rPr>
          <w:lang w:val="fr-FR"/>
        </w:rPr>
      </w:pPr>
      <w:r>
        <w:rPr>
          <w:lang w:val="fr-FR"/>
        </w:rPr>
        <w:t>__________</w:t>
      </w:r>
    </w:p>
    <w:p w:rsidR="008F6533" w:rsidRPr="00916415" w:rsidRDefault="008F6533" w:rsidP="00C04DF8">
      <w:pPr>
        <w:tabs>
          <w:tab w:val="left" w:pos="284"/>
        </w:tabs>
        <w:rPr>
          <w:color w:val="000000"/>
          <w:sz w:val="16"/>
          <w:szCs w:val="16"/>
          <w:lang w:val="es-ES"/>
        </w:rPr>
      </w:pPr>
      <w:r w:rsidRPr="00916415">
        <w:rPr>
          <w:color w:val="000000"/>
          <w:sz w:val="16"/>
          <w:szCs w:val="16"/>
          <w:lang w:val="es-ES"/>
        </w:rPr>
        <w:t>*</w:t>
      </w:r>
      <w:r w:rsidR="00916415" w:rsidRPr="00916415">
        <w:rPr>
          <w:color w:val="000000"/>
          <w:sz w:val="16"/>
          <w:szCs w:val="16"/>
          <w:lang w:val="es-ES"/>
        </w:rPr>
        <w:tab/>
      </w:r>
      <w:r w:rsidR="00C04DF8">
        <w:rPr>
          <w:color w:val="000000"/>
          <w:sz w:val="16"/>
          <w:szCs w:val="16"/>
          <w:lang w:val="es-ES"/>
        </w:rPr>
        <w:t>V</w:t>
      </w:r>
      <w:r w:rsidRPr="00916415">
        <w:rPr>
          <w:color w:val="000000"/>
          <w:sz w:val="16"/>
          <w:szCs w:val="16"/>
          <w:lang w:val="es-ES"/>
        </w:rPr>
        <w:t>éase el Boletín de Explotación N</w:t>
      </w:r>
      <w:r w:rsidR="00916415">
        <w:rPr>
          <w:color w:val="000000"/>
          <w:sz w:val="16"/>
          <w:szCs w:val="16"/>
          <w:lang w:val="es-ES"/>
        </w:rPr>
        <w:t>.</w:t>
      </w:r>
      <w:r w:rsidRPr="00916415">
        <w:rPr>
          <w:color w:val="000000"/>
          <w:sz w:val="16"/>
          <w:szCs w:val="16"/>
          <w:vertAlign w:val="superscript"/>
          <w:lang w:val="es-ES"/>
        </w:rPr>
        <w:t>o</w:t>
      </w:r>
      <w:r w:rsidR="00916415" w:rsidRPr="00916415">
        <w:t xml:space="preserve"> </w:t>
      </w:r>
      <w:r w:rsidRPr="00916415">
        <w:rPr>
          <w:color w:val="000000"/>
          <w:sz w:val="16"/>
          <w:szCs w:val="16"/>
          <w:lang w:val="es-ES"/>
        </w:rPr>
        <w:t>959 del 1.VII.2010, p</w:t>
      </w:r>
      <w:r w:rsidR="00916415" w:rsidRPr="00916415">
        <w:rPr>
          <w:sz w:val="16"/>
          <w:szCs w:val="16"/>
          <w:lang w:val="es-ES"/>
        </w:rPr>
        <w:t>á</w:t>
      </w:r>
      <w:r w:rsidRPr="00916415">
        <w:rPr>
          <w:color w:val="000000"/>
          <w:sz w:val="16"/>
          <w:szCs w:val="16"/>
          <w:lang w:val="es-ES"/>
        </w:rPr>
        <w:t>gina 8</w:t>
      </w:r>
      <w:r w:rsidR="00916415" w:rsidRPr="00916415">
        <w:rPr>
          <w:color w:val="000000"/>
          <w:sz w:val="16"/>
          <w:szCs w:val="16"/>
          <w:lang w:val="es-ES"/>
        </w:rPr>
        <w:t>.</w:t>
      </w:r>
    </w:p>
    <w:p w:rsidR="00916415" w:rsidRPr="00B923B7" w:rsidRDefault="00916415" w:rsidP="00916415">
      <w:pPr>
        <w:tabs>
          <w:tab w:val="left" w:pos="284"/>
        </w:tabs>
        <w:rPr>
          <w:lang w:val="es-ES_tradnl"/>
        </w:rPr>
      </w:pPr>
    </w:p>
    <w:p w:rsidR="00916415" w:rsidRDefault="00916415">
      <w:pPr>
        <w:tabs>
          <w:tab w:val="clear" w:pos="567"/>
          <w:tab w:val="clear" w:pos="1276"/>
          <w:tab w:val="clear" w:pos="1843"/>
          <w:tab w:val="clear" w:pos="5387"/>
          <w:tab w:val="clear" w:pos="5954"/>
        </w:tabs>
        <w:overflowPunct/>
        <w:autoSpaceDE/>
        <w:autoSpaceDN/>
        <w:adjustRightInd/>
        <w:spacing w:before="0"/>
        <w:jc w:val="left"/>
        <w:textAlignment w:val="auto"/>
        <w:rPr>
          <w:b/>
          <w:lang w:val="es-ES_tradnl"/>
        </w:rPr>
      </w:pPr>
      <w:r>
        <w:rPr>
          <w:b/>
          <w:lang w:val="es-ES_tradnl"/>
        </w:rPr>
        <w:br w:type="page"/>
      </w:r>
    </w:p>
    <w:p w:rsidR="006E459A" w:rsidRPr="006D1FC0" w:rsidRDefault="006E459A" w:rsidP="0056679F">
      <w:pPr>
        <w:rPr>
          <w:b/>
          <w:lang w:val="es-ES_tradnl"/>
        </w:rPr>
      </w:pPr>
      <w:r w:rsidRPr="006D1FC0">
        <w:rPr>
          <w:b/>
          <w:lang w:val="es-ES_tradnl"/>
        </w:rPr>
        <w:lastRenderedPageBreak/>
        <w:t>Dinamarca</w:t>
      </w:r>
      <w:r w:rsidR="00AF7014">
        <w:rPr>
          <w:b/>
          <w:lang w:val="es-ES_tradnl"/>
        </w:rPr>
        <w:fldChar w:fldCharType="begin"/>
      </w:r>
      <w:r w:rsidR="0056679F">
        <w:instrText xml:space="preserve"> TC "</w:instrText>
      </w:r>
      <w:bookmarkStart w:id="141" w:name="_Toc271705014"/>
      <w:r w:rsidR="0056679F" w:rsidRPr="004308D9">
        <w:rPr>
          <w:b/>
          <w:lang w:val="es-ES_tradnl"/>
        </w:rPr>
        <w:instrText>Dinamarca</w:instrText>
      </w:r>
      <w:bookmarkEnd w:id="141"/>
      <w:r w:rsidR="0056679F">
        <w:instrText xml:space="preserve">" \f C \l "1" </w:instrText>
      </w:r>
      <w:r w:rsidR="00AF7014">
        <w:rPr>
          <w:b/>
          <w:lang w:val="es-ES_tradnl"/>
        </w:rPr>
        <w:fldChar w:fldCharType="end"/>
      </w:r>
      <w:r w:rsidRPr="006D1FC0">
        <w:rPr>
          <w:b/>
          <w:lang w:val="es-ES_tradnl"/>
        </w:rPr>
        <w:t xml:space="preserve"> (indicativo de país +45) </w:t>
      </w:r>
    </w:p>
    <w:p w:rsidR="006E459A" w:rsidRPr="006D1FC0" w:rsidRDefault="006E459A" w:rsidP="006D1FC0">
      <w:pPr>
        <w:rPr>
          <w:lang w:val="es-ES_tradnl"/>
        </w:rPr>
      </w:pPr>
      <w:r w:rsidRPr="006D1FC0">
        <w:rPr>
          <w:lang w:val="es-ES_tradnl"/>
        </w:rPr>
        <w:t>Comunicación del 18.VIII.2010:</w:t>
      </w:r>
    </w:p>
    <w:p w:rsidR="006E459A" w:rsidRPr="00B923B7" w:rsidRDefault="006E459A" w:rsidP="006D1FC0">
      <w:pPr>
        <w:rPr>
          <w:rFonts w:cs="Arial"/>
          <w:lang w:val="es-ES_tradnl"/>
        </w:rPr>
      </w:pPr>
      <w:r w:rsidRPr="00B923B7">
        <w:rPr>
          <w:rFonts w:cs="Arial"/>
          <w:lang w:val="es-ES_tradnl"/>
        </w:rPr>
        <w:t xml:space="preserve">La </w:t>
      </w:r>
      <w:r w:rsidRPr="00B923B7">
        <w:rPr>
          <w:rFonts w:cs="Arial"/>
          <w:i/>
          <w:lang w:val="es-ES_tradnl"/>
        </w:rPr>
        <w:t>National IT and Telecom Agency (NITA)</w:t>
      </w:r>
      <w:r w:rsidRPr="00B923B7">
        <w:rPr>
          <w:rFonts w:cs="Arial"/>
          <w:lang w:val="es-ES_tradnl"/>
        </w:rPr>
        <w:t>, Copenhagen</w:t>
      </w:r>
      <w:r w:rsidR="00AF7014">
        <w:rPr>
          <w:rFonts w:cs="Arial"/>
          <w:lang w:val="es-ES_tradnl"/>
        </w:rPr>
        <w:fldChar w:fldCharType="begin"/>
      </w:r>
      <w:r w:rsidR="0056679F">
        <w:instrText xml:space="preserve"> TC "</w:instrText>
      </w:r>
      <w:bookmarkStart w:id="142" w:name="_Toc271705015"/>
      <w:r w:rsidR="0056679F" w:rsidRPr="00723D83">
        <w:rPr>
          <w:rFonts w:cs="Arial"/>
          <w:i/>
          <w:lang w:val="es-ES_tradnl"/>
        </w:rPr>
        <w:instrText>National IT and Telecom Agency (NITA)</w:instrText>
      </w:r>
      <w:r w:rsidR="0056679F" w:rsidRPr="00723D83">
        <w:rPr>
          <w:rFonts w:cs="Arial"/>
          <w:lang w:val="es-ES_tradnl"/>
        </w:rPr>
        <w:instrText>, Copenhagen</w:instrText>
      </w:r>
      <w:bookmarkEnd w:id="142"/>
      <w:r w:rsidR="0056679F">
        <w:instrText xml:space="preserve">" \f C \l "1" </w:instrText>
      </w:r>
      <w:r w:rsidR="00AF7014">
        <w:rPr>
          <w:rFonts w:cs="Arial"/>
          <w:lang w:val="es-ES_tradnl"/>
        </w:rPr>
        <w:fldChar w:fldCharType="end"/>
      </w:r>
      <w:r w:rsidRPr="00B923B7">
        <w:rPr>
          <w:rFonts w:cs="Arial"/>
          <w:lang w:val="es-ES_tradnl"/>
        </w:rPr>
        <w:t>, anuncia los siguientes cambios al Plan de numeración nacional de Dinamarca:</w:t>
      </w:r>
    </w:p>
    <w:p w:rsidR="006E459A" w:rsidRPr="00B923B7" w:rsidRDefault="006D1FC0" w:rsidP="006D1FC0">
      <w:pPr>
        <w:rPr>
          <w:i/>
          <w:lang w:val="es-ES_tradnl"/>
        </w:rPr>
      </w:pPr>
      <w:r>
        <w:rPr>
          <w:i/>
          <w:lang w:val="es-ES_tradnl"/>
        </w:rPr>
        <w:t>•</w:t>
      </w:r>
      <w:r>
        <w:rPr>
          <w:i/>
          <w:lang w:val="es-ES_tradnl"/>
        </w:rPr>
        <w:tab/>
      </w:r>
      <w:r w:rsidR="006E459A" w:rsidRPr="00B923B7">
        <w:rPr>
          <w:i/>
          <w:lang w:val="es-ES_tradnl"/>
        </w:rPr>
        <w:t>Supresión – servicio de telefonía móvil:</w:t>
      </w:r>
    </w:p>
    <w:p w:rsidR="006E459A" w:rsidRPr="002564BF" w:rsidRDefault="006E459A" w:rsidP="006D1FC0">
      <w:pPr>
        <w:rPr>
          <w:sz w:val="8"/>
          <w:szCs w:val="8"/>
          <w:lang w:val="es-ES_tradnl"/>
        </w:rPr>
      </w:pP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000"/>
      </w:tblPr>
      <w:tblGrid>
        <w:gridCol w:w="2873"/>
        <w:gridCol w:w="3486"/>
        <w:gridCol w:w="2713"/>
      </w:tblGrid>
      <w:tr w:rsidR="006E459A" w:rsidRPr="00B923B7" w:rsidTr="006D1FC0">
        <w:trPr>
          <w:trHeight w:val="273"/>
          <w:jc w:val="center"/>
        </w:trPr>
        <w:tc>
          <w:tcPr>
            <w:tcW w:w="2688" w:type="dxa"/>
            <w:tcBorders>
              <w:top w:val="single" w:sz="6" w:space="0" w:color="auto"/>
              <w:left w:val="single" w:sz="6" w:space="0" w:color="auto"/>
              <w:bottom w:val="single" w:sz="6" w:space="0" w:color="auto"/>
              <w:right w:val="single" w:sz="6" w:space="0" w:color="auto"/>
            </w:tcBorders>
          </w:tcPr>
          <w:p w:rsidR="006E459A" w:rsidRPr="00B923B7" w:rsidRDefault="006E459A" w:rsidP="006D1FC0">
            <w:pPr>
              <w:pStyle w:val="TableHead1"/>
              <w:rPr>
                <w:lang w:val="es-ES_tradnl"/>
              </w:rPr>
            </w:pPr>
            <w:r w:rsidRPr="00B923B7">
              <w:rPr>
                <w:lang w:val="es-ES_tradnl"/>
              </w:rPr>
              <w:t>Operador</w:t>
            </w:r>
          </w:p>
        </w:tc>
        <w:tc>
          <w:tcPr>
            <w:tcW w:w="3260" w:type="dxa"/>
            <w:tcBorders>
              <w:top w:val="single" w:sz="6" w:space="0" w:color="auto"/>
              <w:left w:val="single" w:sz="6" w:space="0" w:color="auto"/>
              <w:bottom w:val="single" w:sz="6" w:space="0" w:color="auto"/>
              <w:right w:val="single" w:sz="6" w:space="0" w:color="auto"/>
            </w:tcBorders>
          </w:tcPr>
          <w:p w:rsidR="006E459A" w:rsidRPr="00B923B7" w:rsidRDefault="006E459A" w:rsidP="006D1FC0">
            <w:pPr>
              <w:pStyle w:val="TableHead1"/>
              <w:rPr>
                <w:lang w:val="es-ES_tradnl"/>
              </w:rPr>
            </w:pPr>
            <w:r>
              <w:rPr>
                <w:lang w:val="es-ES_tradnl"/>
              </w:rPr>
              <w:t>Números</w:t>
            </w:r>
          </w:p>
        </w:tc>
        <w:tc>
          <w:tcPr>
            <w:tcW w:w="2537" w:type="dxa"/>
            <w:tcBorders>
              <w:top w:val="single" w:sz="6" w:space="0" w:color="auto"/>
              <w:left w:val="single" w:sz="6" w:space="0" w:color="auto"/>
              <w:bottom w:val="single" w:sz="6" w:space="0" w:color="auto"/>
              <w:right w:val="single" w:sz="6" w:space="0" w:color="auto"/>
            </w:tcBorders>
          </w:tcPr>
          <w:p w:rsidR="006E459A" w:rsidRPr="00B923B7" w:rsidRDefault="006E459A" w:rsidP="006D1FC0">
            <w:pPr>
              <w:pStyle w:val="TableHead1"/>
              <w:rPr>
                <w:lang w:val="es-ES_tradnl"/>
              </w:rPr>
            </w:pPr>
            <w:r w:rsidRPr="00B923B7">
              <w:rPr>
                <w:lang w:val="es-ES_tradnl"/>
              </w:rPr>
              <w:t>Fecha de supresión</w:t>
            </w:r>
          </w:p>
        </w:tc>
      </w:tr>
      <w:tr w:rsidR="006E459A" w:rsidRPr="00B923B7" w:rsidTr="006D1FC0">
        <w:trPr>
          <w:jc w:val="center"/>
        </w:trPr>
        <w:tc>
          <w:tcPr>
            <w:tcW w:w="2688" w:type="dxa"/>
            <w:tcBorders>
              <w:top w:val="single" w:sz="6" w:space="0" w:color="auto"/>
              <w:left w:val="single" w:sz="6" w:space="0" w:color="auto"/>
              <w:bottom w:val="single" w:sz="6" w:space="0" w:color="auto"/>
              <w:right w:val="single" w:sz="6" w:space="0" w:color="auto"/>
            </w:tcBorders>
          </w:tcPr>
          <w:p w:rsidR="006E459A" w:rsidRPr="00B923B7" w:rsidRDefault="006D1FC0" w:rsidP="006D1FC0">
            <w:pPr>
              <w:pStyle w:val="TableText1"/>
              <w:rPr>
                <w:lang w:val="es-ES_tradnl"/>
              </w:rPr>
            </w:pPr>
            <w:r>
              <w:rPr>
                <w:lang w:val="es-ES_tradnl"/>
              </w:rPr>
              <w:br/>
            </w:r>
            <w:r w:rsidR="006E459A" w:rsidRPr="00B923B7">
              <w:rPr>
                <w:lang w:val="es-ES_tradnl"/>
              </w:rPr>
              <w:t>Barablu Mobile Ltd.</w:t>
            </w:r>
          </w:p>
        </w:tc>
        <w:tc>
          <w:tcPr>
            <w:tcW w:w="3260" w:type="dxa"/>
            <w:tcBorders>
              <w:top w:val="single" w:sz="6" w:space="0" w:color="auto"/>
              <w:left w:val="single" w:sz="6" w:space="0" w:color="auto"/>
              <w:bottom w:val="single" w:sz="6" w:space="0" w:color="auto"/>
              <w:right w:val="single" w:sz="6" w:space="0" w:color="auto"/>
            </w:tcBorders>
          </w:tcPr>
          <w:p w:rsidR="006E459A" w:rsidRPr="00B923B7" w:rsidRDefault="006E459A" w:rsidP="006D1FC0">
            <w:pPr>
              <w:pStyle w:val="TableText1"/>
              <w:rPr>
                <w:lang w:val="es-ES_tradnl"/>
              </w:rPr>
            </w:pPr>
            <w:r w:rsidRPr="00B923B7">
              <w:rPr>
                <w:lang w:val="es-ES_tradnl"/>
              </w:rPr>
              <w:t>31312XXX, 318XXXXX,</w:t>
            </w:r>
            <w:r w:rsidR="006D1FC0">
              <w:rPr>
                <w:lang w:val="es-ES_tradnl"/>
              </w:rPr>
              <w:br/>
            </w:r>
            <w:r w:rsidRPr="00B923B7">
              <w:rPr>
                <w:lang w:val="es-ES_tradnl"/>
              </w:rPr>
              <w:t>3235XXXX, 4281XXXX, 4282XXXX, 4283XXXX, 4284XXXX, 4285XXXX, 4286XXXX, 4287XXXX, 4288XXXX, 4289XXXX, 4290XXXX, 4293XXXX, 5063XXXX, 5064XXXX, 5068XXXX, 5069XXXX, 6098XXXX, 8092XXXX, 9028XXXX, 90561XXX.</w:t>
            </w:r>
          </w:p>
        </w:tc>
        <w:tc>
          <w:tcPr>
            <w:tcW w:w="2537" w:type="dxa"/>
            <w:tcBorders>
              <w:top w:val="single" w:sz="6" w:space="0" w:color="auto"/>
              <w:left w:val="single" w:sz="6" w:space="0" w:color="auto"/>
              <w:bottom w:val="single" w:sz="6" w:space="0" w:color="auto"/>
              <w:right w:val="single" w:sz="6" w:space="0" w:color="auto"/>
            </w:tcBorders>
          </w:tcPr>
          <w:p w:rsidR="006E459A" w:rsidRPr="00B923B7" w:rsidRDefault="006D1FC0" w:rsidP="006D1FC0">
            <w:pPr>
              <w:pStyle w:val="TableText1"/>
              <w:rPr>
                <w:lang w:val="es-ES_tradnl"/>
              </w:rPr>
            </w:pPr>
            <w:r>
              <w:rPr>
                <w:lang w:val="es-ES_tradnl"/>
              </w:rPr>
              <w:br/>
            </w:r>
            <w:r w:rsidR="006E459A" w:rsidRPr="00B923B7">
              <w:rPr>
                <w:lang w:val="es-ES_tradnl"/>
              </w:rPr>
              <w:t>26.VII.2010</w:t>
            </w:r>
          </w:p>
        </w:tc>
      </w:tr>
    </w:tbl>
    <w:p w:rsidR="006E459A" w:rsidRPr="00B923B7" w:rsidRDefault="006E459A" w:rsidP="00CF6E18">
      <w:pPr>
        <w:rPr>
          <w:lang w:val="es-ES_tradnl"/>
        </w:rPr>
      </w:pPr>
      <w:r w:rsidRPr="00B923B7">
        <w:rPr>
          <w:lang w:val="es-ES_tradnl"/>
        </w:rPr>
        <w:t>Contacto:</w:t>
      </w:r>
    </w:p>
    <w:p w:rsidR="006E459A" w:rsidRPr="00B923B7" w:rsidRDefault="006E459A" w:rsidP="006D1FC0">
      <w:pPr>
        <w:ind w:left="567" w:hanging="567"/>
        <w:jc w:val="left"/>
        <w:rPr>
          <w:lang w:val="es-ES_tradnl"/>
        </w:rPr>
      </w:pPr>
      <w:r w:rsidRPr="00B923B7">
        <w:rPr>
          <w:lang w:val="es-ES_tradnl"/>
        </w:rPr>
        <w:tab/>
        <w:t>IT- and Mobile Division</w:t>
      </w:r>
      <w:r w:rsidR="006D1FC0">
        <w:rPr>
          <w:lang w:val="es-ES_tradnl"/>
        </w:rPr>
        <w:br/>
      </w:r>
      <w:r w:rsidRPr="00B923B7">
        <w:rPr>
          <w:lang w:val="es-ES_tradnl"/>
        </w:rPr>
        <w:t>National IT and Telecom Agency Denmark (NITA)</w:t>
      </w:r>
      <w:r w:rsidR="006D1FC0">
        <w:rPr>
          <w:lang w:val="es-ES_tradnl"/>
        </w:rPr>
        <w:br/>
      </w:r>
      <w:r w:rsidRPr="00B923B7">
        <w:rPr>
          <w:lang w:val="es-ES_tradnl"/>
        </w:rPr>
        <w:t>Holsteinsgade 63</w:t>
      </w:r>
      <w:r w:rsidR="006D1FC0">
        <w:rPr>
          <w:lang w:val="es-ES_tradnl"/>
        </w:rPr>
        <w:br/>
      </w:r>
      <w:r w:rsidRPr="00B923B7">
        <w:rPr>
          <w:lang w:val="es-ES_tradnl"/>
        </w:rPr>
        <w:t xml:space="preserve">DK-2100 </w:t>
      </w:r>
      <w:r>
        <w:rPr>
          <w:lang w:val="es-ES_tradnl"/>
        </w:rPr>
        <w:t>COPENHAGEN</w:t>
      </w:r>
      <w:r w:rsidR="006D1FC0">
        <w:rPr>
          <w:lang w:val="es-ES_tradnl"/>
        </w:rPr>
        <w:br/>
      </w:r>
      <w:r>
        <w:rPr>
          <w:lang w:val="es-ES_tradnl"/>
        </w:rPr>
        <w:t>Dinamarca</w:t>
      </w:r>
      <w:r w:rsidR="006D1FC0">
        <w:rPr>
          <w:lang w:val="es-ES_tradnl"/>
        </w:rPr>
        <w:br/>
      </w:r>
      <w:r w:rsidRPr="00B923B7">
        <w:rPr>
          <w:lang w:val="es-ES_tradnl"/>
        </w:rPr>
        <w:t xml:space="preserve">Tel: </w:t>
      </w:r>
      <w:r w:rsidRPr="00B923B7">
        <w:rPr>
          <w:lang w:val="es-ES_tradnl"/>
        </w:rPr>
        <w:tab/>
        <w:t>+45 3545 0000</w:t>
      </w:r>
      <w:r w:rsidR="00830F3F">
        <w:rPr>
          <w:lang w:val="es-ES_tradnl"/>
        </w:rPr>
        <w:t xml:space="preserve"> </w:t>
      </w:r>
      <w:r w:rsidR="006D1FC0">
        <w:rPr>
          <w:lang w:val="es-ES_tradnl"/>
        </w:rPr>
        <w:br/>
      </w:r>
      <w:r w:rsidRPr="00B923B7">
        <w:rPr>
          <w:lang w:val="es-ES_tradnl"/>
        </w:rPr>
        <w:t xml:space="preserve">Fax: </w:t>
      </w:r>
      <w:r w:rsidRPr="00B923B7">
        <w:rPr>
          <w:lang w:val="es-ES_tradnl"/>
        </w:rPr>
        <w:tab/>
        <w:t xml:space="preserve">+45 3545 0010 </w:t>
      </w:r>
      <w:r w:rsidR="006D1FC0">
        <w:rPr>
          <w:lang w:val="es-ES_tradnl"/>
        </w:rPr>
        <w:br/>
      </w:r>
      <w:r w:rsidRPr="00B923B7">
        <w:rPr>
          <w:lang w:val="es-ES_tradnl"/>
        </w:rPr>
        <w:t>E-mail:</w:t>
      </w:r>
      <w:r w:rsidRPr="00B923B7">
        <w:rPr>
          <w:lang w:val="es-ES_tradnl"/>
        </w:rPr>
        <w:tab/>
      </w:r>
      <w:hyperlink r:id="rId15" w:history="1">
        <w:r w:rsidRPr="00B923B7">
          <w:rPr>
            <w:lang w:val="es-ES_tradnl"/>
          </w:rPr>
          <w:t>ltst@itst.dk</w:t>
        </w:r>
      </w:hyperlink>
    </w:p>
    <w:p w:rsidR="006D1FC0" w:rsidRDefault="006D1FC0" w:rsidP="006D1FC0">
      <w:pPr>
        <w:rPr>
          <w:lang w:val="es-ES_tradnl"/>
        </w:rPr>
      </w:pPr>
      <w:bookmarkStart w:id="143" w:name="_Toc58925125"/>
      <w:bookmarkStart w:id="144" w:name="_Toc121281088"/>
      <w:bookmarkStart w:id="145" w:name="_Toc243369544"/>
    </w:p>
    <w:p w:rsidR="006E459A" w:rsidRPr="006D1FC0" w:rsidRDefault="006E459A" w:rsidP="006D1FC0">
      <w:pPr>
        <w:rPr>
          <w:rFonts w:cs="Arial"/>
          <w:b/>
          <w:lang w:val="es-ES_tradnl"/>
        </w:rPr>
      </w:pPr>
      <w:r w:rsidRPr="006D1FC0">
        <w:rPr>
          <w:rFonts w:cs="Arial"/>
          <w:b/>
          <w:lang w:val="es-ES_tradnl"/>
        </w:rPr>
        <w:t>Hungría</w:t>
      </w:r>
      <w:r w:rsidR="00AF7014">
        <w:rPr>
          <w:rFonts w:cs="Arial"/>
          <w:b/>
          <w:lang w:val="es-ES_tradnl"/>
        </w:rPr>
        <w:fldChar w:fldCharType="begin"/>
      </w:r>
      <w:r w:rsidR="0056679F">
        <w:instrText xml:space="preserve"> TC "</w:instrText>
      </w:r>
      <w:bookmarkStart w:id="146" w:name="_Toc271705016"/>
      <w:r w:rsidR="0056679F" w:rsidRPr="00504D7A">
        <w:rPr>
          <w:rFonts w:cs="Arial"/>
          <w:b/>
          <w:lang w:val="es-ES_tradnl"/>
        </w:rPr>
        <w:instrText>Hungría</w:instrText>
      </w:r>
      <w:bookmarkEnd w:id="146"/>
      <w:r w:rsidR="0056679F">
        <w:instrText xml:space="preserve">" \f C \l "1" </w:instrText>
      </w:r>
      <w:r w:rsidR="00AF7014">
        <w:rPr>
          <w:rFonts w:cs="Arial"/>
          <w:b/>
          <w:lang w:val="es-ES_tradnl"/>
        </w:rPr>
        <w:fldChar w:fldCharType="end"/>
      </w:r>
      <w:r w:rsidRPr="006D1FC0">
        <w:rPr>
          <w:rFonts w:cs="Arial"/>
          <w:b/>
          <w:lang w:val="es-ES_tradnl"/>
        </w:rPr>
        <w:t xml:space="preserve"> (indicativo de país +36)</w:t>
      </w:r>
      <w:bookmarkEnd w:id="143"/>
      <w:bookmarkEnd w:id="144"/>
      <w:bookmarkEnd w:id="145"/>
    </w:p>
    <w:p w:rsidR="006E459A" w:rsidRPr="002D6AB6" w:rsidRDefault="006E459A" w:rsidP="006D1FC0">
      <w:pPr>
        <w:rPr>
          <w:rFonts w:cs="Arial"/>
          <w:lang w:val="es-ES_tradnl"/>
        </w:rPr>
      </w:pPr>
      <w:r w:rsidRPr="002D6AB6">
        <w:rPr>
          <w:rFonts w:cs="Arial"/>
          <w:lang w:val="es-ES_tradnl"/>
        </w:rPr>
        <w:t>Comunicación del 24.VIII.2010:</w:t>
      </w:r>
    </w:p>
    <w:p w:rsidR="006E459A" w:rsidRPr="00B923B7" w:rsidRDefault="006E459A" w:rsidP="006D1FC0">
      <w:pPr>
        <w:rPr>
          <w:rFonts w:cs="Arial"/>
          <w:lang w:val="es-ES_tradnl"/>
        </w:rPr>
      </w:pPr>
      <w:r w:rsidRPr="00B923B7">
        <w:rPr>
          <w:rFonts w:cs="Arial"/>
          <w:iCs/>
          <w:lang w:val="es-ES_tradnl"/>
        </w:rPr>
        <w:t>La</w:t>
      </w:r>
      <w:r w:rsidRPr="00B923B7">
        <w:rPr>
          <w:rFonts w:cs="Arial"/>
          <w:i/>
          <w:lang w:val="es-ES_tradnl"/>
        </w:rPr>
        <w:t xml:space="preserve"> National Media and Electronic C</w:t>
      </w:r>
      <w:r>
        <w:rPr>
          <w:rFonts w:cs="Arial"/>
          <w:i/>
          <w:lang w:val="es-ES_tradnl"/>
        </w:rPr>
        <w:t>ommunications Authority</w:t>
      </w:r>
      <w:r w:rsidRPr="00924F8F">
        <w:rPr>
          <w:rFonts w:cs="Arial"/>
          <w:iCs/>
          <w:lang w:val="es-ES_tradnl"/>
        </w:rPr>
        <w:t>, Budapest</w:t>
      </w:r>
      <w:r w:rsidR="00AF7014">
        <w:rPr>
          <w:rFonts w:cs="Arial"/>
          <w:i/>
          <w:lang w:val="es-ES_tradnl"/>
        </w:rPr>
        <w:fldChar w:fldCharType="begin"/>
      </w:r>
      <w:r w:rsidR="0056679F">
        <w:instrText xml:space="preserve"> TC "</w:instrText>
      </w:r>
      <w:bookmarkStart w:id="147" w:name="_Toc271705017"/>
      <w:r w:rsidR="0056679F" w:rsidRPr="00510FB1">
        <w:rPr>
          <w:rFonts w:cs="Arial"/>
          <w:i/>
          <w:lang w:val="es-ES_tradnl"/>
        </w:rPr>
        <w:instrText>National Media and Electronic Communications Authority</w:instrText>
      </w:r>
      <w:r w:rsidR="0056679F" w:rsidRPr="00924F8F">
        <w:rPr>
          <w:rFonts w:cs="Arial"/>
          <w:iCs/>
          <w:lang w:val="es-ES_tradnl"/>
        </w:rPr>
        <w:instrText>, Budapest</w:instrText>
      </w:r>
      <w:bookmarkEnd w:id="147"/>
      <w:r w:rsidR="0056679F">
        <w:instrText xml:space="preserve">" \f C \l "1" </w:instrText>
      </w:r>
      <w:r w:rsidR="00AF7014">
        <w:rPr>
          <w:rFonts w:cs="Arial"/>
          <w:i/>
          <w:lang w:val="es-ES_tradnl"/>
        </w:rPr>
        <w:fldChar w:fldCharType="end"/>
      </w:r>
      <w:r w:rsidRPr="00B923B7">
        <w:rPr>
          <w:rFonts w:cs="Arial"/>
          <w:i/>
          <w:lang w:val="es-ES_tradnl"/>
        </w:rPr>
        <w:t xml:space="preserve">, </w:t>
      </w:r>
      <w:r w:rsidRPr="00B923B7">
        <w:rPr>
          <w:rFonts w:cs="Arial"/>
          <w:lang w:val="es-ES_tradnl"/>
        </w:rPr>
        <w:t xml:space="preserve">anuncia el plan de numeración nacional (NNP) E.164 de Hungría (indicativo de país +36) </w:t>
      </w:r>
    </w:p>
    <w:p w:rsidR="006E459A" w:rsidRPr="00B923B7" w:rsidRDefault="006E459A" w:rsidP="006E459A">
      <w:pPr>
        <w:jc w:val="center"/>
        <w:rPr>
          <w:rFonts w:cs="Arial"/>
          <w:i/>
          <w:iCs/>
          <w:lang w:val="es-ES_tradnl"/>
        </w:rPr>
      </w:pPr>
      <w:r w:rsidRPr="00B923B7">
        <w:rPr>
          <w:rFonts w:cs="Arial"/>
          <w:i/>
          <w:iCs/>
          <w:lang w:val="es-ES_tradnl"/>
        </w:rPr>
        <w:t>Presentación del plan de numeración nacional (NNP) E.164 para Hungría</w:t>
      </w:r>
      <w:r w:rsidRPr="00B923B7">
        <w:rPr>
          <w:rFonts w:cs="Arial"/>
          <w:i/>
          <w:iCs/>
          <w:lang w:val="es-ES_tradnl"/>
        </w:rPr>
        <w:br/>
        <w:t>(indicativo de país +36)</w:t>
      </w:r>
    </w:p>
    <w:p w:rsidR="006D1FC0" w:rsidRDefault="006E459A" w:rsidP="006D1FC0">
      <w:pPr>
        <w:rPr>
          <w:rFonts w:eastAsia="SimSun"/>
          <w:lang w:val="es-ES_tradnl"/>
        </w:rPr>
      </w:pPr>
      <w:r w:rsidRPr="00B923B7">
        <w:rPr>
          <w:rFonts w:eastAsia="SimSun"/>
          <w:lang w:val="es-ES_tradnl"/>
        </w:rPr>
        <w:t>(a)</w:t>
      </w:r>
      <w:r w:rsidRPr="00B923B7">
        <w:rPr>
          <w:rFonts w:eastAsia="SimSun"/>
          <w:lang w:val="es-ES_tradnl"/>
        </w:rPr>
        <w:tab/>
        <w:t>Descripción general:</w:t>
      </w:r>
    </w:p>
    <w:p w:rsidR="006D1FC0" w:rsidRDefault="006D1FC0" w:rsidP="006D1FC0">
      <w:pPr>
        <w:jc w:val="left"/>
        <w:rPr>
          <w:rFonts w:eastAsia="SimSun"/>
          <w:lang w:val="es-ES_tradnl"/>
        </w:rPr>
      </w:pPr>
      <w:r>
        <w:rPr>
          <w:rFonts w:eastAsia="SimSun"/>
          <w:lang w:val="es-ES_tradnl"/>
        </w:rPr>
        <w:tab/>
      </w:r>
      <w:r w:rsidR="006E459A" w:rsidRPr="00B923B7">
        <w:rPr>
          <w:rFonts w:eastAsia="SimSun"/>
          <w:lang w:val="es-ES_tradnl"/>
        </w:rPr>
        <w:t>La longitud mínima del número (sin el indicativo de país) es de ocho (8) cifras</w:t>
      </w:r>
      <w:r w:rsidR="006E459A" w:rsidRPr="00B923B7">
        <w:rPr>
          <w:rFonts w:eastAsia="SimSun"/>
          <w:lang w:val="es-ES_tradnl"/>
        </w:rPr>
        <w:br/>
      </w:r>
      <w:r w:rsidR="006E459A" w:rsidRPr="00B923B7">
        <w:rPr>
          <w:rFonts w:eastAsia="SimSun"/>
          <w:lang w:val="es-ES_tradnl"/>
        </w:rPr>
        <w:tab/>
        <w:t>La longitud máxima del número (sin el indicativo de país) es de nueve (9) cifras</w:t>
      </w:r>
    </w:p>
    <w:p w:rsidR="006E459A" w:rsidRPr="00B923B7" w:rsidRDefault="006E459A" w:rsidP="006D1FC0">
      <w:pPr>
        <w:rPr>
          <w:rFonts w:eastAsia="SimSun"/>
          <w:lang w:val="es-ES_tradnl"/>
        </w:rPr>
      </w:pPr>
      <w:r w:rsidRPr="00B923B7">
        <w:rPr>
          <w:rFonts w:eastAsia="SimSun"/>
          <w:lang w:val="es-ES_tradnl"/>
        </w:rPr>
        <w:t>(b)</w:t>
      </w:r>
      <w:r w:rsidRPr="00B923B7">
        <w:rPr>
          <w:rFonts w:eastAsia="SimSun"/>
          <w:lang w:val="es-ES_tradnl"/>
        </w:rPr>
        <w:tab/>
        <w:t>Esquema de numeración detallado:</w:t>
      </w:r>
    </w:p>
    <w:p w:rsidR="006E459A" w:rsidRPr="00B923B7" w:rsidRDefault="006E459A" w:rsidP="00170218">
      <w:pPr>
        <w:pStyle w:val="Blanc0"/>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72"/>
        <w:gridCol w:w="1120"/>
        <w:gridCol w:w="1135"/>
        <w:gridCol w:w="2567"/>
        <w:gridCol w:w="2578"/>
      </w:tblGrid>
      <w:tr w:rsidR="006E459A" w:rsidRPr="00B923B7" w:rsidTr="0067470F">
        <w:trPr>
          <w:trHeight w:val="20"/>
          <w:tblHeader/>
          <w:jc w:val="center"/>
        </w:trPr>
        <w:tc>
          <w:tcPr>
            <w:tcW w:w="1567" w:type="dxa"/>
            <w:tcBorders>
              <w:top w:val="single" w:sz="2" w:space="0" w:color="auto"/>
              <w:left w:val="single" w:sz="2" w:space="0" w:color="auto"/>
              <w:bottom w:val="single" w:sz="2" w:space="0" w:color="auto"/>
              <w:right w:val="single" w:sz="2" w:space="0" w:color="auto"/>
            </w:tcBorders>
            <w:vAlign w:val="center"/>
          </w:tcPr>
          <w:p w:rsidR="006E459A" w:rsidRPr="00B923B7" w:rsidRDefault="006E459A" w:rsidP="0067470F">
            <w:pPr>
              <w:pStyle w:val="TableHead1"/>
              <w:rPr>
                <w:lang w:val="es-ES_tradnl"/>
              </w:rPr>
            </w:pPr>
            <w:r w:rsidRPr="00B923B7">
              <w:rPr>
                <w:lang w:val="es-ES_tradnl"/>
              </w:rPr>
              <w:t>(1)</w:t>
            </w:r>
          </w:p>
        </w:tc>
        <w:tc>
          <w:tcPr>
            <w:tcW w:w="2114" w:type="dxa"/>
            <w:gridSpan w:val="2"/>
            <w:tcBorders>
              <w:top w:val="single" w:sz="2" w:space="0" w:color="auto"/>
              <w:left w:val="single" w:sz="2" w:space="0" w:color="auto"/>
              <w:bottom w:val="single" w:sz="2" w:space="0" w:color="auto"/>
            </w:tcBorders>
            <w:vAlign w:val="center"/>
          </w:tcPr>
          <w:p w:rsidR="006E459A" w:rsidRPr="00B923B7" w:rsidRDefault="006E459A" w:rsidP="0067470F">
            <w:pPr>
              <w:pStyle w:val="TableHead1"/>
              <w:rPr>
                <w:lang w:val="es-ES_tradnl"/>
              </w:rPr>
            </w:pPr>
            <w:r w:rsidRPr="00B923B7">
              <w:rPr>
                <w:lang w:val="es-ES_tradnl"/>
              </w:rPr>
              <w:t>(2)</w:t>
            </w:r>
          </w:p>
        </w:tc>
        <w:tc>
          <w:tcPr>
            <w:tcW w:w="2407" w:type="dxa"/>
            <w:tcBorders>
              <w:bottom w:val="nil"/>
            </w:tcBorders>
            <w:vAlign w:val="center"/>
          </w:tcPr>
          <w:p w:rsidR="006E459A" w:rsidRPr="00B923B7" w:rsidRDefault="006E459A" w:rsidP="00170218">
            <w:pPr>
              <w:pStyle w:val="TableHead1"/>
              <w:ind w:right="-57"/>
              <w:rPr>
                <w:lang w:val="es-ES_tradnl"/>
              </w:rPr>
            </w:pPr>
            <w:r w:rsidRPr="00B923B7">
              <w:rPr>
                <w:lang w:val="es-ES_tradnl"/>
              </w:rPr>
              <w:t>(3)</w:t>
            </w:r>
          </w:p>
        </w:tc>
        <w:tc>
          <w:tcPr>
            <w:tcW w:w="2417" w:type="dxa"/>
            <w:tcBorders>
              <w:top w:val="single" w:sz="2" w:space="0" w:color="auto"/>
              <w:bottom w:val="single" w:sz="2" w:space="0" w:color="auto"/>
              <w:right w:val="single" w:sz="2" w:space="0" w:color="auto"/>
            </w:tcBorders>
            <w:vAlign w:val="center"/>
          </w:tcPr>
          <w:p w:rsidR="006E459A" w:rsidRPr="00B923B7" w:rsidRDefault="006E459A" w:rsidP="00170218">
            <w:pPr>
              <w:pStyle w:val="TableHead1"/>
              <w:ind w:right="-57"/>
              <w:rPr>
                <w:lang w:val="es-ES_tradnl"/>
              </w:rPr>
            </w:pPr>
            <w:r w:rsidRPr="00B923B7">
              <w:rPr>
                <w:lang w:val="es-ES_tradnl"/>
              </w:rPr>
              <w:t>(4)</w:t>
            </w:r>
          </w:p>
        </w:tc>
      </w:tr>
      <w:tr w:rsidR="006E459A" w:rsidRPr="00B923B7" w:rsidTr="0067470F">
        <w:trPr>
          <w:trHeight w:val="20"/>
          <w:tblHeader/>
          <w:jc w:val="center"/>
        </w:trPr>
        <w:tc>
          <w:tcPr>
            <w:tcW w:w="1567" w:type="dxa"/>
            <w:vMerge w:val="restart"/>
            <w:tcBorders>
              <w:top w:val="single" w:sz="2" w:space="0" w:color="auto"/>
              <w:left w:val="single" w:sz="2" w:space="0" w:color="auto"/>
              <w:bottom w:val="single" w:sz="2" w:space="0" w:color="auto"/>
              <w:right w:val="single" w:sz="2" w:space="0" w:color="auto"/>
            </w:tcBorders>
            <w:vAlign w:val="center"/>
          </w:tcPr>
          <w:p w:rsidR="006E459A" w:rsidRPr="00B923B7" w:rsidRDefault="006E459A" w:rsidP="0067470F">
            <w:pPr>
              <w:pStyle w:val="TableHead1"/>
              <w:rPr>
                <w:lang w:val="es-ES_tradnl"/>
              </w:rPr>
            </w:pPr>
            <w:r w:rsidRPr="00B923B7">
              <w:rPr>
                <w:lang w:val="es-ES_tradnl"/>
              </w:rPr>
              <w:t>NDC</w:t>
            </w:r>
            <w:r w:rsidRPr="00B923B7">
              <w:rPr>
                <w:lang w:val="es-ES_tradnl"/>
              </w:rPr>
              <w:br/>
              <w:t>(indicativo nacional de destino)</w:t>
            </w:r>
          </w:p>
        </w:tc>
        <w:tc>
          <w:tcPr>
            <w:tcW w:w="2114" w:type="dxa"/>
            <w:gridSpan w:val="2"/>
            <w:tcBorders>
              <w:top w:val="single" w:sz="2" w:space="0" w:color="auto"/>
              <w:left w:val="single" w:sz="2" w:space="0" w:color="auto"/>
              <w:bottom w:val="single" w:sz="2" w:space="0" w:color="auto"/>
            </w:tcBorders>
            <w:vAlign w:val="center"/>
          </w:tcPr>
          <w:p w:rsidR="006E459A" w:rsidRPr="00B923B7" w:rsidRDefault="006E459A" w:rsidP="0067470F">
            <w:pPr>
              <w:pStyle w:val="TableHead1"/>
              <w:rPr>
                <w:lang w:val="es-ES_tradnl"/>
              </w:rPr>
            </w:pPr>
            <w:r w:rsidRPr="00B923B7">
              <w:rPr>
                <w:lang w:val="es-ES_tradnl"/>
              </w:rPr>
              <w:t>Longitud del número N(S)N</w:t>
            </w:r>
          </w:p>
        </w:tc>
        <w:tc>
          <w:tcPr>
            <w:tcW w:w="2407" w:type="dxa"/>
            <w:vMerge w:val="restart"/>
            <w:vAlign w:val="center"/>
          </w:tcPr>
          <w:p w:rsidR="006E459A" w:rsidRPr="00B923B7" w:rsidRDefault="006E459A" w:rsidP="00170218">
            <w:pPr>
              <w:pStyle w:val="TableHead1"/>
              <w:ind w:right="-57"/>
              <w:rPr>
                <w:lang w:val="es-ES_tradnl"/>
              </w:rPr>
            </w:pPr>
            <w:r w:rsidRPr="00B923B7">
              <w:rPr>
                <w:lang w:val="es-ES_tradnl"/>
              </w:rPr>
              <w:t>Utilización del</w:t>
            </w:r>
            <w:r w:rsidRPr="00B923B7">
              <w:rPr>
                <w:lang w:val="es-ES_tradnl"/>
              </w:rPr>
              <w:br/>
              <w:t>número E.164</w:t>
            </w:r>
          </w:p>
        </w:tc>
        <w:tc>
          <w:tcPr>
            <w:tcW w:w="2417" w:type="dxa"/>
            <w:vMerge w:val="restart"/>
            <w:tcBorders>
              <w:top w:val="single" w:sz="2" w:space="0" w:color="auto"/>
              <w:right w:val="single" w:sz="2" w:space="0" w:color="auto"/>
            </w:tcBorders>
            <w:vAlign w:val="center"/>
          </w:tcPr>
          <w:p w:rsidR="006E459A" w:rsidRPr="00B923B7" w:rsidRDefault="006E459A" w:rsidP="00170218">
            <w:pPr>
              <w:pStyle w:val="TableHead1"/>
              <w:ind w:right="-57"/>
              <w:rPr>
                <w:color w:val="000000"/>
                <w:lang w:val="es-ES_tradnl"/>
              </w:rPr>
            </w:pPr>
            <w:r w:rsidRPr="00B923B7">
              <w:rPr>
                <w:lang w:val="es-ES_tradnl"/>
              </w:rPr>
              <w:t>Información adicional</w:t>
            </w:r>
          </w:p>
        </w:tc>
      </w:tr>
      <w:tr w:rsidR="006E459A" w:rsidRPr="00B923B7" w:rsidTr="0067470F">
        <w:trPr>
          <w:trHeight w:val="20"/>
          <w:tblHeader/>
          <w:jc w:val="center"/>
        </w:trPr>
        <w:tc>
          <w:tcPr>
            <w:tcW w:w="1567" w:type="dxa"/>
            <w:vMerge/>
            <w:tcBorders>
              <w:top w:val="single" w:sz="2" w:space="0" w:color="auto"/>
              <w:left w:val="single" w:sz="2" w:space="0" w:color="auto"/>
              <w:bottom w:val="single" w:sz="2" w:space="0" w:color="auto"/>
              <w:right w:val="single" w:sz="2" w:space="0" w:color="auto"/>
            </w:tcBorders>
          </w:tcPr>
          <w:p w:rsidR="006E459A" w:rsidRPr="00B923B7" w:rsidRDefault="006E459A" w:rsidP="0067470F">
            <w:pPr>
              <w:pStyle w:val="TableHead1"/>
              <w:rPr>
                <w:color w:val="000000"/>
                <w:lang w:val="es-ES_tradnl"/>
              </w:rPr>
            </w:pPr>
          </w:p>
        </w:tc>
        <w:tc>
          <w:tcPr>
            <w:tcW w:w="1050" w:type="dxa"/>
            <w:tcBorders>
              <w:top w:val="single" w:sz="2" w:space="0" w:color="auto"/>
              <w:left w:val="single" w:sz="2" w:space="0" w:color="auto"/>
              <w:bottom w:val="single" w:sz="2" w:space="0" w:color="auto"/>
              <w:right w:val="single" w:sz="2" w:space="0" w:color="auto"/>
            </w:tcBorders>
            <w:vAlign w:val="center"/>
          </w:tcPr>
          <w:p w:rsidR="006E459A" w:rsidRPr="00B923B7" w:rsidRDefault="006E459A" w:rsidP="0067470F">
            <w:pPr>
              <w:pStyle w:val="TableHead1"/>
              <w:rPr>
                <w:lang w:val="es-ES_tradnl"/>
              </w:rPr>
            </w:pPr>
            <w:r w:rsidRPr="00B923B7">
              <w:rPr>
                <w:lang w:val="es-ES_tradnl"/>
              </w:rPr>
              <w:t>Longitud máxima</w:t>
            </w:r>
          </w:p>
        </w:tc>
        <w:tc>
          <w:tcPr>
            <w:tcW w:w="1064" w:type="dxa"/>
            <w:tcBorders>
              <w:top w:val="single" w:sz="2" w:space="0" w:color="auto"/>
              <w:left w:val="single" w:sz="2" w:space="0" w:color="auto"/>
              <w:bottom w:val="single" w:sz="2" w:space="0" w:color="auto"/>
            </w:tcBorders>
            <w:vAlign w:val="center"/>
          </w:tcPr>
          <w:p w:rsidR="006E459A" w:rsidRPr="00B923B7" w:rsidRDefault="006E459A" w:rsidP="0067470F">
            <w:pPr>
              <w:pStyle w:val="TableHead1"/>
              <w:rPr>
                <w:lang w:val="es-ES_tradnl"/>
              </w:rPr>
            </w:pPr>
            <w:r w:rsidRPr="00B923B7">
              <w:rPr>
                <w:lang w:val="es-ES_tradnl"/>
              </w:rPr>
              <w:t>Longitud mínima</w:t>
            </w:r>
          </w:p>
        </w:tc>
        <w:tc>
          <w:tcPr>
            <w:tcW w:w="2407" w:type="dxa"/>
            <w:vMerge/>
            <w:tcBorders>
              <w:bottom w:val="single" w:sz="2" w:space="0" w:color="auto"/>
            </w:tcBorders>
          </w:tcPr>
          <w:p w:rsidR="006E459A" w:rsidRPr="00B923B7" w:rsidRDefault="006E459A" w:rsidP="00170218">
            <w:pPr>
              <w:pStyle w:val="TableHead1"/>
              <w:ind w:right="-57"/>
              <w:rPr>
                <w:color w:val="000000"/>
                <w:lang w:val="es-ES_tradnl"/>
              </w:rPr>
            </w:pPr>
          </w:p>
        </w:tc>
        <w:tc>
          <w:tcPr>
            <w:tcW w:w="2417" w:type="dxa"/>
            <w:vMerge/>
            <w:tcBorders>
              <w:bottom w:val="single" w:sz="2" w:space="0" w:color="auto"/>
              <w:right w:val="single" w:sz="2" w:space="0" w:color="auto"/>
            </w:tcBorders>
          </w:tcPr>
          <w:p w:rsidR="006E459A" w:rsidRPr="00B923B7" w:rsidRDefault="006E459A" w:rsidP="00170218">
            <w:pPr>
              <w:pStyle w:val="TableHead1"/>
              <w:ind w:right="-57"/>
              <w:rPr>
                <w:color w:val="000000"/>
                <w:lang w:val="es-ES_tradnl"/>
              </w:rPr>
            </w:pPr>
          </w:p>
        </w:tc>
      </w:tr>
      <w:tr w:rsidR="006E459A" w:rsidRPr="00B923B7" w:rsidTr="0067470F">
        <w:trPr>
          <w:trHeight w:val="20"/>
          <w:jc w:val="center"/>
        </w:trPr>
        <w:tc>
          <w:tcPr>
            <w:tcW w:w="1567" w:type="dxa"/>
            <w:tcBorders>
              <w:top w:val="single" w:sz="2" w:space="0" w:color="auto"/>
            </w:tcBorders>
          </w:tcPr>
          <w:p w:rsidR="006E459A" w:rsidRPr="00B923B7" w:rsidRDefault="006E459A" w:rsidP="0067470F">
            <w:pPr>
              <w:pStyle w:val="TableText1"/>
              <w:jc w:val="center"/>
              <w:rPr>
                <w:lang w:val="es-ES_tradnl"/>
              </w:rPr>
            </w:pPr>
            <w:r w:rsidRPr="00B923B7">
              <w:rPr>
                <w:lang w:val="es-ES_tradnl"/>
              </w:rPr>
              <w:t>1</w:t>
            </w:r>
          </w:p>
        </w:tc>
        <w:tc>
          <w:tcPr>
            <w:tcW w:w="1050" w:type="dxa"/>
            <w:tcBorders>
              <w:top w:val="single" w:sz="2" w:space="0" w:color="auto"/>
            </w:tcBorders>
          </w:tcPr>
          <w:p w:rsidR="006E459A" w:rsidRPr="00B923B7" w:rsidRDefault="006E459A" w:rsidP="0067470F">
            <w:pPr>
              <w:pStyle w:val="TableText1"/>
              <w:jc w:val="center"/>
              <w:rPr>
                <w:lang w:val="es-ES_tradnl"/>
              </w:rPr>
            </w:pPr>
            <w:r w:rsidRPr="00B923B7">
              <w:rPr>
                <w:lang w:val="es-ES_tradnl"/>
              </w:rPr>
              <w:t>8</w:t>
            </w:r>
          </w:p>
        </w:tc>
        <w:tc>
          <w:tcPr>
            <w:tcW w:w="1064" w:type="dxa"/>
            <w:tcBorders>
              <w:top w:val="single" w:sz="2" w:space="0" w:color="auto"/>
            </w:tcBorders>
          </w:tcPr>
          <w:p w:rsidR="006E459A" w:rsidRPr="00B923B7" w:rsidRDefault="006E459A" w:rsidP="0067470F">
            <w:pPr>
              <w:pStyle w:val="TableText1"/>
              <w:jc w:val="center"/>
              <w:rPr>
                <w:lang w:val="es-ES_tradnl"/>
              </w:rPr>
            </w:pPr>
            <w:r w:rsidRPr="00B923B7">
              <w:rPr>
                <w:lang w:val="es-ES_tradnl"/>
              </w:rPr>
              <w:t>8</w:t>
            </w:r>
          </w:p>
        </w:tc>
        <w:tc>
          <w:tcPr>
            <w:tcW w:w="2407" w:type="dxa"/>
            <w:tcBorders>
              <w:top w:val="single" w:sz="2" w:space="0" w:color="auto"/>
            </w:tcBorders>
          </w:tcPr>
          <w:p w:rsidR="006E459A" w:rsidRPr="00B923B7" w:rsidRDefault="006E459A" w:rsidP="00170218">
            <w:pPr>
              <w:pStyle w:val="TableText1"/>
              <w:ind w:right="-57"/>
              <w:rPr>
                <w:color w:val="000000"/>
                <w:lang w:val="es-ES_tradnl"/>
              </w:rPr>
            </w:pPr>
            <w:r w:rsidRPr="00B923B7">
              <w:rPr>
                <w:color w:val="000000"/>
                <w:lang w:val="es-ES_tradnl"/>
              </w:rPr>
              <w:t>Número geográfico</w:t>
            </w:r>
          </w:p>
        </w:tc>
        <w:tc>
          <w:tcPr>
            <w:tcW w:w="2417" w:type="dxa"/>
            <w:tcBorders>
              <w:top w:val="single" w:sz="2" w:space="0" w:color="auto"/>
            </w:tcBorders>
          </w:tcPr>
          <w:p w:rsidR="006E459A" w:rsidRPr="00B923B7" w:rsidRDefault="006E459A" w:rsidP="00170218">
            <w:pPr>
              <w:pStyle w:val="TableText1"/>
              <w:ind w:right="-57"/>
              <w:rPr>
                <w:color w:val="000000"/>
                <w:lang w:val="es-ES_tradnl"/>
              </w:rPr>
            </w:pPr>
            <w:r w:rsidRPr="00B923B7">
              <w:rPr>
                <w:color w:val="000000"/>
                <w:lang w:val="es-ES_tradnl"/>
              </w:rPr>
              <w:t>Indicativo interurbano para</w:t>
            </w:r>
            <w:r w:rsidR="00170218">
              <w:rPr>
                <w:color w:val="000000"/>
                <w:lang w:val="es-ES_tradnl"/>
              </w:rPr>
              <w:t xml:space="preserve"> </w:t>
            </w:r>
            <w:r w:rsidRPr="00B923B7">
              <w:rPr>
                <w:color w:val="000000"/>
                <w:lang w:val="es-ES_tradnl"/>
              </w:rPr>
              <w:t>Budapest</w:t>
            </w:r>
          </w:p>
        </w:tc>
      </w:tr>
      <w:tr w:rsidR="006E459A" w:rsidRPr="00B923B7" w:rsidTr="0067470F">
        <w:trPr>
          <w:trHeight w:val="20"/>
          <w:jc w:val="center"/>
        </w:trPr>
        <w:tc>
          <w:tcPr>
            <w:tcW w:w="1567" w:type="dxa"/>
          </w:tcPr>
          <w:p w:rsidR="006E459A" w:rsidRPr="00B923B7" w:rsidRDefault="006E459A" w:rsidP="0067470F">
            <w:pPr>
              <w:pStyle w:val="TableText1"/>
              <w:jc w:val="center"/>
              <w:rPr>
                <w:lang w:val="es-ES_tradnl"/>
              </w:rPr>
            </w:pPr>
            <w:r w:rsidRPr="00B923B7">
              <w:rPr>
                <w:lang w:val="es-ES_tradnl"/>
              </w:rPr>
              <w:t>20</w:t>
            </w:r>
          </w:p>
        </w:tc>
        <w:tc>
          <w:tcPr>
            <w:tcW w:w="1050" w:type="dxa"/>
          </w:tcPr>
          <w:p w:rsidR="006E459A" w:rsidRPr="00B923B7" w:rsidRDefault="006E459A" w:rsidP="0067470F">
            <w:pPr>
              <w:pStyle w:val="TableText1"/>
              <w:jc w:val="center"/>
              <w:rPr>
                <w:lang w:val="es-ES_tradnl"/>
              </w:rPr>
            </w:pPr>
            <w:r w:rsidRPr="00B923B7">
              <w:rPr>
                <w:lang w:val="es-ES_tradnl"/>
              </w:rPr>
              <w:t>9</w:t>
            </w:r>
          </w:p>
        </w:tc>
        <w:tc>
          <w:tcPr>
            <w:tcW w:w="1064" w:type="dxa"/>
          </w:tcPr>
          <w:p w:rsidR="006E459A" w:rsidRPr="00B923B7" w:rsidRDefault="006E459A" w:rsidP="0067470F">
            <w:pPr>
              <w:pStyle w:val="TableText1"/>
              <w:jc w:val="center"/>
              <w:rPr>
                <w:lang w:val="es-ES_tradnl"/>
              </w:rPr>
            </w:pPr>
            <w:r w:rsidRPr="00B923B7">
              <w:rPr>
                <w:lang w:val="es-ES_tradnl"/>
              </w:rPr>
              <w:t>9</w:t>
            </w:r>
          </w:p>
        </w:tc>
        <w:tc>
          <w:tcPr>
            <w:tcW w:w="2407" w:type="dxa"/>
          </w:tcPr>
          <w:p w:rsidR="006E459A" w:rsidRPr="00B923B7" w:rsidRDefault="006E459A" w:rsidP="00170218">
            <w:pPr>
              <w:pStyle w:val="TableText1"/>
              <w:ind w:right="-57"/>
              <w:rPr>
                <w:color w:val="000000"/>
                <w:lang w:val="es-ES_tradnl"/>
              </w:rPr>
            </w:pPr>
            <w:r w:rsidRPr="00B923B7">
              <w:rPr>
                <w:color w:val="000000"/>
                <w:lang w:val="es-ES_tradnl"/>
              </w:rPr>
              <w:t>Número no geográfico</w:t>
            </w:r>
          </w:p>
        </w:tc>
        <w:tc>
          <w:tcPr>
            <w:tcW w:w="2417" w:type="dxa"/>
          </w:tcPr>
          <w:p w:rsidR="006E459A" w:rsidRPr="00B923B7" w:rsidRDefault="006E459A" w:rsidP="00170218">
            <w:pPr>
              <w:pStyle w:val="TableText1"/>
              <w:ind w:right="-57"/>
              <w:rPr>
                <w:color w:val="000000"/>
                <w:lang w:val="es-ES_tradnl"/>
              </w:rPr>
            </w:pPr>
            <w:r w:rsidRPr="00B923B7">
              <w:rPr>
                <w:color w:val="000000"/>
                <w:lang w:val="es-ES_tradnl"/>
              </w:rPr>
              <w:t>Móvil*</w:t>
            </w:r>
          </w:p>
        </w:tc>
      </w:tr>
      <w:tr w:rsidR="006E459A" w:rsidRPr="00B923B7" w:rsidTr="0067470F">
        <w:trPr>
          <w:trHeight w:val="20"/>
          <w:jc w:val="center"/>
        </w:trPr>
        <w:tc>
          <w:tcPr>
            <w:tcW w:w="1567" w:type="dxa"/>
          </w:tcPr>
          <w:p w:rsidR="006E459A" w:rsidRPr="00B923B7" w:rsidRDefault="006E459A" w:rsidP="0067470F">
            <w:pPr>
              <w:pStyle w:val="TableText1"/>
              <w:jc w:val="center"/>
              <w:rPr>
                <w:lang w:val="es-ES_tradnl"/>
              </w:rPr>
            </w:pPr>
            <w:r w:rsidRPr="00B923B7">
              <w:rPr>
                <w:lang w:val="es-ES_tradnl"/>
              </w:rPr>
              <w:t>21</w:t>
            </w:r>
          </w:p>
        </w:tc>
        <w:tc>
          <w:tcPr>
            <w:tcW w:w="1050" w:type="dxa"/>
          </w:tcPr>
          <w:p w:rsidR="006E459A" w:rsidRPr="00B923B7" w:rsidRDefault="006E459A" w:rsidP="0067470F">
            <w:pPr>
              <w:pStyle w:val="TableText1"/>
              <w:jc w:val="center"/>
              <w:rPr>
                <w:lang w:val="es-ES_tradnl"/>
              </w:rPr>
            </w:pPr>
            <w:r w:rsidRPr="00B923B7">
              <w:rPr>
                <w:lang w:val="es-ES_tradnl"/>
              </w:rPr>
              <w:t>9</w:t>
            </w:r>
          </w:p>
        </w:tc>
        <w:tc>
          <w:tcPr>
            <w:tcW w:w="1064" w:type="dxa"/>
          </w:tcPr>
          <w:p w:rsidR="006E459A" w:rsidRPr="00B923B7" w:rsidRDefault="006E459A" w:rsidP="0067470F">
            <w:pPr>
              <w:pStyle w:val="TableText1"/>
              <w:jc w:val="center"/>
              <w:rPr>
                <w:lang w:val="es-ES_tradnl"/>
              </w:rPr>
            </w:pPr>
            <w:r w:rsidRPr="00B923B7">
              <w:rPr>
                <w:lang w:val="es-ES_tradnl"/>
              </w:rPr>
              <w:t>9</w:t>
            </w:r>
          </w:p>
        </w:tc>
        <w:tc>
          <w:tcPr>
            <w:tcW w:w="2407" w:type="dxa"/>
          </w:tcPr>
          <w:p w:rsidR="006E459A" w:rsidRPr="00B923B7" w:rsidRDefault="006E459A" w:rsidP="00170218">
            <w:pPr>
              <w:pStyle w:val="TableText1"/>
              <w:ind w:right="-57"/>
              <w:rPr>
                <w:color w:val="000000"/>
                <w:lang w:val="es-ES_tradnl"/>
              </w:rPr>
            </w:pPr>
            <w:r w:rsidRPr="00B923B7">
              <w:rPr>
                <w:color w:val="000000"/>
                <w:lang w:val="es-ES_tradnl"/>
              </w:rPr>
              <w:t>Número no geográfico</w:t>
            </w:r>
          </w:p>
        </w:tc>
        <w:tc>
          <w:tcPr>
            <w:tcW w:w="2417" w:type="dxa"/>
          </w:tcPr>
          <w:p w:rsidR="006E459A" w:rsidRPr="00B923B7" w:rsidRDefault="006E459A" w:rsidP="00170218">
            <w:pPr>
              <w:pStyle w:val="TableText1"/>
              <w:ind w:right="-57"/>
              <w:rPr>
                <w:rFonts w:eastAsia="SimSun"/>
                <w:color w:val="000000"/>
                <w:lang w:val="es-ES_tradnl"/>
              </w:rPr>
            </w:pPr>
            <w:r w:rsidRPr="00B923B7">
              <w:rPr>
                <w:rFonts w:eastAsia="SimSun"/>
                <w:color w:val="000000"/>
                <w:lang w:val="es-ES_tradnl"/>
              </w:rPr>
              <w:t>Números de red fija independientes de la ubicación</w:t>
            </w:r>
          </w:p>
        </w:tc>
      </w:tr>
      <w:tr w:rsidR="006E459A" w:rsidRPr="00B923B7" w:rsidTr="0067470F">
        <w:trPr>
          <w:trHeight w:val="20"/>
          <w:jc w:val="center"/>
        </w:trPr>
        <w:tc>
          <w:tcPr>
            <w:tcW w:w="1567" w:type="dxa"/>
          </w:tcPr>
          <w:p w:rsidR="006E459A" w:rsidRPr="00B923B7" w:rsidRDefault="006E459A" w:rsidP="0067470F">
            <w:pPr>
              <w:pStyle w:val="TableText1"/>
              <w:jc w:val="center"/>
              <w:rPr>
                <w:lang w:val="es-ES_tradnl"/>
              </w:rPr>
            </w:pPr>
            <w:r w:rsidRPr="00B923B7">
              <w:rPr>
                <w:lang w:val="es-ES_tradnl"/>
              </w:rPr>
              <w:t>22</w:t>
            </w:r>
          </w:p>
        </w:tc>
        <w:tc>
          <w:tcPr>
            <w:tcW w:w="1050" w:type="dxa"/>
          </w:tcPr>
          <w:p w:rsidR="006E459A" w:rsidRPr="00B923B7" w:rsidRDefault="006E459A" w:rsidP="0067470F">
            <w:pPr>
              <w:pStyle w:val="TableText1"/>
              <w:jc w:val="center"/>
              <w:rPr>
                <w:lang w:val="es-ES_tradnl"/>
              </w:rPr>
            </w:pPr>
            <w:r w:rsidRPr="00B923B7">
              <w:rPr>
                <w:lang w:val="es-ES_tradnl"/>
              </w:rPr>
              <w:t>8</w:t>
            </w:r>
          </w:p>
        </w:tc>
        <w:tc>
          <w:tcPr>
            <w:tcW w:w="1064" w:type="dxa"/>
          </w:tcPr>
          <w:p w:rsidR="006E459A" w:rsidRPr="00B923B7" w:rsidRDefault="006E459A" w:rsidP="0067470F">
            <w:pPr>
              <w:pStyle w:val="TableText1"/>
              <w:jc w:val="center"/>
              <w:rPr>
                <w:lang w:val="es-ES_tradnl"/>
              </w:rPr>
            </w:pPr>
            <w:r w:rsidRPr="00B923B7">
              <w:rPr>
                <w:lang w:val="es-ES_tradnl"/>
              </w:rPr>
              <w:t>8</w:t>
            </w:r>
          </w:p>
        </w:tc>
        <w:tc>
          <w:tcPr>
            <w:tcW w:w="2407" w:type="dxa"/>
          </w:tcPr>
          <w:p w:rsidR="006E459A" w:rsidRPr="00B923B7" w:rsidRDefault="006E459A" w:rsidP="00170218">
            <w:pPr>
              <w:pStyle w:val="TableText1"/>
              <w:ind w:right="-57"/>
              <w:rPr>
                <w:color w:val="000000"/>
                <w:lang w:val="es-ES_tradnl"/>
              </w:rPr>
            </w:pPr>
            <w:r w:rsidRPr="00B923B7">
              <w:rPr>
                <w:color w:val="000000"/>
                <w:lang w:val="es-ES_tradnl"/>
              </w:rPr>
              <w:t>Número geográfico</w:t>
            </w:r>
          </w:p>
        </w:tc>
        <w:tc>
          <w:tcPr>
            <w:tcW w:w="2417" w:type="dxa"/>
          </w:tcPr>
          <w:p w:rsidR="006E459A" w:rsidRPr="00B923B7" w:rsidRDefault="006E459A" w:rsidP="00170218">
            <w:pPr>
              <w:pStyle w:val="TableText1"/>
              <w:ind w:right="-57"/>
              <w:rPr>
                <w:color w:val="000000"/>
                <w:lang w:val="es-ES_tradnl"/>
              </w:rPr>
            </w:pPr>
            <w:r w:rsidRPr="00B923B7">
              <w:rPr>
                <w:color w:val="000000"/>
                <w:lang w:val="es-ES_tradnl"/>
              </w:rPr>
              <w:t>Indicativo interurbano para</w:t>
            </w:r>
            <w:r w:rsidR="00170218">
              <w:rPr>
                <w:color w:val="000000"/>
                <w:lang w:val="es-ES_tradnl"/>
              </w:rPr>
              <w:t xml:space="preserve"> </w:t>
            </w:r>
            <w:r w:rsidRPr="00B923B7">
              <w:rPr>
                <w:color w:val="000000"/>
                <w:lang w:val="es-ES_tradnl"/>
              </w:rPr>
              <w:t>Székesfehérvár</w:t>
            </w:r>
          </w:p>
        </w:tc>
      </w:tr>
      <w:tr w:rsidR="006E459A" w:rsidRPr="00B923B7" w:rsidTr="0067470F">
        <w:trPr>
          <w:trHeight w:val="20"/>
          <w:jc w:val="center"/>
        </w:trPr>
        <w:tc>
          <w:tcPr>
            <w:tcW w:w="1567" w:type="dxa"/>
          </w:tcPr>
          <w:p w:rsidR="006E459A" w:rsidRPr="00B923B7" w:rsidRDefault="006E459A" w:rsidP="0067470F">
            <w:pPr>
              <w:pStyle w:val="TableText1"/>
              <w:jc w:val="center"/>
              <w:rPr>
                <w:lang w:val="es-ES_tradnl"/>
              </w:rPr>
            </w:pPr>
            <w:r w:rsidRPr="00B923B7">
              <w:rPr>
                <w:lang w:val="es-ES_tradnl"/>
              </w:rPr>
              <w:t>23</w:t>
            </w:r>
          </w:p>
        </w:tc>
        <w:tc>
          <w:tcPr>
            <w:tcW w:w="1050" w:type="dxa"/>
          </w:tcPr>
          <w:p w:rsidR="006E459A" w:rsidRPr="00B923B7" w:rsidRDefault="006E459A" w:rsidP="0067470F">
            <w:pPr>
              <w:pStyle w:val="TableText1"/>
              <w:jc w:val="center"/>
              <w:rPr>
                <w:lang w:val="es-ES_tradnl"/>
              </w:rPr>
            </w:pPr>
            <w:r w:rsidRPr="00B923B7">
              <w:rPr>
                <w:lang w:val="es-ES_tradnl"/>
              </w:rPr>
              <w:t>8</w:t>
            </w:r>
          </w:p>
        </w:tc>
        <w:tc>
          <w:tcPr>
            <w:tcW w:w="1064" w:type="dxa"/>
          </w:tcPr>
          <w:p w:rsidR="006E459A" w:rsidRPr="00B923B7" w:rsidRDefault="006E459A" w:rsidP="0067470F">
            <w:pPr>
              <w:pStyle w:val="TableText1"/>
              <w:jc w:val="center"/>
              <w:rPr>
                <w:lang w:val="es-ES_tradnl"/>
              </w:rPr>
            </w:pPr>
            <w:r w:rsidRPr="00B923B7">
              <w:rPr>
                <w:lang w:val="es-ES_tradnl"/>
              </w:rPr>
              <w:t>8</w:t>
            </w:r>
          </w:p>
        </w:tc>
        <w:tc>
          <w:tcPr>
            <w:tcW w:w="2407" w:type="dxa"/>
          </w:tcPr>
          <w:p w:rsidR="006E459A" w:rsidRPr="00B923B7" w:rsidRDefault="006E459A" w:rsidP="00170218">
            <w:pPr>
              <w:pStyle w:val="TableText1"/>
              <w:ind w:right="-57"/>
              <w:rPr>
                <w:color w:val="000000"/>
                <w:lang w:val="es-ES_tradnl"/>
              </w:rPr>
            </w:pPr>
            <w:r w:rsidRPr="00B923B7">
              <w:rPr>
                <w:color w:val="000000"/>
                <w:lang w:val="es-ES_tradnl"/>
              </w:rPr>
              <w:t>Número geográfico</w:t>
            </w:r>
          </w:p>
        </w:tc>
        <w:tc>
          <w:tcPr>
            <w:tcW w:w="2417" w:type="dxa"/>
          </w:tcPr>
          <w:p w:rsidR="006E459A" w:rsidRPr="00B923B7" w:rsidRDefault="006E459A" w:rsidP="00170218">
            <w:pPr>
              <w:pStyle w:val="TableText1"/>
              <w:ind w:right="-57"/>
              <w:rPr>
                <w:color w:val="000000"/>
                <w:lang w:val="es-ES_tradnl"/>
              </w:rPr>
            </w:pPr>
            <w:r w:rsidRPr="00B923B7">
              <w:rPr>
                <w:color w:val="000000"/>
                <w:lang w:val="es-ES_tradnl"/>
              </w:rPr>
              <w:t>Indicativo interurbano para</w:t>
            </w:r>
            <w:r w:rsidR="00170218">
              <w:rPr>
                <w:color w:val="000000"/>
                <w:lang w:val="es-ES_tradnl"/>
              </w:rPr>
              <w:t xml:space="preserve"> </w:t>
            </w:r>
            <w:r w:rsidRPr="00B923B7">
              <w:rPr>
                <w:color w:val="000000"/>
                <w:lang w:val="es-ES_tradnl"/>
              </w:rPr>
              <w:t>Biatorbágy</w:t>
            </w:r>
          </w:p>
        </w:tc>
      </w:tr>
      <w:tr w:rsidR="006E459A" w:rsidRPr="00B923B7" w:rsidTr="0067470F">
        <w:trPr>
          <w:trHeight w:val="20"/>
          <w:jc w:val="center"/>
        </w:trPr>
        <w:tc>
          <w:tcPr>
            <w:tcW w:w="1567" w:type="dxa"/>
          </w:tcPr>
          <w:p w:rsidR="006E459A" w:rsidRPr="00B923B7" w:rsidRDefault="006E459A" w:rsidP="0067470F">
            <w:pPr>
              <w:pStyle w:val="TableText1"/>
              <w:jc w:val="center"/>
              <w:rPr>
                <w:lang w:val="es-ES_tradnl"/>
              </w:rPr>
            </w:pPr>
            <w:r w:rsidRPr="00B923B7">
              <w:rPr>
                <w:lang w:val="es-ES_tradnl"/>
              </w:rPr>
              <w:lastRenderedPageBreak/>
              <w:t>24</w:t>
            </w:r>
          </w:p>
        </w:tc>
        <w:tc>
          <w:tcPr>
            <w:tcW w:w="1050" w:type="dxa"/>
          </w:tcPr>
          <w:p w:rsidR="006E459A" w:rsidRPr="00B923B7" w:rsidRDefault="006E459A" w:rsidP="0067470F">
            <w:pPr>
              <w:pStyle w:val="TableText1"/>
              <w:jc w:val="center"/>
              <w:rPr>
                <w:lang w:val="es-ES_tradnl"/>
              </w:rPr>
            </w:pPr>
            <w:r w:rsidRPr="00B923B7">
              <w:rPr>
                <w:lang w:val="es-ES_tradnl"/>
              </w:rPr>
              <w:t>8</w:t>
            </w:r>
          </w:p>
        </w:tc>
        <w:tc>
          <w:tcPr>
            <w:tcW w:w="1064" w:type="dxa"/>
          </w:tcPr>
          <w:p w:rsidR="006E459A" w:rsidRPr="00B923B7" w:rsidRDefault="006E459A" w:rsidP="0067470F">
            <w:pPr>
              <w:pStyle w:val="TableText1"/>
              <w:jc w:val="center"/>
              <w:rPr>
                <w:lang w:val="es-ES_tradnl"/>
              </w:rPr>
            </w:pPr>
            <w:r w:rsidRPr="00B923B7">
              <w:rPr>
                <w:lang w:val="es-ES_tradnl"/>
              </w:rPr>
              <w:t>8</w:t>
            </w:r>
          </w:p>
        </w:tc>
        <w:tc>
          <w:tcPr>
            <w:tcW w:w="2407" w:type="dxa"/>
          </w:tcPr>
          <w:p w:rsidR="006E459A" w:rsidRPr="00B923B7" w:rsidRDefault="006E459A" w:rsidP="00170218">
            <w:pPr>
              <w:pStyle w:val="TableText1"/>
              <w:ind w:right="-57"/>
              <w:rPr>
                <w:color w:val="000000"/>
                <w:lang w:val="es-ES_tradnl"/>
              </w:rPr>
            </w:pPr>
            <w:r w:rsidRPr="00B923B7">
              <w:rPr>
                <w:color w:val="000000"/>
                <w:lang w:val="es-ES_tradnl"/>
              </w:rPr>
              <w:t>Número geográfico</w:t>
            </w:r>
          </w:p>
        </w:tc>
        <w:tc>
          <w:tcPr>
            <w:tcW w:w="2417" w:type="dxa"/>
          </w:tcPr>
          <w:p w:rsidR="006E459A" w:rsidRPr="00B923B7" w:rsidRDefault="006E459A" w:rsidP="00170218">
            <w:pPr>
              <w:pStyle w:val="TableText1"/>
              <w:ind w:right="-57"/>
              <w:rPr>
                <w:color w:val="000000"/>
                <w:lang w:val="es-ES_tradnl"/>
              </w:rPr>
            </w:pPr>
            <w:r w:rsidRPr="00B923B7">
              <w:rPr>
                <w:color w:val="000000"/>
                <w:lang w:val="es-ES_tradnl"/>
              </w:rPr>
              <w:t>Indicativo interurbano para</w:t>
            </w:r>
            <w:r w:rsidR="00170218">
              <w:rPr>
                <w:color w:val="000000"/>
                <w:lang w:val="es-ES_tradnl"/>
              </w:rPr>
              <w:t xml:space="preserve"> </w:t>
            </w:r>
            <w:r w:rsidRPr="00B923B7">
              <w:rPr>
                <w:color w:val="000000"/>
                <w:lang w:val="es-ES_tradnl"/>
              </w:rPr>
              <w:t>Szigetszentmiklós</w:t>
            </w:r>
          </w:p>
        </w:tc>
      </w:tr>
      <w:tr w:rsidR="006E459A" w:rsidRPr="00B923B7" w:rsidTr="0067470F">
        <w:trPr>
          <w:trHeight w:val="20"/>
          <w:jc w:val="center"/>
        </w:trPr>
        <w:tc>
          <w:tcPr>
            <w:tcW w:w="1567" w:type="dxa"/>
          </w:tcPr>
          <w:p w:rsidR="006E459A" w:rsidRPr="00B923B7" w:rsidRDefault="006E459A" w:rsidP="0067470F">
            <w:pPr>
              <w:pStyle w:val="TableText1"/>
              <w:jc w:val="center"/>
              <w:rPr>
                <w:lang w:val="es-ES_tradnl"/>
              </w:rPr>
            </w:pPr>
            <w:r w:rsidRPr="00B923B7">
              <w:rPr>
                <w:lang w:val="es-ES_tradnl"/>
              </w:rPr>
              <w:t>25</w:t>
            </w:r>
          </w:p>
        </w:tc>
        <w:tc>
          <w:tcPr>
            <w:tcW w:w="1050" w:type="dxa"/>
          </w:tcPr>
          <w:p w:rsidR="006E459A" w:rsidRPr="00B923B7" w:rsidRDefault="006E459A" w:rsidP="0067470F">
            <w:pPr>
              <w:pStyle w:val="TableText1"/>
              <w:jc w:val="center"/>
              <w:rPr>
                <w:lang w:val="es-ES_tradnl"/>
              </w:rPr>
            </w:pPr>
            <w:r w:rsidRPr="00B923B7">
              <w:rPr>
                <w:lang w:val="es-ES_tradnl"/>
              </w:rPr>
              <w:t>8</w:t>
            </w:r>
          </w:p>
        </w:tc>
        <w:tc>
          <w:tcPr>
            <w:tcW w:w="1064" w:type="dxa"/>
          </w:tcPr>
          <w:p w:rsidR="006E459A" w:rsidRPr="00B923B7" w:rsidRDefault="006E459A" w:rsidP="0067470F">
            <w:pPr>
              <w:pStyle w:val="TableText1"/>
              <w:jc w:val="center"/>
              <w:rPr>
                <w:lang w:val="es-ES_tradnl"/>
              </w:rPr>
            </w:pPr>
            <w:r w:rsidRPr="00B923B7">
              <w:rPr>
                <w:lang w:val="es-ES_tradnl"/>
              </w:rPr>
              <w:t>8</w:t>
            </w:r>
          </w:p>
        </w:tc>
        <w:tc>
          <w:tcPr>
            <w:tcW w:w="2407" w:type="dxa"/>
          </w:tcPr>
          <w:p w:rsidR="006E459A" w:rsidRPr="00B923B7" w:rsidRDefault="006E459A" w:rsidP="00170218">
            <w:pPr>
              <w:pStyle w:val="TableText1"/>
              <w:ind w:right="-57"/>
              <w:rPr>
                <w:color w:val="000000"/>
                <w:lang w:val="es-ES_tradnl"/>
              </w:rPr>
            </w:pPr>
            <w:r w:rsidRPr="00B923B7">
              <w:rPr>
                <w:color w:val="000000"/>
                <w:lang w:val="es-ES_tradnl"/>
              </w:rPr>
              <w:t>Número geográfico</w:t>
            </w:r>
          </w:p>
        </w:tc>
        <w:tc>
          <w:tcPr>
            <w:tcW w:w="2417" w:type="dxa"/>
          </w:tcPr>
          <w:p w:rsidR="006E459A" w:rsidRPr="00B923B7" w:rsidRDefault="006E459A" w:rsidP="00170218">
            <w:pPr>
              <w:pStyle w:val="TableText1"/>
              <w:ind w:right="-57"/>
              <w:rPr>
                <w:color w:val="000000"/>
                <w:lang w:val="es-ES_tradnl"/>
              </w:rPr>
            </w:pPr>
            <w:r w:rsidRPr="00B923B7">
              <w:rPr>
                <w:color w:val="000000"/>
                <w:lang w:val="es-ES_tradnl"/>
              </w:rPr>
              <w:t>Indicativo interurbano para</w:t>
            </w:r>
            <w:r w:rsidR="00170218">
              <w:rPr>
                <w:color w:val="000000"/>
                <w:lang w:val="es-ES_tradnl"/>
              </w:rPr>
              <w:t xml:space="preserve"> </w:t>
            </w:r>
            <w:r w:rsidRPr="00B923B7">
              <w:rPr>
                <w:color w:val="000000"/>
                <w:lang w:val="es-ES_tradnl"/>
              </w:rPr>
              <w:t>Dunaújváros</w:t>
            </w:r>
          </w:p>
        </w:tc>
      </w:tr>
      <w:tr w:rsidR="006E459A" w:rsidRPr="00B923B7" w:rsidTr="0067470F">
        <w:trPr>
          <w:trHeight w:val="20"/>
          <w:jc w:val="center"/>
        </w:trPr>
        <w:tc>
          <w:tcPr>
            <w:tcW w:w="1567" w:type="dxa"/>
          </w:tcPr>
          <w:p w:rsidR="006E459A" w:rsidRPr="00B923B7" w:rsidRDefault="006E459A" w:rsidP="0067470F">
            <w:pPr>
              <w:pStyle w:val="TableText1"/>
              <w:jc w:val="center"/>
              <w:rPr>
                <w:lang w:val="es-ES_tradnl"/>
              </w:rPr>
            </w:pPr>
            <w:r w:rsidRPr="00B923B7">
              <w:rPr>
                <w:lang w:val="es-ES_tradnl"/>
              </w:rPr>
              <w:t>26</w:t>
            </w:r>
          </w:p>
        </w:tc>
        <w:tc>
          <w:tcPr>
            <w:tcW w:w="1050" w:type="dxa"/>
          </w:tcPr>
          <w:p w:rsidR="006E459A" w:rsidRPr="00B923B7" w:rsidRDefault="006E459A" w:rsidP="0067470F">
            <w:pPr>
              <w:pStyle w:val="TableText1"/>
              <w:jc w:val="center"/>
              <w:rPr>
                <w:lang w:val="es-ES_tradnl"/>
              </w:rPr>
            </w:pPr>
            <w:r w:rsidRPr="00B923B7">
              <w:rPr>
                <w:lang w:val="es-ES_tradnl"/>
              </w:rPr>
              <w:t>8</w:t>
            </w:r>
          </w:p>
        </w:tc>
        <w:tc>
          <w:tcPr>
            <w:tcW w:w="1064" w:type="dxa"/>
          </w:tcPr>
          <w:p w:rsidR="006E459A" w:rsidRPr="00B923B7" w:rsidRDefault="006E459A" w:rsidP="0067470F">
            <w:pPr>
              <w:pStyle w:val="TableText1"/>
              <w:jc w:val="center"/>
              <w:rPr>
                <w:lang w:val="es-ES_tradnl"/>
              </w:rPr>
            </w:pPr>
            <w:r w:rsidRPr="00B923B7">
              <w:rPr>
                <w:lang w:val="es-ES_tradnl"/>
              </w:rPr>
              <w:t>8</w:t>
            </w:r>
          </w:p>
        </w:tc>
        <w:tc>
          <w:tcPr>
            <w:tcW w:w="2407" w:type="dxa"/>
          </w:tcPr>
          <w:p w:rsidR="006E459A" w:rsidRPr="00B923B7" w:rsidRDefault="006E459A" w:rsidP="00170218">
            <w:pPr>
              <w:pStyle w:val="TableText1"/>
              <w:ind w:right="-57"/>
              <w:rPr>
                <w:color w:val="000000"/>
                <w:lang w:val="es-ES_tradnl"/>
              </w:rPr>
            </w:pPr>
            <w:r w:rsidRPr="00B923B7">
              <w:rPr>
                <w:color w:val="000000"/>
                <w:lang w:val="es-ES_tradnl"/>
              </w:rPr>
              <w:t>Número geográfico</w:t>
            </w:r>
          </w:p>
        </w:tc>
        <w:tc>
          <w:tcPr>
            <w:tcW w:w="2417" w:type="dxa"/>
          </w:tcPr>
          <w:p w:rsidR="006E459A" w:rsidRPr="00B923B7" w:rsidRDefault="006E459A" w:rsidP="00170218">
            <w:pPr>
              <w:pStyle w:val="TableText1"/>
              <w:ind w:right="-57"/>
              <w:rPr>
                <w:color w:val="000000"/>
                <w:lang w:val="es-ES_tradnl"/>
              </w:rPr>
            </w:pPr>
            <w:r w:rsidRPr="00B923B7">
              <w:rPr>
                <w:color w:val="000000"/>
                <w:lang w:val="es-ES_tradnl"/>
              </w:rPr>
              <w:t>Indicativo interurbano para</w:t>
            </w:r>
            <w:r w:rsidR="00170218">
              <w:rPr>
                <w:color w:val="000000"/>
                <w:lang w:val="es-ES_tradnl"/>
              </w:rPr>
              <w:t xml:space="preserve"> </w:t>
            </w:r>
            <w:r w:rsidRPr="00B923B7">
              <w:rPr>
                <w:color w:val="000000"/>
                <w:lang w:val="es-ES_tradnl"/>
              </w:rPr>
              <w:t>Szentendre</w:t>
            </w:r>
          </w:p>
        </w:tc>
      </w:tr>
      <w:tr w:rsidR="006E459A" w:rsidRPr="00B923B7" w:rsidTr="0067470F">
        <w:trPr>
          <w:trHeight w:val="20"/>
          <w:jc w:val="center"/>
        </w:trPr>
        <w:tc>
          <w:tcPr>
            <w:tcW w:w="1567" w:type="dxa"/>
          </w:tcPr>
          <w:p w:rsidR="006E459A" w:rsidRPr="00B923B7" w:rsidRDefault="006E459A" w:rsidP="0067470F">
            <w:pPr>
              <w:pStyle w:val="TableText1"/>
              <w:jc w:val="center"/>
              <w:rPr>
                <w:lang w:val="es-ES_tradnl"/>
              </w:rPr>
            </w:pPr>
            <w:r w:rsidRPr="00B923B7">
              <w:rPr>
                <w:lang w:val="es-ES_tradnl"/>
              </w:rPr>
              <w:t>27</w:t>
            </w:r>
          </w:p>
        </w:tc>
        <w:tc>
          <w:tcPr>
            <w:tcW w:w="1050" w:type="dxa"/>
          </w:tcPr>
          <w:p w:rsidR="006E459A" w:rsidRPr="00B923B7" w:rsidRDefault="006E459A" w:rsidP="0067470F">
            <w:pPr>
              <w:pStyle w:val="TableText1"/>
              <w:jc w:val="center"/>
              <w:rPr>
                <w:lang w:val="es-ES_tradnl"/>
              </w:rPr>
            </w:pPr>
            <w:r w:rsidRPr="00B923B7">
              <w:rPr>
                <w:lang w:val="es-ES_tradnl"/>
              </w:rPr>
              <w:t>8</w:t>
            </w:r>
          </w:p>
        </w:tc>
        <w:tc>
          <w:tcPr>
            <w:tcW w:w="1064" w:type="dxa"/>
          </w:tcPr>
          <w:p w:rsidR="006E459A" w:rsidRPr="00B923B7" w:rsidRDefault="006E459A" w:rsidP="0067470F">
            <w:pPr>
              <w:pStyle w:val="TableText1"/>
              <w:jc w:val="center"/>
              <w:rPr>
                <w:lang w:val="es-ES_tradnl"/>
              </w:rPr>
            </w:pPr>
            <w:r w:rsidRPr="00B923B7">
              <w:rPr>
                <w:lang w:val="es-ES_tradnl"/>
              </w:rPr>
              <w:t>8</w:t>
            </w:r>
          </w:p>
        </w:tc>
        <w:tc>
          <w:tcPr>
            <w:tcW w:w="2407" w:type="dxa"/>
          </w:tcPr>
          <w:p w:rsidR="006E459A" w:rsidRPr="00B923B7" w:rsidRDefault="006E459A" w:rsidP="00170218">
            <w:pPr>
              <w:pStyle w:val="TableText1"/>
              <w:ind w:right="-57"/>
              <w:rPr>
                <w:color w:val="000000"/>
                <w:lang w:val="es-ES_tradnl"/>
              </w:rPr>
            </w:pPr>
            <w:r w:rsidRPr="00B923B7">
              <w:rPr>
                <w:color w:val="000000"/>
                <w:lang w:val="es-ES_tradnl"/>
              </w:rPr>
              <w:t>Número geográfico</w:t>
            </w:r>
          </w:p>
        </w:tc>
        <w:tc>
          <w:tcPr>
            <w:tcW w:w="2417" w:type="dxa"/>
          </w:tcPr>
          <w:p w:rsidR="006E459A" w:rsidRPr="00B923B7" w:rsidRDefault="006E459A" w:rsidP="00170218">
            <w:pPr>
              <w:pStyle w:val="TableText1"/>
              <w:ind w:right="-57"/>
              <w:rPr>
                <w:color w:val="000000"/>
                <w:lang w:val="es-ES_tradnl"/>
              </w:rPr>
            </w:pPr>
            <w:r w:rsidRPr="00B923B7">
              <w:rPr>
                <w:color w:val="000000"/>
                <w:lang w:val="es-ES_tradnl"/>
              </w:rPr>
              <w:t>Indicativo interurbano para Vác</w:t>
            </w:r>
          </w:p>
        </w:tc>
      </w:tr>
      <w:tr w:rsidR="006E459A" w:rsidRPr="00B923B7" w:rsidTr="0067470F">
        <w:trPr>
          <w:trHeight w:val="20"/>
          <w:jc w:val="center"/>
        </w:trPr>
        <w:tc>
          <w:tcPr>
            <w:tcW w:w="1567" w:type="dxa"/>
          </w:tcPr>
          <w:p w:rsidR="006E459A" w:rsidRPr="00B923B7" w:rsidRDefault="006E459A" w:rsidP="0067470F">
            <w:pPr>
              <w:pStyle w:val="TableText1"/>
              <w:jc w:val="center"/>
              <w:rPr>
                <w:lang w:val="es-ES_tradnl"/>
              </w:rPr>
            </w:pPr>
            <w:r w:rsidRPr="00B923B7">
              <w:rPr>
                <w:lang w:val="es-ES_tradnl"/>
              </w:rPr>
              <w:t>28</w:t>
            </w:r>
          </w:p>
        </w:tc>
        <w:tc>
          <w:tcPr>
            <w:tcW w:w="1050" w:type="dxa"/>
          </w:tcPr>
          <w:p w:rsidR="006E459A" w:rsidRPr="00B923B7" w:rsidRDefault="006E459A" w:rsidP="0067470F">
            <w:pPr>
              <w:pStyle w:val="TableText1"/>
              <w:jc w:val="center"/>
              <w:rPr>
                <w:lang w:val="es-ES_tradnl"/>
              </w:rPr>
            </w:pPr>
            <w:r w:rsidRPr="00B923B7">
              <w:rPr>
                <w:lang w:val="es-ES_tradnl"/>
              </w:rPr>
              <w:t>8</w:t>
            </w:r>
          </w:p>
        </w:tc>
        <w:tc>
          <w:tcPr>
            <w:tcW w:w="1064" w:type="dxa"/>
          </w:tcPr>
          <w:p w:rsidR="006E459A" w:rsidRPr="00B923B7" w:rsidRDefault="006E459A" w:rsidP="0067470F">
            <w:pPr>
              <w:pStyle w:val="TableText1"/>
              <w:jc w:val="center"/>
              <w:rPr>
                <w:lang w:val="es-ES_tradnl"/>
              </w:rPr>
            </w:pPr>
            <w:r w:rsidRPr="00B923B7">
              <w:rPr>
                <w:lang w:val="es-ES_tradnl"/>
              </w:rPr>
              <w:t>8</w:t>
            </w:r>
          </w:p>
        </w:tc>
        <w:tc>
          <w:tcPr>
            <w:tcW w:w="2407" w:type="dxa"/>
          </w:tcPr>
          <w:p w:rsidR="006E459A" w:rsidRPr="00B923B7" w:rsidRDefault="006E459A" w:rsidP="00170218">
            <w:pPr>
              <w:pStyle w:val="TableText1"/>
              <w:ind w:right="-57"/>
              <w:rPr>
                <w:color w:val="000000"/>
                <w:lang w:val="es-ES_tradnl"/>
              </w:rPr>
            </w:pPr>
            <w:r w:rsidRPr="00B923B7">
              <w:rPr>
                <w:color w:val="000000"/>
                <w:lang w:val="es-ES_tradnl"/>
              </w:rPr>
              <w:t>Número geográfico</w:t>
            </w:r>
          </w:p>
        </w:tc>
        <w:tc>
          <w:tcPr>
            <w:tcW w:w="2417" w:type="dxa"/>
          </w:tcPr>
          <w:p w:rsidR="006E459A" w:rsidRPr="00B923B7" w:rsidRDefault="006E459A" w:rsidP="00170218">
            <w:pPr>
              <w:pStyle w:val="TableText1"/>
              <w:ind w:right="-57"/>
              <w:rPr>
                <w:color w:val="000000"/>
                <w:lang w:val="es-ES_tradnl"/>
              </w:rPr>
            </w:pPr>
            <w:r w:rsidRPr="00B923B7">
              <w:rPr>
                <w:color w:val="000000"/>
                <w:lang w:val="es-ES_tradnl"/>
              </w:rPr>
              <w:t>Indicativo interurbano para Gödöllöő</w:t>
            </w:r>
          </w:p>
        </w:tc>
      </w:tr>
      <w:tr w:rsidR="006E459A" w:rsidRPr="00B923B7" w:rsidTr="0067470F">
        <w:trPr>
          <w:trHeight w:val="20"/>
          <w:jc w:val="center"/>
        </w:trPr>
        <w:tc>
          <w:tcPr>
            <w:tcW w:w="1567" w:type="dxa"/>
          </w:tcPr>
          <w:p w:rsidR="006E459A" w:rsidRPr="00B923B7" w:rsidRDefault="006E459A" w:rsidP="0067470F">
            <w:pPr>
              <w:pStyle w:val="TableText1"/>
              <w:jc w:val="center"/>
              <w:rPr>
                <w:lang w:val="es-ES_tradnl"/>
              </w:rPr>
            </w:pPr>
            <w:r w:rsidRPr="00B923B7">
              <w:rPr>
                <w:lang w:val="es-ES_tradnl"/>
              </w:rPr>
              <w:t>29</w:t>
            </w:r>
          </w:p>
        </w:tc>
        <w:tc>
          <w:tcPr>
            <w:tcW w:w="1050" w:type="dxa"/>
          </w:tcPr>
          <w:p w:rsidR="006E459A" w:rsidRPr="00B923B7" w:rsidRDefault="006E459A" w:rsidP="0067470F">
            <w:pPr>
              <w:pStyle w:val="TableText1"/>
              <w:jc w:val="center"/>
              <w:rPr>
                <w:lang w:val="es-ES_tradnl"/>
              </w:rPr>
            </w:pPr>
            <w:r w:rsidRPr="00B923B7">
              <w:rPr>
                <w:lang w:val="es-ES_tradnl"/>
              </w:rPr>
              <w:t>8</w:t>
            </w:r>
          </w:p>
        </w:tc>
        <w:tc>
          <w:tcPr>
            <w:tcW w:w="1064" w:type="dxa"/>
          </w:tcPr>
          <w:p w:rsidR="006E459A" w:rsidRPr="00B923B7" w:rsidRDefault="006E459A" w:rsidP="0067470F">
            <w:pPr>
              <w:pStyle w:val="TableText1"/>
              <w:jc w:val="center"/>
              <w:rPr>
                <w:lang w:val="es-ES_tradnl"/>
              </w:rPr>
            </w:pPr>
            <w:r w:rsidRPr="00B923B7">
              <w:rPr>
                <w:lang w:val="es-ES_tradnl"/>
              </w:rPr>
              <w:t>8</w:t>
            </w:r>
          </w:p>
        </w:tc>
        <w:tc>
          <w:tcPr>
            <w:tcW w:w="2407" w:type="dxa"/>
          </w:tcPr>
          <w:p w:rsidR="006E459A" w:rsidRPr="00B923B7" w:rsidRDefault="006E459A" w:rsidP="00170218">
            <w:pPr>
              <w:pStyle w:val="TableText1"/>
              <w:ind w:right="-57"/>
              <w:rPr>
                <w:color w:val="000000"/>
                <w:lang w:val="es-ES_tradnl"/>
              </w:rPr>
            </w:pPr>
            <w:r w:rsidRPr="00B923B7">
              <w:rPr>
                <w:color w:val="000000"/>
                <w:lang w:val="es-ES_tradnl"/>
              </w:rPr>
              <w:t>Número geográfico</w:t>
            </w:r>
          </w:p>
        </w:tc>
        <w:tc>
          <w:tcPr>
            <w:tcW w:w="2417" w:type="dxa"/>
          </w:tcPr>
          <w:p w:rsidR="006E459A" w:rsidRPr="00B923B7" w:rsidRDefault="006E459A" w:rsidP="00170218">
            <w:pPr>
              <w:pStyle w:val="TableText1"/>
              <w:ind w:right="-57"/>
              <w:rPr>
                <w:color w:val="000000"/>
                <w:lang w:val="es-ES_tradnl"/>
              </w:rPr>
            </w:pPr>
            <w:r w:rsidRPr="00B923B7">
              <w:rPr>
                <w:color w:val="000000"/>
                <w:lang w:val="es-ES_tradnl"/>
              </w:rPr>
              <w:t xml:space="preserve">Indicativo interurbano para Monor </w:t>
            </w:r>
          </w:p>
        </w:tc>
      </w:tr>
      <w:tr w:rsidR="006E459A" w:rsidRPr="00B923B7" w:rsidTr="0067470F">
        <w:trPr>
          <w:trHeight w:val="20"/>
          <w:jc w:val="center"/>
        </w:trPr>
        <w:tc>
          <w:tcPr>
            <w:tcW w:w="1567" w:type="dxa"/>
          </w:tcPr>
          <w:p w:rsidR="006E459A" w:rsidRPr="00B923B7" w:rsidRDefault="006E459A" w:rsidP="0067470F">
            <w:pPr>
              <w:pStyle w:val="TableText1"/>
              <w:jc w:val="center"/>
              <w:rPr>
                <w:lang w:val="es-ES_tradnl"/>
              </w:rPr>
            </w:pPr>
            <w:r w:rsidRPr="00B923B7">
              <w:rPr>
                <w:lang w:val="es-ES_tradnl"/>
              </w:rPr>
              <w:t>30</w:t>
            </w:r>
          </w:p>
        </w:tc>
        <w:tc>
          <w:tcPr>
            <w:tcW w:w="1050" w:type="dxa"/>
          </w:tcPr>
          <w:p w:rsidR="006E459A" w:rsidRPr="00B923B7" w:rsidRDefault="006E459A" w:rsidP="0067470F">
            <w:pPr>
              <w:pStyle w:val="TableText1"/>
              <w:jc w:val="center"/>
              <w:rPr>
                <w:lang w:val="es-ES_tradnl"/>
              </w:rPr>
            </w:pPr>
            <w:r w:rsidRPr="00B923B7">
              <w:rPr>
                <w:lang w:val="es-ES_tradnl"/>
              </w:rPr>
              <w:t>9</w:t>
            </w:r>
          </w:p>
        </w:tc>
        <w:tc>
          <w:tcPr>
            <w:tcW w:w="1064" w:type="dxa"/>
          </w:tcPr>
          <w:p w:rsidR="006E459A" w:rsidRPr="00B923B7" w:rsidRDefault="006E459A" w:rsidP="0067470F">
            <w:pPr>
              <w:pStyle w:val="TableText1"/>
              <w:jc w:val="center"/>
              <w:rPr>
                <w:lang w:val="es-ES_tradnl"/>
              </w:rPr>
            </w:pPr>
            <w:r w:rsidRPr="00B923B7">
              <w:rPr>
                <w:lang w:val="es-ES_tradnl"/>
              </w:rPr>
              <w:t>9</w:t>
            </w:r>
          </w:p>
        </w:tc>
        <w:tc>
          <w:tcPr>
            <w:tcW w:w="2407" w:type="dxa"/>
          </w:tcPr>
          <w:p w:rsidR="006E459A" w:rsidRPr="00B923B7" w:rsidRDefault="006E459A" w:rsidP="00170218">
            <w:pPr>
              <w:pStyle w:val="TableText1"/>
              <w:ind w:right="-57"/>
              <w:rPr>
                <w:color w:val="000000"/>
                <w:lang w:val="es-ES_tradnl"/>
              </w:rPr>
            </w:pPr>
            <w:r w:rsidRPr="00B923B7">
              <w:rPr>
                <w:color w:val="000000"/>
                <w:lang w:val="es-ES_tradnl"/>
              </w:rPr>
              <w:t>Número no geográfico</w:t>
            </w:r>
          </w:p>
        </w:tc>
        <w:tc>
          <w:tcPr>
            <w:tcW w:w="2417" w:type="dxa"/>
          </w:tcPr>
          <w:p w:rsidR="006E459A" w:rsidRPr="00B923B7" w:rsidRDefault="006E459A" w:rsidP="00170218">
            <w:pPr>
              <w:pStyle w:val="TableText1"/>
              <w:ind w:right="-57"/>
              <w:rPr>
                <w:color w:val="000000"/>
                <w:lang w:val="es-ES_tradnl"/>
              </w:rPr>
            </w:pPr>
            <w:r w:rsidRPr="00B923B7">
              <w:rPr>
                <w:color w:val="000000"/>
                <w:lang w:val="es-ES_tradnl"/>
              </w:rPr>
              <w:t>Móvil*</w:t>
            </w:r>
          </w:p>
        </w:tc>
      </w:tr>
      <w:tr w:rsidR="006E459A" w:rsidRPr="00B923B7" w:rsidTr="0067470F">
        <w:trPr>
          <w:trHeight w:val="20"/>
          <w:jc w:val="center"/>
        </w:trPr>
        <w:tc>
          <w:tcPr>
            <w:tcW w:w="1567" w:type="dxa"/>
          </w:tcPr>
          <w:p w:rsidR="006E459A" w:rsidRPr="00B923B7" w:rsidRDefault="006E459A" w:rsidP="0067470F">
            <w:pPr>
              <w:pStyle w:val="TableText1"/>
              <w:jc w:val="center"/>
              <w:rPr>
                <w:lang w:val="es-ES_tradnl"/>
              </w:rPr>
            </w:pPr>
            <w:r w:rsidRPr="00B923B7">
              <w:rPr>
                <w:lang w:val="es-ES_tradnl"/>
              </w:rPr>
              <w:t>31</w:t>
            </w:r>
          </w:p>
        </w:tc>
        <w:tc>
          <w:tcPr>
            <w:tcW w:w="1050" w:type="dxa"/>
          </w:tcPr>
          <w:p w:rsidR="006E459A" w:rsidRPr="00B923B7" w:rsidRDefault="006E459A" w:rsidP="0067470F">
            <w:pPr>
              <w:pStyle w:val="TableText1"/>
              <w:jc w:val="center"/>
              <w:rPr>
                <w:lang w:val="es-ES_tradnl"/>
              </w:rPr>
            </w:pPr>
            <w:r w:rsidRPr="00B923B7">
              <w:rPr>
                <w:lang w:val="es-ES_tradnl"/>
              </w:rPr>
              <w:t>9</w:t>
            </w:r>
          </w:p>
        </w:tc>
        <w:tc>
          <w:tcPr>
            <w:tcW w:w="1064" w:type="dxa"/>
          </w:tcPr>
          <w:p w:rsidR="006E459A" w:rsidRPr="00B923B7" w:rsidRDefault="006E459A" w:rsidP="0067470F">
            <w:pPr>
              <w:pStyle w:val="TableText1"/>
              <w:jc w:val="center"/>
              <w:rPr>
                <w:lang w:val="es-ES_tradnl"/>
              </w:rPr>
            </w:pPr>
            <w:r w:rsidRPr="00B923B7">
              <w:rPr>
                <w:lang w:val="es-ES_tradnl"/>
              </w:rPr>
              <w:t>9</w:t>
            </w:r>
          </w:p>
        </w:tc>
        <w:tc>
          <w:tcPr>
            <w:tcW w:w="2407" w:type="dxa"/>
          </w:tcPr>
          <w:p w:rsidR="006E459A" w:rsidRPr="00B923B7" w:rsidRDefault="006E459A" w:rsidP="00170218">
            <w:pPr>
              <w:pStyle w:val="TableText1"/>
              <w:ind w:right="-57"/>
              <w:rPr>
                <w:color w:val="000000"/>
                <w:lang w:val="es-ES_tradnl"/>
              </w:rPr>
            </w:pPr>
            <w:r w:rsidRPr="00B923B7">
              <w:rPr>
                <w:color w:val="000000"/>
                <w:lang w:val="es-ES_tradnl"/>
              </w:rPr>
              <w:t>Número no geográfico</w:t>
            </w:r>
          </w:p>
        </w:tc>
        <w:tc>
          <w:tcPr>
            <w:tcW w:w="2417" w:type="dxa"/>
          </w:tcPr>
          <w:p w:rsidR="006E459A" w:rsidRPr="00B923B7" w:rsidRDefault="006E459A" w:rsidP="00170218">
            <w:pPr>
              <w:pStyle w:val="TableText1"/>
              <w:ind w:right="-57"/>
              <w:rPr>
                <w:color w:val="000000"/>
                <w:lang w:val="es-ES_tradnl"/>
              </w:rPr>
            </w:pPr>
            <w:r>
              <w:rPr>
                <w:color w:val="000000"/>
                <w:lang w:val="es-ES_tradnl"/>
              </w:rPr>
              <w:t>Móvil</w:t>
            </w:r>
            <w:r w:rsidRPr="00B923B7">
              <w:rPr>
                <w:color w:val="000000"/>
                <w:lang w:val="es-ES_tradnl"/>
              </w:rPr>
              <w:t xml:space="preserve"> </w:t>
            </w:r>
          </w:p>
        </w:tc>
      </w:tr>
      <w:tr w:rsidR="006E459A" w:rsidRPr="00B923B7" w:rsidTr="0067470F">
        <w:trPr>
          <w:trHeight w:val="20"/>
          <w:jc w:val="center"/>
        </w:trPr>
        <w:tc>
          <w:tcPr>
            <w:tcW w:w="1567" w:type="dxa"/>
          </w:tcPr>
          <w:p w:rsidR="006E459A" w:rsidRPr="00B923B7" w:rsidRDefault="006E459A" w:rsidP="0067470F">
            <w:pPr>
              <w:pStyle w:val="TableText1"/>
              <w:jc w:val="center"/>
              <w:rPr>
                <w:lang w:val="es-ES_tradnl"/>
              </w:rPr>
            </w:pPr>
            <w:r w:rsidRPr="00B923B7">
              <w:rPr>
                <w:lang w:val="es-ES_tradnl"/>
              </w:rPr>
              <w:t>32</w:t>
            </w:r>
          </w:p>
        </w:tc>
        <w:tc>
          <w:tcPr>
            <w:tcW w:w="1050" w:type="dxa"/>
          </w:tcPr>
          <w:p w:rsidR="006E459A" w:rsidRPr="00B923B7" w:rsidRDefault="006E459A" w:rsidP="0067470F">
            <w:pPr>
              <w:pStyle w:val="TableText1"/>
              <w:jc w:val="center"/>
              <w:rPr>
                <w:lang w:val="es-ES_tradnl"/>
              </w:rPr>
            </w:pPr>
            <w:r w:rsidRPr="00B923B7">
              <w:rPr>
                <w:lang w:val="es-ES_tradnl"/>
              </w:rPr>
              <w:t>8</w:t>
            </w:r>
          </w:p>
        </w:tc>
        <w:tc>
          <w:tcPr>
            <w:tcW w:w="1064" w:type="dxa"/>
          </w:tcPr>
          <w:p w:rsidR="006E459A" w:rsidRPr="00B923B7" w:rsidRDefault="006E459A" w:rsidP="0067470F">
            <w:pPr>
              <w:pStyle w:val="TableText1"/>
              <w:jc w:val="center"/>
              <w:rPr>
                <w:lang w:val="es-ES_tradnl"/>
              </w:rPr>
            </w:pPr>
            <w:r w:rsidRPr="00B923B7">
              <w:rPr>
                <w:lang w:val="es-ES_tradnl"/>
              </w:rPr>
              <w:t>8</w:t>
            </w:r>
          </w:p>
        </w:tc>
        <w:tc>
          <w:tcPr>
            <w:tcW w:w="2407" w:type="dxa"/>
          </w:tcPr>
          <w:p w:rsidR="006E459A" w:rsidRPr="00B923B7" w:rsidRDefault="006E459A" w:rsidP="00170218">
            <w:pPr>
              <w:pStyle w:val="TableText1"/>
              <w:ind w:right="-57"/>
              <w:rPr>
                <w:color w:val="000000"/>
                <w:lang w:val="es-ES_tradnl"/>
              </w:rPr>
            </w:pPr>
            <w:r w:rsidRPr="00B923B7">
              <w:rPr>
                <w:color w:val="000000"/>
                <w:lang w:val="es-ES_tradnl"/>
              </w:rPr>
              <w:t>Número geográfico</w:t>
            </w:r>
          </w:p>
        </w:tc>
        <w:tc>
          <w:tcPr>
            <w:tcW w:w="2417" w:type="dxa"/>
          </w:tcPr>
          <w:p w:rsidR="006E459A" w:rsidRPr="00B923B7" w:rsidRDefault="006E459A" w:rsidP="00170218">
            <w:pPr>
              <w:pStyle w:val="TableText1"/>
              <w:ind w:right="-57"/>
              <w:rPr>
                <w:color w:val="000000"/>
                <w:lang w:val="es-ES_tradnl"/>
              </w:rPr>
            </w:pPr>
            <w:r w:rsidRPr="00B923B7">
              <w:rPr>
                <w:color w:val="000000"/>
                <w:lang w:val="es-ES_tradnl"/>
              </w:rPr>
              <w:t>Indicativo interurbano para</w:t>
            </w:r>
            <w:r w:rsidR="00170218">
              <w:rPr>
                <w:color w:val="000000"/>
                <w:lang w:val="es-ES_tradnl"/>
              </w:rPr>
              <w:t xml:space="preserve"> </w:t>
            </w:r>
            <w:r w:rsidRPr="00B923B7">
              <w:rPr>
                <w:color w:val="000000"/>
                <w:lang w:val="es-ES_tradnl"/>
              </w:rPr>
              <w:t>Salgótarján</w:t>
            </w:r>
          </w:p>
        </w:tc>
      </w:tr>
      <w:tr w:rsidR="006E459A" w:rsidRPr="00B923B7" w:rsidTr="0067470F">
        <w:trPr>
          <w:trHeight w:val="20"/>
          <w:jc w:val="center"/>
        </w:trPr>
        <w:tc>
          <w:tcPr>
            <w:tcW w:w="1567" w:type="dxa"/>
          </w:tcPr>
          <w:p w:rsidR="006E459A" w:rsidRPr="00B923B7" w:rsidRDefault="006E459A" w:rsidP="0067470F">
            <w:pPr>
              <w:pStyle w:val="TableText1"/>
              <w:jc w:val="center"/>
              <w:rPr>
                <w:lang w:val="es-ES_tradnl"/>
              </w:rPr>
            </w:pPr>
            <w:r w:rsidRPr="00B923B7">
              <w:rPr>
                <w:lang w:val="es-ES_tradnl"/>
              </w:rPr>
              <w:t>33</w:t>
            </w:r>
          </w:p>
        </w:tc>
        <w:tc>
          <w:tcPr>
            <w:tcW w:w="1050" w:type="dxa"/>
          </w:tcPr>
          <w:p w:rsidR="006E459A" w:rsidRPr="00B923B7" w:rsidRDefault="006E459A" w:rsidP="0067470F">
            <w:pPr>
              <w:pStyle w:val="TableText1"/>
              <w:jc w:val="center"/>
              <w:rPr>
                <w:lang w:val="es-ES_tradnl"/>
              </w:rPr>
            </w:pPr>
            <w:r w:rsidRPr="00B923B7">
              <w:rPr>
                <w:lang w:val="es-ES_tradnl"/>
              </w:rPr>
              <w:t>8</w:t>
            </w:r>
          </w:p>
        </w:tc>
        <w:tc>
          <w:tcPr>
            <w:tcW w:w="1064" w:type="dxa"/>
          </w:tcPr>
          <w:p w:rsidR="006E459A" w:rsidRPr="00B923B7" w:rsidRDefault="006E459A" w:rsidP="0067470F">
            <w:pPr>
              <w:pStyle w:val="TableText1"/>
              <w:jc w:val="center"/>
              <w:rPr>
                <w:lang w:val="es-ES_tradnl"/>
              </w:rPr>
            </w:pPr>
            <w:r w:rsidRPr="00B923B7">
              <w:rPr>
                <w:lang w:val="es-ES_tradnl"/>
              </w:rPr>
              <w:t>8</w:t>
            </w:r>
          </w:p>
        </w:tc>
        <w:tc>
          <w:tcPr>
            <w:tcW w:w="2407" w:type="dxa"/>
          </w:tcPr>
          <w:p w:rsidR="006E459A" w:rsidRPr="00B923B7" w:rsidRDefault="006E459A" w:rsidP="00170218">
            <w:pPr>
              <w:pStyle w:val="TableText1"/>
              <w:ind w:right="-57"/>
              <w:rPr>
                <w:color w:val="000000"/>
                <w:lang w:val="es-ES_tradnl"/>
              </w:rPr>
            </w:pPr>
            <w:r w:rsidRPr="00B923B7">
              <w:rPr>
                <w:color w:val="000000"/>
                <w:lang w:val="es-ES_tradnl"/>
              </w:rPr>
              <w:t>Número geográfico</w:t>
            </w:r>
          </w:p>
        </w:tc>
        <w:tc>
          <w:tcPr>
            <w:tcW w:w="2417" w:type="dxa"/>
          </w:tcPr>
          <w:p w:rsidR="006E459A" w:rsidRPr="00B923B7" w:rsidRDefault="006E459A" w:rsidP="00170218">
            <w:pPr>
              <w:pStyle w:val="TableText1"/>
              <w:ind w:right="-57"/>
              <w:rPr>
                <w:color w:val="000000"/>
                <w:lang w:val="es-ES_tradnl"/>
              </w:rPr>
            </w:pPr>
            <w:r w:rsidRPr="00B923B7">
              <w:rPr>
                <w:color w:val="000000"/>
                <w:lang w:val="es-ES_tradnl"/>
              </w:rPr>
              <w:t>Indicativo interurbano para</w:t>
            </w:r>
            <w:r w:rsidR="00170218">
              <w:rPr>
                <w:color w:val="000000"/>
                <w:lang w:val="es-ES_tradnl"/>
              </w:rPr>
              <w:t xml:space="preserve"> </w:t>
            </w:r>
            <w:r w:rsidRPr="00B923B7">
              <w:rPr>
                <w:color w:val="000000"/>
                <w:lang w:val="es-ES_tradnl"/>
              </w:rPr>
              <w:t>Esztergom</w:t>
            </w:r>
          </w:p>
        </w:tc>
      </w:tr>
      <w:tr w:rsidR="006E459A" w:rsidRPr="00B923B7" w:rsidTr="0067470F">
        <w:trPr>
          <w:trHeight w:val="20"/>
          <w:jc w:val="center"/>
        </w:trPr>
        <w:tc>
          <w:tcPr>
            <w:tcW w:w="1567" w:type="dxa"/>
          </w:tcPr>
          <w:p w:rsidR="006E459A" w:rsidRPr="00B923B7" w:rsidRDefault="006E459A" w:rsidP="0067470F">
            <w:pPr>
              <w:pStyle w:val="TableText1"/>
              <w:jc w:val="center"/>
              <w:rPr>
                <w:lang w:val="es-ES_tradnl"/>
              </w:rPr>
            </w:pPr>
            <w:r w:rsidRPr="00B923B7">
              <w:rPr>
                <w:lang w:val="es-ES_tradnl"/>
              </w:rPr>
              <w:t>34</w:t>
            </w:r>
          </w:p>
        </w:tc>
        <w:tc>
          <w:tcPr>
            <w:tcW w:w="1050" w:type="dxa"/>
          </w:tcPr>
          <w:p w:rsidR="006E459A" w:rsidRPr="00B923B7" w:rsidRDefault="006E459A" w:rsidP="0067470F">
            <w:pPr>
              <w:pStyle w:val="TableText1"/>
              <w:jc w:val="center"/>
              <w:rPr>
                <w:lang w:val="es-ES_tradnl"/>
              </w:rPr>
            </w:pPr>
            <w:r w:rsidRPr="00B923B7">
              <w:rPr>
                <w:lang w:val="es-ES_tradnl"/>
              </w:rPr>
              <w:t>8</w:t>
            </w:r>
          </w:p>
        </w:tc>
        <w:tc>
          <w:tcPr>
            <w:tcW w:w="1064" w:type="dxa"/>
          </w:tcPr>
          <w:p w:rsidR="006E459A" w:rsidRPr="00B923B7" w:rsidRDefault="006E459A" w:rsidP="0067470F">
            <w:pPr>
              <w:pStyle w:val="TableText1"/>
              <w:jc w:val="center"/>
              <w:rPr>
                <w:lang w:val="es-ES_tradnl"/>
              </w:rPr>
            </w:pPr>
            <w:r w:rsidRPr="00B923B7">
              <w:rPr>
                <w:lang w:val="es-ES_tradnl"/>
              </w:rPr>
              <w:t>8</w:t>
            </w:r>
          </w:p>
        </w:tc>
        <w:tc>
          <w:tcPr>
            <w:tcW w:w="2407" w:type="dxa"/>
          </w:tcPr>
          <w:p w:rsidR="006E459A" w:rsidRPr="00B923B7" w:rsidRDefault="006E459A" w:rsidP="00170218">
            <w:pPr>
              <w:pStyle w:val="TableText1"/>
              <w:ind w:right="-57"/>
              <w:rPr>
                <w:color w:val="000000"/>
                <w:lang w:val="es-ES_tradnl"/>
              </w:rPr>
            </w:pPr>
            <w:r w:rsidRPr="00B923B7">
              <w:rPr>
                <w:color w:val="000000"/>
                <w:lang w:val="es-ES_tradnl"/>
              </w:rPr>
              <w:t>Número geográfico</w:t>
            </w:r>
          </w:p>
        </w:tc>
        <w:tc>
          <w:tcPr>
            <w:tcW w:w="2417" w:type="dxa"/>
          </w:tcPr>
          <w:p w:rsidR="006E459A" w:rsidRPr="00B923B7" w:rsidRDefault="006E459A" w:rsidP="00170218">
            <w:pPr>
              <w:pStyle w:val="TableText1"/>
              <w:ind w:right="-57"/>
              <w:rPr>
                <w:color w:val="000000"/>
                <w:lang w:val="es-ES_tradnl"/>
              </w:rPr>
            </w:pPr>
            <w:r w:rsidRPr="00B923B7">
              <w:rPr>
                <w:color w:val="000000"/>
                <w:lang w:val="es-ES_tradnl"/>
              </w:rPr>
              <w:t>Indicativo interurbano para</w:t>
            </w:r>
            <w:r w:rsidR="00170218">
              <w:rPr>
                <w:color w:val="000000"/>
                <w:lang w:val="es-ES_tradnl"/>
              </w:rPr>
              <w:t xml:space="preserve"> </w:t>
            </w:r>
            <w:r w:rsidRPr="00B923B7">
              <w:rPr>
                <w:color w:val="000000"/>
                <w:lang w:val="es-ES_tradnl"/>
              </w:rPr>
              <w:t>Tatabánya</w:t>
            </w:r>
          </w:p>
        </w:tc>
      </w:tr>
      <w:tr w:rsidR="006E459A" w:rsidRPr="00B923B7" w:rsidTr="0067470F">
        <w:trPr>
          <w:trHeight w:val="20"/>
          <w:jc w:val="center"/>
        </w:trPr>
        <w:tc>
          <w:tcPr>
            <w:tcW w:w="1567" w:type="dxa"/>
          </w:tcPr>
          <w:p w:rsidR="006E459A" w:rsidRPr="00B923B7" w:rsidRDefault="006E459A" w:rsidP="0067470F">
            <w:pPr>
              <w:pStyle w:val="TableText1"/>
              <w:jc w:val="center"/>
              <w:rPr>
                <w:lang w:val="es-ES_tradnl"/>
              </w:rPr>
            </w:pPr>
            <w:r w:rsidRPr="00B923B7">
              <w:rPr>
                <w:lang w:val="es-ES_tradnl"/>
              </w:rPr>
              <w:t>35</w:t>
            </w:r>
          </w:p>
        </w:tc>
        <w:tc>
          <w:tcPr>
            <w:tcW w:w="1050" w:type="dxa"/>
          </w:tcPr>
          <w:p w:rsidR="006E459A" w:rsidRPr="00B923B7" w:rsidRDefault="006E459A" w:rsidP="0067470F">
            <w:pPr>
              <w:pStyle w:val="TableText1"/>
              <w:jc w:val="center"/>
              <w:rPr>
                <w:lang w:val="es-ES_tradnl"/>
              </w:rPr>
            </w:pPr>
            <w:r w:rsidRPr="00B923B7">
              <w:rPr>
                <w:lang w:val="es-ES_tradnl"/>
              </w:rPr>
              <w:t>8</w:t>
            </w:r>
          </w:p>
        </w:tc>
        <w:tc>
          <w:tcPr>
            <w:tcW w:w="1064" w:type="dxa"/>
          </w:tcPr>
          <w:p w:rsidR="006E459A" w:rsidRPr="00B923B7" w:rsidRDefault="006E459A" w:rsidP="0067470F">
            <w:pPr>
              <w:pStyle w:val="TableText1"/>
              <w:jc w:val="center"/>
              <w:rPr>
                <w:lang w:val="es-ES_tradnl"/>
              </w:rPr>
            </w:pPr>
            <w:r w:rsidRPr="00B923B7">
              <w:rPr>
                <w:lang w:val="es-ES_tradnl"/>
              </w:rPr>
              <w:t>8</w:t>
            </w:r>
          </w:p>
        </w:tc>
        <w:tc>
          <w:tcPr>
            <w:tcW w:w="2407" w:type="dxa"/>
          </w:tcPr>
          <w:p w:rsidR="006E459A" w:rsidRPr="00B923B7" w:rsidRDefault="006E459A" w:rsidP="00170218">
            <w:pPr>
              <w:pStyle w:val="TableText1"/>
              <w:ind w:right="-57"/>
              <w:rPr>
                <w:color w:val="000000"/>
                <w:lang w:val="es-ES_tradnl"/>
              </w:rPr>
            </w:pPr>
            <w:r w:rsidRPr="00B923B7">
              <w:rPr>
                <w:color w:val="000000"/>
                <w:lang w:val="es-ES_tradnl"/>
              </w:rPr>
              <w:t>Número geográfico</w:t>
            </w:r>
          </w:p>
        </w:tc>
        <w:tc>
          <w:tcPr>
            <w:tcW w:w="2417" w:type="dxa"/>
          </w:tcPr>
          <w:p w:rsidR="006E459A" w:rsidRPr="00B923B7" w:rsidRDefault="006E459A" w:rsidP="00170218">
            <w:pPr>
              <w:pStyle w:val="TableText1"/>
              <w:ind w:right="-57"/>
              <w:rPr>
                <w:color w:val="000000"/>
                <w:lang w:val="es-ES_tradnl"/>
              </w:rPr>
            </w:pPr>
            <w:r w:rsidRPr="00B923B7">
              <w:rPr>
                <w:color w:val="000000"/>
                <w:lang w:val="es-ES_tradnl"/>
              </w:rPr>
              <w:t>Indicativo interurbano para</w:t>
            </w:r>
            <w:r w:rsidR="00170218">
              <w:rPr>
                <w:color w:val="000000"/>
                <w:lang w:val="es-ES_tradnl"/>
              </w:rPr>
              <w:t xml:space="preserve"> </w:t>
            </w:r>
            <w:r w:rsidRPr="00B923B7">
              <w:rPr>
                <w:color w:val="000000"/>
                <w:lang w:val="es-ES_tradnl"/>
              </w:rPr>
              <w:t>Balassagyarmat</w:t>
            </w:r>
          </w:p>
        </w:tc>
      </w:tr>
      <w:tr w:rsidR="006E459A" w:rsidRPr="00B923B7" w:rsidTr="0067470F">
        <w:trPr>
          <w:trHeight w:val="20"/>
          <w:jc w:val="center"/>
        </w:trPr>
        <w:tc>
          <w:tcPr>
            <w:tcW w:w="1567" w:type="dxa"/>
          </w:tcPr>
          <w:p w:rsidR="006E459A" w:rsidRPr="00B923B7" w:rsidRDefault="006E459A" w:rsidP="0067470F">
            <w:pPr>
              <w:pStyle w:val="TableText1"/>
              <w:jc w:val="center"/>
              <w:rPr>
                <w:lang w:val="es-ES_tradnl"/>
              </w:rPr>
            </w:pPr>
            <w:r w:rsidRPr="00B923B7">
              <w:rPr>
                <w:lang w:val="es-ES_tradnl"/>
              </w:rPr>
              <w:t>36</w:t>
            </w:r>
          </w:p>
        </w:tc>
        <w:tc>
          <w:tcPr>
            <w:tcW w:w="1050" w:type="dxa"/>
          </w:tcPr>
          <w:p w:rsidR="006E459A" w:rsidRPr="00B923B7" w:rsidRDefault="006E459A" w:rsidP="0067470F">
            <w:pPr>
              <w:pStyle w:val="TableText1"/>
              <w:jc w:val="center"/>
              <w:rPr>
                <w:lang w:val="es-ES_tradnl"/>
              </w:rPr>
            </w:pPr>
            <w:r w:rsidRPr="00B923B7">
              <w:rPr>
                <w:lang w:val="es-ES_tradnl"/>
              </w:rPr>
              <w:t>8</w:t>
            </w:r>
          </w:p>
        </w:tc>
        <w:tc>
          <w:tcPr>
            <w:tcW w:w="1064" w:type="dxa"/>
          </w:tcPr>
          <w:p w:rsidR="006E459A" w:rsidRPr="00B923B7" w:rsidRDefault="006E459A" w:rsidP="0067470F">
            <w:pPr>
              <w:pStyle w:val="TableText1"/>
              <w:jc w:val="center"/>
              <w:rPr>
                <w:lang w:val="es-ES_tradnl"/>
              </w:rPr>
            </w:pPr>
            <w:r w:rsidRPr="00B923B7">
              <w:rPr>
                <w:lang w:val="es-ES_tradnl"/>
              </w:rPr>
              <w:t>8</w:t>
            </w:r>
          </w:p>
        </w:tc>
        <w:tc>
          <w:tcPr>
            <w:tcW w:w="2407" w:type="dxa"/>
          </w:tcPr>
          <w:p w:rsidR="006E459A" w:rsidRPr="00B923B7" w:rsidRDefault="006E459A" w:rsidP="00170218">
            <w:pPr>
              <w:pStyle w:val="TableText1"/>
              <w:ind w:right="-57"/>
              <w:rPr>
                <w:color w:val="000000"/>
                <w:lang w:val="es-ES_tradnl"/>
              </w:rPr>
            </w:pPr>
            <w:r w:rsidRPr="00B923B7">
              <w:rPr>
                <w:color w:val="000000"/>
                <w:lang w:val="es-ES_tradnl"/>
              </w:rPr>
              <w:t>Número geográfico</w:t>
            </w:r>
          </w:p>
        </w:tc>
        <w:tc>
          <w:tcPr>
            <w:tcW w:w="2417" w:type="dxa"/>
          </w:tcPr>
          <w:p w:rsidR="006E459A" w:rsidRPr="00B923B7" w:rsidRDefault="006E459A" w:rsidP="00170218">
            <w:pPr>
              <w:pStyle w:val="TableText1"/>
              <w:ind w:right="-57"/>
              <w:rPr>
                <w:color w:val="000000"/>
                <w:lang w:val="es-ES_tradnl"/>
              </w:rPr>
            </w:pPr>
            <w:r w:rsidRPr="00B923B7">
              <w:rPr>
                <w:color w:val="000000"/>
                <w:lang w:val="es-ES_tradnl"/>
              </w:rPr>
              <w:t>Indicativo interurbano para Eger</w:t>
            </w:r>
          </w:p>
        </w:tc>
      </w:tr>
      <w:tr w:rsidR="006E459A" w:rsidRPr="00B923B7" w:rsidTr="0067470F">
        <w:trPr>
          <w:trHeight w:val="20"/>
          <w:jc w:val="center"/>
        </w:trPr>
        <w:tc>
          <w:tcPr>
            <w:tcW w:w="1567" w:type="dxa"/>
          </w:tcPr>
          <w:p w:rsidR="006E459A" w:rsidRPr="00B923B7" w:rsidRDefault="006E459A" w:rsidP="0067470F">
            <w:pPr>
              <w:pStyle w:val="TableText1"/>
              <w:jc w:val="center"/>
              <w:rPr>
                <w:lang w:val="es-ES_tradnl"/>
              </w:rPr>
            </w:pPr>
            <w:r w:rsidRPr="00B923B7">
              <w:rPr>
                <w:lang w:val="es-ES_tradnl"/>
              </w:rPr>
              <w:t>37</w:t>
            </w:r>
          </w:p>
        </w:tc>
        <w:tc>
          <w:tcPr>
            <w:tcW w:w="1050" w:type="dxa"/>
          </w:tcPr>
          <w:p w:rsidR="006E459A" w:rsidRPr="00B923B7" w:rsidRDefault="006E459A" w:rsidP="0067470F">
            <w:pPr>
              <w:pStyle w:val="TableText1"/>
              <w:jc w:val="center"/>
              <w:rPr>
                <w:lang w:val="es-ES_tradnl"/>
              </w:rPr>
            </w:pPr>
            <w:r w:rsidRPr="00B923B7">
              <w:rPr>
                <w:lang w:val="es-ES_tradnl"/>
              </w:rPr>
              <w:t>8</w:t>
            </w:r>
          </w:p>
        </w:tc>
        <w:tc>
          <w:tcPr>
            <w:tcW w:w="1064" w:type="dxa"/>
          </w:tcPr>
          <w:p w:rsidR="006E459A" w:rsidRPr="00B923B7" w:rsidRDefault="006E459A" w:rsidP="0067470F">
            <w:pPr>
              <w:pStyle w:val="TableText1"/>
              <w:jc w:val="center"/>
              <w:rPr>
                <w:lang w:val="es-ES_tradnl"/>
              </w:rPr>
            </w:pPr>
            <w:r w:rsidRPr="00B923B7">
              <w:rPr>
                <w:lang w:val="es-ES_tradnl"/>
              </w:rPr>
              <w:t>8</w:t>
            </w:r>
          </w:p>
        </w:tc>
        <w:tc>
          <w:tcPr>
            <w:tcW w:w="2407" w:type="dxa"/>
          </w:tcPr>
          <w:p w:rsidR="006E459A" w:rsidRPr="00B923B7" w:rsidRDefault="006E459A" w:rsidP="00170218">
            <w:pPr>
              <w:pStyle w:val="TableText1"/>
              <w:ind w:right="-57"/>
              <w:rPr>
                <w:color w:val="000000"/>
                <w:lang w:val="es-ES_tradnl"/>
              </w:rPr>
            </w:pPr>
            <w:r w:rsidRPr="00B923B7">
              <w:rPr>
                <w:color w:val="000000"/>
                <w:lang w:val="es-ES_tradnl"/>
              </w:rPr>
              <w:t>Número geográfico</w:t>
            </w:r>
          </w:p>
        </w:tc>
        <w:tc>
          <w:tcPr>
            <w:tcW w:w="2417" w:type="dxa"/>
          </w:tcPr>
          <w:p w:rsidR="006E459A" w:rsidRPr="00B923B7" w:rsidRDefault="006E459A" w:rsidP="00170218">
            <w:pPr>
              <w:pStyle w:val="TableText1"/>
              <w:ind w:right="-57"/>
              <w:rPr>
                <w:color w:val="000000"/>
                <w:lang w:val="es-ES_tradnl"/>
              </w:rPr>
            </w:pPr>
            <w:r w:rsidRPr="00B923B7">
              <w:rPr>
                <w:color w:val="000000"/>
                <w:lang w:val="es-ES_tradnl"/>
              </w:rPr>
              <w:t>Indicativo interurbano para</w:t>
            </w:r>
            <w:r w:rsidR="00170218">
              <w:rPr>
                <w:color w:val="000000"/>
                <w:lang w:val="es-ES_tradnl"/>
              </w:rPr>
              <w:t xml:space="preserve"> </w:t>
            </w:r>
            <w:r w:rsidRPr="00B923B7">
              <w:rPr>
                <w:color w:val="000000"/>
                <w:lang w:val="es-ES_tradnl"/>
              </w:rPr>
              <w:t>Gyöngyös</w:t>
            </w:r>
          </w:p>
        </w:tc>
      </w:tr>
      <w:tr w:rsidR="006E459A" w:rsidRPr="00B923B7" w:rsidTr="0067470F">
        <w:trPr>
          <w:trHeight w:val="20"/>
          <w:jc w:val="center"/>
        </w:trPr>
        <w:tc>
          <w:tcPr>
            <w:tcW w:w="1567" w:type="dxa"/>
          </w:tcPr>
          <w:p w:rsidR="006E459A" w:rsidRPr="00B923B7" w:rsidRDefault="006E459A" w:rsidP="0067470F">
            <w:pPr>
              <w:pStyle w:val="TableText1"/>
              <w:jc w:val="center"/>
              <w:rPr>
                <w:lang w:val="es-ES_tradnl"/>
              </w:rPr>
            </w:pPr>
            <w:r w:rsidRPr="00B923B7">
              <w:rPr>
                <w:lang w:val="es-ES_tradnl"/>
              </w:rPr>
              <w:t>38</w:t>
            </w:r>
          </w:p>
        </w:tc>
        <w:tc>
          <w:tcPr>
            <w:tcW w:w="1050" w:type="dxa"/>
          </w:tcPr>
          <w:p w:rsidR="006E459A" w:rsidRPr="00B923B7" w:rsidRDefault="006E459A" w:rsidP="0067470F">
            <w:pPr>
              <w:pStyle w:val="TableText1"/>
              <w:jc w:val="center"/>
              <w:rPr>
                <w:lang w:val="es-ES_tradnl"/>
              </w:rPr>
            </w:pPr>
            <w:r w:rsidRPr="00B923B7">
              <w:rPr>
                <w:lang w:val="es-ES_tradnl"/>
              </w:rPr>
              <w:t>–</w:t>
            </w:r>
          </w:p>
        </w:tc>
        <w:tc>
          <w:tcPr>
            <w:tcW w:w="1064" w:type="dxa"/>
          </w:tcPr>
          <w:p w:rsidR="006E459A" w:rsidRPr="00B923B7" w:rsidRDefault="006E459A" w:rsidP="0067470F">
            <w:pPr>
              <w:pStyle w:val="TableText1"/>
              <w:jc w:val="center"/>
              <w:rPr>
                <w:lang w:val="es-ES_tradnl"/>
              </w:rPr>
            </w:pPr>
            <w:r w:rsidRPr="00B923B7">
              <w:rPr>
                <w:lang w:val="es-ES_tradnl"/>
              </w:rPr>
              <w:t>–</w:t>
            </w:r>
          </w:p>
        </w:tc>
        <w:tc>
          <w:tcPr>
            <w:tcW w:w="2407" w:type="dxa"/>
          </w:tcPr>
          <w:p w:rsidR="006E459A" w:rsidRPr="00B923B7" w:rsidRDefault="006E459A" w:rsidP="00170218">
            <w:pPr>
              <w:pStyle w:val="TableText1"/>
              <w:ind w:right="-57"/>
              <w:rPr>
                <w:color w:val="000000"/>
                <w:lang w:val="es-ES_tradnl"/>
              </w:rPr>
            </w:pPr>
            <w:r w:rsidRPr="00B923B7">
              <w:rPr>
                <w:color w:val="000000"/>
                <w:lang w:val="es-ES_tradnl"/>
              </w:rPr>
              <w:t>–</w:t>
            </w:r>
          </w:p>
        </w:tc>
        <w:tc>
          <w:tcPr>
            <w:tcW w:w="2417" w:type="dxa"/>
          </w:tcPr>
          <w:p w:rsidR="006E459A" w:rsidRPr="00B923B7" w:rsidRDefault="006E459A" w:rsidP="00170218">
            <w:pPr>
              <w:pStyle w:val="TableText1"/>
              <w:ind w:right="-57"/>
              <w:rPr>
                <w:color w:val="000000"/>
                <w:lang w:val="es-ES_tradnl"/>
              </w:rPr>
            </w:pPr>
          </w:p>
        </w:tc>
      </w:tr>
      <w:tr w:rsidR="006E459A" w:rsidRPr="00B923B7" w:rsidTr="0067470F">
        <w:trPr>
          <w:trHeight w:val="20"/>
          <w:jc w:val="center"/>
        </w:trPr>
        <w:tc>
          <w:tcPr>
            <w:tcW w:w="1567" w:type="dxa"/>
          </w:tcPr>
          <w:p w:rsidR="006E459A" w:rsidRPr="00B923B7" w:rsidRDefault="006E459A" w:rsidP="0067470F">
            <w:pPr>
              <w:pStyle w:val="TableText1"/>
              <w:jc w:val="center"/>
              <w:rPr>
                <w:lang w:val="es-ES_tradnl"/>
              </w:rPr>
            </w:pPr>
            <w:r w:rsidRPr="00B923B7">
              <w:rPr>
                <w:lang w:val="es-ES_tradnl"/>
              </w:rPr>
              <w:t>39</w:t>
            </w:r>
          </w:p>
        </w:tc>
        <w:tc>
          <w:tcPr>
            <w:tcW w:w="1050" w:type="dxa"/>
          </w:tcPr>
          <w:p w:rsidR="006E459A" w:rsidRPr="00B923B7" w:rsidRDefault="006E459A" w:rsidP="0067470F">
            <w:pPr>
              <w:pStyle w:val="TableText1"/>
              <w:jc w:val="center"/>
              <w:rPr>
                <w:lang w:val="es-ES_tradnl"/>
              </w:rPr>
            </w:pPr>
            <w:r w:rsidRPr="00B923B7">
              <w:rPr>
                <w:lang w:val="es-ES_tradnl"/>
              </w:rPr>
              <w:t>–</w:t>
            </w:r>
          </w:p>
        </w:tc>
        <w:tc>
          <w:tcPr>
            <w:tcW w:w="1064" w:type="dxa"/>
          </w:tcPr>
          <w:p w:rsidR="006E459A" w:rsidRPr="00B923B7" w:rsidRDefault="006E459A" w:rsidP="0067470F">
            <w:pPr>
              <w:pStyle w:val="TableText1"/>
              <w:jc w:val="center"/>
              <w:rPr>
                <w:lang w:val="es-ES_tradnl"/>
              </w:rPr>
            </w:pPr>
            <w:r w:rsidRPr="00B923B7">
              <w:rPr>
                <w:lang w:val="es-ES_tradnl"/>
              </w:rPr>
              <w:t>–</w:t>
            </w:r>
          </w:p>
        </w:tc>
        <w:tc>
          <w:tcPr>
            <w:tcW w:w="2407" w:type="dxa"/>
          </w:tcPr>
          <w:p w:rsidR="006E459A" w:rsidRPr="00B923B7" w:rsidRDefault="006E459A" w:rsidP="00170218">
            <w:pPr>
              <w:pStyle w:val="TableText1"/>
              <w:ind w:right="-57"/>
              <w:rPr>
                <w:color w:val="000000"/>
                <w:lang w:val="es-ES_tradnl"/>
              </w:rPr>
            </w:pPr>
            <w:r w:rsidRPr="00B923B7">
              <w:rPr>
                <w:color w:val="000000"/>
                <w:lang w:val="es-ES_tradnl"/>
              </w:rPr>
              <w:t>–</w:t>
            </w:r>
          </w:p>
        </w:tc>
        <w:tc>
          <w:tcPr>
            <w:tcW w:w="2417" w:type="dxa"/>
          </w:tcPr>
          <w:p w:rsidR="006E459A" w:rsidRPr="00B923B7" w:rsidRDefault="006E459A" w:rsidP="00170218">
            <w:pPr>
              <w:pStyle w:val="TableText1"/>
              <w:ind w:right="-57"/>
              <w:rPr>
                <w:color w:val="000000"/>
                <w:lang w:val="es-ES_tradnl"/>
              </w:rPr>
            </w:pPr>
          </w:p>
        </w:tc>
      </w:tr>
      <w:tr w:rsidR="006E459A" w:rsidRPr="00B923B7" w:rsidTr="0067470F">
        <w:trPr>
          <w:trHeight w:val="20"/>
          <w:jc w:val="center"/>
        </w:trPr>
        <w:tc>
          <w:tcPr>
            <w:tcW w:w="1567" w:type="dxa"/>
          </w:tcPr>
          <w:p w:rsidR="006E459A" w:rsidRPr="00B923B7" w:rsidRDefault="006E459A" w:rsidP="0067470F">
            <w:pPr>
              <w:pStyle w:val="TableText1"/>
              <w:jc w:val="center"/>
              <w:rPr>
                <w:lang w:val="es-ES_tradnl"/>
              </w:rPr>
            </w:pPr>
            <w:r w:rsidRPr="00B923B7">
              <w:rPr>
                <w:lang w:val="es-ES_tradnl"/>
              </w:rPr>
              <w:t>40</w:t>
            </w:r>
          </w:p>
        </w:tc>
        <w:tc>
          <w:tcPr>
            <w:tcW w:w="1050" w:type="dxa"/>
          </w:tcPr>
          <w:p w:rsidR="006E459A" w:rsidRPr="00B923B7" w:rsidRDefault="006E459A" w:rsidP="0067470F">
            <w:pPr>
              <w:pStyle w:val="TableText1"/>
              <w:jc w:val="center"/>
              <w:rPr>
                <w:lang w:val="es-ES_tradnl"/>
              </w:rPr>
            </w:pPr>
            <w:r w:rsidRPr="00B923B7">
              <w:rPr>
                <w:lang w:val="es-ES_tradnl"/>
              </w:rPr>
              <w:t>8</w:t>
            </w:r>
          </w:p>
        </w:tc>
        <w:tc>
          <w:tcPr>
            <w:tcW w:w="1064" w:type="dxa"/>
          </w:tcPr>
          <w:p w:rsidR="006E459A" w:rsidRPr="00B923B7" w:rsidRDefault="006E459A" w:rsidP="0067470F">
            <w:pPr>
              <w:pStyle w:val="TableText1"/>
              <w:jc w:val="center"/>
              <w:rPr>
                <w:lang w:val="es-ES_tradnl"/>
              </w:rPr>
            </w:pPr>
            <w:r w:rsidRPr="00B923B7">
              <w:rPr>
                <w:lang w:val="es-ES_tradnl"/>
              </w:rPr>
              <w:t>8</w:t>
            </w:r>
          </w:p>
        </w:tc>
        <w:tc>
          <w:tcPr>
            <w:tcW w:w="2407" w:type="dxa"/>
          </w:tcPr>
          <w:p w:rsidR="006E459A" w:rsidRPr="00B923B7" w:rsidRDefault="006E459A" w:rsidP="00170218">
            <w:pPr>
              <w:pStyle w:val="TableText1"/>
              <w:ind w:right="-57"/>
              <w:rPr>
                <w:color w:val="000000"/>
                <w:lang w:val="es-ES_tradnl"/>
              </w:rPr>
            </w:pPr>
            <w:r w:rsidRPr="00B923B7">
              <w:rPr>
                <w:color w:val="000000"/>
                <w:lang w:val="es-ES_tradnl"/>
              </w:rPr>
              <w:t>Número no geográfico</w:t>
            </w:r>
          </w:p>
        </w:tc>
        <w:tc>
          <w:tcPr>
            <w:tcW w:w="2417" w:type="dxa"/>
          </w:tcPr>
          <w:p w:rsidR="006E459A" w:rsidRPr="00B923B7" w:rsidRDefault="006E459A" w:rsidP="00170218">
            <w:pPr>
              <w:pStyle w:val="TableText1"/>
              <w:ind w:right="-57"/>
              <w:rPr>
                <w:rFonts w:eastAsia="SimSun"/>
                <w:color w:val="000000"/>
                <w:lang w:val="es-ES_tradnl"/>
              </w:rPr>
            </w:pPr>
            <w:r w:rsidRPr="00B923B7">
              <w:rPr>
                <w:rFonts w:eastAsia="SimSun"/>
                <w:color w:val="000000"/>
                <w:lang w:val="es-ES_tradnl"/>
              </w:rPr>
              <w:t>Servicio con pago compartido (nacional)</w:t>
            </w:r>
          </w:p>
        </w:tc>
      </w:tr>
      <w:tr w:rsidR="006E459A" w:rsidRPr="00B923B7" w:rsidTr="0067470F">
        <w:trPr>
          <w:trHeight w:val="20"/>
          <w:jc w:val="center"/>
        </w:trPr>
        <w:tc>
          <w:tcPr>
            <w:tcW w:w="1567" w:type="dxa"/>
          </w:tcPr>
          <w:p w:rsidR="006E459A" w:rsidRPr="00B923B7" w:rsidRDefault="006E459A" w:rsidP="0067470F">
            <w:pPr>
              <w:pStyle w:val="TableText1"/>
              <w:jc w:val="center"/>
              <w:rPr>
                <w:lang w:val="es-ES_tradnl"/>
              </w:rPr>
            </w:pPr>
            <w:r w:rsidRPr="00B923B7">
              <w:rPr>
                <w:lang w:val="es-ES_tradnl"/>
              </w:rPr>
              <w:t>41</w:t>
            </w:r>
          </w:p>
        </w:tc>
        <w:tc>
          <w:tcPr>
            <w:tcW w:w="1050" w:type="dxa"/>
          </w:tcPr>
          <w:p w:rsidR="006E459A" w:rsidRPr="00B923B7" w:rsidRDefault="006E459A" w:rsidP="0067470F">
            <w:pPr>
              <w:pStyle w:val="TableText1"/>
              <w:jc w:val="center"/>
              <w:rPr>
                <w:lang w:val="es-ES_tradnl"/>
              </w:rPr>
            </w:pPr>
            <w:r w:rsidRPr="00B923B7">
              <w:rPr>
                <w:lang w:val="es-ES_tradnl"/>
              </w:rPr>
              <w:t>–</w:t>
            </w:r>
          </w:p>
        </w:tc>
        <w:tc>
          <w:tcPr>
            <w:tcW w:w="1064" w:type="dxa"/>
          </w:tcPr>
          <w:p w:rsidR="006E459A" w:rsidRPr="00B923B7" w:rsidRDefault="006E459A" w:rsidP="0067470F">
            <w:pPr>
              <w:pStyle w:val="TableText1"/>
              <w:jc w:val="center"/>
              <w:rPr>
                <w:lang w:val="es-ES_tradnl"/>
              </w:rPr>
            </w:pPr>
            <w:r w:rsidRPr="00B923B7">
              <w:rPr>
                <w:lang w:val="es-ES_tradnl"/>
              </w:rPr>
              <w:t>–</w:t>
            </w:r>
          </w:p>
        </w:tc>
        <w:tc>
          <w:tcPr>
            <w:tcW w:w="2407" w:type="dxa"/>
          </w:tcPr>
          <w:p w:rsidR="006E459A" w:rsidRPr="00B923B7" w:rsidRDefault="006E459A" w:rsidP="00170218">
            <w:pPr>
              <w:pStyle w:val="TableText1"/>
              <w:ind w:right="-57"/>
              <w:rPr>
                <w:color w:val="000000"/>
                <w:lang w:val="es-ES_tradnl"/>
              </w:rPr>
            </w:pPr>
            <w:r w:rsidRPr="00B923B7">
              <w:rPr>
                <w:color w:val="000000"/>
                <w:lang w:val="es-ES_tradnl"/>
              </w:rPr>
              <w:t>–</w:t>
            </w:r>
          </w:p>
        </w:tc>
        <w:tc>
          <w:tcPr>
            <w:tcW w:w="2417" w:type="dxa"/>
          </w:tcPr>
          <w:p w:rsidR="006E459A" w:rsidRPr="00B923B7" w:rsidRDefault="006E459A" w:rsidP="00170218">
            <w:pPr>
              <w:pStyle w:val="TableText1"/>
              <w:ind w:right="-57"/>
              <w:rPr>
                <w:color w:val="000000"/>
                <w:lang w:val="es-ES_tradnl"/>
              </w:rPr>
            </w:pPr>
          </w:p>
        </w:tc>
      </w:tr>
      <w:tr w:rsidR="006E459A" w:rsidRPr="00B923B7" w:rsidTr="0067470F">
        <w:trPr>
          <w:trHeight w:val="20"/>
          <w:jc w:val="center"/>
        </w:trPr>
        <w:tc>
          <w:tcPr>
            <w:tcW w:w="1567" w:type="dxa"/>
          </w:tcPr>
          <w:p w:rsidR="006E459A" w:rsidRPr="00B923B7" w:rsidRDefault="006E459A" w:rsidP="0067470F">
            <w:pPr>
              <w:pStyle w:val="TableText1"/>
              <w:jc w:val="center"/>
              <w:rPr>
                <w:lang w:val="es-ES_tradnl"/>
              </w:rPr>
            </w:pPr>
            <w:r w:rsidRPr="00B923B7">
              <w:rPr>
                <w:lang w:val="es-ES_tradnl"/>
              </w:rPr>
              <w:t>42</w:t>
            </w:r>
          </w:p>
        </w:tc>
        <w:tc>
          <w:tcPr>
            <w:tcW w:w="1050" w:type="dxa"/>
          </w:tcPr>
          <w:p w:rsidR="006E459A" w:rsidRPr="00B923B7" w:rsidRDefault="006E459A" w:rsidP="0067470F">
            <w:pPr>
              <w:pStyle w:val="TableText1"/>
              <w:jc w:val="center"/>
              <w:rPr>
                <w:lang w:val="es-ES_tradnl"/>
              </w:rPr>
            </w:pPr>
            <w:r w:rsidRPr="00B923B7">
              <w:rPr>
                <w:lang w:val="es-ES_tradnl"/>
              </w:rPr>
              <w:t>8</w:t>
            </w:r>
          </w:p>
        </w:tc>
        <w:tc>
          <w:tcPr>
            <w:tcW w:w="1064" w:type="dxa"/>
          </w:tcPr>
          <w:p w:rsidR="006E459A" w:rsidRPr="00B923B7" w:rsidRDefault="006E459A" w:rsidP="0067470F">
            <w:pPr>
              <w:pStyle w:val="TableText1"/>
              <w:jc w:val="center"/>
              <w:rPr>
                <w:lang w:val="es-ES_tradnl"/>
              </w:rPr>
            </w:pPr>
            <w:r w:rsidRPr="00B923B7">
              <w:rPr>
                <w:lang w:val="es-ES_tradnl"/>
              </w:rPr>
              <w:t>8</w:t>
            </w:r>
          </w:p>
        </w:tc>
        <w:tc>
          <w:tcPr>
            <w:tcW w:w="2407" w:type="dxa"/>
          </w:tcPr>
          <w:p w:rsidR="006E459A" w:rsidRPr="00B923B7" w:rsidRDefault="006E459A" w:rsidP="00170218">
            <w:pPr>
              <w:pStyle w:val="TableText1"/>
              <w:ind w:right="-57"/>
              <w:rPr>
                <w:color w:val="000000"/>
                <w:lang w:val="es-ES_tradnl"/>
              </w:rPr>
            </w:pPr>
            <w:r w:rsidRPr="00B923B7">
              <w:rPr>
                <w:color w:val="000000"/>
                <w:lang w:val="es-ES_tradnl"/>
              </w:rPr>
              <w:t>Número geográfico</w:t>
            </w:r>
          </w:p>
        </w:tc>
        <w:tc>
          <w:tcPr>
            <w:tcW w:w="2417" w:type="dxa"/>
          </w:tcPr>
          <w:p w:rsidR="006E459A" w:rsidRPr="00B923B7" w:rsidRDefault="006E459A" w:rsidP="00170218">
            <w:pPr>
              <w:pStyle w:val="TableText1"/>
              <w:ind w:right="-57"/>
              <w:rPr>
                <w:color w:val="000000"/>
                <w:lang w:val="es-ES_tradnl"/>
              </w:rPr>
            </w:pPr>
            <w:r w:rsidRPr="00B923B7">
              <w:rPr>
                <w:color w:val="000000"/>
                <w:lang w:val="es-ES_tradnl"/>
              </w:rPr>
              <w:t>Indicativo interurbano para</w:t>
            </w:r>
            <w:r w:rsidR="00170218">
              <w:rPr>
                <w:color w:val="000000"/>
                <w:lang w:val="es-ES_tradnl"/>
              </w:rPr>
              <w:t xml:space="preserve"> </w:t>
            </w:r>
            <w:r w:rsidRPr="00B923B7">
              <w:rPr>
                <w:color w:val="000000"/>
                <w:lang w:val="es-ES_tradnl"/>
              </w:rPr>
              <w:t>Nyíregyháza</w:t>
            </w:r>
          </w:p>
        </w:tc>
      </w:tr>
      <w:tr w:rsidR="006E459A" w:rsidRPr="00B923B7" w:rsidTr="0067470F">
        <w:trPr>
          <w:trHeight w:val="20"/>
          <w:jc w:val="center"/>
        </w:trPr>
        <w:tc>
          <w:tcPr>
            <w:tcW w:w="1567" w:type="dxa"/>
          </w:tcPr>
          <w:p w:rsidR="006E459A" w:rsidRPr="00B923B7" w:rsidRDefault="006E459A" w:rsidP="0067470F">
            <w:pPr>
              <w:pStyle w:val="TableText1"/>
              <w:jc w:val="center"/>
              <w:rPr>
                <w:lang w:val="es-ES_tradnl"/>
              </w:rPr>
            </w:pPr>
            <w:r w:rsidRPr="00B923B7">
              <w:rPr>
                <w:lang w:val="es-ES_tradnl"/>
              </w:rPr>
              <w:t>43</w:t>
            </w:r>
          </w:p>
        </w:tc>
        <w:tc>
          <w:tcPr>
            <w:tcW w:w="1050" w:type="dxa"/>
          </w:tcPr>
          <w:p w:rsidR="006E459A" w:rsidRPr="00B923B7" w:rsidRDefault="006E459A" w:rsidP="0067470F">
            <w:pPr>
              <w:pStyle w:val="TableText1"/>
              <w:jc w:val="center"/>
              <w:rPr>
                <w:lang w:val="es-ES_tradnl"/>
              </w:rPr>
            </w:pPr>
            <w:r w:rsidRPr="00B923B7">
              <w:rPr>
                <w:lang w:val="es-ES_tradnl"/>
              </w:rPr>
              <w:t>–</w:t>
            </w:r>
          </w:p>
        </w:tc>
        <w:tc>
          <w:tcPr>
            <w:tcW w:w="1064" w:type="dxa"/>
          </w:tcPr>
          <w:p w:rsidR="006E459A" w:rsidRPr="00B923B7" w:rsidRDefault="006E459A" w:rsidP="0067470F">
            <w:pPr>
              <w:pStyle w:val="TableText1"/>
              <w:jc w:val="center"/>
              <w:rPr>
                <w:lang w:val="es-ES_tradnl"/>
              </w:rPr>
            </w:pPr>
            <w:r w:rsidRPr="00B923B7">
              <w:rPr>
                <w:lang w:val="es-ES_tradnl"/>
              </w:rPr>
              <w:t>–</w:t>
            </w:r>
          </w:p>
        </w:tc>
        <w:tc>
          <w:tcPr>
            <w:tcW w:w="2407" w:type="dxa"/>
          </w:tcPr>
          <w:p w:rsidR="006E459A" w:rsidRPr="00B923B7" w:rsidRDefault="006E459A" w:rsidP="00170218">
            <w:pPr>
              <w:pStyle w:val="TableText1"/>
              <w:ind w:right="-57"/>
              <w:rPr>
                <w:color w:val="000000"/>
                <w:lang w:val="es-ES_tradnl"/>
              </w:rPr>
            </w:pPr>
            <w:r w:rsidRPr="00B923B7">
              <w:rPr>
                <w:color w:val="000000"/>
                <w:lang w:val="es-ES_tradnl"/>
              </w:rPr>
              <w:t>–</w:t>
            </w:r>
          </w:p>
        </w:tc>
        <w:tc>
          <w:tcPr>
            <w:tcW w:w="2417" w:type="dxa"/>
          </w:tcPr>
          <w:p w:rsidR="006E459A" w:rsidRPr="00B923B7" w:rsidRDefault="006E459A" w:rsidP="00170218">
            <w:pPr>
              <w:pStyle w:val="TableText1"/>
              <w:ind w:right="-57"/>
              <w:rPr>
                <w:color w:val="000000"/>
                <w:lang w:val="es-ES_tradnl"/>
              </w:rPr>
            </w:pPr>
          </w:p>
        </w:tc>
      </w:tr>
      <w:tr w:rsidR="006E459A" w:rsidRPr="00B923B7" w:rsidTr="0067470F">
        <w:trPr>
          <w:trHeight w:val="20"/>
          <w:jc w:val="center"/>
        </w:trPr>
        <w:tc>
          <w:tcPr>
            <w:tcW w:w="1567" w:type="dxa"/>
          </w:tcPr>
          <w:p w:rsidR="006E459A" w:rsidRPr="00B923B7" w:rsidRDefault="006E459A" w:rsidP="0067470F">
            <w:pPr>
              <w:pStyle w:val="TableText1"/>
              <w:jc w:val="center"/>
              <w:rPr>
                <w:lang w:val="es-ES_tradnl"/>
              </w:rPr>
            </w:pPr>
            <w:r w:rsidRPr="00B923B7">
              <w:rPr>
                <w:lang w:val="es-ES_tradnl"/>
              </w:rPr>
              <w:t>44</w:t>
            </w:r>
          </w:p>
        </w:tc>
        <w:tc>
          <w:tcPr>
            <w:tcW w:w="1050" w:type="dxa"/>
          </w:tcPr>
          <w:p w:rsidR="006E459A" w:rsidRPr="00B923B7" w:rsidRDefault="006E459A" w:rsidP="0067470F">
            <w:pPr>
              <w:pStyle w:val="TableText1"/>
              <w:jc w:val="center"/>
              <w:rPr>
                <w:lang w:val="es-ES_tradnl"/>
              </w:rPr>
            </w:pPr>
            <w:r w:rsidRPr="00B923B7">
              <w:rPr>
                <w:lang w:val="es-ES_tradnl"/>
              </w:rPr>
              <w:t>8</w:t>
            </w:r>
          </w:p>
        </w:tc>
        <w:tc>
          <w:tcPr>
            <w:tcW w:w="1064" w:type="dxa"/>
          </w:tcPr>
          <w:p w:rsidR="006E459A" w:rsidRPr="00B923B7" w:rsidRDefault="006E459A" w:rsidP="0067470F">
            <w:pPr>
              <w:pStyle w:val="TableText1"/>
              <w:jc w:val="center"/>
              <w:rPr>
                <w:lang w:val="es-ES_tradnl"/>
              </w:rPr>
            </w:pPr>
            <w:r w:rsidRPr="00B923B7">
              <w:rPr>
                <w:lang w:val="es-ES_tradnl"/>
              </w:rPr>
              <w:t>8</w:t>
            </w:r>
          </w:p>
        </w:tc>
        <w:tc>
          <w:tcPr>
            <w:tcW w:w="2407" w:type="dxa"/>
          </w:tcPr>
          <w:p w:rsidR="006E459A" w:rsidRPr="00B923B7" w:rsidRDefault="006E459A" w:rsidP="00170218">
            <w:pPr>
              <w:pStyle w:val="TableText1"/>
              <w:ind w:right="-57"/>
              <w:rPr>
                <w:color w:val="000000"/>
                <w:lang w:val="es-ES_tradnl"/>
              </w:rPr>
            </w:pPr>
            <w:r w:rsidRPr="00B923B7">
              <w:rPr>
                <w:color w:val="000000"/>
                <w:lang w:val="es-ES_tradnl"/>
              </w:rPr>
              <w:t>Número geográfico</w:t>
            </w:r>
          </w:p>
        </w:tc>
        <w:tc>
          <w:tcPr>
            <w:tcW w:w="2417" w:type="dxa"/>
          </w:tcPr>
          <w:p w:rsidR="006E459A" w:rsidRPr="00B923B7" w:rsidRDefault="006E459A" w:rsidP="00170218">
            <w:pPr>
              <w:pStyle w:val="TableText1"/>
              <w:ind w:right="-57"/>
              <w:rPr>
                <w:color w:val="000000"/>
                <w:lang w:val="es-ES_tradnl"/>
              </w:rPr>
            </w:pPr>
            <w:r w:rsidRPr="00B923B7">
              <w:rPr>
                <w:color w:val="000000"/>
                <w:lang w:val="es-ES_tradnl"/>
              </w:rPr>
              <w:t>Indicativo interurbano para</w:t>
            </w:r>
            <w:r w:rsidR="00170218">
              <w:rPr>
                <w:color w:val="000000"/>
                <w:lang w:val="es-ES_tradnl"/>
              </w:rPr>
              <w:t xml:space="preserve"> </w:t>
            </w:r>
            <w:r w:rsidRPr="00B923B7">
              <w:rPr>
                <w:color w:val="000000"/>
                <w:lang w:val="es-ES_tradnl"/>
              </w:rPr>
              <w:t>Mátészalka</w:t>
            </w:r>
          </w:p>
        </w:tc>
      </w:tr>
      <w:tr w:rsidR="006E459A" w:rsidRPr="00B923B7" w:rsidTr="0067470F">
        <w:trPr>
          <w:trHeight w:val="20"/>
          <w:jc w:val="center"/>
        </w:trPr>
        <w:tc>
          <w:tcPr>
            <w:tcW w:w="1567" w:type="dxa"/>
          </w:tcPr>
          <w:p w:rsidR="006E459A" w:rsidRPr="00B923B7" w:rsidRDefault="006E459A" w:rsidP="0067470F">
            <w:pPr>
              <w:pStyle w:val="TableText1"/>
              <w:jc w:val="center"/>
              <w:rPr>
                <w:lang w:val="es-ES_tradnl"/>
              </w:rPr>
            </w:pPr>
            <w:r w:rsidRPr="00B923B7">
              <w:rPr>
                <w:lang w:val="es-ES_tradnl"/>
              </w:rPr>
              <w:t>45</w:t>
            </w:r>
          </w:p>
        </w:tc>
        <w:tc>
          <w:tcPr>
            <w:tcW w:w="1050" w:type="dxa"/>
          </w:tcPr>
          <w:p w:rsidR="006E459A" w:rsidRPr="00B923B7" w:rsidRDefault="006E459A" w:rsidP="0067470F">
            <w:pPr>
              <w:pStyle w:val="TableText1"/>
              <w:jc w:val="center"/>
              <w:rPr>
                <w:lang w:val="es-ES_tradnl"/>
              </w:rPr>
            </w:pPr>
            <w:r w:rsidRPr="00B923B7">
              <w:rPr>
                <w:lang w:val="es-ES_tradnl"/>
              </w:rPr>
              <w:t>8</w:t>
            </w:r>
          </w:p>
        </w:tc>
        <w:tc>
          <w:tcPr>
            <w:tcW w:w="1064" w:type="dxa"/>
          </w:tcPr>
          <w:p w:rsidR="006E459A" w:rsidRPr="00B923B7" w:rsidRDefault="006E459A" w:rsidP="0067470F">
            <w:pPr>
              <w:pStyle w:val="TableText1"/>
              <w:jc w:val="center"/>
              <w:rPr>
                <w:lang w:val="es-ES_tradnl"/>
              </w:rPr>
            </w:pPr>
            <w:r w:rsidRPr="00B923B7">
              <w:rPr>
                <w:lang w:val="es-ES_tradnl"/>
              </w:rPr>
              <w:t>8</w:t>
            </w:r>
          </w:p>
        </w:tc>
        <w:tc>
          <w:tcPr>
            <w:tcW w:w="2407" w:type="dxa"/>
          </w:tcPr>
          <w:p w:rsidR="006E459A" w:rsidRPr="00B923B7" w:rsidRDefault="006E459A" w:rsidP="00170218">
            <w:pPr>
              <w:pStyle w:val="TableText1"/>
              <w:ind w:right="-57"/>
              <w:rPr>
                <w:color w:val="000000"/>
                <w:lang w:val="es-ES_tradnl"/>
              </w:rPr>
            </w:pPr>
            <w:r w:rsidRPr="00B923B7">
              <w:rPr>
                <w:color w:val="000000"/>
                <w:lang w:val="es-ES_tradnl"/>
              </w:rPr>
              <w:t>Número geográfico</w:t>
            </w:r>
          </w:p>
        </w:tc>
        <w:tc>
          <w:tcPr>
            <w:tcW w:w="2417" w:type="dxa"/>
          </w:tcPr>
          <w:p w:rsidR="006E459A" w:rsidRPr="00B923B7" w:rsidRDefault="006E459A" w:rsidP="00170218">
            <w:pPr>
              <w:pStyle w:val="TableText1"/>
              <w:ind w:right="-57"/>
              <w:rPr>
                <w:color w:val="000000"/>
                <w:lang w:val="es-ES_tradnl"/>
              </w:rPr>
            </w:pPr>
            <w:r w:rsidRPr="00B923B7">
              <w:rPr>
                <w:color w:val="000000"/>
                <w:lang w:val="es-ES_tradnl"/>
              </w:rPr>
              <w:t>Indicativo interurbano para</w:t>
            </w:r>
            <w:r w:rsidR="00170218">
              <w:rPr>
                <w:color w:val="000000"/>
                <w:lang w:val="es-ES_tradnl"/>
              </w:rPr>
              <w:t xml:space="preserve"> </w:t>
            </w:r>
            <w:r w:rsidRPr="00B923B7">
              <w:rPr>
                <w:color w:val="000000"/>
                <w:lang w:val="es-ES_tradnl"/>
              </w:rPr>
              <w:t>Kisvárda</w:t>
            </w:r>
          </w:p>
        </w:tc>
      </w:tr>
      <w:tr w:rsidR="006E459A" w:rsidRPr="00B923B7" w:rsidTr="0067470F">
        <w:trPr>
          <w:trHeight w:val="20"/>
          <w:jc w:val="center"/>
        </w:trPr>
        <w:tc>
          <w:tcPr>
            <w:tcW w:w="1567" w:type="dxa"/>
          </w:tcPr>
          <w:p w:rsidR="006E459A" w:rsidRPr="00B923B7" w:rsidRDefault="006E459A" w:rsidP="0067470F">
            <w:pPr>
              <w:pStyle w:val="TableText1"/>
              <w:jc w:val="center"/>
              <w:rPr>
                <w:lang w:val="es-ES_tradnl"/>
              </w:rPr>
            </w:pPr>
            <w:r w:rsidRPr="00B923B7">
              <w:rPr>
                <w:lang w:val="es-ES_tradnl"/>
              </w:rPr>
              <w:t>46</w:t>
            </w:r>
          </w:p>
        </w:tc>
        <w:tc>
          <w:tcPr>
            <w:tcW w:w="1050" w:type="dxa"/>
          </w:tcPr>
          <w:p w:rsidR="006E459A" w:rsidRPr="00B923B7" w:rsidRDefault="006E459A" w:rsidP="0067470F">
            <w:pPr>
              <w:pStyle w:val="TableText1"/>
              <w:jc w:val="center"/>
              <w:rPr>
                <w:lang w:val="es-ES_tradnl"/>
              </w:rPr>
            </w:pPr>
            <w:r w:rsidRPr="00B923B7">
              <w:rPr>
                <w:lang w:val="es-ES_tradnl"/>
              </w:rPr>
              <w:t>8</w:t>
            </w:r>
          </w:p>
        </w:tc>
        <w:tc>
          <w:tcPr>
            <w:tcW w:w="1064" w:type="dxa"/>
          </w:tcPr>
          <w:p w:rsidR="006E459A" w:rsidRPr="00B923B7" w:rsidRDefault="006E459A" w:rsidP="0067470F">
            <w:pPr>
              <w:pStyle w:val="TableText1"/>
              <w:jc w:val="center"/>
              <w:rPr>
                <w:lang w:val="es-ES_tradnl"/>
              </w:rPr>
            </w:pPr>
            <w:r w:rsidRPr="00B923B7">
              <w:rPr>
                <w:lang w:val="es-ES_tradnl"/>
              </w:rPr>
              <w:t>8</w:t>
            </w:r>
          </w:p>
        </w:tc>
        <w:tc>
          <w:tcPr>
            <w:tcW w:w="2407" w:type="dxa"/>
          </w:tcPr>
          <w:p w:rsidR="006E459A" w:rsidRPr="00B923B7" w:rsidRDefault="006E459A" w:rsidP="00170218">
            <w:pPr>
              <w:pStyle w:val="TableText1"/>
              <w:ind w:right="-57"/>
              <w:rPr>
                <w:color w:val="000000"/>
                <w:lang w:val="es-ES_tradnl"/>
              </w:rPr>
            </w:pPr>
            <w:r w:rsidRPr="00B923B7">
              <w:rPr>
                <w:color w:val="000000"/>
                <w:lang w:val="es-ES_tradnl"/>
              </w:rPr>
              <w:t>Número geográfico</w:t>
            </w:r>
          </w:p>
        </w:tc>
        <w:tc>
          <w:tcPr>
            <w:tcW w:w="2417" w:type="dxa"/>
          </w:tcPr>
          <w:p w:rsidR="006E459A" w:rsidRPr="00B923B7" w:rsidRDefault="006E459A" w:rsidP="00170218">
            <w:pPr>
              <w:pStyle w:val="TableText1"/>
              <w:ind w:right="-57"/>
              <w:rPr>
                <w:color w:val="000000"/>
                <w:lang w:val="es-ES_tradnl"/>
              </w:rPr>
            </w:pPr>
            <w:r w:rsidRPr="00B923B7">
              <w:rPr>
                <w:color w:val="000000"/>
                <w:lang w:val="es-ES_tradnl"/>
              </w:rPr>
              <w:t>Indicativo interurbano para</w:t>
            </w:r>
            <w:r w:rsidR="00170218">
              <w:rPr>
                <w:color w:val="000000"/>
                <w:lang w:val="es-ES_tradnl"/>
              </w:rPr>
              <w:t xml:space="preserve"> </w:t>
            </w:r>
            <w:r w:rsidRPr="00B923B7">
              <w:rPr>
                <w:color w:val="000000"/>
                <w:lang w:val="es-ES_tradnl"/>
              </w:rPr>
              <w:t>Miskolc</w:t>
            </w:r>
          </w:p>
        </w:tc>
      </w:tr>
      <w:tr w:rsidR="006E459A" w:rsidRPr="00B923B7" w:rsidTr="0067470F">
        <w:trPr>
          <w:trHeight w:val="20"/>
          <w:jc w:val="center"/>
        </w:trPr>
        <w:tc>
          <w:tcPr>
            <w:tcW w:w="1567" w:type="dxa"/>
          </w:tcPr>
          <w:p w:rsidR="006E459A" w:rsidRPr="00B923B7" w:rsidRDefault="006E459A" w:rsidP="0067470F">
            <w:pPr>
              <w:pStyle w:val="TableText1"/>
              <w:jc w:val="center"/>
              <w:rPr>
                <w:lang w:val="es-ES_tradnl"/>
              </w:rPr>
            </w:pPr>
            <w:r w:rsidRPr="00B923B7">
              <w:rPr>
                <w:lang w:val="es-ES_tradnl"/>
              </w:rPr>
              <w:t>47</w:t>
            </w:r>
          </w:p>
        </w:tc>
        <w:tc>
          <w:tcPr>
            <w:tcW w:w="1050" w:type="dxa"/>
          </w:tcPr>
          <w:p w:rsidR="006E459A" w:rsidRPr="00B923B7" w:rsidRDefault="006E459A" w:rsidP="0067470F">
            <w:pPr>
              <w:pStyle w:val="TableText1"/>
              <w:jc w:val="center"/>
              <w:rPr>
                <w:lang w:val="es-ES_tradnl"/>
              </w:rPr>
            </w:pPr>
            <w:r w:rsidRPr="00B923B7">
              <w:rPr>
                <w:lang w:val="es-ES_tradnl"/>
              </w:rPr>
              <w:t>8</w:t>
            </w:r>
          </w:p>
        </w:tc>
        <w:tc>
          <w:tcPr>
            <w:tcW w:w="1064" w:type="dxa"/>
          </w:tcPr>
          <w:p w:rsidR="006E459A" w:rsidRPr="00B923B7" w:rsidRDefault="006E459A" w:rsidP="0067470F">
            <w:pPr>
              <w:pStyle w:val="TableText1"/>
              <w:jc w:val="center"/>
              <w:rPr>
                <w:lang w:val="es-ES_tradnl"/>
              </w:rPr>
            </w:pPr>
            <w:r w:rsidRPr="00B923B7">
              <w:rPr>
                <w:lang w:val="es-ES_tradnl"/>
              </w:rPr>
              <w:t>8</w:t>
            </w:r>
          </w:p>
        </w:tc>
        <w:tc>
          <w:tcPr>
            <w:tcW w:w="2407" w:type="dxa"/>
          </w:tcPr>
          <w:p w:rsidR="006E459A" w:rsidRPr="00B923B7" w:rsidRDefault="006E459A" w:rsidP="00170218">
            <w:pPr>
              <w:pStyle w:val="TableText1"/>
              <w:ind w:right="-57"/>
              <w:rPr>
                <w:color w:val="000000"/>
                <w:lang w:val="es-ES_tradnl"/>
              </w:rPr>
            </w:pPr>
            <w:r w:rsidRPr="00B923B7">
              <w:rPr>
                <w:color w:val="000000"/>
                <w:lang w:val="es-ES_tradnl"/>
              </w:rPr>
              <w:t>Número geográfico</w:t>
            </w:r>
          </w:p>
        </w:tc>
        <w:tc>
          <w:tcPr>
            <w:tcW w:w="2417" w:type="dxa"/>
          </w:tcPr>
          <w:p w:rsidR="006E459A" w:rsidRPr="00B923B7" w:rsidRDefault="006E459A" w:rsidP="00170218">
            <w:pPr>
              <w:pStyle w:val="TableText1"/>
              <w:ind w:right="-57"/>
              <w:rPr>
                <w:color w:val="000000"/>
                <w:lang w:val="es-ES_tradnl"/>
              </w:rPr>
            </w:pPr>
            <w:r w:rsidRPr="00B923B7">
              <w:rPr>
                <w:color w:val="000000"/>
                <w:lang w:val="es-ES_tradnl"/>
              </w:rPr>
              <w:t>Indicativo interurbano para</w:t>
            </w:r>
            <w:r w:rsidR="00170218">
              <w:rPr>
                <w:color w:val="000000"/>
                <w:lang w:val="es-ES_tradnl"/>
              </w:rPr>
              <w:t xml:space="preserve"> </w:t>
            </w:r>
            <w:r w:rsidRPr="00B923B7">
              <w:rPr>
                <w:color w:val="000000"/>
                <w:lang w:val="es-ES_tradnl"/>
              </w:rPr>
              <w:t>Szerencs</w:t>
            </w:r>
          </w:p>
        </w:tc>
      </w:tr>
      <w:tr w:rsidR="006E459A" w:rsidRPr="00B923B7" w:rsidTr="0067470F">
        <w:trPr>
          <w:trHeight w:val="20"/>
          <w:jc w:val="center"/>
        </w:trPr>
        <w:tc>
          <w:tcPr>
            <w:tcW w:w="1567" w:type="dxa"/>
          </w:tcPr>
          <w:p w:rsidR="006E459A" w:rsidRPr="00B923B7" w:rsidRDefault="006E459A" w:rsidP="0067470F">
            <w:pPr>
              <w:pStyle w:val="TableText1"/>
              <w:jc w:val="center"/>
              <w:rPr>
                <w:lang w:val="es-ES_tradnl"/>
              </w:rPr>
            </w:pPr>
            <w:r w:rsidRPr="00B923B7">
              <w:rPr>
                <w:lang w:val="es-ES_tradnl"/>
              </w:rPr>
              <w:t>48</w:t>
            </w:r>
          </w:p>
        </w:tc>
        <w:tc>
          <w:tcPr>
            <w:tcW w:w="1050" w:type="dxa"/>
          </w:tcPr>
          <w:p w:rsidR="006E459A" w:rsidRPr="00B923B7" w:rsidRDefault="006E459A" w:rsidP="0067470F">
            <w:pPr>
              <w:pStyle w:val="TableText1"/>
              <w:jc w:val="center"/>
              <w:rPr>
                <w:lang w:val="es-ES_tradnl"/>
              </w:rPr>
            </w:pPr>
            <w:r w:rsidRPr="00B923B7">
              <w:rPr>
                <w:lang w:val="es-ES_tradnl"/>
              </w:rPr>
              <w:t>8</w:t>
            </w:r>
          </w:p>
        </w:tc>
        <w:tc>
          <w:tcPr>
            <w:tcW w:w="1064" w:type="dxa"/>
          </w:tcPr>
          <w:p w:rsidR="006E459A" w:rsidRPr="00B923B7" w:rsidRDefault="006E459A" w:rsidP="0067470F">
            <w:pPr>
              <w:pStyle w:val="TableText1"/>
              <w:jc w:val="center"/>
              <w:rPr>
                <w:lang w:val="es-ES_tradnl"/>
              </w:rPr>
            </w:pPr>
            <w:r w:rsidRPr="00B923B7">
              <w:rPr>
                <w:lang w:val="es-ES_tradnl"/>
              </w:rPr>
              <w:t>8</w:t>
            </w:r>
          </w:p>
        </w:tc>
        <w:tc>
          <w:tcPr>
            <w:tcW w:w="2407" w:type="dxa"/>
          </w:tcPr>
          <w:p w:rsidR="006E459A" w:rsidRPr="00B923B7" w:rsidRDefault="006E459A" w:rsidP="00170218">
            <w:pPr>
              <w:pStyle w:val="TableText1"/>
              <w:ind w:right="-57"/>
              <w:rPr>
                <w:color w:val="000000"/>
                <w:lang w:val="es-ES_tradnl"/>
              </w:rPr>
            </w:pPr>
            <w:r w:rsidRPr="00B923B7">
              <w:rPr>
                <w:color w:val="000000"/>
                <w:lang w:val="es-ES_tradnl"/>
              </w:rPr>
              <w:t>Número geográfico</w:t>
            </w:r>
          </w:p>
        </w:tc>
        <w:tc>
          <w:tcPr>
            <w:tcW w:w="2417" w:type="dxa"/>
          </w:tcPr>
          <w:p w:rsidR="006E459A" w:rsidRPr="00B923B7" w:rsidRDefault="006E459A" w:rsidP="00170218">
            <w:pPr>
              <w:pStyle w:val="TableText1"/>
              <w:ind w:right="-57"/>
              <w:rPr>
                <w:color w:val="000000"/>
                <w:lang w:val="es-ES_tradnl"/>
              </w:rPr>
            </w:pPr>
            <w:r w:rsidRPr="00B923B7">
              <w:rPr>
                <w:color w:val="000000"/>
                <w:lang w:val="es-ES_tradnl"/>
              </w:rPr>
              <w:t>Indicativo interurbano para</w:t>
            </w:r>
            <w:r w:rsidR="00170218">
              <w:rPr>
                <w:color w:val="000000"/>
                <w:lang w:val="es-ES_tradnl"/>
              </w:rPr>
              <w:t xml:space="preserve"> </w:t>
            </w:r>
            <w:r w:rsidRPr="00B923B7">
              <w:rPr>
                <w:color w:val="000000"/>
                <w:lang w:val="es-ES_tradnl"/>
              </w:rPr>
              <w:t>Ózd</w:t>
            </w:r>
          </w:p>
        </w:tc>
      </w:tr>
      <w:tr w:rsidR="006E459A" w:rsidRPr="00B923B7" w:rsidTr="0067470F">
        <w:trPr>
          <w:trHeight w:val="20"/>
          <w:jc w:val="center"/>
        </w:trPr>
        <w:tc>
          <w:tcPr>
            <w:tcW w:w="1567" w:type="dxa"/>
          </w:tcPr>
          <w:p w:rsidR="006E459A" w:rsidRPr="00B923B7" w:rsidRDefault="006E459A" w:rsidP="0067470F">
            <w:pPr>
              <w:pStyle w:val="TableText1"/>
              <w:jc w:val="center"/>
              <w:rPr>
                <w:lang w:val="es-ES_tradnl"/>
              </w:rPr>
            </w:pPr>
            <w:r w:rsidRPr="00B923B7">
              <w:rPr>
                <w:lang w:val="es-ES_tradnl"/>
              </w:rPr>
              <w:t>49</w:t>
            </w:r>
          </w:p>
        </w:tc>
        <w:tc>
          <w:tcPr>
            <w:tcW w:w="1050" w:type="dxa"/>
          </w:tcPr>
          <w:p w:rsidR="006E459A" w:rsidRPr="00B923B7" w:rsidRDefault="006E459A" w:rsidP="0067470F">
            <w:pPr>
              <w:pStyle w:val="TableText1"/>
              <w:jc w:val="center"/>
              <w:rPr>
                <w:lang w:val="es-ES_tradnl"/>
              </w:rPr>
            </w:pPr>
            <w:r w:rsidRPr="00B923B7">
              <w:rPr>
                <w:lang w:val="es-ES_tradnl"/>
              </w:rPr>
              <w:t>8</w:t>
            </w:r>
          </w:p>
        </w:tc>
        <w:tc>
          <w:tcPr>
            <w:tcW w:w="1064" w:type="dxa"/>
          </w:tcPr>
          <w:p w:rsidR="006E459A" w:rsidRPr="00B923B7" w:rsidRDefault="006E459A" w:rsidP="0067470F">
            <w:pPr>
              <w:pStyle w:val="TableText1"/>
              <w:jc w:val="center"/>
              <w:rPr>
                <w:lang w:val="es-ES_tradnl"/>
              </w:rPr>
            </w:pPr>
            <w:r w:rsidRPr="00B923B7">
              <w:rPr>
                <w:lang w:val="es-ES_tradnl"/>
              </w:rPr>
              <w:t>8</w:t>
            </w:r>
          </w:p>
        </w:tc>
        <w:tc>
          <w:tcPr>
            <w:tcW w:w="2407" w:type="dxa"/>
          </w:tcPr>
          <w:p w:rsidR="006E459A" w:rsidRPr="00B923B7" w:rsidRDefault="006E459A" w:rsidP="00170218">
            <w:pPr>
              <w:pStyle w:val="TableText1"/>
              <w:ind w:right="-57"/>
              <w:rPr>
                <w:color w:val="000000"/>
                <w:lang w:val="es-ES_tradnl"/>
              </w:rPr>
            </w:pPr>
            <w:r w:rsidRPr="00B923B7">
              <w:rPr>
                <w:color w:val="000000"/>
                <w:lang w:val="es-ES_tradnl"/>
              </w:rPr>
              <w:t>Número geográfico</w:t>
            </w:r>
          </w:p>
        </w:tc>
        <w:tc>
          <w:tcPr>
            <w:tcW w:w="2417" w:type="dxa"/>
          </w:tcPr>
          <w:p w:rsidR="006E459A" w:rsidRPr="00B923B7" w:rsidRDefault="006E459A" w:rsidP="00170218">
            <w:pPr>
              <w:pStyle w:val="TableText1"/>
              <w:ind w:right="-57"/>
              <w:rPr>
                <w:color w:val="000000"/>
                <w:lang w:val="es-ES_tradnl"/>
              </w:rPr>
            </w:pPr>
            <w:r w:rsidRPr="00B923B7">
              <w:rPr>
                <w:color w:val="000000"/>
                <w:lang w:val="es-ES_tradnl"/>
              </w:rPr>
              <w:t>Indicativo interurbano para</w:t>
            </w:r>
            <w:r w:rsidR="00170218">
              <w:rPr>
                <w:color w:val="000000"/>
                <w:lang w:val="es-ES_tradnl"/>
              </w:rPr>
              <w:t xml:space="preserve"> </w:t>
            </w:r>
            <w:r w:rsidRPr="00B923B7">
              <w:rPr>
                <w:color w:val="000000"/>
                <w:lang w:val="es-ES_tradnl"/>
              </w:rPr>
              <w:t>Mezöőkövesd</w:t>
            </w:r>
          </w:p>
        </w:tc>
      </w:tr>
      <w:tr w:rsidR="006E459A" w:rsidRPr="00B923B7" w:rsidTr="0067470F">
        <w:trPr>
          <w:trHeight w:val="20"/>
          <w:jc w:val="center"/>
        </w:trPr>
        <w:tc>
          <w:tcPr>
            <w:tcW w:w="1567" w:type="dxa"/>
          </w:tcPr>
          <w:p w:rsidR="006E459A" w:rsidRPr="00B923B7" w:rsidRDefault="006E459A" w:rsidP="002564BF">
            <w:pPr>
              <w:pStyle w:val="TableText1"/>
              <w:keepNext/>
              <w:keepLines/>
              <w:jc w:val="center"/>
              <w:rPr>
                <w:lang w:val="es-ES_tradnl"/>
              </w:rPr>
            </w:pPr>
            <w:r w:rsidRPr="00B923B7">
              <w:rPr>
                <w:lang w:val="es-ES_tradnl"/>
              </w:rPr>
              <w:lastRenderedPageBreak/>
              <w:t>50</w:t>
            </w:r>
          </w:p>
        </w:tc>
        <w:tc>
          <w:tcPr>
            <w:tcW w:w="1050" w:type="dxa"/>
          </w:tcPr>
          <w:p w:rsidR="006E459A" w:rsidRPr="00B923B7" w:rsidRDefault="006E459A" w:rsidP="002564BF">
            <w:pPr>
              <w:pStyle w:val="TableText1"/>
              <w:keepNext/>
              <w:keepLines/>
              <w:jc w:val="center"/>
              <w:rPr>
                <w:lang w:val="es-ES_tradnl"/>
              </w:rPr>
            </w:pPr>
            <w:r w:rsidRPr="00B923B7">
              <w:rPr>
                <w:lang w:val="es-ES_tradnl"/>
              </w:rPr>
              <w:t>–</w:t>
            </w:r>
          </w:p>
        </w:tc>
        <w:tc>
          <w:tcPr>
            <w:tcW w:w="1064" w:type="dxa"/>
          </w:tcPr>
          <w:p w:rsidR="006E459A" w:rsidRPr="00B923B7" w:rsidRDefault="006E459A" w:rsidP="002564BF">
            <w:pPr>
              <w:pStyle w:val="TableText1"/>
              <w:keepNext/>
              <w:keepLines/>
              <w:jc w:val="center"/>
              <w:rPr>
                <w:lang w:val="es-ES_tradnl"/>
              </w:rPr>
            </w:pPr>
            <w:r w:rsidRPr="00B923B7">
              <w:rPr>
                <w:lang w:val="es-ES_tradnl"/>
              </w:rPr>
              <w:t>–</w:t>
            </w:r>
          </w:p>
        </w:tc>
        <w:tc>
          <w:tcPr>
            <w:tcW w:w="2407" w:type="dxa"/>
          </w:tcPr>
          <w:p w:rsidR="006E459A" w:rsidRPr="00B923B7" w:rsidRDefault="006E459A" w:rsidP="002564BF">
            <w:pPr>
              <w:pStyle w:val="TableText1"/>
              <w:keepNext/>
              <w:keepLines/>
              <w:ind w:right="-57"/>
              <w:rPr>
                <w:color w:val="000000"/>
                <w:lang w:val="es-ES_tradnl"/>
              </w:rPr>
            </w:pPr>
            <w:r w:rsidRPr="00B923B7">
              <w:rPr>
                <w:color w:val="000000"/>
                <w:lang w:val="es-ES_tradnl"/>
              </w:rPr>
              <w:t>–</w:t>
            </w:r>
          </w:p>
        </w:tc>
        <w:tc>
          <w:tcPr>
            <w:tcW w:w="2417" w:type="dxa"/>
          </w:tcPr>
          <w:p w:rsidR="006E459A" w:rsidRPr="00B923B7" w:rsidRDefault="006E459A" w:rsidP="002564BF">
            <w:pPr>
              <w:pStyle w:val="TableText1"/>
              <w:keepNext/>
              <w:keepLines/>
              <w:ind w:right="-57"/>
              <w:rPr>
                <w:color w:val="000000"/>
                <w:lang w:val="es-ES_tradnl"/>
              </w:rPr>
            </w:pPr>
          </w:p>
        </w:tc>
      </w:tr>
      <w:tr w:rsidR="006E459A" w:rsidRPr="00B923B7" w:rsidTr="0067470F">
        <w:trPr>
          <w:trHeight w:val="20"/>
          <w:jc w:val="center"/>
        </w:trPr>
        <w:tc>
          <w:tcPr>
            <w:tcW w:w="1567" w:type="dxa"/>
          </w:tcPr>
          <w:p w:rsidR="006E459A" w:rsidRPr="00B923B7" w:rsidRDefault="006E459A" w:rsidP="002564BF">
            <w:pPr>
              <w:pStyle w:val="TableText1"/>
              <w:keepNext/>
              <w:keepLines/>
              <w:jc w:val="center"/>
              <w:rPr>
                <w:lang w:val="es-ES_tradnl"/>
              </w:rPr>
            </w:pPr>
            <w:r w:rsidRPr="00B923B7">
              <w:rPr>
                <w:lang w:val="es-ES_tradnl"/>
              </w:rPr>
              <w:t>51</w:t>
            </w:r>
          </w:p>
        </w:tc>
        <w:tc>
          <w:tcPr>
            <w:tcW w:w="1050" w:type="dxa"/>
          </w:tcPr>
          <w:p w:rsidR="006E459A" w:rsidRPr="00B923B7" w:rsidRDefault="006E459A" w:rsidP="002564BF">
            <w:pPr>
              <w:pStyle w:val="TableText1"/>
              <w:keepNext/>
              <w:keepLines/>
              <w:jc w:val="center"/>
              <w:rPr>
                <w:lang w:val="es-ES_tradnl"/>
              </w:rPr>
            </w:pPr>
            <w:r w:rsidRPr="00B923B7">
              <w:rPr>
                <w:lang w:val="es-ES_tradnl"/>
              </w:rPr>
              <w:t>8</w:t>
            </w:r>
          </w:p>
        </w:tc>
        <w:tc>
          <w:tcPr>
            <w:tcW w:w="1064" w:type="dxa"/>
          </w:tcPr>
          <w:p w:rsidR="006E459A" w:rsidRPr="00B923B7" w:rsidRDefault="006E459A" w:rsidP="002564BF">
            <w:pPr>
              <w:pStyle w:val="TableText1"/>
              <w:keepNext/>
              <w:keepLines/>
              <w:jc w:val="center"/>
              <w:rPr>
                <w:lang w:val="es-ES_tradnl"/>
              </w:rPr>
            </w:pPr>
            <w:r w:rsidRPr="00B923B7">
              <w:rPr>
                <w:lang w:val="es-ES_tradnl"/>
              </w:rPr>
              <w:t>8</w:t>
            </w:r>
          </w:p>
        </w:tc>
        <w:tc>
          <w:tcPr>
            <w:tcW w:w="2407" w:type="dxa"/>
          </w:tcPr>
          <w:p w:rsidR="006E459A" w:rsidRPr="00B923B7" w:rsidRDefault="006E459A" w:rsidP="002564BF">
            <w:pPr>
              <w:pStyle w:val="TableText1"/>
              <w:keepNext/>
              <w:keepLines/>
              <w:ind w:right="-57"/>
              <w:rPr>
                <w:color w:val="000000"/>
                <w:lang w:val="es-ES_tradnl"/>
              </w:rPr>
            </w:pPr>
            <w:r w:rsidRPr="00B923B7">
              <w:rPr>
                <w:color w:val="000000"/>
                <w:lang w:val="es-ES_tradnl"/>
              </w:rPr>
              <w:t>Número no geográfico</w:t>
            </w:r>
          </w:p>
        </w:tc>
        <w:tc>
          <w:tcPr>
            <w:tcW w:w="2417" w:type="dxa"/>
          </w:tcPr>
          <w:p w:rsidR="006E459A" w:rsidRPr="00B923B7" w:rsidRDefault="006E459A" w:rsidP="002564BF">
            <w:pPr>
              <w:pStyle w:val="TableText1"/>
              <w:keepNext/>
              <w:keepLines/>
              <w:ind w:right="-57"/>
              <w:rPr>
                <w:color w:val="000000"/>
                <w:lang w:val="es-ES_tradnl"/>
              </w:rPr>
            </w:pPr>
            <w:r w:rsidRPr="00B923B7">
              <w:rPr>
                <w:color w:val="000000"/>
                <w:lang w:val="es-ES_tradnl"/>
              </w:rPr>
              <w:t>Internet dial-up - servicios</w:t>
            </w:r>
          </w:p>
        </w:tc>
      </w:tr>
      <w:tr w:rsidR="006E459A" w:rsidRPr="00B923B7" w:rsidTr="0067470F">
        <w:trPr>
          <w:trHeight w:val="20"/>
          <w:jc w:val="center"/>
        </w:trPr>
        <w:tc>
          <w:tcPr>
            <w:tcW w:w="1567" w:type="dxa"/>
          </w:tcPr>
          <w:p w:rsidR="006E459A" w:rsidRPr="00B923B7" w:rsidRDefault="006E459A" w:rsidP="002564BF">
            <w:pPr>
              <w:pStyle w:val="TableText1"/>
              <w:keepNext/>
              <w:keepLines/>
              <w:jc w:val="center"/>
              <w:rPr>
                <w:lang w:val="es-ES_tradnl"/>
              </w:rPr>
            </w:pPr>
            <w:r w:rsidRPr="00B923B7">
              <w:rPr>
                <w:lang w:val="es-ES_tradnl"/>
              </w:rPr>
              <w:t>52</w:t>
            </w:r>
          </w:p>
        </w:tc>
        <w:tc>
          <w:tcPr>
            <w:tcW w:w="1050" w:type="dxa"/>
          </w:tcPr>
          <w:p w:rsidR="006E459A" w:rsidRPr="00B923B7" w:rsidRDefault="006E459A" w:rsidP="002564BF">
            <w:pPr>
              <w:pStyle w:val="TableText1"/>
              <w:keepNext/>
              <w:keepLines/>
              <w:jc w:val="center"/>
              <w:rPr>
                <w:lang w:val="es-ES_tradnl"/>
              </w:rPr>
            </w:pPr>
            <w:r w:rsidRPr="00B923B7">
              <w:rPr>
                <w:lang w:val="es-ES_tradnl"/>
              </w:rPr>
              <w:t>8</w:t>
            </w:r>
          </w:p>
        </w:tc>
        <w:tc>
          <w:tcPr>
            <w:tcW w:w="1064" w:type="dxa"/>
          </w:tcPr>
          <w:p w:rsidR="006E459A" w:rsidRPr="00B923B7" w:rsidRDefault="006E459A" w:rsidP="002564BF">
            <w:pPr>
              <w:pStyle w:val="TableText1"/>
              <w:keepNext/>
              <w:keepLines/>
              <w:jc w:val="center"/>
              <w:rPr>
                <w:lang w:val="es-ES_tradnl"/>
              </w:rPr>
            </w:pPr>
            <w:r w:rsidRPr="00B923B7">
              <w:rPr>
                <w:lang w:val="es-ES_tradnl"/>
              </w:rPr>
              <w:t>8</w:t>
            </w:r>
          </w:p>
        </w:tc>
        <w:tc>
          <w:tcPr>
            <w:tcW w:w="2407" w:type="dxa"/>
          </w:tcPr>
          <w:p w:rsidR="006E459A" w:rsidRPr="00B923B7" w:rsidRDefault="006E459A" w:rsidP="002564BF">
            <w:pPr>
              <w:pStyle w:val="TableText1"/>
              <w:keepNext/>
              <w:keepLines/>
              <w:ind w:right="-57"/>
              <w:rPr>
                <w:color w:val="000000"/>
                <w:lang w:val="es-ES_tradnl"/>
              </w:rPr>
            </w:pPr>
            <w:r w:rsidRPr="00B923B7">
              <w:rPr>
                <w:color w:val="000000"/>
                <w:lang w:val="es-ES_tradnl"/>
              </w:rPr>
              <w:t>Número geográfico</w:t>
            </w:r>
          </w:p>
        </w:tc>
        <w:tc>
          <w:tcPr>
            <w:tcW w:w="2417" w:type="dxa"/>
          </w:tcPr>
          <w:p w:rsidR="006E459A" w:rsidRPr="00B923B7" w:rsidRDefault="006E459A" w:rsidP="002564BF">
            <w:pPr>
              <w:pStyle w:val="TableText1"/>
              <w:keepNext/>
              <w:keepLines/>
              <w:ind w:right="-57"/>
              <w:rPr>
                <w:color w:val="000000"/>
                <w:lang w:val="es-ES_tradnl"/>
              </w:rPr>
            </w:pPr>
            <w:r w:rsidRPr="00B923B7">
              <w:rPr>
                <w:color w:val="000000"/>
                <w:lang w:val="es-ES_tradnl"/>
              </w:rPr>
              <w:t>Indicativo interurbano para</w:t>
            </w:r>
            <w:r w:rsidR="00170218">
              <w:rPr>
                <w:color w:val="000000"/>
                <w:lang w:val="es-ES_tradnl"/>
              </w:rPr>
              <w:t xml:space="preserve"> </w:t>
            </w:r>
            <w:r w:rsidRPr="00B923B7">
              <w:rPr>
                <w:color w:val="000000"/>
                <w:lang w:val="es-ES_tradnl"/>
              </w:rPr>
              <w:t xml:space="preserve">Debrecen </w:t>
            </w:r>
          </w:p>
        </w:tc>
      </w:tr>
      <w:tr w:rsidR="006E459A" w:rsidRPr="00B923B7" w:rsidTr="0067470F">
        <w:trPr>
          <w:trHeight w:val="20"/>
          <w:jc w:val="center"/>
        </w:trPr>
        <w:tc>
          <w:tcPr>
            <w:tcW w:w="1567" w:type="dxa"/>
          </w:tcPr>
          <w:p w:rsidR="006E459A" w:rsidRPr="00B923B7" w:rsidRDefault="006E459A" w:rsidP="002564BF">
            <w:pPr>
              <w:pStyle w:val="TableText1"/>
              <w:keepNext/>
              <w:keepLines/>
              <w:jc w:val="center"/>
              <w:rPr>
                <w:lang w:val="es-ES_tradnl"/>
              </w:rPr>
            </w:pPr>
            <w:r w:rsidRPr="00B923B7">
              <w:rPr>
                <w:lang w:val="es-ES_tradnl"/>
              </w:rPr>
              <w:t>53</w:t>
            </w:r>
          </w:p>
        </w:tc>
        <w:tc>
          <w:tcPr>
            <w:tcW w:w="1050" w:type="dxa"/>
          </w:tcPr>
          <w:p w:rsidR="006E459A" w:rsidRPr="00B923B7" w:rsidRDefault="006E459A" w:rsidP="002564BF">
            <w:pPr>
              <w:pStyle w:val="TableText1"/>
              <w:keepNext/>
              <w:keepLines/>
              <w:jc w:val="center"/>
              <w:rPr>
                <w:lang w:val="es-ES_tradnl"/>
              </w:rPr>
            </w:pPr>
            <w:r w:rsidRPr="00B923B7">
              <w:rPr>
                <w:lang w:val="es-ES_tradnl"/>
              </w:rPr>
              <w:t>8</w:t>
            </w:r>
          </w:p>
        </w:tc>
        <w:tc>
          <w:tcPr>
            <w:tcW w:w="1064" w:type="dxa"/>
          </w:tcPr>
          <w:p w:rsidR="006E459A" w:rsidRPr="00B923B7" w:rsidRDefault="006E459A" w:rsidP="002564BF">
            <w:pPr>
              <w:pStyle w:val="TableText1"/>
              <w:keepNext/>
              <w:keepLines/>
              <w:jc w:val="center"/>
              <w:rPr>
                <w:lang w:val="es-ES_tradnl"/>
              </w:rPr>
            </w:pPr>
            <w:r w:rsidRPr="00B923B7">
              <w:rPr>
                <w:lang w:val="es-ES_tradnl"/>
              </w:rPr>
              <w:t>8</w:t>
            </w:r>
          </w:p>
        </w:tc>
        <w:tc>
          <w:tcPr>
            <w:tcW w:w="2407" w:type="dxa"/>
          </w:tcPr>
          <w:p w:rsidR="006E459A" w:rsidRPr="00B923B7" w:rsidRDefault="006E459A" w:rsidP="002564BF">
            <w:pPr>
              <w:pStyle w:val="TableText1"/>
              <w:keepNext/>
              <w:keepLines/>
              <w:ind w:right="-57"/>
              <w:rPr>
                <w:color w:val="000000"/>
                <w:lang w:val="es-ES_tradnl"/>
              </w:rPr>
            </w:pPr>
            <w:r w:rsidRPr="00B923B7">
              <w:rPr>
                <w:color w:val="000000"/>
                <w:lang w:val="es-ES_tradnl"/>
              </w:rPr>
              <w:t>Número geográfico</w:t>
            </w:r>
          </w:p>
        </w:tc>
        <w:tc>
          <w:tcPr>
            <w:tcW w:w="2417" w:type="dxa"/>
          </w:tcPr>
          <w:p w:rsidR="006E459A" w:rsidRPr="00B923B7" w:rsidRDefault="006E459A" w:rsidP="002564BF">
            <w:pPr>
              <w:pStyle w:val="TableText1"/>
              <w:keepNext/>
              <w:keepLines/>
              <w:ind w:right="-57"/>
              <w:rPr>
                <w:color w:val="000000"/>
                <w:lang w:val="es-ES_tradnl"/>
              </w:rPr>
            </w:pPr>
            <w:r w:rsidRPr="00B923B7">
              <w:rPr>
                <w:color w:val="000000"/>
                <w:lang w:val="es-ES_tradnl"/>
              </w:rPr>
              <w:t>Indicativo interurbano para</w:t>
            </w:r>
            <w:r w:rsidR="00170218">
              <w:rPr>
                <w:color w:val="000000"/>
                <w:lang w:val="es-ES_tradnl"/>
              </w:rPr>
              <w:t xml:space="preserve"> </w:t>
            </w:r>
            <w:r w:rsidRPr="00B923B7">
              <w:rPr>
                <w:color w:val="000000"/>
                <w:lang w:val="es-ES_tradnl"/>
              </w:rPr>
              <w:t>Cegléd</w:t>
            </w:r>
          </w:p>
        </w:tc>
      </w:tr>
      <w:tr w:rsidR="006E459A" w:rsidRPr="00B923B7" w:rsidTr="0067470F">
        <w:trPr>
          <w:trHeight w:val="20"/>
          <w:jc w:val="center"/>
        </w:trPr>
        <w:tc>
          <w:tcPr>
            <w:tcW w:w="1567" w:type="dxa"/>
          </w:tcPr>
          <w:p w:rsidR="006E459A" w:rsidRPr="00B923B7" w:rsidRDefault="006E459A" w:rsidP="0067470F">
            <w:pPr>
              <w:pStyle w:val="TableText1"/>
              <w:jc w:val="center"/>
              <w:rPr>
                <w:lang w:val="es-ES_tradnl"/>
              </w:rPr>
            </w:pPr>
            <w:r w:rsidRPr="00B923B7">
              <w:rPr>
                <w:lang w:val="es-ES_tradnl"/>
              </w:rPr>
              <w:t>54</w:t>
            </w:r>
          </w:p>
        </w:tc>
        <w:tc>
          <w:tcPr>
            <w:tcW w:w="1050" w:type="dxa"/>
          </w:tcPr>
          <w:p w:rsidR="006E459A" w:rsidRPr="00B923B7" w:rsidRDefault="006E459A" w:rsidP="0067470F">
            <w:pPr>
              <w:pStyle w:val="TableText1"/>
              <w:jc w:val="center"/>
              <w:rPr>
                <w:lang w:val="es-ES_tradnl"/>
              </w:rPr>
            </w:pPr>
            <w:r w:rsidRPr="00B923B7">
              <w:rPr>
                <w:lang w:val="es-ES_tradnl"/>
              </w:rPr>
              <w:t>8</w:t>
            </w:r>
          </w:p>
        </w:tc>
        <w:tc>
          <w:tcPr>
            <w:tcW w:w="1064" w:type="dxa"/>
          </w:tcPr>
          <w:p w:rsidR="006E459A" w:rsidRPr="00B923B7" w:rsidRDefault="006E459A" w:rsidP="0067470F">
            <w:pPr>
              <w:pStyle w:val="TableText1"/>
              <w:jc w:val="center"/>
              <w:rPr>
                <w:lang w:val="es-ES_tradnl"/>
              </w:rPr>
            </w:pPr>
            <w:r w:rsidRPr="00B923B7">
              <w:rPr>
                <w:lang w:val="es-ES_tradnl"/>
              </w:rPr>
              <w:t>8</w:t>
            </w:r>
          </w:p>
        </w:tc>
        <w:tc>
          <w:tcPr>
            <w:tcW w:w="2407" w:type="dxa"/>
          </w:tcPr>
          <w:p w:rsidR="006E459A" w:rsidRPr="00B923B7" w:rsidRDefault="006E459A" w:rsidP="00170218">
            <w:pPr>
              <w:pStyle w:val="TableText1"/>
              <w:ind w:right="-57"/>
              <w:rPr>
                <w:color w:val="000000"/>
                <w:lang w:val="es-ES_tradnl"/>
              </w:rPr>
            </w:pPr>
            <w:r w:rsidRPr="00B923B7">
              <w:rPr>
                <w:color w:val="000000"/>
                <w:lang w:val="es-ES_tradnl"/>
              </w:rPr>
              <w:t>Número geográfico</w:t>
            </w:r>
          </w:p>
        </w:tc>
        <w:tc>
          <w:tcPr>
            <w:tcW w:w="2417" w:type="dxa"/>
          </w:tcPr>
          <w:p w:rsidR="006E459A" w:rsidRPr="00B923B7" w:rsidRDefault="006E459A" w:rsidP="00170218">
            <w:pPr>
              <w:pStyle w:val="TableText1"/>
              <w:ind w:right="-57"/>
              <w:rPr>
                <w:color w:val="000000"/>
                <w:lang w:val="es-ES_tradnl"/>
              </w:rPr>
            </w:pPr>
            <w:r w:rsidRPr="00B923B7">
              <w:rPr>
                <w:color w:val="000000"/>
                <w:lang w:val="es-ES_tradnl"/>
              </w:rPr>
              <w:t>Indicativo interurbano para</w:t>
            </w:r>
            <w:r w:rsidR="00170218">
              <w:rPr>
                <w:color w:val="000000"/>
                <w:lang w:val="es-ES_tradnl"/>
              </w:rPr>
              <w:t xml:space="preserve"> </w:t>
            </w:r>
            <w:r w:rsidRPr="00B923B7">
              <w:rPr>
                <w:color w:val="000000"/>
                <w:lang w:val="es-ES_tradnl"/>
              </w:rPr>
              <w:t>Berettyóújfalu</w:t>
            </w:r>
          </w:p>
        </w:tc>
      </w:tr>
      <w:tr w:rsidR="006E459A" w:rsidRPr="00B923B7" w:rsidTr="0067470F">
        <w:trPr>
          <w:trHeight w:val="20"/>
          <w:jc w:val="center"/>
        </w:trPr>
        <w:tc>
          <w:tcPr>
            <w:tcW w:w="1567" w:type="dxa"/>
          </w:tcPr>
          <w:p w:rsidR="006E459A" w:rsidRPr="00B923B7" w:rsidRDefault="006E459A" w:rsidP="0067470F">
            <w:pPr>
              <w:pStyle w:val="TableText1"/>
              <w:jc w:val="center"/>
              <w:rPr>
                <w:lang w:val="es-ES_tradnl"/>
              </w:rPr>
            </w:pPr>
            <w:r w:rsidRPr="00B923B7">
              <w:rPr>
                <w:lang w:val="es-ES_tradnl"/>
              </w:rPr>
              <w:t>55</w:t>
            </w:r>
          </w:p>
        </w:tc>
        <w:tc>
          <w:tcPr>
            <w:tcW w:w="1050" w:type="dxa"/>
          </w:tcPr>
          <w:p w:rsidR="006E459A" w:rsidRPr="00B923B7" w:rsidRDefault="006E459A" w:rsidP="0067470F">
            <w:pPr>
              <w:pStyle w:val="TableText1"/>
              <w:jc w:val="center"/>
              <w:rPr>
                <w:lang w:val="es-ES_tradnl"/>
              </w:rPr>
            </w:pPr>
            <w:r w:rsidRPr="00B923B7">
              <w:rPr>
                <w:lang w:val="es-ES_tradnl"/>
              </w:rPr>
              <w:t>8</w:t>
            </w:r>
          </w:p>
        </w:tc>
        <w:tc>
          <w:tcPr>
            <w:tcW w:w="1064" w:type="dxa"/>
          </w:tcPr>
          <w:p w:rsidR="006E459A" w:rsidRPr="00B923B7" w:rsidRDefault="006E459A" w:rsidP="0067470F">
            <w:pPr>
              <w:pStyle w:val="TableText1"/>
              <w:jc w:val="center"/>
              <w:rPr>
                <w:lang w:val="es-ES_tradnl"/>
              </w:rPr>
            </w:pPr>
            <w:r w:rsidRPr="00B923B7">
              <w:rPr>
                <w:lang w:val="es-ES_tradnl"/>
              </w:rPr>
              <w:t>8</w:t>
            </w:r>
          </w:p>
        </w:tc>
        <w:tc>
          <w:tcPr>
            <w:tcW w:w="2407" w:type="dxa"/>
          </w:tcPr>
          <w:p w:rsidR="006E459A" w:rsidRPr="00B923B7" w:rsidRDefault="006E459A" w:rsidP="00170218">
            <w:pPr>
              <w:pStyle w:val="TableText1"/>
              <w:ind w:right="-57"/>
              <w:rPr>
                <w:color w:val="000000"/>
                <w:lang w:val="es-ES_tradnl"/>
              </w:rPr>
            </w:pPr>
            <w:r w:rsidRPr="00B923B7">
              <w:rPr>
                <w:color w:val="000000"/>
                <w:lang w:val="es-ES_tradnl"/>
              </w:rPr>
              <w:t>Número geográfico</w:t>
            </w:r>
          </w:p>
        </w:tc>
        <w:tc>
          <w:tcPr>
            <w:tcW w:w="2417" w:type="dxa"/>
          </w:tcPr>
          <w:p w:rsidR="006E459A" w:rsidRPr="00B923B7" w:rsidRDefault="006E459A" w:rsidP="00170218">
            <w:pPr>
              <w:pStyle w:val="TableText1"/>
              <w:ind w:right="-57"/>
              <w:rPr>
                <w:color w:val="000000"/>
                <w:lang w:val="es-ES_tradnl"/>
              </w:rPr>
            </w:pPr>
            <w:r w:rsidRPr="00B923B7">
              <w:rPr>
                <w:color w:val="000000"/>
                <w:lang w:val="es-ES_tradnl"/>
              </w:rPr>
              <w:t>Número de prueba</w:t>
            </w:r>
          </w:p>
        </w:tc>
      </w:tr>
      <w:tr w:rsidR="006E459A" w:rsidRPr="00B923B7" w:rsidTr="0067470F">
        <w:trPr>
          <w:trHeight w:val="20"/>
          <w:jc w:val="center"/>
        </w:trPr>
        <w:tc>
          <w:tcPr>
            <w:tcW w:w="1567" w:type="dxa"/>
          </w:tcPr>
          <w:p w:rsidR="006E459A" w:rsidRPr="00B923B7" w:rsidRDefault="006E459A" w:rsidP="0067470F">
            <w:pPr>
              <w:pStyle w:val="TableText1"/>
              <w:jc w:val="center"/>
              <w:rPr>
                <w:lang w:val="es-ES_tradnl"/>
              </w:rPr>
            </w:pPr>
            <w:r w:rsidRPr="00B923B7">
              <w:rPr>
                <w:lang w:val="es-ES_tradnl"/>
              </w:rPr>
              <w:t>56</w:t>
            </w:r>
          </w:p>
        </w:tc>
        <w:tc>
          <w:tcPr>
            <w:tcW w:w="1050" w:type="dxa"/>
          </w:tcPr>
          <w:p w:rsidR="006E459A" w:rsidRPr="00B923B7" w:rsidRDefault="006E459A" w:rsidP="0067470F">
            <w:pPr>
              <w:pStyle w:val="TableText1"/>
              <w:jc w:val="center"/>
              <w:rPr>
                <w:lang w:val="es-ES_tradnl"/>
              </w:rPr>
            </w:pPr>
            <w:r w:rsidRPr="00B923B7">
              <w:rPr>
                <w:lang w:val="es-ES_tradnl"/>
              </w:rPr>
              <w:t>8</w:t>
            </w:r>
          </w:p>
        </w:tc>
        <w:tc>
          <w:tcPr>
            <w:tcW w:w="1064" w:type="dxa"/>
          </w:tcPr>
          <w:p w:rsidR="006E459A" w:rsidRPr="00B923B7" w:rsidRDefault="006E459A" w:rsidP="0067470F">
            <w:pPr>
              <w:pStyle w:val="TableText1"/>
              <w:jc w:val="center"/>
              <w:rPr>
                <w:lang w:val="es-ES_tradnl"/>
              </w:rPr>
            </w:pPr>
            <w:r w:rsidRPr="00B923B7">
              <w:rPr>
                <w:lang w:val="es-ES_tradnl"/>
              </w:rPr>
              <w:t>8</w:t>
            </w:r>
          </w:p>
        </w:tc>
        <w:tc>
          <w:tcPr>
            <w:tcW w:w="2407" w:type="dxa"/>
          </w:tcPr>
          <w:p w:rsidR="006E459A" w:rsidRPr="00B923B7" w:rsidRDefault="006E459A" w:rsidP="00170218">
            <w:pPr>
              <w:pStyle w:val="TableText1"/>
              <w:ind w:right="-57"/>
              <w:rPr>
                <w:color w:val="000000"/>
                <w:lang w:val="es-ES_tradnl"/>
              </w:rPr>
            </w:pPr>
            <w:r w:rsidRPr="00B923B7">
              <w:rPr>
                <w:color w:val="000000"/>
                <w:lang w:val="es-ES_tradnl"/>
              </w:rPr>
              <w:t>Número geográfico</w:t>
            </w:r>
          </w:p>
        </w:tc>
        <w:tc>
          <w:tcPr>
            <w:tcW w:w="2417" w:type="dxa"/>
          </w:tcPr>
          <w:p w:rsidR="006E459A" w:rsidRPr="00B923B7" w:rsidRDefault="006E459A" w:rsidP="00170218">
            <w:pPr>
              <w:pStyle w:val="TableText1"/>
              <w:ind w:right="-57"/>
              <w:rPr>
                <w:color w:val="000000"/>
                <w:lang w:val="es-ES_tradnl"/>
              </w:rPr>
            </w:pPr>
            <w:r w:rsidRPr="00B923B7">
              <w:rPr>
                <w:color w:val="000000"/>
                <w:lang w:val="es-ES_tradnl"/>
              </w:rPr>
              <w:t>Indicativo interurbano para</w:t>
            </w:r>
            <w:r w:rsidR="00170218">
              <w:rPr>
                <w:color w:val="000000"/>
                <w:lang w:val="es-ES_tradnl"/>
              </w:rPr>
              <w:t xml:space="preserve"> </w:t>
            </w:r>
            <w:r w:rsidRPr="00B923B7">
              <w:rPr>
                <w:color w:val="000000"/>
                <w:lang w:val="es-ES_tradnl"/>
              </w:rPr>
              <w:t>Szolnok</w:t>
            </w:r>
          </w:p>
        </w:tc>
      </w:tr>
      <w:tr w:rsidR="006E459A" w:rsidRPr="00B923B7" w:rsidTr="0067470F">
        <w:trPr>
          <w:trHeight w:val="20"/>
          <w:jc w:val="center"/>
        </w:trPr>
        <w:tc>
          <w:tcPr>
            <w:tcW w:w="1567" w:type="dxa"/>
          </w:tcPr>
          <w:p w:rsidR="006E459A" w:rsidRPr="00B923B7" w:rsidRDefault="006E459A" w:rsidP="0067470F">
            <w:pPr>
              <w:pStyle w:val="TableText1"/>
              <w:jc w:val="center"/>
              <w:rPr>
                <w:lang w:val="es-ES_tradnl"/>
              </w:rPr>
            </w:pPr>
            <w:r w:rsidRPr="00B923B7">
              <w:rPr>
                <w:lang w:val="es-ES_tradnl"/>
              </w:rPr>
              <w:t>57</w:t>
            </w:r>
          </w:p>
        </w:tc>
        <w:tc>
          <w:tcPr>
            <w:tcW w:w="1050" w:type="dxa"/>
          </w:tcPr>
          <w:p w:rsidR="006E459A" w:rsidRPr="00B923B7" w:rsidRDefault="006E459A" w:rsidP="0067470F">
            <w:pPr>
              <w:pStyle w:val="TableText1"/>
              <w:jc w:val="center"/>
              <w:rPr>
                <w:lang w:val="es-ES_tradnl"/>
              </w:rPr>
            </w:pPr>
            <w:r w:rsidRPr="00B923B7">
              <w:rPr>
                <w:lang w:val="es-ES_tradnl"/>
              </w:rPr>
              <w:t>8</w:t>
            </w:r>
          </w:p>
        </w:tc>
        <w:tc>
          <w:tcPr>
            <w:tcW w:w="1064" w:type="dxa"/>
          </w:tcPr>
          <w:p w:rsidR="006E459A" w:rsidRPr="00B923B7" w:rsidRDefault="006E459A" w:rsidP="0067470F">
            <w:pPr>
              <w:pStyle w:val="TableText1"/>
              <w:jc w:val="center"/>
              <w:rPr>
                <w:lang w:val="es-ES_tradnl"/>
              </w:rPr>
            </w:pPr>
            <w:r w:rsidRPr="00B923B7">
              <w:rPr>
                <w:lang w:val="es-ES_tradnl"/>
              </w:rPr>
              <w:t>8</w:t>
            </w:r>
          </w:p>
        </w:tc>
        <w:tc>
          <w:tcPr>
            <w:tcW w:w="2407" w:type="dxa"/>
          </w:tcPr>
          <w:p w:rsidR="006E459A" w:rsidRPr="00B923B7" w:rsidRDefault="006E459A" w:rsidP="00170218">
            <w:pPr>
              <w:pStyle w:val="TableText1"/>
              <w:ind w:right="-57"/>
              <w:rPr>
                <w:color w:val="000000"/>
                <w:lang w:val="es-ES_tradnl"/>
              </w:rPr>
            </w:pPr>
            <w:r w:rsidRPr="00B923B7">
              <w:rPr>
                <w:color w:val="000000"/>
                <w:lang w:val="es-ES_tradnl"/>
              </w:rPr>
              <w:t>Número geográfico</w:t>
            </w:r>
          </w:p>
        </w:tc>
        <w:tc>
          <w:tcPr>
            <w:tcW w:w="2417" w:type="dxa"/>
          </w:tcPr>
          <w:p w:rsidR="006E459A" w:rsidRPr="00B923B7" w:rsidRDefault="006E459A" w:rsidP="00170218">
            <w:pPr>
              <w:pStyle w:val="TableText1"/>
              <w:ind w:right="-57"/>
              <w:rPr>
                <w:color w:val="000000"/>
                <w:lang w:val="es-ES_tradnl"/>
              </w:rPr>
            </w:pPr>
            <w:r w:rsidRPr="00B923B7">
              <w:rPr>
                <w:color w:val="000000"/>
                <w:lang w:val="es-ES_tradnl"/>
              </w:rPr>
              <w:t>Indicativo interurbano para</w:t>
            </w:r>
            <w:r w:rsidR="00170218">
              <w:rPr>
                <w:color w:val="000000"/>
                <w:lang w:val="es-ES_tradnl"/>
              </w:rPr>
              <w:t xml:space="preserve"> </w:t>
            </w:r>
            <w:r w:rsidRPr="00B923B7">
              <w:rPr>
                <w:color w:val="000000"/>
                <w:lang w:val="es-ES_tradnl"/>
              </w:rPr>
              <w:t>Jászberény</w:t>
            </w:r>
          </w:p>
        </w:tc>
      </w:tr>
      <w:tr w:rsidR="006E459A" w:rsidRPr="00B923B7" w:rsidTr="0067470F">
        <w:trPr>
          <w:trHeight w:val="20"/>
          <w:jc w:val="center"/>
        </w:trPr>
        <w:tc>
          <w:tcPr>
            <w:tcW w:w="1567" w:type="dxa"/>
          </w:tcPr>
          <w:p w:rsidR="006E459A" w:rsidRPr="00B923B7" w:rsidRDefault="006E459A" w:rsidP="0067470F">
            <w:pPr>
              <w:pStyle w:val="TableText1"/>
              <w:jc w:val="center"/>
              <w:rPr>
                <w:lang w:val="es-ES_tradnl"/>
              </w:rPr>
            </w:pPr>
            <w:r w:rsidRPr="00B923B7">
              <w:rPr>
                <w:lang w:val="es-ES_tradnl"/>
              </w:rPr>
              <w:t>58</w:t>
            </w:r>
          </w:p>
        </w:tc>
        <w:tc>
          <w:tcPr>
            <w:tcW w:w="1050" w:type="dxa"/>
          </w:tcPr>
          <w:p w:rsidR="006E459A" w:rsidRPr="00B923B7" w:rsidRDefault="006E459A" w:rsidP="0067470F">
            <w:pPr>
              <w:pStyle w:val="TableText1"/>
              <w:jc w:val="center"/>
              <w:rPr>
                <w:lang w:val="es-ES_tradnl"/>
              </w:rPr>
            </w:pPr>
            <w:r w:rsidRPr="00B923B7">
              <w:rPr>
                <w:lang w:val="es-ES_tradnl"/>
              </w:rPr>
              <w:t>–</w:t>
            </w:r>
          </w:p>
        </w:tc>
        <w:tc>
          <w:tcPr>
            <w:tcW w:w="1064" w:type="dxa"/>
          </w:tcPr>
          <w:p w:rsidR="006E459A" w:rsidRPr="00B923B7" w:rsidRDefault="006E459A" w:rsidP="0067470F">
            <w:pPr>
              <w:pStyle w:val="TableText1"/>
              <w:jc w:val="center"/>
              <w:rPr>
                <w:lang w:val="es-ES_tradnl"/>
              </w:rPr>
            </w:pPr>
            <w:r w:rsidRPr="00B923B7">
              <w:rPr>
                <w:lang w:val="es-ES_tradnl"/>
              </w:rPr>
              <w:t>–</w:t>
            </w:r>
          </w:p>
        </w:tc>
        <w:tc>
          <w:tcPr>
            <w:tcW w:w="2407" w:type="dxa"/>
          </w:tcPr>
          <w:p w:rsidR="006E459A" w:rsidRPr="00B923B7" w:rsidRDefault="006E459A" w:rsidP="00170218">
            <w:pPr>
              <w:pStyle w:val="TableText1"/>
              <w:ind w:right="-57"/>
              <w:rPr>
                <w:color w:val="000000"/>
                <w:lang w:val="es-ES_tradnl"/>
              </w:rPr>
            </w:pPr>
            <w:r w:rsidRPr="00B923B7">
              <w:rPr>
                <w:color w:val="000000"/>
                <w:lang w:val="es-ES_tradnl"/>
              </w:rPr>
              <w:t>–</w:t>
            </w:r>
          </w:p>
        </w:tc>
        <w:tc>
          <w:tcPr>
            <w:tcW w:w="2417" w:type="dxa"/>
          </w:tcPr>
          <w:p w:rsidR="006E459A" w:rsidRPr="00B923B7" w:rsidRDefault="006E459A" w:rsidP="00170218">
            <w:pPr>
              <w:pStyle w:val="TableText1"/>
              <w:ind w:right="-57"/>
              <w:rPr>
                <w:color w:val="000000"/>
                <w:lang w:val="es-ES_tradnl"/>
              </w:rPr>
            </w:pPr>
          </w:p>
        </w:tc>
      </w:tr>
      <w:tr w:rsidR="006E459A" w:rsidRPr="00B923B7" w:rsidTr="0067470F">
        <w:trPr>
          <w:trHeight w:val="20"/>
          <w:jc w:val="center"/>
        </w:trPr>
        <w:tc>
          <w:tcPr>
            <w:tcW w:w="1567" w:type="dxa"/>
          </w:tcPr>
          <w:p w:rsidR="006E459A" w:rsidRPr="00B923B7" w:rsidRDefault="006E459A" w:rsidP="0067470F">
            <w:pPr>
              <w:pStyle w:val="TableText1"/>
              <w:jc w:val="center"/>
              <w:rPr>
                <w:lang w:val="es-ES_tradnl"/>
              </w:rPr>
            </w:pPr>
            <w:r w:rsidRPr="00B923B7">
              <w:rPr>
                <w:lang w:val="es-ES_tradnl"/>
              </w:rPr>
              <w:t>59</w:t>
            </w:r>
          </w:p>
        </w:tc>
        <w:tc>
          <w:tcPr>
            <w:tcW w:w="1050" w:type="dxa"/>
          </w:tcPr>
          <w:p w:rsidR="006E459A" w:rsidRPr="00B923B7" w:rsidRDefault="006E459A" w:rsidP="0067470F">
            <w:pPr>
              <w:pStyle w:val="TableText1"/>
              <w:jc w:val="center"/>
              <w:rPr>
                <w:lang w:val="es-ES_tradnl"/>
              </w:rPr>
            </w:pPr>
            <w:r w:rsidRPr="00B923B7">
              <w:rPr>
                <w:lang w:val="es-ES_tradnl"/>
              </w:rPr>
              <w:t>8</w:t>
            </w:r>
          </w:p>
        </w:tc>
        <w:tc>
          <w:tcPr>
            <w:tcW w:w="1064" w:type="dxa"/>
          </w:tcPr>
          <w:p w:rsidR="006E459A" w:rsidRPr="00B923B7" w:rsidRDefault="006E459A" w:rsidP="0067470F">
            <w:pPr>
              <w:pStyle w:val="TableText1"/>
              <w:jc w:val="center"/>
              <w:rPr>
                <w:lang w:val="es-ES_tradnl"/>
              </w:rPr>
            </w:pPr>
            <w:r w:rsidRPr="00B923B7">
              <w:rPr>
                <w:lang w:val="es-ES_tradnl"/>
              </w:rPr>
              <w:t>8</w:t>
            </w:r>
          </w:p>
        </w:tc>
        <w:tc>
          <w:tcPr>
            <w:tcW w:w="2407" w:type="dxa"/>
          </w:tcPr>
          <w:p w:rsidR="006E459A" w:rsidRPr="00B923B7" w:rsidRDefault="006E459A" w:rsidP="00170218">
            <w:pPr>
              <w:pStyle w:val="TableText1"/>
              <w:ind w:right="-57"/>
              <w:rPr>
                <w:color w:val="000000"/>
                <w:lang w:val="es-ES_tradnl"/>
              </w:rPr>
            </w:pPr>
            <w:r w:rsidRPr="00B923B7">
              <w:rPr>
                <w:color w:val="000000"/>
                <w:lang w:val="es-ES_tradnl"/>
              </w:rPr>
              <w:t>Número geográfico</w:t>
            </w:r>
          </w:p>
        </w:tc>
        <w:tc>
          <w:tcPr>
            <w:tcW w:w="2417" w:type="dxa"/>
          </w:tcPr>
          <w:p w:rsidR="006E459A" w:rsidRPr="00B923B7" w:rsidRDefault="006E459A" w:rsidP="00170218">
            <w:pPr>
              <w:pStyle w:val="TableText1"/>
              <w:ind w:right="-57"/>
              <w:rPr>
                <w:color w:val="000000"/>
                <w:lang w:val="es-ES_tradnl"/>
              </w:rPr>
            </w:pPr>
            <w:r w:rsidRPr="00B923B7">
              <w:rPr>
                <w:color w:val="000000"/>
                <w:lang w:val="es-ES_tradnl"/>
              </w:rPr>
              <w:t>Indicativo interurbano para</w:t>
            </w:r>
            <w:r w:rsidR="00170218">
              <w:rPr>
                <w:color w:val="000000"/>
                <w:lang w:val="es-ES_tradnl"/>
              </w:rPr>
              <w:t xml:space="preserve"> </w:t>
            </w:r>
            <w:r w:rsidRPr="00B923B7">
              <w:rPr>
                <w:color w:val="000000"/>
                <w:lang w:val="es-ES_tradnl"/>
              </w:rPr>
              <w:t>Karcag</w:t>
            </w:r>
          </w:p>
        </w:tc>
      </w:tr>
      <w:tr w:rsidR="006E459A" w:rsidRPr="00B923B7" w:rsidTr="0067470F">
        <w:trPr>
          <w:trHeight w:val="20"/>
          <w:jc w:val="center"/>
        </w:trPr>
        <w:tc>
          <w:tcPr>
            <w:tcW w:w="1567" w:type="dxa"/>
          </w:tcPr>
          <w:p w:rsidR="006E459A" w:rsidRPr="00B923B7" w:rsidRDefault="006E459A" w:rsidP="0067470F">
            <w:pPr>
              <w:pStyle w:val="TableText1"/>
              <w:jc w:val="center"/>
              <w:rPr>
                <w:lang w:val="es-ES_tradnl"/>
              </w:rPr>
            </w:pPr>
            <w:r w:rsidRPr="00B923B7">
              <w:rPr>
                <w:lang w:val="es-ES_tradnl"/>
              </w:rPr>
              <w:t>60</w:t>
            </w:r>
          </w:p>
        </w:tc>
        <w:tc>
          <w:tcPr>
            <w:tcW w:w="1050" w:type="dxa"/>
          </w:tcPr>
          <w:p w:rsidR="006E459A" w:rsidRPr="00B923B7" w:rsidRDefault="006E459A" w:rsidP="0067470F">
            <w:pPr>
              <w:pStyle w:val="TableText1"/>
              <w:jc w:val="center"/>
              <w:rPr>
                <w:lang w:val="es-ES_tradnl"/>
              </w:rPr>
            </w:pPr>
            <w:r w:rsidRPr="00B923B7">
              <w:rPr>
                <w:lang w:val="es-ES_tradnl"/>
              </w:rPr>
              <w:t>–</w:t>
            </w:r>
          </w:p>
        </w:tc>
        <w:tc>
          <w:tcPr>
            <w:tcW w:w="1064" w:type="dxa"/>
          </w:tcPr>
          <w:p w:rsidR="006E459A" w:rsidRPr="00B923B7" w:rsidRDefault="006E459A" w:rsidP="0067470F">
            <w:pPr>
              <w:pStyle w:val="TableText1"/>
              <w:jc w:val="center"/>
              <w:rPr>
                <w:lang w:val="es-ES_tradnl"/>
              </w:rPr>
            </w:pPr>
            <w:r w:rsidRPr="00B923B7">
              <w:rPr>
                <w:lang w:val="es-ES_tradnl"/>
              </w:rPr>
              <w:t>–</w:t>
            </w:r>
          </w:p>
        </w:tc>
        <w:tc>
          <w:tcPr>
            <w:tcW w:w="2407" w:type="dxa"/>
          </w:tcPr>
          <w:p w:rsidR="006E459A" w:rsidRPr="00B923B7" w:rsidRDefault="006E459A" w:rsidP="00170218">
            <w:pPr>
              <w:pStyle w:val="TableText1"/>
              <w:ind w:right="-57"/>
              <w:rPr>
                <w:color w:val="000000"/>
                <w:lang w:val="es-ES_tradnl"/>
              </w:rPr>
            </w:pPr>
            <w:r w:rsidRPr="00B923B7">
              <w:rPr>
                <w:color w:val="000000"/>
                <w:lang w:val="es-ES_tradnl"/>
              </w:rPr>
              <w:t>–</w:t>
            </w:r>
          </w:p>
        </w:tc>
        <w:tc>
          <w:tcPr>
            <w:tcW w:w="2417" w:type="dxa"/>
          </w:tcPr>
          <w:p w:rsidR="006E459A" w:rsidRPr="00B923B7" w:rsidRDefault="006E459A" w:rsidP="00170218">
            <w:pPr>
              <w:pStyle w:val="TableText1"/>
              <w:ind w:right="-57"/>
              <w:rPr>
                <w:color w:val="000000"/>
                <w:lang w:val="es-ES_tradnl"/>
              </w:rPr>
            </w:pPr>
          </w:p>
        </w:tc>
      </w:tr>
      <w:tr w:rsidR="006E459A" w:rsidRPr="00B923B7" w:rsidTr="0067470F">
        <w:trPr>
          <w:trHeight w:val="20"/>
          <w:jc w:val="center"/>
        </w:trPr>
        <w:tc>
          <w:tcPr>
            <w:tcW w:w="1567" w:type="dxa"/>
          </w:tcPr>
          <w:p w:rsidR="006E459A" w:rsidRPr="00B923B7" w:rsidRDefault="006E459A" w:rsidP="0067470F">
            <w:pPr>
              <w:pStyle w:val="TableText1"/>
              <w:jc w:val="center"/>
              <w:rPr>
                <w:lang w:val="es-ES_tradnl"/>
              </w:rPr>
            </w:pPr>
            <w:r w:rsidRPr="00B923B7">
              <w:rPr>
                <w:lang w:val="es-ES_tradnl"/>
              </w:rPr>
              <w:t>61</w:t>
            </w:r>
          </w:p>
        </w:tc>
        <w:tc>
          <w:tcPr>
            <w:tcW w:w="1050" w:type="dxa"/>
          </w:tcPr>
          <w:p w:rsidR="006E459A" w:rsidRPr="00B923B7" w:rsidRDefault="006E459A" w:rsidP="0067470F">
            <w:pPr>
              <w:pStyle w:val="TableText1"/>
              <w:jc w:val="center"/>
              <w:rPr>
                <w:lang w:val="es-ES_tradnl"/>
              </w:rPr>
            </w:pPr>
            <w:r w:rsidRPr="00B923B7">
              <w:rPr>
                <w:lang w:val="es-ES_tradnl"/>
              </w:rPr>
              <w:t>–</w:t>
            </w:r>
          </w:p>
        </w:tc>
        <w:tc>
          <w:tcPr>
            <w:tcW w:w="1064" w:type="dxa"/>
          </w:tcPr>
          <w:p w:rsidR="006E459A" w:rsidRPr="00B923B7" w:rsidRDefault="006E459A" w:rsidP="0067470F">
            <w:pPr>
              <w:pStyle w:val="TableText1"/>
              <w:jc w:val="center"/>
              <w:rPr>
                <w:lang w:val="es-ES_tradnl"/>
              </w:rPr>
            </w:pPr>
            <w:r w:rsidRPr="00B923B7">
              <w:rPr>
                <w:lang w:val="es-ES_tradnl"/>
              </w:rPr>
              <w:t>–</w:t>
            </w:r>
          </w:p>
        </w:tc>
        <w:tc>
          <w:tcPr>
            <w:tcW w:w="2407" w:type="dxa"/>
          </w:tcPr>
          <w:p w:rsidR="006E459A" w:rsidRPr="00B923B7" w:rsidRDefault="006E459A" w:rsidP="00170218">
            <w:pPr>
              <w:pStyle w:val="TableText1"/>
              <w:ind w:right="-57"/>
              <w:rPr>
                <w:color w:val="000000"/>
                <w:lang w:val="es-ES_tradnl"/>
              </w:rPr>
            </w:pPr>
            <w:r w:rsidRPr="00B923B7">
              <w:rPr>
                <w:color w:val="000000"/>
                <w:lang w:val="es-ES_tradnl"/>
              </w:rPr>
              <w:t>–</w:t>
            </w:r>
          </w:p>
        </w:tc>
        <w:tc>
          <w:tcPr>
            <w:tcW w:w="2417" w:type="dxa"/>
          </w:tcPr>
          <w:p w:rsidR="006E459A" w:rsidRPr="00B923B7" w:rsidRDefault="006E459A" w:rsidP="00170218">
            <w:pPr>
              <w:pStyle w:val="TableText1"/>
              <w:ind w:right="-57"/>
              <w:rPr>
                <w:color w:val="000000"/>
                <w:lang w:val="es-ES_tradnl"/>
              </w:rPr>
            </w:pPr>
          </w:p>
        </w:tc>
      </w:tr>
      <w:tr w:rsidR="006E459A" w:rsidRPr="00B923B7" w:rsidTr="0067470F">
        <w:trPr>
          <w:trHeight w:val="20"/>
          <w:jc w:val="center"/>
        </w:trPr>
        <w:tc>
          <w:tcPr>
            <w:tcW w:w="1567" w:type="dxa"/>
          </w:tcPr>
          <w:p w:rsidR="006E459A" w:rsidRPr="00B923B7" w:rsidRDefault="006E459A" w:rsidP="0067470F">
            <w:pPr>
              <w:pStyle w:val="TableText1"/>
              <w:jc w:val="center"/>
              <w:rPr>
                <w:lang w:val="es-ES_tradnl"/>
              </w:rPr>
            </w:pPr>
            <w:r w:rsidRPr="00B923B7">
              <w:rPr>
                <w:lang w:val="es-ES_tradnl"/>
              </w:rPr>
              <w:t>62</w:t>
            </w:r>
          </w:p>
        </w:tc>
        <w:tc>
          <w:tcPr>
            <w:tcW w:w="1050" w:type="dxa"/>
          </w:tcPr>
          <w:p w:rsidR="006E459A" w:rsidRPr="00B923B7" w:rsidRDefault="006E459A" w:rsidP="0067470F">
            <w:pPr>
              <w:pStyle w:val="TableText1"/>
              <w:jc w:val="center"/>
              <w:rPr>
                <w:lang w:val="es-ES_tradnl"/>
              </w:rPr>
            </w:pPr>
            <w:r w:rsidRPr="00B923B7">
              <w:rPr>
                <w:lang w:val="es-ES_tradnl"/>
              </w:rPr>
              <w:t>8</w:t>
            </w:r>
          </w:p>
        </w:tc>
        <w:tc>
          <w:tcPr>
            <w:tcW w:w="1064" w:type="dxa"/>
          </w:tcPr>
          <w:p w:rsidR="006E459A" w:rsidRPr="00B923B7" w:rsidRDefault="006E459A" w:rsidP="0067470F">
            <w:pPr>
              <w:pStyle w:val="TableText1"/>
              <w:jc w:val="center"/>
              <w:rPr>
                <w:lang w:val="es-ES_tradnl"/>
              </w:rPr>
            </w:pPr>
            <w:r w:rsidRPr="00B923B7">
              <w:rPr>
                <w:lang w:val="es-ES_tradnl"/>
              </w:rPr>
              <w:t>8</w:t>
            </w:r>
          </w:p>
        </w:tc>
        <w:tc>
          <w:tcPr>
            <w:tcW w:w="2407" w:type="dxa"/>
          </w:tcPr>
          <w:p w:rsidR="006E459A" w:rsidRPr="00B923B7" w:rsidRDefault="006E459A" w:rsidP="00170218">
            <w:pPr>
              <w:pStyle w:val="TableText1"/>
              <w:ind w:right="-57"/>
              <w:rPr>
                <w:color w:val="000000"/>
                <w:lang w:val="es-ES_tradnl"/>
              </w:rPr>
            </w:pPr>
            <w:r w:rsidRPr="00B923B7">
              <w:rPr>
                <w:color w:val="000000"/>
                <w:lang w:val="es-ES_tradnl"/>
              </w:rPr>
              <w:t>Número geográfico</w:t>
            </w:r>
          </w:p>
        </w:tc>
        <w:tc>
          <w:tcPr>
            <w:tcW w:w="2417" w:type="dxa"/>
          </w:tcPr>
          <w:p w:rsidR="006E459A" w:rsidRPr="00B923B7" w:rsidRDefault="006E459A" w:rsidP="00170218">
            <w:pPr>
              <w:pStyle w:val="TableText1"/>
              <w:ind w:right="-57"/>
              <w:rPr>
                <w:color w:val="000000"/>
                <w:lang w:val="es-ES_tradnl"/>
              </w:rPr>
            </w:pPr>
            <w:r w:rsidRPr="00B923B7">
              <w:rPr>
                <w:color w:val="000000"/>
                <w:lang w:val="es-ES_tradnl"/>
              </w:rPr>
              <w:t>Indicativo interurbano para</w:t>
            </w:r>
            <w:r w:rsidR="00170218">
              <w:rPr>
                <w:color w:val="000000"/>
                <w:lang w:val="es-ES_tradnl"/>
              </w:rPr>
              <w:t xml:space="preserve"> </w:t>
            </w:r>
            <w:r w:rsidRPr="00B923B7">
              <w:rPr>
                <w:color w:val="000000"/>
                <w:lang w:val="es-ES_tradnl"/>
              </w:rPr>
              <w:t>Szeged</w:t>
            </w:r>
          </w:p>
        </w:tc>
      </w:tr>
      <w:tr w:rsidR="006E459A" w:rsidRPr="00B923B7" w:rsidTr="0067470F">
        <w:trPr>
          <w:trHeight w:val="20"/>
          <w:jc w:val="center"/>
        </w:trPr>
        <w:tc>
          <w:tcPr>
            <w:tcW w:w="1567" w:type="dxa"/>
          </w:tcPr>
          <w:p w:rsidR="006E459A" w:rsidRPr="00B923B7" w:rsidRDefault="006E459A" w:rsidP="0067470F">
            <w:pPr>
              <w:pStyle w:val="TableText1"/>
              <w:jc w:val="center"/>
              <w:rPr>
                <w:lang w:val="es-ES_tradnl"/>
              </w:rPr>
            </w:pPr>
            <w:r w:rsidRPr="00B923B7">
              <w:rPr>
                <w:lang w:val="es-ES_tradnl"/>
              </w:rPr>
              <w:t>63</w:t>
            </w:r>
          </w:p>
        </w:tc>
        <w:tc>
          <w:tcPr>
            <w:tcW w:w="1050" w:type="dxa"/>
          </w:tcPr>
          <w:p w:rsidR="006E459A" w:rsidRPr="00B923B7" w:rsidRDefault="006E459A" w:rsidP="0067470F">
            <w:pPr>
              <w:pStyle w:val="TableText1"/>
              <w:jc w:val="center"/>
              <w:rPr>
                <w:lang w:val="es-ES_tradnl"/>
              </w:rPr>
            </w:pPr>
            <w:r w:rsidRPr="00B923B7">
              <w:rPr>
                <w:lang w:val="es-ES_tradnl"/>
              </w:rPr>
              <w:t>8</w:t>
            </w:r>
          </w:p>
        </w:tc>
        <w:tc>
          <w:tcPr>
            <w:tcW w:w="1064" w:type="dxa"/>
          </w:tcPr>
          <w:p w:rsidR="006E459A" w:rsidRPr="00B923B7" w:rsidRDefault="006E459A" w:rsidP="0067470F">
            <w:pPr>
              <w:pStyle w:val="TableText1"/>
              <w:jc w:val="center"/>
              <w:rPr>
                <w:lang w:val="es-ES_tradnl"/>
              </w:rPr>
            </w:pPr>
            <w:r w:rsidRPr="00B923B7">
              <w:rPr>
                <w:lang w:val="es-ES_tradnl"/>
              </w:rPr>
              <w:t>8</w:t>
            </w:r>
          </w:p>
        </w:tc>
        <w:tc>
          <w:tcPr>
            <w:tcW w:w="2407" w:type="dxa"/>
          </w:tcPr>
          <w:p w:rsidR="006E459A" w:rsidRPr="00B923B7" w:rsidRDefault="006E459A" w:rsidP="00170218">
            <w:pPr>
              <w:pStyle w:val="TableText1"/>
              <w:ind w:right="-57"/>
              <w:rPr>
                <w:color w:val="000000"/>
                <w:lang w:val="es-ES_tradnl"/>
              </w:rPr>
            </w:pPr>
            <w:r w:rsidRPr="00B923B7">
              <w:rPr>
                <w:color w:val="000000"/>
                <w:lang w:val="es-ES_tradnl"/>
              </w:rPr>
              <w:t>Número geográfico</w:t>
            </w:r>
          </w:p>
        </w:tc>
        <w:tc>
          <w:tcPr>
            <w:tcW w:w="2417" w:type="dxa"/>
          </w:tcPr>
          <w:p w:rsidR="006E459A" w:rsidRPr="00B923B7" w:rsidRDefault="006E459A" w:rsidP="00170218">
            <w:pPr>
              <w:pStyle w:val="TableText1"/>
              <w:ind w:right="-57"/>
              <w:rPr>
                <w:color w:val="000000"/>
                <w:lang w:val="es-ES_tradnl"/>
              </w:rPr>
            </w:pPr>
            <w:r w:rsidRPr="00B923B7">
              <w:rPr>
                <w:color w:val="000000"/>
                <w:lang w:val="es-ES_tradnl"/>
              </w:rPr>
              <w:t>Indicativo interurbano para</w:t>
            </w:r>
            <w:r w:rsidR="00170218">
              <w:rPr>
                <w:color w:val="000000"/>
                <w:lang w:val="es-ES_tradnl"/>
              </w:rPr>
              <w:t xml:space="preserve"> </w:t>
            </w:r>
            <w:r w:rsidRPr="00B923B7">
              <w:rPr>
                <w:color w:val="000000"/>
                <w:lang w:val="es-ES_tradnl"/>
              </w:rPr>
              <w:t>Szentes</w:t>
            </w:r>
          </w:p>
        </w:tc>
      </w:tr>
      <w:tr w:rsidR="006E459A" w:rsidRPr="00B923B7" w:rsidTr="0067470F">
        <w:trPr>
          <w:trHeight w:val="20"/>
          <w:jc w:val="center"/>
        </w:trPr>
        <w:tc>
          <w:tcPr>
            <w:tcW w:w="1567" w:type="dxa"/>
          </w:tcPr>
          <w:p w:rsidR="006E459A" w:rsidRPr="00B923B7" w:rsidRDefault="006E459A" w:rsidP="0067470F">
            <w:pPr>
              <w:pStyle w:val="TableText1"/>
              <w:jc w:val="center"/>
              <w:rPr>
                <w:lang w:val="es-ES_tradnl"/>
              </w:rPr>
            </w:pPr>
            <w:r w:rsidRPr="00B923B7">
              <w:rPr>
                <w:lang w:val="es-ES_tradnl"/>
              </w:rPr>
              <w:t>64</w:t>
            </w:r>
          </w:p>
        </w:tc>
        <w:tc>
          <w:tcPr>
            <w:tcW w:w="1050" w:type="dxa"/>
          </w:tcPr>
          <w:p w:rsidR="006E459A" w:rsidRPr="00B923B7" w:rsidRDefault="006E459A" w:rsidP="0067470F">
            <w:pPr>
              <w:pStyle w:val="TableText1"/>
              <w:jc w:val="center"/>
              <w:rPr>
                <w:lang w:val="es-ES_tradnl"/>
              </w:rPr>
            </w:pPr>
            <w:r w:rsidRPr="00B923B7">
              <w:rPr>
                <w:lang w:val="es-ES_tradnl"/>
              </w:rPr>
              <w:t>–</w:t>
            </w:r>
          </w:p>
        </w:tc>
        <w:tc>
          <w:tcPr>
            <w:tcW w:w="1064" w:type="dxa"/>
          </w:tcPr>
          <w:p w:rsidR="006E459A" w:rsidRPr="00B923B7" w:rsidRDefault="006E459A" w:rsidP="0067470F">
            <w:pPr>
              <w:pStyle w:val="TableText1"/>
              <w:jc w:val="center"/>
              <w:rPr>
                <w:lang w:val="es-ES_tradnl"/>
              </w:rPr>
            </w:pPr>
            <w:r w:rsidRPr="00B923B7">
              <w:rPr>
                <w:lang w:val="es-ES_tradnl"/>
              </w:rPr>
              <w:t>–</w:t>
            </w:r>
          </w:p>
        </w:tc>
        <w:tc>
          <w:tcPr>
            <w:tcW w:w="2407" w:type="dxa"/>
          </w:tcPr>
          <w:p w:rsidR="006E459A" w:rsidRPr="00B923B7" w:rsidRDefault="006E459A" w:rsidP="00170218">
            <w:pPr>
              <w:pStyle w:val="TableText1"/>
              <w:ind w:right="-57"/>
              <w:rPr>
                <w:color w:val="000000"/>
                <w:lang w:val="es-ES_tradnl"/>
              </w:rPr>
            </w:pPr>
            <w:r w:rsidRPr="00B923B7">
              <w:rPr>
                <w:color w:val="000000"/>
                <w:lang w:val="es-ES_tradnl"/>
              </w:rPr>
              <w:t>–</w:t>
            </w:r>
          </w:p>
        </w:tc>
        <w:tc>
          <w:tcPr>
            <w:tcW w:w="2417" w:type="dxa"/>
          </w:tcPr>
          <w:p w:rsidR="006E459A" w:rsidRPr="00B923B7" w:rsidRDefault="006E459A" w:rsidP="00170218">
            <w:pPr>
              <w:pStyle w:val="TableText1"/>
              <w:ind w:right="-57"/>
              <w:rPr>
                <w:color w:val="000000"/>
                <w:lang w:val="es-ES_tradnl"/>
              </w:rPr>
            </w:pPr>
          </w:p>
        </w:tc>
      </w:tr>
      <w:tr w:rsidR="006E459A" w:rsidRPr="00B923B7" w:rsidTr="0067470F">
        <w:trPr>
          <w:trHeight w:val="20"/>
          <w:jc w:val="center"/>
        </w:trPr>
        <w:tc>
          <w:tcPr>
            <w:tcW w:w="1567" w:type="dxa"/>
          </w:tcPr>
          <w:p w:rsidR="006E459A" w:rsidRPr="00B923B7" w:rsidRDefault="006E459A" w:rsidP="0067470F">
            <w:pPr>
              <w:pStyle w:val="TableText1"/>
              <w:jc w:val="center"/>
              <w:rPr>
                <w:lang w:val="es-ES_tradnl"/>
              </w:rPr>
            </w:pPr>
            <w:r w:rsidRPr="00B923B7">
              <w:rPr>
                <w:lang w:val="es-ES_tradnl"/>
              </w:rPr>
              <w:t>65</w:t>
            </w:r>
          </w:p>
        </w:tc>
        <w:tc>
          <w:tcPr>
            <w:tcW w:w="1050" w:type="dxa"/>
          </w:tcPr>
          <w:p w:rsidR="006E459A" w:rsidRPr="00B923B7" w:rsidRDefault="006E459A" w:rsidP="0067470F">
            <w:pPr>
              <w:pStyle w:val="TableText1"/>
              <w:jc w:val="center"/>
              <w:rPr>
                <w:lang w:val="es-ES_tradnl"/>
              </w:rPr>
            </w:pPr>
            <w:r w:rsidRPr="00B923B7">
              <w:rPr>
                <w:lang w:val="es-ES_tradnl"/>
              </w:rPr>
              <w:t>–</w:t>
            </w:r>
          </w:p>
        </w:tc>
        <w:tc>
          <w:tcPr>
            <w:tcW w:w="1064" w:type="dxa"/>
          </w:tcPr>
          <w:p w:rsidR="006E459A" w:rsidRPr="00B923B7" w:rsidRDefault="006E459A" w:rsidP="0067470F">
            <w:pPr>
              <w:pStyle w:val="TableText1"/>
              <w:jc w:val="center"/>
              <w:rPr>
                <w:lang w:val="es-ES_tradnl"/>
              </w:rPr>
            </w:pPr>
            <w:r w:rsidRPr="00B923B7">
              <w:rPr>
                <w:lang w:val="es-ES_tradnl"/>
              </w:rPr>
              <w:t>–</w:t>
            </w:r>
          </w:p>
        </w:tc>
        <w:tc>
          <w:tcPr>
            <w:tcW w:w="2407" w:type="dxa"/>
          </w:tcPr>
          <w:p w:rsidR="006E459A" w:rsidRPr="00B923B7" w:rsidRDefault="006E459A" w:rsidP="00170218">
            <w:pPr>
              <w:pStyle w:val="TableText1"/>
              <w:ind w:right="-57"/>
              <w:rPr>
                <w:color w:val="000000"/>
                <w:lang w:val="es-ES_tradnl"/>
              </w:rPr>
            </w:pPr>
            <w:r w:rsidRPr="00B923B7">
              <w:rPr>
                <w:color w:val="000000"/>
                <w:lang w:val="es-ES_tradnl"/>
              </w:rPr>
              <w:t>–</w:t>
            </w:r>
          </w:p>
        </w:tc>
        <w:tc>
          <w:tcPr>
            <w:tcW w:w="2417" w:type="dxa"/>
          </w:tcPr>
          <w:p w:rsidR="006E459A" w:rsidRPr="00B923B7" w:rsidRDefault="006E459A" w:rsidP="00170218">
            <w:pPr>
              <w:pStyle w:val="TableText1"/>
              <w:ind w:right="-57"/>
              <w:rPr>
                <w:color w:val="000000"/>
                <w:lang w:val="es-ES_tradnl"/>
              </w:rPr>
            </w:pPr>
          </w:p>
        </w:tc>
      </w:tr>
      <w:tr w:rsidR="006E459A" w:rsidRPr="00B923B7" w:rsidTr="0067470F">
        <w:trPr>
          <w:trHeight w:val="20"/>
          <w:jc w:val="center"/>
        </w:trPr>
        <w:tc>
          <w:tcPr>
            <w:tcW w:w="1567" w:type="dxa"/>
          </w:tcPr>
          <w:p w:rsidR="006E459A" w:rsidRPr="00B923B7" w:rsidRDefault="006E459A" w:rsidP="0067470F">
            <w:pPr>
              <w:pStyle w:val="TableText1"/>
              <w:jc w:val="center"/>
              <w:rPr>
                <w:lang w:val="es-ES_tradnl"/>
              </w:rPr>
            </w:pPr>
            <w:r w:rsidRPr="00B923B7">
              <w:rPr>
                <w:lang w:val="es-ES_tradnl"/>
              </w:rPr>
              <w:t>66</w:t>
            </w:r>
          </w:p>
        </w:tc>
        <w:tc>
          <w:tcPr>
            <w:tcW w:w="1050" w:type="dxa"/>
          </w:tcPr>
          <w:p w:rsidR="006E459A" w:rsidRPr="00B923B7" w:rsidRDefault="006E459A" w:rsidP="0067470F">
            <w:pPr>
              <w:pStyle w:val="TableText1"/>
              <w:jc w:val="center"/>
              <w:rPr>
                <w:lang w:val="es-ES_tradnl"/>
              </w:rPr>
            </w:pPr>
            <w:r w:rsidRPr="00B923B7">
              <w:rPr>
                <w:lang w:val="es-ES_tradnl"/>
              </w:rPr>
              <w:t>8</w:t>
            </w:r>
          </w:p>
        </w:tc>
        <w:tc>
          <w:tcPr>
            <w:tcW w:w="1064" w:type="dxa"/>
          </w:tcPr>
          <w:p w:rsidR="006E459A" w:rsidRPr="00B923B7" w:rsidRDefault="006E459A" w:rsidP="0067470F">
            <w:pPr>
              <w:pStyle w:val="TableText1"/>
              <w:jc w:val="center"/>
              <w:rPr>
                <w:lang w:val="es-ES_tradnl"/>
              </w:rPr>
            </w:pPr>
            <w:r w:rsidRPr="00B923B7">
              <w:rPr>
                <w:lang w:val="es-ES_tradnl"/>
              </w:rPr>
              <w:t>8</w:t>
            </w:r>
          </w:p>
        </w:tc>
        <w:tc>
          <w:tcPr>
            <w:tcW w:w="2407" w:type="dxa"/>
          </w:tcPr>
          <w:p w:rsidR="006E459A" w:rsidRPr="00B923B7" w:rsidRDefault="006E459A" w:rsidP="00170218">
            <w:pPr>
              <w:pStyle w:val="TableText1"/>
              <w:ind w:right="-57"/>
              <w:rPr>
                <w:color w:val="000000"/>
                <w:lang w:val="es-ES_tradnl"/>
              </w:rPr>
            </w:pPr>
            <w:r w:rsidRPr="00B923B7">
              <w:rPr>
                <w:color w:val="000000"/>
                <w:lang w:val="es-ES_tradnl"/>
              </w:rPr>
              <w:t>Número geográfico</w:t>
            </w:r>
          </w:p>
        </w:tc>
        <w:tc>
          <w:tcPr>
            <w:tcW w:w="2417" w:type="dxa"/>
          </w:tcPr>
          <w:p w:rsidR="006E459A" w:rsidRPr="00B923B7" w:rsidRDefault="006E459A" w:rsidP="00170218">
            <w:pPr>
              <w:pStyle w:val="TableText1"/>
              <w:ind w:right="-57"/>
              <w:rPr>
                <w:color w:val="000000"/>
                <w:lang w:val="es-ES_tradnl"/>
              </w:rPr>
            </w:pPr>
            <w:r w:rsidRPr="00B923B7">
              <w:rPr>
                <w:color w:val="000000"/>
                <w:lang w:val="es-ES_tradnl"/>
              </w:rPr>
              <w:t>Indicativo interurbano para</w:t>
            </w:r>
            <w:r w:rsidR="00170218">
              <w:rPr>
                <w:color w:val="000000"/>
                <w:lang w:val="es-ES_tradnl"/>
              </w:rPr>
              <w:t xml:space="preserve"> </w:t>
            </w:r>
            <w:r w:rsidRPr="00B923B7">
              <w:rPr>
                <w:color w:val="000000"/>
                <w:lang w:val="es-ES_tradnl"/>
              </w:rPr>
              <w:t>Békéscsaba</w:t>
            </w:r>
          </w:p>
        </w:tc>
      </w:tr>
      <w:tr w:rsidR="006E459A" w:rsidRPr="00B923B7" w:rsidTr="0067470F">
        <w:trPr>
          <w:trHeight w:val="20"/>
          <w:jc w:val="center"/>
        </w:trPr>
        <w:tc>
          <w:tcPr>
            <w:tcW w:w="1567" w:type="dxa"/>
          </w:tcPr>
          <w:p w:rsidR="006E459A" w:rsidRPr="00B923B7" w:rsidRDefault="006E459A" w:rsidP="0067470F">
            <w:pPr>
              <w:pStyle w:val="TableText1"/>
              <w:jc w:val="center"/>
              <w:rPr>
                <w:lang w:val="es-ES_tradnl"/>
              </w:rPr>
            </w:pPr>
            <w:r w:rsidRPr="00B923B7">
              <w:rPr>
                <w:lang w:val="es-ES_tradnl"/>
              </w:rPr>
              <w:t>67</w:t>
            </w:r>
          </w:p>
        </w:tc>
        <w:tc>
          <w:tcPr>
            <w:tcW w:w="1050" w:type="dxa"/>
          </w:tcPr>
          <w:p w:rsidR="006E459A" w:rsidRPr="00B923B7" w:rsidRDefault="006E459A" w:rsidP="0067470F">
            <w:pPr>
              <w:pStyle w:val="TableText1"/>
              <w:jc w:val="center"/>
              <w:rPr>
                <w:lang w:val="es-ES_tradnl"/>
              </w:rPr>
            </w:pPr>
            <w:r w:rsidRPr="00B923B7">
              <w:rPr>
                <w:lang w:val="es-ES_tradnl"/>
              </w:rPr>
              <w:t>–</w:t>
            </w:r>
          </w:p>
        </w:tc>
        <w:tc>
          <w:tcPr>
            <w:tcW w:w="1064" w:type="dxa"/>
          </w:tcPr>
          <w:p w:rsidR="006E459A" w:rsidRPr="00B923B7" w:rsidRDefault="006E459A" w:rsidP="0067470F">
            <w:pPr>
              <w:pStyle w:val="TableText1"/>
              <w:jc w:val="center"/>
              <w:rPr>
                <w:lang w:val="es-ES_tradnl"/>
              </w:rPr>
            </w:pPr>
            <w:r w:rsidRPr="00B923B7">
              <w:rPr>
                <w:lang w:val="es-ES_tradnl"/>
              </w:rPr>
              <w:t>–</w:t>
            </w:r>
          </w:p>
        </w:tc>
        <w:tc>
          <w:tcPr>
            <w:tcW w:w="2407" w:type="dxa"/>
          </w:tcPr>
          <w:p w:rsidR="006E459A" w:rsidRPr="00B923B7" w:rsidRDefault="006E459A" w:rsidP="00170218">
            <w:pPr>
              <w:pStyle w:val="TableText1"/>
              <w:ind w:right="-57"/>
              <w:rPr>
                <w:color w:val="000000"/>
                <w:lang w:val="es-ES_tradnl"/>
              </w:rPr>
            </w:pPr>
            <w:r w:rsidRPr="00B923B7">
              <w:rPr>
                <w:color w:val="000000"/>
                <w:lang w:val="es-ES_tradnl"/>
              </w:rPr>
              <w:t>–</w:t>
            </w:r>
          </w:p>
        </w:tc>
        <w:tc>
          <w:tcPr>
            <w:tcW w:w="2417" w:type="dxa"/>
          </w:tcPr>
          <w:p w:rsidR="006E459A" w:rsidRPr="00B923B7" w:rsidRDefault="006E459A" w:rsidP="00170218">
            <w:pPr>
              <w:pStyle w:val="TableText1"/>
              <w:ind w:right="-57"/>
              <w:rPr>
                <w:color w:val="000000"/>
                <w:lang w:val="es-ES_tradnl"/>
              </w:rPr>
            </w:pPr>
          </w:p>
        </w:tc>
      </w:tr>
      <w:tr w:rsidR="006E459A" w:rsidRPr="00B923B7" w:rsidTr="0067470F">
        <w:trPr>
          <w:trHeight w:val="20"/>
          <w:jc w:val="center"/>
        </w:trPr>
        <w:tc>
          <w:tcPr>
            <w:tcW w:w="1567" w:type="dxa"/>
          </w:tcPr>
          <w:p w:rsidR="006E459A" w:rsidRPr="00B923B7" w:rsidRDefault="006E459A" w:rsidP="0067470F">
            <w:pPr>
              <w:pStyle w:val="TableText1"/>
              <w:jc w:val="center"/>
              <w:rPr>
                <w:lang w:val="es-ES_tradnl"/>
              </w:rPr>
            </w:pPr>
            <w:r w:rsidRPr="00B923B7">
              <w:rPr>
                <w:lang w:val="es-ES_tradnl"/>
              </w:rPr>
              <w:t>68</w:t>
            </w:r>
          </w:p>
        </w:tc>
        <w:tc>
          <w:tcPr>
            <w:tcW w:w="1050" w:type="dxa"/>
          </w:tcPr>
          <w:p w:rsidR="006E459A" w:rsidRPr="00B923B7" w:rsidRDefault="006E459A" w:rsidP="0067470F">
            <w:pPr>
              <w:pStyle w:val="TableText1"/>
              <w:jc w:val="center"/>
              <w:rPr>
                <w:lang w:val="es-ES_tradnl"/>
              </w:rPr>
            </w:pPr>
            <w:r w:rsidRPr="00B923B7">
              <w:rPr>
                <w:lang w:val="es-ES_tradnl"/>
              </w:rPr>
              <w:t>8</w:t>
            </w:r>
          </w:p>
        </w:tc>
        <w:tc>
          <w:tcPr>
            <w:tcW w:w="1064" w:type="dxa"/>
          </w:tcPr>
          <w:p w:rsidR="006E459A" w:rsidRPr="00B923B7" w:rsidRDefault="006E459A" w:rsidP="0067470F">
            <w:pPr>
              <w:pStyle w:val="TableText1"/>
              <w:jc w:val="center"/>
              <w:rPr>
                <w:lang w:val="es-ES_tradnl"/>
              </w:rPr>
            </w:pPr>
            <w:r w:rsidRPr="00B923B7">
              <w:rPr>
                <w:lang w:val="es-ES_tradnl"/>
              </w:rPr>
              <w:t>8</w:t>
            </w:r>
          </w:p>
        </w:tc>
        <w:tc>
          <w:tcPr>
            <w:tcW w:w="2407" w:type="dxa"/>
          </w:tcPr>
          <w:p w:rsidR="006E459A" w:rsidRPr="00B923B7" w:rsidRDefault="006E459A" w:rsidP="00170218">
            <w:pPr>
              <w:pStyle w:val="TableText1"/>
              <w:ind w:right="-57"/>
              <w:rPr>
                <w:color w:val="000000"/>
                <w:lang w:val="es-ES_tradnl"/>
              </w:rPr>
            </w:pPr>
            <w:r w:rsidRPr="00B923B7">
              <w:rPr>
                <w:color w:val="000000"/>
                <w:lang w:val="es-ES_tradnl"/>
              </w:rPr>
              <w:t>Número geográfico</w:t>
            </w:r>
          </w:p>
        </w:tc>
        <w:tc>
          <w:tcPr>
            <w:tcW w:w="2417" w:type="dxa"/>
          </w:tcPr>
          <w:p w:rsidR="006E459A" w:rsidRPr="00B923B7" w:rsidRDefault="006E459A" w:rsidP="00170218">
            <w:pPr>
              <w:pStyle w:val="TableText1"/>
              <w:ind w:right="-57"/>
              <w:rPr>
                <w:color w:val="000000"/>
                <w:lang w:val="es-ES_tradnl"/>
              </w:rPr>
            </w:pPr>
            <w:r w:rsidRPr="00B923B7">
              <w:rPr>
                <w:color w:val="000000"/>
                <w:lang w:val="es-ES_tradnl"/>
              </w:rPr>
              <w:t>Indicativo interurbano para</w:t>
            </w:r>
            <w:r w:rsidR="00170218">
              <w:rPr>
                <w:color w:val="000000"/>
                <w:lang w:val="es-ES_tradnl"/>
              </w:rPr>
              <w:t xml:space="preserve"> </w:t>
            </w:r>
            <w:r w:rsidRPr="00B923B7">
              <w:rPr>
                <w:color w:val="000000"/>
                <w:lang w:val="es-ES_tradnl"/>
              </w:rPr>
              <w:t>Orosháza</w:t>
            </w:r>
          </w:p>
        </w:tc>
      </w:tr>
      <w:tr w:rsidR="006E459A" w:rsidRPr="00B923B7" w:rsidTr="0067470F">
        <w:trPr>
          <w:trHeight w:val="20"/>
          <w:jc w:val="center"/>
        </w:trPr>
        <w:tc>
          <w:tcPr>
            <w:tcW w:w="1567" w:type="dxa"/>
          </w:tcPr>
          <w:p w:rsidR="006E459A" w:rsidRPr="00B923B7" w:rsidRDefault="006E459A" w:rsidP="0067470F">
            <w:pPr>
              <w:pStyle w:val="TableText1"/>
              <w:jc w:val="center"/>
              <w:rPr>
                <w:lang w:val="es-ES_tradnl"/>
              </w:rPr>
            </w:pPr>
            <w:r w:rsidRPr="00B923B7">
              <w:rPr>
                <w:lang w:val="es-ES_tradnl"/>
              </w:rPr>
              <w:t>69</w:t>
            </w:r>
          </w:p>
        </w:tc>
        <w:tc>
          <w:tcPr>
            <w:tcW w:w="1050" w:type="dxa"/>
          </w:tcPr>
          <w:p w:rsidR="006E459A" w:rsidRPr="00B923B7" w:rsidRDefault="006E459A" w:rsidP="0067470F">
            <w:pPr>
              <w:pStyle w:val="TableText1"/>
              <w:jc w:val="center"/>
              <w:rPr>
                <w:lang w:val="es-ES_tradnl"/>
              </w:rPr>
            </w:pPr>
            <w:r w:rsidRPr="00B923B7">
              <w:rPr>
                <w:lang w:val="es-ES_tradnl"/>
              </w:rPr>
              <w:t>8</w:t>
            </w:r>
          </w:p>
        </w:tc>
        <w:tc>
          <w:tcPr>
            <w:tcW w:w="1064" w:type="dxa"/>
          </w:tcPr>
          <w:p w:rsidR="006E459A" w:rsidRPr="00B923B7" w:rsidRDefault="006E459A" w:rsidP="0067470F">
            <w:pPr>
              <w:pStyle w:val="TableText1"/>
              <w:jc w:val="center"/>
              <w:rPr>
                <w:lang w:val="es-ES_tradnl"/>
              </w:rPr>
            </w:pPr>
            <w:r w:rsidRPr="00B923B7">
              <w:rPr>
                <w:lang w:val="es-ES_tradnl"/>
              </w:rPr>
              <w:t>8</w:t>
            </w:r>
          </w:p>
        </w:tc>
        <w:tc>
          <w:tcPr>
            <w:tcW w:w="2407" w:type="dxa"/>
          </w:tcPr>
          <w:p w:rsidR="006E459A" w:rsidRPr="00B923B7" w:rsidRDefault="006E459A" w:rsidP="00170218">
            <w:pPr>
              <w:pStyle w:val="TableText1"/>
              <w:ind w:right="-57"/>
              <w:rPr>
                <w:color w:val="000000"/>
                <w:lang w:val="es-ES_tradnl"/>
              </w:rPr>
            </w:pPr>
            <w:r w:rsidRPr="00B923B7">
              <w:rPr>
                <w:color w:val="000000"/>
                <w:lang w:val="es-ES_tradnl"/>
              </w:rPr>
              <w:t>Número geográfico</w:t>
            </w:r>
          </w:p>
        </w:tc>
        <w:tc>
          <w:tcPr>
            <w:tcW w:w="2417" w:type="dxa"/>
          </w:tcPr>
          <w:p w:rsidR="006E459A" w:rsidRPr="00B923B7" w:rsidRDefault="006E459A" w:rsidP="00170218">
            <w:pPr>
              <w:pStyle w:val="TableText1"/>
              <w:ind w:right="-57"/>
              <w:rPr>
                <w:color w:val="000000"/>
                <w:lang w:val="es-ES_tradnl"/>
              </w:rPr>
            </w:pPr>
            <w:r w:rsidRPr="00B923B7">
              <w:rPr>
                <w:color w:val="000000"/>
                <w:lang w:val="es-ES_tradnl"/>
              </w:rPr>
              <w:t>Indicativo interurbano para</w:t>
            </w:r>
            <w:r w:rsidR="00170218">
              <w:rPr>
                <w:color w:val="000000"/>
                <w:lang w:val="es-ES_tradnl"/>
              </w:rPr>
              <w:t xml:space="preserve"> </w:t>
            </w:r>
            <w:r w:rsidRPr="00B923B7">
              <w:rPr>
                <w:color w:val="000000"/>
                <w:lang w:val="es-ES_tradnl"/>
              </w:rPr>
              <w:t>Mohács</w:t>
            </w:r>
          </w:p>
        </w:tc>
      </w:tr>
      <w:tr w:rsidR="006E459A" w:rsidRPr="00B923B7" w:rsidTr="0067470F">
        <w:trPr>
          <w:trHeight w:val="20"/>
          <w:jc w:val="center"/>
        </w:trPr>
        <w:tc>
          <w:tcPr>
            <w:tcW w:w="1567" w:type="dxa"/>
          </w:tcPr>
          <w:p w:rsidR="006E459A" w:rsidRPr="00B923B7" w:rsidRDefault="006E459A" w:rsidP="0067470F">
            <w:pPr>
              <w:pStyle w:val="TableText1"/>
              <w:jc w:val="center"/>
              <w:rPr>
                <w:lang w:val="es-ES_tradnl"/>
              </w:rPr>
            </w:pPr>
            <w:r w:rsidRPr="00B923B7">
              <w:rPr>
                <w:lang w:val="es-ES_tradnl"/>
              </w:rPr>
              <w:t>70</w:t>
            </w:r>
          </w:p>
        </w:tc>
        <w:tc>
          <w:tcPr>
            <w:tcW w:w="1050" w:type="dxa"/>
          </w:tcPr>
          <w:p w:rsidR="006E459A" w:rsidRPr="00B923B7" w:rsidRDefault="006E459A" w:rsidP="0067470F">
            <w:pPr>
              <w:pStyle w:val="TableText1"/>
              <w:jc w:val="center"/>
              <w:rPr>
                <w:lang w:val="es-ES_tradnl"/>
              </w:rPr>
            </w:pPr>
            <w:r w:rsidRPr="00B923B7">
              <w:rPr>
                <w:lang w:val="es-ES_tradnl"/>
              </w:rPr>
              <w:t>9</w:t>
            </w:r>
          </w:p>
        </w:tc>
        <w:tc>
          <w:tcPr>
            <w:tcW w:w="1064" w:type="dxa"/>
          </w:tcPr>
          <w:p w:rsidR="006E459A" w:rsidRPr="00B923B7" w:rsidRDefault="006E459A" w:rsidP="0067470F">
            <w:pPr>
              <w:pStyle w:val="TableText1"/>
              <w:jc w:val="center"/>
              <w:rPr>
                <w:lang w:val="es-ES_tradnl"/>
              </w:rPr>
            </w:pPr>
            <w:r w:rsidRPr="00B923B7">
              <w:rPr>
                <w:lang w:val="es-ES_tradnl"/>
              </w:rPr>
              <w:t>9</w:t>
            </w:r>
          </w:p>
        </w:tc>
        <w:tc>
          <w:tcPr>
            <w:tcW w:w="2407" w:type="dxa"/>
          </w:tcPr>
          <w:p w:rsidR="006E459A" w:rsidRPr="00B923B7" w:rsidRDefault="006E459A" w:rsidP="00170218">
            <w:pPr>
              <w:pStyle w:val="TableText1"/>
              <w:ind w:right="-57"/>
              <w:rPr>
                <w:color w:val="000000"/>
                <w:lang w:val="es-ES_tradnl"/>
              </w:rPr>
            </w:pPr>
            <w:r w:rsidRPr="00B923B7">
              <w:rPr>
                <w:color w:val="000000"/>
                <w:lang w:val="es-ES_tradnl"/>
              </w:rPr>
              <w:t>Número no geográfico</w:t>
            </w:r>
          </w:p>
        </w:tc>
        <w:tc>
          <w:tcPr>
            <w:tcW w:w="2417" w:type="dxa"/>
          </w:tcPr>
          <w:p w:rsidR="006E459A" w:rsidRPr="00B923B7" w:rsidRDefault="006E459A" w:rsidP="00170218">
            <w:pPr>
              <w:pStyle w:val="TableText1"/>
              <w:ind w:right="-57"/>
              <w:rPr>
                <w:color w:val="000000"/>
                <w:lang w:val="es-ES_tradnl"/>
              </w:rPr>
            </w:pPr>
            <w:r w:rsidRPr="00B923B7">
              <w:rPr>
                <w:color w:val="000000"/>
                <w:lang w:val="es-ES_tradnl"/>
              </w:rPr>
              <w:t>Móvil*</w:t>
            </w:r>
          </w:p>
        </w:tc>
      </w:tr>
      <w:tr w:rsidR="006E459A" w:rsidRPr="00B923B7" w:rsidTr="0067470F">
        <w:trPr>
          <w:trHeight w:val="20"/>
          <w:jc w:val="center"/>
        </w:trPr>
        <w:tc>
          <w:tcPr>
            <w:tcW w:w="1567" w:type="dxa"/>
          </w:tcPr>
          <w:p w:rsidR="006E459A" w:rsidRPr="00B923B7" w:rsidRDefault="006E459A" w:rsidP="0067470F">
            <w:pPr>
              <w:pStyle w:val="TableText1"/>
              <w:jc w:val="center"/>
              <w:rPr>
                <w:lang w:val="es-ES_tradnl"/>
              </w:rPr>
            </w:pPr>
            <w:r w:rsidRPr="00B923B7">
              <w:rPr>
                <w:lang w:val="es-ES_tradnl"/>
              </w:rPr>
              <w:t>71</w:t>
            </w:r>
          </w:p>
        </w:tc>
        <w:tc>
          <w:tcPr>
            <w:tcW w:w="1050" w:type="dxa"/>
          </w:tcPr>
          <w:p w:rsidR="006E459A" w:rsidRPr="00B923B7" w:rsidRDefault="006E459A" w:rsidP="0067470F">
            <w:pPr>
              <w:pStyle w:val="TableText1"/>
              <w:jc w:val="center"/>
              <w:rPr>
                <w:lang w:val="es-ES_tradnl"/>
              </w:rPr>
            </w:pPr>
            <w:r w:rsidRPr="00B923B7">
              <w:rPr>
                <w:lang w:val="es-ES_tradnl"/>
              </w:rPr>
              <w:t>9</w:t>
            </w:r>
          </w:p>
        </w:tc>
        <w:tc>
          <w:tcPr>
            <w:tcW w:w="1064" w:type="dxa"/>
          </w:tcPr>
          <w:p w:rsidR="006E459A" w:rsidRPr="00B923B7" w:rsidRDefault="006E459A" w:rsidP="0067470F">
            <w:pPr>
              <w:pStyle w:val="TableText1"/>
              <w:jc w:val="center"/>
              <w:rPr>
                <w:lang w:val="es-ES_tradnl"/>
              </w:rPr>
            </w:pPr>
            <w:r w:rsidRPr="00B923B7">
              <w:rPr>
                <w:lang w:val="es-ES_tradnl"/>
              </w:rPr>
              <w:t>9</w:t>
            </w:r>
          </w:p>
        </w:tc>
        <w:tc>
          <w:tcPr>
            <w:tcW w:w="2407" w:type="dxa"/>
          </w:tcPr>
          <w:p w:rsidR="006E459A" w:rsidRPr="00B923B7" w:rsidRDefault="006E459A" w:rsidP="00170218">
            <w:pPr>
              <w:pStyle w:val="TableText1"/>
              <w:ind w:right="-57"/>
              <w:rPr>
                <w:color w:val="000000"/>
                <w:lang w:val="es-ES_tradnl"/>
              </w:rPr>
            </w:pPr>
            <w:r w:rsidRPr="00B923B7">
              <w:rPr>
                <w:color w:val="000000"/>
                <w:lang w:val="es-ES_tradnl"/>
              </w:rPr>
              <w:t>Número no geográfico</w:t>
            </w:r>
          </w:p>
        </w:tc>
        <w:tc>
          <w:tcPr>
            <w:tcW w:w="2417" w:type="dxa"/>
          </w:tcPr>
          <w:p w:rsidR="006E459A" w:rsidRPr="00B923B7" w:rsidRDefault="006E459A" w:rsidP="00170218">
            <w:pPr>
              <w:pStyle w:val="TableText1"/>
              <w:ind w:right="-57"/>
              <w:rPr>
                <w:color w:val="000000"/>
                <w:lang w:val="es-ES_tradnl"/>
              </w:rPr>
            </w:pPr>
            <w:r w:rsidRPr="00B923B7">
              <w:rPr>
                <w:color w:val="000000"/>
                <w:lang w:val="es-ES_tradnl"/>
              </w:rPr>
              <w:t>Redes de empresas (Corporate networks)</w:t>
            </w:r>
          </w:p>
        </w:tc>
      </w:tr>
      <w:tr w:rsidR="006E459A" w:rsidRPr="00B923B7" w:rsidTr="0067470F">
        <w:trPr>
          <w:trHeight w:val="20"/>
          <w:jc w:val="center"/>
        </w:trPr>
        <w:tc>
          <w:tcPr>
            <w:tcW w:w="1567" w:type="dxa"/>
          </w:tcPr>
          <w:p w:rsidR="006E459A" w:rsidRPr="00B923B7" w:rsidRDefault="006E459A" w:rsidP="0067470F">
            <w:pPr>
              <w:pStyle w:val="TableText1"/>
              <w:jc w:val="center"/>
              <w:rPr>
                <w:lang w:val="es-ES_tradnl"/>
              </w:rPr>
            </w:pPr>
            <w:r w:rsidRPr="00B923B7">
              <w:rPr>
                <w:lang w:val="es-ES_tradnl"/>
              </w:rPr>
              <w:t>72</w:t>
            </w:r>
          </w:p>
        </w:tc>
        <w:tc>
          <w:tcPr>
            <w:tcW w:w="1050" w:type="dxa"/>
          </w:tcPr>
          <w:p w:rsidR="006E459A" w:rsidRPr="00B923B7" w:rsidRDefault="006E459A" w:rsidP="0067470F">
            <w:pPr>
              <w:pStyle w:val="TableText1"/>
              <w:jc w:val="center"/>
              <w:rPr>
                <w:lang w:val="es-ES_tradnl"/>
              </w:rPr>
            </w:pPr>
            <w:r w:rsidRPr="00B923B7">
              <w:rPr>
                <w:lang w:val="es-ES_tradnl"/>
              </w:rPr>
              <w:t>8</w:t>
            </w:r>
          </w:p>
        </w:tc>
        <w:tc>
          <w:tcPr>
            <w:tcW w:w="1064" w:type="dxa"/>
          </w:tcPr>
          <w:p w:rsidR="006E459A" w:rsidRPr="00B923B7" w:rsidRDefault="006E459A" w:rsidP="0067470F">
            <w:pPr>
              <w:pStyle w:val="TableText1"/>
              <w:jc w:val="center"/>
              <w:rPr>
                <w:lang w:val="es-ES_tradnl"/>
              </w:rPr>
            </w:pPr>
            <w:r w:rsidRPr="00B923B7">
              <w:rPr>
                <w:lang w:val="es-ES_tradnl"/>
              </w:rPr>
              <w:t>8</w:t>
            </w:r>
          </w:p>
        </w:tc>
        <w:tc>
          <w:tcPr>
            <w:tcW w:w="2407" w:type="dxa"/>
          </w:tcPr>
          <w:p w:rsidR="006E459A" w:rsidRPr="00B923B7" w:rsidRDefault="006E459A" w:rsidP="00170218">
            <w:pPr>
              <w:pStyle w:val="TableText1"/>
              <w:ind w:right="-57"/>
              <w:rPr>
                <w:color w:val="000000"/>
                <w:lang w:val="es-ES_tradnl"/>
              </w:rPr>
            </w:pPr>
            <w:r w:rsidRPr="00B923B7">
              <w:rPr>
                <w:color w:val="000000"/>
                <w:lang w:val="es-ES_tradnl"/>
              </w:rPr>
              <w:t>Número geográfico</w:t>
            </w:r>
          </w:p>
        </w:tc>
        <w:tc>
          <w:tcPr>
            <w:tcW w:w="2417" w:type="dxa"/>
          </w:tcPr>
          <w:p w:rsidR="006E459A" w:rsidRPr="00B923B7" w:rsidRDefault="006E459A" w:rsidP="00170218">
            <w:pPr>
              <w:pStyle w:val="TableText1"/>
              <w:ind w:right="-57"/>
              <w:rPr>
                <w:color w:val="000000"/>
                <w:lang w:val="es-ES_tradnl"/>
              </w:rPr>
            </w:pPr>
            <w:r w:rsidRPr="00B923B7">
              <w:rPr>
                <w:color w:val="000000"/>
                <w:lang w:val="es-ES_tradnl"/>
              </w:rPr>
              <w:t>Indicativo interurbano para</w:t>
            </w:r>
            <w:r w:rsidR="00170218">
              <w:rPr>
                <w:color w:val="000000"/>
                <w:lang w:val="es-ES_tradnl"/>
              </w:rPr>
              <w:t xml:space="preserve"> </w:t>
            </w:r>
            <w:r w:rsidRPr="00B923B7">
              <w:rPr>
                <w:color w:val="000000"/>
                <w:lang w:val="es-ES_tradnl"/>
              </w:rPr>
              <w:t>Pécs</w:t>
            </w:r>
          </w:p>
        </w:tc>
      </w:tr>
      <w:tr w:rsidR="006E459A" w:rsidRPr="00B923B7" w:rsidTr="0067470F">
        <w:trPr>
          <w:trHeight w:val="20"/>
          <w:jc w:val="center"/>
        </w:trPr>
        <w:tc>
          <w:tcPr>
            <w:tcW w:w="1567" w:type="dxa"/>
          </w:tcPr>
          <w:p w:rsidR="006E459A" w:rsidRPr="00B923B7" w:rsidRDefault="006E459A" w:rsidP="0067470F">
            <w:pPr>
              <w:pStyle w:val="TableText1"/>
              <w:jc w:val="center"/>
              <w:rPr>
                <w:lang w:val="es-ES_tradnl"/>
              </w:rPr>
            </w:pPr>
            <w:r w:rsidRPr="00B923B7">
              <w:rPr>
                <w:lang w:val="es-ES_tradnl"/>
              </w:rPr>
              <w:t>73</w:t>
            </w:r>
          </w:p>
        </w:tc>
        <w:tc>
          <w:tcPr>
            <w:tcW w:w="1050" w:type="dxa"/>
          </w:tcPr>
          <w:p w:rsidR="006E459A" w:rsidRPr="00B923B7" w:rsidRDefault="006E459A" w:rsidP="0067470F">
            <w:pPr>
              <w:pStyle w:val="TableText1"/>
              <w:jc w:val="center"/>
              <w:rPr>
                <w:lang w:val="es-ES_tradnl"/>
              </w:rPr>
            </w:pPr>
            <w:r w:rsidRPr="00B923B7">
              <w:rPr>
                <w:lang w:val="es-ES_tradnl"/>
              </w:rPr>
              <w:t>8</w:t>
            </w:r>
          </w:p>
        </w:tc>
        <w:tc>
          <w:tcPr>
            <w:tcW w:w="1064" w:type="dxa"/>
          </w:tcPr>
          <w:p w:rsidR="006E459A" w:rsidRPr="00B923B7" w:rsidRDefault="006E459A" w:rsidP="0067470F">
            <w:pPr>
              <w:pStyle w:val="TableText1"/>
              <w:jc w:val="center"/>
              <w:rPr>
                <w:lang w:val="es-ES_tradnl"/>
              </w:rPr>
            </w:pPr>
            <w:r w:rsidRPr="00B923B7">
              <w:rPr>
                <w:lang w:val="es-ES_tradnl"/>
              </w:rPr>
              <w:t>8</w:t>
            </w:r>
          </w:p>
        </w:tc>
        <w:tc>
          <w:tcPr>
            <w:tcW w:w="2407" w:type="dxa"/>
          </w:tcPr>
          <w:p w:rsidR="006E459A" w:rsidRPr="00B923B7" w:rsidRDefault="006E459A" w:rsidP="00170218">
            <w:pPr>
              <w:pStyle w:val="TableText1"/>
              <w:ind w:right="-57"/>
              <w:rPr>
                <w:color w:val="000000"/>
                <w:lang w:val="es-ES_tradnl"/>
              </w:rPr>
            </w:pPr>
            <w:r w:rsidRPr="00B923B7">
              <w:rPr>
                <w:color w:val="000000"/>
                <w:lang w:val="es-ES_tradnl"/>
              </w:rPr>
              <w:t>Número geográfico</w:t>
            </w:r>
          </w:p>
        </w:tc>
        <w:tc>
          <w:tcPr>
            <w:tcW w:w="2417" w:type="dxa"/>
          </w:tcPr>
          <w:p w:rsidR="006E459A" w:rsidRPr="00B923B7" w:rsidRDefault="006E459A" w:rsidP="00170218">
            <w:pPr>
              <w:pStyle w:val="TableText1"/>
              <w:ind w:right="-57"/>
              <w:rPr>
                <w:color w:val="000000"/>
                <w:lang w:val="es-ES_tradnl"/>
              </w:rPr>
            </w:pPr>
            <w:r w:rsidRPr="00B923B7">
              <w:rPr>
                <w:color w:val="000000"/>
                <w:lang w:val="es-ES_tradnl"/>
              </w:rPr>
              <w:t>Indicativo interurbano para</w:t>
            </w:r>
            <w:r w:rsidR="00170218">
              <w:rPr>
                <w:color w:val="000000"/>
                <w:lang w:val="es-ES_tradnl"/>
              </w:rPr>
              <w:t xml:space="preserve"> </w:t>
            </w:r>
            <w:r w:rsidRPr="00B923B7">
              <w:rPr>
                <w:color w:val="000000"/>
                <w:lang w:val="es-ES_tradnl"/>
              </w:rPr>
              <w:t>Szigetvár</w:t>
            </w:r>
          </w:p>
        </w:tc>
      </w:tr>
      <w:tr w:rsidR="006E459A" w:rsidRPr="00B923B7" w:rsidTr="0067470F">
        <w:trPr>
          <w:trHeight w:val="20"/>
          <w:jc w:val="center"/>
        </w:trPr>
        <w:tc>
          <w:tcPr>
            <w:tcW w:w="1567" w:type="dxa"/>
          </w:tcPr>
          <w:p w:rsidR="006E459A" w:rsidRPr="00B923B7" w:rsidRDefault="006E459A" w:rsidP="0067470F">
            <w:pPr>
              <w:pStyle w:val="TableText1"/>
              <w:jc w:val="center"/>
              <w:rPr>
                <w:lang w:val="es-ES_tradnl"/>
              </w:rPr>
            </w:pPr>
            <w:r w:rsidRPr="00B923B7">
              <w:rPr>
                <w:lang w:val="es-ES_tradnl"/>
              </w:rPr>
              <w:t>74</w:t>
            </w:r>
          </w:p>
        </w:tc>
        <w:tc>
          <w:tcPr>
            <w:tcW w:w="1050" w:type="dxa"/>
          </w:tcPr>
          <w:p w:rsidR="006E459A" w:rsidRPr="00B923B7" w:rsidRDefault="006E459A" w:rsidP="0067470F">
            <w:pPr>
              <w:pStyle w:val="TableText1"/>
              <w:jc w:val="center"/>
              <w:rPr>
                <w:lang w:val="es-ES_tradnl"/>
              </w:rPr>
            </w:pPr>
            <w:r w:rsidRPr="00B923B7">
              <w:rPr>
                <w:lang w:val="es-ES_tradnl"/>
              </w:rPr>
              <w:t>8</w:t>
            </w:r>
          </w:p>
        </w:tc>
        <w:tc>
          <w:tcPr>
            <w:tcW w:w="1064" w:type="dxa"/>
          </w:tcPr>
          <w:p w:rsidR="006E459A" w:rsidRPr="00B923B7" w:rsidRDefault="006E459A" w:rsidP="0067470F">
            <w:pPr>
              <w:pStyle w:val="TableText1"/>
              <w:jc w:val="center"/>
              <w:rPr>
                <w:lang w:val="es-ES_tradnl"/>
              </w:rPr>
            </w:pPr>
            <w:r w:rsidRPr="00B923B7">
              <w:rPr>
                <w:lang w:val="es-ES_tradnl"/>
              </w:rPr>
              <w:t>8</w:t>
            </w:r>
          </w:p>
        </w:tc>
        <w:tc>
          <w:tcPr>
            <w:tcW w:w="2407" w:type="dxa"/>
          </w:tcPr>
          <w:p w:rsidR="006E459A" w:rsidRPr="00B923B7" w:rsidRDefault="006E459A" w:rsidP="00170218">
            <w:pPr>
              <w:pStyle w:val="TableText1"/>
              <w:ind w:right="-57"/>
              <w:rPr>
                <w:color w:val="000000"/>
                <w:lang w:val="es-ES_tradnl"/>
              </w:rPr>
            </w:pPr>
            <w:r w:rsidRPr="00B923B7">
              <w:rPr>
                <w:color w:val="000000"/>
                <w:lang w:val="es-ES_tradnl"/>
              </w:rPr>
              <w:t>Número geográfico</w:t>
            </w:r>
          </w:p>
        </w:tc>
        <w:tc>
          <w:tcPr>
            <w:tcW w:w="2417" w:type="dxa"/>
          </w:tcPr>
          <w:p w:rsidR="006E459A" w:rsidRPr="00B923B7" w:rsidRDefault="006E459A" w:rsidP="00170218">
            <w:pPr>
              <w:pStyle w:val="TableText1"/>
              <w:ind w:right="-57"/>
              <w:rPr>
                <w:color w:val="000000"/>
                <w:lang w:val="es-ES_tradnl"/>
              </w:rPr>
            </w:pPr>
            <w:r w:rsidRPr="00B923B7">
              <w:rPr>
                <w:color w:val="000000"/>
                <w:lang w:val="es-ES_tradnl"/>
              </w:rPr>
              <w:t>Indicativo interurbano para</w:t>
            </w:r>
            <w:r w:rsidR="00170218">
              <w:rPr>
                <w:color w:val="000000"/>
                <w:lang w:val="es-ES_tradnl"/>
              </w:rPr>
              <w:t xml:space="preserve"> </w:t>
            </w:r>
            <w:r w:rsidRPr="00B923B7">
              <w:rPr>
                <w:color w:val="000000"/>
                <w:lang w:val="es-ES_tradnl"/>
              </w:rPr>
              <w:t>Szekszárd</w:t>
            </w:r>
          </w:p>
        </w:tc>
      </w:tr>
      <w:tr w:rsidR="006E459A" w:rsidRPr="00B923B7" w:rsidTr="0067470F">
        <w:trPr>
          <w:trHeight w:val="20"/>
          <w:jc w:val="center"/>
        </w:trPr>
        <w:tc>
          <w:tcPr>
            <w:tcW w:w="1567" w:type="dxa"/>
          </w:tcPr>
          <w:p w:rsidR="006E459A" w:rsidRPr="00B923B7" w:rsidRDefault="006E459A" w:rsidP="0067470F">
            <w:pPr>
              <w:pStyle w:val="TableText1"/>
              <w:jc w:val="center"/>
              <w:rPr>
                <w:lang w:val="es-ES_tradnl"/>
              </w:rPr>
            </w:pPr>
            <w:r w:rsidRPr="00B923B7">
              <w:rPr>
                <w:lang w:val="es-ES_tradnl"/>
              </w:rPr>
              <w:t>75</w:t>
            </w:r>
          </w:p>
        </w:tc>
        <w:tc>
          <w:tcPr>
            <w:tcW w:w="1050" w:type="dxa"/>
          </w:tcPr>
          <w:p w:rsidR="006E459A" w:rsidRPr="00B923B7" w:rsidRDefault="006E459A" w:rsidP="0067470F">
            <w:pPr>
              <w:pStyle w:val="TableText1"/>
              <w:jc w:val="center"/>
              <w:rPr>
                <w:lang w:val="es-ES_tradnl"/>
              </w:rPr>
            </w:pPr>
            <w:r w:rsidRPr="00B923B7">
              <w:rPr>
                <w:lang w:val="es-ES_tradnl"/>
              </w:rPr>
              <w:t>8</w:t>
            </w:r>
          </w:p>
        </w:tc>
        <w:tc>
          <w:tcPr>
            <w:tcW w:w="1064" w:type="dxa"/>
          </w:tcPr>
          <w:p w:rsidR="006E459A" w:rsidRPr="00B923B7" w:rsidRDefault="006E459A" w:rsidP="0067470F">
            <w:pPr>
              <w:pStyle w:val="TableText1"/>
              <w:jc w:val="center"/>
              <w:rPr>
                <w:lang w:val="es-ES_tradnl"/>
              </w:rPr>
            </w:pPr>
            <w:r w:rsidRPr="00B923B7">
              <w:rPr>
                <w:lang w:val="es-ES_tradnl"/>
              </w:rPr>
              <w:t>8</w:t>
            </w:r>
          </w:p>
        </w:tc>
        <w:tc>
          <w:tcPr>
            <w:tcW w:w="2407" w:type="dxa"/>
          </w:tcPr>
          <w:p w:rsidR="006E459A" w:rsidRPr="00B923B7" w:rsidRDefault="006E459A" w:rsidP="00170218">
            <w:pPr>
              <w:pStyle w:val="TableText1"/>
              <w:ind w:right="-57"/>
              <w:rPr>
                <w:color w:val="000000"/>
                <w:lang w:val="es-ES_tradnl"/>
              </w:rPr>
            </w:pPr>
            <w:r w:rsidRPr="00B923B7">
              <w:rPr>
                <w:color w:val="000000"/>
                <w:lang w:val="es-ES_tradnl"/>
              </w:rPr>
              <w:t>Número geográfico</w:t>
            </w:r>
          </w:p>
        </w:tc>
        <w:tc>
          <w:tcPr>
            <w:tcW w:w="2417" w:type="dxa"/>
          </w:tcPr>
          <w:p w:rsidR="006E459A" w:rsidRPr="00B923B7" w:rsidRDefault="006E459A" w:rsidP="00170218">
            <w:pPr>
              <w:pStyle w:val="TableText1"/>
              <w:ind w:right="-57"/>
              <w:rPr>
                <w:color w:val="000000"/>
                <w:lang w:val="es-ES_tradnl"/>
              </w:rPr>
            </w:pPr>
            <w:r w:rsidRPr="00B923B7">
              <w:rPr>
                <w:color w:val="000000"/>
                <w:lang w:val="es-ES_tradnl"/>
              </w:rPr>
              <w:t>Indicativo interurbano para</w:t>
            </w:r>
            <w:r w:rsidR="00170218">
              <w:rPr>
                <w:color w:val="000000"/>
                <w:lang w:val="es-ES_tradnl"/>
              </w:rPr>
              <w:t xml:space="preserve"> </w:t>
            </w:r>
            <w:r w:rsidRPr="00B923B7">
              <w:rPr>
                <w:color w:val="000000"/>
                <w:lang w:val="es-ES_tradnl"/>
              </w:rPr>
              <w:t>Paks</w:t>
            </w:r>
          </w:p>
        </w:tc>
      </w:tr>
      <w:tr w:rsidR="006E459A" w:rsidRPr="00B923B7" w:rsidTr="0067470F">
        <w:trPr>
          <w:trHeight w:val="20"/>
          <w:jc w:val="center"/>
        </w:trPr>
        <w:tc>
          <w:tcPr>
            <w:tcW w:w="1567" w:type="dxa"/>
          </w:tcPr>
          <w:p w:rsidR="006E459A" w:rsidRPr="00B923B7" w:rsidRDefault="006E459A" w:rsidP="0067470F">
            <w:pPr>
              <w:pStyle w:val="TableText1"/>
              <w:jc w:val="center"/>
              <w:rPr>
                <w:lang w:val="es-ES_tradnl"/>
              </w:rPr>
            </w:pPr>
            <w:r w:rsidRPr="00B923B7">
              <w:rPr>
                <w:lang w:val="es-ES_tradnl"/>
              </w:rPr>
              <w:t>76</w:t>
            </w:r>
          </w:p>
        </w:tc>
        <w:tc>
          <w:tcPr>
            <w:tcW w:w="1050" w:type="dxa"/>
          </w:tcPr>
          <w:p w:rsidR="006E459A" w:rsidRPr="00B923B7" w:rsidRDefault="006E459A" w:rsidP="0067470F">
            <w:pPr>
              <w:pStyle w:val="TableText1"/>
              <w:jc w:val="center"/>
              <w:rPr>
                <w:lang w:val="es-ES_tradnl"/>
              </w:rPr>
            </w:pPr>
            <w:r w:rsidRPr="00B923B7">
              <w:rPr>
                <w:lang w:val="es-ES_tradnl"/>
              </w:rPr>
              <w:t>8</w:t>
            </w:r>
          </w:p>
        </w:tc>
        <w:tc>
          <w:tcPr>
            <w:tcW w:w="1064" w:type="dxa"/>
          </w:tcPr>
          <w:p w:rsidR="006E459A" w:rsidRPr="00B923B7" w:rsidRDefault="006E459A" w:rsidP="0067470F">
            <w:pPr>
              <w:pStyle w:val="TableText1"/>
              <w:jc w:val="center"/>
              <w:rPr>
                <w:lang w:val="es-ES_tradnl"/>
              </w:rPr>
            </w:pPr>
            <w:r w:rsidRPr="00B923B7">
              <w:rPr>
                <w:lang w:val="es-ES_tradnl"/>
              </w:rPr>
              <w:t>8</w:t>
            </w:r>
          </w:p>
        </w:tc>
        <w:tc>
          <w:tcPr>
            <w:tcW w:w="2407" w:type="dxa"/>
          </w:tcPr>
          <w:p w:rsidR="006E459A" w:rsidRPr="00B923B7" w:rsidRDefault="006E459A" w:rsidP="00170218">
            <w:pPr>
              <w:pStyle w:val="TableText1"/>
              <w:ind w:right="-57"/>
              <w:rPr>
                <w:color w:val="000000"/>
                <w:lang w:val="es-ES_tradnl"/>
              </w:rPr>
            </w:pPr>
            <w:r w:rsidRPr="00B923B7">
              <w:rPr>
                <w:color w:val="000000"/>
                <w:lang w:val="es-ES_tradnl"/>
              </w:rPr>
              <w:t>Número geográfico</w:t>
            </w:r>
          </w:p>
        </w:tc>
        <w:tc>
          <w:tcPr>
            <w:tcW w:w="2417" w:type="dxa"/>
          </w:tcPr>
          <w:p w:rsidR="006E459A" w:rsidRPr="00B923B7" w:rsidRDefault="006E459A" w:rsidP="00170218">
            <w:pPr>
              <w:pStyle w:val="TableText1"/>
              <w:ind w:right="-57"/>
              <w:rPr>
                <w:color w:val="000000"/>
                <w:lang w:val="es-ES_tradnl"/>
              </w:rPr>
            </w:pPr>
            <w:r w:rsidRPr="00B923B7">
              <w:rPr>
                <w:color w:val="000000"/>
                <w:lang w:val="es-ES_tradnl"/>
              </w:rPr>
              <w:t>Indicativo interurbano para</w:t>
            </w:r>
            <w:r w:rsidR="00170218">
              <w:rPr>
                <w:color w:val="000000"/>
                <w:lang w:val="es-ES_tradnl"/>
              </w:rPr>
              <w:t xml:space="preserve"> </w:t>
            </w:r>
            <w:r w:rsidRPr="00B923B7">
              <w:rPr>
                <w:color w:val="000000"/>
                <w:lang w:val="es-ES_tradnl"/>
              </w:rPr>
              <w:t>Kecskemét</w:t>
            </w:r>
          </w:p>
        </w:tc>
      </w:tr>
      <w:tr w:rsidR="006E459A" w:rsidRPr="00B923B7" w:rsidTr="0067470F">
        <w:trPr>
          <w:trHeight w:val="20"/>
          <w:jc w:val="center"/>
        </w:trPr>
        <w:tc>
          <w:tcPr>
            <w:tcW w:w="1567" w:type="dxa"/>
          </w:tcPr>
          <w:p w:rsidR="006E459A" w:rsidRPr="00B923B7" w:rsidRDefault="006E459A" w:rsidP="002564BF">
            <w:pPr>
              <w:pStyle w:val="TableText1"/>
              <w:keepNext/>
              <w:keepLines/>
              <w:jc w:val="center"/>
              <w:rPr>
                <w:lang w:val="es-ES_tradnl"/>
              </w:rPr>
            </w:pPr>
            <w:r w:rsidRPr="00B923B7">
              <w:rPr>
                <w:lang w:val="es-ES_tradnl"/>
              </w:rPr>
              <w:lastRenderedPageBreak/>
              <w:t>77</w:t>
            </w:r>
          </w:p>
        </w:tc>
        <w:tc>
          <w:tcPr>
            <w:tcW w:w="1050" w:type="dxa"/>
          </w:tcPr>
          <w:p w:rsidR="006E459A" w:rsidRPr="00B923B7" w:rsidRDefault="006E459A" w:rsidP="002564BF">
            <w:pPr>
              <w:pStyle w:val="TableText1"/>
              <w:keepNext/>
              <w:keepLines/>
              <w:jc w:val="center"/>
              <w:rPr>
                <w:lang w:val="es-ES_tradnl"/>
              </w:rPr>
            </w:pPr>
            <w:r w:rsidRPr="00B923B7">
              <w:rPr>
                <w:lang w:val="es-ES_tradnl"/>
              </w:rPr>
              <w:t>8</w:t>
            </w:r>
          </w:p>
        </w:tc>
        <w:tc>
          <w:tcPr>
            <w:tcW w:w="1064" w:type="dxa"/>
          </w:tcPr>
          <w:p w:rsidR="006E459A" w:rsidRPr="00B923B7" w:rsidRDefault="006E459A" w:rsidP="002564BF">
            <w:pPr>
              <w:pStyle w:val="TableText1"/>
              <w:keepNext/>
              <w:keepLines/>
              <w:jc w:val="center"/>
              <w:rPr>
                <w:lang w:val="es-ES_tradnl"/>
              </w:rPr>
            </w:pPr>
            <w:r w:rsidRPr="00B923B7">
              <w:rPr>
                <w:lang w:val="es-ES_tradnl"/>
              </w:rPr>
              <w:t>8</w:t>
            </w:r>
          </w:p>
        </w:tc>
        <w:tc>
          <w:tcPr>
            <w:tcW w:w="2407" w:type="dxa"/>
          </w:tcPr>
          <w:p w:rsidR="006E459A" w:rsidRPr="00B923B7" w:rsidRDefault="006E459A" w:rsidP="002564BF">
            <w:pPr>
              <w:pStyle w:val="TableText1"/>
              <w:keepNext/>
              <w:keepLines/>
              <w:ind w:right="-57"/>
              <w:rPr>
                <w:color w:val="000000"/>
                <w:lang w:val="es-ES_tradnl"/>
              </w:rPr>
            </w:pPr>
            <w:r w:rsidRPr="00B923B7">
              <w:rPr>
                <w:color w:val="000000"/>
                <w:lang w:val="es-ES_tradnl"/>
              </w:rPr>
              <w:t>Número geográfico</w:t>
            </w:r>
          </w:p>
        </w:tc>
        <w:tc>
          <w:tcPr>
            <w:tcW w:w="2417" w:type="dxa"/>
          </w:tcPr>
          <w:p w:rsidR="006E459A" w:rsidRPr="00B923B7" w:rsidRDefault="006E459A" w:rsidP="002564BF">
            <w:pPr>
              <w:pStyle w:val="TableText1"/>
              <w:keepNext/>
              <w:keepLines/>
              <w:ind w:right="-57"/>
              <w:rPr>
                <w:color w:val="000000"/>
                <w:lang w:val="es-ES_tradnl"/>
              </w:rPr>
            </w:pPr>
            <w:r w:rsidRPr="00B923B7">
              <w:rPr>
                <w:color w:val="000000"/>
                <w:lang w:val="es-ES_tradnl"/>
              </w:rPr>
              <w:t>Indicativo interurbano para</w:t>
            </w:r>
            <w:r w:rsidR="00170218">
              <w:rPr>
                <w:color w:val="000000"/>
                <w:lang w:val="es-ES_tradnl"/>
              </w:rPr>
              <w:t xml:space="preserve"> </w:t>
            </w:r>
            <w:r w:rsidRPr="00B923B7">
              <w:rPr>
                <w:color w:val="000000"/>
                <w:lang w:val="es-ES_tradnl"/>
              </w:rPr>
              <w:t>Kiskunhalas</w:t>
            </w:r>
          </w:p>
        </w:tc>
      </w:tr>
      <w:tr w:rsidR="006E459A" w:rsidRPr="00B923B7" w:rsidTr="0067470F">
        <w:trPr>
          <w:trHeight w:val="20"/>
          <w:jc w:val="center"/>
        </w:trPr>
        <w:tc>
          <w:tcPr>
            <w:tcW w:w="1567" w:type="dxa"/>
          </w:tcPr>
          <w:p w:rsidR="006E459A" w:rsidRPr="00B923B7" w:rsidRDefault="006E459A" w:rsidP="002564BF">
            <w:pPr>
              <w:pStyle w:val="TableText1"/>
              <w:keepNext/>
              <w:keepLines/>
              <w:jc w:val="center"/>
              <w:rPr>
                <w:lang w:val="es-ES_tradnl"/>
              </w:rPr>
            </w:pPr>
            <w:r w:rsidRPr="00B923B7">
              <w:rPr>
                <w:lang w:val="es-ES_tradnl"/>
              </w:rPr>
              <w:t>78</w:t>
            </w:r>
          </w:p>
        </w:tc>
        <w:tc>
          <w:tcPr>
            <w:tcW w:w="1050" w:type="dxa"/>
          </w:tcPr>
          <w:p w:rsidR="006E459A" w:rsidRPr="00B923B7" w:rsidRDefault="006E459A" w:rsidP="002564BF">
            <w:pPr>
              <w:pStyle w:val="TableText1"/>
              <w:keepNext/>
              <w:keepLines/>
              <w:jc w:val="center"/>
              <w:rPr>
                <w:lang w:val="es-ES_tradnl"/>
              </w:rPr>
            </w:pPr>
            <w:r w:rsidRPr="00B923B7">
              <w:rPr>
                <w:lang w:val="es-ES_tradnl"/>
              </w:rPr>
              <w:t>8</w:t>
            </w:r>
          </w:p>
        </w:tc>
        <w:tc>
          <w:tcPr>
            <w:tcW w:w="1064" w:type="dxa"/>
          </w:tcPr>
          <w:p w:rsidR="006E459A" w:rsidRPr="00B923B7" w:rsidRDefault="006E459A" w:rsidP="002564BF">
            <w:pPr>
              <w:pStyle w:val="TableText1"/>
              <w:keepNext/>
              <w:keepLines/>
              <w:jc w:val="center"/>
              <w:rPr>
                <w:lang w:val="es-ES_tradnl"/>
              </w:rPr>
            </w:pPr>
            <w:r w:rsidRPr="00B923B7">
              <w:rPr>
                <w:lang w:val="es-ES_tradnl"/>
              </w:rPr>
              <w:t>8</w:t>
            </w:r>
          </w:p>
        </w:tc>
        <w:tc>
          <w:tcPr>
            <w:tcW w:w="2407" w:type="dxa"/>
          </w:tcPr>
          <w:p w:rsidR="006E459A" w:rsidRPr="00B923B7" w:rsidRDefault="006E459A" w:rsidP="002564BF">
            <w:pPr>
              <w:pStyle w:val="TableText1"/>
              <w:keepNext/>
              <w:keepLines/>
              <w:ind w:right="-57"/>
              <w:rPr>
                <w:color w:val="000000"/>
                <w:lang w:val="es-ES_tradnl"/>
              </w:rPr>
            </w:pPr>
            <w:r w:rsidRPr="00B923B7">
              <w:rPr>
                <w:color w:val="000000"/>
                <w:lang w:val="es-ES_tradnl"/>
              </w:rPr>
              <w:t>Número geográfico</w:t>
            </w:r>
          </w:p>
        </w:tc>
        <w:tc>
          <w:tcPr>
            <w:tcW w:w="2417" w:type="dxa"/>
          </w:tcPr>
          <w:p w:rsidR="006E459A" w:rsidRPr="00B923B7" w:rsidRDefault="006E459A" w:rsidP="002564BF">
            <w:pPr>
              <w:pStyle w:val="TableText1"/>
              <w:keepNext/>
              <w:keepLines/>
              <w:ind w:right="-57"/>
              <w:rPr>
                <w:color w:val="000000"/>
                <w:lang w:val="es-ES_tradnl"/>
              </w:rPr>
            </w:pPr>
            <w:r w:rsidRPr="00B923B7">
              <w:rPr>
                <w:color w:val="000000"/>
                <w:lang w:val="es-ES_tradnl"/>
              </w:rPr>
              <w:t>Indicativo interurbano para</w:t>
            </w:r>
            <w:r w:rsidR="00170218">
              <w:rPr>
                <w:color w:val="000000"/>
                <w:lang w:val="es-ES_tradnl"/>
              </w:rPr>
              <w:t xml:space="preserve"> </w:t>
            </w:r>
            <w:r w:rsidRPr="00B923B7">
              <w:rPr>
                <w:color w:val="000000"/>
                <w:lang w:val="es-ES_tradnl"/>
              </w:rPr>
              <w:t>Kisköőrös</w:t>
            </w:r>
          </w:p>
        </w:tc>
      </w:tr>
      <w:tr w:rsidR="006E459A" w:rsidRPr="00B923B7" w:rsidTr="0067470F">
        <w:trPr>
          <w:trHeight w:val="20"/>
          <w:jc w:val="center"/>
        </w:trPr>
        <w:tc>
          <w:tcPr>
            <w:tcW w:w="1567" w:type="dxa"/>
          </w:tcPr>
          <w:p w:rsidR="006E459A" w:rsidRPr="00B923B7" w:rsidRDefault="006E459A" w:rsidP="002564BF">
            <w:pPr>
              <w:pStyle w:val="TableText1"/>
              <w:keepNext/>
              <w:keepLines/>
              <w:jc w:val="center"/>
              <w:rPr>
                <w:lang w:val="es-ES_tradnl"/>
              </w:rPr>
            </w:pPr>
            <w:r w:rsidRPr="00B923B7">
              <w:rPr>
                <w:lang w:val="es-ES_tradnl"/>
              </w:rPr>
              <w:t>79</w:t>
            </w:r>
          </w:p>
        </w:tc>
        <w:tc>
          <w:tcPr>
            <w:tcW w:w="1050" w:type="dxa"/>
          </w:tcPr>
          <w:p w:rsidR="006E459A" w:rsidRPr="00B923B7" w:rsidRDefault="006E459A" w:rsidP="002564BF">
            <w:pPr>
              <w:pStyle w:val="TableText1"/>
              <w:keepNext/>
              <w:keepLines/>
              <w:jc w:val="center"/>
              <w:rPr>
                <w:lang w:val="es-ES_tradnl"/>
              </w:rPr>
            </w:pPr>
            <w:r w:rsidRPr="00B923B7">
              <w:rPr>
                <w:lang w:val="es-ES_tradnl"/>
              </w:rPr>
              <w:t>8</w:t>
            </w:r>
          </w:p>
        </w:tc>
        <w:tc>
          <w:tcPr>
            <w:tcW w:w="1064" w:type="dxa"/>
          </w:tcPr>
          <w:p w:rsidR="006E459A" w:rsidRPr="00B923B7" w:rsidRDefault="006E459A" w:rsidP="002564BF">
            <w:pPr>
              <w:pStyle w:val="TableText1"/>
              <w:keepNext/>
              <w:keepLines/>
              <w:jc w:val="center"/>
              <w:rPr>
                <w:lang w:val="es-ES_tradnl"/>
              </w:rPr>
            </w:pPr>
            <w:r w:rsidRPr="00B923B7">
              <w:rPr>
                <w:lang w:val="es-ES_tradnl"/>
              </w:rPr>
              <w:t>8</w:t>
            </w:r>
          </w:p>
        </w:tc>
        <w:tc>
          <w:tcPr>
            <w:tcW w:w="2407" w:type="dxa"/>
          </w:tcPr>
          <w:p w:rsidR="006E459A" w:rsidRPr="00B923B7" w:rsidRDefault="006E459A" w:rsidP="002564BF">
            <w:pPr>
              <w:pStyle w:val="TableText1"/>
              <w:keepNext/>
              <w:keepLines/>
              <w:ind w:right="-57"/>
              <w:rPr>
                <w:color w:val="000000"/>
                <w:lang w:val="es-ES_tradnl"/>
              </w:rPr>
            </w:pPr>
            <w:r w:rsidRPr="00B923B7">
              <w:rPr>
                <w:color w:val="000000"/>
                <w:lang w:val="es-ES_tradnl"/>
              </w:rPr>
              <w:t>Número geográfico</w:t>
            </w:r>
          </w:p>
        </w:tc>
        <w:tc>
          <w:tcPr>
            <w:tcW w:w="2417" w:type="dxa"/>
          </w:tcPr>
          <w:p w:rsidR="006E459A" w:rsidRPr="00B923B7" w:rsidRDefault="006E459A" w:rsidP="002564BF">
            <w:pPr>
              <w:pStyle w:val="TableText1"/>
              <w:keepNext/>
              <w:keepLines/>
              <w:ind w:right="-57"/>
              <w:rPr>
                <w:color w:val="000000"/>
                <w:lang w:val="es-ES_tradnl"/>
              </w:rPr>
            </w:pPr>
            <w:r w:rsidRPr="00B923B7">
              <w:rPr>
                <w:color w:val="000000"/>
                <w:lang w:val="es-ES_tradnl"/>
              </w:rPr>
              <w:t>Indicativo interurbano para</w:t>
            </w:r>
            <w:r w:rsidR="00170218">
              <w:rPr>
                <w:color w:val="000000"/>
                <w:lang w:val="es-ES_tradnl"/>
              </w:rPr>
              <w:t xml:space="preserve"> </w:t>
            </w:r>
            <w:r w:rsidRPr="00B923B7">
              <w:rPr>
                <w:color w:val="000000"/>
                <w:lang w:val="es-ES_tradnl"/>
              </w:rPr>
              <w:t>Baja</w:t>
            </w:r>
          </w:p>
        </w:tc>
      </w:tr>
      <w:tr w:rsidR="006E459A" w:rsidRPr="00B923B7" w:rsidTr="0067470F">
        <w:trPr>
          <w:trHeight w:val="20"/>
          <w:jc w:val="center"/>
        </w:trPr>
        <w:tc>
          <w:tcPr>
            <w:tcW w:w="1567" w:type="dxa"/>
          </w:tcPr>
          <w:p w:rsidR="006E459A" w:rsidRPr="00B923B7" w:rsidRDefault="006E459A" w:rsidP="002564BF">
            <w:pPr>
              <w:pStyle w:val="TableText1"/>
              <w:keepNext/>
              <w:keepLines/>
              <w:jc w:val="center"/>
              <w:rPr>
                <w:lang w:val="es-ES_tradnl"/>
              </w:rPr>
            </w:pPr>
            <w:r w:rsidRPr="00B923B7">
              <w:rPr>
                <w:lang w:val="es-ES_tradnl"/>
              </w:rPr>
              <w:t>80</w:t>
            </w:r>
          </w:p>
        </w:tc>
        <w:tc>
          <w:tcPr>
            <w:tcW w:w="1050" w:type="dxa"/>
          </w:tcPr>
          <w:p w:rsidR="006E459A" w:rsidRPr="00B923B7" w:rsidRDefault="006E459A" w:rsidP="002564BF">
            <w:pPr>
              <w:pStyle w:val="TableText1"/>
              <w:keepNext/>
              <w:keepLines/>
              <w:jc w:val="center"/>
              <w:rPr>
                <w:lang w:val="es-ES_tradnl"/>
              </w:rPr>
            </w:pPr>
            <w:r w:rsidRPr="00B923B7">
              <w:rPr>
                <w:lang w:val="es-ES_tradnl"/>
              </w:rPr>
              <w:t>8</w:t>
            </w:r>
          </w:p>
        </w:tc>
        <w:tc>
          <w:tcPr>
            <w:tcW w:w="1064" w:type="dxa"/>
          </w:tcPr>
          <w:p w:rsidR="006E459A" w:rsidRPr="00B923B7" w:rsidRDefault="006E459A" w:rsidP="002564BF">
            <w:pPr>
              <w:pStyle w:val="TableText1"/>
              <w:keepNext/>
              <w:keepLines/>
              <w:jc w:val="center"/>
              <w:rPr>
                <w:lang w:val="es-ES_tradnl"/>
              </w:rPr>
            </w:pPr>
            <w:r w:rsidRPr="00B923B7">
              <w:rPr>
                <w:lang w:val="es-ES_tradnl"/>
              </w:rPr>
              <w:t>8</w:t>
            </w:r>
          </w:p>
        </w:tc>
        <w:tc>
          <w:tcPr>
            <w:tcW w:w="2407" w:type="dxa"/>
          </w:tcPr>
          <w:p w:rsidR="006E459A" w:rsidRPr="00B923B7" w:rsidRDefault="006E459A" w:rsidP="002564BF">
            <w:pPr>
              <w:pStyle w:val="TableText1"/>
              <w:keepNext/>
              <w:keepLines/>
              <w:ind w:right="-57"/>
              <w:rPr>
                <w:color w:val="000000"/>
                <w:lang w:val="es-ES_tradnl"/>
              </w:rPr>
            </w:pPr>
            <w:r w:rsidRPr="00B923B7">
              <w:rPr>
                <w:color w:val="000000"/>
                <w:lang w:val="es-ES_tradnl"/>
              </w:rPr>
              <w:t>Número no geográfico</w:t>
            </w:r>
          </w:p>
        </w:tc>
        <w:tc>
          <w:tcPr>
            <w:tcW w:w="2417" w:type="dxa"/>
          </w:tcPr>
          <w:p w:rsidR="006E459A" w:rsidRPr="00B923B7" w:rsidRDefault="006E459A" w:rsidP="002564BF">
            <w:pPr>
              <w:pStyle w:val="TableText1"/>
              <w:keepNext/>
              <w:keepLines/>
              <w:ind w:right="-57"/>
              <w:rPr>
                <w:rFonts w:eastAsia="SimSun"/>
                <w:color w:val="000000"/>
                <w:lang w:val="es-ES_tradnl"/>
              </w:rPr>
            </w:pPr>
            <w:r w:rsidRPr="00B923B7">
              <w:rPr>
                <w:rFonts w:eastAsia="SimSun"/>
                <w:color w:val="000000"/>
                <w:lang w:val="es-ES_tradnl"/>
              </w:rPr>
              <w:t>Servicio de llamada gratuita (nacional)</w:t>
            </w:r>
          </w:p>
        </w:tc>
      </w:tr>
      <w:tr w:rsidR="006E459A" w:rsidRPr="00B923B7" w:rsidTr="0067470F">
        <w:trPr>
          <w:trHeight w:val="20"/>
          <w:jc w:val="center"/>
        </w:trPr>
        <w:tc>
          <w:tcPr>
            <w:tcW w:w="1567" w:type="dxa"/>
          </w:tcPr>
          <w:p w:rsidR="006E459A" w:rsidRPr="00B923B7" w:rsidRDefault="006E459A" w:rsidP="0067470F">
            <w:pPr>
              <w:pStyle w:val="TableText1"/>
              <w:jc w:val="center"/>
              <w:rPr>
                <w:lang w:val="es-ES_tradnl"/>
              </w:rPr>
            </w:pPr>
            <w:r w:rsidRPr="00B923B7">
              <w:rPr>
                <w:lang w:val="es-ES_tradnl"/>
              </w:rPr>
              <w:t>81</w:t>
            </w:r>
          </w:p>
        </w:tc>
        <w:tc>
          <w:tcPr>
            <w:tcW w:w="1050" w:type="dxa"/>
          </w:tcPr>
          <w:p w:rsidR="006E459A" w:rsidRPr="00B923B7" w:rsidRDefault="006E459A" w:rsidP="0067470F">
            <w:pPr>
              <w:pStyle w:val="TableText1"/>
              <w:jc w:val="center"/>
              <w:rPr>
                <w:lang w:val="es-ES_tradnl"/>
              </w:rPr>
            </w:pPr>
            <w:r w:rsidRPr="00B923B7">
              <w:rPr>
                <w:lang w:val="es-ES_tradnl"/>
              </w:rPr>
              <w:t>–</w:t>
            </w:r>
          </w:p>
        </w:tc>
        <w:tc>
          <w:tcPr>
            <w:tcW w:w="1064" w:type="dxa"/>
          </w:tcPr>
          <w:p w:rsidR="006E459A" w:rsidRPr="00B923B7" w:rsidRDefault="006E459A" w:rsidP="0067470F">
            <w:pPr>
              <w:pStyle w:val="TableText1"/>
              <w:jc w:val="center"/>
              <w:rPr>
                <w:lang w:val="es-ES_tradnl"/>
              </w:rPr>
            </w:pPr>
            <w:r w:rsidRPr="00B923B7">
              <w:rPr>
                <w:lang w:val="es-ES_tradnl"/>
              </w:rPr>
              <w:t>–</w:t>
            </w:r>
          </w:p>
        </w:tc>
        <w:tc>
          <w:tcPr>
            <w:tcW w:w="2407" w:type="dxa"/>
          </w:tcPr>
          <w:p w:rsidR="006E459A" w:rsidRPr="00B923B7" w:rsidRDefault="006E459A" w:rsidP="00170218">
            <w:pPr>
              <w:pStyle w:val="TableText1"/>
              <w:ind w:right="-57"/>
              <w:rPr>
                <w:color w:val="000000"/>
                <w:lang w:val="es-ES_tradnl"/>
              </w:rPr>
            </w:pPr>
            <w:r w:rsidRPr="00B923B7">
              <w:rPr>
                <w:color w:val="000000"/>
                <w:lang w:val="es-ES_tradnl"/>
              </w:rPr>
              <w:t>–</w:t>
            </w:r>
          </w:p>
        </w:tc>
        <w:tc>
          <w:tcPr>
            <w:tcW w:w="2417" w:type="dxa"/>
          </w:tcPr>
          <w:p w:rsidR="006E459A" w:rsidRPr="00B923B7" w:rsidRDefault="006E459A" w:rsidP="00170218">
            <w:pPr>
              <w:pStyle w:val="TableText1"/>
              <w:ind w:right="-57"/>
              <w:rPr>
                <w:color w:val="000000"/>
                <w:lang w:val="es-ES_tradnl"/>
              </w:rPr>
            </w:pPr>
          </w:p>
        </w:tc>
      </w:tr>
      <w:tr w:rsidR="006E459A" w:rsidRPr="00B923B7" w:rsidTr="0067470F">
        <w:trPr>
          <w:trHeight w:val="20"/>
          <w:jc w:val="center"/>
        </w:trPr>
        <w:tc>
          <w:tcPr>
            <w:tcW w:w="1567" w:type="dxa"/>
          </w:tcPr>
          <w:p w:rsidR="006E459A" w:rsidRPr="00B923B7" w:rsidRDefault="006E459A" w:rsidP="0067470F">
            <w:pPr>
              <w:pStyle w:val="TableText1"/>
              <w:jc w:val="center"/>
              <w:rPr>
                <w:lang w:val="es-ES_tradnl"/>
              </w:rPr>
            </w:pPr>
            <w:r w:rsidRPr="00B923B7">
              <w:rPr>
                <w:lang w:val="es-ES_tradnl"/>
              </w:rPr>
              <w:t>82</w:t>
            </w:r>
          </w:p>
        </w:tc>
        <w:tc>
          <w:tcPr>
            <w:tcW w:w="1050" w:type="dxa"/>
          </w:tcPr>
          <w:p w:rsidR="006E459A" w:rsidRPr="00B923B7" w:rsidRDefault="006E459A" w:rsidP="0067470F">
            <w:pPr>
              <w:pStyle w:val="TableText1"/>
              <w:jc w:val="center"/>
              <w:rPr>
                <w:lang w:val="es-ES_tradnl"/>
              </w:rPr>
            </w:pPr>
            <w:r w:rsidRPr="00B923B7">
              <w:rPr>
                <w:lang w:val="es-ES_tradnl"/>
              </w:rPr>
              <w:t>8</w:t>
            </w:r>
          </w:p>
        </w:tc>
        <w:tc>
          <w:tcPr>
            <w:tcW w:w="1064" w:type="dxa"/>
          </w:tcPr>
          <w:p w:rsidR="006E459A" w:rsidRPr="00B923B7" w:rsidRDefault="006E459A" w:rsidP="0067470F">
            <w:pPr>
              <w:pStyle w:val="TableText1"/>
              <w:jc w:val="center"/>
              <w:rPr>
                <w:lang w:val="es-ES_tradnl"/>
              </w:rPr>
            </w:pPr>
            <w:r w:rsidRPr="00B923B7">
              <w:rPr>
                <w:lang w:val="es-ES_tradnl"/>
              </w:rPr>
              <w:t>8</w:t>
            </w:r>
          </w:p>
        </w:tc>
        <w:tc>
          <w:tcPr>
            <w:tcW w:w="2407" w:type="dxa"/>
          </w:tcPr>
          <w:p w:rsidR="006E459A" w:rsidRPr="00B923B7" w:rsidRDefault="006E459A" w:rsidP="00170218">
            <w:pPr>
              <w:pStyle w:val="TableText1"/>
              <w:ind w:right="-57"/>
              <w:rPr>
                <w:color w:val="000000"/>
                <w:lang w:val="es-ES_tradnl"/>
              </w:rPr>
            </w:pPr>
            <w:r w:rsidRPr="00B923B7">
              <w:rPr>
                <w:color w:val="000000"/>
                <w:lang w:val="es-ES_tradnl"/>
              </w:rPr>
              <w:t>Número geográfico</w:t>
            </w:r>
          </w:p>
        </w:tc>
        <w:tc>
          <w:tcPr>
            <w:tcW w:w="2417" w:type="dxa"/>
          </w:tcPr>
          <w:p w:rsidR="006E459A" w:rsidRPr="00B923B7" w:rsidRDefault="006E459A" w:rsidP="00170218">
            <w:pPr>
              <w:pStyle w:val="TableText1"/>
              <w:ind w:right="-57"/>
              <w:rPr>
                <w:color w:val="000000"/>
                <w:lang w:val="es-ES_tradnl"/>
              </w:rPr>
            </w:pPr>
            <w:r w:rsidRPr="00B923B7">
              <w:rPr>
                <w:color w:val="000000"/>
                <w:lang w:val="es-ES_tradnl"/>
              </w:rPr>
              <w:t>Indicativo interurbano para</w:t>
            </w:r>
            <w:r w:rsidR="00170218">
              <w:rPr>
                <w:color w:val="000000"/>
                <w:lang w:val="es-ES_tradnl"/>
              </w:rPr>
              <w:t xml:space="preserve"> </w:t>
            </w:r>
            <w:r w:rsidRPr="00B923B7">
              <w:rPr>
                <w:color w:val="000000"/>
                <w:lang w:val="es-ES_tradnl"/>
              </w:rPr>
              <w:t>Kaposvár</w:t>
            </w:r>
          </w:p>
        </w:tc>
      </w:tr>
      <w:tr w:rsidR="006E459A" w:rsidRPr="00B923B7" w:rsidTr="0067470F">
        <w:trPr>
          <w:trHeight w:val="20"/>
          <w:jc w:val="center"/>
        </w:trPr>
        <w:tc>
          <w:tcPr>
            <w:tcW w:w="1567" w:type="dxa"/>
          </w:tcPr>
          <w:p w:rsidR="006E459A" w:rsidRPr="00B923B7" w:rsidRDefault="006E459A" w:rsidP="0067470F">
            <w:pPr>
              <w:pStyle w:val="TableText1"/>
              <w:jc w:val="center"/>
              <w:rPr>
                <w:lang w:val="es-ES_tradnl"/>
              </w:rPr>
            </w:pPr>
            <w:r w:rsidRPr="00B923B7">
              <w:rPr>
                <w:lang w:val="es-ES_tradnl"/>
              </w:rPr>
              <w:t>83</w:t>
            </w:r>
          </w:p>
        </w:tc>
        <w:tc>
          <w:tcPr>
            <w:tcW w:w="1050" w:type="dxa"/>
          </w:tcPr>
          <w:p w:rsidR="006E459A" w:rsidRPr="00B923B7" w:rsidRDefault="006E459A" w:rsidP="0067470F">
            <w:pPr>
              <w:pStyle w:val="TableText1"/>
              <w:jc w:val="center"/>
              <w:rPr>
                <w:lang w:val="es-ES_tradnl"/>
              </w:rPr>
            </w:pPr>
            <w:r w:rsidRPr="00B923B7">
              <w:rPr>
                <w:lang w:val="es-ES_tradnl"/>
              </w:rPr>
              <w:t>8</w:t>
            </w:r>
          </w:p>
        </w:tc>
        <w:tc>
          <w:tcPr>
            <w:tcW w:w="1064" w:type="dxa"/>
          </w:tcPr>
          <w:p w:rsidR="006E459A" w:rsidRPr="00B923B7" w:rsidRDefault="006E459A" w:rsidP="0067470F">
            <w:pPr>
              <w:pStyle w:val="TableText1"/>
              <w:jc w:val="center"/>
              <w:rPr>
                <w:lang w:val="es-ES_tradnl"/>
              </w:rPr>
            </w:pPr>
            <w:r w:rsidRPr="00B923B7">
              <w:rPr>
                <w:lang w:val="es-ES_tradnl"/>
              </w:rPr>
              <w:t>8</w:t>
            </w:r>
          </w:p>
        </w:tc>
        <w:tc>
          <w:tcPr>
            <w:tcW w:w="2407" w:type="dxa"/>
          </w:tcPr>
          <w:p w:rsidR="006E459A" w:rsidRPr="00B923B7" w:rsidRDefault="006E459A" w:rsidP="00170218">
            <w:pPr>
              <w:pStyle w:val="TableText1"/>
              <w:ind w:right="-57"/>
              <w:rPr>
                <w:color w:val="000000"/>
                <w:lang w:val="es-ES_tradnl"/>
              </w:rPr>
            </w:pPr>
            <w:r w:rsidRPr="00B923B7">
              <w:rPr>
                <w:color w:val="000000"/>
                <w:lang w:val="es-ES_tradnl"/>
              </w:rPr>
              <w:t>Número geográfico</w:t>
            </w:r>
          </w:p>
        </w:tc>
        <w:tc>
          <w:tcPr>
            <w:tcW w:w="2417" w:type="dxa"/>
          </w:tcPr>
          <w:p w:rsidR="006E459A" w:rsidRPr="00B923B7" w:rsidRDefault="006E459A" w:rsidP="00170218">
            <w:pPr>
              <w:pStyle w:val="TableText1"/>
              <w:ind w:right="-57"/>
              <w:rPr>
                <w:color w:val="000000"/>
                <w:lang w:val="es-ES_tradnl"/>
              </w:rPr>
            </w:pPr>
            <w:r w:rsidRPr="00B923B7">
              <w:rPr>
                <w:color w:val="000000"/>
                <w:lang w:val="es-ES_tradnl"/>
              </w:rPr>
              <w:t>Indicativo interurbano para</w:t>
            </w:r>
            <w:r w:rsidR="00170218">
              <w:rPr>
                <w:color w:val="000000"/>
                <w:lang w:val="es-ES_tradnl"/>
              </w:rPr>
              <w:t xml:space="preserve"> </w:t>
            </w:r>
            <w:r w:rsidRPr="00B923B7">
              <w:rPr>
                <w:color w:val="000000"/>
                <w:lang w:val="es-ES_tradnl"/>
              </w:rPr>
              <w:t>Keszthely</w:t>
            </w:r>
          </w:p>
        </w:tc>
      </w:tr>
      <w:tr w:rsidR="006E459A" w:rsidRPr="00B923B7" w:rsidTr="0067470F">
        <w:trPr>
          <w:trHeight w:val="20"/>
          <w:jc w:val="center"/>
        </w:trPr>
        <w:tc>
          <w:tcPr>
            <w:tcW w:w="1567" w:type="dxa"/>
          </w:tcPr>
          <w:p w:rsidR="006E459A" w:rsidRPr="00B923B7" w:rsidRDefault="006E459A" w:rsidP="0067470F">
            <w:pPr>
              <w:pStyle w:val="TableText1"/>
              <w:jc w:val="center"/>
              <w:rPr>
                <w:lang w:val="es-ES_tradnl"/>
              </w:rPr>
            </w:pPr>
            <w:r w:rsidRPr="00B923B7">
              <w:rPr>
                <w:lang w:val="es-ES_tradnl"/>
              </w:rPr>
              <w:t>84</w:t>
            </w:r>
          </w:p>
        </w:tc>
        <w:tc>
          <w:tcPr>
            <w:tcW w:w="1050" w:type="dxa"/>
          </w:tcPr>
          <w:p w:rsidR="006E459A" w:rsidRPr="00B923B7" w:rsidRDefault="006E459A" w:rsidP="0067470F">
            <w:pPr>
              <w:pStyle w:val="TableText1"/>
              <w:jc w:val="center"/>
              <w:rPr>
                <w:lang w:val="es-ES_tradnl"/>
              </w:rPr>
            </w:pPr>
            <w:r w:rsidRPr="00B923B7">
              <w:rPr>
                <w:lang w:val="es-ES_tradnl"/>
              </w:rPr>
              <w:t>8</w:t>
            </w:r>
          </w:p>
        </w:tc>
        <w:tc>
          <w:tcPr>
            <w:tcW w:w="1064" w:type="dxa"/>
          </w:tcPr>
          <w:p w:rsidR="006E459A" w:rsidRPr="00B923B7" w:rsidRDefault="006E459A" w:rsidP="0067470F">
            <w:pPr>
              <w:pStyle w:val="TableText1"/>
              <w:jc w:val="center"/>
              <w:rPr>
                <w:lang w:val="es-ES_tradnl"/>
              </w:rPr>
            </w:pPr>
            <w:r w:rsidRPr="00B923B7">
              <w:rPr>
                <w:lang w:val="es-ES_tradnl"/>
              </w:rPr>
              <w:t>8</w:t>
            </w:r>
          </w:p>
        </w:tc>
        <w:tc>
          <w:tcPr>
            <w:tcW w:w="2407" w:type="dxa"/>
          </w:tcPr>
          <w:p w:rsidR="006E459A" w:rsidRPr="00B923B7" w:rsidRDefault="006E459A" w:rsidP="00170218">
            <w:pPr>
              <w:pStyle w:val="TableText1"/>
              <w:ind w:right="-57"/>
              <w:rPr>
                <w:color w:val="000000"/>
                <w:lang w:val="es-ES_tradnl"/>
              </w:rPr>
            </w:pPr>
            <w:r w:rsidRPr="00B923B7">
              <w:rPr>
                <w:color w:val="000000"/>
                <w:lang w:val="es-ES_tradnl"/>
              </w:rPr>
              <w:t>Número geográfico</w:t>
            </w:r>
          </w:p>
        </w:tc>
        <w:tc>
          <w:tcPr>
            <w:tcW w:w="2417" w:type="dxa"/>
          </w:tcPr>
          <w:p w:rsidR="006E459A" w:rsidRPr="00B923B7" w:rsidRDefault="006E459A" w:rsidP="00170218">
            <w:pPr>
              <w:pStyle w:val="TableText1"/>
              <w:ind w:right="-57"/>
              <w:rPr>
                <w:color w:val="000000"/>
                <w:lang w:val="es-ES_tradnl"/>
              </w:rPr>
            </w:pPr>
            <w:r w:rsidRPr="00B923B7">
              <w:rPr>
                <w:color w:val="000000"/>
                <w:lang w:val="es-ES_tradnl"/>
              </w:rPr>
              <w:t>Indicativo interurbano para</w:t>
            </w:r>
            <w:r w:rsidR="00170218">
              <w:rPr>
                <w:color w:val="000000"/>
                <w:lang w:val="es-ES_tradnl"/>
              </w:rPr>
              <w:t xml:space="preserve"> </w:t>
            </w:r>
            <w:r w:rsidRPr="00B923B7">
              <w:rPr>
                <w:color w:val="000000"/>
                <w:lang w:val="es-ES_tradnl"/>
              </w:rPr>
              <w:t>Siófok</w:t>
            </w:r>
          </w:p>
        </w:tc>
      </w:tr>
      <w:tr w:rsidR="006E459A" w:rsidRPr="00B923B7" w:rsidTr="0067470F">
        <w:trPr>
          <w:trHeight w:val="20"/>
          <w:jc w:val="center"/>
        </w:trPr>
        <w:tc>
          <w:tcPr>
            <w:tcW w:w="1567" w:type="dxa"/>
          </w:tcPr>
          <w:p w:rsidR="006E459A" w:rsidRPr="00B923B7" w:rsidRDefault="006E459A" w:rsidP="0067470F">
            <w:pPr>
              <w:pStyle w:val="TableText1"/>
              <w:jc w:val="center"/>
              <w:rPr>
                <w:lang w:val="es-ES_tradnl"/>
              </w:rPr>
            </w:pPr>
            <w:r w:rsidRPr="00B923B7">
              <w:rPr>
                <w:lang w:val="es-ES_tradnl"/>
              </w:rPr>
              <w:t>85</w:t>
            </w:r>
          </w:p>
        </w:tc>
        <w:tc>
          <w:tcPr>
            <w:tcW w:w="1050" w:type="dxa"/>
          </w:tcPr>
          <w:p w:rsidR="006E459A" w:rsidRPr="00B923B7" w:rsidRDefault="006E459A" w:rsidP="0067470F">
            <w:pPr>
              <w:pStyle w:val="TableText1"/>
              <w:jc w:val="center"/>
              <w:rPr>
                <w:lang w:val="es-ES_tradnl"/>
              </w:rPr>
            </w:pPr>
            <w:r w:rsidRPr="00B923B7">
              <w:rPr>
                <w:lang w:val="es-ES_tradnl"/>
              </w:rPr>
              <w:t>8</w:t>
            </w:r>
          </w:p>
        </w:tc>
        <w:tc>
          <w:tcPr>
            <w:tcW w:w="1064" w:type="dxa"/>
          </w:tcPr>
          <w:p w:rsidR="006E459A" w:rsidRPr="00B923B7" w:rsidRDefault="006E459A" w:rsidP="0067470F">
            <w:pPr>
              <w:pStyle w:val="TableText1"/>
              <w:jc w:val="center"/>
              <w:rPr>
                <w:lang w:val="es-ES_tradnl"/>
              </w:rPr>
            </w:pPr>
            <w:r w:rsidRPr="00B923B7">
              <w:rPr>
                <w:lang w:val="es-ES_tradnl"/>
              </w:rPr>
              <w:t>8</w:t>
            </w:r>
          </w:p>
        </w:tc>
        <w:tc>
          <w:tcPr>
            <w:tcW w:w="2407" w:type="dxa"/>
          </w:tcPr>
          <w:p w:rsidR="006E459A" w:rsidRPr="00B923B7" w:rsidRDefault="006E459A" w:rsidP="00170218">
            <w:pPr>
              <w:pStyle w:val="TableText1"/>
              <w:ind w:right="-57"/>
              <w:rPr>
                <w:color w:val="000000"/>
                <w:lang w:val="es-ES_tradnl"/>
              </w:rPr>
            </w:pPr>
            <w:r w:rsidRPr="00B923B7">
              <w:rPr>
                <w:color w:val="000000"/>
                <w:lang w:val="es-ES_tradnl"/>
              </w:rPr>
              <w:t>Número geográfico</w:t>
            </w:r>
          </w:p>
        </w:tc>
        <w:tc>
          <w:tcPr>
            <w:tcW w:w="2417" w:type="dxa"/>
          </w:tcPr>
          <w:p w:rsidR="006E459A" w:rsidRPr="00B923B7" w:rsidRDefault="006E459A" w:rsidP="00170218">
            <w:pPr>
              <w:pStyle w:val="TableText1"/>
              <w:ind w:right="-57"/>
              <w:rPr>
                <w:color w:val="000000"/>
                <w:lang w:val="es-ES_tradnl"/>
              </w:rPr>
            </w:pPr>
            <w:r w:rsidRPr="00B923B7">
              <w:rPr>
                <w:color w:val="000000"/>
                <w:lang w:val="es-ES_tradnl"/>
              </w:rPr>
              <w:t>Indicativo interurbano para</w:t>
            </w:r>
            <w:r w:rsidR="00170218">
              <w:rPr>
                <w:color w:val="000000"/>
                <w:lang w:val="es-ES_tradnl"/>
              </w:rPr>
              <w:t xml:space="preserve"> </w:t>
            </w:r>
            <w:r w:rsidRPr="00B923B7">
              <w:rPr>
                <w:color w:val="000000"/>
                <w:lang w:val="es-ES_tradnl"/>
              </w:rPr>
              <w:t>Marcali</w:t>
            </w:r>
          </w:p>
        </w:tc>
      </w:tr>
      <w:tr w:rsidR="006E459A" w:rsidRPr="00B923B7" w:rsidTr="0067470F">
        <w:trPr>
          <w:trHeight w:val="20"/>
          <w:jc w:val="center"/>
        </w:trPr>
        <w:tc>
          <w:tcPr>
            <w:tcW w:w="1567" w:type="dxa"/>
          </w:tcPr>
          <w:p w:rsidR="006E459A" w:rsidRPr="00B923B7" w:rsidRDefault="006E459A" w:rsidP="0067470F">
            <w:pPr>
              <w:pStyle w:val="TableText1"/>
              <w:jc w:val="center"/>
              <w:rPr>
                <w:lang w:val="es-ES_tradnl"/>
              </w:rPr>
            </w:pPr>
            <w:r w:rsidRPr="00B923B7">
              <w:rPr>
                <w:lang w:val="es-ES_tradnl"/>
              </w:rPr>
              <w:t>86</w:t>
            </w:r>
          </w:p>
        </w:tc>
        <w:tc>
          <w:tcPr>
            <w:tcW w:w="1050" w:type="dxa"/>
          </w:tcPr>
          <w:p w:rsidR="006E459A" w:rsidRPr="00B923B7" w:rsidRDefault="006E459A" w:rsidP="0067470F">
            <w:pPr>
              <w:pStyle w:val="TableText1"/>
              <w:jc w:val="center"/>
              <w:rPr>
                <w:lang w:val="es-ES_tradnl"/>
              </w:rPr>
            </w:pPr>
            <w:r w:rsidRPr="00B923B7">
              <w:rPr>
                <w:lang w:val="es-ES_tradnl"/>
              </w:rPr>
              <w:t>–</w:t>
            </w:r>
          </w:p>
        </w:tc>
        <w:tc>
          <w:tcPr>
            <w:tcW w:w="1064" w:type="dxa"/>
          </w:tcPr>
          <w:p w:rsidR="006E459A" w:rsidRPr="00B923B7" w:rsidRDefault="006E459A" w:rsidP="0067470F">
            <w:pPr>
              <w:pStyle w:val="TableText1"/>
              <w:jc w:val="center"/>
              <w:rPr>
                <w:lang w:val="es-ES_tradnl"/>
              </w:rPr>
            </w:pPr>
            <w:r w:rsidRPr="00B923B7">
              <w:rPr>
                <w:lang w:val="es-ES_tradnl"/>
              </w:rPr>
              <w:t>–</w:t>
            </w:r>
          </w:p>
        </w:tc>
        <w:tc>
          <w:tcPr>
            <w:tcW w:w="2407" w:type="dxa"/>
          </w:tcPr>
          <w:p w:rsidR="006E459A" w:rsidRPr="00B923B7" w:rsidRDefault="006E459A" w:rsidP="00170218">
            <w:pPr>
              <w:pStyle w:val="TableText1"/>
              <w:ind w:right="-57"/>
              <w:rPr>
                <w:color w:val="000000"/>
                <w:lang w:val="es-ES_tradnl"/>
              </w:rPr>
            </w:pPr>
            <w:r w:rsidRPr="00B923B7">
              <w:rPr>
                <w:color w:val="000000"/>
                <w:lang w:val="es-ES_tradnl"/>
              </w:rPr>
              <w:t>–</w:t>
            </w:r>
          </w:p>
        </w:tc>
        <w:tc>
          <w:tcPr>
            <w:tcW w:w="2417" w:type="dxa"/>
          </w:tcPr>
          <w:p w:rsidR="006E459A" w:rsidRPr="00B923B7" w:rsidRDefault="006E459A" w:rsidP="00170218">
            <w:pPr>
              <w:pStyle w:val="TableText1"/>
              <w:ind w:right="-57"/>
              <w:rPr>
                <w:color w:val="000000"/>
                <w:lang w:val="es-ES_tradnl"/>
              </w:rPr>
            </w:pPr>
          </w:p>
        </w:tc>
      </w:tr>
      <w:tr w:rsidR="006E459A" w:rsidRPr="00B923B7" w:rsidTr="0067470F">
        <w:trPr>
          <w:trHeight w:val="20"/>
          <w:jc w:val="center"/>
        </w:trPr>
        <w:tc>
          <w:tcPr>
            <w:tcW w:w="1567" w:type="dxa"/>
          </w:tcPr>
          <w:p w:rsidR="006E459A" w:rsidRPr="00B923B7" w:rsidRDefault="006E459A" w:rsidP="0067470F">
            <w:pPr>
              <w:pStyle w:val="TableText1"/>
              <w:jc w:val="center"/>
              <w:rPr>
                <w:lang w:val="es-ES_tradnl"/>
              </w:rPr>
            </w:pPr>
            <w:r w:rsidRPr="00B923B7">
              <w:rPr>
                <w:lang w:val="es-ES_tradnl"/>
              </w:rPr>
              <w:t>87</w:t>
            </w:r>
          </w:p>
        </w:tc>
        <w:tc>
          <w:tcPr>
            <w:tcW w:w="1050" w:type="dxa"/>
          </w:tcPr>
          <w:p w:rsidR="006E459A" w:rsidRPr="00B923B7" w:rsidRDefault="006E459A" w:rsidP="0067470F">
            <w:pPr>
              <w:pStyle w:val="TableText1"/>
              <w:jc w:val="center"/>
              <w:rPr>
                <w:lang w:val="es-ES_tradnl"/>
              </w:rPr>
            </w:pPr>
            <w:r w:rsidRPr="00B923B7">
              <w:rPr>
                <w:lang w:val="es-ES_tradnl"/>
              </w:rPr>
              <w:t>8</w:t>
            </w:r>
          </w:p>
        </w:tc>
        <w:tc>
          <w:tcPr>
            <w:tcW w:w="1064" w:type="dxa"/>
          </w:tcPr>
          <w:p w:rsidR="006E459A" w:rsidRPr="00B923B7" w:rsidRDefault="006E459A" w:rsidP="0067470F">
            <w:pPr>
              <w:pStyle w:val="TableText1"/>
              <w:jc w:val="center"/>
              <w:rPr>
                <w:lang w:val="es-ES_tradnl"/>
              </w:rPr>
            </w:pPr>
            <w:r w:rsidRPr="00B923B7">
              <w:rPr>
                <w:lang w:val="es-ES_tradnl"/>
              </w:rPr>
              <w:t>8</w:t>
            </w:r>
          </w:p>
        </w:tc>
        <w:tc>
          <w:tcPr>
            <w:tcW w:w="2407" w:type="dxa"/>
          </w:tcPr>
          <w:p w:rsidR="006E459A" w:rsidRPr="00B923B7" w:rsidRDefault="006E459A" w:rsidP="00170218">
            <w:pPr>
              <w:pStyle w:val="TableText1"/>
              <w:ind w:right="-57"/>
              <w:rPr>
                <w:color w:val="000000"/>
                <w:lang w:val="es-ES_tradnl"/>
              </w:rPr>
            </w:pPr>
            <w:r w:rsidRPr="00B923B7">
              <w:rPr>
                <w:color w:val="000000"/>
                <w:lang w:val="es-ES_tradnl"/>
              </w:rPr>
              <w:t>Número geográfico</w:t>
            </w:r>
          </w:p>
        </w:tc>
        <w:tc>
          <w:tcPr>
            <w:tcW w:w="2417" w:type="dxa"/>
          </w:tcPr>
          <w:p w:rsidR="006E459A" w:rsidRPr="00B923B7" w:rsidRDefault="006E459A" w:rsidP="00170218">
            <w:pPr>
              <w:pStyle w:val="TableText1"/>
              <w:ind w:right="-57"/>
              <w:rPr>
                <w:color w:val="000000"/>
                <w:lang w:val="es-ES_tradnl"/>
              </w:rPr>
            </w:pPr>
            <w:r w:rsidRPr="00B923B7">
              <w:rPr>
                <w:color w:val="000000"/>
                <w:lang w:val="es-ES_tradnl"/>
              </w:rPr>
              <w:t>Indicativo interurbano para</w:t>
            </w:r>
            <w:r w:rsidR="00170218">
              <w:rPr>
                <w:color w:val="000000"/>
                <w:lang w:val="es-ES_tradnl"/>
              </w:rPr>
              <w:t xml:space="preserve"> </w:t>
            </w:r>
            <w:r w:rsidRPr="00B923B7">
              <w:rPr>
                <w:color w:val="000000"/>
                <w:lang w:val="es-ES_tradnl"/>
              </w:rPr>
              <w:t>Tapolca</w:t>
            </w:r>
          </w:p>
        </w:tc>
      </w:tr>
      <w:tr w:rsidR="006E459A" w:rsidRPr="00B923B7" w:rsidTr="0067470F">
        <w:trPr>
          <w:trHeight w:val="20"/>
          <w:jc w:val="center"/>
        </w:trPr>
        <w:tc>
          <w:tcPr>
            <w:tcW w:w="1567" w:type="dxa"/>
          </w:tcPr>
          <w:p w:rsidR="006E459A" w:rsidRPr="00B923B7" w:rsidRDefault="006E459A" w:rsidP="0067470F">
            <w:pPr>
              <w:pStyle w:val="TableText1"/>
              <w:jc w:val="center"/>
              <w:rPr>
                <w:lang w:val="es-ES_tradnl"/>
              </w:rPr>
            </w:pPr>
            <w:r w:rsidRPr="00B923B7">
              <w:rPr>
                <w:lang w:val="es-ES_tradnl"/>
              </w:rPr>
              <w:t>88</w:t>
            </w:r>
          </w:p>
        </w:tc>
        <w:tc>
          <w:tcPr>
            <w:tcW w:w="1050" w:type="dxa"/>
          </w:tcPr>
          <w:p w:rsidR="006E459A" w:rsidRPr="00B923B7" w:rsidRDefault="006E459A" w:rsidP="0067470F">
            <w:pPr>
              <w:pStyle w:val="TableText1"/>
              <w:jc w:val="center"/>
              <w:rPr>
                <w:lang w:val="es-ES_tradnl"/>
              </w:rPr>
            </w:pPr>
            <w:r w:rsidRPr="00B923B7">
              <w:rPr>
                <w:lang w:val="es-ES_tradnl"/>
              </w:rPr>
              <w:t>8</w:t>
            </w:r>
          </w:p>
        </w:tc>
        <w:tc>
          <w:tcPr>
            <w:tcW w:w="1064" w:type="dxa"/>
          </w:tcPr>
          <w:p w:rsidR="006E459A" w:rsidRPr="00B923B7" w:rsidRDefault="006E459A" w:rsidP="0067470F">
            <w:pPr>
              <w:pStyle w:val="TableText1"/>
              <w:jc w:val="center"/>
              <w:rPr>
                <w:lang w:val="es-ES_tradnl"/>
              </w:rPr>
            </w:pPr>
            <w:r w:rsidRPr="00B923B7">
              <w:rPr>
                <w:lang w:val="es-ES_tradnl"/>
              </w:rPr>
              <w:t>8</w:t>
            </w:r>
          </w:p>
        </w:tc>
        <w:tc>
          <w:tcPr>
            <w:tcW w:w="2407" w:type="dxa"/>
          </w:tcPr>
          <w:p w:rsidR="006E459A" w:rsidRPr="00B923B7" w:rsidRDefault="006E459A" w:rsidP="00170218">
            <w:pPr>
              <w:pStyle w:val="TableText1"/>
              <w:ind w:right="-57"/>
              <w:rPr>
                <w:color w:val="000000"/>
                <w:lang w:val="es-ES_tradnl"/>
              </w:rPr>
            </w:pPr>
            <w:r w:rsidRPr="00B923B7">
              <w:rPr>
                <w:color w:val="000000"/>
                <w:lang w:val="es-ES_tradnl"/>
              </w:rPr>
              <w:t>Número geográfico</w:t>
            </w:r>
          </w:p>
        </w:tc>
        <w:tc>
          <w:tcPr>
            <w:tcW w:w="2417" w:type="dxa"/>
          </w:tcPr>
          <w:p w:rsidR="006E459A" w:rsidRPr="00B923B7" w:rsidRDefault="006E459A" w:rsidP="00170218">
            <w:pPr>
              <w:pStyle w:val="TableText1"/>
              <w:ind w:right="-57"/>
              <w:rPr>
                <w:color w:val="000000"/>
                <w:lang w:val="es-ES_tradnl"/>
              </w:rPr>
            </w:pPr>
            <w:r w:rsidRPr="00B923B7">
              <w:rPr>
                <w:color w:val="000000"/>
                <w:lang w:val="es-ES_tradnl"/>
              </w:rPr>
              <w:t>Indicativo interurbano para</w:t>
            </w:r>
            <w:r w:rsidR="00170218">
              <w:rPr>
                <w:color w:val="000000"/>
                <w:lang w:val="es-ES_tradnl"/>
              </w:rPr>
              <w:t xml:space="preserve"> </w:t>
            </w:r>
            <w:r w:rsidRPr="00B923B7">
              <w:rPr>
                <w:color w:val="000000"/>
                <w:lang w:val="es-ES_tradnl"/>
              </w:rPr>
              <w:t>Veszprém</w:t>
            </w:r>
          </w:p>
        </w:tc>
      </w:tr>
      <w:tr w:rsidR="006E459A" w:rsidRPr="00B923B7" w:rsidTr="0067470F">
        <w:trPr>
          <w:trHeight w:val="20"/>
          <w:jc w:val="center"/>
        </w:trPr>
        <w:tc>
          <w:tcPr>
            <w:tcW w:w="1567" w:type="dxa"/>
          </w:tcPr>
          <w:p w:rsidR="006E459A" w:rsidRPr="00B923B7" w:rsidRDefault="006E459A" w:rsidP="0067470F">
            <w:pPr>
              <w:pStyle w:val="TableText1"/>
              <w:jc w:val="center"/>
              <w:rPr>
                <w:lang w:val="es-ES_tradnl"/>
              </w:rPr>
            </w:pPr>
            <w:r w:rsidRPr="00B923B7">
              <w:rPr>
                <w:lang w:val="es-ES_tradnl"/>
              </w:rPr>
              <w:t>89</w:t>
            </w:r>
          </w:p>
        </w:tc>
        <w:tc>
          <w:tcPr>
            <w:tcW w:w="1050" w:type="dxa"/>
          </w:tcPr>
          <w:p w:rsidR="006E459A" w:rsidRPr="00B923B7" w:rsidRDefault="006E459A" w:rsidP="0067470F">
            <w:pPr>
              <w:pStyle w:val="TableText1"/>
              <w:jc w:val="center"/>
              <w:rPr>
                <w:lang w:val="es-ES_tradnl"/>
              </w:rPr>
            </w:pPr>
            <w:r w:rsidRPr="00B923B7">
              <w:rPr>
                <w:lang w:val="es-ES_tradnl"/>
              </w:rPr>
              <w:t>8</w:t>
            </w:r>
          </w:p>
        </w:tc>
        <w:tc>
          <w:tcPr>
            <w:tcW w:w="1064" w:type="dxa"/>
          </w:tcPr>
          <w:p w:rsidR="006E459A" w:rsidRPr="00B923B7" w:rsidRDefault="006E459A" w:rsidP="0067470F">
            <w:pPr>
              <w:pStyle w:val="TableText1"/>
              <w:jc w:val="center"/>
              <w:rPr>
                <w:lang w:val="es-ES_tradnl"/>
              </w:rPr>
            </w:pPr>
            <w:r w:rsidRPr="00B923B7">
              <w:rPr>
                <w:lang w:val="es-ES_tradnl"/>
              </w:rPr>
              <w:t>8</w:t>
            </w:r>
          </w:p>
        </w:tc>
        <w:tc>
          <w:tcPr>
            <w:tcW w:w="2407" w:type="dxa"/>
          </w:tcPr>
          <w:p w:rsidR="006E459A" w:rsidRPr="00B923B7" w:rsidRDefault="006E459A" w:rsidP="00170218">
            <w:pPr>
              <w:pStyle w:val="TableText1"/>
              <w:ind w:right="-57"/>
              <w:rPr>
                <w:color w:val="000000"/>
                <w:lang w:val="es-ES_tradnl"/>
              </w:rPr>
            </w:pPr>
            <w:r w:rsidRPr="00B923B7">
              <w:rPr>
                <w:color w:val="000000"/>
                <w:lang w:val="es-ES_tradnl"/>
              </w:rPr>
              <w:t>Número geográfico</w:t>
            </w:r>
          </w:p>
        </w:tc>
        <w:tc>
          <w:tcPr>
            <w:tcW w:w="2417" w:type="dxa"/>
          </w:tcPr>
          <w:p w:rsidR="006E459A" w:rsidRPr="00B923B7" w:rsidRDefault="006E459A" w:rsidP="00170218">
            <w:pPr>
              <w:pStyle w:val="TableText1"/>
              <w:ind w:right="-57"/>
              <w:rPr>
                <w:color w:val="000000"/>
                <w:lang w:val="es-ES_tradnl"/>
              </w:rPr>
            </w:pPr>
            <w:r w:rsidRPr="00B923B7">
              <w:rPr>
                <w:color w:val="000000"/>
                <w:lang w:val="es-ES_tradnl"/>
              </w:rPr>
              <w:t>Indicativo interurbano para</w:t>
            </w:r>
            <w:r w:rsidR="00170218">
              <w:rPr>
                <w:color w:val="000000"/>
                <w:lang w:val="es-ES_tradnl"/>
              </w:rPr>
              <w:t xml:space="preserve"> </w:t>
            </w:r>
            <w:r w:rsidRPr="00B923B7">
              <w:rPr>
                <w:color w:val="000000"/>
                <w:lang w:val="es-ES_tradnl"/>
              </w:rPr>
              <w:t>Pápa</w:t>
            </w:r>
          </w:p>
        </w:tc>
      </w:tr>
      <w:tr w:rsidR="006E459A" w:rsidRPr="00B923B7" w:rsidTr="0067470F">
        <w:trPr>
          <w:trHeight w:val="20"/>
          <w:jc w:val="center"/>
        </w:trPr>
        <w:tc>
          <w:tcPr>
            <w:tcW w:w="1567" w:type="dxa"/>
          </w:tcPr>
          <w:p w:rsidR="006E459A" w:rsidRPr="00B923B7" w:rsidRDefault="006E459A" w:rsidP="0067470F">
            <w:pPr>
              <w:pStyle w:val="TableText1"/>
              <w:jc w:val="center"/>
              <w:rPr>
                <w:lang w:val="es-ES_tradnl"/>
              </w:rPr>
            </w:pPr>
            <w:r w:rsidRPr="00B923B7">
              <w:rPr>
                <w:lang w:val="es-ES_tradnl"/>
              </w:rPr>
              <w:t>90</w:t>
            </w:r>
          </w:p>
        </w:tc>
        <w:tc>
          <w:tcPr>
            <w:tcW w:w="1050" w:type="dxa"/>
          </w:tcPr>
          <w:p w:rsidR="006E459A" w:rsidRPr="00B923B7" w:rsidRDefault="006E459A" w:rsidP="0067470F">
            <w:pPr>
              <w:pStyle w:val="TableText1"/>
              <w:jc w:val="center"/>
              <w:rPr>
                <w:lang w:val="es-ES_tradnl"/>
              </w:rPr>
            </w:pPr>
            <w:r w:rsidRPr="00B923B7">
              <w:rPr>
                <w:lang w:val="es-ES_tradnl"/>
              </w:rPr>
              <w:t>8</w:t>
            </w:r>
          </w:p>
        </w:tc>
        <w:tc>
          <w:tcPr>
            <w:tcW w:w="1064" w:type="dxa"/>
          </w:tcPr>
          <w:p w:rsidR="006E459A" w:rsidRPr="00B923B7" w:rsidRDefault="006E459A" w:rsidP="0067470F">
            <w:pPr>
              <w:pStyle w:val="TableText1"/>
              <w:jc w:val="center"/>
              <w:rPr>
                <w:lang w:val="es-ES_tradnl"/>
              </w:rPr>
            </w:pPr>
            <w:r w:rsidRPr="00B923B7">
              <w:rPr>
                <w:lang w:val="es-ES_tradnl"/>
              </w:rPr>
              <w:t>8</w:t>
            </w:r>
          </w:p>
        </w:tc>
        <w:tc>
          <w:tcPr>
            <w:tcW w:w="2407" w:type="dxa"/>
          </w:tcPr>
          <w:p w:rsidR="006E459A" w:rsidRPr="00B923B7" w:rsidRDefault="006E459A" w:rsidP="00170218">
            <w:pPr>
              <w:pStyle w:val="TableText1"/>
              <w:ind w:right="-57"/>
              <w:rPr>
                <w:color w:val="000000"/>
                <w:lang w:val="es-ES_tradnl"/>
              </w:rPr>
            </w:pPr>
            <w:r w:rsidRPr="00B923B7">
              <w:rPr>
                <w:color w:val="000000"/>
                <w:lang w:val="es-ES_tradnl"/>
              </w:rPr>
              <w:t>Número no geográfico</w:t>
            </w:r>
          </w:p>
        </w:tc>
        <w:tc>
          <w:tcPr>
            <w:tcW w:w="2417" w:type="dxa"/>
          </w:tcPr>
          <w:p w:rsidR="006E459A" w:rsidRPr="00B923B7" w:rsidRDefault="006E459A" w:rsidP="00170218">
            <w:pPr>
              <w:pStyle w:val="TableText1"/>
              <w:ind w:right="-57"/>
              <w:rPr>
                <w:rFonts w:eastAsia="SimSun"/>
                <w:color w:val="000000"/>
                <w:lang w:val="es-ES_tradnl"/>
              </w:rPr>
            </w:pPr>
            <w:r w:rsidRPr="00B923B7">
              <w:rPr>
                <w:rFonts w:eastAsia="SimSun"/>
                <w:color w:val="000000"/>
                <w:lang w:val="es-ES_tradnl"/>
              </w:rPr>
              <w:t>Servicio con recargo (adulto)</w:t>
            </w:r>
          </w:p>
        </w:tc>
      </w:tr>
      <w:tr w:rsidR="006E459A" w:rsidRPr="00B923B7" w:rsidTr="0067470F">
        <w:trPr>
          <w:trHeight w:val="20"/>
          <w:jc w:val="center"/>
        </w:trPr>
        <w:tc>
          <w:tcPr>
            <w:tcW w:w="1567" w:type="dxa"/>
          </w:tcPr>
          <w:p w:rsidR="006E459A" w:rsidRPr="00B923B7" w:rsidRDefault="006E459A" w:rsidP="0067470F">
            <w:pPr>
              <w:pStyle w:val="TableText1"/>
              <w:jc w:val="center"/>
              <w:rPr>
                <w:lang w:val="es-ES_tradnl"/>
              </w:rPr>
            </w:pPr>
            <w:r w:rsidRPr="00B923B7">
              <w:rPr>
                <w:lang w:val="es-ES_tradnl"/>
              </w:rPr>
              <w:t>91</w:t>
            </w:r>
          </w:p>
        </w:tc>
        <w:tc>
          <w:tcPr>
            <w:tcW w:w="1050" w:type="dxa"/>
          </w:tcPr>
          <w:p w:rsidR="006E459A" w:rsidRPr="00B923B7" w:rsidRDefault="006E459A" w:rsidP="0067470F">
            <w:pPr>
              <w:pStyle w:val="TableText1"/>
              <w:jc w:val="center"/>
              <w:rPr>
                <w:lang w:val="es-ES_tradnl"/>
              </w:rPr>
            </w:pPr>
            <w:r w:rsidRPr="00B923B7">
              <w:rPr>
                <w:lang w:val="es-ES_tradnl"/>
              </w:rPr>
              <w:t>8</w:t>
            </w:r>
          </w:p>
        </w:tc>
        <w:tc>
          <w:tcPr>
            <w:tcW w:w="1064" w:type="dxa"/>
          </w:tcPr>
          <w:p w:rsidR="006E459A" w:rsidRPr="00B923B7" w:rsidRDefault="006E459A" w:rsidP="0067470F">
            <w:pPr>
              <w:pStyle w:val="TableText1"/>
              <w:jc w:val="center"/>
              <w:rPr>
                <w:lang w:val="es-ES_tradnl"/>
              </w:rPr>
            </w:pPr>
            <w:r w:rsidRPr="00B923B7">
              <w:rPr>
                <w:lang w:val="es-ES_tradnl"/>
              </w:rPr>
              <w:t>8</w:t>
            </w:r>
          </w:p>
        </w:tc>
        <w:tc>
          <w:tcPr>
            <w:tcW w:w="2407" w:type="dxa"/>
          </w:tcPr>
          <w:p w:rsidR="006E459A" w:rsidRPr="00B923B7" w:rsidRDefault="006E459A" w:rsidP="00170218">
            <w:pPr>
              <w:pStyle w:val="TableText1"/>
              <w:ind w:right="-57"/>
              <w:rPr>
                <w:color w:val="000000"/>
                <w:lang w:val="es-ES_tradnl"/>
              </w:rPr>
            </w:pPr>
            <w:r w:rsidRPr="00B923B7">
              <w:rPr>
                <w:color w:val="000000"/>
                <w:lang w:val="es-ES_tradnl"/>
              </w:rPr>
              <w:t>Número no geográfico</w:t>
            </w:r>
          </w:p>
        </w:tc>
        <w:tc>
          <w:tcPr>
            <w:tcW w:w="2417" w:type="dxa"/>
          </w:tcPr>
          <w:p w:rsidR="006E459A" w:rsidRPr="00B923B7" w:rsidRDefault="006E459A" w:rsidP="00170218">
            <w:pPr>
              <w:pStyle w:val="TableText1"/>
              <w:ind w:right="-57"/>
              <w:rPr>
                <w:rFonts w:eastAsia="SimSun"/>
                <w:color w:val="000000"/>
                <w:lang w:val="es-ES_tradnl"/>
              </w:rPr>
            </w:pPr>
            <w:r w:rsidRPr="00B923B7">
              <w:rPr>
                <w:rFonts w:eastAsia="SimSun"/>
                <w:color w:val="000000"/>
                <w:lang w:val="es-ES_tradnl"/>
              </w:rPr>
              <w:t xml:space="preserve">Servicio con recargo </w:t>
            </w:r>
          </w:p>
        </w:tc>
      </w:tr>
      <w:tr w:rsidR="006E459A" w:rsidRPr="00B923B7" w:rsidTr="0067470F">
        <w:trPr>
          <w:trHeight w:val="20"/>
          <w:jc w:val="center"/>
        </w:trPr>
        <w:tc>
          <w:tcPr>
            <w:tcW w:w="1567" w:type="dxa"/>
          </w:tcPr>
          <w:p w:rsidR="006E459A" w:rsidRPr="00B923B7" w:rsidRDefault="006E459A" w:rsidP="0067470F">
            <w:pPr>
              <w:pStyle w:val="TableText1"/>
              <w:jc w:val="center"/>
              <w:rPr>
                <w:lang w:val="es-ES_tradnl"/>
              </w:rPr>
            </w:pPr>
            <w:r w:rsidRPr="00B923B7">
              <w:rPr>
                <w:lang w:val="es-ES_tradnl"/>
              </w:rPr>
              <w:t>92</w:t>
            </w:r>
          </w:p>
        </w:tc>
        <w:tc>
          <w:tcPr>
            <w:tcW w:w="1050" w:type="dxa"/>
          </w:tcPr>
          <w:p w:rsidR="006E459A" w:rsidRPr="00B923B7" w:rsidRDefault="006E459A" w:rsidP="0067470F">
            <w:pPr>
              <w:pStyle w:val="TableText1"/>
              <w:jc w:val="center"/>
              <w:rPr>
                <w:lang w:val="es-ES_tradnl"/>
              </w:rPr>
            </w:pPr>
            <w:r w:rsidRPr="00B923B7">
              <w:rPr>
                <w:lang w:val="es-ES_tradnl"/>
              </w:rPr>
              <w:t>8</w:t>
            </w:r>
          </w:p>
        </w:tc>
        <w:tc>
          <w:tcPr>
            <w:tcW w:w="1064" w:type="dxa"/>
          </w:tcPr>
          <w:p w:rsidR="006E459A" w:rsidRPr="00B923B7" w:rsidRDefault="006E459A" w:rsidP="0067470F">
            <w:pPr>
              <w:pStyle w:val="TableText1"/>
              <w:jc w:val="center"/>
              <w:rPr>
                <w:lang w:val="es-ES_tradnl"/>
              </w:rPr>
            </w:pPr>
            <w:r w:rsidRPr="00B923B7">
              <w:rPr>
                <w:lang w:val="es-ES_tradnl"/>
              </w:rPr>
              <w:t>8</w:t>
            </w:r>
          </w:p>
        </w:tc>
        <w:tc>
          <w:tcPr>
            <w:tcW w:w="2407" w:type="dxa"/>
          </w:tcPr>
          <w:p w:rsidR="006E459A" w:rsidRPr="00B923B7" w:rsidRDefault="006E459A" w:rsidP="00170218">
            <w:pPr>
              <w:pStyle w:val="TableText1"/>
              <w:ind w:right="-57"/>
              <w:rPr>
                <w:color w:val="000000"/>
                <w:lang w:val="es-ES_tradnl"/>
              </w:rPr>
            </w:pPr>
            <w:r w:rsidRPr="00B923B7">
              <w:rPr>
                <w:color w:val="000000"/>
                <w:lang w:val="es-ES_tradnl"/>
              </w:rPr>
              <w:t>Número geográfico</w:t>
            </w:r>
          </w:p>
        </w:tc>
        <w:tc>
          <w:tcPr>
            <w:tcW w:w="2417" w:type="dxa"/>
          </w:tcPr>
          <w:p w:rsidR="006E459A" w:rsidRPr="00B923B7" w:rsidRDefault="006E459A" w:rsidP="00170218">
            <w:pPr>
              <w:pStyle w:val="TableText1"/>
              <w:ind w:right="-57"/>
              <w:rPr>
                <w:color w:val="000000"/>
                <w:lang w:val="es-ES_tradnl"/>
              </w:rPr>
            </w:pPr>
            <w:r w:rsidRPr="00B923B7">
              <w:rPr>
                <w:color w:val="000000"/>
                <w:lang w:val="es-ES_tradnl"/>
              </w:rPr>
              <w:t>Indicativo interurbano para</w:t>
            </w:r>
            <w:r w:rsidR="00170218">
              <w:rPr>
                <w:color w:val="000000"/>
                <w:lang w:val="es-ES_tradnl"/>
              </w:rPr>
              <w:t xml:space="preserve"> </w:t>
            </w:r>
            <w:r w:rsidRPr="00B923B7">
              <w:rPr>
                <w:color w:val="000000"/>
                <w:lang w:val="es-ES_tradnl"/>
              </w:rPr>
              <w:t>Zalaegerszeg</w:t>
            </w:r>
          </w:p>
        </w:tc>
      </w:tr>
      <w:tr w:rsidR="006E459A" w:rsidRPr="00B923B7" w:rsidTr="0067470F">
        <w:trPr>
          <w:trHeight w:val="20"/>
          <w:jc w:val="center"/>
        </w:trPr>
        <w:tc>
          <w:tcPr>
            <w:tcW w:w="1567" w:type="dxa"/>
          </w:tcPr>
          <w:p w:rsidR="006E459A" w:rsidRPr="00B923B7" w:rsidRDefault="006E459A" w:rsidP="0067470F">
            <w:pPr>
              <w:pStyle w:val="TableText1"/>
              <w:jc w:val="center"/>
              <w:rPr>
                <w:lang w:val="es-ES_tradnl"/>
              </w:rPr>
            </w:pPr>
            <w:r w:rsidRPr="00B923B7">
              <w:rPr>
                <w:lang w:val="es-ES_tradnl"/>
              </w:rPr>
              <w:t>93</w:t>
            </w:r>
          </w:p>
        </w:tc>
        <w:tc>
          <w:tcPr>
            <w:tcW w:w="1050" w:type="dxa"/>
          </w:tcPr>
          <w:p w:rsidR="006E459A" w:rsidRPr="00B923B7" w:rsidRDefault="006E459A" w:rsidP="0067470F">
            <w:pPr>
              <w:pStyle w:val="TableText1"/>
              <w:jc w:val="center"/>
              <w:rPr>
                <w:lang w:val="es-ES_tradnl"/>
              </w:rPr>
            </w:pPr>
            <w:r w:rsidRPr="00B923B7">
              <w:rPr>
                <w:lang w:val="es-ES_tradnl"/>
              </w:rPr>
              <w:t>8</w:t>
            </w:r>
          </w:p>
        </w:tc>
        <w:tc>
          <w:tcPr>
            <w:tcW w:w="1064" w:type="dxa"/>
          </w:tcPr>
          <w:p w:rsidR="006E459A" w:rsidRPr="00B923B7" w:rsidRDefault="006E459A" w:rsidP="0067470F">
            <w:pPr>
              <w:pStyle w:val="TableText1"/>
              <w:jc w:val="center"/>
              <w:rPr>
                <w:lang w:val="es-ES_tradnl"/>
              </w:rPr>
            </w:pPr>
            <w:r w:rsidRPr="00B923B7">
              <w:rPr>
                <w:lang w:val="es-ES_tradnl"/>
              </w:rPr>
              <w:t>8</w:t>
            </w:r>
          </w:p>
        </w:tc>
        <w:tc>
          <w:tcPr>
            <w:tcW w:w="2407" w:type="dxa"/>
          </w:tcPr>
          <w:p w:rsidR="006E459A" w:rsidRPr="00B923B7" w:rsidRDefault="006E459A" w:rsidP="00170218">
            <w:pPr>
              <w:pStyle w:val="TableText1"/>
              <w:ind w:right="-57"/>
              <w:rPr>
                <w:color w:val="000000"/>
                <w:lang w:val="es-ES_tradnl"/>
              </w:rPr>
            </w:pPr>
            <w:r w:rsidRPr="00B923B7">
              <w:rPr>
                <w:color w:val="000000"/>
                <w:lang w:val="es-ES_tradnl"/>
              </w:rPr>
              <w:t>Número geográfico</w:t>
            </w:r>
          </w:p>
        </w:tc>
        <w:tc>
          <w:tcPr>
            <w:tcW w:w="2417" w:type="dxa"/>
          </w:tcPr>
          <w:p w:rsidR="006E459A" w:rsidRPr="00B923B7" w:rsidRDefault="006E459A" w:rsidP="00170218">
            <w:pPr>
              <w:pStyle w:val="TableText1"/>
              <w:ind w:right="-57"/>
              <w:rPr>
                <w:color w:val="000000"/>
                <w:lang w:val="es-ES_tradnl"/>
              </w:rPr>
            </w:pPr>
            <w:r w:rsidRPr="00B923B7">
              <w:rPr>
                <w:color w:val="000000"/>
                <w:lang w:val="es-ES_tradnl"/>
              </w:rPr>
              <w:t>Indicativo interurbano para</w:t>
            </w:r>
            <w:r w:rsidR="00170218">
              <w:rPr>
                <w:color w:val="000000"/>
                <w:lang w:val="es-ES_tradnl"/>
              </w:rPr>
              <w:t xml:space="preserve"> </w:t>
            </w:r>
            <w:r w:rsidRPr="00B923B7">
              <w:rPr>
                <w:color w:val="000000"/>
                <w:lang w:val="es-ES_tradnl"/>
              </w:rPr>
              <w:t>Nagykanizsa</w:t>
            </w:r>
          </w:p>
        </w:tc>
      </w:tr>
      <w:tr w:rsidR="006E459A" w:rsidRPr="00B923B7" w:rsidTr="0067470F">
        <w:trPr>
          <w:trHeight w:val="20"/>
          <w:jc w:val="center"/>
        </w:trPr>
        <w:tc>
          <w:tcPr>
            <w:tcW w:w="1567" w:type="dxa"/>
          </w:tcPr>
          <w:p w:rsidR="006E459A" w:rsidRPr="00B923B7" w:rsidRDefault="006E459A" w:rsidP="00170218">
            <w:pPr>
              <w:pStyle w:val="TableText1"/>
              <w:keepNext/>
              <w:keepLines/>
              <w:jc w:val="center"/>
              <w:rPr>
                <w:lang w:val="es-ES_tradnl"/>
              </w:rPr>
            </w:pPr>
            <w:r w:rsidRPr="00B923B7">
              <w:rPr>
                <w:lang w:val="es-ES_tradnl"/>
              </w:rPr>
              <w:t>94</w:t>
            </w:r>
          </w:p>
        </w:tc>
        <w:tc>
          <w:tcPr>
            <w:tcW w:w="1050" w:type="dxa"/>
          </w:tcPr>
          <w:p w:rsidR="006E459A" w:rsidRPr="00B923B7" w:rsidRDefault="006E459A" w:rsidP="00170218">
            <w:pPr>
              <w:pStyle w:val="TableText1"/>
              <w:keepNext/>
              <w:keepLines/>
              <w:jc w:val="center"/>
              <w:rPr>
                <w:lang w:val="es-ES_tradnl"/>
              </w:rPr>
            </w:pPr>
            <w:r w:rsidRPr="00B923B7">
              <w:rPr>
                <w:lang w:val="es-ES_tradnl"/>
              </w:rPr>
              <w:t>8</w:t>
            </w:r>
          </w:p>
        </w:tc>
        <w:tc>
          <w:tcPr>
            <w:tcW w:w="1064" w:type="dxa"/>
          </w:tcPr>
          <w:p w:rsidR="006E459A" w:rsidRPr="00B923B7" w:rsidRDefault="006E459A" w:rsidP="00170218">
            <w:pPr>
              <w:pStyle w:val="TableText1"/>
              <w:keepNext/>
              <w:keepLines/>
              <w:jc w:val="center"/>
              <w:rPr>
                <w:lang w:val="es-ES_tradnl"/>
              </w:rPr>
            </w:pPr>
            <w:r w:rsidRPr="00B923B7">
              <w:rPr>
                <w:lang w:val="es-ES_tradnl"/>
              </w:rPr>
              <w:t>8</w:t>
            </w:r>
          </w:p>
        </w:tc>
        <w:tc>
          <w:tcPr>
            <w:tcW w:w="2407" w:type="dxa"/>
          </w:tcPr>
          <w:p w:rsidR="006E459A" w:rsidRPr="00B923B7" w:rsidRDefault="006E459A" w:rsidP="00170218">
            <w:pPr>
              <w:pStyle w:val="TableText1"/>
              <w:keepNext/>
              <w:keepLines/>
              <w:ind w:right="-57"/>
              <w:rPr>
                <w:color w:val="000000"/>
                <w:lang w:val="es-ES_tradnl"/>
              </w:rPr>
            </w:pPr>
            <w:r w:rsidRPr="00B923B7">
              <w:rPr>
                <w:color w:val="000000"/>
                <w:lang w:val="es-ES_tradnl"/>
              </w:rPr>
              <w:t>Número geográfico</w:t>
            </w:r>
          </w:p>
        </w:tc>
        <w:tc>
          <w:tcPr>
            <w:tcW w:w="2417" w:type="dxa"/>
          </w:tcPr>
          <w:p w:rsidR="006E459A" w:rsidRPr="00B923B7" w:rsidRDefault="006E459A" w:rsidP="00170218">
            <w:pPr>
              <w:pStyle w:val="TableText1"/>
              <w:keepNext/>
              <w:keepLines/>
              <w:ind w:right="-57"/>
              <w:rPr>
                <w:color w:val="000000"/>
                <w:lang w:val="es-ES_tradnl"/>
              </w:rPr>
            </w:pPr>
            <w:r w:rsidRPr="00B923B7">
              <w:rPr>
                <w:color w:val="000000"/>
                <w:lang w:val="es-ES_tradnl"/>
              </w:rPr>
              <w:t>Indicativo interurbano para</w:t>
            </w:r>
            <w:r w:rsidR="00170218">
              <w:rPr>
                <w:color w:val="000000"/>
                <w:lang w:val="es-ES_tradnl"/>
              </w:rPr>
              <w:t xml:space="preserve"> </w:t>
            </w:r>
            <w:r w:rsidRPr="00B923B7">
              <w:rPr>
                <w:color w:val="000000"/>
                <w:lang w:val="es-ES_tradnl"/>
              </w:rPr>
              <w:t>Szombathely</w:t>
            </w:r>
          </w:p>
        </w:tc>
      </w:tr>
      <w:tr w:rsidR="006E459A" w:rsidRPr="00B923B7" w:rsidTr="0067470F">
        <w:trPr>
          <w:trHeight w:val="20"/>
          <w:jc w:val="center"/>
        </w:trPr>
        <w:tc>
          <w:tcPr>
            <w:tcW w:w="1567" w:type="dxa"/>
          </w:tcPr>
          <w:p w:rsidR="006E459A" w:rsidRPr="00170218" w:rsidRDefault="006E459A" w:rsidP="00170218">
            <w:pPr>
              <w:pStyle w:val="TableText1"/>
              <w:keepNext/>
              <w:keepLines/>
              <w:jc w:val="center"/>
              <w:rPr>
                <w:b/>
                <w:bCs/>
                <w:lang w:val="es-ES_tradnl"/>
              </w:rPr>
            </w:pPr>
            <w:r w:rsidRPr="00170218">
              <w:rPr>
                <w:b/>
                <w:bCs/>
                <w:lang w:val="es-ES_tradnl"/>
              </w:rPr>
              <w:t>95</w:t>
            </w:r>
          </w:p>
        </w:tc>
        <w:tc>
          <w:tcPr>
            <w:tcW w:w="1050" w:type="dxa"/>
          </w:tcPr>
          <w:p w:rsidR="006E459A" w:rsidRPr="00B923B7" w:rsidRDefault="006E459A" w:rsidP="00170218">
            <w:pPr>
              <w:pStyle w:val="TableText1"/>
              <w:keepNext/>
              <w:keepLines/>
              <w:jc w:val="center"/>
              <w:rPr>
                <w:lang w:val="es-ES_tradnl"/>
              </w:rPr>
            </w:pPr>
            <w:r w:rsidRPr="00B923B7">
              <w:rPr>
                <w:lang w:val="es-ES_tradnl"/>
              </w:rPr>
              <w:t>8</w:t>
            </w:r>
          </w:p>
        </w:tc>
        <w:tc>
          <w:tcPr>
            <w:tcW w:w="1064" w:type="dxa"/>
          </w:tcPr>
          <w:p w:rsidR="006E459A" w:rsidRPr="00B923B7" w:rsidRDefault="006E459A" w:rsidP="00170218">
            <w:pPr>
              <w:pStyle w:val="TableText1"/>
              <w:keepNext/>
              <w:keepLines/>
              <w:jc w:val="center"/>
              <w:rPr>
                <w:lang w:val="es-ES_tradnl"/>
              </w:rPr>
            </w:pPr>
            <w:r w:rsidRPr="00B923B7">
              <w:rPr>
                <w:lang w:val="es-ES_tradnl"/>
              </w:rPr>
              <w:t>8</w:t>
            </w:r>
          </w:p>
        </w:tc>
        <w:tc>
          <w:tcPr>
            <w:tcW w:w="2407" w:type="dxa"/>
          </w:tcPr>
          <w:p w:rsidR="006E459A" w:rsidRPr="00B923B7" w:rsidRDefault="006E459A" w:rsidP="00170218">
            <w:pPr>
              <w:pStyle w:val="TableText1"/>
              <w:keepNext/>
              <w:keepLines/>
              <w:ind w:right="-57"/>
              <w:rPr>
                <w:color w:val="000000"/>
                <w:lang w:val="es-ES_tradnl"/>
              </w:rPr>
            </w:pPr>
            <w:r w:rsidRPr="00B923B7">
              <w:rPr>
                <w:color w:val="000000"/>
                <w:lang w:val="es-ES_tradnl"/>
              </w:rPr>
              <w:t>Número geográfico</w:t>
            </w:r>
          </w:p>
        </w:tc>
        <w:tc>
          <w:tcPr>
            <w:tcW w:w="2417" w:type="dxa"/>
          </w:tcPr>
          <w:p w:rsidR="006E459A" w:rsidRPr="00B923B7" w:rsidRDefault="006E459A" w:rsidP="00170218">
            <w:pPr>
              <w:pStyle w:val="TableText1"/>
              <w:keepNext/>
              <w:keepLines/>
              <w:ind w:right="-57"/>
              <w:rPr>
                <w:color w:val="000000"/>
                <w:lang w:val="es-ES_tradnl"/>
              </w:rPr>
            </w:pPr>
            <w:r w:rsidRPr="00B923B7">
              <w:rPr>
                <w:color w:val="000000"/>
                <w:lang w:val="es-ES_tradnl"/>
              </w:rPr>
              <w:t>Indicativo interurbano para</w:t>
            </w:r>
            <w:r w:rsidR="00170218">
              <w:rPr>
                <w:color w:val="000000"/>
                <w:lang w:val="es-ES_tradnl"/>
              </w:rPr>
              <w:t xml:space="preserve"> </w:t>
            </w:r>
            <w:r w:rsidRPr="00B923B7">
              <w:rPr>
                <w:color w:val="000000"/>
                <w:lang w:val="es-ES_tradnl"/>
              </w:rPr>
              <w:t>Sárvár</w:t>
            </w:r>
          </w:p>
        </w:tc>
      </w:tr>
      <w:tr w:rsidR="006E459A" w:rsidRPr="00B923B7" w:rsidTr="0067470F">
        <w:trPr>
          <w:trHeight w:val="20"/>
          <w:jc w:val="center"/>
        </w:trPr>
        <w:tc>
          <w:tcPr>
            <w:tcW w:w="1567" w:type="dxa"/>
          </w:tcPr>
          <w:p w:rsidR="006E459A" w:rsidRPr="00B923B7" w:rsidRDefault="006E459A" w:rsidP="0067470F">
            <w:pPr>
              <w:pStyle w:val="TableText1"/>
              <w:jc w:val="center"/>
              <w:rPr>
                <w:lang w:val="es-ES_tradnl"/>
              </w:rPr>
            </w:pPr>
            <w:r w:rsidRPr="00B923B7">
              <w:rPr>
                <w:lang w:val="es-ES_tradnl"/>
              </w:rPr>
              <w:t>96</w:t>
            </w:r>
          </w:p>
        </w:tc>
        <w:tc>
          <w:tcPr>
            <w:tcW w:w="1050" w:type="dxa"/>
          </w:tcPr>
          <w:p w:rsidR="006E459A" w:rsidRPr="00B923B7" w:rsidRDefault="006E459A" w:rsidP="0067470F">
            <w:pPr>
              <w:pStyle w:val="TableText1"/>
              <w:jc w:val="center"/>
              <w:rPr>
                <w:lang w:val="es-ES_tradnl"/>
              </w:rPr>
            </w:pPr>
            <w:r w:rsidRPr="00B923B7">
              <w:rPr>
                <w:lang w:val="es-ES_tradnl"/>
              </w:rPr>
              <w:t>8</w:t>
            </w:r>
          </w:p>
        </w:tc>
        <w:tc>
          <w:tcPr>
            <w:tcW w:w="1064" w:type="dxa"/>
          </w:tcPr>
          <w:p w:rsidR="006E459A" w:rsidRPr="00B923B7" w:rsidRDefault="006E459A" w:rsidP="0067470F">
            <w:pPr>
              <w:pStyle w:val="TableText1"/>
              <w:jc w:val="center"/>
              <w:rPr>
                <w:lang w:val="es-ES_tradnl"/>
              </w:rPr>
            </w:pPr>
            <w:r w:rsidRPr="00B923B7">
              <w:rPr>
                <w:lang w:val="es-ES_tradnl"/>
              </w:rPr>
              <w:t>8</w:t>
            </w:r>
          </w:p>
        </w:tc>
        <w:tc>
          <w:tcPr>
            <w:tcW w:w="2407" w:type="dxa"/>
          </w:tcPr>
          <w:p w:rsidR="006E459A" w:rsidRPr="00B923B7" w:rsidRDefault="006E459A" w:rsidP="00170218">
            <w:pPr>
              <w:pStyle w:val="TableText1"/>
              <w:ind w:right="-57"/>
              <w:rPr>
                <w:color w:val="000000"/>
                <w:lang w:val="es-ES_tradnl"/>
              </w:rPr>
            </w:pPr>
            <w:r w:rsidRPr="00B923B7">
              <w:rPr>
                <w:color w:val="000000"/>
                <w:lang w:val="es-ES_tradnl"/>
              </w:rPr>
              <w:t>Número geográfico</w:t>
            </w:r>
          </w:p>
        </w:tc>
        <w:tc>
          <w:tcPr>
            <w:tcW w:w="2417" w:type="dxa"/>
          </w:tcPr>
          <w:p w:rsidR="006E459A" w:rsidRPr="00B923B7" w:rsidRDefault="006E459A" w:rsidP="00170218">
            <w:pPr>
              <w:pStyle w:val="TableText1"/>
              <w:ind w:right="-57"/>
              <w:rPr>
                <w:color w:val="000000"/>
                <w:lang w:val="es-ES_tradnl"/>
              </w:rPr>
            </w:pPr>
            <w:r w:rsidRPr="00B923B7">
              <w:rPr>
                <w:color w:val="000000"/>
                <w:lang w:val="es-ES_tradnl"/>
              </w:rPr>
              <w:t>Indicativo interurbano para</w:t>
            </w:r>
            <w:r w:rsidR="00170218">
              <w:rPr>
                <w:color w:val="000000"/>
                <w:lang w:val="es-ES_tradnl"/>
              </w:rPr>
              <w:t xml:space="preserve"> </w:t>
            </w:r>
            <w:r w:rsidRPr="00B923B7">
              <w:rPr>
                <w:color w:val="000000"/>
                <w:lang w:val="es-ES_tradnl"/>
              </w:rPr>
              <w:t>Györ</w:t>
            </w:r>
          </w:p>
        </w:tc>
      </w:tr>
      <w:tr w:rsidR="006E459A" w:rsidRPr="00B923B7" w:rsidTr="0067470F">
        <w:trPr>
          <w:trHeight w:val="20"/>
          <w:jc w:val="center"/>
        </w:trPr>
        <w:tc>
          <w:tcPr>
            <w:tcW w:w="1567" w:type="dxa"/>
          </w:tcPr>
          <w:p w:rsidR="006E459A" w:rsidRPr="00B923B7" w:rsidRDefault="006E459A" w:rsidP="0067470F">
            <w:pPr>
              <w:pStyle w:val="TableText1"/>
              <w:jc w:val="center"/>
              <w:rPr>
                <w:lang w:val="es-ES_tradnl"/>
              </w:rPr>
            </w:pPr>
            <w:r w:rsidRPr="00B923B7">
              <w:rPr>
                <w:lang w:val="es-ES_tradnl"/>
              </w:rPr>
              <w:t>97</w:t>
            </w:r>
          </w:p>
        </w:tc>
        <w:tc>
          <w:tcPr>
            <w:tcW w:w="1050" w:type="dxa"/>
          </w:tcPr>
          <w:p w:rsidR="006E459A" w:rsidRPr="00B923B7" w:rsidRDefault="006E459A" w:rsidP="0067470F">
            <w:pPr>
              <w:pStyle w:val="TableText1"/>
              <w:jc w:val="center"/>
              <w:rPr>
                <w:lang w:val="es-ES_tradnl"/>
              </w:rPr>
            </w:pPr>
            <w:r w:rsidRPr="00B923B7">
              <w:rPr>
                <w:lang w:val="es-ES_tradnl"/>
              </w:rPr>
              <w:t>–</w:t>
            </w:r>
          </w:p>
        </w:tc>
        <w:tc>
          <w:tcPr>
            <w:tcW w:w="1064" w:type="dxa"/>
          </w:tcPr>
          <w:p w:rsidR="006E459A" w:rsidRPr="00B923B7" w:rsidRDefault="006E459A" w:rsidP="0067470F">
            <w:pPr>
              <w:pStyle w:val="TableText1"/>
              <w:jc w:val="center"/>
              <w:rPr>
                <w:lang w:val="es-ES_tradnl"/>
              </w:rPr>
            </w:pPr>
            <w:r w:rsidRPr="00B923B7">
              <w:rPr>
                <w:lang w:val="es-ES_tradnl"/>
              </w:rPr>
              <w:t>–</w:t>
            </w:r>
          </w:p>
        </w:tc>
        <w:tc>
          <w:tcPr>
            <w:tcW w:w="2407" w:type="dxa"/>
          </w:tcPr>
          <w:p w:rsidR="006E459A" w:rsidRPr="00B923B7" w:rsidRDefault="006E459A" w:rsidP="00170218">
            <w:pPr>
              <w:pStyle w:val="TableText1"/>
              <w:ind w:right="-57"/>
              <w:rPr>
                <w:lang w:val="es-ES_tradnl"/>
              </w:rPr>
            </w:pPr>
            <w:r w:rsidRPr="00B923B7">
              <w:rPr>
                <w:lang w:val="es-ES_tradnl"/>
              </w:rPr>
              <w:t>–</w:t>
            </w:r>
          </w:p>
        </w:tc>
        <w:tc>
          <w:tcPr>
            <w:tcW w:w="2417" w:type="dxa"/>
          </w:tcPr>
          <w:p w:rsidR="006E459A" w:rsidRPr="00B923B7" w:rsidRDefault="006E459A" w:rsidP="00170218">
            <w:pPr>
              <w:pStyle w:val="TableText1"/>
              <w:ind w:right="-57"/>
              <w:rPr>
                <w:lang w:val="es-ES_tradnl"/>
              </w:rPr>
            </w:pPr>
          </w:p>
        </w:tc>
      </w:tr>
      <w:tr w:rsidR="006E459A" w:rsidRPr="00B923B7" w:rsidTr="0067470F">
        <w:trPr>
          <w:trHeight w:val="20"/>
          <w:jc w:val="center"/>
        </w:trPr>
        <w:tc>
          <w:tcPr>
            <w:tcW w:w="1567" w:type="dxa"/>
          </w:tcPr>
          <w:p w:rsidR="006E459A" w:rsidRPr="00B923B7" w:rsidRDefault="006E459A" w:rsidP="0067470F">
            <w:pPr>
              <w:pStyle w:val="TableText1"/>
              <w:jc w:val="center"/>
              <w:rPr>
                <w:lang w:val="es-ES_tradnl"/>
              </w:rPr>
            </w:pPr>
            <w:r w:rsidRPr="00B923B7">
              <w:rPr>
                <w:lang w:val="es-ES_tradnl"/>
              </w:rPr>
              <w:t>98</w:t>
            </w:r>
          </w:p>
        </w:tc>
        <w:tc>
          <w:tcPr>
            <w:tcW w:w="1050" w:type="dxa"/>
          </w:tcPr>
          <w:p w:rsidR="006E459A" w:rsidRPr="00B923B7" w:rsidRDefault="006E459A" w:rsidP="0067470F">
            <w:pPr>
              <w:pStyle w:val="TableText1"/>
              <w:jc w:val="center"/>
              <w:rPr>
                <w:lang w:val="es-ES_tradnl"/>
              </w:rPr>
            </w:pPr>
            <w:r w:rsidRPr="00B923B7">
              <w:rPr>
                <w:lang w:val="es-ES_tradnl"/>
              </w:rPr>
              <w:t>–</w:t>
            </w:r>
          </w:p>
        </w:tc>
        <w:tc>
          <w:tcPr>
            <w:tcW w:w="1064" w:type="dxa"/>
          </w:tcPr>
          <w:p w:rsidR="006E459A" w:rsidRPr="00B923B7" w:rsidRDefault="006E459A" w:rsidP="0067470F">
            <w:pPr>
              <w:pStyle w:val="TableText1"/>
              <w:jc w:val="center"/>
              <w:rPr>
                <w:lang w:val="es-ES_tradnl"/>
              </w:rPr>
            </w:pPr>
            <w:r w:rsidRPr="00B923B7">
              <w:rPr>
                <w:lang w:val="es-ES_tradnl"/>
              </w:rPr>
              <w:t>–</w:t>
            </w:r>
          </w:p>
        </w:tc>
        <w:tc>
          <w:tcPr>
            <w:tcW w:w="2407" w:type="dxa"/>
          </w:tcPr>
          <w:p w:rsidR="006E459A" w:rsidRPr="00B923B7" w:rsidRDefault="006E459A" w:rsidP="00170218">
            <w:pPr>
              <w:pStyle w:val="TableText1"/>
              <w:ind w:right="-57"/>
              <w:rPr>
                <w:lang w:val="es-ES_tradnl"/>
              </w:rPr>
            </w:pPr>
            <w:r w:rsidRPr="00B923B7">
              <w:rPr>
                <w:lang w:val="es-ES_tradnl"/>
              </w:rPr>
              <w:t>–</w:t>
            </w:r>
          </w:p>
        </w:tc>
        <w:tc>
          <w:tcPr>
            <w:tcW w:w="2417" w:type="dxa"/>
          </w:tcPr>
          <w:p w:rsidR="006E459A" w:rsidRPr="00B923B7" w:rsidRDefault="006E459A" w:rsidP="00170218">
            <w:pPr>
              <w:pStyle w:val="TableText1"/>
              <w:ind w:right="-57"/>
              <w:rPr>
                <w:lang w:val="es-ES_tradnl"/>
              </w:rPr>
            </w:pPr>
          </w:p>
        </w:tc>
      </w:tr>
      <w:tr w:rsidR="006E459A" w:rsidRPr="00B923B7" w:rsidTr="0067470F">
        <w:trPr>
          <w:trHeight w:val="20"/>
          <w:jc w:val="center"/>
        </w:trPr>
        <w:tc>
          <w:tcPr>
            <w:tcW w:w="1567" w:type="dxa"/>
          </w:tcPr>
          <w:p w:rsidR="006E459A" w:rsidRPr="00B923B7" w:rsidRDefault="006E459A" w:rsidP="0067470F">
            <w:pPr>
              <w:pStyle w:val="TableText1"/>
              <w:jc w:val="center"/>
              <w:rPr>
                <w:lang w:val="es-ES_tradnl"/>
              </w:rPr>
            </w:pPr>
            <w:r w:rsidRPr="00B923B7">
              <w:rPr>
                <w:lang w:val="es-ES_tradnl"/>
              </w:rPr>
              <w:t>99</w:t>
            </w:r>
          </w:p>
        </w:tc>
        <w:tc>
          <w:tcPr>
            <w:tcW w:w="1050" w:type="dxa"/>
          </w:tcPr>
          <w:p w:rsidR="006E459A" w:rsidRPr="00B923B7" w:rsidRDefault="006E459A" w:rsidP="0067470F">
            <w:pPr>
              <w:pStyle w:val="TableText1"/>
              <w:jc w:val="center"/>
              <w:rPr>
                <w:lang w:val="es-ES_tradnl"/>
              </w:rPr>
            </w:pPr>
            <w:r w:rsidRPr="00B923B7">
              <w:rPr>
                <w:lang w:val="es-ES_tradnl"/>
              </w:rPr>
              <w:t>8</w:t>
            </w:r>
          </w:p>
        </w:tc>
        <w:tc>
          <w:tcPr>
            <w:tcW w:w="1064" w:type="dxa"/>
          </w:tcPr>
          <w:p w:rsidR="006E459A" w:rsidRPr="00B923B7" w:rsidRDefault="006E459A" w:rsidP="0067470F">
            <w:pPr>
              <w:pStyle w:val="TableText1"/>
              <w:jc w:val="center"/>
              <w:rPr>
                <w:lang w:val="es-ES_tradnl"/>
              </w:rPr>
            </w:pPr>
            <w:r w:rsidRPr="00B923B7">
              <w:rPr>
                <w:lang w:val="es-ES_tradnl"/>
              </w:rPr>
              <w:t>8</w:t>
            </w:r>
          </w:p>
        </w:tc>
        <w:tc>
          <w:tcPr>
            <w:tcW w:w="2407" w:type="dxa"/>
          </w:tcPr>
          <w:p w:rsidR="006E459A" w:rsidRPr="00B923B7" w:rsidRDefault="006E459A" w:rsidP="00170218">
            <w:pPr>
              <w:pStyle w:val="TableText1"/>
              <w:ind w:right="-57"/>
              <w:rPr>
                <w:lang w:val="es-ES_tradnl"/>
              </w:rPr>
            </w:pPr>
            <w:r w:rsidRPr="00B923B7">
              <w:rPr>
                <w:color w:val="000000"/>
                <w:lang w:val="es-ES_tradnl"/>
              </w:rPr>
              <w:t>Número geográfico</w:t>
            </w:r>
          </w:p>
        </w:tc>
        <w:tc>
          <w:tcPr>
            <w:tcW w:w="2417" w:type="dxa"/>
          </w:tcPr>
          <w:p w:rsidR="006E459A" w:rsidRPr="00B923B7" w:rsidRDefault="006E459A" w:rsidP="00170218">
            <w:pPr>
              <w:pStyle w:val="TableText1"/>
              <w:ind w:right="-57"/>
              <w:rPr>
                <w:lang w:val="es-ES_tradnl"/>
              </w:rPr>
            </w:pPr>
            <w:r w:rsidRPr="00B923B7">
              <w:rPr>
                <w:color w:val="000000"/>
                <w:lang w:val="es-ES_tradnl"/>
              </w:rPr>
              <w:t>Indicativo interurbano para</w:t>
            </w:r>
            <w:r w:rsidR="00170218">
              <w:rPr>
                <w:color w:val="000000"/>
                <w:lang w:val="es-ES_tradnl"/>
              </w:rPr>
              <w:t xml:space="preserve"> </w:t>
            </w:r>
            <w:r w:rsidRPr="00B923B7">
              <w:rPr>
                <w:color w:val="000000"/>
                <w:lang w:val="es-ES_tradnl"/>
              </w:rPr>
              <w:t>Sopron</w:t>
            </w:r>
          </w:p>
        </w:tc>
      </w:tr>
      <w:tr w:rsidR="006E459A" w:rsidRPr="00B923B7" w:rsidTr="0067470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jc w:val="center"/>
        </w:trPr>
        <w:tc>
          <w:tcPr>
            <w:tcW w:w="8505" w:type="dxa"/>
            <w:gridSpan w:val="5"/>
            <w:tcBorders>
              <w:left w:val="nil"/>
              <w:bottom w:val="nil"/>
              <w:right w:val="nil"/>
            </w:tcBorders>
          </w:tcPr>
          <w:p w:rsidR="006E459A" w:rsidRPr="00B923B7" w:rsidRDefault="006E459A" w:rsidP="00170218">
            <w:pPr>
              <w:pStyle w:val="TableText1"/>
              <w:ind w:right="-57"/>
              <w:rPr>
                <w:lang w:val="es-ES_tradnl"/>
              </w:rPr>
            </w:pPr>
            <w:r w:rsidRPr="00B923B7">
              <w:rPr>
                <w:rFonts w:eastAsia="SimSun"/>
                <w:lang w:val="es-ES_tradnl"/>
              </w:rPr>
              <w:t>*</w:t>
            </w:r>
            <w:r w:rsidRPr="00B923B7">
              <w:rPr>
                <w:rFonts w:eastAsia="SimSun"/>
                <w:lang w:val="es-ES_tradnl"/>
              </w:rPr>
              <w:tab/>
              <w:t>Desde el 15.IX.2009 puede hacer múltiplos operadores a quien los números de recursos están atribuido.</w:t>
            </w:r>
          </w:p>
        </w:tc>
      </w:tr>
    </w:tbl>
    <w:p w:rsidR="002564BF" w:rsidRDefault="002564BF">
      <w:pPr>
        <w:tabs>
          <w:tab w:val="clear" w:pos="567"/>
          <w:tab w:val="clear" w:pos="1276"/>
          <w:tab w:val="clear" w:pos="1843"/>
          <w:tab w:val="clear" w:pos="5387"/>
          <w:tab w:val="clear" w:pos="5954"/>
        </w:tabs>
        <w:overflowPunct/>
        <w:autoSpaceDE/>
        <w:autoSpaceDN/>
        <w:adjustRightInd/>
        <w:spacing w:before="0"/>
        <w:jc w:val="left"/>
        <w:textAlignment w:val="auto"/>
        <w:rPr>
          <w:lang w:val="es-ES_tradnl"/>
        </w:rPr>
      </w:pPr>
    </w:p>
    <w:p w:rsidR="002564BF" w:rsidRDefault="002564BF">
      <w:pPr>
        <w:tabs>
          <w:tab w:val="clear" w:pos="567"/>
          <w:tab w:val="clear" w:pos="1276"/>
          <w:tab w:val="clear" w:pos="1843"/>
          <w:tab w:val="clear" w:pos="5387"/>
          <w:tab w:val="clear" w:pos="5954"/>
        </w:tabs>
        <w:overflowPunct/>
        <w:autoSpaceDE/>
        <w:autoSpaceDN/>
        <w:adjustRightInd/>
        <w:spacing w:before="0"/>
        <w:jc w:val="left"/>
        <w:textAlignment w:val="auto"/>
        <w:rPr>
          <w:lang w:val="es-ES_tradnl"/>
        </w:rPr>
      </w:pPr>
      <w:r>
        <w:rPr>
          <w:lang w:val="es-ES_tradnl"/>
        </w:rPr>
        <w:br w:type="page"/>
      </w:r>
    </w:p>
    <w:p w:rsidR="006E459A" w:rsidRPr="00B923B7" w:rsidRDefault="006E459A" w:rsidP="0067470F">
      <w:pPr>
        <w:rPr>
          <w:lang w:val="es-ES_tradnl"/>
        </w:rPr>
      </w:pPr>
      <w:r w:rsidRPr="00B923B7">
        <w:rPr>
          <w:lang w:val="es-ES_tradnl"/>
        </w:rPr>
        <w:lastRenderedPageBreak/>
        <w:t>Contacto:</w:t>
      </w:r>
    </w:p>
    <w:p w:rsidR="006E459A" w:rsidRPr="002564BF" w:rsidRDefault="0067470F" w:rsidP="002564BF">
      <w:pPr>
        <w:ind w:left="567" w:hanging="567"/>
        <w:jc w:val="left"/>
        <w:rPr>
          <w:rFonts w:asciiTheme="minorHAnsi" w:hAnsiTheme="minorHAnsi"/>
        </w:rPr>
      </w:pPr>
      <w:r>
        <w:rPr>
          <w:lang w:val="es-ES_tradnl"/>
        </w:rPr>
        <w:tab/>
      </w:r>
      <w:r w:rsidR="006E459A" w:rsidRPr="00B923B7">
        <w:rPr>
          <w:lang w:val="es-ES_tradnl"/>
        </w:rPr>
        <w:t xml:space="preserve">Mr Laszlo Gyorbiro </w:t>
      </w:r>
      <w:r>
        <w:rPr>
          <w:lang w:val="es-ES_tradnl"/>
        </w:rPr>
        <w:br/>
      </w:r>
      <w:r w:rsidR="006E459A" w:rsidRPr="00B923B7">
        <w:rPr>
          <w:lang w:val="es-ES_tradnl"/>
        </w:rPr>
        <w:t>National Media and Electronic Communications Authority, Hungary</w:t>
      </w:r>
      <w:r>
        <w:rPr>
          <w:lang w:val="es-ES_tradnl"/>
        </w:rPr>
        <w:br/>
      </w:r>
      <w:r w:rsidR="006E459A" w:rsidRPr="00B923B7">
        <w:rPr>
          <w:lang w:val="es-ES_tradnl"/>
        </w:rPr>
        <w:t>Ostrom utca 23-25.</w:t>
      </w:r>
      <w:r>
        <w:rPr>
          <w:lang w:val="es-ES_tradnl"/>
        </w:rPr>
        <w:br/>
      </w:r>
      <w:r w:rsidR="006E459A" w:rsidRPr="00B923B7">
        <w:rPr>
          <w:lang w:val="es-ES_tradnl"/>
        </w:rPr>
        <w:t>1015 BUDAPEST</w:t>
      </w:r>
      <w:r>
        <w:rPr>
          <w:lang w:val="es-ES_tradnl"/>
        </w:rPr>
        <w:br/>
      </w:r>
      <w:r w:rsidR="006E459A">
        <w:rPr>
          <w:lang w:val="es-ES_tradnl"/>
        </w:rPr>
        <w:t>Hungría</w:t>
      </w:r>
      <w:r>
        <w:rPr>
          <w:lang w:val="es-ES_tradnl"/>
        </w:rPr>
        <w:br/>
      </w:r>
      <w:r w:rsidR="006E459A" w:rsidRPr="00B923B7">
        <w:rPr>
          <w:lang w:val="es-ES_tradnl"/>
        </w:rPr>
        <w:t>Tel:</w:t>
      </w:r>
      <w:r w:rsidR="006E459A" w:rsidRPr="00B923B7">
        <w:rPr>
          <w:lang w:val="es-ES_tradnl"/>
        </w:rPr>
        <w:tab/>
        <w:t xml:space="preserve">+36 1 457 7300 </w:t>
      </w:r>
      <w:r>
        <w:rPr>
          <w:lang w:val="es-ES_tradnl"/>
        </w:rPr>
        <w:br/>
      </w:r>
      <w:r w:rsidR="006E459A" w:rsidRPr="002564BF">
        <w:rPr>
          <w:rFonts w:asciiTheme="minorHAnsi" w:hAnsiTheme="minorHAnsi"/>
        </w:rPr>
        <w:t>Fax:</w:t>
      </w:r>
      <w:r w:rsidR="006E459A" w:rsidRPr="002564BF">
        <w:rPr>
          <w:rFonts w:asciiTheme="minorHAnsi" w:hAnsiTheme="minorHAnsi"/>
        </w:rPr>
        <w:tab/>
        <w:t>+36 1 457 7366</w:t>
      </w:r>
      <w:r w:rsidRPr="002564BF">
        <w:rPr>
          <w:rFonts w:asciiTheme="minorHAnsi" w:hAnsiTheme="minorHAnsi"/>
        </w:rPr>
        <w:br/>
      </w:r>
      <w:r w:rsidR="006E459A" w:rsidRPr="002564BF">
        <w:rPr>
          <w:rFonts w:asciiTheme="minorHAnsi" w:hAnsiTheme="minorHAnsi"/>
        </w:rPr>
        <w:t>E-mail:</w:t>
      </w:r>
      <w:r w:rsidR="006E459A" w:rsidRPr="002564BF">
        <w:rPr>
          <w:rFonts w:asciiTheme="minorHAnsi" w:hAnsiTheme="minorHAnsi"/>
        </w:rPr>
        <w:tab/>
      </w:r>
      <w:r w:rsidR="006E459A" w:rsidRPr="002564BF">
        <w:rPr>
          <w:rFonts w:asciiTheme="minorHAnsi" w:hAnsiTheme="minorHAnsi" w:cs="Arial"/>
        </w:rPr>
        <w:t>gyorbiro.laszlo@nmhh.hu</w:t>
      </w:r>
      <w:r w:rsidR="006E459A" w:rsidRPr="002564BF">
        <w:rPr>
          <w:rFonts w:asciiTheme="minorHAnsi" w:hAnsiTheme="minorHAnsi"/>
        </w:rPr>
        <w:t>/</w:t>
      </w:r>
      <w:r w:rsidR="006E459A" w:rsidRPr="002564BF">
        <w:rPr>
          <w:rFonts w:asciiTheme="minorHAnsi" w:hAnsiTheme="minorHAnsi" w:cs="Arial"/>
        </w:rPr>
        <w:t>numbering@nmhh.hu</w:t>
      </w:r>
      <w:r w:rsidRPr="002564BF">
        <w:rPr>
          <w:rFonts w:asciiTheme="minorHAnsi" w:hAnsiTheme="minorHAnsi"/>
        </w:rPr>
        <w:br/>
      </w:r>
      <w:r w:rsidR="006E459A" w:rsidRPr="002564BF">
        <w:rPr>
          <w:rFonts w:asciiTheme="minorHAnsi" w:hAnsiTheme="minorHAnsi"/>
        </w:rPr>
        <w:t>URL:</w:t>
      </w:r>
      <w:r w:rsidR="006E459A" w:rsidRPr="002564BF">
        <w:rPr>
          <w:rFonts w:asciiTheme="minorHAnsi" w:hAnsiTheme="minorHAnsi"/>
        </w:rPr>
        <w:tab/>
      </w:r>
      <w:r w:rsidR="006E459A" w:rsidRPr="002564BF">
        <w:rPr>
          <w:rFonts w:asciiTheme="minorHAnsi" w:hAnsiTheme="minorHAnsi" w:cs="Arial"/>
        </w:rPr>
        <w:t>www.nmhh.hu</w:t>
      </w:r>
    </w:p>
    <w:p w:rsidR="0067470F" w:rsidRDefault="0067470F" w:rsidP="006E459A">
      <w:pPr>
        <w:tabs>
          <w:tab w:val="left" w:pos="709"/>
        </w:tabs>
        <w:spacing w:after="120"/>
        <w:rPr>
          <w:b/>
          <w:lang w:val="es-ES_tradnl"/>
        </w:rPr>
      </w:pPr>
    </w:p>
    <w:p w:rsidR="006E459A" w:rsidRPr="00B923B7" w:rsidRDefault="006E459A" w:rsidP="006E459A">
      <w:pPr>
        <w:spacing w:after="120"/>
        <w:rPr>
          <w:rFonts w:cs="Arial"/>
          <w:b/>
          <w:lang w:val="es-ES_tradnl"/>
        </w:rPr>
      </w:pPr>
      <w:r w:rsidRPr="00B923B7">
        <w:rPr>
          <w:rFonts w:cs="Arial"/>
          <w:b/>
          <w:lang w:val="es-ES_tradnl"/>
        </w:rPr>
        <w:t>Pap</w:t>
      </w:r>
      <w:r>
        <w:rPr>
          <w:rFonts w:cs="Arial"/>
          <w:b/>
          <w:lang w:val="es-ES_tradnl"/>
        </w:rPr>
        <w:t>u</w:t>
      </w:r>
      <w:r w:rsidRPr="00B923B7">
        <w:rPr>
          <w:rFonts w:cs="Arial"/>
          <w:b/>
          <w:lang w:val="es-ES_tradnl"/>
        </w:rPr>
        <w:t xml:space="preserve">a </w:t>
      </w:r>
      <w:r>
        <w:rPr>
          <w:rFonts w:cs="Arial"/>
          <w:b/>
          <w:lang w:val="es-ES_tradnl"/>
        </w:rPr>
        <w:t>Nueva</w:t>
      </w:r>
      <w:r w:rsidRPr="00B923B7">
        <w:rPr>
          <w:rFonts w:cs="Arial"/>
          <w:b/>
          <w:lang w:val="es-ES_tradnl"/>
        </w:rPr>
        <w:t xml:space="preserve"> Guinea</w:t>
      </w:r>
      <w:r w:rsidR="00AF7014">
        <w:rPr>
          <w:rFonts w:cs="Arial"/>
          <w:b/>
          <w:lang w:val="es-ES_tradnl"/>
        </w:rPr>
        <w:fldChar w:fldCharType="begin"/>
      </w:r>
      <w:r w:rsidR="00CF6E18">
        <w:instrText xml:space="preserve"> TC "</w:instrText>
      </w:r>
      <w:bookmarkStart w:id="148" w:name="_Toc271705020"/>
      <w:r w:rsidR="00CF6E18" w:rsidRPr="0055158F">
        <w:rPr>
          <w:rFonts w:cs="Arial"/>
          <w:b/>
          <w:lang w:val="es-ES_tradnl"/>
        </w:rPr>
        <w:instrText>Papua Nueva Guinea</w:instrText>
      </w:r>
      <w:bookmarkEnd w:id="148"/>
      <w:r w:rsidR="00CF6E18">
        <w:instrText xml:space="preserve">" \f C \l "1" </w:instrText>
      </w:r>
      <w:r w:rsidR="00AF7014">
        <w:rPr>
          <w:rFonts w:cs="Arial"/>
          <w:b/>
          <w:lang w:val="es-ES_tradnl"/>
        </w:rPr>
        <w:fldChar w:fldCharType="end"/>
      </w:r>
      <w:r w:rsidRPr="00B923B7">
        <w:rPr>
          <w:rFonts w:cs="Arial"/>
          <w:b/>
          <w:lang w:val="es-ES_tradnl"/>
        </w:rPr>
        <w:t xml:space="preserve"> (indicativo de país +675)</w:t>
      </w:r>
      <w:r w:rsidR="00170218">
        <w:rPr>
          <w:rFonts w:cs="Arial"/>
          <w:b/>
          <w:lang w:val="es-ES_tradnl"/>
        </w:rPr>
        <w:t xml:space="preserve"> </w:t>
      </w:r>
    </w:p>
    <w:p w:rsidR="006E459A" w:rsidRPr="00B923B7" w:rsidRDefault="006E459A" w:rsidP="006E459A">
      <w:pPr>
        <w:rPr>
          <w:rFonts w:cs="Arial"/>
          <w:lang w:val="es-ES_tradnl"/>
        </w:rPr>
      </w:pPr>
      <w:r w:rsidRPr="00B923B7">
        <w:rPr>
          <w:rFonts w:cs="Arial"/>
          <w:lang w:val="es-ES_tradnl"/>
        </w:rPr>
        <w:t>Comunicación del 25.VIII.2010:</w:t>
      </w:r>
    </w:p>
    <w:p w:rsidR="006E459A" w:rsidRPr="00B923B7" w:rsidRDefault="0095294C" w:rsidP="006E459A">
      <w:pPr>
        <w:rPr>
          <w:rFonts w:cs="Arial"/>
          <w:lang w:val="es-ES_tradnl"/>
        </w:rPr>
      </w:pPr>
      <w:r w:rsidRPr="0095294C">
        <w:rPr>
          <w:rFonts w:cs="Arial"/>
          <w:iCs/>
          <w:lang w:val="es-ES_tradnl"/>
        </w:rPr>
        <w:t>La</w:t>
      </w:r>
      <w:r>
        <w:rPr>
          <w:rFonts w:cs="Arial"/>
          <w:i/>
          <w:lang w:val="es-ES_tradnl"/>
        </w:rPr>
        <w:t xml:space="preserve"> </w:t>
      </w:r>
      <w:r w:rsidR="006E459A" w:rsidRPr="00B923B7">
        <w:rPr>
          <w:rFonts w:cs="Arial"/>
          <w:i/>
          <w:lang w:val="es-ES_tradnl"/>
        </w:rPr>
        <w:t>Papua New Guinea Radiocommunications and Telecommunications Technical Authority (PANGTEL),</w:t>
      </w:r>
      <w:r w:rsidR="006E459A" w:rsidRPr="00B923B7">
        <w:rPr>
          <w:rFonts w:cs="Arial"/>
          <w:lang w:val="es-ES_tradnl"/>
        </w:rPr>
        <w:t xml:space="preserve"> Boroko</w:t>
      </w:r>
      <w:r w:rsidR="00AF7014">
        <w:rPr>
          <w:rFonts w:cs="Arial"/>
          <w:lang w:val="es-ES_tradnl"/>
        </w:rPr>
        <w:fldChar w:fldCharType="begin"/>
      </w:r>
      <w:r w:rsidR="00CF6E18">
        <w:instrText xml:space="preserve"> TC "</w:instrText>
      </w:r>
      <w:bookmarkStart w:id="149" w:name="_Toc271705021"/>
      <w:r w:rsidR="00CF6E18" w:rsidRPr="00B36500">
        <w:rPr>
          <w:rFonts w:cs="Arial"/>
          <w:i/>
          <w:lang w:val="es-ES_tradnl"/>
        </w:rPr>
        <w:instrText>Papua New Guinea Radiocommunications and Telecommunications Technical Authority (PANGTEL),</w:instrText>
      </w:r>
      <w:r w:rsidR="00CF6E18" w:rsidRPr="00B36500">
        <w:rPr>
          <w:rFonts w:cs="Arial"/>
          <w:lang w:val="es-ES_tradnl"/>
        </w:rPr>
        <w:instrText xml:space="preserve"> Boroko</w:instrText>
      </w:r>
      <w:bookmarkEnd w:id="149"/>
      <w:r w:rsidR="00CF6E18">
        <w:instrText xml:space="preserve">" \f C \l "1" </w:instrText>
      </w:r>
      <w:r w:rsidR="00AF7014">
        <w:rPr>
          <w:rFonts w:cs="Arial"/>
          <w:lang w:val="es-ES_tradnl"/>
        </w:rPr>
        <w:fldChar w:fldCharType="end"/>
      </w:r>
      <w:r w:rsidR="006E459A" w:rsidRPr="00B923B7">
        <w:rPr>
          <w:rFonts w:cs="Arial"/>
          <w:lang w:val="es-ES_tradnl"/>
        </w:rPr>
        <w:t xml:space="preserve">, </w:t>
      </w:r>
      <w:bookmarkStart w:id="150" w:name="_Toc127606606"/>
      <w:bookmarkEnd w:id="150"/>
      <w:r w:rsidR="006E459A" w:rsidRPr="00B923B7">
        <w:rPr>
          <w:rFonts w:cs="Arial"/>
          <w:lang w:val="es-ES_tradnl"/>
        </w:rPr>
        <w:t>anuncia que las siguientes series de números móviles han sido atribuidos a Digicel PNG Limited para su servicio móvil, en conformidad con el</w:t>
      </w:r>
      <w:r w:rsidR="00170218">
        <w:rPr>
          <w:rFonts w:cs="Arial"/>
          <w:lang w:val="es-ES_tradnl"/>
        </w:rPr>
        <w:t xml:space="preserve"> </w:t>
      </w:r>
      <w:r w:rsidR="006E459A" w:rsidRPr="00B923B7">
        <w:rPr>
          <w:rFonts w:cs="Arial"/>
          <w:lang w:val="es-ES_tradnl"/>
        </w:rPr>
        <w:t>Plan de numeración nacional (NNP – National Numbering Plan) de Papua Nueva Guinea.</w:t>
      </w:r>
    </w:p>
    <w:p w:rsidR="006E459A" w:rsidRPr="00B923B7" w:rsidRDefault="006E459A" w:rsidP="0067470F">
      <w:pPr>
        <w:rPr>
          <w:lang w:val="es-ES_tradnl"/>
        </w:rPr>
      </w:pPr>
    </w:p>
    <w:tbl>
      <w:tblPr>
        <w:tblW w:w="9072" w:type="dxa"/>
        <w:jc w:val="center"/>
        <w:tblBorders>
          <w:top w:val="single" w:sz="4" w:space="0" w:color="auto"/>
          <w:left w:val="single" w:sz="8" w:space="0" w:color="auto"/>
          <w:bottom w:val="single" w:sz="4" w:space="0" w:color="auto"/>
          <w:right w:val="single" w:sz="4" w:space="0" w:color="auto"/>
          <w:insideH w:val="single" w:sz="4" w:space="0" w:color="auto"/>
          <w:insideV w:val="single" w:sz="4" w:space="0" w:color="auto"/>
        </w:tblBorders>
        <w:tblLook w:val="0000"/>
      </w:tblPr>
      <w:tblGrid>
        <w:gridCol w:w="2241"/>
        <w:gridCol w:w="1515"/>
        <w:gridCol w:w="2604"/>
        <w:gridCol w:w="2712"/>
      </w:tblGrid>
      <w:tr w:rsidR="006E459A" w:rsidRPr="0067470F" w:rsidTr="00F10C30">
        <w:trPr>
          <w:jc w:val="center"/>
        </w:trPr>
        <w:tc>
          <w:tcPr>
            <w:tcW w:w="2574" w:type="dxa"/>
            <w:tcMar>
              <w:top w:w="0" w:type="dxa"/>
              <w:left w:w="108" w:type="dxa"/>
              <w:bottom w:w="0" w:type="dxa"/>
              <w:right w:w="108" w:type="dxa"/>
            </w:tcMar>
          </w:tcPr>
          <w:p w:rsidR="006E459A" w:rsidRPr="0067470F" w:rsidRDefault="006E459A" w:rsidP="0067470F">
            <w:pPr>
              <w:pStyle w:val="TableHead1"/>
              <w:rPr>
                <w:lang w:val="es-ES_tradnl"/>
              </w:rPr>
            </w:pPr>
            <w:r w:rsidRPr="0067470F">
              <w:rPr>
                <w:lang w:val="es-ES_tradnl"/>
              </w:rPr>
              <w:t>Operador</w:t>
            </w:r>
          </w:p>
        </w:tc>
        <w:tc>
          <w:tcPr>
            <w:tcW w:w="1701" w:type="dxa"/>
            <w:tcMar>
              <w:top w:w="0" w:type="dxa"/>
              <w:left w:w="108" w:type="dxa"/>
              <w:bottom w:w="0" w:type="dxa"/>
              <w:right w:w="108" w:type="dxa"/>
            </w:tcMar>
          </w:tcPr>
          <w:p w:rsidR="006E459A" w:rsidRPr="0067470F" w:rsidRDefault="006E459A" w:rsidP="0067470F">
            <w:pPr>
              <w:pStyle w:val="TableHead1"/>
              <w:rPr>
                <w:lang w:val="es-ES_tradnl"/>
              </w:rPr>
            </w:pPr>
            <w:r w:rsidRPr="0067470F">
              <w:rPr>
                <w:lang w:val="es-ES_tradnl"/>
              </w:rPr>
              <w:t>Servicio</w:t>
            </w:r>
          </w:p>
        </w:tc>
        <w:tc>
          <w:tcPr>
            <w:tcW w:w="3043" w:type="dxa"/>
          </w:tcPr>
          <w:p w:rsidR="006E459A" w:rsidRPr="0067470F" w:rsidRDefault="006E459A" w:rsidP="0067470F">
            <w:pPr>
              <w:pStyle w:val="TableHead1"/>
              <w:rPr>
                <w:lang w:val="es-ES_tradnl"/>
              </w:rPr>
            </w:pPr>
            <w:r w:rsidRPr="0067470F">
              <w:rPr>
                <w:lang w:val="es-ES_tradnl"/>
              </w:rPr>
              <w:t>Series de números móviles</w:t>
            </w:r>
            <w:r w:rsidRPr="0067470F">
              <w:rPr>
                <w:lang w:val="es-ES_tradnl"/>
              </w:rPr>
              <w:br/>
              <w:t>(de ocho cifras)</w:t>
            </w:r>
          </w:p>
        </w:tc>
        <w:tc>
          <w:tcPr>
            <w:tcW w:w="3043" w:type="dxa"/>
            <w:tcMar>
              <w:top w:w="0" w:type="dxa"/>
              <w:left w:w="108" w:type="dxa"/>
              <w:bottom w:w="0" w:type="dxa"/>
              <w:right w:w="108" w:type="dxa"/>
            </w:tcMar>
          </w:tcPr>
          <w:p w:rsidR="006E459A" w:rsidRPr="0067470F" w:rsidRDefault="006E459A" w:rsidP="0067470F">
            <w:pPr>
              <w:pStyle w:val="TableHead1"/>
              <w:rPr>
                <w:bCs/>
                <w:lang w:val="es-ES_tradnl"/>
              </w:rPr>
            </w:pPr>
            <w:r w:rsidRPr="0067470F">
              <w:rPr>
                <w:bCs/>
                <w:lang w:val="es-ES_tradnl"/>
              </w:rPr>
              <w:t>Fecha de implementación</w:t>
            </w:r>
          </w:p>
        </w:tc>
      </w:tr>
      <w:tr w:rsidR="006E459A" w:rsidRPr="0067470F" w:rsidTr="00F10C30">
        <w:trPr>
          <w:jc w:val="center"/>
        </w:trPr>
        <w:tc>
          <w:tcPr>
            <w:tcW w:w="2574" w:type="dxa"/>
            <w:tcMar>
              <w:top w:w="0" w:type="dxa"/>
              <w:left w:w="108" w:type="dxa"/>
              <w:bottom w:w="0" w:type="dxa"/>
              <w:right w:w="108" w:type="dxa"/>
            </w:tcMar>
          </w:tcPr>
          <w:p w:rsidR="006E459A" w:rsidRPr="0067470F" w:rsidRDefault="006E459A" w:rsidP="0067470F">
            <w:pPr>
              <w:pStyle w:val="TableText1"/>
              <w:rPr>
                <w:b/>
              </w:rPr>
            </w:pPr>
            <w:r w:rsidRPr="0067470F">
              <w:rPr>
                <w:b/>
              </w:rPr>
              <w:t xml:space="preserve">Digicel (PNG) Limited </w:t>
            </w:r>
          </w:p>
        </w:tc>
        <w:tc>
          <w:tcPr>
            <w:tcW w:w="1701" w:type="dxa"/>
            <w:tcMar>
              <w:top w:w="0" w:type="dxa"/>
              <w:left w:w="108" w:type="dxa"/>
              <w:bottom w:w="0" w:type="dxa"/>
              <w:right w:w="108" w:type="dxa"/>
            </w:tcMar>
          </w:tcPr>
          <w:p w:rsidR="006E459A" w:rsidRPr="0067470F" w:rsidRDefault="008C66A2" w:rsidP="008C66A2">
            <w:pPr>
              <w:pStyle w:val="TableText1"/>
              <w:jc w:val="center"/>
            </w:pPr>
            <w:r>
              <w:t>M</w:t>
            </w:r>
            <w:r w:rsidR="006E459A" w:rsidRPr="0067470F">
              <w:t>óvil</w:t>
            </w:r>
          </w:p>
        </w:tc>
        <w:tc>
          <w:tcPr>
            <w:tcW w:w="3043" w:type="dxa"/>
          </w:tcPr>
          <w:p w:rsidR="006E459A" w:rsidRPr="0067470F" w:rsidRDefault="006E459A" w:rsidP="0067470F">
            <w:pPr>
              <w:pStyle w:val="TableText1"/>
              <w:jc w:val="center"/>
            </w:pPr>
            <w:r w:rsidRPr="0067470F">
              <w:t>731 XX XXX</w:t>
            </w:r>
            <w:r w:rsidR="0067470F">
              <w:br/>
            </w:r>
            <w:r w:rsidRPr="0067470F">
              <w:t>732 XX XXX</w:t>
            </w:r>
            <w:r w:rsidR="0067470F">
              <w:br/>
            </w:r>
            <w:r w:rsidRPr="0067470F">
              <w:t>735 XX XXX</w:t>
            </w:r>
            <w:r w:rsidR="0067470F">
              <w:br/>
            </w:r>
            <w:r w:rsidRPr="0067470F">
              <w:t>737 XX XXX</w:t>
            </w:r>
          </w:p>
        </w:tc>
        <w:tc>
          <w:tcPr>
            <w:tcW w:w="3043" w:type="dxa"/>
            <w:tcMar>
              <w:top w:w="0" w:type="dxa"/>
              <w:left w:w="108" w:type="dxa"/>
              <w:bottom w:w="0" w:type="dxa"/>
              <w:right w:w="108" w:type="dxa"/>
            </w:tcMar>
          </w:tcPr>
          <w:p w:rsidR="006E459A" w:rsidRPr="0067470F" w:rsidRDefault="006E459A" w:rsidP="0067470F">
            <w:pPr>
              <w:pStyle w:val="TableText1"/>
              <w:jc w:val="center"/>
            </w:pPr>
            <w:r w:rsidRPr="0067470F">
              <w:t>24 de agosto de 2010</w:t>
            </w:r>
          </w:p>
        </w:tc>
      </w:tr>
    </w:tbl>
    <w:p w:rsidR="006E459A" w:rsidRPr="00B923B7" w:rsidRDefault="006E459A" w:rsidP="006E459A">
      <w:pPr>
        <w:rPr>
          <w:rFonts w:cs="Arial"/>
          <w:lang w:val="es-ES_tradnl"/>
        </w:rPr>
      </w:pPr>
      <w:r w:rsidRPr="00B923B7">
        <w:rPr>
          <w:rFonts w:cs="Arial"/>
          <w:lang w:val="es-ES_tradnl"/>
        </w:rPr>
        <w:t xml:space="preserve">Formato de marcación internacional:  </w:t>
      </w:r>
      <w:r w:rsidRPr="00B923B7">
        <w:rPr>
          <w:rFonts w:cs="Arial"/>
          <w:bCs/>
          <w:lang w:val="es-ES_tradnl"/>
        </w:rPr>
        <w:t>+675 73X XXXXX</w:t>
      </w:r>
    </w:p>
    <w:p w:rsidR="006E459A" w:rsidRPr="00B923B7" w:rsidRDefault="006E459A" w:rsidP="006E459A">
      <w:pPr>
        <w:rPr>
          <w:rFonts w:cs="Arial"/>
          <w:lang w:val="es-ES_tradnl"/>
        </w:rPr>
      </w:pPr>
      <w:r w:rsidRPr="00B923B7">
        <w:rPr>
          <w:rFonts w:cs="Arial"/>
          <w:lang w:val="es-ES_tradnl"/>
        </w:rPr>
        <w:t>Contacto:</w:t>
      </w:r>
    </w:p>
    <w:p w:rsidR="006E459A" w:rsidRDefault="0067470F" w:rsidP="00130225">
      <w:pPr>
        <w:ind w:left="567" w:hanging="567"/>
        <w:jc w:val="left"/>
      </w:pPr>
      <w:r>
        <w:rPr>
          <w:rFonts w:cs="Arial"/>
          <w:lang w:val="es-ES_tradnl"/>
        </w:rPr>
        <w:tab/>
      </w:r>
      <w:r w:rsidR="006E459A" w:rsidRPr="00B923B7">
        <w:rPr>
          <w:rFonts w:cs="Arial"/>
          <w:lang w:val="es-ES_tradnl"/>
        </w:rPr>
        <w:t>Office of the Director General</w:t>
      </w:r>
      <w:r w:rsidR="006E459A" w:rsidRPr="00B923B7">
        <w:rPr>
          <w:rFonts w:cs="Arial"/>
          <w:lang w:val="es-ES_tradnl"/>
        </w:rPr>
        <w:br/>
        <w:t xml:space="preserve">Papua New Guinea Radiocommunications and </w:t>
      </w:r>
      <w:r>
        <w:rPr>
          <w:rFonts w:cs="Arial"/>
          <w:lang w:val="es-ES_tradnl"/>
        </w:rPr>
        <w:br/>
      </w:r>
      <w:r w:rsidR="006E459A" w:rsidRPr="00B923B7">
        <w:rPr>
          <w:rFonts w:cs="Arial"/>
          <w:lang w:val="es-ES_tradnl"/>
        </w:rPr>
        <w:t>Telecommunications Technical Authority (PANGTEL)</w:t>
      </w:r>
      <w:r w:rsidR="006E459A" w:rsidRPr="00B923B7">
        <w:rPr>
          <w:rFonts w:cs="Arial"/>
          <w:lang w:val="es-ES_tradnl"/>
        </w:rPr>
        <w:br/>
      </w:r>
      <w:r w:rsidR="006E459A" w:rsidRPr="0067470F">
        <w:t>P.O. Box 8444</w:t>
      </w:r>
      <w:r w:rsidR="006E459A" w:rsidRPr="0067470F">
        <w:br/>
        <w:t>BOROKO, NCD</w:t>
      </w:r>
      <w:r w:rsidR="006E459A" w:rsidRPr="0067470F">
        <w:br/>
        <w:t>Papua Nueva Guinea</w:t>
      </w:r>
      <w:r w:rsidRPr="0067470F">
        <w:br/>
      </w:r>
      <w:r w:rsidR="006E459A" w:rsidRPr="0067470F">
        <w:t>Tel:</w:t>
      </w:r>
      <w:r>
        <w:tab/>
      </w:r>
      <w:r w:rsidR="006E459A" w:rsidRPr="0067470F">
        <w:t>+675 303 3200</w:t>
      </w:r>
      <w:r w:rsidRPr="0067470F">
        <w:br/>
      </w:r>
      <w:r w:rsidR="006E459A" w:rsidRPr="0067470F">
        <w:t>Fax:</w:t>
      </w:r>
      <w:r>
        <w:tab/>
      </w:r>
      <w:r w:rsidR="006E459A" w:rsidRPr="0067470F">
        <w:t xml:space="preserve">+675 325 6868 </w:t>
      </w:r>
      <w:r w:rsidRPr="0067470F">
        <w:br/>
      </w:r>
      <w:r w:rsidR="006E459A" w:rsidRPr="0067470F">
        <w:t>E-</w:t>
      </w:r>
      <w:r>
        <w:t>m</w:t>
      </w:r>
      <w:r w:rsidR="006E459A" w:rsidRPr="0067470F">
        <w:t>ail:</w:t>
      </w:r>
      <w:r w:rsidR="006E459A" w:rsidRPr="0067470F">
        <w:tab/>
      </w:r>
      <w:hyperlink r:id="rId16" w:history="1">
        <w:r w:rsidR="006E459A" w:rsidRPr="0067470F">
          <w:t>cpunaha@pangtel.gov.pg</w:t>
        </w:r>
      </w:hyperlink>
    </w:p>
    <w:p w:rsidR="00130225" w:rsidRDefault="00130225">
      <w:pPr>
        <w:tabs>
          <w:tab w:val="clear" w:pos="567"/>
          <w:tab w:val="clear" w:pos="1276"/>
          <w:tab w:val="clear" w:pos="1843"/>
          <w:tab w:val="clear" w:pos="5387"/>
          <w:tab w:val="clear" w:pos="5954"/>
        </w:tabs>
        <w:overflowPunct/>
        <w:autoSpaceDE/>
        <w:autoSpaceDN/>
        <w:adjustRightInd/>
        <w:spacing w:before="0"/>
        <w:jc w:val="left"/>
        <w:textAlignment w:val="auto"/>
      </w:pPr>
    </w:p>
    <w:p w:rsidR="004A1715" w:rsidRDefault="004A1715">
      <w:pPr>
        <w:tabs>
          <w:tab w:val="clear" w:pos="567"/>
          <w:tab w:val="clear" w:pos="1276"/>
          <w:tab w:val="clear" w:pos="1843"/>
          <w:tab w:val="clear" w:pos="5387"/>
          <w:tab w:val="clear" w:pos="5954"/>
        </w:tabs>
        <w:overflowPunct/>
        <w:autoSpaceDE/>
        <w:autoSpaceDN/>
        <w:adjustRightInd/>
        <w:spacing w:before="0"/>
        <w:jc w:val="left"/>
        <w:textAlignment w:val="auto"/>
        <w:rPr>
          <w:b/>
          <w:bCs/>
          <w:lang w:val="es-ES_tradnl"/>
        </w:rPr>
      </w:pPr>
      <w:r>
        <w:rPr>
          <w:b/>
          <w:bCs/>
          <w:lang w:val="es-ES_tradnl"/>
        </w:rPr>
        <w:br w:type="page"/>
      </w:r>
    </w:p>
    <w:p w:rsidR="0065259B" w:rsidRPr="0065259B" w:rsidRDefault="0065259B" w:rsidP="0065259B">
      <w:pPr>
        <w:rPr>
          <w:b/>
          <w:bCs/>
          <w:lang w:val="es-ES_tradnl"/>
        </w:rPr>
      </w:pPr>
      <w:r w:rsidRPr="0065259B">
        <w:rPr>
          <w:b/>
          <w:bCs/>
          <w:lang w:val="es-ES_tradnl"/>
        </w:rPr>
        <w:lastRenderedPageBreak/>
        <w:t>Salomón (Islas) (indicativo de país +677)</w:t>
      </w:r>
    </w:p>
    <w:p w:rsidR="0065259B" w:rsidRPr="0065259B" w:rsidRDefault="0065259B" w:rsidP="0065259B">
      <w:r w:rsidRPr="0065259B">
        <w:t>Comunicación del 30.VIII.2010:</w:t>
      </w:r>
    </w:p>
    <w:p w:rsidR="0065259B" w:rsidRPr="00C93A44" w:rsidRDefault="001E209C" w:rsidP="0065259B">
      <w:pPr>
        <w:rPr>
          <w:lang w:val="es-ES"/>
        </w:rPr>
      </w:pPr>
      <w:r w:rsidRPr="001E209C">
        <w:rPr>
          <w:lang w:val="es-ES"/>
        </w:rPr>
        <w:t>La</w:t>
      </w:r>
      <w:r>
        <w:rPr>
          <w:i/>
          <w:iCs/>
          <w:lang w:val="es-ES"/>
        </w:rPr>
        <w:t xml:space="preserve"> </w:t>
      </w:r>
      <w:r w:rsidR="0065259B" w:rsidRPr="00C93A44">
        <w:rPr>
          <w:i/>
          <w:iCs/>
          <w:lang w:val="es-ES"/>
        </w:rPr>
        <w:t>Telecommunications Commission (TCSI)</w:t>
      </w:r>
      <w:r w:rsidR="0065259B" w:rsidRPr="00C93A44">
        <w:rPr>
          <w:lang w:val="es-ES"/>
        </w:rPr>
        <w:t xml:space="preserve">, Honiara, anuncia que el siguiente nueva gama de número móvil esta atribuida a </w:t>
      </w:r>
      <w:r w:rsidR="0065259B" w:rsidRPr="00C93A44">
        <w:rPr>
          <w:bCs/>
          <w:lang w:val="es-ES"/>
        </w:rPr>
        <w:t xml:space="preserve">BMobile (SI) Ltd, </w:t>
      </w:r>
      <w:r w:rsidR="0065259B">
        <w:rPr>
          <w:lang w:val="es-ES"/>
        </w:rPr>
        <w:t>Salomó</w:t>
      </w:r>
      <w:r w:rsidR="0065259B" w:rsidRPr="00C93A44">
        <w:rPr>
          <w:lang w:val="es-ES"/>
        </w:rPr>
        <w:t xml:space="preserve">n </w:t>
      </w:r>
      <w:r w:rsidR="0065259B">
        <w:rPr>
          <w:lang w:val="es-ES"/>
        </w:rPr>
        <w:t>(Islas)</w:t>
      </w:r>
      <w:r w:rsidR="0065259B" w:rsidRPr="00C93A44">
        <w:rPr>
          <w:lang w:val="es-ES"/>
        </w:rPr>
        <w:t xml:space="preserve">: </w:t>
      </w:r>
    </w:p>
    <w:p w:rsidR="0065259B" w:rsidRDefault="0065259B" w:rsidP="001E209C">
      <w:pPr>
        <w:jc w:val="center"/>
      </w:pPr>
      <w:r w:rsidRPr="00F673F0">
        <w:rPr>
          <w:lang w:val="es-ES_tradnl"/>
        </w:rPr>
        <w:t>Plan de numeración nacional E.164 (NNP) para indicativo de país +677</w:t>
      </w:r>
      <w:r>
        <w:rPr>
          <w:lang w:val="es-ES_tradnl" w:bidi="ar-JO"/>
        </w:rPr>
        <w:br/>
      </w:r>
      <w:r w:rsidRPr="00C93A44">
        <w:rPr>
          <w:lang w:val="es-ES"/>
        </w:rPr>
        <w:t xml:space="preserve">Gama de número para BMobile (SI) Ltd. </w:t>
      </w:r>
      <w:r>
        <w:t>(trading name bemobile), Salomón (Islas)</w:t>
      </w:r>
    </w:p>
    <w:p w:rsidR="0065259B" w:rsidRPr="00C93A44" w:rsidRDefault="0065259B" w:rsidP="0065259B">
      <w:pPr>
        <w:rPr>
          <w:lang w:val="es-ES"/>
        </w:rPr>
      </w:pPr>
      <w:r w:rsidRPr="00C93A44">
        <w:rPr>
          <w:lang w:val="es-ES"/>
        </w:rPr>
        <w:t>a)</w:t>
      </w:r>
      <w:r w:rsidRPr="00C93A44">
        <w:rPr>
          <w:lang w:val="es-ES"/>
        </w:rPr>
        <w:tab/>
        <w:t>Resumen:</w:t>
      </w:r>
    </w:p>
    <w:p w:rsidR="0065259B" w:rsidRPr="00C93A44" w:rsidRDefault="0065259B" w:rsidP="0065259B">
      <w:pPr>
        <w:rPr>
          <w:lang w:val="es-ES"/>
        </w:rPr>
      </w:pPr>
      <w:r w:rsidRPr="00C93A44">
        <w:rPr>
          <w:lang w:val="es-ES"/>
        </w:rPr>
        <w:tab/>
      </w:r>
      <w:r w:rsidRPr="00C93A44">
        <w:rPr>
          <w:lang w:val="es-ES_tradnl" w:bidi="ar-JO"/>
        </w:rPr>
        <w:t>Mínima longitud del número para líneas fijas (excluido el indicativo de país):</w:t>
      </w:r>
      <w:r>
        <w:rPr>
          <w:lang w:val="es-ES_tradnl" w:bidi="ar-JO"/>
        </w:rPr>
        <w:t xml:space="preserve"> 7</w:t>
      </w:r>
      <w:r w:rsidRPr="00C93A44">
        <w:rPr>
          <w:lang w:val="es-ES"/>
        </w:rPr>
        <w:t xml:space="preserve"> cifras</w:t>
      </w:r>
    </w:p>
    <w:p w:rsidR="0065259B" w:rsidRPr="00C93A44" w:rsidRDefault="0065259B" w:rsidP="0065259B">
      <w:pPr>
        <w:rPr>
          <w:lang w:val="es-ES"/>
        </w:rPr>
      </w:pPr>
      <w:r w:rsidRPr="00C93A44">
        <w:rPr>
          <w:lang w:val="es-ES"/>
        </w:rPr>
        <w:tab/>
      </w:r>
      <w:r w:rsidRPr="00C93A44">
        <w:rPr>
          <w:lang w:val="es-ES_tradnl" w:bidi="ar-JO"/>
        </w:rPr>
        <w:t>Máxima longitud del número para líneas fijas (excluido el indicativo de país):</w:t>
      </w:r>
      <w:r>
        <w:rPr>
          <w:lang w:val="es-ES_tradnl" w:bidi="ar-JO"/>
        </w:rPr>
        <w:t xml:space="preserve"> 7</w:t>
      </w:r>
      <w:r w:rsidRPr="00C93A44">
        <w:rPr>
          <w:lang w:val="es-ES"/>
        </w:rPr>
        <w:t xml:space="preserve"> cifras</w:t>
      </w:r>
    </w:p>
    <w:p w:rsidR="0065259B" w:rsidRPr="0065259B" w:rsidRDefault="0065259B" w:rsidP="0065259B">
      <w:r w:rsidRPr="00C93A44">
        <w:rPr>
          <w:lang w:val="es-ES"/>
        </w:rPr>
        <w:t>b)</w:t>
      </w:r>
      <w:r w:rsidRPr="00C93A44">
        <w:rPr>
          <w:lang w:val="es-ES"/>
        </w:rPr>
        <w:tab/>
      </w:r>
      <w:r w:rsidRPr="00C93A44">
        <w:rPr>
          <w:lang w:val="es-ES_tradnl"/>
        </w:rPr>
        <w:t>Detalle del esquema de numeración</w:t>
      </w:r>
      <w:r>
        <w:rPr>
          <w:lang w:val="es-ES_tradnl"/>
        </w:rPr>
        <w:t>:</w:t>
      </w:r>
    </w:p>
    <w:p w:rsidR="0065259B" w:rsidRDefault="0065259B" w:rsidP="0065259B"/>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2143"/>
        <w:gridCol w:w="1583"/>
        <w:gridCol w:w="1471"/>
        <w:gridCol w:w="2705"/>
        <w:gridCol w:w="1170"/>
      </w:tblGrid>
      <w:tr w:rsidR="0065259B" w:rsidTr="0065259B">
        <w:trPr>
          <w:tblHeader/>
          <w:jc w:val="center"/>
        </w:trPr>
        <w:tc>
          <w:tcPr>
            <w:tcW w:w="2143" w:type="dxa"/>
            <w:tcBorders>
              <w:top w:val="single" w:sz="6" w:space="0" w:color="auto"/>
              <w:left w:val="single" w:sz="6" w:space="0" w:color="auto"/>
              <w:bottom w:val="nil"/>
              <w:right w:val="single" w:sz="6" w:space="0" w:color="auto"/>
            </w:tcBorders>
            <w:vAlign w:val="center"/>
            <w:hideMark/>
          </w:tcPr>
          <w:p w:rsidR="0065259B" w:rsidRDefault="0065259B" w:rsidP="0065259B">
            <w:pPr>
              <w:pStyle w:val="TableHead1"/>
              <w:rPr>
                <w:b/>
              </w:rPr>
            </w:pPr>
            <w:r>
              <w:t>(1)</w:t>
            </w:r>
          </w:p>
        </w:tc>
        <w:tc>
          <w:tcPr>
            <w:tcW w:w="3054" w:type="dxa"/>
            <w:gridSpan w:val="2"/>
            <w:tcBorders>
              <w:top w:val="single" w:sz="6" w:space="0" w:color="auto"/>
              <w:left w:val="single" w:sz="6" w:space="0" w:color="auto"/>
              <w:bottom w:val="nil"/>
              <w:right w:val="single" w:sz="6" w:space="0" w:color="auto"/>
            </w:tcBorders>
            <w:vAlign w:val="center"/>
            <w:hideMark/>
          </w:tcPr>
          <w:p w:rsidR="0065259B" w:rsidRDefault="0065259B" w:rsidP="0065259B">
            <w:pPr>
              <w:pStyle w:val="TableHead1"/>
              <w:rPr>
                <w:b/>
              </w:rPr>
            </w:pPr>
            <w:r>
              <w:t>(2)</w:t>
            </w:r>
          </w:p>
        </w:tc>
        <w:tc>
          <w:tcPr>
            <w:tcW w:w="2705" w:type="dxa"/>
            <w:tcBorders>
              <w:top w:val="single" w:sz="6" w:space="0" w:color="auto"/>
              <w:left w:val="single" w:sz="6" w:space="0" w:color="auto"/>
              <w:bottom w:val="nil"/>
              <w:right w:val="single" w:sz="6" w:space="0" w:color="auto"/>
            </w:tcBorders>
            <w:vAlign w:val="center"/>
            <w:hideMark/>
          </w:tcPr>
          <w:p w:rsidR="0065259B" w:rsidRDefault="0065259B" w:rsidP="0065259B">
            <w:pPr>
              <w:pStyle w:val="TableHead1"/>
              <w:rPr>
                <w:b/>
              </w:rPr>
            </w:pPr>
            <w:r>
              <w:t>(3)</w:t>
            </w:r>
          </w:p>
        </w:tc>
        <w:tc>
          <w:tcPr>
            <w:tcW w:w="1170" w:type="dxa"/>
            <w:tcBorders>
              <w:top w:val="single" w:sz="6" w:space="0" w:color="auto"/>
              <w:left w:val="single" w:sz="6" w:space="0" w:color="auto"/>
              <w:bottom w:val="nil"/>
              <w:right w:val="single" w:sz="6" w:space="0" w:color="auto"/>
            </w:tcBorders>
            <w:vAlign w:val="center"/>
            <w:hideMark/>
          </w:tcPr>
          <w:p w:rsidR="0065259B" w:rsidRDefault="0065259B" w:rsidP="0065259B">
            <w:pPr>
              <w:pStyle w:val="TableHead1"/>
              <w:rPr>
                <w:b/>
              </w:rPr>
            </w:pPr>
            <w:r>
              <w:t>(4)</w:t>
            </w:r>
          </w:p>
        </w:tc>
      </w:tr>
      <w:tr w:rsidR="0065259B" w:rsidTr="0065259B">
        <w:trPr>
          <w:tblHeader/>
          <w:jc w:val="center"/>
        </w:trPr>
        <w:tc>
          <w:tcPr>
            <w:tcW w:w="2143" w:type="dxa"/>
            <w:tcBorders>
              <w:top w:val="single" w:sz="6" w:space="0" w:color="auto"/>
              <w:left w:val="single" w:sz="6" w:space="0" w:color="auto"/>
              <w:bottom w:val="nil"/>
              <w:right w:val="single" w:sz="6" w:space="0" w:color="auto"/>
            </w:tcBorders>
            <w:vAlign w:val="center"/>
          </w:tcPr>
          <w:p w:rsidR="0065259B" w:rsidRDefault="0065259B" w:rsidP="0065259B">
            <w:pPr>
              <w:pStyle w:val="TableText1"/>
            </w:pPr>
          </w:p>
        </w:tc>
        <w:tc>
          <w:tcPr>
            <w:tcW w:w="3054" w:type="dxa"/>
            <w:gridSpan w:val="2"/>
            <w:tcBorders>
              <w:top w:val="single" w:sz="6" w:space="0" w:color="auto"/>
              <w:left w:val="single" w:sz="6" w:space="0" w:color="auto"/>
              <w:bottom w:val="nil"/>
              <w:right w:val="single" w:sz="6" w:space="0" w:color="auto"/>
            </w:tcBorders>
            <w:vAlign w:val="center"/>
          </w:tcPr>
          <w:p w:rsidR="0065259B" w:rsidRDefault="0065259B" w:rsidP="0065259B">
            <w:pPr>
              <w:pStyle w:val="TableText1"/>
            </w:pPr>
          </w:p>
        </w:tc>
        <w:tc>
          <w:tcPr>
            <w:tcW w:w="2705" w:type="dxa"/>
            <w:tcBorders>
              <w:top w:val="single" w:sz="6" w:space="0" w:color="auto"/>
              <w:left w:val="single" w:sz="6" w:space="0" w:color="auto"/>
              <w:bottom w:val="nil"/>
              <w:right w:val="single" w:sz="6" w:space="0" w:color="auto"/>
            </w:tcBorders>
            <w:vAlign w:val="center"/>
          </w:tcPr>
          <w:p w:rsidR="0065259B" w:rsidRDefault="0065259B" w:rsidP="0065259B">
            <w:pPr>
              <w:pStyle w:val="TableText1"/>
            </w:pPr>
          </w:p>
        </w:tc>
        <w:tc>
          <w:tcPr>
            <w:tcW w:w="1170" w:type="dxa"/>
            <w:tcBorders>
              <w:top w:val="single" w:sz="6" w:space="0" w:color="auto"/>
              <w:left w:val="single" w:sz="6" w:space="0" w:color="auto"/>
              <w:bottom w:val="nil"/>
              <w:right w:val="single" w:sz="6" w:space="0" w:color="auto"/>
            </w:tcBorders>
            <w:vAlign w:val="center"/>
          </w:tcPr>
          <w:p w:rsidR="0065259B" w:rsidRDefault="0065259B" w:rsidP="0065259B">
            <w:pPr>
              <w:pStyle w:val="TableText1"/>
            </w:pPr>
          </w:p>
        </w:tc>
      </w:tr>
      <w:tr w:rsidR="0065259B" w:rsidTr="0065259B">
        <w:trPr>
          <w:tblHeader/>
          <w:jc w:val="center"/>
        </w:trPr>
        <w:tc>
          <w:tcPr>
            <w:tcW w:w="2143" w:type="dxa"/>
            <w:vMerge w:val="restart"/>
            <w:tcBorders>
              <w:top w:val="nil"/>
              <w:left w:val="single" w:sz="6" w:space="0" w:color="auto"/>
              <w:bottom w:val="single" w:sz="6" w:space="0" w:color="auto"/>
              <w:right w:val="single" w:sz="6" w:space="0" w:color="auto"/>
            </w:tcBorders>
            <w:vAlign w:val="center"/>
          </w:tcPr>
          <w:p w:rsidR="0065259B" w:rsidRPr="00C93A44" w:rsidRDefault="0065259B" w:rsidP="0065259B">
            <w:pPr>
              <w:pStyle w:val="TableText1"/>
              <w:jc w:val="center"/>
              <w:rPr>
                <w:lang w:val="es-ES"/>
              </w:rPr>
            </w:pPr>
            <w:smartTag w:uri="urn:schemas-microsoft-com:office:smarttags" w:element="stockticker">
              <w:r w:rsidRPr="00F673F0">
                <w:rPr>
                  <w:lang w:val="es-ES_tradnl"/>
                </w:rPr>
                <w:t>NDC</w:t>
              </w:r>
            </w:smartTag>
            <w:r w:rsidRPr="00F673F0">
              <w:rPr>
                <w:lang w:val="es-ES_tradnl"/>
              </w:rPr>
              <w:t xml:space="preserve"> (indicativo nacional de destino) o cifras iniciales del N(S)N (número nacional (significativo))</w:t>
            </w:r>
          </w:p>
        </w:tc>
        <w:tc>
          <w:tcPr>
            <w:tcW w:w="3054" w:type="dxa"/>
            <w:gridSpan w:val="2"/>
            <w:tcBorders>
              <w:top w:val="nil"/>
              <w:left w:val="single" w:sz="6" w:space="0" w:color="auto"/>
              <w:bottom w:val="single" w:sz="6" w:space="0" w:color="auto"/>
              <w:right w:val="single" w:sz="6" w:space="0" w:color="auto"/>
            </w:tcBorders>
            <w:vAlign w:val="center"/>
            <w:hideMark/>
          </w:tcPr>
          <w:p w:rsidR="0065259B" w:rsidRPr="00C93A44" w:rsidRDefault="0065259B" w:rsidP="0065259B">
            <w:pPr>
              <w:pStyle w:val="TableText1"/>
              <w:jc w:val="center"/>
              <w:rPr>
                <w:lang w:val="es-ES"/>
              </w:rPr>
            </w:pPr>
            <w:r w:rsidRPr="00F673F0">
              <w:rPr>
                <w:lang w:val="es-ES_tradnl"/>
              </w:rPr>
              <w:t>Longitud del número</w:t>
            </w:r>
            <w:r w:rsidRPr="00F673F0">
              <w:rPr>
                <w:lang w:val="es-ES_tradnl"/>
              </w:rPr>
              <w:br/>
              <w:t>N(S)N</w:t>
            </w:r>
          </w:p>
        </w:tc>
        <w:tc>
          <w:tcPr>
            <w:tcW w:w="2705" w:type="dxa"/>
            <w:vMerge w:val="restart"/>
            <w:tcBorders>
              <w:top w:val="nil"/>
              <w:left w:val="single" w:sz="6" w:space="0" w:color="auto"/>
              <w:bottom w:val="single" w:sz="6" w:space="0" w:color="auto"/>
              <w:right w:val="single" w:sz="6" w:space="0" w:color="auto"/>
            </w:tcBorders>
            <w:vAlign w:val="center"/>
          </w:tcPr>
          <w:p w:rsidR="0065259B" w:rsidRDefault="0065259B" w:rsidP="0065259B">
            <w:pPr>
              <w:pStyle w:val="TableText1"/>
              <w:jc w:val="center"/>
            </w:pPr>
            <w:r w:rsidRPr="00F673F0">
              <w:rPr>
                <w:lang w:val="es-ES_tradnl"/>
              </w:rPr>
              <w:t xml:space="preserve">Utilización del </w:t>
            </w:r>
            <w:r w:rsidRPr="00F673F0">
              <w:rPr>
                <w:lang w:val="es-ES_tradnl"/>
              </w:rPr>
              <w:br/>
              <w:t>número E.164</w:t>
            </w:r>
          </w:p>
        </w:tc>
        <w:tc>
          <w:tcPr>
            <w:tcW w:w="1170" w:type="dxa"/>
            <w:vMerge w:val="restart"/>
            <w:tcBorders>
              <w:top w:val="nil"/>
              <w:left w:val="single" w:sz="6" w:space="0" w:color="auto"/>
              <w:bottom w:val="single" w:sz="6" w:space="0" w:color="auto"/>
              <w:right w:val="single" w:sz="6" w:space="0" w:color="auto"/>
            </w:tcBorders>
            <w:vAlign w:val="center"/>
          </w:tcPr>
          <w:p w:rsidR="0065259B" w:rsidRDefault="0065259B" w:rsidP="0065259B">
            <w:pPr>
              <w:pStyle w:val="TableText1"/>
              <w:jc w:val="center"/>
            </w:pPr>
            <w:r w:rsidRPr="00F673F0">
              <w:rPr>
                <w:lang w:val="es-ES_tradnl"/>
              </w:rPr>
              <w:t>Información adicional</w:t>
            </w:r>
          </w:p>
        </w:tc>
      </w:tr>
      <w:tr w:rsidR="0065259B" w:rsidTr="0065259B">
        <w:trPr>
          <w:tblHeader/>
          <w:jc w:val="center"/>
        </w:trPr>
        <w:tc>
          <w:tcPr>
            <w:tcW w:w="2143" w:type="dxa"/>
            <w:vMerge/>
            <w:tcBorders>
              <w:top w:val="nil"/>
              <w:left w:val="single" w:sz="6" w:space="0" w:color="auto"/>
              <w:bottom w:val="single" w:sz="6" w:space="0" w:color="auto"/>
              <w:right w:val="single" w:sz="6" w:space="0" w:color="auto"/>
            </w:tcBorders>
            <w:vAlign w:val="center"/>
            <w:hideMark/>
          </w:tcPr>
          <w:p w:rsidR="0065259B" w:rsidRDefault="0065259B" w:rsidP="0065259B">
            <w:pPr>
              <w:pStyle w:val="TableText1"/>
              <w:jc w:val="center"/>
            </w:pPr>
          </w:p>
        </w:tc>
        <w:tc>
          <w:tcPr>
            <w:tcW w:w="1583" w:type="dxa"/>
            <w:tcBorders>
              <w:top w:val="single" w:sz="6" w:space="0" w:color="auto"/>
              <w:left w:val="single" w:sz="6" w:space="0" w:color="auto"/>
              <w:bottom w:val="single" w:sz="6" w:space="0" w:color="auto"/>
              <w:right w:val="single" w:sz="6" w:space="0" w:color="auto"/>
            </w:tcBorders>
            <w:vAlign w:val="center"/>
          </w:tcPr>
          <w:p w:rsidR="0065259B" w:rsidRDefault="0065259B" w:rsidP="0065259B">
            <w:pPr>
              <w:pStyle w:val="TableText1"/>
              <w:jc w:val="center"/>
              <w:rPr>
                <w:i/>
                <w:color w:val="000000"/>
              </w:rPr>
            </w:pPr>
            <w:r w:rsidRPr="00F673F0">
              <w:rPr>
                <w:lang w:val="es-ES_tradnl"/>
              </w:rPr>
              <w:t>Longitud máxima</w:t>
            </w:r>
          </w:p>
        </w:tc>
        <w:tc>
          <w:tcPr>
            <w:tcW w:w="1471" w:type="dxa"/>
            <w:tcBorders>
              <w:top w:val="single" w:sz="6" w:space="0" w:color="auto"/>
              <w:left w:val="single" w:sz="6" w:space="0" w:color="auto"/>
              <w:bottom w:val="single" w:sz="6" w:space="0" w:color="auto"/>
              <w:right w:val="single" w:sz="6" w:space="0" w:color="auto"/>
            </w:tcBorders>
            <w:vAlign w:val="center"/>
          </w:tcPr>
          <w:p w:rsidR="0065259B" w:rsidRDefault="0065259B" w:rsidP="0065259B">
            <w:pPr>
              <w:pStyle w:val="TableText1"/>
              <w:jc w:val="center"/>
              <w:rPr>
                <w:color w:val="000000"/>
              </w:rPr>
            </w:pPr>
            <w:r w:rsidRPr="00F673F0">
              <w:rPr>
                <w:lang w:val="es-ES_tradnl"/>
              </w:rPr>
              <w:t>Longitud mínima</w:t>
            </w:r>
          </w:p>
        </w:tc>
        <w:tc>
          <w:tcPr>
            <w:tcW w:w="2705" w:type="dxa"/>
            <w:vMerge/>
            <w:tcBorders>
              <w:top w:val="nil"/>
              <w:left w:val="single" w:sz="6" w:space="0" w:color="auto"/>
              <w:bottom w:val="single" w:sz="6" w:space="0" w:color="auto"/>
              <w:right w:val="single" w:sz="6" w:space="0" w:color="auto"/>
            </w:tcBorders>
            <w:vAlign w:val="center"/>
            <w:hideMark/>
          </w:tcPr>
          <w:p w:rsidR="0065259B" w:rsidRDefault="0065259B" w:rsidP="0065259B">
            <w:pPr>
              <w:pStyle w:val="TableText1"/>
              <w:jc w:val="center"/>
            </w:pPr>
          </w:p>
        </w:tc>
        <w:tc>
          <w:tcPr>
            <w:tcW w:w="1170" w:type="dxa"/>
            <w:vMerge/>
            <w:tcBorders>
              <w:top w:val="nil"/>
              <w:left w:val="single" w:sz="6" w:space="0" w:color="auto"/>
              <w:bottom w:val="single" w:sz="6" w:space="0" w:color="auto"/>
              <w:right w:val="single" w:sz="6" w:space="0" w:color="auto"/>
            </w:tcBorders>
            <w:vAlign w:val="center"/>
            <w:hideMark/>
          </w:tcPr>
          <w:p w:rsidR="0065259B" w:rsidRDefault="0065259B" w:rsidP="0065259B">
            <w:pPr>
              <w:pStyle w:val="TableText1"/>
              <w:jc w:val="center"/>
            </w:pPr>
          </w:p>
        </w:tc>
      </w:tr>
      <w:tr w:rsidR="0065259B" w:rsidRPr="00C93A44" w:rsidTr="0065259B">
        <w:trPr>
          <w:tblHeader/>
          <w:jc w:val="center"/>
        </w:trPr>
        <w:tc>
          <w:tcPr>
            <w:tcW w:w="2143" w:type="dxa"/>
            <w:tcBorders>
              <w:top w:val="single" w:sz="6" w:space="0" w:color="auto"/>
              <w:left w:val="single" w:sz="6" w:space="0" w:color="auto"/>
              <w:bottom w:val="single" w:sz="6" w:space="0" w:color="auto"/>
              <w:right w:val="single" w:sz="6" w:space="0" w:color="auto"/>
            </w:tcBorders>
            <w:hideMark/>
          </w:tcPr>
          <w:p w:rsidR="0065259B" w:rsidRDefault="0065259B" w:rsidP="0065259B">
            <w:pPr>
              <w:pStyle w:val="TableText1"/>
              <w:jc w:val="center"/>
            </w:pPr>
            <w:r>
              <w:t>8400000 - 8899999</w:t>
            </w:r>
          </w:p>
        </w:tc>
        <w:tc>
          <w:tcPr>
            <w:tcW w:w="1583" w:type="dxa"/>
            <w:tcBorders>
              <w:top w:val="single" w:sz="6" w:space="0" w:color="auto"/>
              <w:left w:val="single" w:sz="6" w:space="0" w:color="auto"/>
              <w:bottom w:val="single" w:sz="6" w:space="0" w:color="auto"/>
              <w:right w:val="single" w:sz="6" w:space="0" w:color="auto"/>
            </w:tcBorders>
            <w:hideMark/>
          </w:tcPr>
          <w:p w:rsidR="0065259B" w:rsidRDefault="0065259B" w:rsidP="0065259B">
            <w:pPr>
              <w:pStyle w:val="TableText1"/>
              <w:jc w:val="center"/>
            </w:pPr>
            <w:r>
              <w:t>7</w:t>
            </w:r>
          </w:p>
        </w:tc>
        <w:tc>
          <w:tcPr>
            <w:tcW w:w="1471" w:type="dxa"/>
            <w:tcBorders>
              <w:top w:val="single" w:sz="6" w:space="0" w:color="auto"/>
              <w:left w:val="single" w:sz="6" w:space="0" w:color="auto"/>
              <w:bottom w:val="single" w:sz="6" w:space="0" w:color="auto"/>
              <w:right w:val="single" w:sz="6" w:space="0" w:color="auto"/>
            </w:tcBorders>
            <w:hideMark/>
          </w:tcPr>
          <w:p w:rsidR="0065259B" w:rsidRDefault="0065259B" w:rsidP="0065259B">
            <w:pPr>
              <w:pStyle w:val="TableText1"/>
              <w:jc w:val="center"/>
            </w:pPr>
            <w:r>
              <w:t>7</w:t>
            </w:r>
          </w:p>
        </w:tc>
        <w:tc>
          <w:tcPr>
            <w:tcW w:w="2705" w:type="dxa"/>
            <w:tcBorders>
              <w:top w:val="single" w:sz="6" w:space="0" w:color="auto"/>
              <w:left w:val="single" w:sz="6" w:space="0" w:color="auto"/>
              <w:bottom w:val="single" w:sz="6" w:space="0" w:color="auto"/>
              <w:right w:val="single" w:sz="6" w:space="0" w:color="auto"/>
            </w:tcBorders>
            <w:hideMark/>
          </w:tcPr>
          <w:p w:rsidR="0065259B" w:rsidRPr="00C93A44" w:rsidRDefault="0065259B" w:rsidP="0065259B">
            <w:pPr>
              <w:pStyle w:val="TableText1"/>
              <w:jc w:val="center"/>
              <w:rPr>
                <w:lang w:val="es-ES"/>
              </w:rPr>
            </w:pPr>
            <w:r w:rsidRPr="00C93A44">
              <w:rPr>
                <w:lang w:val="es-ES"/>
              </w:rPr>
              <w:t>Número n</w:t>
            </w:r>
            <w:r>
              <w:rPr>
                <w:lang w:val="es-ES"/>
              </w:rPr>
              <w:t xml:space="preserve">o geográfico </w:t>
            </w:r>
            <w:r w:rsidRPr="00C93A44">
              <w:rPr>
                <w:lang w:val="es-ES"/>
              </w:rPr>
              <w:t>–</w:t>
            </w:r>
            <w:r w:rsidRPr="00F673F0">
              <w:rPr>
                <w:lang w:val="es-ES_tradnl"/>
              </w:rPr>
              <w:t xml:space="preserve"> servicios de GSM móvil digital</w:t>
            </w:r>
            <w:r w:rsidRPr="00C93A44">
              <w:rPr>
                <w:lang w:val="es-ES"/>
              </w:rPr>
              <w:t xml:space="preserve"> – Atribuido para BMobile (SI) Ltd</w:t>
            </w:r>
          </w:p>
        </w:tc>
        <w:tc>
          <w:tcPr>
            <w:tcW w:w="1170" w:type="dxa"/>
            <w:tcBorders>
              <w:top w:val="single" w:sz="6" w:space="0" w:color="auto"/>
              <w:left w:val="single" w:sz="6" w:space="0" w:color="auto"/>
              <w:bottom w:val="single" w:sz="6" w:space="0" w:color="auto"/>
              <w:right w:val="single" w:sz="6" w:space="0" w:color="auto"/>
            </w:tcBorders>
          </w:tcPr>
          <w:p w:rsidR="0065259B" w:rsidRPr="00C93A44" w:rsidRDefault="0065259B" w:rsidP="0065259B">
            <w:pPr>
              <w:pStyle w:val="TableText1"/>
              <w:jc w:val="center"/>
              <w:rPr>
                <w:lang w:val="es-ES"/>
              </w:rPr>
            </w:pPr>
          </w:p>
        </w:tc>
      </w:tr>
    </w:tbl>
    <w:p w:rsidR="0065259B" w:rsidRPr="00C93A44" w:rsidRDefault="0065259B" w:rsidP="004A1715">
      <w:pPr>
        <w:rPr>
          <w:lang w:val="es-ES"/>
        </w:rPr>
      </w:pPr>
    </w:p>
    <w:p w:rsidR="0065259B" w:rsidRDefault="0065259B" w:rsidP="004A1715">
      <w:r>
        <w:t>Contacto:</w:t>
      </w:r>
    </w:p>
    <w:p w:rsidR="0065259B" w:rsidRDefault="004A1715" w:rsidP="004A1715">
      <w:pPr>
        <w:ind w:left="567" w:hanging="567"/>
        <w:jc w:val="left"/>
      </w:pPr>
      <w:r>
        <w:tab/>
      </w:r>
      <w:r w:rsidR="0065259B">
        <w:t>Telecommunications Commissioner</w:t>
      </w:r>
      <w:r>
        <w:br/>
      </w:r>
      <w:r w:rsidR="0065259B">
        <w:t>Telecommunications Commission (TCSI)</w:t>
      </w:r>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r>
        <w:br/>
      </w:r>
      <w:r w:rsidR="0065259B" w:rsidRPr="0087233A">
        <w:rPr>
          <w:lang w:val="es-ES"/>
        </w:rPr>
        <w:t>PO Box 2180</w:t>
      </w:r>
      <w:r>
        <w:rPr>
          <w:lang w:val="es-ES"/>
        </w:rPr>
        <w:br/>
      </w:r>
      <w:r w:rsidR="0065259B" w:rsidRPr="0087233A">
        <w:rPr>
          <w:lang w:val="es-ES"/>
        </w:rPr>
        <w:t xml:space="preserve">HONIARA </w:t>
      </w:r>
      <w:r>
        <w:rPr>
          <w:lang w:val="es-ES"/>
        </w:rPr>
        <w:br/>
      </w:r>
      <w:r w:rsidR="0065259B" w:rsidRPr="0087233A">
        <w:rPr>
          <w:lang w:val="es-ES"/>
        </w:rPr>
        <w:t>Salomón Islas</w:t>
      </w:r>
      <w:r>
        <w:rPr>
          <w:lang w:val="es-ES"/>
        </w:rPr>
        <w:br/>
      </w:r>
      <w:r w:rsidR="0065259B">
        <w:t>Tel</w:t>
      </w:r>
      <w:r>
        <w:t>:</w:t>
      </w:r>
      <w:r>
        <w:tab/>
      </w:r>
      <w:r w:rsidR="0065259B">
        <w:t>+677 23862</w:t>
      </w:r>
      <w:r>
        <w:br/>
      </w:r>
      <w:r w:rsidR="0065259B">
        <w:t>Fax</w:t>
      </w:r>
      <w:r>
        <w:t>:</w:t>
      </w:r>
      <w:r>
        <w:tab/>
      </w:r>
      <w:r w:rsidR="0065259B">
        <w:t>+677 23861</w:t>
      </w:r>
      <w:r>
        <w:br/>
      </w:r>
      <w:r w:rsidR="0065259B">
        <w:t>E-mail:</w:t>
      </w:r>
      <w:r>
        <w:tab/>
      </w:r>
      <w:r w:rsidR="0065259B" w:rsidRPr="004A1715">
        <w:rPr>
          <w:rFonts w:cs="Arial"/>
        </w:rPr>
        <w:t>nicholas.williams@tcsi.org.sb</w:t>
      </w:r>
    </w:p>
    <w:p w:rsidR="0065259B" w:rsidRDefault="0065259B" w:rsidP="0065259B">
      <w:pPr>
        <w:tabs>
          <w:tab w:val="clear" w:pos="567"/>
          <w:tab w:val="clear" w:pos="1276"/>
          <w:tab w:val="clear" w:pos="1843"/>
          <w:tab w:val="clear" w:pos="5387"/>
          <w:tab w:val="clear" w:pos="5954"/>
        </w:tabs>
        <w:overflowPunct/>
        <w:autoSpaceDE/>
        <w:autoSpaceDN/>
        <w:adjustRightInd/>
        <w:spacing w:before="0"/>
        <w:jc w:val="left"/>
        <w:textAlignment w:val="auto"/>
      </w:pPr>
      <w:r>
        <w:br w:type="page"/>
      </w:r>
    </w:p>
    <w:p w:rsidR="0065259B" w:rsidRPr="00F44089" w:rsidRDefault="0065259B" w:rsidP="00210445">
      <w:pPr>
        <w:pStyle w:val="Heading20"/>
        <w:rPr>
          <w:lang w:val="es-ES"/>
        </w:rPr>
      </w:pPr>
      <w:bookmarkStart w:id="151" w:name="_Toc271705022"/>
      <w:r w:rsidRPr="008D01B8">
        <w:lastRenderedPageBreak/>
        <w:t>Cambios en las Administraciones/EER y otras entidades</w:t>
      </w:r>
      <w:r>
        <w:br/>
      </w:r>
      <w:r w:rsidRPr="00F44089">
        <w:rPr>
          <w:lang w:val="es-ES"/>
        </w:rPr>
        <w:t>u Organizaciones</w:t>
      </w:r>
      <w:bookmarkEnd w:id="151"/>
    </w:p>
    <w:p w:rsidR="0065259B" w:rsidRDefault="0065259B" w:rsidP="00396155">
      <w:pPr>
        <w:rPr>
          <w:rFonts w:cs="Arial"/>
          <w:b/>
          <w:bCs/>
          <w:lang w:val="es-ES"/>
        </w:rPr>
      </w:pPr>
    </w:p>
    <w:p w:rsidR="0065259B" w:rsidRPr="00296B70" w:rsidRDefault="0065259B" w:rsidP="00396155">
      <w:pPr>
        <w:rPr>
          <w:rFonts w:cs="Arial"/>
          <w:b/>
          <w:bCs/>
          <w:lang w:val="es-ES"/>
        </w:rPr>
      </w:pPr>
      <w:r w:rsidRPr="00296B70">
        <w:rPr>
          <w:rFonts w:cs="Arial"/>
          <w:b/>
          <w:bCs/>
          <w:lang w:val="es-ES"/>
        </w:rPr>
        <w:t>Austria</w:t>
      </w:r>
      <w:r w:rsidR="00AF7014">
        <w:rPr>
          <w:rFonts w:cs="Arial"/>
          <w:b/>
          <w:bCs/>
          <w:lang w:val="es-ES"/>
        </w:rPr>
        <w:fldChar w:fldCharType="begin"/>
      </w:r>
      <w:r>
        <w:instrText xml:space="preserve"> TC "</w:instrText>
      </w:r>
      <w:bookmarkStart w:id="152" w:name="_Toc271705023"/>
      <w:r w:rsidRPr="00814DD9">
        <w:rPr>
          <w:rFonts w:cs="Arial"/>
          <w:b/>
          <w:bCs/>
          <w:lang w:val="es-ES"/>
        </w:rPr>
        <w:instrText>Austria</w:instrText>
      </w:r>
      <w:bookmarkEnd w:id="152"/>
      <w:r>
        <w:instrText xml:space="preserve">" \f C \l "1" </w:instrText>
      </w:r>
      <w:r w:rsidR="00AF7014">
        <w:rPr>
          <w:rFonts w:cs="Arial"/>
          <w:b/>
          <w:bCs/>
          <w:lang w:val="es-ES"/>
        </w:rPr>
        <w:fldChar w:fldCharType="end"/>
      </w:r>
    </w:p>
    <w:p w:rsidR="0065259B" w:rsidRPr="00296B70" w:rsidRDefault="0065259B" w:rsidP="00396155">
      <w:pPr>
        <w:rPr>
          <w:rFonts w:cs="Arial"/>
          <w:lang w:val="es-ES"/>
        </w:rPr>
      </w:pPr>
      <w:r w:rsidRPr="00296B70">
        <w:rPr>
          <w:rFonts w:cs="Arial"/>
          <w:lang w:val="es-ES"/>
        </w:rPr>
        <w:t>Comunicación del 27.VIII.2010:</w:t>
      </w:r>
    </w:p>
    <w:p w:rsidR="0065259B" w:rsidRPr="00296B70" w:rsidRDefault="0065259B" w:rsidP="00396155">
      <w:pPr>
        <w:jc w:val="center"/>
        <w:rPr>
          <w:rFonts w:cs="Arial"/>
          <w:i/>
          <w:iCs/>
          <w:lang w:val="es-ES"/>
        </w:rPr>
      </w:pPr>
      <w:r w:rsidRPr="00296B70">
        <w:rPr>
          <w:rFonts w:cs="Arial"/>
          <w:i/>
          <w:iCs/>
          <w:lang w:val="es-ES"/>
        </w:rPr>
        <w:t>Cambio del número de fax</w:t>
      </w:r>
      <w:r w:rsidR="00AF7014">
        <w:rPr>
          <w:rFonts w:cs="Arial"/>
          <w:i/>
          <w:iCs/>
          <w:lang w:val="es-ES"/>
        </w:rPr>
        <w:fldChar w:fldCharType="begin"/>
      </w:r>
      <w:r>
        <w:instrText xml:space="preserve"> TC "</w:instrText>
      </w:r>
      <w:bookmarkStart w:id="153" w:name="_Toc271705024"/>
      <w:r w:rsidRPr="00CB50CF">
        <w:rPr>
          <w:rFonts w:cs="Arial"/>
          <w:i/>
          <w:iCs/>
          <w:lang w:val="es-ES"/>
        </w:rPr>
        <w:instrText>Cambio del número de fax</w:instrText>
      </w:r>
      <w:bookmarkEnd w:id="153"/>
      <w:r>
        <w:instrText xml:space="preserve">" \f C \l "1" </w:instrText>
      </w:r>
      <w:r w:rsidR="00AF7014">
        <w:rPr>
          <w:rFonts w:cs="Arial"/>
          <w:i/>
          <w:iCs/>
          <w:lang w:val="es-ES"/>
        </w:rPr>
        <w:fldChar w:fldCharType="end"/>
      </w:r>
    </w:p>
    <w:p w:rsidR="0065259B" w:rsidRPr="00296B70" w:rsidRDefault="0065259B" w:rsidP="00396155">
      <w:pPr>
        <w:rPr>
          <w:lang w:val="es-ES"/>
        </w:rPr>
      </w:pPr>
      <w:r w:rsidRPr="00296B70">
        <w:rPr>
          <w:i/>
          <w:iCs/>
          <w:lang w:val="es-ES"/>
        </w:rPr>
        <w:t>A1 Telekom Austria AG</w:t>
      </w:r>
      <w:r w:rsidRPr="00296B70">
        <w:rPr>
          <w:lang w:val="es-ES"/>
        </w:rPr>
        <w:t>, Wien</w:t>
      </w:r>
      <w:r w:rsidR="00AF7014">
        <w:rPr>
          <w:lang w:val="es-ES"/>
        </w:rPr>
        <w:fldChar w:fldCharType="begin"/>
      </w:r>
      <w:r>
        <w:instrText xml:space="preserve"> TC "</w:instrText>
      </w:r>
      <w:bookmarkStart w:id="154" w:name="_Toc271705025"/>
      <w:r w:rsidRPr="008A200B">
        <w:rPr>
          <w:i/>
          <w:iCs/>
          <w:lang w:val="es-ES"/>
        </w:rPr>
        <w:instrText>A1 Telekom Austria AG</w:instrText>
      </w:r>
      <w:r w:rsidRPr="008A200B">
        <w:rPr>
          <w:lang w:val="es-ES"/>
        </w:rPr>
        <w:instrText>, Wien</w:instrText>
      </w:r>
      <w:bookmarkEnd w:id="154"/>
      <w:r>
        <w:instrText xml:space="preserve">" \f C \l "1" </w:instrText>
      </w:r>
      <w:r w:rsidR="00AF7014">
        <w:rPr>
          <w:lang w:val="es-ES"/>
        </w:rPr>
        <w:fldChar w:fldCharType="end"/>
      </w:r>
      <w:r w:rsidRPr="00296B70">
        <w:rPr>
          <w:lang w:val="es-ES"/>
        </w:rPr>
        <w:t>, anuncia que su número de fax</w:t>
      </w:r>
      <w:r w:rsidRPr="00296B70">
        <w:rPr>
          <w:lang w:val="es-ES_tradnl"/>
        </w:rPr>
        <w:t xml:space="preserve"> ha cambiado.</w:t>
      </w:r>
      <w:r w:rsidRPr="00296B70">
        <w:rPr>
          <w:lang w:val="es-ES"/>
        </w:rPr>
        <w:t xml:space="preserve"> Ahora es el siguiente:</w:t>
      </w:r>
    </w:p>
    <w:p w:rsidR="0065259B" w:rsidRDefault="0065259B" w:rsidP="00396155">
      <w:pPr>
        <w:ind w:left="567" w:hanging="567"/>
        <w:jc w:val="left"/>
        <w:rPr>
          <w:lang w:val="es-ES"/>
        </w:rPr>
      </w:pPr>
      <w:r>
        <w:rPr>
          <w:lang w:val="es-ES"/>
        </w:rPr>
        <w:tab/>
      </w:r>
      <w:r w:rsidRPr="00296B70">
        <w:rPr>
          <w:lang w:val="es-ES"/>
        </w:rPr>
        <w:t>A1 Telekom Austria AG</w:t>
      </w:r>
      <w:r>
        <w:rPr>
          <w:lang w:val="es-ES"/>
        </w:rPr>
        <w:br/>
      </w:r>
      <w:r w:rsidRPr="00296B70">
        <w:rPr>
          <w:lang w:val="es-ES"/>
        </w:rPr>
        <w:t>LassallestraBe 9</w:t>
      </w:r>
      <w:r>
        <w:rPr>
          <w:lang w:val="es-ES"/>
        </w:rPr>
        <w:br/>
      </w:r>
      <w:r w:rsidRPr="00296B70">
        <w:rPr>
          <w:lang w:val="es-ES"/>
        </w:rPr>
        <w:t>1020 WIEN</w:t>
      </w:r>
      <w:r>
        <w:rPr>
          <w:lang w:val="es-ES"/>
        </w:rPr>
        <w:br/>
      </w:r>
      <w:r w:rsidRPr="00296B70">
        <w:rPr>
          <w:lang w:val="es-ES"/>
        </w:rPr>
        <w:t>Austria</w:t>
      </w:r>
      <w:r>
        <w:rPr>
          <w:lang w:val="es-ES"/>
        </w:rPr>
        <w:br/>
      </w:r>
      <w:r w:rsidRPr="00296B70">
        <w:rPr>
          <w:lang w:val="es-ES"/>
        </w:rPr>
        <w:t>Tel:</w:t>
      </w:r>
      <w:r w:rsidRPr="00296B70">
        <w:rPr>
          <w:lang w:val="es-ES"/>
        </w:rPr>
        <w:tab/>
        <w:t xml:space="preserve">+43 59059143805 </w:t>
      </w:r>
      <w:r>
        <w:rPr>
          <w:lang w:val="es-ES"/>
        </w:rPr>
        <w:br/>
      </w:r>
      <w:r w:rsidRPr="00296B70">
        <w:rPr>
          <w:lang w:val="es-ES"/>
        </w:rPr>
        <w:t>Fax:</w:t>
      </w:r>
      <w:r w:rsidRPr="00296B70">
        <w:rPr>
          <w:lang w:val="es-ES"/>
        </w:rPr>
        <w:tab/>
        <w:t xml:space="preserve">+43 5066445458 </w:t>
      </w:r>
      <w:r>
        <w:rPr>
          <w:lang w:val="es-ES"/>
        </w:rPr>
        <w:br/>
      </w:r>
      <w:r w:rsidRPr="00296B70">
        <w:rPr>
          <w:lang w:val="es-ES"/>
        </w:rPr>
        <w:t>URL:</w:t>
      </w:r>
      <w:r w:rsidRPr="00296B70">
        <w:rPr>
          <w:lang w:val="es-ES"/>
        </w:rPr>
        <w:tab/>
      </w:r>
      <w:r w:rsidRPr="00486030">
        <w:rPr>
          <w:rFonts w:cs="Arial"/>
          <w:lang w:val="es-ES"/>
        </w:rPr>
        <w:t>www.telekom.at</w:t>
      </w:r>
      <w:r w:rsidRPr="00296B70">
        <w:rPr>
          <w:lang w:val="es-ES"/>
        </w:rPr>
        <w:t xml:space="preserve"> </w:t>
      </w:r>
    </w:p>
    <w:p w:rsidR="0065259B" w:rsidRDefault="0065259B" w:rsidP="00396155">
      <w:pPr>
        <w:rPr>
          <w:rFonts w:cs="Arial"/>
          <w:b/>
          <w:bCs/>
          <w:lang w:val="es-ES"/>
        </w:rPr>
      </w:pPr>
    </w:p>
    <w:p w:rsidR="0065259B" w:rsidRPr="00296B70" w:rsidRDefault="0065259B" w:rsidP="00396155">
      <w:pPr>
        <w:rPr>
          <w:rFonts w:cs="Arial"/>
          <w:b/>
          <w:bCs/>
          <w:lang w:val="es-ES"/>
        </w:rPr>
      </w:pPr>
      <w:r w:rsidRPr="00296B70">
        <w:rPr>
          <w:rFonts w:cs="Arial"/>
          <w:b/>
          <w:bCs/>
          <w:lang w:val="es-ES"/>
        </w:rPr>
        <w:t>China</w:t>
      </w:r>
      <w:r w:rsidR="00AF7014">
        <w:rPr>
          <w:rFonts w:cs="Arial"/>
          <w:b/>
          <w:bCs/>
          <w:lang w:val="es-ES"/>
        </w:rPr>
        <w:fldChar w:fldCharType="begin"/>
      </w:r>
      <w:r>
        <w:instrText xml:space="preserve"> TC "</w:instrText>
      </w:r>
      <w:bookmarkStart w:id="155" w:name="_Toc271705026"/>
      <w:r w:rsidRPr="0009489D">
        <w:rPr>
          <w:rFonts w:cs="Arial"/>
          <w:b/>
          <w:bCs/>
          <w:lang w:val="es-ES"/>
        </w:rPr>
        <w:instrText>China</w:instrText>
      </w:r>
      <w:bookmarkEnd w:id="155"/>
      <w:r>
        <w:instrText xml:space="preserve">" \f C \l "1" </w:instrText>
      </w:r>
      <w:r w:rsidR="00AF7014">
        <w:rPr>
          <w:rFonts w:cs="Arial"/>
          <w:b/>
          <w:bCs/>
          <w:lang w:val="es-ES"/>
        </w:rPr>
        <w:fldChar w:fldCharType="end"/>
      </w:r>
    </w:p>
    <w:p w:rsidR="0065259B" w:rsidRPr="00296B70" w:rsidRDefault="0065259B" w:rsidP="00396155">
      <w:pPr>
        <w:rPr>
          <w:rFonts w:cs="Arial"/>
          <w:lang w:val="es-ES"/>
        </w:rPr>
      </w:pPr>
      <w:r w:rsidRPr="00296B70">
        <w:rPr>
          <w:rFonts w:cs="Arial"/>
          <w:lang w:val="es-ES"/>
        </w:rPr>
        <w:t>Comunicación del 27.VIII.2010:</w:t>
      </w:r>
    </w:p>
    <w:p w:rsidR="0065259B" w:rsidRPr="00486030" w:rsidRDefault="0065259B" w:rsidP="00396155">
      <w:pPr>
        <w:jc w:val="center"/>
        <w:rPr>
          <w:i/>
          <w:lang w:val="es-ES"/>
        </w:rPr>
      </w:pPr>
      <w:r w:rsidRPr="00486030">
        <w:rPr>
          <w:i/>
          <w:lang w:val="es-ES"/>
        </w:rPr>
        <w:t>Cambio de dirección y de número de fax</w:t>
      </w:r>
      <w:r w:rsidR="00AF7014">
        <w:rPr>
          <w:i/>
          <w:lang w:val="es-ES"/>
        </w:rPr>
        <w:fldChar w:fldCharType="begin"/>
      </w:r>
      <w:r>
        <w:instrText xml:space="preserve"> TC "</w:instrText>
      </w:r>
      <w:bookmarkStart w:id="156" w:name="_Toc271705027"/>
      <w:r w:rsidRPr="001A77CE">
        <w:rPr>
          <w:i/>
          <w:lang w:val="es-ES"/>
        </w:rPr>
        <w:instrText>Cambio de dirección y de número de fax</w:instrText>
      </w:r>
      <w:bookmarkEnd w:id="156"/>
      <w:r>
        <w:instrText xml:space="preserve">" \f C \l "1" </w:instrText>
      </w:r>
      <w:r w:rsidR="00AF7014">
        <w:rPr>
          <w:i/>
          <w:lang w:val="es-ES"/>
        </w:rPr>
        <w:fldChar w:fldCharType="end"/>
      </w:r>
    </w:p>
    <w:p w:rsidR="0065259B" w:rsidRPr="00296B70" w:rsidRDefault="0065259B" w:rsidP="00396155">
      <w:pPr>
        <w:rPr>
          <w:lang w:val="es-ES"/>
        </w:rPr>
      </w:pPr>
      <w:r w:rsidRPr="00296B70">
        <w:rPr>
          <w:i/>
          <w:iCs/>
          <w:lang w:val="es-ES"/>
        </w:rPr>
        <w:t>China Telecommunications Corporation</w:t>
      </w:r>
      <w:r w:rsidRPr="00296B70">
        <w:rPr>
          <w:lang w:val="es-ES"/>
        </w:rPr>
        <w:t>, Beijing</w:t>
      </w:r>
      <w:r w:rsidR="00AF7014">
        <w:rPr>
          <w:lang w:val="es-ES"/>
        </w:rPr>
        <w:fldChar w:fldCharType="begin"/>
      </w:r>
      <w:r>
        <w:instrText xml:space="preserve"> TC "</w:instrText>
      </w:r>
      <w:bookmarkStart w:id="157" w:name="_Toc271705028"/>
      <w:r w:rsidRPr="006A2065">
        <w:rPr>
          <w:i/>
          <w:iCs/>
          <w:lang w:val="es-ES"/>
        </w:rPr>
        <w:instrText>China Telecommunications Corporation</w:instrText>
      </w:r>
      <w:r w:rsidRPr="006A2065">
        <w:rPr>
          <w:lang w:val="es-ES"/>
        </w:rPr>
        <w:instrText>, Beijing</w:instrText>
      </w:r>
      <w:bookmarkEnd w:id="157"/>
      <w:r>
        <w:instrText xml:space="preserve">" \f C \l "1" </w:instrText>
      </w:r>
      <w:r w:rsidR="00AF7014">
        <w:rPr>
          <w:lang w:val="es-ES"/>
        </w:rPr>
        <w:fldChar w:fldCharType="end"/>
      </w:r>
      <w:r w:rsidRPr="00296B70">
        <w:rPr>
          <w:lang w:val="es-ES"/>
        </w:rPr>
        <w:t>, anuncia que su dirección y su número de fax</w:t>
      </w:r>
      <w:r w:rsidRPr="00296B70">
        <w:rPr>
          <w:lang w:val="es-ES_tradnl"/>
        </w:rPr>
        <w:t xml:space="preserve"> han cambiado.</w:t>
      </w:r>
      <w:r w:rsidRPr="00296B70">
        <w:rPr>
          <w:lang w:val="es-ES"/>
        </w:rPr>
        <w:t xml:space="preserve"> Ahora son los siguientes:</w:t>
      </w:r>
    </w:p>
    <w:p w:rsidR="0065259B" w:rsidRPr="009C2731" w:rsidRDefault="0065259B" w:rsidP="00396155">
      <w:pPr>
        <w:ind w:left="567" w:hanging="567"/>
        <w:jc w:val="left"/>
      </w:pPr>
      <w:r>
        <w:rPr>
          <w:lang w:val="es-ES"/>
        </w:rPr>
        <w:tab/>
      </w:r>
      <w:r w:rsidRPr="00296B70">
        <w:rPr>
          <w:lang w:val="es-ES"/>
        </w:rPr>
        <w:t>China Telecommunications Corporation</w:t>
      </w:r>
      <w:r>
        <w:rPr>
          <w:lang w:val="es-ES"/>
        </w:rPr>
        <w:br/>
      </w:r>
      <w:r w:rsidRPr="00296B70">
        <w:rPr>
          <w:lang w:val="es-ES"/>
        </w:rPr>
        <w:t>No.19, Chaoyangmen Beidajie</w:t>
      </w:r>
      <w:r>
        <w:rPr>
          <w:lang w:val="es-ES"/>
        </w:rPr>
        <w:br/>
      </w:r>
      <w:r w:rsidRPr="00296B70">
        <w:rPr>
          <w:lang w:val="es-ES"/>
        </w:rPr>
        <w:t>100010 BEIJING, Dongcheng District</w:t>
      </w:r>
      <w:r>
        <w:rPr>
          <w:lang w:val="es-ES"/>
        </w:rPr>
        <w:br/>
      </w:r>
      <w:r w:rsidRPr="00296B70">
        <w:rPr>
          <w:lang w:val="es-ES"/>
        </w:rPr>
        <w:t>China</w:t>
      </w:r>
      <w:r>
        <w:rPr>
          <w:lang w:val="es-ES"/>
        </w:rPr>
        <w:br/>
      </w:r>
      <w:r w:rsidRPr="00296B70">
        <w:rPr>
          <w:lang w:val="es-ES"/>
        </w:rPr>
        <w:t>Tel:</w:t>
      </w:r>
      <w:r w:rsidRPr="00296B70">
        <w:rPr>
          <w:lang w:val="es-ES"/>
        </w:rPr>
        <w:tab/>
        <w:t xml:space="preserve">+86 10 58501227 </w:t>
      </w:r>
      <w:r>
        <w:rPr>
          <w:lang w:val="es-ES"/>
        </w:rPr>
        <w:br/>
      </w:r>
      <w:r w:rsidRPr="00296B70">
        <w:rPr>
          <w:lang w:val="es-ES"/>
        </w:rPr>
        <w:t>Fax:</w:t>
      </w:r>
      <w:r w:rsidRPr="00296B70">
        <w:rPr>
          <w:lang w:val="es-ES"/>
        </w:rPr>
        <w:tab/>
        <w:t xml:space="preserve">+86 10 59502695 </w:t>
      </w:r>
      <w:r>
        <w:rPr>
          <w:lang w:val="es-ES"/>
        </w:rPr>
        <w:br/>
      </w:r>
      <w:r w:rsidRPr="00296B70">
        <w:rPr>
          <w:lang w:val="es-ES"/>
        </w:rPr>
        <w:t>E-mail:</w:t>
      </w:r>
      <w:r w:rsidRPr="00296B70">
        <w:rPr>
          <w:lang w:val="es-ES"/>
        </w:rPr>
        <w:tab/>
        <w:t xml:space="preserve">huangxp@chinatelecom.com.cn </w:t>
      </w:r>
      <w:r>
        <w:rPr>
          <w:lang w:val="es-ES"/>
        </w:rPr>
        <w:br/>
      </w:r>
      <w:r w:rsidRPr="009C2731">
        <w:t>URL:</w:t>
      </w:r>
      <w:r w:rsidRPr="009C2731">
        <w:tab/>
        <w:t xml:space="preserve">www.chinatelecom.com.cn </w:t>
      </w:r>
    </w:p>
    <w:p w:rsidR="0065259B" w:rsidRDefault="0065259B" w:rsidP="00396155">
      <w:pPr>
        <w:rPr>
          <w:rFonts w:cs="Arial"/>
          <w:b/>
          <w:bCs/>
        </w:rPr>
      </w:pPr>
    </w:p>
    <w:p w:rsidR="0065259B" w:rsidRPr="00296B70" w:rsidRDefault="0065259B" w:rsidP="00396155">
      <w:pPr>
        <w:rPr>
          <w:rFonts w:cs="Arial"/>
          <w:b/>
          <w:bCs/>
        </w:rPr>
      </w:pPr>
      <w:r w:rsidRPr="00296B70">
        <w:rPr>
          <w:rFonts w:cs="Arial"/>
          <w:b/>
          <w:bCs/>
        </w:rPr>
        <w:t>Georgia</w:t>
      </w:r>
      <w:r w:rsidR="00AF7014">
        <w:rPr>
          <w:rFonts w:cs="Arial"/>
          <w:b/>
          <w:bCs/>
        </w:rPr>
        <w:fldChar w:fldCharType="begin"/>
      </w:r>
      <w:r>
        <w:instrText xml:space="preserve"> TC "</w:instrText>
      </w:r>
      <w:bookmarkStart w:id="158" w:name="_Toc271705029"/>
      <w:r w:rsidRPr="00D63214">
        <w:rPr>
          <w:rFonts w:cs="Arial"/>
          <w:b/>
          <w:bCs/>
        </w:rPr>
        <w:instrText>Georgia</w:instrText>
      </w:r>
      <w:bookmarkEnd w:id="158"/>
      <w:r>
        <w:instrText xml:space="preserve">" \f C \l "1" </w:instrText>
      </w:r>
      <w:r w:rsidR="00AF7014">
        <w:rPr>
          <w:rFonts w:cs="Arial"/>
          <w:b/>
          <w:bCs/>
        </w:rPr>
        <w:fldChar w:fldCharType="end"/>
      </w:r>
    </w:p>
    <w:p w:rsidR="0065259B" w:rsidRPr="00296B70" w:rsidRDefault="0065259B" w:rsidP="00396155">
      <w:pPr>
        <w:rPr>
          <w:rFonts w:cs="Arial"/>
          <w:lang w:val="es-ES"/>
        </w:rPr>
      </w:pPr>
      <w:r w:rsidRPr="00296B70">
        <w:rPr>
          <w:rFonts w:cs="Arial"/>
          <w:lang w:val="es-ES"/>
        </w:rPr>
        <w:t>Comunicación del 31.VIII.2010:</w:t>
      </w:r>
    </w:p>
    <w:p w:rsidR="0065259B" w:rsidRPr="00296B70" w:rsidRDefault="0065259B" w:rsidP="00396155">
      <w:pPr>
        <w:keepNext/>
        <w:jc w:val="center"/>
        <w:outlineLvl w:val="0"/>
        <w:rPr>
          <w:rFonts w:cs="Arial"/>
          <w:i/>
          <w:iCs/>
          <w:lang w:val="es-ES"/>
        </w:rPr>
      </w:pPr>
      <w:r w:rsidRPr="00296B70">
        <w:rPr>
          <w:rFonts w:cs="Arial"/>
          <w:i/>
          <w:iCs/>
          <w:lang w:val="es-ES"/>
        </w:rPr>
        <w:t>Cambio de nombre</w:t>
      </w:r>
      <w:r w:rsidR="00AF7014">
        <w:rPr>
          <w:rFonts w:cs="Arial"/>
          <w:i/>
          <w:iCs/>
          <w:lang w:val="es-ES"/>
        </w:rPr>
        <w:fldChar w:fldCharType="begin"/>
      </w:r>
      <w:r>
        <w:instrText xml:space="preserve"> TC "</w:instrText>
      </w:r>
      <w:bookmarkStart w:id="159" w:name="_Toc271705030"/>
      <w:r w:rsidRPr="00C81DAA">
        <w:rPr>
          <w:rFonts w:cs="Arial"/>
          <w:i/>
          <w:iCs/>
          <w:lang w:val="es-ES"/>
        </w:rPr>
        <w:instrText>Cambio de nombre</w:instrText>
      </w:r>
      <w:bookmarkEnd w:id="159"/>
      <w:r>
        <w:instrText xml:space="preserve">" \f C \l "1" </w:instrText>
      </w:r>
      <w:r w:rsidR="00AF7014">
        <w:rPr>
          <w:rFonts w:cs="Arial"/>
          <w:i/>
          <w:iCs/>
          <w:lang w:val="es-ES"/>
        </w:rPr>
        <w:fldChar w:fldCharType="end"/>
      </w:r>
    </w:p>
    <w:p w:rsidR="0065259B" w:rsidRPr="009C2731" w:rsidRDefault="0065259B" w:rsidP="00396155">
      <w:pPr>
        <w:rPr>
          <w:rFonts w:cs="Arial"/>
        </w:rPr>
      </w:pPr>
      <w:r w:rsidRPr="00296B70">
        <w:rPr>
          <w:rFonts w:cs="Arial"/>
          <w:lang w:val="es-ES"/>
        </w:rPr>
        <w:t xml:space="preserve">El </w:t>
      </w:r>
      <w:r w:rsidRPr="00296B70">
        <w:rPr>
          <w:rFonts w:cs="Arial"/>
          <w:i/>
          <w:iCs/>
          <w:lang w:val="es-ES"/>
        </w:rPr>
        <w:t>Ministry of Economic Development of Georgia</w:t>
      </w:r>
      <w:r w:rsidRPr="00296B70">
        <w:rPr>
          <w:rFonts w:cs="Arial"/>
          <w:lang w:val="es-ES"/>
        </w:rPr>
        <w:t>, Tbilisi</w:t>
      </w:r>
      <w:r w:rsidR="00AF7014">
        <w:rPr>
          <w:rFonts w:cs="Arial"/>
          <w:lang w:val="es-ES"/>
        </w:rPr>
        <w:fldChar w:fldCharType="begin"/>
      </w:r>
      <w:r>
        <w:instrText xml:space="preserve"> TC "</w:instrText>
      </w:r>
      <w:bookmarkStart w:id="160" w:name="_Toc271705031"/>
      <w:r w:rsidRPr="009E5997">
        <w:rPr>
          <w:rFonts w:cs="Arial"/>
          <w:i/>
          <w:iCs/>
          <w:lang w:val="es-ES"/>
        </w:rPr>
        <w:instrText>Ministry of Economic Development of Georgia</w:instrText>
      </w:r>
      <w:r w:rsidRPr="009E5997">
        <w:rPr>
          <w:rFonts w:cs="Arial"/>
          <w:lang w:val="es-ES"/>
        </w:rPr>
        <w:instrText>, Tbilisi</w:instrText>
      </w:r>
      <w:bookmarkEnd w:id="160"/>
      <w:r>
        <w:instrText xml:space="preserve">" \f C \l "1" </w:instrText>
      </w:r>
      <w:r w:rsidR="00AF7014">
        <w:rPr>
          <w:rFonts w:cs="Arial"/>
          <w:lang w:val="es-ES"/>
        </w:rPr>
        <w:fldChar w:fldCharType="end"/>
      </w:r>
      <w:r w:rsidRPr="00296B70">
        <w:rPr>
          <w:rFonts w:cs="Arial"/>
          <w:lang w:val="es-ES"/>
        </w:rPr>
        <w:t>,</w:t>
      </w:r>
      <w:r w:rsidRPr="00296B70">
        <w:rPr>
          <w:lang w:val="es-ES"/>
        </w:rPr>
        <w:t xml:space="preserve"> anuncia que ha cambiado de nombre. </w:t>
      </w:r>
      <w:r w:rsidRPr="009C2731">
        <w:t>A partir de ahora, su nombre será:</w:t>
      </w:r>
      <w:r w:rsidRPr="009C2731">
        <w:rPr>
          <w:rFonts w:cs="Arial"/>
        </w:rPr>
        <w:t>«Ministry of Economic and Sustainable Development of Georgia».</w:t>
      </w:r>
    </w:p>
    <w:p w:rsidR="0065259B" w:rsidRPr="009C2731" w:rsidRDefault="0065259B" w:rsidP="00396155">
      <w:pPr>
        <w:ind w:left="567" w:hanging="567"/>
        <w:jc w:val="left"/>
        <w:rPr>
          <w:lang w:val="es-ES"/>
        </w:rPr>
      </w:pPr>
      <w:r>
        <w:tab/>
      </w:r>
      <w:r w:rsidRPr="00296B70">
        <w:t>Ministry of Economic and Sustainable Development of Georgia</w:t>
      </w:r>
      <w:r>
        <w:br/>
      </w:r>
      <w:r w:rsidRPr="00296B70">
        <w:t>12 Chanturia Str.</w:t>
      </w:r>
      <w:r>
        <w:br/>
      </w:r>
      <w:r w:rsidRPr="00296B70">
        <w:t>TBILISI 0108</w:t>
      </w:r>
      <w:r>
        <w:br/>
      </w:r>
      <w:r w:rsidRPr="00296B70">
        <w:t>Georgia</w:t>
      </w:r>
      <w:r>
        <w:br/>
      </w:r>
      <w:r w:rsidRPr="00296B70">
        <w:t>Tel:</w:t>
      </w:r>
      <w:r w:rsidRPr="00296B70">
        <w:tab/>
        <w:t xml:space="preserve">+995 32 991115 </w:t>
      </w:r>
      <w:r>
        <w:br/>
      </w:r>
      <w:r w:rsidRPr="00486030">
        <w:rPr>
          <w:lang w:val="en-US"/>
        </w:rPr>
        <w:t>Fax:</w:t>
      </w:r>
      <w:r w:rsidRPr="00486030">
        <w:rPr>
          <w:lang w:val="en-US"/>
        </w:rPr>
        <w:tab/>
        <w:t xml:space="preserve">+995 32 935155 </w:t>
      </w:r>
      <w:r w:rsidRPr="00486030">
        <w:rPr>
          <w:lang w:val="en-US"/>
        </w:rPr>
        <w:br/>
        <w:t>E-mail:</w:t>
      </w:r>
      <w:r w:rsidRPr="00486030">
        <w:rPr>
          <w:lang w:val="en-US"/>
        </w:rPr>
        <w:tab/>
        <w:t xml:space="preserve">ict@economy.ge </w:t>
      </w:r>
      <w:r>
        <w:rPr>
          <w:lang w:val="en-US"/>
        </w:rPr>
        <w:br/>
      </w:r>
      <w:r w:rsidRPr="009C2731">
        <w:rPr>
          <w:lang w:val="es-ES"/>
        </w:rPr>
        <w:t>URL:</w:t>
      </w:r>
      <w:r w:rsidRPr="009C2731">
        <w:rPr>
          <w:lang w:val="es-ES"/>
        </w:rPr>
        <w:tab/>
        <w:t xml:space="preserve">www.economy.gov.ge </w:t>
      </w:r>
    </w:p>
    <w:p w:rsidR="0065259B" w:rsidRDefault="0065259B">
      <w:pPr>
        <w:tabs>
          <w:tab w:val="clear" w:pos="567"/>
          <w:tab w:val="clear" w:pos="1276"/>
          <w:tab w:val="clear" w:pos="1843"/>
          <w:tab w:val="clear" w:pos="5387"/>
          <w:tab w:val="clear" w:pos="5954"/>
        </w:tabs>
        <w:overflowPunct/>
        <w:autoSpaceDE/>
        <w:autoSpaceDN/>
        <w:adjustRightInd/>
        <w:spacing w:before="0"/>
        <w:jc w:val="left"/>
        <w:textAlignment w:val="auto"/>
        <w:rPr>
          <w:rFonts w:cs="Arial"/>
          <w:b/>
          <w:bCs/>
          <w:lang w:val="es-ES"/>
        </w:rPr>
      </w:pPr>
      <w:r>
        <w:rPr>
          <w:rFonts w:cs="Arial"/>
          <w:b/>
          <w:bCs/>
          <w:lang w:val="es-ES"/>
        </w:rPr>
        <w:br w:type="page"/>
      </w:r>
    </w:p>
    <w:p w:rsidR="0065259B" w:rsidRPr="00E87D8C" w:rsidRDefault="0065259B" w:rsidP="00E87D8C">
      <w:pPr>
        <w:rPr>
          <w:b/>
          <w:bCs/>
          <w:lang w:val="es-ES"/>
        </w:rPr>
      </w:pPr>
      <w:r w:rsidRPr="00E87D8C">
        <w:rPr>
          <w:b/>
          <w:bCs/>
          <w:lang w:val="es-ES"/>
        </w:rPr>
        <w:lastRenderedPageBreak/>
        <w:t>Japón</w:t>
      </w:r>
      <w:r w:rsidR="00AF7014">
        <w:rPr>
          <w:b/>
          <w:bCs/>
          <w:lang w:val="es-ES"/>
        </w:rPr>
        <w:fldChar w:fldCharType="begin"/>
      </w:r>
      <w:r>
        <w:instrText xml:space="preserve"> TC "</w:instrText>
      </w:r>
      <w:bookmarkStart w:id="161" w:name="_Toc271705032"/>
      <w:r w:rsidRPr="00B05812">
        <w:rPr>
          <w:b/>
          <w:bCs/>
          <w:lang w:val="es-ES"/>
        </w:rPr>
        <w:instrText>Japón</w:instrText>
      </w:r>
      <w:bookmarkEnd w:id="161"/>
      <w:r>
        <w:instrText xml:space="preserve">" \f C \l "1" </w:instrText>
      </w:r>
      <w:r w:rsidR="00AF7014">
        <w:rPr>
          <w:b/>
          <w:bCs/>
          <w:lang w:val="es-ES"/>
        </w:rPr>
        <w:fldChar w:fldCharType="end"/>
      </w:r>
    </w:p>
    <w:p w:rsidR="0065259B" w:rsidRPr="00296B70" w:rsidRDefault="0065259B" w:rsidP="00E87D8C">
      <w:pPr>
        <w:rPr>
          <w:lang w:val="es-ES"/>
        </w:rPr>
      </w:pPr>
      <w:r w:rsidRPr="00296B70">
        <w:rPr>
          <w:lang w:val="es-ES"/>
        </w:rPr>
        <w:t>Comunicación del 1.IX.2010:</w:t>
      </w:r>
    </w:p>
    <w:p w:rsidR="0065259B" w:rsidRPr="00296B70" w:rsidRDefault="0065259B" w:rsidP="00E87D8C">
      <w:pPr>
        <w:jc w:val="center"/>
        <w:rPr>
          <w:rFonts w:cs="Arial"/>
          <w:i/>
          <w:iCs/>
          <w:lang w:val="es-ES"/>
        </w:rPr>
      </w:pPr>
      <w:r w:rsidRPr="00296B70">
        <w:rPr>
          <w:rFonts w:cs="Arial"/>
          <w:i/>
          <w:iCs/>
          <w:lang w:val="es-ES"/>
        </w:rPr>
        <w:t>Cambios de los números de teléfono,</w:t>
      </w:r>
      <w:r>
        <w:rPr>
          <w:rFonts w:cs="Arial"/>
          <w:i/>
          <w:iCs/>
          <w:lang w:val="es-ES"/>
        </w:rPr>
        <w:t xml:space="preserve"> </w:t>
      </w:r>
      <w:r w:rsidRPr="00296B70">
        <w:rPr>
          <w:rFonts w:cs="Arial"/>
          <w:i/>
          <w:iCs/>
          <w:lang w:val="es-ES"/>
        </w:rPr>
        <w:t xml:space="preserve">de fax y de </w:t>
      </w:r>
      <w:r w:rsidRPr="00296B70">
        <w:rPr>
          <w:rFonts w:cs="Arial"/>
          <w:bCs/>
          <w:i/>
          <w:iCs/>
          <w:lang w:val="es-ES_tradnl"/>
        </w:rPr>
        <w:t xml:space="preserve">dirección </w:t>
      </w:r>
      <w:r w:rsidRPr="00296B70">
        <w:rPr>
          <w:rFonts w:cs="Arial"/>
          <w:bCs/>
          <w:i/>
          <w:iCs/>
          <w:lang w:val="es-ES"/>
        </w:rPr>
        <w:t>electrónica</w:t>
      </w:r>
      <w:r w:rsidR="00AF7014">
        <w:rPr>
          <w:rFonts w:cs="Arial"/>
          <w:bCs/>
          <w:i/>
          <w:iCs/>
          <w:lang w:val="es-ES"/>
        </w:rPr>
        <w:fldChar w:fldCharType="begin"/>
      </w:r>
      <w:r>
        <w:instrText xml:space="preserve"> TC "</w:instrText>
      </w:r>
      <w:bookmarkStart w:id="162" w:name="_Toc271705033"/>
      <w:r w:rsidRPr="00CC7240">
        <w:rPr>
          <w:rFonts w:cs="Arial"/>
          <w:i/>
          <w:iCs/>
          <w:lang w:val="es-ES"/>
        </w:rPr>
        <w:instrText>Cambios de los números de teléfono,</w:instrText>
      </w:r>
      <w:r>
        <w:rPr>
          <w:rFonts w:cs="Arial"/>
          <w:i/>
          <w:iCs/>
          <w:lang w:val="es-ES"/>
        </w:rPr>
        <w:instrText xml:space="preserve"> </w:instrText>
      </w:r>
      <w:r w:rsidRPr="00CC7240">
        <w:rPr>
          <w:rFonts w:cs="Arial"/>
          <w:i/>
          <w:iCs/>
          <w:lang w:val="es-ES"/>
        </w:rPr>
        <w:instrText xml:space="preserve">de fax y de </w:instrText>
      </w:r>
      <w:r w:rsidRPr="00CC7240">
        <w:rPr>
          <w:rFonts w:cs="Arial"/>
          <w:bCs/>
          <w:i/>
          <w:iCs/>
          <w:lang w:val="es-ES_tradnl"/>
        </w:rPr>
        <w:instrText xml:space="preserve">dirección </w:instrText>
      </w:r>
      <w:r w:rsidRPr="00CC7240">
        <w:rPr>
          <w:rFonts w:cs="Arial"/>
          <w:bCs/>
          <w:i/>
          <w:iCs/>
          <w:lang w:val="es-ES"/>
        </w:rPr>
        <w:instrText>electrónica</w:instrText>
      </w:r>
      <w:bookmarkEnd w:id="162"/>
      <w:r>
        <w:instrText xml:space="preserve">" \f C \l "1" </w:instrText>
      </w:r>
      <w:r w:rsidR="00AF7014">
        <w:rPr>
          <w:rFonts w:cs="Arial"/>
          <w:bCs/>
          <w:i/>
          <w:iCs/>
          <w:lang w:val="es-ES"/>
        </w:rPr>
        <w:fldChar w:fldCharType="end"/>
      </w:r>
    </w:p>
    <w:p w:rsidR="0065259B" w:rsidRPr="00296B70" w:rsidRDefault="0065259B" w:rsidP="00E76763">
      <w:pPr>
        <w:rPr>
          <w:lang w:val="es-ES"/>
        </w:rPr>
      </w:pPr>
      <w:r w:rsidRPr="00296B70">
        <w:rPr>
          <w:i/>
          <w:iCs/>
          <w:lang w:val="es-ES"/>
        </w:rPr>
        <w:t>Nippon Hoso Kyokai (NHK) (Japan Broadcasting Corporation)</w:t>
      </w:r>
      <w:r w:rsidR="00AF7014">
        <w:rPr>
          <w:i/>
          <w:iCs/>
          <w:lang w:val="es-ES"/>
        </w:rPr>
        <w:fldChar w:fldCharType="begin"/>
      </w:r>
      <w:r>
        <w:instrText xml:space="preserve"> TC "</w:instrText>
      </w:r>
      <w:bookmarkStart w:id="163" w:name="_Toc271705034"/>
      <w:r w:rsidRPr="001958AB">
        <w:rPr>
          <w:i/>
          <w:iCs/>
          <w:lang w:val="es-ES"/>
        </w:rPr>
        <w:instrText>Nippon Hoso Kyokai (NHK) (Japan Broadcasting Corporation)</w:instrText>
      </w:r>
      <w:bookmarkEnd w:id="163"/>
      <w:r>
        <w:instrText xml:space="preserve">" \f C \l "1" </w:instrText>
      </w:r>
      <w:r w:rsidR="00AF7014">
        <w:rPr>
          <w:i/>
          <w:iCs/>
          <w:lang w:val="es-ES"/>
        </w:rPr>
        <w:fldChar w:fldCharType="end"/>
      </w:r>
      <w:r w:rsidRPr="00296B70">
        <w:rPr>
          <w:lang w:val="es-ES"/>
        </w:rPr>
        <w:t>, anuncia que sus números de teléfono, de fax</w:t>
      </w:r>
      <w:r w:rsidRPr="00296B70">
        <w:rPr>
          <w:lang w:val="es-ES_tradnl"/>
        </w:rPr>
        <w:t xml:space="preserve"> y su </w:t>
      </w:r>
      <w:r w:rsidRPr="00296B70">
        <w:rPr>
          <w:lang w:val="es-ES"/>
        </w:rPr>
        <w:t xml:space="preserve">dirección electrónica </w:t>
      </w:r>
      <w:r w:rsidRPr="00296B70">
        <w:rPr>
          <w:lang w:val="es-ES_tradnl"/>
        </w:rPr>
        <w:t xml:space="preserve">han cambiado. </w:t>
      </w:r>
      <w:r w:rsidRPr="00296B70">
        <w:rPr>
          <w:lang w:val="es-ES"/>
        </w:rPr>
        <w:t>Ahora son los siguientes</w:t>
      </w:r>
    </w:p>
    <w:p w:rsidR="0065259B" w:rsidRPr="00486030" w:rsidRDefault="0065259B" w:rsidP="00396155">
      <w:pPr>
        <w:ind w:left="567" w:hanging="567"/>
        <w:jc w:val="left"/>
        <w:rPr>
          <w:lang w:val="en-US"/>
        </w:rPr>
      </w:pPr>
      <w:r>
        <w:rPr>
          <w:lang w:val="es-ES"/>
        </w:rPr>
        <w:tab/>
      </w:r>
      <w:r w:rsidRPr="00296B70">
        <w:rPr>
          <w:lang w:val="es-ES"/>
        </w:rPr>
        <w:t>Nippon Hoso Kyokai (NHK) (Japan Broadcasting Corporation)</w:t>
      </w:r>
      <w:r>
        <w:rPr>
          <w:lang w:val="es-ES"/>
        </w:rPr>
        <w:br/>
      </w:r>
      <w:r w:rsidRPr="00296B70">
        <w:rPr>
          <w:lang w:val="es-ES"/>
        </w:rPr>
        <w:t>2-2-1, Jinnan Shibuya-ku</w:t>
      </w:r>
      <w:r>
        <w:rPr>
          <w:lang w:val="es-ES"/>
        </w:rPr>
        <w:br/>
      </w:r>
      <w:r w:rsidRPr="00296B70">
        <w:rPr>
          <w:lang w:val="es-ES"/>
        </w:rPr>
        <w:t>150-8001 TOKYO</w:t>
      </w:r>
      <w:r>
        <w:rPr>
          <w:lang w:val="es-ES"/>
        </w:rPr>
        <w:br/>
      </w:r>
      <w:r w:rsidRPr="00296B70">
        <w:rPr>
          <w:lang w:val="es-ES"/>
        </w:rPr>
        <w:t>Japón</w:t>
      </w:r>
      <w:r>
        <w:rPr>
          <w:lang w:val="es-ES"/>
        </w:rPr>
        <w:br/>
      </w:r>
      <w:r w:rsidRPr="00296B70">
        <w:rPr>
          <w:lang w:val="es-ES"/>
        </w:rPr>
        <w:t>Tel:</w:t>
      </w:r>
      <w:r w:rsidRPr="00296B70">
        <w:rPr>
          <w:lang w:val="es-ES"/>
        </w:rPr>
        <w:tab/>
        <w:t xml:space="preserve">+81 3 54552303 </w:t>
      </w:r>
      <w:r>
        <w:rPr>
          <w:lang w:val="es-ES"/>
        </w:rPr>
        <w:br/>
      </w:r>
      <w:r w:rsidRPr="00DE4AF0">
        <w:rPr>
          <w:lang w:val="es-ES_tradnl"/>
        </w:rPr>
        <w:t>Fax:</w:t>
      </w:r>
      <w:r w:rsidRPr="00DE4AF0">
        <w:rPr>
          <w:lang w:val="es-ES_tradnl"/>
        </w:rPr>
        <w:tab/>
        <w:t xml:space="preserve">+81 3 34850952 </w:t>
      </w:r>
      <w:r>
        <w:rPr>
          <w:lang w:val="es-ES_tradnl"/>
        </w:rPr>
        <w:br/>
      </w:r>
      <w:r w:rsidRPr="00DE4AF0">
        <w:rPr>
          <w:lang w:val="es-ES_tradnl"/>
        </w:rPr>
        <w:t>E-mail:</w:t>
      </w:r>
      <w:r w:rsidRPr="00DE4AF0">
        <w:rPr>
          <w:lang w:val="es-ES_tradnl"/>
        </w:rPr>
        <w:tab/>
        <w:t xml:space="preserve">suganami.h-hc@nhk.or.jp </w:t>
      </w:r>
      <w:r>
        <w:rPr>
          <w:lang w:val="es-ES_tradnl"/>
        </w:rPr>
        <w:br/>
      </w:r>
      <w:r w:rsidRPr="00486030">
        <w:rPr>
          <w:lang w:val="en-US"/>
        </w:rPr>
        <w:t>URL:</w:t>
      </w:r>
      <w:r w:rsidRPr="00486030">
        <w:rPr>
          <w:lang w:val="en-US"/>
        </w:rPr>
        <w:tab/>
        <w:t xml:space="preserve">www.nhk.or.jp </w:t>
      </w:r>
    </w:p>
    <w:p w:rsidR="0065259B" w:rsidRDefault="0065259B" w:rsidP="00396155">
      <w:pPr>
        <w:rPr>
          <w:b/>
          <w:lang w:val="fr-FR"/>
        </w:rPr>
      </w:pPr>
    </w:p>
    <w:p w:rsidR="0065259B" w:rsidRPr="00486030" w:rsidRDefault="0065259B" w:rsidP="00396155">
      <w:pPr>
        <w:rPr>
          <w:b/>
          <w:lang w:val="es-ES"/>
        </w:rPr>
      </w:pPr>
      <w:r w:rsidRPr="00486030">
        <w:rPr>
          <w:b/>
          <w:lang w:val="es-ES"/>
        </w:rPr>
        <w:t>Timor-Leste</w:t>
      </w:r>
      <w:r w:rsidR="00AF7014">
        <w:rPr>
          <w:b/>
          <w:lang w:val="es-ES"/>
        </w:rPr>
        <w:fldChar w:fldCharType="begin"/>
      </w:r>
      <w:r>
        <w:instrText xml:space="preserve"> TC "</w:instrText>
      </w:r>
      <w:bookmarkStart w:id="164" w:name="_Toc271705038"/>
      <w:r w:rsidRPr="00901EAB">
        <w:rPr>
          <w:b/>
          <w:lang w:val="es-ES"/>
        </w:rPr>
        <w:instrText>Timor-Leste</w:instrText>
      </w:r>
      <w:bookmarkEnd w:id="164"/>
      <w:r>
        <w:instrText xml:space="preserve">" \f C \l "1" </w:instrText>
      </w:r>
      <w:r w:rsidR="00AF7014">
        <w:rPr>
          <w:b/>
          <w:lang w:val="es-ES"/>
        </w:rPr>
        <w:fldChar w:fldCharType="end"/>
      </w:r>
    </w:p>
    <w:p w:rsidR="0065259B" w:rsidRPr="00296B70" w:rsidRDefault="0065259B" w:rsidP="00396155">
      <w:pPr>
        <w:rPr>
          <w:rFonts w:cs="Arial"/>
          <w:lang w:val="es-ES"/>
        </w:rPr>
      </w:pPr>
      <w:r w:rsidRPr="00296B70">
        <w:rPr>
          <w:rFonts w:cs="Arial"/>
          <w:lang w:val="es-ES"/>
        </w:rPr>
        <w:t>Comunicación del 25.VIII.2010:</w:t>
      </w:r>
    </w:p>
    <w:p w:rsidR="0065259B" w:rsidRPr="00296B70" w:rsidRDefault="0065259B" w:rsidP="00396155">
      <w:pPr>
        <w:keepNext/>
        <w:jc w:val="center"/>
        <w:outlineLvl w:val="0"/>
        <w:rPr>
          <w:rFonts w:cs="Arial"/>
          <w:i/>
          <w:iCs/>
          <w:lang w:val="es-ES"/>
        </w:rPr>
      </w:pPr>
      <w:r w:rsidRPr="00296B70">
        <w:rPr>
          <w:rFonts w:cs="Arial"/>
          <w:i/>
          <w:iCs/>
          <w:lang w:val="es-ES"/>
        </w:rPr>
        <w:t xml:space="preserve">Cambio de </w:t>
      </w:r>
      <w:r w:rsidRPr="00296B70">
        <w:rPr>
          <w:rFonts w:cs="Arial"/>
          <w:bCs/>
          <w:i/>
          <w:iCs/>
          <w:lang w:val="es-ES_tradnl"/>
        </w:rPr>
        <w:t>dirección</w:t>
      </w:r>
      <w:r w:rsidR="00AF7014">
        <w:rPr>
          <w:rFonts w:cs="Arial"/>
          <w:bCs/>
          <w:i/>
          <w:iCs/>
          <w:lang w:val="es-ES_tradnl"/>
        </w:rPr>
        <w:fldChar w:fldCharType="begin"/>
      </w:r>
      <w:r>
        <w:instrText xml:space="preserve"> TC "</w:instrText>
      </w:r>
      <w:bookmarkStart w:id="165" w:name="_Toc271705039"/>
      <w:r w:rsidRPr="001A08A4">
        <w:rPr>
          <w:rFonts w:cs="Arial"/>
          <w:i/>
          <w:iCs/>
          <w:lang w:val="es-ES"/>
        </w:rPr>
        <w:instrText xml:space="preserve">Cambio de </w:instrText>
      </w:r>
      <w:r w:rsidRPr="001A08A4">
        <w:rPr>
          <w:rFonts w:cs="Arial"/>
          <w:bCs/>
          <w:i/>
          <w:iCs/>
          <w:lang w:val="es-ES_tradnl"/>
        </w:rPr>
        <w:instrText>dirección</w:instrText>
      </w:r>
      <w:bookmarkEnd w:id="165"/>
      <w:r>
        <w:instrText xml:space="preserve">" \f C \l "1" </w:instrText>
      </w:r>
      <w:r w:rsidR="00AF7014">
        <w:rPr>
          <w:rFonts w:cs="Arial"/>
          <w:bCs/>
          <w:i/>
          <w:iCs/>
          <w:lang w:val="es-ES_tradnl"/>
        </w:rPr>
        <w:fldChar w:fldCharType="end"/>
      </w:r>
    </w:p>
    <w:p w:rsidR="0065259B" w:rsidRPr="00296B70" w:rsidRDefault="0065259B" w:rsidP="00396155">
      <w:pPr>
        <w:rPr>
          <w:lang w:val="es-ES"/>
        </w:rPr>
      </w:pPr>
      <w:r w:rsidRPr="00296B70">
        <w:rPr>
          <w:lang w:val="es-ES"/>
        </w:rPr>
        <w:t xml:space="preserve">El </w:t>
      </w:r>
      <w:r w:rsidRPr="00296B70">
        <w:rPr>
          <w:i/>
          <w:iCs/>
          <w:lang w:val="es-ES"/>
        </w:rPr>
        <w:t>Ministry of Infrastructure</w:t>
      </w:r>
      <w:r w:rsidRPr="00296B70">
        <w:rPr>
          <w:lang w:val="es-ES"/>
        </w:rPr>
        <w:t>, Dili</w:t>
      </w:r>
      <w:r w:rsidR="00AF7014">
        <w:rPr>
          <w:lang w:val="es-ES"/>
        </w:rPr>
        <w:fldChar w:fldCharType="begin"/>
      </w:r>
      <w:r>
        <w:instrText xml:space="preserve"> TC "</w:instrText>
      </w:r>
      <w:bookmarkStart w:id="166" w:name="_Toc271705040"/>
      <w:r w:rsidRPr="00AB67AB">
        <w:rPr>
          <w:i/>
          <w:iCs/>
          <w:lang w:val="es-ES"/>
        </w:rPr>
        <w:instrText>Ministry of Infrastructure</w:instrText>
      </w:r>
      <w:r w:rsidRPr="00AB67AB">
        <w:rPr>
          <w:lang w:val="es-ES"/>
        </w:rPr>
        <w:instrText>, Dili</w:instrText>
      </w:r>
      <w:bookmarkEnd w:id="166"/>
      <w:r>
        <w:instrText xml:space="preserve">" \f C \l "1" </w:instrText>
      </w:r>
      <w:r w:rsidR="00AF7014">
        <w:rPr>
          <w:lang w:val="es-ES"/>
        </w:rPr>
        <w:fldChar w:fldCharType="end"/>
      </w:r>
      <w:r w:rsidRPr="00296B70">
        <w:rPr>
          <w:lang w:val="es-ES"/>
        </w:rPr>
        <w:t>, anuncia que su dirección ha cambiado. Ahora es la siguiente:</w:t>
      </w:r>
    </w:p>
    <w:p w:rsidR="0065259B" w:rsidRDefault="0065259B" w:rsidP="00E76763">
      <w:pPr>
        <w:ind w:left="567" w:hanging="567"/>
        <w:jc w:val="left"/>
        <w:rPr>
          <w:lang w:val="en-US"/>
        </w:rPr>
      </w:pPr>
      <w:r>
        <w:rPr>
          <w:lang w:val="es-ES"/>
        </w:rPr>
        <w:tab/>
      </w:r>
      <w:r w:rsidRPr="009C2731">
        <w:rPr>
          <w:lang w:val="es-ES"/>
        </w:rPr>
        <w:t>Ministry of Infrastructure</w:t>
      </w:r>
      <w:r>
        <w:rPr>
          <w:lang w:val="es-ES"/>
        </w:rPr>
        <w:br/>
      </w:r>
      <w:r w:rsidRPr="009C2731">
        <w:rPr>
          <w:lang w:val="es-ES"/>
        </w:rPr>
        <w:t>Telecommunication Building</w:t>
      </w:r>
      <w:r>
        <w:rPr>
          <w:lang w:val="es-ES"/>
        </w:rPr>
        <w:br/>
      </w:r>
      <w:r w:rsidRPr="009C2731">
        <w:rPr>
          <w:lang w:val="es-ES"/>
        </w:rPr>
        <w:t>Bispo de Medeiros Street, No. 8 Caicoli</w:t>
      </w:r>
      <w:r>
        <w:rPr>
          <w:lang w:val="es-ES"/>
        </w:rPr>
        <w:br/>
      </w:r>
      <w:r w:rsidRPr="00296B70">
        <w:rPr>
          <w:lang w:val="es-ES"/>
        </w:rPr>
        <w:t xml:space="preserve">DILI </w:t>
      </w:r>
      <w:r>
        <w:rPr>
          <w:lang w:val="es-ES"/>
        </w:rPr>
        <w:br/>
      </w:r>
      <w:r w:rsidRPr="00296B70">
        <w:rPr>
          <w:lang w:val="es-ES"/>
        </w:rPr>
        <w:t>Timor-Leste</w:t>
      </w:r>
      <w:r>
        <w:rPr>
          <w:lang w:val="es-ES"/>
        </w:rPr>
        <w:br/>
      </w:r>
      <w:r w:rsidRPr="00296B70">
        <w:rPr>
          <w:lang w:val="es-ES"/>
        </w:rPr>
        <w:t>Tel:</w:t>
      </w:r>
      <w:r w:rsidRPr="00296B70">
        <w:rPr>
          <w:lang w:val="es-ES"/>
        </w:rPr>
        <w:tab/>
        <w:t xml:space="preserve">+670 3339355 </w:t>
      </w:r>
      <w:r>
        <w:rPr>
          <w:lang w:val="es-ES"/>
        </w:rPr>
        <w:br/>
      </w:r>
      <w:r w:rsidRPr="00296B70">
        <w:rPr>
          <w:lang w:val="es-ES"/>
        </w:rPr>
        <w:t>Tel:</w:t>
      </w:r>
      <w:r w:rsidRPr="00296B70">
        <w:rPr>
          <w:lang w:val="es-ES"/>
        </w:rPr>
        <w:tab/>
        <w:t xml:space="preserve">+670 3331110 </w:t>
      </w:r>
      <w:r>
        <w:rPr>
          <w:lang w:val="es-ES"/>
        </w:rPr>
        <w:br/>
      </w:r>
      <w:r w:rsidRPr="00486030">
        <w:rPr>
          <w:lang w:val="en-US"/>
        </w:rPr>
        <w:t>Fax:</w:t>
      </w:r>
      <w:r w:rsidRPr="00486030">
        <w:rPr>
          <w:lang w:val="en-US"/>
        </w:rPr>
        <w:tab/>
        <w:t>+670 3311038</w:t>
      </w:r>
    </w:p>
    <w:p w:rsidR="0065259B" w:rsidRDefault="0065259B" w:rsidP="00396155">
      <w:pPr>
        <w:tabs>
          <w:tab w:val="clear" w:pos="567"/>
          <w:tab w:val="clear" w:pos="1276"/>
          <w:tab w:val="clear" w:pos="1843"/>
          <w:tab w:val="clear" w:pos="5387"/>
          <w:tab w:val="clear" w:pos="5954"/>
        </w:tabs>
        <w:overflowPunct/>
        <w:autoSpaceDE/>
        <w:autoSpaceDN/>
        <w:adjustRightInd/>
        <w:spacing w:before="0"/>
        <w:jc w:val="left"/>
        <w:textAlignment w:val="auto"/>
        <w:rPr>
          <w:lang w:val="en-US"/>
        </w:rPr>
      </w:pPr>
      <w:r>
        <w:rPr>
          <w:lang w:val="en-US"/>
        </w:rPr>
        <w:br w:type="page"/>
      </w:r>
    </w:p>
    <w:p w:rsidR="0065259B" w:rsidRPr="009F59EC" w:rsidRDefault="0065259B" w:rsidP="003744C2">
      <w:pPr>
        <w:pStyle w:val="Heading20"/>
        <w:rPr>
          <w:lang w:val="es-ES_tradnl"/>
        </w:rPr>
      </w:pPr>
      <w:bookmarkStart w:id="167" w:name="_Toc266196263"/>
      <w:bookmarkStart w:id="168" w:name="_Toc266196876"/>
      <w:bookmarkStart w:id="169" w:name="_Toc268852826"/>
      <w:bookmarkStart w:id="170" w:name="_Toc271705041"/>
      <w:r w:rsidRPr="009F59EC">
        <w:rPr>
          <w:lang w:val="es-ES_tradnl"/>
        </w:rPr>
        <w:lastRenderedPageBreak/>
        <w:t xml:space="preserve">Restricciones de </w:t>
      </w:r>
      <w:r w:rsidRPr="00F63F1C">
        <w:rPr>
          <w:bCs w:val="0"/>
          <w:szCs w:val="22"/>
          <w:lang w:val="es-ES_tradnl"/>
        </w:rPr>
        <w:t>servicio</w:t>
      </w:r>
      <w:bookmarkEnd w:id="167"/>
      <w:bookmarkEnd w:id="168"/>
      <w:bookmarkEnd w:id="169"/>
      <w:bookmarkEnd w:id="170"/>
    </w:p>
    <w:p w:rsidR="0065259B" w:rsidRPr="009F59EC" w:rsidRDefault="0065259B" w:rsidP="005D723F">
      <w:pPr>
        <w:pStyle w:val="Normalaftertitle"/>
        <w:rPr>
          <w:lang w:val="es-ES_tradnl"/>
        </w:rPr>
      </w:pPr>
      <w:bookmarkStart w:id="171" w:name="_Toc128900391"/>
      <w:bookmarkStart w:id="172" w:name="_Toc130183952"/>
      <w:bookmarkStart w:id="173" w:name="_Toc131913218"/>
      <w:bookmarkStart w:id="174" w:name="_Toc133131469"/>
      <w:bookmarkStart w:id="175" w:name="_Toc133981567"/>
      <w:bookmarkStart w:id="176" w:name="_Toc135454494"/>
      <w:bookmarkStart w:id="177" w:name="_Toc136767332"/>
      <w:bookmarkStart w:id="178" w:name="_Toc138156910"/>
      <w:bookmarkStart w:id="179" w:name="_Toc139446185"/>
      <w:bookmarkStart w:id="180" w:name="_Toc140654884"/>
      <w:bookmarkStart w:id="181" w:name="_Toc141776072"/>
      <w:bookmarkStart w:id="182" w:name="_Toc143332395"/>
      <w:bookmarkStart w:id="183" w:name="_Toc144779070"/>
      <w:bookmarkStart w:id="184" w:name="_Toc145922014"/>
      <w:bookmarkStart w:id="185" w:name="_Toc147314830"/>
      <w:bookmarkStart w:id="186" w:name="_Toc150083965"/>
      <w:bookmarkStart w:id="187" w:name="_Toc151284367"/>
      <w:bookmarkStart w:id="188" w:name="_Toc152661262"/>
      <w:bookmarkStart w:id="189" w:name="_Toc153888796"/>
      <w:bookmarkStart w:id="190" w:name="_Toc155585439"/>
      <w:bookmarkStart w:id="191" w:name="_Toc158021926"/>
      <w:bookmarkStart w:id="192" w:name="_Toc160458504"/>
      <w:bookmarkStart w:id="193" w:name="_Toc161639153"/>
      <w:bookmarkStart w:id="194" w:name="_Toc163018317"/>
      <w:bookmarkStart w:id="195" w:name="_Toc163018694"/>
      <w:bookmarkStart w:id="196" w:name="_Toc164590464"/>
      <w:bookmarkStart w:id="197" w:name="_Toc165691498"/>
      <w:bookmarkStart w:id="198" w:name="_Toc166659692"/>
      <w:bookmarkStart w:id="199" w:name="_Toc168390252"/>
      <w:bookmarkStart w:id="200" w:name="_Toc169582936"/>
      <w:bookmarkStart w:id="201" w:name="_Toc170890151"/>
      <w:bookmarkStart w:id="202" w:name="_Toc170890330"/>
      <w:bookmarkStart w:id="203" w:name="_Toc174510803"/>
      <w:bookmarkStart w:id="204" w:name="_Toc176580229"/>
      <w:bookmarkStart w:id="205" w:name="_Toc177531942"/>
      <w:bookmarkStart w:id="206" w:name="_Toc178736065"/>
      <w:bookmarkStart w:id="207" w:name="_Toc179955702"/>
      <w:bookmarkStart w:id="208" w:name="_Toc183233125"/>
      <w:bookmarkStart w:id="209" w:name="_Toc184094591"/>
      <w:bookmarkStart w:id="210" w:name="_Toc187490331"/>
      <w:bookmarkStart w:id="211" w:name="_Toc188156119"/>
      <w:bookmarkStart w:id="212" w:name="_Toc188156995"/>
      <w:bookmarkStart w:id="213" w:name="_Toc196021177"/>
      <w:bookmarkStart w:id="214" w:name="_Toc197225816"/>
      <w:bookmarkStart w:id="215" w:name="_Toc198527968"/>
      <w:bookmarkStart w:id="216" w:name="_Toc199649491"/>
      <w:bookmarkStart w:id="217" w:name="_Toc200959397"/>
      <w:bookmarkStart w:id="218" w:name="_Toc202757060"/>
      <w:bookmarkStart w:id="219" w:name="_Toc203552871"/>
      <w:bookmarkStart w:id="220" w:name="_Toc204669190"/>
      <w:bookmarkStart w:id="221" w:name="_Toc206391072"/>
      <w:bookmarkStart w:id="222" w:name="_Toc208207543"/>
      <w:bookmarkStart w:id="223" w:name="_Toc211850032"/>
      <w:bookmarkStart w:id="224" w:name="_Toc211850502"/>
      <w:bookmarkStart w:id="225" w:name="_Toc214165433"/>
      <w:bookmarkStart w:id="226" w:name="_Toc218999657"/>
      <w:bookmarkStart w:id="227" w:name="_Toc219626317"/>
      <w:bookmarkStart w:id="228" w:name="_Toc220826253"/>
      <w:bookmarkStart w:id="229" w:name="_Toc222029766"/>
      <w:bookmarkStart w:id="230" w:name="_Toc223253032"/>
      <w:bookmarkStart w:id="231" w:name="_Toc225670366"/>
      <w:bookmarkStart w:id="232" w:name="_Toc228768530"/>
      <w:bookmarkStart w:id="233" w:name="_Toc229972276"/>
      <w:bookmarkStart w:id="234" w:name="_Toc231203583"/>
      <w:bookmarkStart w:id="235" w:name="_Toc232323931"/>
      <w:bookmarkStart w:id="236" w:name="_Toc233615138"/>
      <w:bookmarkStart w:id="237" w:name="_Toc236578791"/>
      <w:bookmarkStart w:id="238" w:name="_Toc240694043"/>
      <w:bookmarkStart w:id="239" w:name="_Toc242002347"/>
      <w:bookmarkStart w:id="240" w:name="_Toc243369564"/>
      <w:bookmarkStart w:id="241" w:name="_Toc244491423"/>
      <w:bookmarkStart w:id="242" w:name="_Toc246906798"/>
      <w:r w:rsidRPr="00114C12">
        <w:rPr>
          <w:b/>
          <w:bCs/>
          <w:lang w:val="es-ES_tradnl"/>
        </w:rPr>
        <w:t>Nota de la TSB</w:t>
      </w:r>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r w:rsidR="00AF7014">
        <w:rPr>
          <w:lang w:val="es-ES_tradnl"/>
        </w:rPr>
        <w:fldChar w:fldCharType="begin"/>
      </w:r>
      <w:r w:rsidRPr="0097213E">
        <w:rPr>
          <w:lang w:val="es-ES"/>
        </w:rPr>
        <w:instrText xml:space="preserve"> TC </w:instrText>
      </w:r>
      <w:r>
        <w:rPr>
          <w:lang w:val="es-ES"/>
        </w:rPr>
        <w:instrText>"</w:instrText>
      </w:r>
      <w:bookmarkStart w:id="243" w:name="_Toc253408642"/>
      <w:bookmarkStart w:id="244" w:name="_Toc255825144"/>
      <w:bookmarkStart w:id="245" w:name="_Toc259796993"/>
      <w:bookmarkStart w:id="246" w:name="_Toc262578258"/>
      <w:bookmarkStart w:id="247" w:name="_Toc265230238"/>
      <w:bookmarkStart w:id="248" w:name="_Toc266196264"/>
      <w:bookmarkStart w:id="249" w:name="_Toc266196877"/>
      <w:bookmarkStart w:id="250" w:name="_Toc268852827"/>
      <w:bookmarkStart w:id="251" w:name="_Toc271705042"/>
      <w:r w:rsidRPr="006C34C2">
        <w:rPr>
          <w:lang w:val="es-ES_tradnl"/>
        </w:rPr>
        <w:instrText>Nota de la TSB</w:instrText>
      </w:r>
      <w:bookmarkEnd w:id="243"/>
      <w:bookmarkEnd w:id="244"/>
      <w:bookmarkEnd w:id="245"/>
      <w:bookmarkEnd w:id="246"/>
      <w:bookmarkEnd w:id="247"/>
      <w:bookmarkEnd w:id="248"/>
      <w:bookmarkEnd w:id="249"/>
      <w:bookmarkEnd w:id="250"/>
      <w:bookmarkEnd w:id="251"/>
      <w:r>
        <w:rPr>
          <w:lang w:val="es-ES"/>
        </w:rPr>
        <w:instrText>"</w:instrText>
      </w:r>
      <w:r w:rsidRPr="0097213E">
        <w:rPr>
          <w:lang w:val="es-ES"/>
        </w:rPr>
        <w:instrText xml:space="preserve"> \f C \l </w:instrText>
      </w:r>
      <w:r>
        <w:rPr>
          <w:lang w:val="es-ES"/>
        </w:rPr>
        <w:instrText>"</w:instrText>
      </w:r>
      <w:r w:rsidRPr="0097213E">
        <w:rPr>
          <w:lang w:val="es-ES"/>
        </w:rPr>
        <w:instrText>2</w:instrText>
      </w:r>
      <w:r>
        <w:rPr>
          <w:lang w:val="es-ES"/>
        </w:rPr>
        <w:instrText>"</w:instrText>
      </w:r>
      <w:r w:rsidRPr="0097213E">
        <w:rPr>
          <w:lang w:val="es-ES"/>
        </w:rPr>
        <w:instrText xml:space="preserve"> </w:instrText>
      </w:r>
      <w:r w:rsidR="00AF7014">
        <w:rPr>
          <w:lang w:val="es-ES_tradnl"/>
        </w:rPr>
        <w:fldChar w:fldCharType="end"/>
      </w:r>
    </w:p>
    <w:p w:rsidR="0065259B" w:rsidRPr="009F59EC" w:rsidRDefault="0065259B" w:rsidP="009F5B89">
      <w:pPr>
        <w:spacing w:after="120"/>
        <w:rPr>
          <w:lang w:val="es-ES_tradnl"/>
        </w:rPr>
      </w:pPr>
      <w:r w:rsidRPr="009F59EC">
        <w:rPr>
          <w:lang w:val="es-ES_tradnl"/>
        </w:rPr>
        <w:t>Las comunicaciones de los siguientes países sobre las restricciones de servicio relativas a los diferentes servicios de telecomunicaciones internacionales ofrecidos al público se han publicado individualmente en el Boletín de Explotación de la UIT (BE):</w:t>
      </w:r>
    </w:p>
    <w:tbl>
      <w:tblPr>
        <w:tblW w:w="0" w:type="auto"/>
        <w:jc w:val="center"/>
        <w:tblLayout w:type="fixed"/>
        <w:tblLook w:val="0000"/>
      </w:tblPr>
      <w:tblGrid>
        <w:gridCol w:w="2268"/>
        <w:gridCol w:w="1985"/>
        <w:gridCol w:w="2268"/>
        <w:gridCol w:w="1985"/>
      </w:tblGrid>
      <w:tr w:rsidR="002A61BD" w:rsidRPr="00202B35" w:rsidTr="004D4C64">
        <w:trPr>
          <w:jc w:val="center"/>
        </w:trPr>
        <w:tc>
          <w:tcPr>
            <w:tcW w:w="2268" w:type="dxa"/>
            <w:vAlign w:val="center"/>
          </w:tcPr>
          <w:p w:rsidR="002A61BD" w:rsidRPr="00202B35" w:rsidRDefault="002A61BD" w:rsidP="000C0945">
            <w:pPr>
              <w:jc w:val="center"/>
              <w:rPr>
                <w:i/>
                <w:sz w:val="18"/>
                <w:szCs w:val="18"/>
                <w:lang w:val="es-ES_tradnl"/>
              </w:rPr>
            </w:pPr>
            <w:r w:rsidRPr="00202B35">
              <w:rPr>
                <w:i/>
                <w:sz w:val="18"/>
                <w:szCs w:val="18"/>
                <w:lang w:val="es-ES_tradnl"/>
              </w:rPr>
              <w:t>País</w:t>
            </w:r>
            <w:r w:rsidRPr="00202B35">
              <w:rPr>
                <w:sz w:val="18"/>
                <w:szCs w:val="18"/>
                <w:lang w:val="es-ES_tradnl"/>
              </w:rPr>
              <w:t>/</w:t>
            </w:r>
            <w:r w:rsidRPr="00202B35">
              <w:rPr>
                <w:i/>
                <w:sz w:val="18"/>
                <w:szCs w:val="18"/>
                <w:lang w:val="es-ES_tradnl"/>
              </w:rPr>
              <w:t>zona geográfica</w:t>
            </w:r>
          </w:p>
        </w:tc>
        <w:tc>
          <w:tcPr>
            <w:tcW w:w="1985" w:type="dxa"/>
            <w:vAlign w:val="center"/>
          </w:tcPr>
          <w:p w:rsidR="002A61BD" w:rsidRPr="00202B35" w:rsidRDefault="002A61BD" w:rsidP="000C0945">
            <w:pPr>
              <w:jc w:val="center"/>
              <w:rPr>
                <w:i/>
                <w:sz w:val="18"/>
                <w:szCs w:val="18"/>
                <w:lang w:val="es-ES_tradnl"/>
              </w:rPr>
            </w:pPr>
            <w:r w:rsidRPr="00202B35">
              <w:rPr>
                <w:i/>
                <w:sz w:val="18"/>
                <w:szCs w:val="18"/>
                <w:lang w:val="es-ES_tradnl"/>
              </w:rPr>
              <w:t>BE</w:t>
            </w:r>
          </w:p>
        </w:tc>
        <w:tc>
          <w:tcPr>
            <w:tcW w:w="2268" w:type="dxa"/>
            <w:tcBorders>
              <w:left w:val="nil"/>
            </w:tcBorders>
            <w:vAlign w:val="center"/>
          </w:tcPr>
          <w:p w:rsidR="002A61BD" w:rsidRPr="00202B35" w:rsidRDefault="002A61BD" w:rsidP="000C0945">
            <w:pPr>
              <w:jc w:val="center"/>
              <w:rPr>
                <w:i/>
                <w:sz w:val="18"/>
                <w:szCs w:val="18"/>
                <w:lang w:val="es-ES_tradnl"/>
              </w:rPr>
            </w:pPr>
            <w:r w:rsidRPr="00202B35">
              <w:rPr>
                <w:i/>
                <w:sz w:val="18"/>
                <w:szCs w:val="18"/>
                <w:lang w:val="es-ES_tradnl"/>
              </w:rPr>
              <w:t>País</w:t>
            </w:r>
            <w:r w:rsidRPr="00202B35">
              <w:rPr>
                <w:sz w:val="18"/>
                <w:szCs w:val="18"/>
                <w:lang w:val="es-ES_tradnl"/>
              </w:rPr>
              <w:t>/</w:t>
            </w:r>
            <w:r w:rsidRPr="00202B35">
              <w:rPr>
                <w:i/>
                <w:sz w:val="18"/>
                <w:szCs w:val="18"/>
                <w:lang w:val="es-ES_tradnl"/>
              </w:rPr>
              <w:t>zona geográfica</w:t>
            </w:r>
          </w:p>
        </w:tc>
        <w:tc>
          <w:tcPr>
            <w:tcW w:w="1985" w:type="dxa"/>
            <w:vAlign w:val="center"/>
          </w:tcPr>
          <w:p w:rsidR="002A61BD" w:rsidRPr="00202B35" w:rsidRDefault="002A61BD" w:rsidP="000C0945">
            <w:pPr>
              <w:jc w:val="center"/>
              <w:rPr>
                <w:i/>
                <w:sz w:val="18"/>
                <w:szCs w:val="18"/>
                <w:lang w:val="es-ES_tradnl"/>
              </w:rPr>
            </w:pPr>
            <w:r w:rsidRPr="00202B35">
              <w:rPr>
                <w:i/>
                <w:sz w:val="18"/>
                <w:szCs w:val="18"/>
                <w:lang w:val="es-ES_tradnl"/>
              </w:rPr>
              <w:t>BE</w:t>
            </w:r>
          </w:p>
        </w:tc>
      </w:tr>
      <w:tr w:rsidR="002A61BD" w:rsidRPr="009F59EC" w:rsidTr="004D4C64">
        <w:trPr>
          <w:jc w:val="center"/>
        </w:trPr>
        <w:tc>
          <w:tcPr>
            <w:tcW w:w="2268" w:type="dxa"/>
          </w:tcPr>
          <w:p w:rsidR="002A61BD" w:rsidRPr="009F59EC" w:rsidRDefault="002A61BD" w:rsidP="00CB3B24">
            <w:pPr>
              <w:spacing w:beforeLines="30" w:after="20"/>
              <w:rPr>
                <w:sz w:val="18"/>
                <w:szCs w:val="18"/>
                <w:lang w:val="es-ES_tradnl"/>
              </w:rPr>
            </w:pPr>
            <w:r w:rsidRPr="009F59EC">
              <w:rPr>
                <w:sz w:val="18"/>
                <w:szCs w:val="18"/>
                <w:lang w:val="es-ES_tradnl"/>
              </w:rPr>
              <w:t>Alemania</w:t>
            </w:r>
          </w:p>
        </w:tc>
        <w:tc>
          <w:tcPr>
            <w:tcW w:w="1985" w:type="dxa"/>
          </w:tcPr>
          <w:p w:rsidR="002A61BD" w:rsidRPr="009F59EC" w:rsidRDefault="002A61BD" w:rsidP="00CB3B24">
            <w:pPr>
              <w:spacing w:beforeLines="30" w:after="20"/>
              <w:rPr>
                <w:sz w:val="18"/>
                <w:szCs w:val="18"/>
                <w:lang w:val="es-ES_tradnl"/>
              </w:rPr>
            </w:pPr>
            <w:r w:rsidRPr="009F59EC">
              <w:rPr>
                <w:sz w:val="18"/>
                <w:szCs w:val="18"/>
                <w:lang w:val="es-ES_tradnl"/>
              </w:rPr>
              <w:t>788 (p.18)</w:t>
            </w:r>
          </w:p>
        </w:tc>
        <w:tc>
          <w:tcPr>
            <w:tcW w:w="2268" w:type="dxa"/>
            <w:tcBorders>
              <w:left w:val="nil"/>
            </w:tcBorders>
          </w:tcPr>
          <w:p w:rsidR="002A61BD" w:rsidRPr="009F59EC" w:rsidRDefault="002A61BD" w:rsidP="00CB3B24">
            <w:pPr>
              <w:spacing w:beforeLines="30" w:after="20"/>
              <w:rPr>
                <w:sz w:val="18"/>
                <w:szCs w:val="18"/>
                <w:lang w:val="es-ES_tradnl"/>
              </w:rPr>
            </w:pPr>
            <w:r w:rsidRPr="009F59EC">
              <w:rPr>
                <w:sz w:val="18"/>
                <w:szCs w:val="18"/>
                <w:lang w:val="es-ES_tradnl"/>
              </w:rPr>
              <w:t>Kenya</w:t>
            </w:r>
          </w:p>
        </w:tc>
        <w:tc>
          <w:tcPr>
            <w:tcW w:w="1985" w:type="dxa"/>
          </w:tcPr>
          <w:p w:rsidR="002A61BD" w:rsidRPr="009F59EC" w:rsidRDefault="002A61BD" w:rsidP="00CB3B24">
            <w:pPr>
              <w:spacing w:beforeLines="30" w:after="20"/>
              <w:rPr>
                <w:sz w:val="18"/>
                <w:szCs w:val="18"/>
                <w:lang w:val="es-ES_tradnl"/>
              </w:rPr>
            </w:pPr>
            <w:r w:rsidRPr="009F59EC">
              <w:rPr>
                <w:sz w:val="18"/>
                <w:szCs w:val="18"/>
                <w:lang w:val="es-ES_tradnl"/>
              </w:rPr>
              <w:t>748 (p.4)</w:t>
            </w:r>
          </w:p>
        </w:tc>
      </w:tr>
      <w:tr w:rsidR="002A61BD" w:rsidRPr="009F59EC" w:rsidTr="004D4C64">
        <w:trPr>
          <w:jc w:val="center"/>
        </w:trPr>
        <w:tc>
          <w:tcPr>
            <w:tcW w:w="2268" w:type="dxa"/>
          </w:tcPr>
          <w:p w:rsidR="002A61BD" w:rsidRPr="009F59EC" w:rsidRDefault="002A61BD" w:rsidP="00CB3B24">
            <w:pPr>
              <w:spacing w:beforeLines="30" w:after="20"/>
              <w:rPr>
                <w:sz w:val="18"/>
                <w:szCs w:val="18"/>
                <w:lang w:val="es-ES_tradnl"/>
              </w:rPr>
            </w:pPr>
            <w:r w:rsidRPr="009F59EC">
              <w:rPr>
                <w:sz w:val="18"/>
                <w:szCs w:val="18"/>
                <w:lang w:val="es-ES_tradnl"/>
              </w:rPr>
              <w:t>Antigua y Barbuda</w:t>
            </w:r>
          </w:p>
        </w:tc>
        <w:tc>
          <w:tcPr>
            <w:tcW w:w="1985" w:type="dxa"/>
          </w:tcPr>
          <w:p w:rsidR="002A61BD" w:rsidRPr="009F59EC" w:rsidRDefault="002A61BD" w:rsidP="00CB3B24">
            <w:pPr>
              <w:spacing w:beforeLines="30" w:after="20"/>
              <w:rPr>
                <w:sz w:val="18"/>
                <w:szCs w:val="18"/>
                <w:lang w:val="es-ES_tradnl"/>
              </w:rPr>
            </w:pPr>
            <w:r w:rsidRPr="009F59EC">
              <w:rPr>
                <w:sz w:val="18"/>
                <w:szCs w:val="18"/>
                <w:lang w:val="es-ES_tradnl"/>
              </w:rPr>
              <w:t>798 (p.5)</w:t>
            </w:r>
          </w:p>
        </w:tc>
        <w:tc>
          <w:tcPr>
            <w:tcW w:w="2268" w:type="dxa"/>
            <w:tcBorders>
              <w:left w:val="nil"/>
            </w:tcBorders>
          </w:tcPr>
          <w:p w:rsidR="002A61BD" w:rsidRPr="009F59EC" w:rsidRDefault="002A61BD" w:rsidP="00CB3B24">
            <w:pPr>
              <w:spacing w:beforeLines="30" w:after="20"/>
              <w:rPr>
                <w:sz w:val="18"/>
                <w:szCs w:val="18"/>
                <w:lang w:val="es-ES_tradnl"/>
              </w:rPr>
            </w:pPr>
            <w:r w:rsidRPr="009F59EC">
              <w:rPr>
                <w:sz w:val="18"/>
                <w:szCs w:val="18"/>
                <w:lang w:val="es-ES_tradnl"/>
              </w:rPr>
              <w:t>Kuwait</w:t>
            </w:r>
          </w:p>
        </w:tc>
        <w:tc>
          <w:tcPr>
            <w:tcW w:w="1985" w:type="dxa"/>
          </w:tcPr>
          <w:p w:rsidR="002A61BD" w:rsidRPr="009F59EC" w:rsidRDefault="002A61BD" w:rsidP="00CB3B24">
            <w:pPr>
              <w:spacing w:beforeLines="30" w:after="20"/>
              <w:rPr>
                <w:sz w:val="18"/>
                <w:szCs w:val="18"/>
                <w:lang w:val="es-ES_tradnl"/>
              </w:rPr>
            </w:pPr>
            <w:r w:rsidRPr="009F59EC">
              <w:rPr>
                <w:sz w:val="18"/>
                <w:szCs w:val="18"/>
                <w:lang w:val="es-ES_tradnl"/>
              </w:rPr>
              <w:t>826 (p.13)</w:t>
            </w:r>
          </w:p>
        </w:tc>
      </w:tr>
      <w:tr w:rsidR="002A61BD" w:rsidRPr="009F59EC" w:rsidTr="004D4C64">
        <w:trPr>
          <w:jc w:val="center"/>
        </w:trPr>
        <w:tc>
          <w:tcPr>
            <w:tcW w:w="2268" w:type="dxa"/>
          </w:tcPr>
          <w:p w:rsidR="002A61BD" w:rsidRPr="009F59EC" w:rsidRDefault="002A61BD" w:rsidP="00CB3B24">
            <w:pPr>
              <w:spacing w:beforeLines="30" w:after="20"/>
              <w:rPr>
                <w:sz w:val="18"/>
                <w:szCs w:val="18"/>
                <w:lang w:val="es-ES_tradnl"/>
              </w:rPr>
            </w:pPr>
            <w:r w:rsidRPr="009F59EC">
              <w:rPr>
                <w:sz w:val="18"/>
                <w:szCs w:val="18"/>
                <w:lang w:val="es-ES_tradnl"/>
              </w:rPr>
              <w:t>Antillas Neerlandesas</w:t>
            </w:r>
          </w:p>
        </w:tc>
        <w:tc>
          <w:tcPr>
            <w:tcW w:w="1985" w:type="dxa"/>
          </w:tcPr>
          <w:p w:rsidR="002A61BD" w:rsidRPr="009F59EC" w:rsidRDefault="002A61BD" w:rsidP="00CB3B24">
            <w:pPr>
              <w:spacing w:beforeLines="30" w:after="20"/>
              <w:rPr>
                <w:sz w:val="18"/>
                <w:szCs w:val="18"/>
                <w:lang w:val="es-ES_tradnl"/>
              </w:rPr>
            </w:pPr>
            <w:r w:rsidRPr="009F59EC">
              <w:rPr>
                <w:sz w:val="18"/>
                <w:szCs w:val="18"/>
                <w:lang w:val="es-ES_tradnl"/>
              </w:rPr>
              <w:t>786 (p.7)</w:t>
            </w:r>
          </w:p>
        </w:tc>
        <w:tc>
          <w:tcPr>
            <w:tcW w:w="2268" w:type="dxa"/>
            <w:tcBorders>
              <w:left w:val="nil"/>
            </w:tcBorders>
          </w:tcPr>
          <w:p w:rsidR="002A61BD" w:rsidRPr="009F59EC" w:rsidRDefault="002A61BD" w:rsidP="00CB3B24">
            <w:pPr>
              <w:spacing w:beforeLines="30" w:after="20"/>
              <w:rPr>
                <w:sz w:val="18"/>
                <w:szCs w:val="18"/>
                <w:lang w:val="es-ES_tradnl"/>
              </w:rPr>
            </w:pPr>
            <w:r w:rsidRPr="009F59EC">
              <w:rPr>
                <w:sz w:val="18"/>
                <w:szCs w:val="18"/>
                <w:lang w:val="es-ES_tradnl"/>
              </w:rPr>
              <w:t>Líbano</w:t>
            </w:r>
          </w:p>
        </w:tc>
        <w:tc>
          <w:tcPr>
            <w:tcW w:w="1985" w:type="dxa"/>
          </w:tcPr>
          <w:p w:rsidR="002A61BD" w:rsidRPr="009F59EC" w:rsidRDefault="002A61BD" w:rsidP="00CB3B24">
            <w:pPr>
              <w:spacing w:beforeLines="30" w:after="20"/>
              <w:rPr>
                <w:sz w:val="18"/>
                <w:szCs w:val="18"/>
                <w:lang w:val="es-ES_tradnl"/>
              </w:rPr>
            </w:pPr>
            <w:r w:rsidRPr="009F59EC">
              <w:rPr>
                <w:sz w:val="18"/>
                <w:szCs w:val="18"/>
                <w:lang w:val="es-ES_tradnl"/>
              </w:rPr>
              <w:t>824 (p.10)</w:t>
            </w:r>
          </w:p>
        </w:tc>
      </w:tr>
      <w:tr w:rsidR="002A61BD" w:rsidRPr="009F59EC" w:rsidTr="004D4C64">
        <w:trPr>
          <w:jc w:val="center"/>
        </w:trPr>
        <w:tc>
          <w:tcPr>
            <w:tcW w:w="2268" w:type="dxa"/>
          </w:tcPr>
          <w:p w:rsidR="002A61BD" w:rsidRPr="009F59EC" w:rsidRDefault="002A61BD" w:rsidP="00CB3B24">
            <w:pPr>
              <w:spacing w:beforeLines="30" w:after="20"/>
              <w:rPr>
                <w:sz w:val="18"/>
                <w:szCs w:val="18"/>
                <w:lang w:val="es-ES_tradnl"/>
              </w:rPr>
            </w:pPr>
            <w:r w:rsidRPr="009F59EC">
              <w:rPr>
                <w:sz w:val="18"/>
                <w:szCs w:val="18"/>
                <w:lang w:val="es-ES_tradnl"/>
              </w:rPr>
              <w:t>Arabia Saudita</w:t>
            </w:r>
          </w:p>
        </w:tc>
        <w:tc>
          <w:tcPr>
            <w:tcW w:w="1985" w:type="dxa"/>
          </w:tcPr>
          <w:p w:rsidR="002A61BD" w:rsidRPr="009F59EC" w:rsidRDefault="002A61BD" w:rsidP="00CB3B24">
            <w:pPr>
              <w:spacing w:beforeLines="30" w:after="20"/>
              <w:rPr>
                <w:sz w:val="18"/>
                <w:szCs w:val="18"/>
                <w:lang w:val="es-ES_tradnl"/>
              </w:rPr>
            </w:pPr>
            <w:r w:rsidRPr="009F59EC">
              <w:rPr>
                <w:sz w:val="18"/>
                <w:szCs w:val="18"/>
                <w:lang w:val="es-ES_tradnl"/>
              </w:rPr>
              <w:t>826 (p.13)</w:t>
            </w:r>
          </w:p>
        </w:tc>
        <w:tc>
          <w:tcPr>
            <w:tcW w:w="2268" w:type="dxa"/>
            <w:tcBorders>
              <w:left w:val="nil"/>
            </w:tcBorders>
          </w:tcPr>
          <w:p w:rsidR="002A61BD" w:rsidRPr="009F59EC" w:rsidRDefault="002A61BD" w:rsidP="00CB3B24">
            <w:pPr>
              <w:spacing w:beforeLines="30" w:after="20"/>
              <w:rPr>
                <w:sz w:val="18"/>
                <w:szCs w:val="18"/>
                <w:lang w:val="es-ES_tradnl"/>
              </w:rPr>
            </w:pPr>
            <w:r w:rsidRPr="009F59EC">
              <w:rPr>
                <w:sz w:val="18"/>
                <w:szCs w:val="18"/>
                <w:lang w:val="es-ES_tradnl"/>
              </w:rPr>
              <w:t>Malawi</w:t>
            </w:r>
          </w:p>
        </w:tc>
        <w:tc>
          <w:tcPr>
            <w:tcW w:w="1985" w:type="dxa"/>
          </w:tcPr>
          <w:p w:rsidR="002A61BD" w:rsidRPr="009F59EC" w:rsidRDefault="002A61BD" w:rsidP="00CB3B24">
            <w:pPr>
              <w:spacing w:beforeLines="30" w:after="20"/>
              <w:rPr>
                <w:sz w:val="18"/>
                <w:szCs w:val="18"/>
                <w:lang w:val="es-ES_tradnl"/>
              </w:rPr>
            </w:pPr>
            <w:r w:rsidRPr="009F59EC">
              <w:rPr>
                <w:sz w:val="18"/>
                <w:szCs w:val="18"/>
                <w:lang w:val="es-ES_tradnl"/>
              </w:rPr>
              <w:t>699 (p.6)</w:t>
            </w:r>
          </w:p>
        </w:tc>
      </w:tr>
      <w:tr w:rsidR="002A61BD" w:rsidRPr="009F59EC" w:rsidTr="004D4C64">
        <w:trPr>
          <w:jc w:val="center"/>
        </w:trPr>
        <w:tc>
          <w:tcPr>
            <w:tcW w:w="2268" w:type="dxa"/>
          </w:tcPr>
          <w:p w:rsidR="002A61BD" w:rsidRPr="009F59EC" w:rsidRDefault="002A61BD" w:rsidP="00CB3B24">
            <w:pPr>
              <w:spacing w:beforeLines="30" w:after="20"/>
              <w:rPr>
                <w:sz w:val="18"/>
                <w:szCs w:val="18"/>
                <w:lang w:val="es-ES_tradnl"/>
              </w:rPr>
            </w:pPr>
            <w:r w:rsidRPr="009F59EC">
              <w:rPr>
                <w:sz w:val="18"/>
                <w:szCs w:val="18"/>
                <w:lang w:val="es-ES_tradnl"/>
              </w:rPr>
              <w:t>Aruba</w:t>
            </w:r>
          </w:p>
        </w:tc>
        <w:tc>
          <w:tcPr>
            <w:tcW w:w="1985" w:type="dxa"/>
          </w:tcPr>
          <w:p w:rsidR="002A61BD" w:rsidRPr="009F59EC" w:rsidRDefault="002A61BD" w:rsidP="00CB3B24">
            <w:pPr>
              <w:spacing w:beforeLines="30" w:after="20"/>
              <w:rPr>
                <w:sz w:val="18"/>
                <w:szCs w:val="18"/>
                <w:lang w:val="es-ES_tradnl"/>
              </w:rPr>
            </w:pPr>
            <w:r w:rsidRPr="009F59EC">
              <w:rPr>
                <w:sz w:val="18"/>
                <w:szCs w:val="18"/>
                <w:lang w:val="es-ES_tradnl"/>
              </w:rPr>
              <w:t>776 (p.6)</w:t>
            </w:r>
          </w:p>
        </w:tc>
        <w:tc>
          <w:tcPr>
            <w:tcW w:w="2268" w:type="dxa"/>
            <w:tcBorders>
              <w:left w:val="nil"/>
            </w:tcBorders>
          </w:tcPr>
          <w:p w:rsidR="002A61BD" w:rsidRPr="009F59EC" w:rsidRDefault="002A61BD" w:rsidP="00CB3B24">
            <w:pPr>
              <w:spacing w:beforeLines="30" w:after="20"/>
              <w:rPr>
                <w:sz w:val="18"/>
                <w:szCs w:val="18"/>
                <w:lang w:val="es-ES_tradnl"/>
              </w:rPr>
            </w:pPr>
            <w:r w:rsidRPr="009F59EC">
              <w:rPr>
                <w:sz w:val="18"/>
                <w:szCs w:val="18"/>
                <w:lang w:val="es-ES_tradnl"/>
              </w:rPr>
              <w:t>Maldivas</w:t>
            </w:r>
          </w:p>
        </w:tc>
        <w:tc>
          <w:tcPr>
            <w:tcW w:w="1985" w:type="dxa"/>
          </w:tcPr>
          <w:p w:rsidR="002A61BD" w:rsidRPr="009F59EC" w:rsidRDefault="002A61BD" w:rsidP="00CB3B24">
            <w:pPr>
              <w:spacing w:beforeLines="30" w:after="20"/>
              <w:rPr>
                <w:sz w:val="18"/>
                <w:szCs w:val="18"/>
                <w:lang w:val="es-ES_tradnl"/>
              </w:rPr>
            </w:pPr>
            <w:r w:rsidRPr="009F59EC">
              <w:rPr>
                <w:sz w:val="18"/>
                <w:szCs w:val="18"/>
                <w:lang w:val="es-ES_tradnl"/>
              </w:rPr>
              <w:t>766 (p.19)</w:t>
            </w:r>
          </w:p>
        </w:tc>
      </w:tr>
      <w:tr w:rsidR="002A61BD" w:rsidRPr="009F59EC" w:rsidTr="004D4C64">
        <w:trPr>
          <w:jc w:val="center"/>
        </w:trPr>
        <w:tc>
          <w:tcPr>
            <w:tcW w:w="2268" w:type="dxa"/>
          </w:tcPr>
          <w:p w:rsidR="002A61BD" w:rsidRPr="009F59EC" w:rsidRDefault="002A61BD" w:rsidP="00CB3B24">
            <w:pPr>
              <w:spacing w:beforeLines="30" w:after="20"/>
              <w:rPr>
                <w:sz w:val="18"/>
                <w:szCs w:val="18"/>
                <w:lang w:val="es-ES_tradnl"/>
              </w:rPr>
            </w:pPr>
            <w:r w:rsidRPr="009F59EC">
              <w:rPr>
                <w:sz w:val="18"/>
                <w:szCs w:val="18"/>
                <w:lang w:val="es-ES_tradnl"/>
              </w:rPr>
              <w:t>Australia</w:t>
            </w:r>
          </w:p>
        </w:tc>
        <w:tc>
          <w:tcPr>
            <w:tcW w:w="1985" w:type="dxa"/>
          </w:tcPr>
          <w:p w:rsidR="002A61BD" w:rsidRPr="009F59EC" w:rsidRDefault="002A61BD" w:rsidP="00CB3B24">
            <w:pPr>
              <w:spacing w:beforeLines="30" w:after="20"/>
              <w:rPr>
                <w:sz w:val="18"/>
                <w:szCs w:val="18"/>
                <w:lang w:val="es-ES_tradnl"/>
              </w:rPr>
            </w:pPr>
            <w:r w:rsidRPr="009F59EC">
              <w:rPr>
                <w:sz w:val="18"/>
                <w:szCs w:val="18"/>
                <w:lang w:val="es-ES_tradnl"/>
              </w:rPr>
              <w:t>726 (p.13, p.31)</w:t>
            </w:r>
          </w:p>
        </w:tc>
        <w:tc>
          <w:tcPr>
            <w:tcW w:w="2268" w:type="dxa"/>
            <w:tcBorders>
              <w:left w:val="nil"/>
            </w:tcBorders>
          </w:tcPr>
          <w:p w:rsidR="002A61BD" w:rsidRPr="009F59EC" w:rsidRDefault="002A61BD" w:rsidP="00CB3B24">
            <w:pPr>
              <w:spacing w:beforeLines="30" w:after="20"/>
              <w:rPr>
                <w:sz w:val="18"/>
                <w:szCs w:val="18"/>
                <w:lang w:val="es-ES_tradnl"/>
              </w:rPr>
            </w:pPr>
            <w:r w:rsidRPr="009F59EC">
              <w:rPr>
                <w:sz w:val="18"/>
                <w:szCs w:val="18"/>
                <w:lang w:val="es-ES_tradnl"/>
              </w:rPr>
              <w:t>Marruecos</w:t>
            </w:r>
          </w:p>
        </w:tc>
        <w:tc>
          <w:tcPr>
            <w:tcW w:w="1985" w:type="dxa"/>
          </w:tcPr>
          <w:p w:rsidR="002A61BD" w:rsidRPr="009F59EC" w:rsidRDefault="002A61BD" w:rsidP="00CB3B24">
            <w:pPr>
              <w:spacing w:beforeLines="30" w:after="20"/>
              <w:rPr>
                <w:sz w:val="18"/>
                <w:szCs w:val="18"/>
                <w:lang w:val="es-ES_tradnl"/>
              </w:rPr>
            </w:pPr>
            <w:r w:rsidRPr="009F59EC">
              <w:rPr>
                <w:sz w:val="18"/>
                <w:szCs w:val="18"/>
                <w:lang w:val="es-ES_tradnl"/>
              </w:rPr>
              <w:t>692 (p.8), 727 (p.5)</w:t>
            </w:r>
          </w:p>
        </w:tc>
      </w:tr>
      <w:tr w:rsidR="002A61BD" w:rsidRPr="009F59EC" w:rsidTr="004D4C64">
        <w:trPr>
          <w:jc w:val="center"/>
        </w:trPr>
        <w:tc>
          <w:tcPr>
            <w:tcW w:w="2268" w:type="dxa"/>
          </w:tcPr>
          <w:p w:rsidR="002A61BD" w:rsidRPr="009F59EC" w:rsidRDefault="002A61BD" w:rsidP="00CB3B24">
            <w:pPr>
              <w:spacing w:beforeLines="30" w:after="20"/>
              <w:rPr>
                <w:sz w:val="18"/>
                <w:szCs w:val="18"/>
                <w:lang w:val="es-ES_tradnl"/>
              </w:rPr>
            </w:pPr>
            <w:r w:rsidRPr="009F59EC">
              <w:rPr>
                <w:sz w:val="18"/>
                <w:szCs w:val="18"/>
                <w:lang w:val="es-ES_tradnl"/>
              </w:rPr>
              <w:t>Barbados</w:t>
            </w:r>
          </w:p>
        </w:tc>
        <w:tc>
          <w:tcPr>
            <w:tcW w:w="1985" w:type="dxa"/>
          </w:tcPr>
          <w:p w:rsidR="002A61BD" w:rsidRPr="009F59EC" w:rsidRDefault="002A61BD" w:rsidP="00CB3B24">
            <w:pPr>
              <w:spacing w:beforeLines="30" w:after="20"/>
              <w:rPr>
                <w:sz w:val="18"/>
                <w:szCs w:val="18"/>
                <w:lang w:val="es-ES_tradnl"/>
              </w:rPr>
            </w:pPr>
            <w:r w:rsidRPr="009F59EC">
              <w:rPr>
                <w:sz w:val="18"/>
                <w:szCs w:val="18"/>
                <w:lang w:val="es-ES_tradnl"/>
              </w:rPr>
              <w:t>783 (p.5-6)</w:t>
            </w:r>
          </w:p>
        </w:tc>
        <w:tc>
          <w:tcPr>
            <w:tcW w:w="2268" w:type="dxa"/>
            <w:tcBorders>
              <w:left w:val="nil"/>
            </w:tcBorders>
          </w:tcPr>
          <w:p w:rsidR="002A61BD" w:rsidRPr="009F59EC" w:rsidRDefault="002A61BD" w:rsidP="00CB3B24">
            <w:pPr>
              <w:spacing w:beforeLines="30" w:after="20"/>
              <w:rPr>
                <w:sz w:val="18"/>
                <w:szCs w:val="18"/>
                <w:lang w:val="es-ES_tradnl"/>
              </w:rPr>
            </w:pPr>
            <w:r w:rsidRPr="009F59EC">
              <w:rPr>
                <w:sz w:val="18"/>
                <w:szCs w:val="18"/>
                <w:lang w:val="es-ES_tradnl"/>
              </w:rPr>
              <w:t>Mauricio</w:t>
            </w:r>
          </w:p>
        </w:tc>
        <w:tc>
          <w:tcPr>
            <w:tcW w:w="1985" w:type="dxa"/>
          </w:tcPr>
          <w:p w:rsidR="002A61BD" w:rsidRPr="009F59EC" w:rsidRDefault="002A61BD" w:rsidP="00CB3B24">
            <w:pPr>
              <w:spacing w:beforeLines="30" w:after="20"/>
              <w:rPr>
                <w:sz w:val="18"/>
                <w:szCs w:val="18"/>
                <w:lang w:val="es-ES_tradnl"/>
              </w:rPr>
            </w:pPr>
            <w:r w:rsidRPr="009F59EC">
              <w:rPr>
                <w:sz w:val="18"/>
                <w:szCs w:val="18"/>
                <w:lang w:val="es-ES_tradnl"/>
              </w:rPr>
              <w:t>610 (p.6)</w:t>
            </w:r>
          </w:p>
        </w:tc>
      </w:tr>
      <w:tr w:rsidR="002A61BD" w:rsidRPr="009F59EC" w:rsidTr="004D4C64">
        <w:trPr>
          <w:jc w:val="center"/>
        </w:trPr>
        <w:tc>
          <w:tcPr>
            <w:tcW w:w="2268" w:type="dxa"/>
          </w:tcPr>
          <w:p w:rsidR="002A61BD" w:rsidRPr="009F59EC" w:rsidRDefault="002A61BD" w:rsidP="00CB3B24">
            <w:pPr>
              <w:spacing w:beforeLines="30" w:after="20"/>
              <w:rPr>
                <w:sz w:val="18"/>
                <w:szCs w:val="18"/>
                <w:lang w:val="es-ES_tradnl"/>
              </w:rPr>
            </w:pPr>
            <w:r w:rsidRPr="009F59EC">
              <w:rPr>
                <w:sz w:val="18"/>
                <w:szCs w:val="18"/>
                <w:lang w:val="es-ES_tradnl"/>
              </w:rPr>
              <w:t>Bélgica</w:t>
            </w:r>
          </w:p>
        </w:tc>
        <w:tc>
          <w:tcPr>
            <w:tcW w:w="1985" w:type="dxa"/>
          </w:tcPr>
          <w:p w:rsidR="002A61BD" w:rsidRPr="009F59EC" w:rsidRDefault="002A61BD" w:rsidP="00CB3B24">
            <w:pPr>
              <w:spacing w:beforeLines="30" w:after="20"/>
              <w:rPr>
                <w:sz w:val="18"/>
                <w:szCs w:val="18"/>
                <w:lang w:val="es-ES_tradnl"/>
              </w:rPr>
            </w:pPr>
            <w:r w:rsidRPr="009F59EC">
              <w:rPr>
                <w:sz w:val="18"/>
                <w:szCs w:val="18"/>
                <w:lang w:val="es-ES_tradnl"/>
              </w:rPr>
              <w:t>776 (p.36)</w:t>
            </w:r>
          </w:p>
        </w:tc>
        <w:tc>
          <w:tcPr>
            <w:tcW w:w="2268" w:type="dxa"/>
            <w:tcBorders>
              <w:left w:val="nil"/>
            </w:tcBorders>
          </w:tcPr>
          <w:p w:rsidR="002A61BD" w:rsidRPr="009F59EC" w:rsidRDefault="002A61BD" w:rsidP="00CB3B24">
            <w:pPr>
              <w:spacing w:beforeLines="30" w:after="20"/>
              <w:rPr>
                <w:sz w:val="18"/>
                <w:szCs w:val="18"/>
                <w:lang w:val="es-ES_tradnl"/>
              </w:rPr>
            </w:pPr>
            <w:r w:rsidRPr="009F59EC">
              <w:rPr>
                <w:sz w:val="18"/>
                <w:szCs w:val="18"/>
                <w:lang w:val="es-ES_tradnl"/>
              </w:rPr>
              <w:t>Nigeria</w:t>
            </w:r>
          </w:p>
        </w:tc>
        <w:tc>
          <w:tcPr>
            <w:tcW w:w="1985" w:type="dxa"/>
          </w:tcPr>
          <w:p w:rsidR="002A61BD" w:rsidRPr="009F59EC" w:rsidRDefault="002A61BD" w:rsidP="00CB3B24">
            <w:pPr>
              <w:spacing w:beforeLines="30" w:after="20"/>
              <w:rPr>
                <w:sz w:val="18"/>
                <w:szCs w:val="18"/>
                <w:lang w:val="es-ES_tradnl"/>
              </w:rPr>
            </w:pPr>
            <w:r w:rsidRPr="009F59EC">
              <w:rPr>
                <w:sz w:val="18"/>
                <w:szCs w:val="18"/>
                <w:lang w:val="es-ES_tradnl"/>
              </w:rPr>
              <w:t>829 (p.18)</w:t>
            </w:r>
          </w:p>
        </w:tc>
      </w:tr>
      <w:tr w:rsidR="002A61BD" w:rsidRPr="009F59EC" w:rsidTr="004D4C64">
        <w:trPr>
          <w:jc w:val="center"/>
        </w:trPr>
        <w:tc>
          <w:tcPr>
            <w:tcW w:w="2268" w:type="dxa"/>
          </w:tcPr>
          <w:p w:rsidR="002A61BD" w:rsidRPr="009F59EC" w:rsidRDefault="002A61BD" w:rsidP="00CB3B24">
            <w:pPr>
              <w:spacing w:beforeLines="30" w:after="20"/>
              <w:rPr>
                <w:sz w:val="18"/>
                <w:szCs w:val="18"/>
                <w:lang w:val="es-ES_tradnl"/>
              </w:rPr>
            </w:pPr>
            <w:r w:rsidRPr="009F59EC">
              <w:rPr>
                <w:sz w:val="18"/>
                <w:szCs w:val="18"/>
                <w:lang w:val="es-ES_tradnl"/>
              </w:rPr>
              <w:t>Belice</w:t>
            </w:r>
          </w:p>
        </w:tc>
        <w:tc>
          <w:tcPr>
            <w:tcW w:w="1985" w:type="dxa"/>
          </w:tcPr>
          <w:p w:rsidR="002A61BD" w:rsidRPr="009F59EC" w:rsidRDefault="002A61BD" w:rsidP="00CB3B24">
            <w:pPr>
              <w:spacing w:beforeLines="30" w:after="20"/>
              <w:rPr>
                <w:sz w:val="18"/>
                <w:szCs w:val="18"/>
                <w:lang w:val="es-ES_tradnl"/>
              </w:rPr>
            </w:pPr>
            <w:r w:rsidRPr="009F59EC">
              <w:rPr>
                <w:sz w:val="18"/>
                <w:szCs w:val="18"/>
                <w:lang w:val="es-ES_tradnl"/>
              </w:rPr>
              <w:t>845 (p.12)</w:t>
            </w:r>
          </w:p>
        </w:tc>
        <w:tc>
          <w:tcPr>
            <w:tcW w:w="2268" w:type="dxa"/>
            <w:tcBorders>
              <w:left w:val="nil"/>
            </w:tcBorders>
          </w:tcPr>
          <w:p w:rsidR="002A61BD" w:rsidRPr="009F59EC" w:rsidRDefault="002A61BD" w:rsidP="00CB3B24">
            <w:pPr>
              <w:spacing w:beforeLines="30" w:after="20"/>
              <w:rPr>
                <w:sz w:val="18"/>
                <w:szCs w:val="18"/>
                <w:lang w:val="es-ES_tradnl"/>
              </w:rPr>
            </w:pPr>
            <w:r w:rsidRPr="009F59EC">
              <w:rPr>
                <w:sz w:val="18"/>
                <w:szCs w:val="18"/>
                <w:lang w:val="es-ES_tradnl"/>
              </w:rPr>
              <w:t>Noruega</w:t>
            </w:r>
          </w:p>
        </w:tc>
        <w:tc>
          <w:tcPr>
            <w:tcW w:w="1985" w:type="dxa"/>
          </w:tcPr>
          <w:p w:rsidR="002A61BD" w:rsidRPr="009F59EC" w:rsidRDefault="002A61BD" w:rsidP="00CB3B24">
            <w:pPr>
              <w:spacing w:beforeLines="30" w:after="20"/>
              <w:rPr>
                <w:sz w:val="18"/>
                <w:szCs w:val="18"/>
                <w:lang w:val="es-ES_tradnl"/>
              </w:rPr>
            </w:pPr>
            <w:r w:rsidRPr="009F59EC">
              <w:rPr>
                <w:sz w:val="18"/>
                <w:szCs w:val="18"/>
                <w:lang w:val="es-ES_tradnl"/>
              </w:rPr>
              <w:t>716 (p.17)</w:t>
            </w:r>
          </w:p>
        </w:tc>
      </w:tr>
      <w:tr w:rsidR="002A61BD" w:rsidRPr="009F59EC" w:rsidTr="004D4C64">
        <w:trPr>
          <w:jc w:val="center"/>
        </w:trPr>
        <w:tc>
          <w:tcPr>
            <w:tcW w:w="2268" w:type="dxa"/>
          </w:tcPr>
          <w:p w:rsidR="002A61BD" w:rsidRPr="009F59EC" w:rsidRDefault="002A61BD" w:rsidP="00CB3B24">
            <w:pPr>
              <w:spacing w:beforeLines="30" w:after="20"/>
              <w:rPr>
                <w:sz w:val="18"/>
                <w:szCs w:val="18"/>
                <w:lang w:val="es-ES_tradnl"/>
              </w:rPr>
            </w:pPr>
            <w:r w:rsidRPr="009F59EC">
              <w:rPr>
                <w:sz w:val="18"/>
                <w:szCs w:val="18"/>
                <w:lang w:val="es-ES_tradnl"/>
              </w:rPr>
              <w:t>Bulgaria</w:t>
            </w:r>
          </w:p>
        </w:tc>
        <w:tc>
          <w:tcPr>
            <w:tcW w:w="1985" w:type="dxa"/>
          </w:tcPr>
          <w:p w:rsidR="002A61BD" w:rsidRPr="009F59EC" w:rsidRDefault="002A61BD" w:rsidP="00CB3B24">
            <w:pPr>
              <w:spacing w:beforeLines="30" w:after="20"/>
              <w:rPr>
                <w:sz w:val="18"/>
                <w:szCs w:val="18"/>
                <w:lang w:val="es-ES_tradnl"/>
              </w:rPr>
            </w:pPr>
            <w:r w:rsidRPr="009F59EC">
              <w:rPr>
                <w:sz w:val="18"/>
                <w:szCs w:val="18"/>
                <w:lang w:val="es-ES_tradnl"/>
              </w:rPr>
              <w:t>826 (p.13)</w:t>
            </w:r>
          </w:p>
        </w:tc>
        <w:tc>
          <w:tcPr>
            <w:tcW w:w="2268" w:type="dxa"/>
            <w:tcBorders>
              <w:left w:val="nil"/>
            </w:tcBorders>
          </w:tcPr>
          <w:p w:rsidR="002A61BD" w:rsidRPr="009F59EC" w:rsidRDefault="002A61BD" w:rsidP="00CB3B24">
            <w:pPr>
              <w:spacing w:beforeLines="30" w:after="20"/>
              <w:rPr>
                <w:sz w:val="18"/>
                <w:szCs w:val="18"/>
                <w:lang w:val="es-ES_tradnl"/>
              </w:rPr>
            </w:pPr>
            <w:r w:rsidRPr="009F59EC">
              <w:rPr>
                <w:sz w:val="18"/>
                <w:szCs w:val="18"/>
                <w:lang w:val="es-ES_tradnl"/>
              </w:rPr>
              <w:t>Nueva Caledonia</w:t>
            </w:r>
          </w:p>
        </w:tc>
        <w:tc>
          <w:tcPr>
            <w:tcW w:w="1985" w:type="dxa"/>
          </w:tcPr>
          <w:p w:rsidR="002A61BD" w:rsidRPr="009F59EC" w:rsidRDefault="002A61BD" w:rsidP="00CB3B24">
            <w:pPr>
              <w:spacing w:beforeLines="30" w:after="20"/>
              <w:rPr>
                <w:sz w:val="18"/>
                <w:szCs w:val="18"/>
                <w:lang w:val="es-ES_tradnl"/>
              </w:rPr>
            </w:pPr>
            <w:r w:rsidRPr="009F59EC">
              <w:rPr>
                <w:sz w:val="18"/>
                <w:szCs w:val="18"/>
                <w:lang w:val="es-ES_tradnl"/>
              </w:rPr>
              <w:t>896 (p.18)</w:t>
            </w:r>
          </w:p>
        </w:tc>
      </w:tr>
      <w:tr w:rsidR="002A61BD" w:rsidRPr="009F59EC" w:rsidTr="004D4C64">
        <w:trPr>
          <w:jc w:val="center"/>
        </w:trPr>
        <w:tc>
          <w:tcPr>
            <w:tcW w:w="2268" w:type="dxa"/>
          </w:tcPr>
          <w:p w:rsidR="002A61BD" w:rsidRPr="009F59EC" w:rsidRDefault="002A61BD" w:rsidP="00CB3B24">
            <w:pPr>
              <w:spacing w:beforeLines="30" w:after="20"/>
              <w:rPr>
                <w:sz w:val="18"/>
                <w:szCs w:val="18"/>
                <w:lang w:val="es-ES_tradnl"/>
              </w:rPr>
            </w:pPr>
            <w:r w:rsidRPr="009F59EC">
              <w:rPr>
                <w:sz w:val="18"/>
                <w:szCs w:val="18"/>
                <w:lang w:val="es-ES_tradnl"/>
              </w:rPr>
              <w:t>Caimanes (Islas)</w:t>
            </w:r>
          </w:p>
        </w:tc>
        <w:tc>
          <w:tcPr>
            <w:tcW w:w="1985" w:type="dxa"/>
          </w:tcPr>
          <w:p w:rsidR="002A61BD" w:rsidRPr="009F59EC" w:rsidRDefault="002A61BD" w:rsidP="00CB3B24">
            <w:pPr>
              <w:spacing w:beforeLines="30" w:after="20"/>
              <w:rPr>
                <w:sz w:val="18"/>
                <w:szCs w:val="18"/>
                <w:lang w:val="es-ES_tradnl"/>
              </w:rPr>
            </w:pPr>
            <w:r w:rsidRPr="009F59EC">
              <w:rPr>
                <w:sz w:val="18"/>
                <w:szCs w:val="18"/>
                <w:lang w:val="es-ES_tradnl"/>
              </w:rPr>
              <w:t>829 (p.7)</w:t>
            </w:r>
          </w:p>
        </w:tc>
        <w:tc>
          <w:tcPr>
            <w:tcW w:w="2268" w:type="dxa"/>
            <w:tcBorders>
              <w:left w:val="nil"/>
            </w:tcBorders>
          </w:tcPr>
          <w:p w:rsidR="002A61BD" w:rsidRPr="009F59EC" w:rsidRDefault="002A61BD" w:rsidP="00CB3B24">
            <w:pPr>
              <w:spacing w:beforeLines="30" w:after="20"/>
              <w:rPr>
                <w:sz w:val="18"/>
                <w:szCs w:val="18"/>
                <w:lang w:val="es-ES_tradnl"/>
              </w:rPr>
            </w:pPr>
            <w:r w:rsidRPr="009F59EC">
              <w:rPr>
                <w:sz w:val="18"/>
                <w:szCs w:val="18"/>
                <w:lang w:val="es-ES_tradnl"/>
              </w:rPr>
              <w:t>Países Bajos</w:t>
            </w:r>
          </w:p>
        </w:tc>
        <w:tc>
          <w:tcPr>
            <w:tcW w:w="1985" w:type="dxa"/>
          </w:tcPr>
          <w:p w:rsidR="002A61BD" w:rsidRPr="009F59EC" w:rsidRDefault="002A61BD" w:rsidP="00CB3B24">
            <w:pPr>
              <w:spacing w:beforeLines="30" w:after="20"/>
              <w:rPr>
                <w:sz w:val="18"/>
                <w:szCs w:val="18"/>
                <w:lang w:val="es-ES_tradnl"/>
              </w:rPr>
            </w:pPr>
            <w:r w:rsidRPr="009F59EC">
              <w:rPr>
                <w:sz w:val="18"/>
                <w:szCs w:val="18"/>
                <w:lang w:val="es-ES_tradnl"/>
              </w:rPr>
              <w:t>939 (p.8)</w:t>
            </w:r>
          </w:p>
        </w:tc>
      </w:tr>
      <w:tr w:rsidR="002A61BD" w:rsidRPr="009F59EC" w:rsidTr="004D4C64">
        <w:trPr>
          <w:jc w:val="center"/>
        </w:trPr>
        <w:tc>
          <w:tcPr>
            <w:tcW w:w="2268" w:type="dxa"/>
          </w:tcPr>
          <w:p w:rsidR="002A61BD" w:rsidRPr="009F59EC" w:rsidRDefault="002A61BD" w:rsidP="00CB3B24">
            <w:pPr>
              <w:spacing w:beforeLines="30" w:after="20"/>
              <w:rPr>
                <w:sz w:val="18"/>
                <w:szCs w:val="18"/>
                <w:lang w:val="es-ES_tradnl"/>
              </w:rPr>
            </w:pPr>
            <w:r w:rsidRPr="009F59EC">
              <w:rPr>
                <w:sz w:val="18"/>
                <w:szCs w:val="18"/>
                <w:lang w:val="es-ES_tradnl"/>
              </w:rPr>
              <w:t>Chipre</w:t>
            </w:r>
          </w:p>
        </w:tc>
        <w:tc>
          <w:tcPr>
            <w:tcW w:w="1985" w:type="dxa"/>
          </w:tcPr>
          <w:p w:rsidR="002A61BD" w:rsidRPr="009F59EC" w:rsidRDefault="002A61BD" w:rsidP="00CB3B24">
            <w:pPr>
              <w:spacing w:beforeLines="30" w:after="20"/>
              <w:jc w:val="left"/>
              <w:rPr>
                <w:sz w:val="18"/>
                <w:szCs w:val="18"/>
                <w:lang w:val="es-ES_tradnl"/>
              </w:rPr>
            </w:pPr>
            <w:r w:rsidRPr="009F59EC">
              <w:rPr>
                <w:sz w:val="18"/>
                <w:szCs w:val="18"/>
                <w:lang w:val="es-ES_tradnl"/>
              </w:rPr>
              <w:t>802 (p.5), 825 (p.15), 828 (p.36), 871 (p.5), 889 (p.6)</w:t>
            </w:r>
          </w:p>
        </w:tc>
        <w:tc>
          <w:tcPr>
            <w:tcW w:w="2268" w:type="dxa"/>
            <w:tcBorders>
              <w:left w:val="nil"/>
            </w:tcBorders>
          </w:tcPr>
          <w:p w:rsidR="002A61BD" w:rsidRPr="009F59EC" w:rsidRDefault="002A61BD" w:rsidP="00CB3B24">
            <w:pPr>
              <w:spacing w:beforeLines="30" w:after="20"/>
              <w:rPr>
                <w:sz w:val="18"/>
                <w:szCs w:val="18"/>
                <w:lang w:val="es-ES_tradnl"/>
              </w:rPr>
            </w:pPr>
            <w:r w:rsidRPr="009F59EC">
              <w:rPr>
                <w:sz w:val="18"/>
                <w:szCs w:val="18"/>
                <w:lang w:val="es-ES_tradnl"/>
              </w:rPr>
              <w:t>Pakistán</w:t>
            </w:r>
          </w:p>
        </w:tc>
        <w:tc>
          <w:tcPr>
            <w:tcW w:w="1985" w:type="dxa"/>
          </w:tcPr>
          <w:p w:rsidR="002A61BD" w:rsidRPr="009F59EC" w:rsidRDefault="002A61BD" w:rsidP="00CB3B24">
            <w:pPr>
              <w:spacing w:beforeLines="30" w:after="20"/>
              <w:rPr>
                <w:sz w:val="18"/>
                <w:szCs w:val="18"/>
                <w:lang w:val="es-ES_tradnl"/>
              </w:rPr>
            </w:pPr>
            <w:r w:rsidRPr="009F59EC">
              <w:rPr>
                <w:sz w:val="18"/>
                <w:szCs w:val="18"/>
                <w:lang w:val="es-ES_tradnl"/>
              </w:rPr>
              <w:t>827 (p.14), 852 (p.13)</w:t>
            </w:r>
          </w:p>
        </w:tc>
      </w:tr>
      <w:tr w:rsidR="002A61BD" w:rsidRPr="009F59EC" w:rsidTr="004D4C64">
        <w:trPr>
          <w:jc w:val="center"/>
        </w:trPr>
        <w:tc>
          <w:tcPr>
            <w:tcW w:w="2268" w:type="dxa"/>
          </w:tcPr>
          <w:p w:rsidR="002A61BD" w:rsidRPr="009F59EC" w:rsidRDefault="002A61BD" w:rsidP="00CB3B24">
            <w:pPr>
              <w:spacing w:beforeLines="30" w:after="20"/>
              <w:rPr>
                <w:sz w:val="18"/>
                <w:szCs w:val="18"/>
                <w:lang w:val="es-ES_tradnl"/>
              </w:rPr>
            </w:pPr>
            <w:r w:rsidRPr="009F59EC">
              <w:rPr>
                <w:sz w:val="18"/>
                <w:szCs w:val="18"/>
                <w:lang w:val="es-ES_tradnl"/>
              </w:rPr>
              <w:t>Colombia</w:t>
            </w:r>
          </w:p>
        </w:tc>
        <w:tc>
          <w:tcPr>
            <w:tcW w:w="1985" w:type="dxa"/>
          </w:tcPr>
          <w:p w:rsidR="002A61BD" w:rsidRPr="009F59EC" w:rsidRDefault="002A61BD" w:rsidP="00CB3B24">
            <w:pPr>
              <w:spacing w:beforeLines="30" w:after="20"/>
              <w:rPr>
                <w:sz w:val="18"/>
                <w:szCs w:val="18"/>
                <w:lang w:val="es-ES_tradnl"/>
              </w:rPr>
            </w:pPr>
            <w:r w:rsidRPr="009F59EC">
              <w:rPr>
                <w:sz w:val="18"/>
                <w:szCs w:val="18"/>
                <w:lang w:val="es-ES_tradnl"/>
              </w:rPr>
              <w:t>835 (p.8)</w:t>
            </w:r>
          </w:p>
        </w:tc>
        <w:tc>
          <w:tcPr>
            <w:tcW w:w="2268" w:type="dxa"/>
            <w:tcBorders>
              <w:left w:val="nil"/>
            </w:tcBorders>
          </w:tcPr>
          <w:p w:rsidR="002A61BD" w:rsidRPr="009F59EC" w:rsidRDefault="002A61BD" w:rsidP="00CB3B24">
            <w:pPr>
              <w:spacing w:beforeLines="30" w:after="20"/>
              <w:rPr>
                <w:sz w:val="18"/>
                <w:szCs w:val="18"/>
                <w:lang w:val="es-ES_tradnl"/>
              </w:rPr>
            </w:pPr>
            <w:r w:rsidRPr="009F59EC">
              <w:rPr>
                <w:sz w:val="18"/>
                <w:szCs w:val="18"/>
                <w:lang w:val="es-ES_tradnl"/>
              </w:rPr>
              <w:t>Panamá</w:t>
            </w:r>
          </w:p>
        </w:tc>
        <w:tc>
          <w:tcPr>
            <w:tcW w:w="1985" w:type="dxa"/>
          </w:tcPr>
          <w:p w:rsidR="002A61BD" w:rsidRPr="009F59EC" w:rsidRDefault="002A61BD" w:rsidP="00CB3B24">
            <w:pPr>
              <w:spacing w:beforeLines="30" w:after="20"/>
              <w:rPr>
                <w:sz w:val="18"/>
                <w:szCs w:val="18"/>
                <w:lang w:val="es-ES_tradnl"/>
              </w:rPr>
            </w:pPr>
            <w:r w:rsidRPr="009F59EC">
              <w:rPr>
                <w:sz w:val="18"/>
                <w:szCs w:val="18"/>
                <w:lang w:val="es-ES_tradnl"/>
              </w:rPr>
              <w:t>839 (p.6)</w:t>
            </w:r>
          </w:p>
        </w:tc>
      </w:tr>
      <w:tr w:rsidR="002A61BD" w:rsidRPr="009F59EC" w:rsidTr="004D4C64">
        <w:trPr>
          <w:jc w:val="center"/>
        </w:trPr>
        <w:tc>
          <w:tcPr>
            <w:tcW w:w="2268" w:type="dxa"/>
          </w:tcPr>
          <w:p w:rsidR="002A61BD" w:rsidRPr="009F59EC" w:rsidRDefault="002A61BD" w:rsidP="00CB3B24">
            <w:pPr>
              <w:spacing w:beforeLines="30" w:after="20"/>
              <w:rPr>
                <w:sz w:val="18"/>
                <w:szCs w:val="18"/>
                <w:lang w:val="es-ES_tradnl"/>
              </w:rPr>
            </w:pPr>
            <w:r w:rsidRPr="009F59EC">
              <w:rPr>
                <w:sz w:val="18"/>
                <w:szCs w:val="18"/>
                <w:lang w:val="es-ES_tradnl"/>
              </w:rPr>
              <w:t>Dinamarca</w:t>
            </w:r>
          </w:p>
        </w:tc>
        <w:tc>
          <w:tcPr>
            <w:tcW w:w="1985" w:type="dxa"/>
          </w:tcPr>
          <w:p w:rsidR="002A61BD" w:rsidRPr="009F59EC" w:rsidRDefault="002A61BD" w:rsidP="00CB3B24">
            <w:pPr>
              <w:spacing w:beforeLines="30" w:after="20"/>
              <w:rPr>
                <w:sz w:val="18"/>
                <w:szCs w:val="18"/>
                <w:lang w:val="es-ES_tradnl"/>
              </w:rPr>
            </w:pPr>
            <w:r w:rsidRPr="009F59EC">
              <w:rPr>
                <w:sz w:val="18"/>
                <w:szCs w:val="18"/>
                <w:lang w:val="es-ES_tradnl"/>
              </w:rPr>
              <w:t>835 (p.5), 840 (p.4)</w:t>
            </w:r>
          </w:p>
        </w:tc>
        <w:tc>
          <w:tcPr>
            <w:tcW w:w="2268" w:type="dxa"/>
            <w:tcBorders>
              <w:left w:val="nil"/>
            </w:tcBorders>
          </w:tcPr>
          <w:p w:rsidR="002A61BD" w:rsidRPr="009F59EC" w:rsidRDefault="002A61BD" w:rsidP="00CB3B24">
            <w:pPr>
              <w:spacing w:beforeLines="30" w:after="20"/>
              <w:rPr>
                <w:sz w:val="18"/>
                <w:szCs w:val="18"/>
                <w:lang w:val="es-ES_tradnl"/>
              </w:rPr>
            </w:pPr>
            <w:r w:rsidRPr="009F59EC">
              <w:rPr>
                <w:sz w:val="18"/>
                <w:szCs w:val="18"/>
                <w:lang w:val="es-ES_tradnl"/>
              </w:rPr>
              <w:t>Perú</w:t>
            </w:r>
          </w:p>
        </w:tc>
        <w:tc>
          <w:tcPr>
            <w:tcW w:w="1985" w:type="dxa"/>
          </w:tcPr>
          <w:p w:rsidR="002A61BD" w:rsidRPr="009F59EC" w:rsidRDefault="002A61BD" w:rsidP="00CB3B24">
            <w:pPr>
              <w:spacing w:beforeLines="30" w:after="20"/>
              <w:rPr>
                <w:sz w:val="18"/>
                <w:szCs w:val="18"/>
                <w:lang w:val="es-ES_tradnl"/>
              </w:rPr>
            </w:pPr>
            <w:r w:rsidRPr="009F59EC">
              <w:rPr>
                <w:sz w:val="18"/>
                <w:szCs w:val="18"/>
                <w:lang w:val="es-ES_tradnl"/>
              </w:rPr>
              <w:t>753 (p.9)</w:t>
            </w:r>
          </w:p>
        </w:tc>
      </w:tr>
      <w:tr w:rsidR="002A61BD" w:rsidRPr="009F59EC" w:rsidTr="004D4C64">
        <w:trPr>
          <w:jc w:val="center"/>
        </w:trPr>
        <w:tc>
          <w:tcPr>
            <w:tcW w:w="2268" w:type="dxa"/>
          </w:tcPr>
          <w:p w:rsidR="002A61BD" w:rsidRPr="009F59EC" w:rsidRDefault="002A61BD" w:rsidP="00CB3B24">
            <w:pPr>
              <w:spacing w:beforeLines="30" w:after="20"/>
              <w:rPr>
                <w:sz w:val="18"/>
                <w:szCs w:val="18"/>
                <w:lang w:val="es-ES_tradnl"/>
              </w:rPr>
            </w:pPr>
            <w:r w:rsidRPr="009F59EC">
              <w:rPr>
                <w:sz w:val="18"/>
                <w:szCs w:val="18"/>
                <w:lang w:val="es-ES_tradnl"/>
              </w:rPr>
              <w:t>Dominica</w:t>
            </w:r>
          </w:p>
        </w:tc>
        <w:tc>
          <w:tcPr>
            <w:tcW w:w="1985" w:type="dxa"/>
          </w:tcPr>
          <w:p w:rsidR="002A61BD" w:rsidRPr="009F59EC" w:rsidRDefault="002A61BD" w:rsidP="00CB3B24">
            <w:pPr>
              <w:spacing w:beforeLines="30" w:after="20"/>
              <w:rPr>
                <w:sz w:val="18"/>
                <w:szCs w:val="18"/>
                <w:lang w:val="es-ES_tradnl"/>
              </w:rPr>
            </w:pPr>
            <w:r w:rsidRPr="009F59EC">
              <w:rPr>
                <w:sz w:val="18"/>
                <w:szCs w:val="18"/>
                <w:lang w:val="es-ES_tradnl"/>
              </w:rPr>
              <w:t>796 (p.4-5)</w:t>
            </w:r>
          </w:p>
        </w:tc>
        <w:tc>
          <w:tcPr>
            <w:tcW w:w="2268" w:type="dxa"/>
            <w:tcBorders>
              <w:left w:val="nil"/>
            </w:tcBorders>
          </w:tcPr>
          <w:p w:rsidR="002A61BD" w:rsidRPr="009F59EC" w:rsidRDefault="002A61BD" w:rsidP="00CB3B24">
            <w:pPr>
              <w:spacing w:beforeLines="30" w:after="20"/>
              <w:rPr>
                <w:sz w:val="18"/>
                <w:szCs w:val="18"/>
                <w:lang w:val="es-ES_tradnl"/>
              </w:rPr>
            </w:pPr>
            <w:r w:rsidRPr="009F59EC">
              <w:rPr>
                <w:sz w:val="18"/>
                <w:szCs w:val="18"/>
                <w:lang w:val="es-ES_tradnl"/>
              </w:rPr>
              <w:t>República Árabe Siria</w:t>
            </w:r>
          </w:p>
        </w:tc>
        <w:tc>
          <w:tcPr>
            <w:tcW w:w="1985" w:type="dxa"/>
          </w:tcPr>
          <w:p w:rsidR="002A61BD" w:rsidRPr="009F59EC" w:rsidRDefault="002A61BD" w:rsidP="00CB3B24">
            <w:pPr>
              <w:spacing w:beforeLines="30" w:after="20"/>
              <w:rPr>
                <w:sz w:val="18"/>
                <w:szCs w:val="18"/>
                <w:lang w:val="es-ES_tradnl"/>
              </w:rPr>
            </w:pPr>
            <w:r w:rsidRPr="009F59EC">
              <w:rPr>
                <w:sz w:val="18"/>
                <w:szCs w:val="18"/>
                <w:lang w:val="es-ES_tradnl"/>
              </w:rPr>
              <w:t>828 (p.38)</w:t>
            </w:r>
          </w:p>
        </w:tc>
      </w:tr>
      <w:tr w:rsidR="002A61BD" w:rsidRPr="009F59EC" w:rsidTr="004D4C64">
        <w:trPr>
          <w:jc w:val="center"/>
        </w:trPr>
        <w:tc>
          <w:tcPr>
            <w:tcW w:w="2268" w:type="dxa"/>
          </w:tcPr>
          <w:p w:rsidR="002A61BD" w:rsidRPr="009F59EC" w:rsidRDefault="002A61BD" w:rsidP="00CB3B24">
            <w:pPr>
              <w:spacing w:beforeLines="30" w:after="20"/>
              <w:rPr>
                <w:sz w:val="18"/>
                <w:szCs w:val="18"/>
                <w:lang w:val="es-ES_tradnl"/>
              </w:rPr>
            </w:pPr>
            <w:r w:rsidRPr="009F59EC">
              <w:rPr>
                <w:sz w:val="18"/>
                <w:szCs w:val="18"/>
                <w:lang w:val="es-ES_tradnl"/>
              </w:rPr>
              <w:t>Emiratos Árabes</w:t>
            </w:r>
          </w:p>
        </w:tc>
        <w:tc>
          <w:tcPr>
            <w:tcW w:w="1985" w:type="dxa"/>
          </w:tcPr>
          <w:p w:rsidR="002A61BD" w:rsidRPr="009F59EC" w:rsidRDefault="002A61BD" w:rsidP="00CB3B24">
            <w:pPr>
              <w:spacing w:beforeLines="30" w:after="20"/>
              <w:rPr>
                <w:sz w:val="18"/>
                <w:szCs w:val="18"/>
                <w:lang w:val="es-ES_tradnl"/>
              </w:rPr>
            </w:pPr>
            <w:r w:rsidRPr="009F59EC">
              <w:rPr>
                <w:sz w:val="18"/>
                <w:szCs w:val="18"/>
                <w:lang w:val="es-ES_tradnl"/>
              </w:rPr>
              <w:t>724 (p.7),</w:t>
            </w:r>
          </w:p>
        </w:tc>
        <w:tc>
          <w:tcPr>
            <w:tcW w:w="2268" w:type="dxa"/>
            <w:tcBorders>
              <w:left w:val="nil"/>
            </w:tcBorders>
          </w:tcPr>
          <w:p w:rsidR="002A61BD" w:rsidRPr="009F59EC" w:rsidRDefault="002A61BD" w:rsidP="00CB3B24">
            <w:pPr>
              <w:spacing w:beforeLines="30" w:after="20"/>
              <w:rPr>
                <w:sz w:val="18"/>
                <w:szCs w:val="18"/>
                <w:lang w:val="es-ES_tradnl"/>
              </w:rPr>
            </w:pPr>
            <w:r w:rsidRPr="009F59EC">
              <w:rPr>
                <w:sz w:val="18"/>
                <w:szCs w:val="18"/>
                <w:lang w:val="es-ES_tradnl"/>
              </w:rPr>
              <w:t>Rumania</w:t>
            </w:r>
          </w:p>
        </w:tc>
        <w:tc>
          <w:tcPr>
            <w:tcW w:w="1985" w:type="dxa"/>
          </w:tcPr>
          <w:p w:rsidR="002A61BD" w:rsidRPr="009F59EC" w:rsidRDefault="002A61BD" w:rsidP="00CB3B24">
            <w:pPr>
              <w:spacing w:beforeLines="30" w:after="20"/>
              <w:rPr>
                <w:sz w:val="18"/>
                <w:szCs w:val="18"/>
                <w:lang w:val="es-ES_tradnl"/>
              </w:rPr>
            </w:pPr>
            <w:r w:rsidRPr="009F59EC">
              <w:rPr>
                <w:sz w:val="18"/>
                <w:szCs w:val="18"/>
                <w:lang w:val="es-ES_tradnl"/>
              </w:rPr>
              <w:t>829 (p.18)</w:t>
            </w:r>
          </w:p>
        </w:tc>
      </w:tr>
      <w:tr w:rsidR="002A61BD" w:rsidRPr="009F59EC" w:rsidTr="004D4C64">
        <w:trPr>
          <w:jc w:val="center"/>
        </w:trPr>
        <w:tc>
          <w:tcPr>
            <w:tcW w:w="2268" w:type="dxa"/>
          </w:tcPr>
          <w:p w:rsidR="002A61BD" w:rsidRPr="009F59EC" w:rsidRDefault="002A61BD" w:rsidP="00CB3B24">
            <w:pPr>
              <w:spacing w:beforeLines="30" w:after="20"/>
              <w:rPr>
                <w:sz w:val="18"/>
                <w:szCs w:val="18"/>
                <w:lang w:val="es-ES_tradnl"/>
              </w:rPr>
            </w:pPr>
            <w:r w:rsidRPr="009F59EC">
              <w:rPr>
                <w:sz w:val="18"/>
                <w:szCs w:val="18"/>
                <w:lang w:val="es-ES_tradnl"/>
              </w:rPr>
              <w:t>Unidos</w:t>
            </w:r>
          </w:p>
        </w:tc>
        <w:tc>
          <w:tcPr>
            <w:tcW w:w="1985" w:type="dxa"/>
          </w:tcPr>
          <w:p w:rsidR="002A61BD" w:rsidRPr="009F59EC" w:rsidRDefault="002A61BD" w:rsidP="00CB3B24">
            <w:pPr>
              <w:spacing w:beforeLines="30" w:after="20"/>
              <w:rPr>
                <w:sz w:val="18"/>
                <w:szCs w:val="18"/>
                <w:lang w:val="es-ES_tradnl"/>
              </w:rPr>
            </w:pPr>
            <w:r w:rsidRPr="009F59EC">
              <w:rPr>
                <w:sz w:val="18"/>
                <w:szCs w:val="18"/>
                <w:lang w:val="es-ES_tradnl"/>
              </w:rPr>
              <w:t>825 (p.15)</w:t>
            </w:r>
          </w:p>
        </w:tc>
        <w:tc>
          <w:tcPr>
            <w:tcW w:w="2268" w:type="dxa"/>
            <w:tcBorders>
              <w:left w:val="nil"/>
            </w:tcBorders>
          </w:tcPr>
          <w:p w:rsidR="002A61BD" w:rsidRPr="009F59EC" w:rsidRDefault="002A61BD" w:rsidP="00CB3B24">
            <w:pPr>
              <w:spacing w:beforeLines="30" w:after="20"/>
              <w:rPr>
                <w:sz w:val="18"/>
                <w:szCs w:val="18"/>
                <w:lang w:val="es-ES_tradnl"/>
              </w:rPr>
            </w:pPr>
            <w:r w:rsidRPr="009F59EC">
              <w:rPr>
                <w:sz w:val="18"/>
                <w:szCs w:val="18"/>
                <w:lang w:val="es-ES_tradnl"/>
              </w:rPr>
              <w:t>San Marino</w:t>
            </w:r>
          </w:p>
        </w:tc>
        <w:tc>
          <w:tcPr>
            <w:tcW w:w="1985" w:type="dxa"/>
          </w:tcPr>
          <w:p w:rsidR="002A61BD" w:rsidRPr="009F59EC" w:rsidRDefault="002A61BD" w:rsidP="00CB3B24">
            <w:pPr>
              <w:spacing w:beforeLines="30" w:after="20"/>
              <w:rPr>
                <w:sz w:val="18"/>
                <w:szCs w:val="18"/>
                <w:lang w:val="es-ES_tradnl"/>
              </w:rPr>
            </w:pPr>
            <w:r w:rsidRPr="009F59EC">
              <w:rPr>
                <w:sz w:val="18"/>
                <w:szCs w:val="18"/>
                <w:lang w:val="es-ES_tradnl"/>
              </w:rPr>
              <w:t>834 (p.18)</w:t>
            </w:r>
          </w:p>
        </w:tc>
      </w:tr>
      <w:tr w:rsidR="002A61BD" w:rsidRPr="009F59EC" w:rsidTr="004D4C64">
        <w:trPr>
          <w:jc w:val="center"/>
        </w:trPr>
        <w:tc>
          <w:tcPr>
            <w:tcW w:w="2268" w:type="dxa"/>
          </w:tcPr>
          <w:p w:rsidR="002A61BD" w:rsidRPr="009F59EC" w:rsidRDefault="002A61BD" w:rsidP="00CB3B24">
            <w:pPr>
              <w:spacing w:beforeLines="30" w:after="20"/>
              <w:rPr>
                <w:sz w:val="18"/>
                <w:szCs w:val="18"/>
                <w:lang w:val="es-ES_tradnl"/>
              </w:rPr>
            </w:pPr>
            <w:r w:rsidRPr="009F59EC">
              <w:rPr>
                <w:sz w:val="18"/>
                <w:szCs w:val="18"/>
                <w:lang w:val="es-ES_tradnl"/>
              </w:rPr>
              <w:t>Eslovaquia</w:t>
            </w:r>
          </w:p>
        </w:tc>
        <w:tc>
          <w:tcPr>
            <w:tcW w:w="1985" w:type="dxa"/>
          </w:tcPr>
          <w:p w:rsidR="002A61BD" w:rsidRPr="009F59EC" w:rsidRDefault="002A61BD" w:rsidP="00CB3B24">
            <w:pPr>
              <w:spacing w:beforeLines="30" w:after="20"/>
              <w:jc w:val="left"/>
              <w:rPr>
                <w:sz w:val="18"/>
                <w:szCs w:val="18"/>
                <w:lang w:val="es-ES_tradnl"/>
              </w:rPr>
            </w:pPr>
            <w:r w:rsidRPr="009F59EC">
              <w:rPr>
                <w:sz w:val="18"/>
                <w:szCs w:val="18"/>
                <w:lang w:val="es-ES_tradnl"/>
              </w:rPr>
              <w:t>790 (p.4), 798 (p.12),</w:t>
            </w:r>
            <w:r w:rsidRPr="009F59EC">
              <w:rPr>
                <w:sz w:val="18"/>
                <w:szCs w:val="18"/>
                <w:lang w:val="es-ES_tradnl"/>
              </w:rPr>
              <w:br/>
              <w:t>853 (p.15)</w:t>
            </w:r>
          </w:p>
        </w:tc>
        <w:tc>
          <w:tcPr>
            <w:tcW w:w="2268" w:type="dxa"/>
            <w:tcBorders>
              <w:left w:val="nil"/>
            </w:tcBorders>
          </w:tcPr>
          <w:p w:rsidR="002A61BD" w:rsidRPr="009F59EC" w:rsidRDefault="002A61BD" w:rsidP="00CB3B24">
            <w:pPr>
              <w:spacing w:beforeLines="30" w:after="20"/>
              <w:rPr>
                <w:sz w:val="18"/>
                <w:szCs w:val="18"/>
                <w:lang w:val="es-ES_tradnl"/>
              </w:rPr>
            </w:pPr>
            <w:r w:rsidRPr="009F59EC">
              <w:rPr>
                <w:sz w:val="18"/>
                <w:szCs w:val="18"/>
                <w:lang w:val="es-ES_tradnl"/>
              </w:rPr>
              <w:t>Santa Lucía</w:t>
            </w:r>
          </w:p>
        </w:tc>
        <w:tc>
          <w:tcPr>
            <w:tcW w:w="1985" w:type="dxa"/>
          </w:tcPr>
          <w:p w:rsidR="002A61BD" w:rsidRPr="009F59EC" w:rsidRDefault="002A61BD" w:rsidP="00CB3B24">
            <w:pPr>
              <w:spacing w:beforeLines="30" w:after="20"/>
              <w:rPr>
                <w:sz w:val="18"/>
                <w:szCs w:val="18"/>
                <w:lang w:val="es-ES_tradnl"/>
              </w:rPr>
            </w:pPr>
            <w:r w:rsidRPr="009F59EC">
              <w:rPr>
                <w:sz w:val="18"/>
                <w:szCs w:val="18"/>
                <w:lang w:val="es-ES_tradnl"/>
              </w:rPr>
              <w:t>853 (p.12)</w:t>
            </w:r>
          </w:p>
        </w:tc>
      </w:tr>
      <w:tr w:rsidR="002A61BD" w:rsidRPr="009F59EC" w:rsidTr="004D4C64">
        <w:trPr>
          <w:jc w:val="center"/>
        </w:trPr>
        <w:tc>
          <w:tcPr>
            <w:tcW w:w="2268" w:type="dxa"/>
          </w:tcPr>
          <w:p w:rsidR="002A61BD" w:rsidRPr="009F59EC" w:rsidRDefault="002A61BD" w:rsidP="00CB3B24">
            <w:pPr>
              <w:spacing w:beforeLines="30" w:after="20"/>
              <w:rPr>
                <w:sz w:val="18"/>
                <w:szCs w:val="18"/>
                <w:lang w:val="es-ES_tradnl"/>
              </w:rPr>
            </w:pPr>
            <w:r w:rsidRPr="009F59EC">
              <w:rPr>
                <w:sz w:val="18"/>
                <w:szCs w:val="18"/>
                <w:lang w:val="es-ES_tradnl"/>
              </w:rPr>
              <w:t>Eslovenia</w:t>
            </w:r>
          </w:p>
        </w:tc>
        <w:tc>
          <w:tcPr>
            <w:tcW w:w="1985" w:type="dxa"/>
          </w:tcPr>
          <w:p w:rsidR="002A61BD" w:rsidRPr="009F59EC" w:rsidRDefault="002A61BD" w:rsidP="00CB3B24">
            <w:pPr>
              <w:spacing w:beforeLines="30" w:after="20"/>
              <w:rPr>
                <w:sz w:val="18"/>
                <w:szCs w:val="18"/>
                <w:lang w:val="es-ES_tradnl"/>
              </w:rPr>
            </w:pPr>
            <w:r w:rsidRPr="009F59EC">
              <w:rPr>
                <w:sz w:val="18"/>
                <w:szCs w:val="18"/>
                <w:lang w:val="es-ES_tradnl"/>
              </w:rPr>
              <w:t>609 (p.15), 711 (p.8)</w:t>
            </w:r>
          </w:p>
        </w:tc>
        <w:tc>
          <w:tcPr>
            <w:tcW w:w="2268" w:type="dxa"/>
            <w:tcBorders>
              <w:left w:val="nil"/>
            </w:tcBorders>
          </w:tcPr>
          <w:p w:rsidR="002A61BD" w:rsidRPr="009F59EC" w:rsidRDefault="002A61BD" w:rsidP="00CB3B24">
            <w:pPr>
              <w:spacing w:beforeLines="30" w:after="20"/>
              <w:jc w:val="left"/>
              <w:rPr>
                <w:sz w:val="18"/>
                <w:szCs w:val="18"/>
                <w:lang w:val="es-ES_tradnl"/>
              </w:rPr>
            </w:pPr>
            <w:r w:rsidRPr="009F59EC">
              <w:rPr>
                <w:sz w:val="18"/>
                <w:szCs w:val="18"/>
                <w:lang w:val="es-ES_tradnl"/>
              </w:rPr>
              <w:t>San Vicente y las</w:t>
            </w:r>
            <w:r w:rsidRPr="009F59EC">
              <w:rPr>
                <w:sz w:val="18"/>
                <w:szCs w:val="18"/>
                <w:lang w:val="es-ES_tradnl"/>
              </w:rPr>
              <w:br/>
              <w:t>Granadinas</w:t>
            </w:r>
          </w:p>
        </w:tc>
        <w:tc>
          <w:tcPr>
            <w:tcW w:w="1985" w:type="dxa"/>
          </w:tcPr>
          <w:p w:rsidR="002A61BD" w:rsidRPr="009F59EC" w:rsidRDefault="002A61BD" w:rsidP="00CB3B24">
            <w:pPr>
              <w:spacing w:beforeLines="30" w:after="20"/>
              <w:rPr>
                <w:sz w:val="18"/>
                <w:szCs w:val="18"/>
                <w:lang w:val="es-ES_tradnl"/>
              </w:rPr>
            </w:pPr>
            <w:r w:rsidRPr="009F59EC">
              <w:rPr>
                <w:sz w:val="18"/>
                <w:szCs w:val="18"/>
                <w:lang w:val="es-ES_tradnl"/>
              </w:rPr>
              <w:t>797 (p.21)</w:t>
            </w:r>
          </w:p>
        </w:tc>
      </w:tr>
      <w:tr w:rsidR="002A61BD" w:rsidRPr="009F59EC" w:rsidTr="004D4C64">
        <w:trPr>
          <w:jc w:val="center"/>
        </w:trPr>
        <w:tc>
          <w:tcPr>
            <w:tcW w:w="2268" w:type="dxa"/>
          </w:tcPr>
          <w:p w:rsidR="002A61BD" w:rsidRPr="009F59EC" w:rsidRDefault="002A61BD" w:rsidP="00CB3B24">
            <w:pPr>
              <w:spacing w:beforeLines="30" w:after="20"/>
              <w:rPr>
                <w:sz w:val="18"/>
                <w:szCs w:val="18"/>
                <w:lang w:val="es-ES_tradnl"/>
              </w:rPr>
            </w:pPr>
            <w:r w:rsidRPr="009F59EC">
              <w:rPr>
                <w:sz w:val="18"/>
                <w:szCs w:val="18"/>
                <w:lang w:val="es-ES_tradnl"/>
              </w:rPr>
              <w:t>Federación de Rusia</w:t>
            </w:r>
          </w:p>
        </w:tc>
        <w:tc>
          <w:tcPr>
            <w:tcW w:w="1985" w:type="dxa"/>
          </w:tcPr>
          <w:p w:rsidR="002A61BD" w:rsidRPr="009F59EC" w:rsidRDefault="002A61BD" w:rsidP="00CB3B24">
            <w:pPr>
              <w:spacing w:beforeLines="30" w:after="20"/>
              <w:rPr>
                <w:sz w:val="18"/>
                <w:szCs w:val="18"/>
                <w:lang w:val="es-ES_tradnl"/>
              </w:rPr>
            </w:pPr>
            <w:r w:rsidRPr="009F59EC">
              <w:rPr>
                <w:sz w:val="18"/>
                <w:szCs w:val="18"/>
                <w:lang w:val="es-ES_tradnl"/>
              </w:rPr>
              <w:t>635 (p.4)</w:t>
            </w:r>
          </w:p>
        </w:tc>
        <w:tc>
          <w:tcPr>
            <w:tcW w:w="2268" w:type="dxa"/>
            <w:tcBorders>
              <w:left w:val="nil"/>
            </w:tcBorders>
          </w:tcPr>
          <w:p w:rsidR="002A61BD" w:rsidRPr="009F59EC" w:rsidRDefault="002A61BD" w:rsidP="00CB3B24">
            <w:pPr>
              <w:spacing w:beforeLines="30" w:after="20"/>
              <w:rPr>
                <w:sz w:val="18"/>
                <w:szCs w:val="18"/>
                <w:lang w:val="es-ES_tradnl"/>
              </w:rPr>
            </w:pPr>
            <w:r w:rsidRPr="009F59EC">
              <w:rPr>
                <w:sz w:val="18"/>
                <w:szCs w:val="18"/>
                <w:lang w:val="es-ES_tradnl"/>
              </w:rPr>
              <w:t>Serbia</w:t>
            </w:r>
          </w:p>
        </w:tc>
        <w:tc>
          <w:tcPr>
            <w:tcW w:w="1985" w:type="dxa"/>
          </w:tcPr>
          <w:p w:rsidR="002A61BD" w:rsidRPr="009F59EC" w:rsidRDefault="002A61BD" w:rsidP="00CB3B24">
            <w:pPr>
              <w:spacing w:beforeLines="30" w:after="20"/>
              <w:rPr>
                <w:sz w:val="18"/>
                <w:szCs w:val="18"/>
                <w:lang w:val="es-ES_tradnl"/>
              </w:rPr>
            </w:pPr>
            <w:r w:rsidRPr="009F59EC">
              <w:rPr>
                <w:sz w:val="18"/>
                <w:szCs w:val="18"/>
                <w:lang w:val="es-ES_tradnl"/>
              </w:rPr>
              <w:t>804 (p.8)</w:t>
            </w:r>
            <w:r w:rsidR="00EB42B2">
              <w:rPr>
                <w:sz w:val="18"/>
                <w:szCs w:val="18"/>
                <w:lang w:val="es-ES_tradnl"/>
              </w:rPr>
              <w:t>, 955 (p.16)</w:t>
            </w:r>
          </w:p>
        </w:tc>
      </w:tr>
      <w:tr w:rsidR="002A61BD" w:rsidRPr="009F59EC" w:rsidTr="004D4C64">
        <w:trPr>
          <w:jc w:val="center"/>
        </w:trPr>
        <w:tc>
          <w:tcPr>
            <w:tcW w:w="2268" w:type="dxa"/>
          </w:tcPr>
          <w:p w:rsidR="002A61BD" w:rsidRPr="009F59EC" w:rsidRDefault="002A61BD" w:rsidP="00CB3B24">
            <w:pPr>
              <w:spacing w:beforeLines="30" w:after="20"/>
              <w:rPr>
                <w:sz w:val="18"/>
                <w:szCs w:val="18"/>
                <w:lang w:val="es-ES_tradnl"/>
              </w:rPr>
            </w:pPr>
            <w:r w:rsidRPr="009F59EC">
              <w:rPr>
                <w:sz w:val="18"/>
                <w:szCs w:val="18"/>
                <w:lang w:val="es-ES_tradnl"/>
              </w:rPr>
              <w:t>Fiji</w:t>
            </w:r>
          </w:p>
        </w:tc>
        <w:tc>
          <w:tcPr>
            <w:tcW w:w="1985" w:type="dxa"/>
          </w:tcPr>
          <w:p w:rsidR="002A61BD" w:rsidRPr="009F59EC" w:rsidRDefault="002A61BD" w:rsidP="00CB3B24">
            <w:pPr>
              <w:spacing w:beforeLines="30" w:after="20"/>
              <w:rPr>
                <w:sz w:val="18"/>
                <w:szCs w:val="18"/>
                <w:lang w:val="es-ES_tradnl"/>
              </w:rPr>
            </w:pPr>
            <w:r w:rsidRPr="009F59EC">
              <w:rPr>
                <w:sz w:val="18"/>
                <w:szCs w:val="18"/>
                <w:lang w:val="es-ES_tradnl"/>
              </w:rPr>
              <w:t>824 (p.10)</w:t>
            </w:r>
          </w:p>
        </w:tc>
        <w:tc>
          <w:tcPr>
            <w:tcW w:w="2268" w:type="dxa"/>
            <w:tcBorders>
              <w:left w:val="nil"/>
            </w:tcBorders>
          </w:tcPr>
          <w:p w:rsidR="002A61BD" w:rsidRPr="009F59EC" w:rsidRDefault="002A61BD" w:rsidP="00CB3B24">
            <w:pPr>
              <w:spacing w:beforeLines="30" w:after="20"/>
              <w:rPr>
                <w:sz w:val="18"/>
                <w:szCs w:val="18"/>
                <w:lang w:val="es-ES_tradnl"/>
              </w:rPr>
            </w:pPr>
            <w:r w:rsidRPr="009F59EC">
              <w:rPr>
                <w:sz w:val="18"/>
                <w:szCs w:val="18"/>
                <w:lang w:val="es-ES_tradnl"/>
              </w:rPr>
              <w:t>Singapur</w:t>
            </w:r>
          </w:p>
        </w:tc>
        <w:tc>
          <w:tcPr>
            <w:tcW w:w="1985" w:type="dxa"/>
          </w:tcPr>
          <w:p w:rsidR="002A61BD" w:rsidRPr="009F59EC" w:rsidRDefault="002A61BD" w:rsidP="00CB3B24">
            <w:pPr>
              <w:spacing w:beforeLines="30" w:after="20"/>
              <w:rPr>
                <w:sz w:val="18"/>
                <w:szCs w:val="18"/>
                <w:lang w:val="es-ES_tradnl"/>
              </w:rPr>
            </w:pPr>
            <w:r w:rsidRPr="009F59EC">
              <w:rPr>
                <w:sz w:val="18"/>
                <w:szCs w:val="18"/>
                <w:lang w:val="es-ES_tradnl"/>
              </w:rPr>
              <w:t>829 (p.19)</w:t>
            </w:r>
          </w:p>
        </w:tc>
      </w:tr>
      <w:tr w:rsidR="002A61BD" w:rsidRPr="009F59EC" w:rsidTr="004D4C64">
        <w:trPr>
          <w:jc w:val="center"/>
        </w:trPr>
        <w:tc>
          <w:tcPr>
            <w:tcW w:w="2268" w:type="dxa"/>
          </w:tcPr>
          <w:p w:rsidR="002A61BD" w:rsidRPr="009F59EC" w:rsidRDefault="002A61BD" w:rsidP="00CB3B24">
            <w:pPr>
              <w:spacing w:beforeLines="30" w:after="20"/>
              <w:rPr>
                <w:sz w:val="18"/>
                <w:szCs w:val="18"/>
                <w:lang w:val="es-ES_tradnl"/>
              </w:rPr>
            </w:pPr>
            <w:r w:rsidRPr="009F59EC">
              <w:rPr>
                <w:sz w:val="18"/>
                <w:szCs w:val="18"/>
                <w:lang w:val="es-ES_tradnl"/>
              </w:rPr>
              <w:t>Finlandia</w:t>
            </w:r>
          </w:p>
        </w:tc>
        <w:tc>
          <w:tcPr>
            <w:tcW w:w="1985" w:type="dxa"/>
          </w:tcPr>
          <w:p w:rsidR="002A61BD" w:rsidRPr="009F59EC" w:rsidRDefault="002A61BD" w:rsidP="00CB3B24">
            <w:pPr>
              <w:spacing w:beforeLines="30" w:after="20"/>
              <w:rPr>
                <w:sz w:val="18"/>
                <w:szCs w:val="18"/>
                <w:lang w:val="es-ES_tradnl"/>
              </w:rPr>
            </w:pPr>
            <w:r w:rsidRPr="009F59EC">
              <w:rPr>
                <w:sz w:val="18"/>
                <w:szCs w:val="18"/>
                <w:lang w:val="es-ES_tradnl"/>
              </w:rPr>
              <w:t>704 (p.13)</w:t>
            </w:r>
          </w:p>
        </w:tc>
        <w:tc>
          <w:tcPr>
            <w:tcW w:w="2268" w:type="dxa"/>
            <w:tcBorders>
              <w:left w:val="nil"/>
            </w:tcBorders>
          </w:tcPr>
          <w:p w:rsidR="002A61BD" w:rsidRPr="009F59EC" w:rsidRDefault="002A61BD" w:rsidP="00CB3B24">
            <w:pPr>
              <w:spacing w:beforeLines="30" w:after="20"/>
              <w:rPr>
                <w:sz w:val="18"/>
                <w:szCs w:val="18"/>
                <w:lang w:val="es-ES_tradnl"/>
              </w:rPr>
            </w:pPr>
            <w:r w:rsidRPr="009F59EC">
              <w:rPr>
                <w:sz w:val="18"/>
                <w:szCs w:val="18"/>
                <w:lang w:val="es-ES_tradnl"/>
              </w:rPr>
              <w:t>Sri Lanka</w:t>
            </w:r>
          </w:p>
        </w:tc>
        <w:tc>
          <w:tcPr>
            <w:tcW w:w="1985" w:type="dxa"/>
          </w:tcPr>
          <w:p w:rsidR="002A61BD" w:rsidRPr="009F59EC" w:rsidRDefault="002A61BD" w:rsidP="00CB3B24">
            <w:pPr>
              <w:spacing w:beforeLines="30" w:after="20"/>
              <w:rPr>
                <w:sz w:val="18"/>
                <w:szCs w:val="18"/>
                <w:lang w:val="es-ES_tradnl"/>
              </w:rPr>
            </w:pPr>
            <w:r w:rsidRPr="009F59EC">
              <w:rPr>
                <w:sz w:val="18"/>
                <w:szCs w:val="18"/>
                <w:lang w:val="es-ES_tradnl"/>
              </w:rPr>
              <w:t>865 (p.11)</w:t>
            </w:r>
          </w:p>
        </w:tc>
      </w:tr>
      <w:tr w:rsidR="002A61BD" w:rsidRPr="009F59EC" w:rsidTr="004D4C64">
        <w:trPr>
          <w:jc w:val="center"/>
        </w:trPr>
        <w:tc>
          <w:tcPr>
            <w:tcW w:w="2268" w:type="dxa"/>
          </w:tcPr>
          <w:p w:rsidR="002A61BD" w:rsidRPr="009F59EC" w:rsidRDefault="002A61BD" w:rsidP="00CB3B24">
            <w:pPr>
              <w:spacing w:beforeLines="30" w:after="20"/>
              <w:rPr>
                <w:sz w:val="18"/>
                <w:szCs w:val="18"/>
                <w:lang w:val="es-ES_tradnl"/>
              </w:rPr>
            </w:pPr>
            <w:r w:rsidRPr="009F59EC">
              <w:rPr>
                <w:sz w:val="18"/>
                <w:szCs w:val="18"/>
                <w:lang w:val="es-ES_tradnl"/>
              </w:rPr>
              <w:t>Francia</w:t>
            </w:r>
          </w:p>
        </w:tc>
        <w:tc>
          <w:tcPr>
            <w:tcW w:w="1985" w:type="dxa"/>
          </w:tcPr>
          <w:p w:rsidR="002A61BD" w:rsidRPr="009F59EC" w:rsidRDefault="002A61BD" w:rsidP="00CB3B24">
            <w:pPr>
              <w:spacing w:beforeLines="30" w:after="20"/>
              <w:rPr>
                <w:sz w:val="18"/>
                <w:szCs w:val="18"/>
                <w:lang w:val="es-ES_tradnl"/>
              </w:rPr>
            </w:pPr>
            <w:r w:rsidRPr="009F59EC">
              <w:rPr>
                <w:sz w:val="18"/>
                <w:szCs w:val="18"/>
                <w:lang w:val="es-ES_tradnl"/>
              </w:rPr>
              <w:t>924 (p.12)</w:t>
            </w:r>
          </w:p>
        </w:tc>
        <w:tc>
          <w:tcPr>
            <w:tcW w:w="2268" w:type="dxa"/>
            <w:tcBorders>
              <w:left w:val="nil"/>
            </w:tcBorders>
          </w:tcPr>
          <w:p w:rsidR="002A61BD" w:rsidRPr="009F59EC" w:rsidRDefault="002A61BD" w:rsidP="00CB3B24">
            <w:pPr>
              <w:spacing w:beforeLines="30" w:after="20"/>
              <w:rPr>
                <w:sz w:val="18"/>
                <w:szCs w:val="18"/>
                <w:lang w:val="es-ES_tradnl"/>
              </w:rPr>
            </w:pPr>
            <w:r w:rsidRPr="009F59EC">
              <w:rPr>
                <w:sz w:val="18"/>
                <w:szCs w:val="18"/>
                <w:lang w:val="es-ES_tradnl"/>
              </w:rPr>
              <w:t>Sudafricana (Rep.)</w:t>
            </w:r>
          </w:p>
        </w:tc>
        <w:tc>
          <w:tcPr>
            <w:tcW w:w="1985" w:type="dxa"/>
          </w:tcPr>
          <w:p w:rsidR="002A61BD" w:rsidRPr="009F59EC" w:rsidRDefault="002A61BD" w:rsidP="00CB3B24">
            <w:pPr>
              <w:spacing w:beforeLines="30" w:after="20"/>
              <w:rPr>
                <w:sz w:val="18"/>
                <w:szCs w:val="18"/>
                <w:lang w:val="es-ES_tradnl"/>
              </w:rPr>
            </w:pPr>
            <w:r w:rsidRPr="009F59EC">
              <w:rPr>
                <w:sz w:val="18"/>
                <w:szCs w:val="18"/>
                <w:lang w:val="es-ES_tradnl"/>
              </w:rPr>
              <w:t>667 (p.11)</w:t>
            </w:r>
          </w:p>
        </w:tc>
      </w:tr>
      <w:tr w:rsidR="002A61BD" w:rsidRPr="009F59EC" w:rsidTr="004D4C64">
        <w:trPr>
          <w:jc w:val="center"/>
        </w:trPr>
        <w:tc>
          <w:tcPr>
            <w:tcW w:w="2268" w:type="dxa"/>
          </w:tcPr>
          <w:p w:rsidR="002A61BD" w:rsidRPr="009F59EC" w:rsidRDefault="002A61BD" w:rsidP="00CB3B24">
            <w:pPr>
              <w:spacing w:beforeLines="30" w:after="20"/>
              <w:rPr>
                <w:sz w:val="18"/>
                <w:szCs w:val="18"/>
                <w:lang w:val="es-ES_tradnl"/>
              </w:rPr>
            </w:pPr>
            <w:r w:rsidRPr="009F59EC">
              <w:rPr>
                <w:sz w:val="18"/>
                <w:szCs w:val="18"/>
                <w:lang w:val="es-ES_tradnl"/>
              </w:rPr>
              <w:t>Gibraltar</w:t>
            </w:r>
          </w:p>
        </w:tc>
        <w:tc>
          <w:tcPr>
            <w:tcW w:w="1985" w:type="dxa"/>
          </w:tcPr>
          <w:p w:rsidR="002A61BD" w:rsidRPr="009F59EC" w:rsidRDefault="002A61BD" w:rsidP="00CB3B24">
            <w:pPr>
              <w:spacing w:beforeLines="30" w:after="20"/>
              <w:rPr>
                <w:sz w:val="18"/>
                <w:szCs w:val="18"/>
                <w:lang w:val="es-ES_tradnl"/>
              </w:rPr>
            </w:pPr>
            <w:r w:rsidRPr="009F59EC">
              <w:rPr>
                <w:sz w:val="18"/>
                <w:szCs w:val="18"/>
                <w:lang w:val="es-ES_tradnl"/>
              </w:rPr>
              <w:t>739 (p.13)</w:t>
            </w:r>
          </w:p>
        </w:tc>
        <w:tc>
          <w:tcPr>
            <w:tcW w:w="2268" w:type="dxa"/>
            <w:tcBorders>
              <w:left w:val="nil"/>
            </w:tcBorders>
          </w:tcPr>
          <w:p w:rsidR="002A61BD" w:rsidRPr="009F59EC" w:rsidRDefault="002A61BD" w:rsidP="00CB3B24">
            <w:pPr>
              <w:spacing w:beforeLines="30" w:after="20"/>
              <w:rPr>
                <w:sz w:val="18"/>
                <w:szCs w:val="18"/>
                <w:lang w:val="es-ES_tradnl"/>
              </w:rPr>
            </w:pPr>
            <w:r w:rsidRPr="009F59EC">
              <w:rPr>
                <w:sz w:val="18"/>
                <w:szCs w:val="18"/>
                <w:lang w:val="es-ES_tradnl"/>
              </w:rPr>
              <w:t>Sudán</w:t>
            </w:r>
          </w:p>
        </w:tc>
        <w:tc>
          <w:tcPr>
            <w:tcW w:w="1985" w:type="dxa"/>
          </w:tcPr>
          <w:p w:rsidR="002A61BD" w:rsidRPr="009F59EC" w:rsidRDefault="002A61BD" w:rsidP="00CB3B24">
            <w:pPr>
              <w:spacing w:beforeLines="30" w:after="20"/>
              <w:rPr>
                <w:sz w:val="18"/>
                <w:szCs w:val="18"/>
                <w:lang w:val="es-ES_tradnl"/>
              </w:rPr>
            </w:pPr>
            <w:r w:rsidRPr="009F59EC">
              <w:rPr>
                <w:sz w:val="18"/>
                <w:szCs w:val="18"/>
                <w:lang w:val="es-ES_tradnl"/>
              </w:rPr>
              <w:t>827 (p.14)</w:t>
            </w:r>
          </w:p>
        </w:tc>
      </w:tr>
      <w:tr w:rsidR="002A61BD" w:rsidRPr="009F59EC" w:rsidTr="004D4C64">
        <w:trPr>
          <w:jc w:val="center"/>
        </w:trPr>
        <w:tc>
          <w:tcPr>
            <w:tcW w:w="2268" w:type="dxa"/>
          </w:tcPr>
          <w:p w:rsidR="002A61BD" w:rsidRPr="009F59EC" w:rsidRDefault="002A61BD" w:rsidP="00CB3B24">
            <w:pPr>
              <w:spacing w:beforeLines="30" w:after="20"/>
              <w:rPr>
                <w:sz w:val="18"/>
                <w:szCs w:val="18"/>
                <w:lang w:val="es-ES_tradnl"/>
              </w:rPr>
            </w:pPr>
            <w:r w:rsidRPr="009F59EC">
              <w:rPr>
                <w:sz w:val="18"/>
                <w:szCs w:val="18"/>
                <w:lang w:val="es-ES_tradnl"/>
              </w:rPr>
              <w:t>Groenlandia</w:t>
            </w:r>
          </w:p>
        </w:tc>
        <w:tc>
          <w:tcPr>
            <w:tcW w:w="1985" w:type="dxa"/>
          </w:tcPr>
          <w:p w:rsidR="002A61BD" w:rsidRPr="009F59EC" w:rsidRDefault="002A61BD" w:rsidP="00CB3B24">
            <w:pPr>
              <w:spacing w:beforeLines="30" w:after="20"/>
              <w:rPr>
                <w:sz w:val="18"/>
                <w:szCs w:val="18"/>
                <w:lang w:val="es-ES_tradnl"/>
              </w:rPr>
            </w:pPr>
            <w:r w:rsidRPr="009F59EC">
              <w:rPr>
                <w:sz w:val="18"/>
                <w:szCs w:val="18"/>
                <w:lang w:val="es-ES_tradnl"/>
              </w:rPr>
              <w:t>762 (p.7)</w:t>
            </w:r>
          </w:p>
        </w:tc>
        <w:tc>
          <w:tcPr>
            <w:tcW w:w="2268" w:type="dxa"/>
            <w:tcBorders>
              <w:left w:val="nil"/>
            </w:tcBorders>
          </w:tcPr>
          <w:p w:rsidR="002A61BD" w:rsidRPr="009F59EC" w:rsidRDefault="002A61BD" w:rsidP="00CB3B24">
            <w:pPr>
              <w:spacing w:beforeLines="30" w:after="20"/>
              <w:rPr>
                <w:sz w:val="18"/>
                <w:szCs w:val="18"/>
                <w:lang w:val="es-ES_tradnl"/>
              </w:rPr>
            </w:pPr>
            <w:r w:rsidRPr="009F59EC">
              <w:rPr>
                <w:sz w:val="18"/>
                <w:szCs w:val="18"/>
                <w:lang w:val="es-ES_tradnl"/>
              </w:rPr>
              <w:t>Suecia</w:t>
            </w:r>
          </w:p>
        </w:tc>
        <w:tc>
          <w:tcPr>
            <w:tcW w:w="1985" w:type="dxa"/>
          </w:tcPr>
          <w:p w:rsidR="002A61BD" w:rsidRPr="009F59EC" w:rsidRDefault="002A61BD" w:rsidP="00CB3B24">
            <w:pPr>
              <w:spacing w:beforeLines="30" w:after="20"/>
              <w:rPr>
                <w:sz w:val="18"/>
                <w:szCs w:val="18"/>
                <w:lang w:val="es-ES_tradnl"/>
              </w:rPr>
            </w:pPr>
            <w:r w:rsidRPr="009F59EC">
              <w:rPr>
                <w:sz w:val="18"/>
                <w:szCs w:val="18"/>
                <w:lang w:val="es-ES_tradnl"/>
              </w:rPr>
              <w:t>818 (p.11)</w:t>
            </w:r>
          </w:p>
        </w:tc>
      </w:tr>
      <w:tr w:rsidR="002A61BD" w:rsidRPr="009F59EC" w:rsidTr="004D4C64">
        <w:trPr>
          <w:jc w:val="center"/>
        </w:trPr>
        <w:tc>
          <w:tcPr>
            <w:tcW w:w="2268" w:type="dxa"/>
          </w:tcPr>
          <w:p w:rsidR="002A61BD" w:rsidRPr="009F59EC" w:rsidRDefault="002A61BD" w:rsidP="00CB3B24">
            <w:pPr>
              <w:spacing w:beforeLines="30" w:after="20"/>
              <w:rPr>
                <w:sz w:val="18"/>
                <w:szCs w:val="18"/>
                <w:lang w:val="es-ES_tradnl"/>
              </w:rPr>
            </w:pPr>
            <w:r w:rsidRPr="009F59EC">
              <w:rPr>
                <w:sz w:val="18"/>
                <w:szCs w:val="18"/>
                <w:lang w:val="es-ES_tradnl"/>
              </w:rPr>
              <w:t>Guyana</w:t>
            </w:r>
          </w:p>
        </w:tc>
        <w:tc>
          <w:tcPr>
            <w:tcW w:w="1985" w:type="dxa"/>
          </w:tcPr>
          <w:p w:rsidR="002A61BD" w:rsidRPr="009F59EC" w:rsidRDefault="002A61BD" w:rsidP="00CB3B24">
            <w:pPr>
              <w:spacing w:beforeLines="30" w:after="20"/>
              <w:rPr>
                <w:sz w:val="18"/>
                <w:szCs w:val="18"/>
                <w:lang w:val="es-ES_tradnl"/>
              </w:rPr>
            </w:pPr>
            <w:r w:rsidRPr="009F59EC">
              <w:rPr>
                <w:sz w:val="18"/>
                <w:szCs w:val="18"/>
                <w:lang w:val="es-ES_tradnl"/>
              </w:rPr>
              <w:t>778 (p.6-11)</w:t>
            </w:r>
          </w:p>
        </w:tc>
        <w:tc>
          <w:tcPr>
            <w:tcW w:w="2268" w:type="dxa"/>
            <w:tcBorders>
              <w:left w:val="nil"/>
            </w:tcBorders>
          </w:tcPr>
          <w:p w:rsidR="002A61BD" w:rsidRPr="009F59EC" w:rsidRDefault="002A61BD" w:rsidP="00CB3B24">
            <w:pPr>
              <w:spacing w:beforeLines="30" w:after="20"/>
              <w:rPr>
                <w:sz w:val="18"/>
                <w:szCs w:val="18"/>
                <w:lang w:val="es-ES_tradnl"/>
              </w:rPr>
            </w:pPr>
            <w:r w:rsidRPr="009F59EC">
              <w:rPr>
                <w:sz w:val="18"/>
                <w:szCs w:val="18"/>
                <w:lang w:val="es-ES_tradnl"/>
              </w:rPr>
              <w:t>Swazilandia</w:t>
            </w:r>
          </w:p>
        </w:tc>
        <w:tc>
          <w:tcPr>
            <w:tcW w:w="1985" w:type="dxa"/>
          </w:tcPr>
          <w:p w:rsidR="002A61BD" w:rsidRPr="009F59EC" w:rsidRDefault="002A61BD" w:rsidP="00CB3B24">
            <w:pPr>
              <w:spacing w:beforeLines="30" w:after="20"/>
              <w:rPr>
                <w:sz w:val="18"/>
                <w:szCs w:val="18"/>
                <w:lang w:val="es-ES_tradnl"/>
              </w:rPr>
            </w:pPr>
            <w:r w:rsidRPr="009F59EC">
              <w:rPr>
                <w:sz w:val="18"/>
                <w:szCs w:val="18"/>
                <w:lang w:val="es-ES_tradnl"/>
              </w:rPr>
              <w:t>877 (p.16)</w:t>
            </w:r>
          </w:p>
        </w:tc>
      </w:tr>
      <w:tr w:rsidR="002A61BD" w:rsidRPr="009F59EC" w:rsidTr="004D4C64">
        <w:trPr>
          <w:jc w:val="center"/>
        </w:trPr>
        <w:tc>
          <w:tcPr>
            <w:tcW w:w="2268" w:type="dxa"/>
          </w:tcPr>
          <w:p w:rsidR="002A61BD" w:rsidRPr="009F59EC" w:rsidRDefault="002A61BD" w:rsidP="00CB3B24">
            <w:pPr>
              <w:spacing w:beforeLines="30" w:after="20"/>
              <w:rPr>
                <w:sz w:val="18"/>
                <w:szCs w:val="18"/>
                <w:lang w:val="es-ES_tradnl"/>
              </w:rPr>
            </w:pPr>
            <w:r w:rsidRPr="009F59EC">
              <w:rPr>
                <w:sz w:val="18"/>
                <w:szCs w:val="18"/>
                <w:lang w:val="es-ES_tradnl"/>
              </w:rPr>
              <w:t>Honduras</w:t>
            </w:r>
          </w:p>
        </w:tc>
        <w:tc>
          <w:tcPr>
            <w:tcW w:w="1985" w:type="dxa"/>
          </w:tcPr>
          <w:p w:rsidR="002A61BD" w:rsidRPr="009F59EC" w:rsidRDefault="002A61BD" w:rsidP="00CB3B24">
            <w:pPr>
              <w:spacing w:beforeLines="30" w:after="20"/>
              <w:rPr>
                <w:sz w:val="18"/>
                <w:szCs w:val="18"/>
                <w:lang w:val="es-ES_tradnl"/>
              </w:rPr>
            </w:pPr>
            <w:r w:rsidRPr="009F59EC">
              <w:rPr>
                <w:sz w:val="18"/>
                <w:szCs w:val="18"/>
                <w:lang w:val="es-ES_tradnl"/>
              </w:rPr>
              <w:t>799 (p.19)</w:t>
            </w:r>
          </w:p>
        </w:tc>
        <w:tc>
          <w:tcPr>
            <w:tcW w:w="2268" w:type="dxa"/>
            <w:tcBorders>
              <w:left w:val="nil"/>
            </w:tcBorders>
          </w:tcPr>
          <w:p w:rsidR="002A61BD" w:rsidRPr="009F59EC" w:rsidRDefault="002A61BD" w:rsidP="00CB3B24">
            <w:pPr>
              <w:spacing w:beforeLines="30" w:after="20"/>
              <w:rPr>
                <w:sz w:val="18"/>
                <w:szCs w:val="18"/>
                <w:lang w:val="es-ES_tradnl"/>
              </w:rPr>
            </w:pPr>
            <w:r w:rsidRPr="009F59EC">
              <w:rPr>
                <w:sz w:val="18"/>
                <w:szCs w:val="18"/>
                <w:lang w:val="es-ES_tradnl"/>
              </w:rPr>
              <w:t>Trinidad y Tabago</w:t>
            </w:r>
          </w:p>
        </w:tc>
        <w:tc>
          <w:tcPr>
            <w:tcW w:w="1985" w:type="dxa"/>
          </w:tcPr>
          <w:p w:rsidR="002A61BD" w:rsidRPr="009F59EC" w:rsidRDefault="002A61BD" w:rsidP="00CB3B24">
            <w:pPr>
              <w:spacing w:beforeLines="30" w:after="20"/>
              <w:rPr>
                <w:sz w:val="18"/>
                <w:szCs w:val="18"/>
                <w:lang w:val="es-ES_tradnl"/>
              </w:rPr>
            </w:pPr>
            <w:r w:rsidRPr="009F59EC">
              <w:rPr>
                <w:sz w:val="18"/>
                <w:szCs w:val="18"/>
                <w:lang w:val="es-ES_tradnl"/>
              </w:rPr>
              <w:t>894 (p.15)</w:t>
            </w:r>
          </w:p>
        </w:tc>
      </w:tr>
      <w:tr w:rsidR="002A61BD" w:rsidRPr="009F59EC" w:rsidTr="004D4C64">
        <w:trPr>
          <w:jc w:val="center"/>
        </w:trPr>
        <w:tc>
          <w:tcPr>
            <w:tcW w:w="2268" w:type="dxa"/>
          </w:tcPr>
          <w:p w:rsidR="002A61BD" w:rsidRPr="009F59EC" w:rsidRDefault="002A61BD" w:rsidP="00CB3B24">
            <w:pPr>
              <w:spacing w:beforeLines="30" w:after="20"/>
              <w:rPr>
                <w:sz w:val="18"/>
                <w:szCs w:val="18"/>
                <w:lang w:val="es-ES_tradnl"/>
              </w:rPr>
            </w:pPr>
            <w:r w:rsidRPr="009F59EC">
              <w:rPr>
                <w:sz w:val="18"/>
                <w:szCs w:val="18"/>
                <w:lang w:val="es-ES_tradnl"/>
              </w:rPr>
              <w:t>Hungría</w:t>
            </w:r>
          </w:p>
        </w:tc>
        <w:tc>
          <w:tcPr>
            <w:tcW w:w="1985" w:type="dxa"/>
          </w:tcPr>
          <w:p w:rsidR="002A61BD" w:rsidRPr="009F59EC" w:rsidRDefault="002A61BD" w:rsidP="00CB3B24">
            <w:pPr>
              <w:spacing w:beforeLines="30" w:after="20"/>
              <w:rPr>
                <w:sz w:val="18"/>
                <w:szCs w:val="18"/>
                <w:lang w:val="es-ES_tradnl"/>
              </w:rPr>
            </w:pPr>
            <w:r w:rsidRPr="009F59EC">
              <w:rPr>
                <w:sz w:val="18"/>
                <w:szCs w:val="18"/>
                <w:lang w:val="es-ES_tradnl"/>
              </w:rPr>
              <w:t>911 (p.21)</w:t>
            </w:r>
          </w:p>
        </w:tc>
        <w:tc>
          <w:tcPr>
            <w:tcW w:w="2268" w:type="dxa"/>
            <w:tcBorders>
              <w:left w:val="nil"/>
            </w:tcBorders>
          </w:tcPr>
          <w:p w:rsidR="002A61BD" w:rsidRPr="009F59EC" w:rsidRDefault="002A61BD" w:rsidP="00CB3B24">
            <w:pPr>
              <w:spacing w:beforeLines="30" w:after="20"/>
              <w:rPr>
                <w:sz w:val="18"/>
                <w:szCs w:val="18"/>
                <w:lang w:val="es-ES_tradnl"/>
              </w:rPr>
            </w:pPr>
            <w:r w:rsidRPr="009F59EC">
              <w:rPr>
                <w:sz w:val="18"/>
                <w:szCs w:val="18"/>
                <w:lang w:val="es-ES_tradnl"/>
              </w:rPr>
              <w:t>Turquesas y Caicos (Islas)</w:t>
            </w:r>
          </w:p>
        </w:tc>
        <w:tc>
          <w:tcPr>
            <w:tcW w:w="1985" w:type="dxa"/>
          </w:tcPr>
          <w:p w:rsidR="002A61BD" w:rsidRPr="009F59EC" w:rsidRDefault="002A61BD" w:rsidP="00CB3B24">
            <w:pPr>
              <w:spacing w:beforeLines="30" w:after="20"/>
              <w:rPr>
                <w:sz w:val="18"/>
                <w:szCs w:val="18"/>
                <w:lang w:val="es-ES_tradnl"/>
              </w:rPr>
            </w:pPr>
            <w:r w:rsidRPr="009F59EC">
              <w:rPr>
                <w:sz w:val="18"/>
                <w:szCs w:val="18"/>
                <w:lang w:val="es-ES_tradnl"/>
              </w:rPr>
              <w:t>841 (p.18)</w:t>
            </w:r>
          </w:p>
        </w:tc>
      </w:tr>
      <w:tr w:rsidR="002A61BD" w:rsidRPr="009F59EC" w:rsidTr="004D4C64">
        <w:trPr>
          <w:jc w:val="center"/>
        </w:trPr>
        <w:tc>
          <w:tcPr>
            <w:tcW w:w="2268" w:type="dxa"/>
          </w:tcPr>
          <w:p w:rsidR="002A61BD" w:rsidRPr="009F59EC" w:rsidRDefault="002A61BD" w:rsidP="00CB3B24">
            <w:pPr>
              <w:spacing w:beforeLines="30" w:after="20"/>
              <w:rPr>
                <w:sz w:val="18"/>
                <w:szCs w:val="18"/>
                <w:lang w:val="es-ES_tradnl"/>
              </w:rPr>
            </w:pPr>
            <w:r w:rsidRPr="009F59EC">
              <w:rPr>
                <w:sz w:val="18"/>
                <w:szCs w:val="18"/>
                <w:lang w:val="es-ES_tradnl"/>
              </w:rPr>
              <w:t>Indonesia</w:t>
            </w:r>
          </w:p>
        </w:tc>
        <w:tc>
          <w:tcPr>
            <w:tcW w:w="1985" w:type="dxa"/>
          </w:tcPr>
          <w:p w:rsidR="002A61BD" w:rsidRPr="009F59EC" w:rsidRDefault="002A61BD" w:rsidP="00CB3B24">
            <w:pPr>
              <w:spacing w:beforeLines="30" w:after="20"/>
              <w:jc w:val="left"/>
              <w:rPr>
                <w:sz w:val="18"/>
                <w:szCs w:val="18"/>
                <w:lang w:val="es-ES_tradnl"/>
              </w:rPr>
            </w:pPr>
            <w:r w:rsidRPr="009F59EC">
              <w:rPr>
                <w:sz w:val="18"/>
                <w:szCs w:val="18"/>
                <w:lang w:val="es-ES_tradnl"/>
              </w:rPr>
              <w:t>726 (p.16, p.31),</w:t>
            </w:r>
            <w:r w:rsidRPr="009F59EC">
              <w:rPr>
                <w:sz w:val="18"/>
                <w:szCs w:val="18"/>
                <w:lang w:val="es-ES_tradnl"/>
              </w:rPr>
              <w:br/>
              <w:t>844 (p.9)</w:t>
            </w:r>
          </w:p>
        </w:tc>
        <w:tc>
          <w:tcPr>
            <w:tcW w:w="2268" w:type="dxa"/>
            <w:tcBorders>
              <w:left w:val="nil"/>
            </w:tcBorders>
          </w:tcPr>
          <w:p w:rsidR="002A61BD" w:rsidRPr="009F59EC" w:rsidRDefault="002A61BD" w:rsidP="00CB3B24">
            <w:pPr>
              <w:spacing w:beforeLines="30" w:after="20"/>
              <w:rPr>
                <w:sz w:val="18"/>
                <w:szCs w:val="18"/>
                <w:lang w:val="es-ES_tradnl"/>
              </w:rPr>
            </w:pPr>
            <w:r w:rsidRPr="009F59EC">
              <w:rPr>
                <w:sz w:val="18"/>
                <w:szCs w:val="18"/>
                <w:lang w:val="es-ES_tradnl"/>
              </w:rPr>
              <w:t>Turquía</w:t>
            </w:r>
          </w:p>
        </w:tc>
        <w:tc>
          <w:tcPr>
            <w:tcW w:w="1985" w:type="dxa"/>
          </w:tcPr>
          <w:p w:rsidR="002A61BD" w:rsidRPr="009F59EC" w:rsidRDefault="002A61BD" w:rsidP="00CB3B24">
            <w:pPr>
              <w:spacing w:beforeLines="30" w:after="20"/>
              <w:rPr>
                <w:sz w:val="18"/>
                <w:szCs w:val="18"/>
                <w:lang w:val="es-ES_tradnl"/>
              </w:rPr>
            </w:pPr>
            <w:r w:rsidRPr="009F59EC">
              <w:rPr>
                <w:sz w:val="18"/>
                <w:szCs w:val="18"/>
                <w:lang w:val="es-ES_tradnl"/>
              </w:rPr>
              <w:t>828 (p.38)</w:t>
            </w:r>
          </w:p>
        </w:tc>
      </w:tr>
      <w:tr w:rsidR="002A61BD" w:rsidRPr="009F59EC" w:rsidTr="004D4C64">
        <w:trPr>
          <w:jc w:val="center"/>
        </w:trPr>
        <w:tc>
          <w:tcPr>
            <w:tcW w:w="2268" w:type="dxa"/>
          </w:tcPr>
          <w:p w:rsidR="002A61BD" w:rsidRPr="009F59EC" w:rsidRDefault="002A61BD" w:rsidP="00CB3B24">
            <w:pPr>
              <w:spacing w:beforeLines="30" w:after="20"/>
              <w:rPr>
                <w:sz w:val="18"/>
                <w:szCs w:val="18"/>
                <w:lang w:val="es-ES_tradnl"/>
              </w:rPr>
            </w:pPr>
            <w:r w:rsidRPr="009F59EC">
              <w:rPr>
                <w:sz w:val="18"/>
                <w:szCs w:val="18"/>
                <w:lang w:val="es-ES_tradnl"/>
              </w:rPr>
              <w:t>Islandia</w:t>
            </w:r>
          </w:p>
        </w:tc>
        <w:tc>
          <w:tcPr>
            <w:tcW w:w="1985" w:type="dxa"/>
          </w:tcPr>
          <w:p w:rsidR="002A61BD" w:rsidRPr="009F59EC" w:rsidRDefault="002A61BD" w:rsidP="00CB3B24">
            <w:pPr>
              <w:spacing w:beforeLines="30" w:after="20"/>
              <w:rPr>
                <w:sz w:val="18"/>
                <w:szCs w:val="18"/>
                <w:lang w:val="es-ES_tradnl"/>
              </w:rPr>
            </w:pPr>
            <w:r w:rsidRPr="009F59EC">
              <w:rPr>
                <w:sz w:val="18"/>
                <w:szCs w:val="18"/>
                <w:lang w:val="es-ES_tradnl"/>
              </w:rPr>
              <w:t>802 (p.10)</w:t>
            </w:r>
          </w:p>
        </w:tc>
        <w:tc>
          <w:tcPr>
            <w:tcW w:w="2268" w:type="dxa"/>
            <w:tcBorders>
              <w:left w:val="nil"/>
            </w:tcBorders>
          </w:tcPr>
          <w:p w:rsidR="002A61BD" w:rsidRPr="009F59EC" w:rsidRDefault="002A61BD" w:rsidP="00CB3B24">
            <w:pPr>
              <w:spacing w:beforeLines="30" w:after="20"/>
              <w:rPr>
                <w:sz w:val="18"/>
                <w:szCs w:val="18"/>
                <w:lang w:val="es-ES_tradnl"/>
              </w:rPr>
            </w:pPr>
            <w:r w:rsidRPr="009F59EC">
              <w:rPr>
                <w:sz w:val="18"/>
                <w:szCs w:val="18"/>
                <w:lang w:val="es-ES_tradnl"/>
              </w:rPr>
              <w:t>Uruguay</w:t>
            </w:r>
          </w:p>
        </w:tc>
        <w:tc>
          <w:tcPr>
            <w:tcW w:w="1985" w:type="dxa"/>
          </w:tcPr>
          <w:p w:rsidR="002A61BD" w:rsidRPr="009F59EC" w:rsidRDefault="002A61BD" w:rsidP="00CB3B24">
            <w:pPr>
              <w:spacing w:beforeLines="30" w:after="20"/>
              <w:rPr>
                <w:sz w:val="18"/>
                <w:szCs w:val="18"/>
                <w:lang w:val="es-ES_tradnl"/>
              </w:rPr>
            </w:pPr>
            <w:r w:rsidRPr="009F59EC">
              <w:rPr>
                <w:sz w:val="18"/>
                <w:szCs w:val="18"/>
                <w:lang w:val="es-ES_tradnl"/>
              </w:rPr>
              <w:t>841 (p.20)</w:t>
            </w:r>
          </w:p>
        </w:tc>
      </w:tr>
      <w:tr w:rsidR="002A61BD" w:rsidRPr="009F59EC" w:rsidTr="004D4C64">
        <w:trPr>
          <w:jc w:val="center"/>
        </w:trPr>
        <w:tc>
          <w:tcPr>
            <w:tcW w:w="2268" w:type="dxa"/>
          </w:tcPr>
          <w:p w:rsidR="002A61BD" w:rsidRPr="009F59EC" w:rsidRDefault="002A61BD" w:rsidP="00CB3B24">
            <w:pPr>
              <w:spacing w:beforeLines="30" w:after="20"/>
              <w:rPr>
                <w:sz w:val="18"/>
                <w:szCs w:val="18"/>
                <w:lang w:val="es-ES_tradnl"/>
              </w:rPr>
            </w:pPr>
            <w:r w:rsidRPr="009F59EC">
              <w:rPr>
                <w:sz w:val="18"/>
                <w:szCs w:val="18"/>
                <w:lang w:val="es-ES_tradnl"/>
              </w:rPr>
              <w:t>Japón</w:t>
            </w:r>
          </w:p>
        </w:tc>
        <w:tc>
          <w:tcPr>
            <w:tcW w:w="1985" w:type="dxa"/>
          </w:tcPr>
          <w:p w:rsidR="002A61BD" w:rsidRPr="009F59EC" w:rsidRDefault="002A61BD" w:rsidP="00CB3B24">
            <w:pPr>
              <w:spacing w:beforeLines="30" w:after="20"/>
              <w:rPr>
                <w:sz w:val="18"/>
                <w:szCs w:val="18"/>
                <w:lang w:val="es-ES_tradnl"/>
              </w:rPr>
            </w:pPr>
            <w:r w:rsidRPr="009F59EC">
              <w:rPr>
                <w:sz w:val="18"/>
                <w:szCs w:val="18"/>
                <w:lang w:val="es-ES_tradnl"/>
              </w:rPr>
              <w:t>846 (p.16)</w:t>
            </w:r>
          </w:p>
        </w:tc>
        <w:tc>
          <w:tcPr>
            <w:tcW w:w="2268" w:type="dxa"/>
            <w:tcBorders>
              <w:left w:val="nil"/>
            </w:tcBorders>
          </w:tcPr>
          <w:p w:rsidR="002A61BD" w:rsidRPr="009F59EC" w:rsidRDefault="002A61BD" w:rsidP="00CB3B24">
            <w:pPr>
              <w:spacing w:beforeLines="30" w:after="20"/>
              <w:rPr>
                <w:sz w:val="18"/>
                <w:szCs w:val="18"/>
                <w:lang w:val="es-ES_tradnl"/>
              </w:rPr>
            </w:pPr>
            <w:r w:rsidRPr="009F59EC">
              <w:rPr>
                <w:sz w:val="18"/>
                <w:szCs w:val="18"/>
                <w:lang w:val="es-ES_tradnl"/>
              </w:rPr>
              <w:t>Vanuatu</w:t>
            </w:r>
          </w:p>
        </w:tc>
        <w:tc>
          <w:tcPr>
            <w:tcW w:w="1985" w:type="dxa"/>
          </w:tcPr>
          <w:p w:rsidR="002A61BD" w:rsidRPr="009F59EC" w:rsidRDefault="002A61BD" w:rsidP="00CB3B24">
            <w:pPr>
              <w:spacing w:beforeLines="30" w:after="20"/>
              <w:rPr>
                <w:sz w:val="18"/>
                <w:szCs w:val="18"/>
                <w:lang w:val="es-ES_tradnl"/>
              </w:rPr>
            </w:pPr>
            <w:r w:rsidRPr="009F59EC">
              <w:rPr>
                <w:sz w:val="18"/>
                <w:szCs w:val="18"/>
                <w:lang w:val="es-ES_tradnl"/>
              </w:rPr>
              <w:t>740 (p.11)</w:t>
            </w:r>
          </w:p>
        </w:tc>
      </w:tr>
      <w:tr w:rsidR="00202B35" w:rsidRPr="009F59EC" w:rsidTr="004D4C64">
        <w:trPr>
          <w:jc w:val="center"/>
        </w:trPr>
        <w:tc>
          <w:tcPr>
            <w:tcW w:w="2268" w:type="dxa"/>
          </w:tcPr>
          <w:p w:rsidR="00202B35" w:rsidRPr="009F59EC" w:rsidRDefault="00202B35" w:rsidP="00CB3B24">
            <w:pPr>
              <w:spacing w:beforeLines="30" w:after="20"/>
              <w:rPr>
                <w:sz w:val="18"/>
                <w:szCs w:val="18"/>
                <w:lang w:val="es-ES_tradnl"/>
              </w:rPr>
            </w:pPr>
          </w:p>
        </w:tc>
        <w:tc>
          <w:tcPr>
            <w:tcW w:w="1985" w:type="dxa"/>
          </w:tcPr>
          <w:p w:rsidR="00202B35" w:rsidRPr="009F59EC" w:rsidRDefault="00202B35" w:rsidP="00CB3B24">
            <w:pPr>
              <w:spacing w:beforeLines="30" w:after="20"/>
              <w:rPr>
                <w:sz w:val="18"/>
                <w:szCs w:val="18"/>
                <w:lang w:val="es-ES_tradnl"/>
              </w:rPr>
            </w:pPr>
          </w:p>
        </w:tc>
        <w:tc>
          <w:tcPr>
            <w:tcW w:w="2268" w:type="dxa"/>
            <w:tcBorders>
              <w:left w:val="nil"/>
            </w:tcBorders>
          </w:tcPr>
          <w:p w:rsidR="00202B35" w:rsidRPr="009F59EC" w:rsidRDefault="00202B35" w:rsidP="00CB3B24">
            <w:pPr>
              <w:spacing w:beforeLines="30" w:after="20"/>
              <w:rPr>
                <w:sz w:val="18"/>
                <w:szCs w:val="18"/>
                <w:lang w:val="es-ES_tradnl"/>
              </w:rPr>
            </w:pPr>
            <w:r>
              <w:rPr>
                <w:sz w:val="18"/>
                <w:szCs w:val="18"/>
                <w:lang w:val="es-ES_tradnl"/>
              </w:rPr>
              <w:t>Yémen</w:t>
            </w:r>
          </w:p>
        </w:tc>
        <w:tc>
          <w:tcPr>
            <w:tcW w:w="1985" w:type="dxa"/>
          </w:tcPr>
          <w:p w:rsidR="00202B35" w:rsidRPr="009F59EC" w:rsidRDefault="00202B35" w:rsidP="00CB3B24">
            <w:pPr>
              <w:spacing w:beforeLines="30" w:after="20"/>
              <w:rPr>
                <w:sz w:val="18"/>
                <w:szCs w:val="18"/>
                <w:lang w:val="es-ES_tradnl"/>
              </w:rPr>
            </w:pPr>
            <w:r>
              <w:rPr>
                <w:sz w:val="18"/>
                <w:szCs w:val="18"/>
                <w:lang w:val="es-ES_tradnl"/>
              </w:rPr>
              <w:t>828 (p.38)</w:t>
            </w:r>
          </w:p>
        </w:tc>
      </w:tr>
    </w:tbl>
    <w:p w:rsidR="002A61BD" w:rsidRPr="009F59EC" w:rsidRDefault="002A61BD" w:rsidP="002A61BD">
      <w:pPr>
        <w:pStyle w:val="blanc"/>
        <w:rPr>
          <w:lang w:val="es-ES_tradnl"/>
        </w:rPr>
      </w:pPr>
    </w:p>
    <w:p w:rsidR="0071501F" w:rsidRDefault="0071501F">
      <w:pPr>
        <w:tabs>
          <w:tab w:val="clear" w:pos="567"/>
          <w:tab w:val="clear" w:pos="1276"/>
          <w:tab w:val="clear" w:pos="1843"/>
          <w:tab w:val="clear" w:pos="5387"/>
          <w:tab w:val="clear" w:pos="5954"/>
        </w:tabs>
        <w:overflowPunct/>
        <w:autoSpaceDE/>
        <w:autoSpaceDN/>
        <w:adjustRightInd/>
        <w:spacing w:before="0"/>
        <w:jc w:val="left"/>
        <w:textAlignment w:val="auto"/>
        <w:rPr>
          <w:sz w:val="12"/>
          <w:lang w:val="es-ES_tradnl"/>
        </w:rPr>
      </w:pPr>
      <w:bookmarkStart w:id="252" w:name="_Toc187490333"/>
      <w:bookmarkStart w:id="253" w:name="_Toc188156120"/>
      <w:bookmarkStart w:id="254" w:name="_Toc188156997"/>
      <w:bookmarkStart w:id="255" w:name="_Toc189469683"/>
      <w:bookmarkStart w:id="256" w:name="_Toc190582482"/>
      <w:bookmarkStart w:id="257" w:name="_Toc191706650"/>
      <w:bookmarkStart w:id="258" w:name="_Toc193011917"/>
      <w:bookmarkStart w:id="259" w:name="_Toc194812579"/>
      <w:bookmarkStart w:id="260" w:name="_Toc196021178"/>
      <w:bookmarkStart w:id="261" w:name="_Toc197225817"/>
      <w:bookmarkStart w:id="262" w:name="_Toc198527969"/>
      <w:bookmarkStart w:id="263" w:name="_Toc199649492"/>
      <w:bookmarkStart w:id="264" w:name="_Toc200959398"/>
      <w:bookmarkStart w:id="265" w:name="_Toc202757061"/>
      <w:bookmarkStart w:id="266" w:name="_Toc203552872"/>
      <w:bookmarkStart w:id="267" w:name="_Toc204669191"/>
      <w:bookmarkStart w:id="268" w:name="_Toc206391073"/>
      <w:bookmarkStart w:id="269" w:name="_Toc208207544"/>
      <w:bookmarkStart w:id="270" w:name="_Toc211850033"/>
      <w:bookmarkStart w:id="271" w:name="_Toc211850503"/>
      <w:bookmarkStart w:id="272" w:name="_Toc214165434"/>
      <w:bookmarkStart w:id="273" w:name="_Toc218999658"/>
      <w:bookmarkStart w:id="274" w:name="_Toc219626318"/>
      <w:bookmarkStart w:id="275" w:name="_Toc220826254"/>
      <w:bookmarkStart w:id="276" w:name="_Toc222029767"/>
      <w:bookmarkStart w:id="277" w:name="_Toc223253033"/>
      <w:bookmarkStart w:id="278" w:name="_Toc225670367"/>
      <w:bookmarkStart w:id="279" w:name="_Toc226866138"/>
      <w:bookmarkStart w:id="280" w:name="_Toc228768531"/>
      <w:bookmarkStart w:id="281" w:name="_Toc229972277"/>
      <w:bookmarkStart w:id="282" w:name="_Toc231203584"/>
      <w:bookmarkStart w:id="283" w:name="_Toc232323932"/>
      <w:bookmarkStart w:id="284" w:name="_Toc233615139"/>
      <w:bookmarkStart w:id="285" w:name="_Toc236578792"/>
      <w:bookmarkStart w:id="286" w:name="_Toc240694044"/>
      <w:bookmarkStart w:id="287" w:name="_Toc242002348"/>
      <w:bookmarkStart w:id="288" w:name="_Toc243369565"/>
      <w:bookmarkStart w:id="289" w:name="_Toc244491424"/>
      <w:bookmarkStart w:id="290" w:name="_Toc246906799"/>
      <w:r>
        <w:rPr>
          <w:lang w:val="es-ES_tradnl"/>
        </w:rPr>
        <w:br w:type="page"/>
      </w:r>
    </w:p>
    <w:p w:rsidR="0071501F" w:rsidRPr="009F59EC" w:rsidRDefault="0071501F" w:rsidP="003236A1">
      <w:pPr>
        <w:pStyle w:val="blanc"/>
        <w:rPr>
          <w:lang w:val="es-ES_tradnl"/>
        </w:rPr>
      </w:pPr>
    </w:p>
    <w:p w:rsidR="003236A1" w:rsidRPr="009F59EC" w:rsidRDefault="003236A1" w:rsidP="003236A1">
      <w:pPr>
        <w:pStyle w:val="Heading20"/>
        <w:spacing w:before="0"/>
        <w:rPr>
          <w:lang w:val="es-ES_tradnl"/>
        </w:rPr>
      </w:pPr>
      <w:bookmarkStart w:id="291" w:name="_Toc252180834"/>
      <w:bookmarkStart w:id="292" w:name="_Toc253408643"/>
      <w:bookmarkStart w:id="293" w:name="_Toc255825145"/>
      <w:bookmarkStart w:id="294" w:name="_Toc259796994"/>
      <w:bookmarkStart w:id="295" w:name="_Toc262578259"/>
      <w:bookmarkStart w:id="296" w:name="_Toc265230239"/>
      <w:bookmarkStart w:id="297" w:name="_Toc266196265"/>
      <w:bookmarkStart w:id="298" w:name="_Toc266196878"/>
      <w:bookmarkStart w:id="299" w:name="_Toc268852828"/>
      <w:bookmarkStart w:id="300" w:name="_Toc271705043"/>
      <w:r w:rsidRPr="009F59EC">
        <w:rPr>
          <w:lang w:val="es-ES_tradnl"/>
        </w:rPr>
        <w:t>Comunicaciones por intermediario (Call-Back)</w:t>
      </w:r>
      <w:r w:rsidRPr="009F59EC">
        <w:rPr>
          <w:lang w:val="es-ES_tradnl"/>
        </w:rPr>
        <w:br/>
        <w:t>y procedimientos alternativos de llamada (Res. 21 Rev. PP-2002)</w:t>
      </w:r>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p>
    <w:p w:rsidR="003236A1" w:rsidRPr="00B35298" w:rsidRDefault="003236A1" w:rsidP="00B35298">
      <w:pPr>
        <w:pStyle w:val="Normalaftertitle"/>
        <w:rPr>
          <w:b/>
          <w:bCs/>
          <w:lang w:val="es-ES_tradnl"/>
        </w:rPr>
      </w:pPr>
      <w:bookmarkStart w:id="301" w:name="_Toc128900393"/>
      <w:bookmarkStart w:id="302" w:name="_Toc130183954"/>
      <w:bookmarkStart w:id="303" w:name="_Toc131913220"/>
      <w:bookmarkStart w:id="304" w:name="_Toc133131471"/>
      <w:bookmarkStart w:id="305" w:name="_Toc133981569"/>
      <w:bookmarkStart w:id="306" w:name="_Toc135454496"/>
      <w:bookmarkStart w:id="307" w:name="_Toc136767334"/>
      <w:bookmarkStart w:id="308" w:name="_Toc138156912"/>
      <w:bookmarkStart w:id="309" w:name="_Toc139446187"/>
      <w:bookmarkStart w:id="310" w:name="_Toc140654886"/>
      <w:bookmarkStart w:id="311" w:name="_Toc141776074"/>
      <w:bookmarkStart w:id="312" w:name="_Toc143332397"/>
      <w:bookmarkStart w:id="313" w:name="_Toc144779073"/>
      <w:bookmarkStart w:id="314" w:name="_Toc145922017"/>
      <w:bookmarkStart w:id="315" w:name="_Toc147314833"/>
      <w:bookmarkStart w:id="316" w:name="_Toc150083968"/>
      <w:bookmarkStart w:id="317" w:name="_Toc151284370"/>
      <w:bookmarkStart w:id="318" w:name="_Toc152661265"/>
      <w:bookmarkStart w:id="319" w:name="_Toc153888799"/>
      <w:bookmarkStart w:id="320" w:name="_Toc155585442"/>
      <w:bookmarkStart w:id="321" w:name="_Toc158021929"/>
      <w:bookmarkStart w:id="322" w:name="_Toc160458507"/>
      <w:bookmarkStart w:id="323" w:name="_Toc161639156"/>
      <w:bookmarkStart w:id="324" w:name="_Toc163018319"/>
      <w:bookmarkStart w:id="325" w:name="_Toc163018697"/>
      <w:bookmarkStart w:id="326" w:name="_Toc164590467"/>
      <w:bookmarkStart w:id="327" w:name="_Toc165691501"/>
      <w:bookmarkStart w:id="328" w:name="_Toc166659695"/>
      <w:bookmarkStart w:id="329" w:name="_Toc168390255"/>
      <w:bookmarkStart w:id="330" w:name="_Toc169582939"/>
      <w:bookmarkStart w:id="331" w:name="_Toc170890153"/>
      <w:bookmarkStart w:id="332" w:name="_Toc170890333"/>
      <w:bookmarkStart w:id="333" w:name="_Toc174510806"/>
      <w:bookmarkStart w:id="334" w:name="_Toc176580232"/>
      <w:bookmarkStart w:id="335" w:name="_Toc177531945"/>
      <w:bookmarkStart w:id="336" w:name="_Toc178736068"/>
      <w:bookmarkStart w:id="337" w:name="_Toc179955705"/>
      <w:bookmarkStart w:id="338" w:name="_Toc183233128"/>
      <w:bookmarkStart w:id="339" w:name="_Toc184094594"/>
      <w:bookmarkStart w:id="340" w:name="_Toc187490334"/>
      <w:bookmarkStart w:id="341" w:name="_Toc188156121"/>
      <w:bookmarkStart w:id="342" w:name="_Toc188156998"/>
      <w:bookmarkStart w:id="343" w:name="_Toc196021179"/>
      <w:bookmarkStart w:id="344" w:name="_Toc197225818"/>
      <w:bookmarkStart w:id="345" w:name="_Toc198527970"/>
      <w:bookmarkStart w:id="346" w:name="_Toc199649493"/>
      <w:bookmarkStart w:id="347" w:name="_Toc200959399"/>
      <w:bookmarkStart w:id="348" w:name="_Toc202757062"/>
      <w:bookmarkStart w:id="349" w:name="_Toc203552873"/>
      <w:bookmarkStart w:id="350" w:name="_Toc204669192"/>
      <w:bookmarkStart w:id="351" w:name="_Toc206391074"/>
      <w:bookmarkStart w:id="352" w:name="_Toc208207545"/>
      <w:bookmarkStart w:id="353" w:name="_Toc211850034"/>
      <w:bookmarkStart w:id="354" w:name="_Toc211850504"/>
      <w:bookmarkStart w:id="355" w:name="_Toc214165435"/>
      <w:bookmarkStart w:id="356" w:name="_Toc218999659"/>
      <w:bookmarkStart w:id="357" w:name="_Toc219626319"/>
      <w:bookmarkStart w:id="358" w:name="_Toc220826255"/>
      <w:bookmarkStart w:id="359" w:name="_Toc222029768"/>
      <w:bookmarkStart w:id="360" w:name="_Toc223253034"/>
      <w:bookmarkStart w:id="361" w:name="_Toc225670368"/>
      <w:bookmarkStart w:id="362" w:name="_Toc228768532"/>
      <w:bookmarkStart w:id="363" w:name="_Toc229972278"/>
      <w:bookmarkStart w:id="364" w:name="_Toc231203585"/>
      <w:bookmarkStart w:id="365" w:name="_Toc232323933"/>
      <w:bookmarkStart w:id="366" w:name="_Toc233615140"/>
      <w:bookmarkStart w:id="367" w:name="_Toc236578793"/>
      <w:bookmarkStart w:id="368" w:name="_Toc240694045"/>
      <w:bookmarkStart w:id="369" w:name="_Toc242002349"/>
      <w:bookmarkStart w:id="370" w:name="_Toc243369566"/>
      <w:bookmarkStart w:id="371" w:name="_Toc244491425"/>
      <w:bookmarkStart w:id="372" w:name="_Toc246906800"/>
      <w:r w:rsidRPr="00B35298">
        <w:rPr>
          <w:b/>
          <w:bCs/>
          <w:lang w:val="es-ES_tradnl"/>
        </w:rPr>
        <w:t>Nota de la TSB</w:t>
      </w:r>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p>
    <w:p w:rsidR="003236A1" w:rsidRPr="009F59EC" w:rsidRDefault="003236A1" w:rsidP="003236A1">
      <w:pPr>
        <w:rPr>
          <w:lang w:val="es-ES_tradnl"/>
        </w:rPr>
      </w:pPr>
      <w:r w:rsidRPr="009F59EC">
        <w:rPr>
          <w:lang w:val="es-ES_tradnl"/>
        </w:rPr>
        <w:t xml:space="preserve">Países/zonas geográficas para los cuales una información sobre las </w:t>
      </w:r>
      <w:r w:rsidR="00677390">
        <w:rPr>
          <w:lang w:val="es-ES_tradnl"/>
        </w:rPr>
        <w:t>"</w:t>
      </w:r>
      <w:r w:rsidRPr="009F59EC">
        <w:rPr>
          <w:lang w:val="es-ES_tradnl"/>
        </w:rPr>
        <w:t>Comunicaciones por intermediario (Call-Back) y ciertos procedimientos alternativos de llamada no conformes con la reglamentación vigente</w:t>
      </w:r>
      <w:r w:rsidR="00677390">
        <w:rPr>
          <w:lang w:val="es-ES_tradnl"/>
        </w:rPr>
        <w:t>"</w:t>
      </w:r>
      <w:r w:rsidRPr="009F59EC">
        <w:rPr>
          <w:lang w:val="es-ES_tradnl"/>
        </w:rPr>
        <w:t xml:space="preserve"> ha sido publicada en el Boletín de Explotación de la UIT (N</w:t>
      </w:r>
      <w:r>
        <w:rPr>
          <w:lang w:val="es-ES_tradnl"/>
        </w:rPr>
        <w:t>.</w:t>
      </w:r>
      <w:r w:rsidRPr="00A5409C">
        <w:rPr>
          <w:vertAlign w:val="superscript"/>
          <w:lang w:val="es-ES_tradnl"/>
        </w:rPr>
        <w:t>o</w:t>
      </w:r>
      <w:r>
        <w:rPr>
          <w:lang w:val="es-ES_tradnl"/>
        </w:rPr>
        <w:t>…</w:t>
      </w:r>
      <w:r w:rsidRPr="009F59EC">
        <w:rPr>
          <w:lang w:val="es-ES_tradnl"/>
        </w:rPr>
        <w:t>):</w:t>
      </w:r>
    </w:p>
    <w:p w:rsidR="003236A1" w:rsidRPr="009F59EC" w:rsidRDefault="003236A1" w:rsidP="003236A1">
      <w:pPr>
        <w:rPr>
          <w:lang w:val="es-ES_tradnl"/>
        </w:rPr>
      </w:pPr>
      <w:r w:rsidRPr="009F59EC">
        <w:rPr>
          <w:lang w:val="es-ES_tradnl"/>
        </w:rPr>
        <w:t>Antillas Neerlandesas (627), Arabia Saudita (629), Argelia (621), Azerbaiyán (663), Bahrein  (611), Belarús (616), Bosnia y Herzegovina (772) Bulgaria (665), Burkina Faso (631), Burundi  (607), Camerún (671), China (599), Chipre (626), Colombia (602), Cook (Islas) (681), Cuba  (632), Djibouti (614), Ecuador (619), Egipto (599, 690), Emiratos Árabes Unidos (627), Etiopía  (657), Gabón (631), Guinea (681), Honduras (613), India (627), Jamaica (648), Japón (649), Jordania (652), Kazajstán (619), Kenya (605), Kirguistán (616), Kuwait (610), Letonia (617), Líbano  (642), Madagascar (639), Malasia (603), Malta (688), Marruecos (619), México (697), Mónaco (749), Níger (618), Nigeria (647), Qatar (593), Rep. Dem. del Congo (672), Seychelles (631), Sudafricana (Rep.) (655), Sudán (686), Tailandia (611), Tanzanía (624), Turquía (612), Uganda (603), Viet Nam (619), Wallis y Futuna (649), Yemen (622).</w:t>
      </w:r>
    </w:p>
    <w:p w:rsidR="003236A1" w:rsidRPr="009F59EC" w:rsidRDefault="003236A1" w:rsidP="003236A1">
      <w:pPr>
        <w:rPr>
          <w:lang w:val="es-ES_tradnl"/>
        </w:rPr>
      </w:pPr>
      <w:r w:rsidRPr="009F59EC">
        <w:rPr>
          <w:lang w:val="es-ES_tradnl"/>
        </w:rPr>
        <w:t xml:space="preserve">Además, los países/territorios siguientes declararon que las comunicaciones por </w:t>
      </w:r>
      <w:r w:rsidR="00677390">
        <w:rPr>
          <w:lang w:val="es-ES_tradnl"/>
        </w:rPr>
        <w:t>"</w:t>
      </w:r>
      <w:r w:rsidRPr="009F59EC">
        <w:rPr>
          <w:lang w:val="es-ES_tradnl"/>
        </w:rPr>
        <w:t>intermediario</w:t>
      </w:r>
      <w:r w:rsidR="00677390">
        <w:rPr>
          <w:lang w:val="es-ES_tradnl"/>
        </w:rPr>
        <w:t>"</w:t>
      </w:r>
      <w:r w:rsidRPr="009F59EC">
        <w:rPr>
          <w:rFonts w:cs="Calibri"/>
          <w:lang w:val="es-ES_tradnl"/>
        </w:rPr>
        <w:t>򸥬</w:t>
      </w:r>
      <w:r w:rsidRPr="009F59EC">
        <w:rPr>
          <w:lang w:val="es-ES_tradnl"/>
        </w:rPr>
        <w:t xml:space="preserve"> están prohibidas en su territorio:</w:t>
      </w:r>
    </w:p>
    <w:p w:rsidR="003236A1" w:rsidRPr="009F59EC" w:rsidRDefault="003236A1" w:rsidP="003236A1">
      <w:pPr>
        <w:rPr>
          <w:lang w:val="es-ES_tradnl"/>
        </w:rPr>
      </w:pPr>
      <w:r w:rsidRPr="009F59EC">
        <w:rPr>
          <w:lang w:val="es-ES_tradnl"/>
        </w:rPr>
        <w:t>Albania, Armenia, Bahamas, Belice, Benin, Brasil, Brunei Darussalam, Camboya, Centroafricana (Rep.), Chad, Comoras, Corea (Rep. de), Costa Rica, Côte d'Ivoire, Dominica, Eritrea, Eslovaquia, Fiji, Filipinas, Gambia, Ghana, Grecia, Guyana, Haití, Hungría, Indonesia, Irán (República Islámica del), Irlanda, Israel, Kiribati, La ex República Yugoslava de Macedonia, Lesotho, Lituania, Macao (China), Malawi, Malí, Mauricio, Mauritania, Moldova, Mozambique, Nicaragua, Nueva Caledonia, Omán, Pakistán, Panamá, Papua Nueva Guinea, Paraguay, Perú, Polonia, República Árabe Siria, Rumania, Samoa, San Marino, Sri Lanka, Suriname, Tonga, Trinidad y Tabago, Túnez, Tuvalu, Venezuela, Zambia, Zimbabwe.</w:t>
      </w:r>
    </w:p>
    <w:p w:rsidR="003236A1" w:rsidRPr="009F59EC" w:rsidRDefault="003236A1" w:rsidP="003236A1">
      <w:pPr>
        <w:rPr>
          <w:lang w:val="es-ES_tradnl"/>
        </w:rPr>
      </w:pPr>
      <w:r w:rsidRPr="009F59EC">
        <w:rPr>
          <w:lang w:val="es-ES_tradnl"/>
        </w:rPr>
        <w:t>Esta información es el resultado de una investigación efectuada por la Comisión de Estudio 3 del UIT-T, en virtud de la Resolución 21 (Marrakech, 2002) de la Conferencia de Plenipotenciarios (Marrakech, 2002) y de la Resolución 29 de la Asamblea Mundial de Normalización de las Telecomunicaciones, AMNT</w:t>
      </w:r>
      <w:r w:rsidRPr="009F59EC">
        <w:rPr>
          <w:lang w:val="es-ES_tradnl"/>
        </w:rPr>
        <w:noBreakHyphen/>
        <w:t>2000 (Montreal, 2000).</w:t>
      </w:r>
    </w:p>
    <w:p w:rsidR="003236A1" w:rsidRPr="009F59EC" w:rsidRDefault="003236A1" w:rsidP="003236A1">
      <w:pPr>
        <w:rPr>
          <w:lang w:val="es-ES_tradnl"/>
        </w:rPr>
      </w:pPr>
      <w:r w:rsidRPr="009F59EC">
        <w:rPr>
          <w:lang w:val="es-ES_tradnl"/>
        </w:rPr>
        <w:t>La lista de todos los países/zonas geográficas que prohíben o autorizan las comunicaciones por intermediario (Call-Back) se halla en el sitio web de la UIT en la dirección siguiente:</w:t>
      </w:r>
    </w:p>
    <w:p w:rsidR="003236A1" w:rsidRPr="009F59EC" w:rsidRDefault="00AF7014" w:rsidP="003236A1">
      <w:pPr>
        <w:jc w:val="center"/>
        <w:rPr>
          <w:lang w:val="es-ES_tradnl"/>
        </w:rPr>
      </w:pPr>
      <w:hyperlink r:id="rId17" w:history="1">
        <w:r w:rsidR="00660D2D" w:rsidRPr="00F95A8D">
          <w:rPr>
            <w:rStyle w:val="Hyperlink"/>
            <w:lang w:val="es-ES_tradnl"/>
          </w:rPr>
          <w:t>www.itu.int/itu-t/special-projects/callback/index.html</w:t>
        </w:r>
      </w:hyperlink>
    </w:p>
    <w:p w:rsidR="003236A1" w:rsidRPr="009F59EC" w:rsidRDefault="003236A1" w:rsidP="003236A1">
      <w:pPr>
        <w:rPr>
          <w:lang w:val="es-ES_tradnl"/>
        </w:rPr>
      </w:pPr>
    </w:p>
    <w:p w:rsidR="003236A1" w:rsidRPr="009F59EC" w:rsidRDefault="003236A1" w:rsidP="003236A1">
      <w:pPr>
        <w:rPr>
          <w:lang w:val="es-ES_tradnl"/>
        </w:rPr>
      </w:pPr>
    </w:p>
    <w:p w:rsidR="003236A1" w:rsidRPr="009F59EC" w:rsidRDefault="003236A1" w:rsidP="003236A1">
      <w:pPr>
        <w:rPr>
          <w:lang w:val="es-ES_tradnl"/>
        </w:rPr>
      </w:pPr>
    </w:p>
    <w:p w:rsidR="003236A1" w:rsidRPr="009F59EC" w:rsidRDefault="003236A1" w:rsidP="003236A1">
      <w:pPr>
        <w:rPr>
          <w:lang w:val="es-ES_tradnl"/>
        </w:rPr>
      </w:pPr>
    </w:p>
    <w:p w:rsidR="003236A1" w:rsidRPr="009F59EC" w:rsidRDefault="003236A1" w:rsidP="003236A1">
      <w:pPr>
        <w:rPr>
          <w:lang w:val="es-ES_tradnl"/>
        </w:rPr>
      </w:pPr>
    </w:p>
    <w:p w:rsidR="003236A1" w:rsidRPr="009F59EC" w:rsidRDefault="003236A1" w:rsidP="003236A1">
      <w:pPr>
        <w:rPr>
          <w:lang w:val="es-ES_tradnl"/>
        </w:rPr>
      </w:pPr>
    </w:p>
    <w:p w:rsidR="003236A1" w:rsidRPr="009F59EC" w:rsidRDefault="003236A1" w:rsidP="003236A1">
      <w:pPr>
        <w:rPr>
          <w:lang w:val="es-ES_tradnl"/>
        </w:rPr>
      </w:pPr>
    </w:p>
    <w:p w:rsidR="003236A1" w:rsidRPr="009F59EC" w:rsidRDefault="003236A1" w:rsidP="003236A1">
      <w:pPr>
        <w:rPr>
          <w:lang w:val="es-ES_tradnl"/>
        </w:rPr>
      </w:pPr>
    </w:p>
    <w:p w:rsidR="003236A1" w:rsidRPr="009F59EC" w:rsidRDefault="003236A1" w:rsidP="003236A1">
      <w:pPr>
        <w:rPr>
          <w:lang w:val="es-ES_tradnl"/>
        </w:rPr>
      </w:pPr>
    </w:p>
    <w:p w:rsidR="00923508" w:rsidRPr="00D76B19" w:rsidRDefault="00923508" w:rsidP="00923508">
      <w:pPr>
        <w:tabs>
          <w:tab w:val="clear" w:pos="5387"/>
          <w:tab w:val="clear" w:pos="5954"/>
          <w:tab w:val="left" w:pos="3780"/>
          <w:tab w:val="right" w:pos="9000"/>
        </w:tabs>
        <w:spacing w:before="0"/>
        <w:jc w:val="left"/>
        <w:rPr>
          <w:lang w:val="es-ES_tradnl"/>
        </w:rPr>
      </w:pPr>
    </w:p>
    <w:p w:rsidR="00B94F44" w:rsidRPr="00D76B19" w:rsidRDefault="00B94F44" w:rsidP="00E10D9E">
      <w:pPr>
        <w:rPr>
          <w:lang w:val="es-ES_tradnl"/>
        </w:rPr>
        <w:sectPr w:rsidR="00B94F44" w:rsidRPr="00D76B19" w:rsidSect="008149B6">
          <w:headerReference w:type="even" r:id="rId18"/>
          <w:headerReference w:type="default" r:id="rId19"/>
          <w:footerReference w:type="even" r:id="rId20"/>
          <w:footerReference w:type="default" r:id="rId21"/>
          <w:type w:val="continuous"/>
          <w:pgSz w:w="11901" w:h="16840" w:code="9"/>
          <w:pgMar w:top="1134" w:right="1418" w:bottom="1701" w:left="1418" w:header="720" w:footer="720" w:gutter="0"/>
          <w:paperSrc w:first="15" w:other="15"/>
          <w:cols w:space="720"/>
          <w:titlePg/>
          <w:docGrid w:linePitch="360"/>
        </w:sectPr>
      </w:pPr>
    </w:p>
    <w:p w:rsidR="00872C86" w:rsidRPr="00D76B19" w:rsidRDefault="00764E82" w:rsidP="00764E82">
      <w:pPr>
        <w:pStyle w:val="Heading1"/>
        <w:spacing w:before="0"/>
        <w:ind w:left="142"/>
        <w:jc w:val="center"/>
        <w:rPr>
          <w:lang w:val="es-ES"/>
        </w:rPr>
      </w:pPr>
      <w:bookmarkStart w:id="373" w:name="_Toc253408645"/>
      <w:bookmarkStart w:id="374" w:name="_Toc255825147"/>
      <w:bookmarkStart w:id="375" w:name="_Toc259796996"/>
      <w:bookmarkStart w:id="376" w:name="_Toc262578261"/>
      <w:bookmarkStart w:id="377" w:name="_Toc265230241"/>
      <w:bookmarkStart w:id="378" w:name="_Toc266196267"/>
      <w:bookmarkStart w:id="379" w:name="_Toc266196880"/>
      <w:bookmarkStart w:id="380" w:name="_Toc268852829"/>
      <w:bookmarkStart w:id="381" w:name="_Toc271705044"/>
      <w:r w:rsidRPr="00D76B19">
        <w:rPr>
          <w:lang w:val="es-ES"/>
        </w:rPr>
        <w:lastRenderedPageBreak/>
        <w:t>ENMIENDAS  A  LAS  PUBLICACIONES  DE  SERVICIO</w:t>
      </w:r>
      <w:bookmarkEnd w:id="373"/>
      <w:bookmarkEnd w:id="374"/>
      <w:bookmarkEnd w:id="375"/>
      <w:bookmarkEnd w:id="376"/>
      <w:bookmarkEnd w:id="377"/>
      <w:bookmarkEnd w:id="378"/>
      <w:bookmarkEnd w:id="379"/>
      <w:bookmarkEnd w:id="380"/>
      <w:bookmarkEnd w:id="381"/>
    </w:p>
    <w:p w:rsidR="00872C86" w:rsidRPr="00764E82" w:rsidRDefault="00764E82" w:rsidP="00764E82">
      <w:pPr>
        <w:pStyle w:val="Heading70"/>
        <w:rPr>
          <w:lang w:val="en-US"/>
        </w:rPr>
      </w:pPr>
      <w:r w:rsidRPr="00764E82">
        <w:rPr>
          <w:lang w:val="en-US"/>
        </w:rPr>
        <w:t>Abreviaturas utilizadas</w:t>
      </w:r>
    </w:p>
    <w:p w:rsidR="00872C86" w:rsidRPr="00872C86" w:rsidRDefault="00872C86" w:rsidP="00872C86">
      <w:pPr>
        <w:rPr>
          <w:lang w:val="en-US"/>
        </w:rPr>
      </w:pPr>
    </w:p>
    <w:tbl>
      <w:tblPr>
        <w:tblW w:w="0" w:type="auto"/>
        <w:tblInd w:w="2448" w:type="dxa"/>
        <w:tblLook w:val="01E0"/>
      </w:tblPr>
      <w:tblGrid>
        <w:gridCol w:w="590"/>
        <w:gridCol w:w="1079"/>
        <w:gridCol w:w="1077"/>
        <w:gridCol w:w="557"/>
        <w:gridCol w:w="1251"/>
      </w:tblGrid>
      <w:tr w:rsidR="00872C86" w:rsidRPr="002F1612" w:rsidTr="002F1612">
        <w:tc>
          <w:tcPr>
            <w:tcW w:w="590" w:type="dxa"/>
          </w:tcPr>
          <w:p w:rsidR="00872C86" w:rsidRPr="002F1612" w:rsidRDefault="00872C86" w:rsidP="002F1612">
            <w:pPr>
              <w:pStyle w:val="Tabletext0"/>
              <w:spacing w:before="0" w:after="0"/>
              <w:rPr>
                <w:b/>
                <w:bCs w:val="0"/>
                <w:sz w:val="20"/>
                <w:szCs w:val="20"/>
                <w:lang w:val="en-US"/>
              </w:rPr>
            </w:pPr>
            <w:r w:rsidRPr="002F1612">
              <w:rPr>
                <w:b/>
                <w:bCs w:val="0"/>
                <w:sz w:val="20"/>
                <w:szCs w:val="20"/>
                <w:lang w:val="en-US"/>
              </w:rPr>
              <w:t>ADD</w:t>
            </w:r>
          </w:p>
        </w:tc>
        <w:tc>
          <w:tcPr>
            <w:tcW w:w="1079" w:type="dxa"/>
          </w:tcPr>
          <w:p w:rsidR="00872C86" w:rsidRPr="002F1612" w:rsidRDefault="00764E82" w:rsidP="002F1612">
            <w:pPr>
              <w:pStyle w:val="Tabletext0"/>
              <w:spacing w:before="0" w:after="0"/>
              <w:rPr>
                <w:sz w:val="20"/>
                <w:szCs w:val="20"/>
                <w:lang w:val="en-US"/>
              </w:rPr>
            </w:pPr>
            <w:r w:rsidRPr="002F1612">
              <w:rPr>
                <w:sz w:val="20"/>
                <w:szCs w:val="20"/>
                <w:lang w:val="en-US"/>
              </w:rPr>
              <w:t>insertar</w:t>
            </w:r>
          </w:p>
        </w:tc>
        <w:tc>
          <w:tcPr>
            <w:tcW w:w="1077" w:type="dxa"/>
          </w:tcPr>
          <w:p w:rsidR="00872C86" w:rsidRPr="002F1612" w:rsidRDefault="00872C86" w:rsidP="002F1612">
            <w:pPr>
              <w:pStyle w:val="Tabletext0"/>
              <w:spacing w:before="0" w:after="0"/>
              <w:rPr>
                <w:sz w:val="20"/>
                <w:szCs w:val="20"/>
                <w:lang w:val="en-US"/>
              </w:rPr>
            </w:pPr>
          </w:p>
        </w:tc>
        <w:tc>
          <w:tcPr>
            <w:tcW w:w="557" w:type="dxa"/>
          </w:tcPr>
          <w:p w:rsidR="00872C86" w:rsidRPr="002F1612" w:rsidRDefault="00872C86" w:rsidP="002F1612">
            <w:pPr>
              <w:pStyle w:val="Tabletext0"/>
              <w:spacing w:before="0" w:after="0"/>
              <w:rPr>
                <w:b/>
                <w:bCs w:val="0"/>
                <w:sz w:val="20"/>
                <w:szCs w:val="20"/>
                <w:lang w:val="en-US"/>
              </w:rPr>
            </w:pPr>
            <w:r w:rsidRPr="002F1612">
              <w:rPr>
                <w:b/>
                <w:bCs w:val="0"/>
                <w:sz w:val="20"/>
                <w:szCs w:val="20"/>
                <w:lang w:val="en-US"/>
              </w:rPr>
              <w:t>PAR</w:t>
            </w:r>
          </w:p>
        </w:tc>
        <w:tc>
          <w:tcPr>
            <w:tcW w:w="1251" w:type="dxa"/>
          </w:tcPr>
          <w:p w:rsidR="00872C86" w:rsidRPr="002F1612" w:rsidRDefault="00764E82" w:rsidP="002F1612">
            <w:pPr>
              <w:pStyle w:val="Tabletext0"/>
              <w:spacing w:before="0" w:after="0"/>
              <w:rPr>
                <w:sz w:val="20"/>
                <w:szCs w:val="20"/>
                <w:lang w:val="en-US"/>
              </w:rPr>
            </w:pPr>
            <w:r w:rsidRPr="002F1612">
              <w:rPr>
                <w:sz w:val="20"/>
                <w:szCs w:val="20"/>
                <w:lang w:val="en-US"/>
              </w:rPr>
              <w:t>párrafo</w:t>
            </w:r>
          </w:p>
        </w:tc>
      </w:tr>
      <w:tr w:rsidR="00872C86" w:rsidRPr="002F1612" w:rsidTr="002F1612">
        <w:tc>
          <w:tcPr>
            <w:tcW w:w="590" w:type="dxa"/>
          </w:tcPr>
          <w:p w:rsidR="00872C86" w:rsidRPr="002F1612" w:rsidRDefault="00872C86" w:rsidP="002F1612">
            <w:pPr>
              <w:pStyle w:val="Tabletext0"/>
              <w:spacing w:before="0" w:after="0"/>
              <w:rPr>
                <w:b/>
                <w:bCs w:val="0"/>
                <w:sz w:val="20"/>
                <w:szCs w:val="20"/>
                <w:lang w:val="en-US"/>
              </w:rPr>
            </w:pPr>
            <w:r w:rsidRPr="002F1612">
              <w:rPr>
                <w:b/>
                <w:bCs w:val="0"/>
                <w:sz w:val="20"/>
                <w:szCs w:val="20"/>
                <w:lang w:val="en-US"/>
              </w:rPr>
              <w:t>COL</w:t>
            </w:r>
          </w:p>
        </w:tc>
        <w:tc>
          <w:tcPr>
            <w:tcW w:w="1079" w:type="dxa"/>
          </w:tcPr>
          <w:p w:rsidR="00872C86" w:rsidRPr="002F1612" w:rsidRDefault="00764E82" w:rsidP="002F1612">
            <w:pPr>
              <w:pStyle w:val="Tabletext0"/>
              <w:spacing w:before="0" w:after="0"/>
              <w:rPr>
                <w:sz w:val="20"/>
                <w:szCs w:val="20"/>
                <w:lang w:val="en-US"/>
              </w:rPr>
            </w:pPr>
            <w:r w:rsidRPr="002F1612">
              <w:rPr>
                <w:sz w:val="20"/>
                <w:szCs w:val="20"/>
                <w:lang w:val="en-US"/>
              </w:rPr>
              <w:t>columna</w:t>
            </w:r>
          </w:p>
        </w:tc>
        <w:tc>
          <w:tcPr>
            <w:tcW w:w="1077" w:type="dxa"/>
          </w:tcPr>
          <w:p w:rsidR="00872C86" w:rsidRPr="002F1612" w:rsidRDefault="00872C86" w:rsidP="002F1612">
            <w:pPr>
              <w:pStyle w:val="Tabletext0"/>
              <w:spacing w:before="0" w:after="0"/>
              <w:rPr>
                <w:sz w:val="20"/>
                <w:szCs w:val="20"/>
                <w:lang w:val="en-US"/>
              </w:rPr>
            </w:pPr>
          </w:p>
        </w:tc>
        <w:tc>
          <w:tcPr>
            <w:tcW w:w="557" w:type="dxa"/>
          </w:tcPr>
          <w:p w:rsidR="00872C86" w:rsidRPr="002F1612" w:rsidRDefault="00872C86" w:rsidP="002F1612">
            <w:pPr>
              <w:pStyle w:val="Tabletext0"/>
              <w:spacing w:before="0" w:after="0"/>
              <w:rPr>
                <w:b/>
                <w:bCs w:val="0"/>
                <w:sz w:val="20"/>
                <w:szCs w:val="20"/>
                <w:lang w:val="en-US"/>
              </w:rPr>
            </w:pPr>
            <w:r w:rsidRPr="002F1612">
              <w:rPr>
                <w:b/>
                <w:bCs w:val="0"/>
                <w:sz w:val="20"/>
                <w:szCs w:val="20"/>
                <w:lang w:val="en-US"/>
              </w:rPr>
              <w:t>REP</w:t>
            </w:r>
          </w:p>
        </w:tc>
        <w:tc>
          <w:tcPr>
            <w:tcW w:w="1251" w:type="dxa"/>
          </w:tcPr>
          <w:p w:rsidR="00872C86" w:rsidRPr="002F1612" w:rsidRDefault="00764E82" w:rsidP="002F1612">
            <w:pPr>
              <w:pStyle w:val="Tabletext0"/>
              <w:spacing w:before="0" w:after="0"/>
              <w:rPr>
                <w:sz w:val="20"/>
                <w:szCs w:val="20"/>
                <w:lang w:val="en-US"/>
              </w:rPr>
            </w:pPr>
            <w:r w:rsidRPr="002F1612">
              <w:rPr>
                <w:sz w:val="20"/>
                <w:szCs w:val="20"/>
                <w:lang w:val="en-US"/>
              </w:rPr>
              <w:t>reemplazar</w:t>
            </w:r>
          </w:p>
        </w:tc>
      </w:tr>
      <w:tr w:rsidR="00872C86" w:rsidRPr="002F1612" w:rsidTr="002F1612">
        <w:tc>
          <w:tcPr>
            <w:tcW w:w="590" w:type="dxa"/>
          </w:tcPr>
          <w:p w:rsidR="00872C86" w:rsidRPr="002F1612" w:rsidRDefault="00872C86" w:rsidP="002F1612">
            <w:pPr>
              <w:pStyle w:val="Tabletext0"/>
              <w:spacing w:before="0" w:after="0"/>
              <w:rPr>
                <w:b/>
                <w:bCs w:val="0"/>
                <w:sz w:val="20"/>
                <w:szCs w:val="20"/>
                <w:lang w:val="en-US"/>
              </w:rPr>
            </w:pPr>
            <w:r w:rsidRPr="002F1612">
              <w:rPr>
                <w:b/>
                <w:bCs w:val="0"/>
                <w:sz w:val="20"/>
                <w:szCs w:val="20"/>
                <w:lang w:val="en-US"/>
              </w:rPr>
              <w:t>LIR</w:t>
            </w:r>
          </w:p>
        </w:tc>
        <w:tc>
          <w:tcPr>
            <w:tcW w:w="1079" w:type="dxa"/>
          </w:tcPr>
          <w:p w:rsidR="00872C86" w:rsidRPr="002F1612" w:rsidRDefault="00764E82" w:rsidP="002F1612">
            <w:pPr>
              <w:pStyle w:val="Tabletext0"/>
              <w:spacing w:before="0" w:after="0"/>
              <w:rPr>
                <w:sz w:val="20"/>
                <w:szCs w:val="20"/>
                <w:lang w:val="en-US"/>
              </w:rPr>
            </w:pPr>
            <w:r w:rsidRPr="002F1612">
              <w:rPr>
                <w:sz w:val="20"/>
                <w:szCs w:val="20"/>
                <w:lang w:val="en-US"/>
              </w:rPr>
              <w:t>leer</w:t>
            </w:r>
          </w:p>
        </w:tc>
        <w:tc>
          <w:tcPr>
            <w:tcW w:w="1077" w:type="dxa"/>
          </w:tcPr>
          <w:p w:rsidR="00872C86" w:rsidRPr="002F1612" w:rsidRDefault="00872C86" w:rsidP="002F1612">
            <w:pPr>
              <w:pStyle w:val="Tabletext0"/>
              <w:spacing w:before="0" w:after="0"/>
              <w:rPr>
                <w:sz w:val="20"/>
                <w:szCs w:val="20"/>
                <w:lang w:val="en-US"/>
              </w:rPr>
            </w:pPr>
          </w:p>
        </w:tc>
        <w:tc>
          <w:tcPr>
            <w:tcW w:w="557" w:type="dxa"/>
          </w:tcPr>
          <w:p w:rsidR="00872C86" w:rsidRPr="002F1612" w:rsidRDefault="00872C86" w:rsidP="002F1612">
            <w:pPr>
              <w:pStyle w:val="Tabletext0"/>
              <w:spacing w:before="0" w:after="0"/>
              <w:rPr>
                <w:b/>
                <w:bCs w:val="0"/>
                <w:sz w:val="20"/>
                <w:szCs w:val="20"/>
                <w:lang w:val="en-US"/>
              </w:rPr>
            </w:pPr>
            <w:r w:rsidRPr="002F1612">
              <w:rPr>
                <w:b/>
                <w:bCs w:val="0"/>
                <w:sz w:val="20"/>
                <w:szCs w:val="20"/>
                <w:lang w:val="en-US"/>
              </w:rPr>
              <w:t>SUP</w:t>
            </w:r>
          </w:p>
        </w:tc>
        <w:tc>
          <w:tcPr>
            <w:tcW w:w="1251" w:type="dxa"/>
          </w:tcPr>
          <w:p w:rsidR="00872C86" w:rsidRPr="002F1612" w:rsidRDefault="00764E82" w:rsidP="002F1612">
            <w:pPr>
              <w:pStyle w:val="Tabletext0"/>
              <w:spacing w:before="0" w:after="0"/>
              <w:rPr>
                <w:sz w:val="20"/>
                <w:szCs w:val="20"/>
                <w:lang w:val="en-US"/>
              </w:rPr>
            </w:pPr>
            <w:r w:rsidRPr="002F1612">
              <w:rPr>
                <w:sz w:val="20"/>
                <w:szCs w:val="20"/>
                <w:lang w:val="en-US"/>
              </w:rPr>
              <w:t>suprimir</w:t>
            </w:r>
          </w:p>
        </w:tc>
      </w:tr>
      <w:tr w:rsidR="00872C86" w:rsidRPr="002F1612" w:rsidTr="002F1612">
        <w:tc>
          <w:tcPr>
            <w:tcW w:w="590" w:type="dxa"/>
          </w:tcPr>
          <w:p w:rsidR="00872C86" w:rsidRPr="002F1612" w:rsidRDefault="00872C86" w:rsidP="002F1612">
            <w:pPr>
              <w:pStyle w:val="Tabletext0"/>
              <w:spacing w:before="0" w:after="0"/>
              <w:rPr>
                <w:b/>
                <w:bCs w:val="0"/>
                <w:sz w:val="20"/>
                <w:szCs w:val="20"/>
                <w:lang w:val="en-US"/>
              </w:rPr>
            </w:pPr>
            <w:r w:rsidRPr="002F1612">
              <w:rPr>
                <w:b/>
                <w:bCs w:val="0"/>
                <w:sz w:val="20"/>
                <w:szCs w:val="20"/>
                <w:lang w:val="en-US"/>
              </w:rPr>
              <w:t>P</w:t>
            </w:r>
          </w:p>
        </w:tc>
        <w:tc>
          <w:tcPr>
            <w:tcW w:w="1079" w:type="dxa"/>
          </w:tcPr>
          <w:p w:rsidR="00872C86" w:rsidRPr="002F1612" w:rsidRDefault="00764E82" w:rsidP="002F1612">
            <w:pPr>
              <w:pStyle w:val="Tabletext0"/>
              <w:spacing w:before="0" w:after="0"/>
              <w:rPr>
                <w:sz w:val="20"/>
                <w:szCs w:val="20"/>
                <w:lang w:val="en-US"/>
              </w:rPr>
            </w:pPr>
            <w:r w:rsidRPr="002F1612">
              <w:rPr>
                <w:sz w:val="20"/>
                <w:szCs w:val="20"/>
                <w:lang w:val="en-US"/>
              </w:rPr>
              <w:t>página(s)</w:t>
            </w:r>
          </w:p>
        </w:tc>
        <w:tc>
          <w:tcPr>
            <w:tcW w:w="1077" w:type="dxa"/>
          </w:tcPr>
          <w:p w:rsidR="00872C86" w:rsidRPr="002F1612" w:rsidRDefault="00872C86" w:rsidP="002F1612">
            <w:pPr>
              <w:pStyle w:val="Tabletext0"/>
              <w:spacing w:before="0" w:after="0"/>
              <w:rPr>
                <w:sz w:val="20"/>
                <w:szCs w:val="20"/>
                <w:lang w:val="en-US"/>
              </w:rPr>
            </w:pPr>
          </w:p>
        </w:tc>
        <w:tc>
          <w:tcPr>
            <w:tcW w:w="557" w:type="dxa"/>
          </w:tcPr>
          <w:p w:rsidR="00872C86" w:rsidRPr="002F1612" w:rsidRDefault="00872C86" w:rsidP="002F1612">
            <w:pPr>
              <w:pStyle w:val="Tabletext0"/>
              <w:spacing w:before="0" w:after="0"/>
              <w:rPr>
                <w:b/>
                <w:bCs w:val="0"/>
                <w:sz w:val="20"/>
                <w:szCs w:val="20"/>
                <w:lang w:val="en-US"/>
              </w:rPr>
            </w:pPr>
          </w:p>
        </w:tc>
        <w:tc>
          <w:tcPr>
            <w:tcW w:w="1251" w:type="dxa"/>
          </w:tcPr>
          <w:p w:rsidR="00872C86" w:rsidRPr="002F1612" w:rsidRDefault="00872C86" w:rsidP="002F1612">
            <w:pPr>
              <w:pStyle w:val="Tabletext0"/>
              <w:spacing w:before="0" w:after="0"/>
              <w:rPr>
                <w:sz w:val="20"/>
                <w:szCs w:val="20"/>
                <w:lang w:val="en-US"/>
              </w:rPr>
            </w:pPr>
          </w:p>
        </w:tc>
      </w:tr>
    </w:tbl>
    <w:p w:rsidR="003D646D" w:rsidRDefault="003D646D" w:rsidP="003C1A04">
      <w:pPr>
        <w:rPr>
          <w:lang w:val="fr-CH"/>
        </w:rPr>
      </w:pPr>
    </w:p>
    <w:p w:rsidR="004679AD" w:rsidRDefault="004679AD" w:rsidP="003C1A04">
      <w:pPr>
        <w:rPr>
          <w:lang w:val="fr-CH"/>
        </w:rPr>
      </w:pPr>
    </w:p>
    <w:p w:rsidR="0030100D" w:rsidRDefault="0030100D" w:rsidP="003C1A04">
      <w:pPr>
        <w:rPr>
          <w:lang w:val="fr-CH"/>
        </w:rPr>
      </w:pPr>
    </w:p>
    <w:p w:rsidR="003C3A5C" w:rsidRDefault="003C3A5C" w:rsidP="003C3A5C">
      <w:pPr>
        <w:pStyle w:val="Heading20"/>
      </w:pPr>
      <w:bookmarkStart w:id="382" w:name="_Toc271705045"/>
      <w:r>
        <w:t>Nomenclátor de las estaciones de barco</w:t>
      </w:r>
      <w:r>
        <w:br/>
        <w:t>(Lista V)</w:t>
      </w:r>
      <w:r>
        <w:br/>
        <w:t>50.</w:t>
      </w:r>
      <w:r w:rsidRPr="006E1447">
        <w:rPr>
          <w:vertAlign w:val="superscript"/>
        </w:rPr>
        <w:t>a</w:t>
      </w:r>
      <w:r>
        <w:t xml:space="preserve"> edición, marzo de 2010</w:t>
      </w:r>
      <w:r>
        <w:br/>
        <w:t>y Suplementos N.</w:t>
      </w:r>
      <w:r w:rsidRPr="006E1447">
        <w:rPr>
          <w:vertAlign w:val="superscript"/>
        </w:rPr>
        <w:t>os</w:t>
      </w:r>
      <w:r>
        <w:t xml:space="preserve"> 1 y 2</w:t>
      </w:r>
      <w:r>
        <w:br/>
      </w:r>
      <w:r>
        <w:br/>
        <w:t>Sección IV</w:t>
      </w:r>
      <w:bookmarkEnd w:id="382"/>
    </w:p>
    <w:p w:rsidR="003C3A5C" w:rsidRPr="003C3A5C" w:rsidRDefault="003C3A5C" w:rsidP="003C3A5C">
      <w:pPr>
        <w:pStyle w:val="Heading70"/>
        <w:rPr>
          <w:rFonts w:ascii="Arial" w:hAnsi="Arial" w:cs="Arial"/>
          <w:b/>
          <w:bCs/>
          <w:lang w:val="en-US"/>
        </w:rPr>
      </w:pPr>
      <w:r w:rsidRPr="003C3A5C">
        <w:rPr>
          <w:rFonts w:ascii="Arial" w:hAnsi="Arial" w:cs="Arial"/>
          <w:b/>
          <w:bCs/>
          <w:lang w:val="en-US"/>
        </w:rPr>
        <w:t>Subsección 2A</w:t>
      </w:r>
    </w:p>
    <w:p w:rsidR="003C3A5C" w:rsidRDefault="003C3A5C" w:rsidP="003C3A5C">
      <w:pPr>
        <w:rPr>
          <w:lang w:val="en-US"/>
        </w:rPr>
      </w:pPr>
    </w:p>
    <w:p w:rsidR="003C3A5C" w:rsidRPr="003C3A5C" w:rsidRDefault="003C3A5C" w:rsidP="003C3A5C">
      <w:pPr>
        <w:rPr>
          <w:b/>
          <w:bCs/>
          <w:lang w:val="en-US"/>
        </w:rPr>
      </w:pPr>
      <w:r w:rsidRPr="003C3A5C">
        <w:rPr>
          <w:b/>
          <w:bCs/>
          <w:lang w:val="en-US"/>
        </w:rPr>
        <w:t>REP</w:t>
      </w:r>
    </w:p>
    <w:tbl>
      <w:tblPr>
        <w:tblW w:w="9072" w:type="dxa"/>
        <w:tblInd w:w="108" w:type="dxa"/>
        <w:tblLook w:val="0000"/>
      </w:tblPr>
      <w:tblGrid>
        <w:gridCol w:w="993"/>
        <w:gridCol w:w="8079"/>
      </w:tblGrid>
      <w:tr w:rsidR="003C3A5C" w:rsidRPr="00022056" w:rsidTr="0065259B">
        <w:tc>
          <w:tcPr>
            <w:tcW w:w="993" w:type="dxa"/>
          </w:tcPr>
          <w:p w:rsidR="003C3A5C" w:rsidRPr="006E1447" w:rsidRDefault="003C3A5C" w:rsidP="0065259B">
            <w:pPr>
              <w:rPr>
                <w:rFonts w:eastAsia="SimSun"/>
                <w:b/>
                <w:lang w:val="fr-CH"/>
              </w:rPr>
            </w:pPr>
            <w:r w:rsidRPr="006E1447">
              <w:rPr>
                <w:rFonts w:eastAsia="SimSun"/>
                <w:b/>
                <w:lang w:val="en-US"/>
              </w:rPr>
              <w:t>CA03</w:t>
            </w:r>
          </w:p>
        </w:tc>
        <w:tc>
          <w:tcPr>
            <w:tcW w:w="8079" w:type="dxa"/>
          </w:tcPr>
          <w:p w:rsidR="003C3A5C" w:rsidRPr="003C3A5C" w:rsidRDefault="003C3A5C" w:rsidP="0065259B">
            <w:pPr>
              <w:jc w:val="left"/>
              <w:rPr>
                <w:rFonts w:eastAsia="SimSun"/>
                <w:lang w:val="en-US"/>
              </w:rPr>
            </w:pPr>
            <w:r w:rsidRPr="003C3A5C">
              <w:rPr>
                <w:rFonts w:eastAsia="SimSun"/>
                <w:lang w:val="en-US"/>
              </w:rPr>
              <w:t xml:space="preserve">Stratos Mobile Networks Inc., P.O. Box 5754, 34 Glencoe Drive, St. John’s (Newfoundland) A1C 5X3, Canada. </w:t>
            </w:r>
          </w:p>
          <w:p w:rsidR="003C3A5C" w:rsidRPr="003C3A5C" w:rsidRDefault="003C3A5C" w:rsidP="0065259B">
            <w:pPr>
              <w:jc w:val="left"/>
              <w:rPr>
                <w:rFonts w:eastAsia="SimSun"/>
                <w:lang w:val="fr-CH"/>
              </w:rPr>
            </w:pPr>
            <w:r w:rsidRPr="003C3A5C">
              <w:rPr>
                <w:rFonts w:eastAsia="SimSun"/>
                <w:lang w:val="fr-CH"/>
              </w:rPr>
              <w:t xml:space="preserve">(Tel: +1 800 5632255, +1 709 7484263, Fax: +1 709 7484305, </w:t>
            </w:r>
            <w:r w:rsidRPr="003C3A5C">
              <w:rPr>
                <w:rFonts w:eastAsia="SimSun"/>
                <w:lang w:val="fr-CH"/>
              </w:rPr>
              <w:br/>
              <w:t xml:space="preserve">E-mail: lisa.canning@stratosglobal.com, Url: www.stratos.ca) </w:t>
            </w:r>
          </w:p>
          <w:p w:rsidR="003C3A5C" w:rsidRPr="003C3A5C" w:rsidRDefault="003C3A5C" w:rsidP="0065259B">
            <w:pPr>
              <w:jc w:val="left"/>
              <w:rPr>
                <w:i/>
                <w:iCs/>
                <w:lang w:val="fr-FR"/>
              </w:rPr>
            </w:pPr>
            <w:r w:rsidRPr="003C3A5C">
              <w:rPr>
                <w:i/>
                <w:iCs/>
                <w:lang w:val="fr-CH"/>
              </w:rPr>
              <w:t>Persona de contacto: Lisa Canning (Pour les communications terriennes et par SAT/</w:t>
            </w:r>
            <w:r w:rsidRPr="003C3A5C">
              <w:rPr>
                <w:i/>
                <w:iCs/>
                <w:lang w:val="fr-CH"/>
              </w:rPr>
              <w:br/>
              <w:t>For terrestrial and SAT communications /Para las comunicaciones terrestres y por SAT)</w:t>
            </w:r>
          </w:p>
        </w:tc>
      </w:tr>
    </w:tbl>
    <w:p w:rsidR="003C3A5C" w:rsidRPr="00022056" w:rsidRDefault="003C3A5C" w:rsidP="003C3A5C">
      <w:pPr>
        <w:rPr>
          <w:rFonts w:ascii="Arial" w:hAnsi="Arial" w:cs="Arial"/>
          <w:lang w:val="fr-FR"/>
        </w:rPr>
      </w:pPr>
    </w:p>
    <w:tbl>
      <w:tblPr>
        <w:tblW w:w="9072" w:type="dxa"/>
        <w:tblInd w:w="108" w:type="dxa"/>
        <w:tblLook w:val="0000"/>
      </w:tblPr>
      <w:tblGrid>
        <w:gridCol w:w="993"/>
        <w:gridCol w:w="8079"/>
      </w:tblGrid>
      <w:tr w:rsidR="003C3A5C" w:rsidRPr="00EF1FDB" w:rsidTr="0065259B">
        <w:tc>
          <w:tcPr>
            <w:tcW w:w="993" w:type="dxa"/>
          </w:tcPr>
          <w:p w:rsidR="003C3A5C" w:rsidRPr="006E1447" w:rsidRDefault="003C3A5C" w:rsidP="0065259B">
            <w:pPr>
              <w:rPr>
                <w:rFonts w:eastAsia="SimSun"/>
                <w:b/>
                <w:lang w:val="fr-CH"/>
              </w:rPr>
            </w:pPr>
            <w:r w:rsidRPr="006E1447">
              <w:rPr>
                <w:rFonts w:eastAsia="SimSun"/>
                <w:b/>
                <w:lang w:val="en-US"/>
              </w:rPr>
              <w:t>EI01</w:t>
            </w:r>
          </w:p>
        </w:tc>
        <w:tc>
          <w:tcPr>
            <w:tcW w:w="8079" w:type="dxa"/>
          </w:tcPr>
          <w:p w:rsidR="003C3A5C" w:rsidRPr="003C3A5C" w:rsidRDefault="003C3A5C" w:rsidP="0065259B">
            <w:pPr>
              <w:jc w:val="left"/>
              <w:rPr>
                <w:rFonts w:eastAsia="SimSun"/>
                <w:lang w:val="en-US"/>
              </w:rPr>
            </w:pPr>
            <w:r w:rsidRPr="003C3A5C">
              <w:rPr>
                <w:rFonts w:eastAsia="SimSun"/>
                <w:lang w:val="en-US"/>
              </w:rPr>
              <w:t xml:space="preserve">Eircom Limited, Radio Maritime, 5th Floor, Zone E, 1 Heuston South Quarter, </w:t>
            </w:r>
            <w:r w:rsidRPr="003C3A5C">
              <w:rPr>
                <w:rFonts w:eastAsia="SimSun"/>
                <w:lang w:val="en-US"/>
              </w:rPr>
              <w:br/>
              <w:t xml:space="preserve">St. John’s Road, Dublin 8, Ireland. </w:t>
            </w:r>
          </w:p>
          <w:p w:rsidR="003C3A5C" w:rsidRPr="00EF1FDB" w:rsidRDefault="003C3A5C" w:rsidP="0065259B">
            <w:pPr>
              <w:rPr>
                <w:rFonts w:eastAsia="SimSun"/>
                <w:b/>
                <w:bCs/>
                <w:lang w:val="fr-CH"/>
              </w:rPr>
            </w:pPr>
            <w:r w:rsidRPr="006E1447">
              <w:rPr>
                <w:rFonts w:eastAsia="SimSun"/>
                <w:bCs/>
                <w:lang w:val="fr-CH"/>
              </w:rPr>
              <w:t>(Fax: +353 1 4286140, E-mail: radiomaritime@eircom.ie)</w:t>
            </w:r>
          </w:p>
        </w:tc>
      </w:tr>
    </w:tbl>
    <w:p w:rsidR="003C3A5C" w:rsidRPr="00EF1FDB" w:rsidRDefault="003C3A5C" w:rsidP="003C3A5C">
      <w:pPr>
        <w:rPr>
          <w:lang w:val="fr-CH"/>
        </w:rPr>
      </w:pPr>
    </w:p>
    <w:tbl>
      <w:tblPr>
        <w:tblW w:w="9072" w:type="dxa"/>
        <w:tblInd w:w="108" w:type="dxa"/>
        <w:tblLook w:val="04A0"/>
      </w:tblPr>
      <w:tblGrid>
        <w:gridCol w:w="993"/>
        <w:gridCol w:w="8079"/>
      </w:tblGrid>
      <w:tr w:rsidR="003C3A5C" w:rsidRPr="00444A56" w:rsidTr="0065259B">
        <w:tc>
          <w:tcPr>
            <w:tcW w:w="993" w:type="dxa"/>
            <w:hideMark/>
          </w:tcPr>
          <w:p w:rsidR="003C3A5C" w:rsidRPr="00D7080C" w:rsidRDefault="003C3A5C" w:rsidP="0065259B">
            <w:pPr>
              <w:rPr>
                <w:rFonts w:eastAsia="SimSun"/>
                <w:lang w:val="en-US"/>
              </w:rPr>
            </w:pPr>
            <w:r w:rsidRPr="006E1447">
              <w:rPr>
                <w:b/>
                <w:lang w:val="en-US"/>
              </w:rPr>
              <w:t xml:space="preserve">GB40 </w:t>
            </w:r>
          </w:p>
        </w:tc>
        <w:tc>
          <w:tcPr>
            <w:tcW w:w="8079" w:type="dxa"/>
          </w:tcPr>
          <w:p w:rsidR="003C3A5C" w:rsidRPr="003C3A5C" w:rsidRDefault="003C3A5C" w:rsidP="002615E6">
            <w:pPr>
              <w:jc w:val="left"/>
              <w:rPr>
                <w:lang w:val="en-US"/>
              </w:rPr>
            </w:pPr>
            <w:r w:rsidRPr="003C3A5C">
              <w:rPr>
                <w:lang w:val="en-US"/>
              </w:rPr>
              <w:t xml:space="preserve">Punch Computer Electronic &amp; Satellite UK Limited, Unit 101, Maun House, </w:t>
            </w:r>
            <w:r w:rsidRPr="003C3A5C">
              <w:rPr>
                <w:lang w:val="en-US"/>
              </w:rPr>
              <w:br/>
              <w:t>25-31 Shacklewell Lane, London, E8 2DA, United Kingdom</w:t>
            </w:r>
            <w:r w:rsidR="002615E6">
              <w:rPr>
                <w:lang w:val="en-US"/>
              </w:rPr>
              <w:t>.</w:t>
            </w:r>
          </w:p>
          <w:p w:rsidR="003C3A5C" w:rsidRPr="006E1447" w:rsidRDefault="003C3A5C" w:rsidP="0065259B">
            <w:pPr>
              <w:jc w:val="left"/>
              <w:rPr>
                <w:bCs/>
                <w:lang w:val="es-ES_tradnl"/>
              </w:rPr>
            </w:pPr>
            <w:r w:rsidRPr="006E1447">
              <w:rPr>
                <w:bCs/>
                <w:lang w:val="es-ES_tradnl"/>
              </w:rPr>
              <w:t xml:space="preserve">(Tel: +44 (0) 20 72493338, Fax: +44 (0) 20 72493519, </w:t>
            </w:r>
            <w:r w:rsidRPr="006E1447">
              <w:rPr>
                <w:bCs/>
                <w:lang w:val="es-ES_tradnl"/>
              </w:rPr>
              <w:br/>
              <w:t xml:space="preserve">E-mail: turgut.aksahin@punchtrade.co.uk) </w:t>
            </w:r>
          </w:p>
          <w:p w:rsidR="003C3A5C" w:rsidRPr="00444A56" w:rsidRDefault="003C3A5C" w:rsidP="0065259B">
            <w:pPr>
              <w:rPr>
                <w:bCs/>
                <w:i/>
                <w:iCs/>
                <w:lang w:val="es-ES_tradnl"/>
              </w:rPr>
            </w:pPr>
            <w:r w:rsidRPr="00444A56">
              <w:rPr>
                <w:bCs/>
                <w:i/>
                <w:iCs/>
                <w:lang w:val="es-ES_tradnl"/>
              </w:rPr>
              <w:t xml:space="preserve">Persona de contacto: Turgut Aksahin </w:t>
            </w:r>
          </w:p>
        </w:tc>
      </w:tr>
    </w:tbl>
    <w:p w:rsidR="003C3A5C" w:rsidRDefault="003C3A5C" w:rsidP="003C3A5C">
      <w:pPr>
        <w:rPr>
          <w:rFonts w:cs="Arial"/>
          <w:color w:val="000000"/>
          <w:lang w:val="nl-NL"/>
        </w:rPr>
      </w:pPr>
    </w:p>
    <w:p w:rsidR="003C3A5C" w:rsidRPr="00622AF3" w:rsidRDefault="003C3A5C" w:rsidP="00C12C73">
      <w:pPr>
        <w:pStyle w:val="Heading20"/>
        <w:rPr>
          <w:lang w:val="es-ES_tradnl"/>
        </w:rPr>
      </w:pPr>
      <w:bookmarkStart w:id="383" w:name="_Toc271705046"/>
      <w:r w:rsidRPr="00622AF3">
        <w:rPr>
          <w:lang w:val="es-ES_tradnl"/>
        </w:rPr>
        <w:lastRenderedPageBreak/>
        <w:t>Lista de códigos de zona/red de señalización (SANC)</w:t>
      </w:r>
      <w:r w:rsidRPr="00622AF3">
        <w:rPr>
          <w:lang w:val="es-ES_tradnl"/>
        </w:rPr>
        <w:br/>
        <w:t>(Complemento de la Recomendación UIT-T Q.708 (03/1999))</w:t>
      </w:r>
      <w:r w:rsidRPr="00622AF3">
        <w:rPr>
          <w:lang w:val="es-ES_tradnl"/>
        </w:rPr>
        <w:br/>
        <w:t>(Situación al 15 septiembre 2009)</w:t>
      </w:r>
      <w:bookmarkEnd w:id="383"/>
    </w:p>
    <w:p w:rsidR="003C3A5C" w:rsidRPr="00622AF3" w:rsidRDefault="003C3A5C" w:rsidP="003C3A5C">
      <w:pPr>
        <w:pStyle w:val="Heading70"/>
        <w:keepNext/>
        <w:rPr>
          <w:lang w:val="es-ES_tradnl"/>
        </w:rPr>
      </w:pPr>
      <w:r w:rsidRPr="00622AF3">
        <w:rPr>
          <w:lang w:val="es-ES_tradnl"/>
        </w:rPr>
        <w:t>(Anexo al Boletín de Explotación de la UIT N</w:t>
      </w:r>
      <w:r>
        <w:rPr>
          <w:lang w:val="es-ES_tradnl"/>
        </w:rPr>
        <w:t>.</w:t>
      </w:r>
      <w:r w:rsidRPr="003C3A5C">
        <w:rPr>
          <w:vertAlign w:val="superscript"/>
          <w:lang w:val="es-ES_tradnl"/>
        </w:rPr>
        <w:t>o</w:t>
      </w:r>
      <w:r w:rsidRPr="00622AF3">
        <w:rPr>
          <w:lang w:val="es-ES_tradnl"/>
        </w:rPr>
        <w:t xml:space="preserve"> 940 </w:t>
      </w:r>
      <w:r>
        <w:rPr>
          <w:lang w:val="es-ES_tradnl"/>
        </w:rPr>
        <w:t>–</w:t>
      </w:r>
      <w:r w:rsidRPr="00622AF3">
        <w:rPr>
          <w:lang w:val="es-ES_tradnl"/>
        </w:rPr>
        <w:t xml:space="preserve"> 15.IX.2009)</w:t>
      </w:r>
      <w:r w:rsidRPr="00622AF3">
        <w:rPr>
          <w:lang w:val="es-ES_tradnl"/>
        </w:rPr>
        <w:br/>
        <w:t>(Enmienda N</w:t>
      </w:r>
      <w:r>
        <w:rPr>
          <w:lang w:val="es-ES_tradnl"/>
        </w:rPr>
        <w:t>.</w:t>
      </w:r>
      <w:r w:rsidRPr="003C3A5C">
        <w:rPr>
          <w:vertAlign w:val="superscript"/>
          <w:lang w:val="es-ES_tradnl"/>
        </w:rPr>
        <w:t>o</w:t>
      </w:r>
      <w:r w:rsidRPr="00622AF3">
        <w:rPr>
          <w:lang w:val="es-ES_tradnl"/>
        </w:rPr>
        <w:t xml:space="preserve"> 18)</w:t>
      </w:r>
    </w:p>
    <w:p w:rsidR="003C3A5C" w:rsidRPr="001C383A" w:rsidRDefault="003C3A5C" w:rsidP="003C3A5C">
      <w:pPr>
        <w:keepNext/>
        <w:rPr>
          <w:lang w:val="fr-CH"/>
        </w:rPr>
      </w:pPr>
    </w:p>
    <w:tbl>
      <w:tblPr>
        <w:tblW w:w="9072" w:type="dxa"/>
        <w:jc w:val="center"/>
        <w:tblLayout w:type="fixed"/>
        <w:tblLook w:val="01E0"/>
      </w:tblPr>
      <w:tblGrid>
        <w:gridCol w:w="892"/>
        <w:gridCol w:w="892"/>
        <w:gridCol w:w="7288"/>
      </w:tblGrid>
      <w:tr w:rsidR="003C3A5C" w:rsidRPr="00870C6B" w:rsidTr="0065259B">
        <w:trPr>
          <w:trHeight w:val="240"/>
          <w:jc w:val="center"/>
        </w:trPr>
        <w:tc>
          <w:tcPr>
            <w:tcW w:w="9288" w:type="dxa"/>
            <w:gridSpan w:val="3"/>
            <w:shd w:val="clear" w:color="auto" w:fill="auto"/>
          </w:tcPr>
          <w:p w:rsidR="003C3A5C" w:rsidRPr="001C383A" w:rsidRDefault="003C3A5C" w:rsidP="0065259B">
            <w:pPr>
              <w:pStyle w:val="TableText1"/>
              <w:rPr>
                <w:b/>
              </w:rPr>
            </w:pPr>
            <w:r w:rsidRPr="001C383A">
              <w:rPr>
                <w:b/>
              </w:rPr>
              <w:t>Orden numérico    ADD</w:t>
            </w:r>
          </w:p>
        </w:tc>
      </w:tr>
      <w:tr w:rsidR="003C3A5C" w:rsidRPr="00F25E55" w:rsidTr="0065259B">
        <w:trPr>
          <w:trHeight w:val="240"/>
          <w:jc w:val="center"/>
        </w:trPr>
        <w:tc>
          <w:tcPr>
            <w:tcW w:w="909" w:type="dxa"/>
            <w:shd w:val="clear" w:color="auto" w:fill="auto"/>
          </w:tcPr>
          <w:p w:rsidR="003C3A5C" w:rsidRPr="00F25E55" w:rsidRDefault="003C3A5C" w:rsidP="0065259B">
            <w:pPr>
              <w:pStyle w:val="TableText1"/>
            </w:pPr>
            <w:r>
              <w:t>P  7</w:t>
            </w:r>
          </w:p>
        </w:tc>
        <w:tc>
          <w:tcPr>
            <w:tcW w:w="909" w:type="dxa"/>
            <w:shd w:val="clear" w:color="auto" w:fill="auto"/>
          </w:tcPr>
          <w:p w:rsidR="003C3A5C" w:rsidRPr="00F25E55" w:rsidRDefault="003C3A5C" w:rsidP="0065259B">
            <w:pPr>
              <w:pStyle w:val="TableText1"/>
            </w:pPr>
            <w:r>
              <w:t>7-230</w:t>
            </w:r>
          </w:p>
        </w:tc>
        <w:tc>
          <w:tcPr>
            <w:tcW w:w="7470" w:type="dxa"/>
            <w:shd w:val="clear" w:color="auto" w:fill="auto"/>
          </w:tcPr>
          <w:p w:rsidR="003C3A5C" w:rsidRPr="00F25E55" w:rsidRDefault="003C3A5C" w:rsidP="0065259B">
            <w:pPr>
              <w:pStyle w:val="TableText1"/>
            </w:pPr>
            <w:r>
              <w:t>Lituania (República de)</w:t>
            </w:r>
          </w:p>
        </w:tc>
      </w:tr>
    </w:tbl>
    <w:p w:rsidR="003C3A5C" w:rsidRPr="00756D3F" w:rsidRDefault="003C3A5C" w:rsidP="003C3A5C">
      <w:pPr>
        <w:pStyle w:val="TableText1"/>
      </w:pPr>
    </w:p>
    <w:tbl>
      <w:tblPr>
        <w:tblW w:w="9072" w:type="dxa"/>
        <w:jc w:val="center"/>
        <w:tblLayout w:type="fixed"/>
        <w:tblLook w:val="01E0"/>
      </w:tblPr>
      <w:tblGrid>
        <w:gridCol w:w="892"/>
        <w:gridCol w:w="892"/>
        <w:gridCol w:w="7288"/>
      </w:tblGrid>
      <w:tr w:rsidR="003C3A5C" w:rsidRPr="00870C6B" w:rsidTr="0065259B">
        <w:trPr>
          <w:trHeight w:val="240"/>
          <w:jc w:val="center"/>
        </w:trPr>
        <w:tc>
          <w:tcPr>
            <w:tcW w:w="9288" w:type="dxa"/>
            <w:gridSpan w:val="3"/>
            <w:shd w:val="clear" w:color="auto" w:fill="auto"/>
          </w:tcPr>
          <w:p w:rsidR="003C3A5C" w:rsidRPr="001C383A" w:rsidRDefault="003C3A5C" w:rsidP="0065259B">
            <w:pPr>
              <w:pStyle w:val="TableText1"/>
              <w:rPr>
                <w:b/>
              </w:rPr>
            </w:pPr>
            <w:r w:rsidRPr="001C383A">
              <w:rPr>
                <w:b/>
              </w:rPr>
              <w:t>Orden alfabético    ADD</w:t>
            </w:r>
          </w:p>
        </w:tc>
      </w:tr>
      <w:tr w:rsidR="003C3A5C" w:rsidRPr="00F25E55" w:rsidTr="0065259B">
        <w:trPr>
          <w:trHeight w:val="240"/>
          <w:jc w:val="center"/>
        </w:trPr>
        <w:tc>
          <w:tcPr>
            <w:tcW w:w="909" w:type="dxa"/>
            <w:shd w:val="clear" w:color="auto" w:fill="auto"/>
          </w:tcPr>
          <w:p w:rsidR="003C3A5C" w:rsidRPr="00F25E55" w:rsidRDefault="003C3A5C" w:rsidP="0065259B">
            <w:pPr>
              <w:pStyle w:val="TableText1"/>
            </w:pPr>
            <w:r>
              <w:t>P  12</w:t>
            </w:r>
          </w:p>
        </w:tc>
        <w:tc>
          <w:tcPr>
            <w:tcW w:w="909" w:type="dxa"/>
            <w:shd w:val="clear" w:color="auto" w:fill="auto"/>
          </w:tcPr>
          <w:p w:rsidR="003C3A5C" w:rsidRPr="00F25E55" w:rsidRDefault="003C3A5C" w:rsidP="0065259B">
            <w:pPr>
              <w:pStyle w:val="TableText1"/>
            </w:pPr>
            <w:r>
              <w:t>7-230</w:t>
            </w:r>
          </w:p>
        </w:tc>
        <w:tc>
          <w:tcPr>
            <w:tcW w:w="7470" w:type="dxa"/>
            <w:shd w:val="clear" w:color="auto" w:fill="auto"/>
          </w:tcPr>
          <w:p w:rsidR="003C3A5C" w:rsidRPr="00F25E55" w:rsidRDefault="003C3A5C" w:rsidP="0065259B">
            <w:pPr>
              <w:pStyle w:val="TableText1"/>
            </w:pPr>
            <w:r>
              <w:t>Lituania (República de)</w:t>
            </w:r>
          </w:p>
        </w:tc>
      </w:tr>
    </w:tbl>
    <w:p w:rsidR="003C3A5C" w:rsidRPr="00FF621E" w:rsidRDefault="003C3A5C" w:rsidP="003C3A5C">
      <w:pPr>
        <w:pStyle w:val="Footnotesepar"/>
        <w:rPr>
          <w:lang w:val="fr-FR"/>
        </w:rPr>
      </w:pPr>
      <w:r w:rsidRPr="00FF621E">
        <w:rPr>
          <w:lang w:val="fr-FR"/>
        </w:rPr>
        <w:t>____________</w:t>
      </w:r>
    </w:p>
    <w:p w:rsidR="003C3A5C" w:rsidRPr="001C383A" w:rsidRDefault="003C3A5C" w:rsidP="003C3A5C">
      <w:pPr>
        <w:spacing w:before="0"/>
        <w:jc w:val="left"/>
        <w:rPr>
          <w:sz w:val="16"/>
          <w:szCs w:val="16"/>
          <w:lang w:val="en-US"/>
        </w:rPr>
      </w:pPr>
      <w:r w:rsidRPr="001C383A">
        <w:rPr>
          <w:sz w:val="16"/>
          <w:szCs w:val="16"/>
          <w:lang w:val="en-US"/>
        </w:rPr>
        <w:t>SANC:</w:t>
      </w:r>
      <w:r w:rsidRPr="001C383A">
        <w:rPr>
          <w:sz w:val="16"/>
          <w:szCs w:val="16"/>
          <w:lang w:val="en-US"/>
        </w:rPr>
        <w:tab/>
        <w:t>Signalling Area/Network Code.</w:t>
      </w:r>
    </w:p>
    <w:p w:rsidR="003C3A5C" w:rsidRPr="001C383A" w:rsidRDefault="003C3A5C" w:rsidP="003C3A5C">
      <w:pPr>
        <w:spacing w:before="0"/>
        <w:jc w:val="left"/>
        <w:rPr>
          <w:sz w:val="16"/>
          <w:szCs w:val="16"/>
        </w:rPr>
      </w:pPr>
      <w:r w:rsidRPr="001C383A">
        <w:rPr>
          <w:sz w:val="16"/>
          <w:szCs w:val="16"/>
          <w:lang w:val="en-US"/>
        </w:rPr>
        <w:tab/>
      </w:r>
      <w:r w:rsidRPr="001C383A">
        <w:rPr>
          <w:sz w:val="16"/>
          <w:szCs w:val="16"/>
        </w:rPr>
        <w:t>Code de zone/réseau sémaphore (CZRS).</w:t>
      </w:r>
    </w:p>
    <w:p w:rsidR="003C3A5C" w:rsidRPr="001C383A" w:rsidRDefault="003C3A5C" w:rsidP="003C3A5C">
      <w:pPr>
        <w:spacing w:before="0"/>
        <w:jc w:val="left"/>
        <w:rPr>
          <w:sz w:val="16"/>
          <w:szCs w:val="16"/>
          <w:lang w:val="nl-NL"/>
        </w:rPr>
      </w:pPr>
      <w:r w:rsidRPr="001C383A">
        <w:rPr>
          <w:sz w:val="16"/>
          <w:szCs w:val="16"/>
          <w:lang w:val="fr-CH"/>
        </w:rPr>
        <w:tab/>
      </w:r>
      <w:r w:rsidRPr="001C383A">
        <w:rPr>
          <w:sz w:val="16"/>
          <w:szCs w:val="16"/>
          <w:lang w:val="es-ES"/>
        </w:rPr>
        <w:t>Código de zona/red de señalización (CZRS).</w:t>
      </w:r>
    </w:p>
    <w:p w:rsidR="003C3A5C" w:rsidRDefault="003C3A5C" w:rsidP="003C3A5C">
      <w:pPr>
        <w:tabs>
          <w:tab w:val="clear" w:pos="567"/>
          <w:tab w:val="clear" w:pos="1276"/>
          <w:tab w:val="clear" w:pos="1843"/>
          <w:tab w:val="clear" w:pos="5387"/>
          <w:tab w:val="clear" w:pos="5954"/>
        </w:tabs>
        <w:overflowPunct/>
        <w:autoSpaceDE/>
        <w:autoSpaceDN/>
        <w:adjustRightInd/>
        <w:spacing w:before="0"/>
        <w:jc w:val="left"/>
        <w:textAlignment w:val="auto"/>
        <w:rPr>
          <w:rFonts w:cs="Arial"/>
          <w:color w:val="000000"/>
          <w:lang w:val="nl-NL"/>
        </w:rPr>
      </w:pPr>
    </w:p>
    <w:p w:rsidR="003C3A5C" w:rsidRDefault="003C3A5C" w:rsidP="003C1A04">
      <w:pPr>
        <w:rPr>
          <w:lang w:val="fr-CH"/>
        </w:rPr>
      </w:pPr>
    </w:p>
    <w:p w:rsidR="00655E86" w:rsidRPr="00BD68DE" w:rsidRDefault="00655E86" w:rsidP="00606A5E">
      <w:pPr>
        <w:pStyle w:val="Heading20"/>
        <w:rPr>
          <w:lang w:val="es-ES_tradnl"/>
        </w:rPr>
      </w:pPr>
      <w:bookmarkStart w:id="384" w:name="_Toc271705047"/>
      <w:r w:rsidRPr="00BD68DE">
        <w:rPr>
          <w:lang w:val="es-ES_tradnl"/>
        </w:rPr>
        <w:t>Lista de códigos de puntos de señalización internacional (ISPC)</w:t>
      </w:r>
      <w:r w:rsidRPr="00BD68DE">
        <w:rPr>
          <w:lang w:val="es-ES_tradnl"/>
        </w:rPr>
        <w:br/>
        <w:t>(Según la Recomendación UIT-T Q.708 (03/1999))</w:t>
      </w:r>
      <w:r w:rsidRPr="00BD68DE">
        <w:rPr>
          <w:lang w:val="es-ES_tradnl"/>
        </w:rPr>
        <w:br/>
        <w:t>(Situación al 15 mayo 2010)</w:t>
      </w:r>
      <w:bookmarkEnd w:id="384"/>
    </w:p>
    <w:p w:rsidR="00655E86" w:rsidRPr="00BD68DE" w:rsidRDefault="00655E86" w:rsidP="00655E86">
      <w:pPr>
        <w:pStyle w:val="Heading70"/>
        <w:keepNext/>
        <w:rPr>
          <w:lang w:val="es-ES_tradnl"/>
        </w:rPr>
      </w:pPr>
      <w:r w:rsidRPr="00BD68DE">
        <w:rPr>
          <w:lang w:val="es-ES_tradnl"/>
        </w:rPr>
        <w:t>(Anexo al Boletín de Explotación de la UIT N</w:t>
      </w:r>
      <w:r>
        <w:rPr>
          <w:lang w:val="es-ES_tradnl"/>
        </w:rPr>
        <w:t>.</w:t>
      </w:r>
      <w:r w:rsidRPr="00655E86">
        <w:rPr>
          <w:vertAlign w:val="superscript"/>
          <w:lang w:val="es-ES_tradnl"/>
        </w:rPr>
        <w:t>o</w:t>
      </w:r>
      <w:r w:rsidRPr="00BD68DE">
        <w:rPr>
          <w:lang w:val="es-ES_tradnl"/>
        </w:rPr>
        <w:t xml:space="preserve"> 956 </w:t>
      </w:r>
      <w:r>
        <w:rPr>
          <w:lang w:val="es-ES_tradnl"/>
        </w:rPr>
        <w:t>–</w:t>
      </w:r>
      <w:r w:rsidRPr="00BD68DE">
        <w:rPr>
          <w:lang w:val="es-ES_tradnl"/>
        </w:rPr>
        <w:t xml:space="preserve"> 15.V.2010)</w:t>
      </w:r>
      <w:r w:rsidRPr="00BD68DE">
        <w:rPr>
          <w:lang w:val="es-ES_tradnl"/>
        </w:rPr>
        <w:br/>
        <w:t>(Enmienda N</w:t>
      </w:r>
      <w:r>
        <w:rPr>
          <w:lang w:val="es-ES_tradnl"/>
        </w:rPr>
        <w:t>.</w:t>
      </w:r>
      <w:r w:rsidRPr="00655E86">
        <w:rPr>
          <w:vertAlign w:val="superscript"/>
          <w:lang w:val="es-ES_tradnl"/>
        </w:rPr>
        <w:t>o</w:t>
      </w:r>
      <w:r w:rsidRPr="00BD68DE">
        <w:rPr>
          <w:lang w:val="es-ES_tradnl"/>
        </w:rPr>
        <w:t xml:space="preserve"> 8)</w:t>
      </w:r>
    </w:p>
    <w:p w:rsidR="00655E86" w:rsidRPr="00655E86" w:rsidRDefault="00655E86" w:rsidP="00655E86">
      <w:pPr>
        <w:rPr>
          <w:lang w:val="fr-CH"/>
        </w:rPr>
      </w:pPr>
    </w:p>
    <w:tbl>
      <w:tblPr>
        <w:tblW w:w="9072" w:type="dxa"/>
        <w:jc w:val="center"/>
        <w:tblLayout w:type="fixed"/>
        <w:tblLook w:val="01E0"/>
      </w:tblPr>
      <w:tblGrid>
        <w:gridCol w:w="891"/>
        <w:gridCol w:w="892"/>
        <w:gridCol w:w="3378"/>
        <w:gridCol w:w="3911"/>
      </w:tblGrid>
      <w:tr w:rsidR="00655E86" w:rsidRPr="00916C1F" w:rsidTr="008F4277">
        <w:trPr>
          <w:cantSplit/>
          <w:trHeight w:val="227"/>
          <w:jc w:val="center"/>
        </w:trPr>
        <w:tc>
          <w:tcPr>
            <w:tcW w:w="1783" w:type="dxa"/>
            <w:gridSpan w:val="2"/>
          </w:tcPr>
          <w:p w:rsidR="00655E86" w:rsidRPr="00655E86" w:rsidRDefault="00655E86" w:rsidP="00655E86">
            <w:pPr>
              <w:pStyle w:val="TableHead1"/>
              <w:rPr>
                <w:rFonts w:ascii="Calibri" w:hAnsi="Calibri"/>
              </w:rPr>
            </w:pPr>
            <w:r w:rsidRPr="00655E86">
              <w:rPr>
                <w:rFonts w:ascii="Calibri" w:hAnsi="Calibri"/>
              </w:rPr>
              <w:t>País/ Zona geográfica</w:t>
            </w:r>
          </w:p>
        </w:tc>
        <w:tc>
          <w:tcPr>
            <w:tcW w:w="3378" w:type="dxa"/>
            <w:vMerge w:val="restart"/>
            <w:shd w:val="clear" w:color="auto" w:fill="auto"/>
          </w:tcPr>
          <w:p w:rsidR="00655E86" w:rsidRPr="00655E86" w:rsidRDefault="00655E86" w:rsidP="00655E86">
            <w:pPr>
              <w:pStyle w:val="TableHead1"/>
              <w:rPr>
                <w:rFonts w:ascii="Calibri" w:hAnsi="Calibri"/>
                <w:lang w:val="es-ES_tradnl"/>
              </w:rPr>
            </w:pPr>
            <w:r w:rsidRPr="00655E86">
              <w:rPr>
                <w:rFonts w:ascii="Calibri" w:hAnsi="Calibri"/>
                <w:lang w:val="es-ES_tradnl"/>
              </w:rPr>
              <w:t>Nombre único del punto de señalización</w:t>
            </w:r>
          </w:p>
        </w:tc>
        <w:tc>
          <w:tcPr>
            <w:tcW w:w="3911" w:type="dxa"/>
            <w:vMerge w:val="restart"/>
            <w:shd w:val="clear" w:color="auto" w:fill="auto"/>
          </w:tcPr>
          <w:p w:rsidR="00655E86" w:rsidRPr="00655E86" w:rsidRDefault="00655E86" w:rsidP="00655E86">
            <w:pPr>
              <w:pStyle w:val="TableHead1"/>
              <w:rPr>
                <w:rFonts w:ascii="Calibri" w:hAnsi="Calibri"/>
                <w:lang w:val="es-ES_tradnl"/>
              </w:rPr>
            </w:pPr>
            <w:r w:rsidRPr="00655E86">
              <w:rPr>
                <w:rFonts w:ascii="Calibri" w:hAnsi="Calibri"/>
                <w:lang w:val="es-ES_tradnl"/>
              </w:rPr>
              <w:t>Nombre del operador del punto de señalización</w:t>
            </w:r>
          </w:p>
        </w:tc>
      </w:tr>
      <w:tr w:rsidR="00655E86" w:rsidRPr="00B62253" w:rsidTr="008F4277">
        <w:trPr>
          <w:cantSplit/>
          <w:trHeight w:val="227"/>
          <w:jc w:val="center"/>
        </w:trPr>
        <w:tc>
          <w:tcPr>
            <w:tcW w:w="891" w:type="dxa"/>
          </w:tcPr>
          <w:p w:rsidR="00655E86" w:rsidRPr="00655E86" w:rsidRDefault="00655E86" w:rsidP="00655E86">
            <w:pPr>
              <w:pStyle w:val="TableHead1"/>
              <w:rPr>
                <w:rFonts w:ascii="Calibri" w:hAnsi="Calibri"/>
              </w:rPr>
            </w:pPr>
            <w:r w:rsidRPr="00655E86">
              <w:rPr>
                <w:rFonts w:ascii="Calibri" w:hAnsi="Calibri"/>
              </w:rPr>
              <w:t>ISPC</w:t>
            </w:r>
          </w:p>
        </w:tc>
        <w:tc>
          <w:tcPr>
            <w:tcW w:w="892" w:type="dxa"/>
            <w:shd w:val="clear" w:color="auto" w:fill="auto"/>
          </w:tcPr>
          <w:p w:rsidR="00655E86" w:rsidRPr="00655E86" w:rsidRDefault="00655E86" w:rsidP="00655E86">
            <w:pPr>
              <w:pStyle w:val="TableHead1"/>
              <w:rPr>
                <w:rFonts w:ascii="Calibri" w:hAnsi="Calibri"/>
              </w:rPr>
            </w:pPr>
            <w:r w:rsidRPr="00655E86">
              <w:rPr>
                <w:rFonts w:ascii="Calibri" w:hAnsi="Calibri"/>
              </w:rPr>
              <w:t>DEC</w:t>
            </w:r>
          </w:p>
        </w:tc>
        <w:tc>
          <w:tcPr>
            <w:tcW w:w="3378" w:type="dxa"/>
            <w:vMerge/>
            <w:shd w:val="clear" w:color="auto" w:fill="auto"/>
          </w:tcPr>
          <w:p w:rsidR="00655E86" w:rsidRPr="00655E86" w:rsidRDefault="00655E86" w:rsidP="00655E86">
            <w:pPr>
              <w:pStyle w:val="TableHead1"/>
              <w:rPr>
                <w:rFonts w:ascii="Calibri" w:hAnsi="Calibri"/>
              </w:rPr>
            </w:pPr>
          </w:p>
        </w:tc>
        <w:tc>
          <w:tcPr>
            <w:tcW w:w="3911" w:type="dxa"/>
            <w:vMerge/>
            <w:shd w:val="clear" w:color="auto" w:fill="auto"/>
          </w:tcPr>
          <w:p w:rsidR="00655E86" w:rsidRPr="00655E86" w:rsidRDefault="00655E86" w:rsidP="00655E86">
            <w:pPr>
              <w:pStyle w:val="TableHead1"/>
              <w:rPr>
                <w:rFonts w:ascii="Calibri" w:hAnsi="Calibri"/>
              </w:rPr>
            </w:pPr>
          </w:p>
        </w:tc>
      </w:tr>
      <w:tr w:rsidR="00655E86" w:rsidRPr="00870C6B" w:rsidTr="008F4277">
        <w:trPr>
          <w:cantSplit/>
          <w:trHeight w:val="240"/>
          <w:jc w:val="center"/>
        </w:trPr>
        <w:tc>
          <w:tcPr>
            <w:tcW w:w="9072" w:type="dxa"/>
            <w:gridSpan w:val="4"/>
            <w:shd w:val="clear" w:color="auto" w:fill="auto"/>
          </w:tcPr>
          <w:p w:rsidR="00655E86" w:rsidRDefault="00655E86" w:rsidP="00655E86">
            <w:pPr>
              <w:pStyle w:val="TableText1"/>
              <w:rPr>
                <w:szCs w:val="18"/>
              </w:rPr>
            </w:pPr>
          </w:p>
          <w:p w:rsidR="00655E86" w:rsidRPr="00655E86" w:rsidRDefault="00655E86" w:rsidP="00655E86">
            <w:pPr>
              <w:pStyle w:val="TableText1"/>
              <w:rPr>
                <w:rFonts w:ascii="Calibri" w:hAnsi="Calibri"/>
                <w:szCs w:val="18"/>
              </w:rPr>
            </w:pPr>
            <w:r w:rsidRPr="00655E86">
              <w:rPr>
                <w:rFonts w:ascii="Calibri" w:hAnsi="Calibri"/>
                <w:b/>
                <w:szCs w:val="18"/>
              </w:rPr>
              <w:t>P</w:t>
            </w:r>
            <w:r>
              <w:rPr>
                <w:szCs w:val="18"/>
              </w:rPr>
              <w:t xml:space="preserve"> </w:t>
            </w:r>
            <w:r w:rsidRPr="00655E86">
              <w:rPr>
                <w:rFonts w:ascii="Calibri" w:hAnsi="Calibri"/>
                <w:szCs w:val="18"/>
              </w:rPr>
              <w:t xml:space="preserve"> 79</w:t>
            </w:r>
            <w:r>
              <w:rPr>
                <w:szCs w:val="18"/>
              </w:rPr>
              <w:t xml:space="preserve">  </w:t>
            </w:r>
            <w:r w:rsidRPr="00655E86">
              <w:rPr>
                <w:rFonts w:ascii="Calibri" w:hAnsi="Calibri"/>
                <w:szCs w:val="18"/>
              </w:rPr>
              <w:t xml:space="preserve">  </w:t>
            </w:r>
            <w:r w:rsidRPr="00655E86">
              <w:rPr>
                <w:rFonts w:ascii="Calibri" w:hAnsi="Calibri"/>
                <w:b/>
                <w:szCs w:val="18"/>
              </w:rPr>
              <w:t xml:space="preserve"> Kenya </w:t>
            </w:r>
            <w:r w:rsidRPr="00655E86">
              <w:rPr>
                <w:b/>
                <w:szCs w:val="18"/>
              </w:rPr>
              <w:t xml:space="preserve"> </w:t>
            </w:r>
            <w:r w:rsidRPr="00655E86">
              <w:rPr>
                <w:rFonts w:ascii="Calibri" w:hAnsi="Calibri"/>
                <w:b/>
                <w:szCs w:val="18"/>
              </w:rPr>
              <w:t xml:space="preserve">   ADD</w:t>
            </w:r>
          </w:p>
        </w:tc>
      </w:tr>
      <w:tr w:rsidR="00655E86" w:rsidRPr="00870C6B" w:rsidTr="008F4277">
        <w:trPr>
          <w:cantSplit/>
          <w:trHeight w:val="240"/>
          <w:jc w:val="center"/>
        </w:trPr>
        <w:tc>
          <w:tcPr>
            <w:tcW w:w="891" w:type="dxa"/>
            <w:shd w:val="clear" w:color="auto" w:fill="auto"/>
          </w:tcPr>
          <w:p w:rsidR="00655E86" w:rsidRPr="00655E86" w:rsidRDefault="00655E86" w:rsidP="00655E86">
            <w:pPr>
              <w:pStyle w:val="TableText1"/>
              <w:rPr>
                <w:rFonts w:ascii="Calibri" w:hAnsi="Calibri"/>
                <w:szCs w:val="18"/>
              </w:rPr>
            </w:pPr>
            <w:r w:rsidRPr="00655E86">
              <w:rPr>
                <w:rFonts w:ascii="Calibri" w:hAnsi="Calibri"/>
                <w:szCs w:val="18"/>
              </w:rPr>
              <w:t>6-079-0</w:t>
            </w:r>
          </w:p>
        </w:tc>
        <w:tc>
          <w:tcPr>
            <w:tcW w:w="892" w:type="dxa"/>
            <w:shd w:val="clear" w:color="auto" w:fill="auto"/>
          </w:tcPr>
          <w:p w:rsidR="00655E86" w:rsidRPr="00655E86" w:rsidRDefault="00655E86" w:rsidP="00655E86">
            <w:pPr>
              <w:pStyle w:val="TableText1"/>
              <w:rPr>
                <w:rFonts w:ascii="Calibri" w:hAnsi="Calibri"/>
                <w:szCs w:val="18"/>
              </w:rPr>
            </w:pPr>
            <w:r w:rsidRPr="00655E86">
              <w:rPr>
                <w:rFonts w:ascii="Calibri" w:hAnsi="Calibri"/>
                <w:szCs w:val="18"/>
              </w:rPr>
              <w:t>12920</w:t>
            </w:r>
          </w:p>
        </w:tc>
        <w:tc>
          <w:tcPr>
            <w:tcW w:w="3378" w:type="dxa"/>
            <w:shd w:val="clear" w:color="auto" w:fill="auto"/>
          </w:tcPr>
          <w:p w:rsidR="00655E86" w:rsidRPr="00655E86" w:rsidRDefault="00655E86" w:rsidP="00655E86">
            <w:pPr>
              <w:pStyle w:val="TableText1"/>
              <w:rPr>
                <w:rFonts w:ascii="Calibri" w:hAnsi="Calibri"/>
                <w:szCs w:val="18"/>
              </w:rPr>
            </w:pPr>
            <w:r w:rsidRPr="00655E86">
              <w:rPr>
                <w:rFonts w:ascii="Calibri" w:hAnsi="Calibri"/>
                <w:szCs w:val="18"/>
              </w:rPr>
              <w:t>Nairobi</w:t>
            </w:r>
          </w:p>
        </w:tc>
        <w:tc>
          <w:tcPr>
            <w:tcW w:w="3911" w:type="dxa"/>
          </w:tcPr>
          <w:p w:rsidR="00655E86" w:rsidRPr="00655E86" w:rsidRDefault="00655E86" w:rsidP="00655E86">
            <w:pPr>
              <w:pStyle w:val="TableText1"/>
              <w:rPr>
                <w:rFonts w:ascii="Calibri" w:hAnsi="Calibri"/>
                <w:szCs w:val="18"/>
              </w:rPr>
            </w:pPr>
            <w:r w:rsidRPr="00655E86">
              <w:rPr>
                <w:rFonts w:ascii="Calibri" w:hAnsi="Calibri"/>
                <w:szCs w:val="18"/>
              </w:rPr>
              <w:t>Essar Telecom Kenya Limited</w:t>
            </w:r>
          </w:p>
        </w:tc>
      </w:tr>
      <w:tr w:rsidR="00655E86" w:rsidRPr="00870C6B" w:rsidTr="008F4277">
        <w:trPr>
          <w:cantSplit/>
          <w:trHeight w:val="240"/>
          <w:jc w:val="center"/>
        </w:trPr>
        <w:tc>
          <w:tcPr>
            <w:tcW w:w="9072" w:type="dxa"/>
            <w:gridSpan w:val="4"/>
            <w:shd w:val="clear" w:color="auto" w:fill="auto"/>
          </w:tcPr>
          <w:p w:rsidR="00655E86" w:rsidRDefault="00655E86" w:rsidP="00655E86">
            <w:pPr>
              <w:pStyle w:val="TableText1"/>
              <w:rPr>
                <w:szCs w:val="18"/>
              </w:rPr>
            </w:pPr>
          </w:p>
          <w:p w:rsidR="00655E86" w:rsidRPr="00655E86" w:rsidRDefault="00655E86" w:rsidP="00655E86">
            <w:pPr>
              <w:pStyle w:val="TableText1"/>
              <w:rPr>
                <w:rFonts w:ascii="Calibri" w:hAnsi="Calibri"/>
                <w:szCs w:val="18"/>
              </w:rPr>
            </w:pPr>
            <w:r w:rsidRPr="00655E86">
              <w:rPr>
                <w:rFonts w:ascii="Calibri" w:hAnsi="Calibri"/>
                <w:b/>
                <w:szCs w:val="18"/>
              </w:rPr>
              <w:t>P</w:t>
            </w:r>
            <w:r>
              <w:rPr>
                <w:szCs w:val="18"/>
              </w:rPr>
              <w:t xml:space="preserve"> </w:t>
            </w:r>
            <w:r w:rsidRPr="00655E86">
              <w:rPr>
                <w:rFonts w:ascii="Calibri" w:hAnsi="Calibri"/>
                <w:szCs w:val="18"/>
              </w:rPr>
              <w:t xml:space="preserve"> 79 </w:t>
            </w:r>
            <w:r>
              <w:rPr>
                <w:szCs w:val="18"/>
              </w:rPr>
              <w:t xml:space="preserve">  </w:t>
            </w:r>
            <w:r w:rsidRPr="00655E86">
              <w:rPr>
                <w:rFonts w:ascii="Calibri" w:hAnsi="Calibri"/>
                <w:szCs w:val="18"/>
              </w:rPr>
              <w:t xml:space="preserve">  </w:t>
            </w:r>
            <w:r w:rsidRPr="00655E86">
              <w:rPr>
                <w:rFonts w:ascii="Calibri" w:hAnsi="Calibri"/>
                <w:b/>
                <w:szCs w:val="18"/>
              </w:rPr>
              <w:t xml:space="preserve">Kenya </w:t>
            </w:r>
            <w:r w:rsidRPr="00655E86">
              <w:rPr>
                <w:b/>
                <w:szCs w:val="18"/>
              </w:rPr>
              <w:t xml:space="preserve"> </w:t>
            </w:r>
            <w:r w:rsidRPr="00655E86">
              <w:rPr>
                <w:rFonts w:ascii="Calibri" w:hAnsi="Calibri"/>
                <w:b/>
                <w:szCs w:val="18"/>
              </w:rPr>
              <w:t xml:space="preserve">   LIR</w:t>
            </w:r>
          </w:p>
        </w:tc>
      </w:tr>
      <w:tr w:rsidR="00655E86" w:rsidRPr="00870C6B" w:rsidTr="008F4277">
        <w:trPr>
          <w:cantSplit/>
          <w:trHeight w:val="240"/>
          <w:jc w:val="center"/>
        </w:trPr>
        <w:tc>
          <w:tcPr>
            <w:tcW w:w="891" w:type="dxa"/>
            <w:shd w:val="clear" w:color="auto" w:fill="auto"/>
          </w:tcPr>
          <w:p w:rsidR="00655E86" w:rsidRPr="00655E86" w:rsidRDefault="00655E86" w:rsidP="00655E86">
            <w:pPr>
              <w:pStyle w:val="TableText1"/>
              <w:rPr>
                <w:rFonts w:ascii="Calibri" w:hAnsi="Calibri"/>
                <w:szCs w:val="18"/>
              </w:rPr>
            </w:pPr>
            <w:r w:rsidRPr="00655E86">
              <w:rPr>
                <w:rFonts w:ascii="Calibri" w:hAnsi="Calibri"/>
                <w:szCs w:val="18"/>
              </w:rPr>
              <w:t>6-078-6</w:t>
            </w:r>
          </w:p>
        </w:tc>
        <w:tc>
          <w:tcPr>
            <w:tcW w:w="892" w:type="dxa"/>
            <w:shd w:val="clear" w:color="auto" w:fill="auto"/>
          </w:tcPr>
          <w:p w:rsidR="00655E86" w:rsidRPr="00655E86" w:rsidRDefault="00655E86" w:rsidP="00655E86">
            <w:pPr>
              <w:pStyle w:val="TableText1"/>
              <w:rPr>
                <w:rFonts w:ascii="Calibri" w:hAnsi="Calibri"/>
                <w:szCs w:val="18"/>
              </w:rPr>
            </w:pPr>
            <w:r w:rsidRPr="00655E86">
              <w:rPr>
                <w:rFonts w:ascii="Calibri" w:hAnsi="Calibri"/>
                <w:szCs w:val="18"/>
              </w:rPr>
              <w:t>12918</w:t>
            </w:r>
          </w:p>
        </w:tc>
        <w:tc>
          <w:tcPr>
            <w:tcW w:w="3378" w:type="dxa"/>
            <w:shd w:val="clear" w:color="auto" w:fill="auto"/>
          </w:tcPr>
          <w:p w:rsidR="00655E86" w:rsidRPr="00655E86" w:rsidRDefault="00655E86" w:rsidP="00655E86">
            <w:pPr>
              <w:pStyle w:val="TableText1"/>
              <w:rPr>
                <w:rFonts w:ascii="Calibri" w:hAnsi="Calibri"/>
                <w:szCs w:val="18"/>
              </w:rPr>
            </w:pPr>
            <w:r w:rsidRPr="00655E86">
              <w:rPr>
                <w:rFonts w:ascii="Calibri" w:hAnsi="Calibri"/>
                <w:szCs w:val="18"/>
              </w:rPr>
              <w:t>Nairobi</w:t>
            </w:r>
          </w:p>
        </w:tc>
        <w:tc>
          <w:tcPr>
            <w:tcW w:w="3911" w:type="dxa"/>
          </w:tcPr>
          <w:p w:rsidR="00655E86" w:rsidRPr="00655E86" w:rsidRDefault="00655E86" w:rsidP="00655E86">
            <w:pPr>
              <w:pStyle w:val="TableText1"/>
              <w:rPr>
                <w:rFonts w:ascii="Calibri" w:hAnsi="Calibri"/>
                <w:szCs w:val="18"/>
              </w:rPr>
            </w:pPr>
            <w:r w:rsidRPr="00655E86">
              <w:rPr>
                <w:rFonts w:ascii="Calibri" w:hAnsi="Calibri"/>
                <w:szCs w:val="18"/>
              </w:rPr>
              <w:t>Jamii Telecommunications Limited</w:t>
            </w:r>
          </w:p>
        </w:tc>
      </w:tr>
      <w:tr w:rsidR="00655E86" w:rsidRPr="00870C6B" w:rsidTr="008F4277">
        <w:trPr>
          <w:cantSplit/>
          <w:trHeight w:val="240"/>
          <w:jc w:val="center"/>
        </w:trPr>
        <w:tc>
          <w:tcPr>
            <w:tcW w:w="891" w:type="dxa"/>
            <w:shd w:val="clear" w:color="auto" w:fill="auto"/>
          </w:tcPr>
          <w:p w:rsidR="00655E86" w:rsidRPr="00655E86" w:rsidRDefault="00655E86" w:rsidP="00655E86">
            <w:pPr>
              <w:pStyle w:val="TableText1"/>
              <w:rPr>
                <w:rFonts w:ascii="Calibri" w:hAnsi="Calibri"/>
                <w:szCs w:val="18"/>
              </w:rPr>
            </w:pPr>
            <w:r w:rsidRPr="00655E86">
              <w:rPr>
                <w:rFonts w:ascii="Calibri" w:hAnsi="Calibri"/>
                <w:szCs w:val="18"/>
              </w:rPr>
              <w:t>6-078-7</w:t>
            </w:r>
          </w:p>
        </w:tc>
        <w:tc>
          <w:tcPr>
            <w:tcW w:w="892" w:type="dxa"/>
            <w:shd w:val="clear" w:color="auto" w:fill="auto"/>
          </w:tcPr>
          <w:p w:rsidR="00655E86" w:rsidRPr="00655E86" w:rsidRDefault="00655E86" w:rsidP="00655E86">
            <w:pPr>
              <w:pStyle w:val="TableText1"/>
              <w:rPr>
                <w:rFonts w:ascii="Calibri" w:hAnsi="Calibri"/>
                <w:szCs w:val="18"/>
              </w:rPr>
            </w:pPr>
            <w:r w:rsidRPr="00655E86">
              <w:rPr>
                <w:rFonts w:ascii="Calibri" w:hAnsi="Calibri"/>
                <w:szCs w:val="18"/>
              </w:rPr>
              <w:t>12919</w:t>
            </w:r>
          </w:p>
        </w:tc>
        <w:tc>
          <w:tcPr>
            <w:tcW w:w="3378" w:type="dxa"/>
            <w:shd w:val="clear" w:color="auto" w:fill="auto"/>
          </w:tcPr>
          <w:p w:rsidR="00655E86" w:rsidRPr="00655E86" w:rsidRDefault="00655E86" w:rsidP="00655E86">
            <w:pPr>
              <w:pStyle w:val="TableText1"/>
              <w:rPr>
                <w:rFonts w:ascii="Calibri" w:hAnsi="Calibri"/>
                <w:szCs w:val="18"/>
              </w:rPr>
            </w:pPr>
            <w:r w:rsidRPr="00655E86">
              <w:rPr>
                <w:rFonts w:ascii="Calibri" w:hAnsi="Calibri"/>
                <w:szCs w:val="18"/>
              </w:rPr>
              <w:t>Nairobi</w:t>
            </w:r>
          </w:p>
        </w:tc>
        <w:tc>
          <w:tcPr>
            <w:tcW w:w="3911" w:type="dxa"/>
          </w:tcPr>
          <w:p w:rsidR="00655E86" w:rsidRPr="00655E86" w:rsidRDefault="00655E86" w:rsidP="00655E86">
            <w:pPr>
              <w:pStyle w:val="TableText1"/>
              <w:rPr>
                <w:rFonts w:ascii="Calibri" w:hAnsi="Calibri"/>
                <w:szCs w:val="18"/>
              </w:rPr>
            </w:pPr>
            <w:r w:rsidRPr="00655E86">
              <w:rPr>
                <w:rFonts w:ascii="Calibri" w:hAnsi="Calibri"/>
                <w:szCs w:val="18"/>
              </w:rPr>
              <w:t>Kenya Data Network</w:t>
            </w:r>
          </w:p>
        </w:tc>
      </w:tr>
      <w:tr w:rsidR="00655E86" w:rsidRPr="00870C6B" w:rsidTr="008F4277">
        <w:trPr>
          <w:cantSplit/>
          <w:trHeight w:val="240"/>
          <w:jc w:val="center"/>
        </w:trPr>
        <w:tc>
          <w:tcPr>
            <w:tcW w:w="9072" w:type="dxa"/>
            <w:gridSpan w:val="4"/>
            <w:shd w:val="clear" w:color="auto" w:fill="auto"/>
          </w:tcPr>
          <w:p w:rsidR="00655E86" w:rsidRDefault="00655E86" w:rsidP="00655E86">
            <w:pPr>
              <w:pStyle w:val="TableText1"/>
              <w:rPr>
                <w:szCs w:val="18"/>
              </w:rPr>
            </w:pPr>
          </w:p>
          <w:p w:rsidR="00655E86" w:rsidRPr="00655E86" w:rsidRDefault="00655E86" w:rsidP="00655E86">
            <w:pPr>
              <w:pStyle w:val="TableText1"/>
              <w:rPr>
                <w:rFonts w:ascii="Calibri" w:hAnsi="Calibri"/>
                <w:szCs w:val="18"/>
              </w:rPr>
            </w:pPr>
            <w:r w:rsidRPr="00655E86">
              <w:rPr>
                <w:rFonts w:ascii="Calibri" w:hAnsi="Calibri"/>
                <w:b/>
                <w:szCs w:val="18"/>
              </w:rPr>
              <w:t>P</w:t>
            </w:r>
            <w:r>
              <w:rPr>
                <w:szCs w:val="18"/>
              </w:rPr>
              <w:t xml:space="preserve"> </w:t>
            </w:r>
            <w:r w:rsidRPr="00655E86">
              <w:rPr>
                <w:rFonts w:ascii="Calibri" w:hAnsi="Calibri"/>
                <w:szCs w:val="18"/>
              </w:rPr>
              <w:t xml:space="preserve"> 82 </w:t>
            </w:r>
            <w:r>
              <w:rPr>
                <w:szCs w:val="18"/>
              </w:rPr>
              <w:t xml:space="preserve"> </w:t>
            </w:r>
            <w:r w:rsidRPr="00655E86">
              <w:rPr>
                <w:rFonts w:ascii="Calibri" w:hAnsi="Calibri"/>
                <w:szCs w:val="18"/>
              </w:rPr>
              <w:t xml:space="preserve">   </w:t>
            </w:r>
            <w:r w:rsidRPr="00655E86">
              <w:rPr>
                <w:rFonts w:ascii="Calibri" w:hAnsi="Calibri"/>
                <w:b/>
                <w:szCs w:val="18"/>
              </w:rPr>
              <w:t xml:space="preserve">Lituania </w:t>
            </w:r>
            <w:r w:rsidRPr="00655E86">
              <w:rPr>
                <w:b/>
                <w:szCs w:val="18"/>
              </w:rPr>
              <w:t xml:space="preserve"> </w:t>
            </w:r>
            <w:r w:rsidRPr="00655E86">
              <w:rPr>
                <w:rFonts w:ascii="Calibri" w:hAnsi="Calibri"/>
                <w:b/>
                <w:szCs w:val="18"/>
              </w:rPr>
              <w:t xml:space="preserve">   ADD</w:t>
            </w:r>
          </w:p>
        </w:tc>
      </w:tr>
      <w:tr w:rsidR="00655E86" w:rsidRPr="00870C6B" w:rsidTr="008F4277">
        <w:trPr>
          <w:cantSplit/>
          <w:trHeight w:val="240"/>
          <w:jc w:val="center"/>
        </w:trPr>
        <w:tc>
          <w:tcPr>
            <w:tcW w:w="891" w:type="dxa"/>
            <w:shd w:val="clear" w:color="auto" w:fill="auto"/>
          </w:tcPr>
          <w:p w:rsidR="00655E86" w:rsidRPr="00655E86" w:rsidRDefault="00655E86" w:rsidP="00655E86">
            <w:pPr>
              <w:pStyle w:val="TableText1"/>
              <w:rPr>
                <w:rFonts w:ascii="Calibri" w:hAnsi="Calibri"/>
                <w:szCs w:val="18"/>
              </w:rPr>
            </w:pPr>
            <w:r w:rsidRPr="00655E86">
              <w:rPr>
                <w:rFonts w:ascii="Calibri" w:hAnsi="Calibri"/>
                <w:szCs w:val="18"/>
              </w:rPr>
              <w:t>4-236-0</w:t>
            </w:r>
          </w:p>
        </w:tc>
        <w:tc>
          <w:tcPr>
            <w:tcW w:w="892" w:type="dxa"/>
            <w:shd w:val="clear" w:color="auto" w:fill="auto"/>
          </w:tcPr>
          <w:p w:rsidR="00655E86" w:rsidRPr="00655E86" w:rsidRDefault="00655E86" w:rsidP="00655E86">
            <w:pPr>
              <w:pStyle w:val="TableText1"/>
              <w:rPr>
                <w:rFonts w:ascii="Calibri" w:hAnsi="Calibri"/>
                <w:szCs w:val="18"/>
              </w:rPr>
            </w:pPr>
            <w:r w:rsidRPr="00655E86">
              <w:rPr>
                <w:rFonts w:ascii="Calibri" w:hAnsi="Calibri"/>
                <w:szCs w:val="18"/>
              </w:rPr>
              <w:t>10080</w:t>
            </w:r>
          </w:p>
        </w:tc>
        <w:tc>
          <w:tcPr>
            <w:tcW w:w="3378" w:type="dxa"/>
            <w:shd w:val="clear" w:color="auto" w:fill="auto"/>
          </w:tcPr>
          <w:p w:rsidR="00655E86" w:rsidRPr="00655E86" w:rsidRDefault="00655E86" w:rsidP="00655E86">
            <w:pPr>
              <w:pStyle w:val="TableText1"/>
              <w:rPr>
                <w:rFonts w:ascii="Calibri" w:hAnsi="Calibri"/>
                <w:szCs w:val="18"/>
              </w:rPr>
            </w:pPr>
          </w:p>
        </w:tc>
        <w:tc>
          <w:tcPr>
            <w:tcW w:w="3911" w:type="dxa"/>
          </w:tcPr>
          <w:p w:rsidR="00655E86" w:rsidRPr="00655E86" w:rsidRDefault="00655E86" w:rsidP="00655E86">
            <w:pPr>
              <w:pStyle w:val="TableText1"/>
              <w:rPr>
                <w:rFonts w:ascii="Calibri" w:hAnsi="Calibri"/>
                <w:szCs w:val="18"/>
              </w:rPr>
            </w:pPr>
            <w:r w:rsidRPr="00655E86">
              <w:rPr>
                <w:rFonts w:ascii="Calibri" w:hAnsi="Calibri"/>
                <w:szCs w:val="18"/>
              </w:rPr>
              <w:t>UAB Omnitel</w:t>
            </w:r>
          </w:p>
        </w:tc>
      </w:tr>
      <w:tr w:rsidR="00655E86" w:rsidRPr="00870C6B" w:rsidTr="008F4277">
        <w:trPr>
          <w:cantSplit/>
          <w:trHeight w:val="240"/>
          <w:jc w:val="center"/>
        </w:trPr>
        <w:tc>
          <w:tcPr>
            <w:tcW w:w="891" w:type="dxa"/>
            <w:shd w:val="clear" w:color="auto" w:fill="auto"/>
          </w:tcPr>
          <w:p w:rsidR="00655E86" w:rsidRPr="00655E86" w:rsidRDefault="00655E86" w:rsidP="00655E86">
            <w:pPr>
              <w:pStyle w:val="TableText1"/>
              <w:rPr>
                <w:rFonts w:ascii="Calibri" w:hAnsi="Calibri"/>
                <w:szCs w:val="18"/>
              </w:rPr>
            </w:pPr>
            <w:r w:rsidRPr="00655E86">
              <w:rPr>
                <w:rFonts w:ascii="Calibri" w:hAnsi="Calibri"/>
                <w:szCs w:val="18"/>
              </w:rPr>
              <w:t>4-236-1</w:t>
            </w:r>
          </w:p>
        </w:tc>
        <w:tc>
          <w:tcPr>
            <w:tcW w:w="892" w:type="dxa"/>
            <w:shd w:val="clear" w:color="auto" w:fill="auto"/>
          </w:tcPr>
          <w:p w:rsidR="00655E86" w:rsidRPr="00655E86" w:rsidRDefault="00655E86" w:rsidP="00655E86">
            <w:pPr>
              <w:pStyle w:val="TableText1"/>
              <w:rPr>
                <w:rFonts w:ascii="Calibri" w:hAnsi="Calibri"/>
                <w:szCs w:val="18"/>
              </w:rPr>
            </w:pPr>
            <w:r w:rsidRPr="00655E86">
              <w:rPr>
                <w:rFonts w:ascii="Calibri" w:hAnsi="Calibri"/>
                <w:szCs w:val="18"/>
              </w:rPr>
              <w:t>10081</w:t>
            </w:r>
          </w:p>
        </w:tc>
        <w:tc>
          <w:tcPr>
            <w:tcW w:w="3378" w:type="dxa"/>
            <w:shd w:val="clear" w:color="auto" w:fill="auto"/>
          </w:tcPr>
          <w:p w:rsidR="00655E86" w:rsidRPr="00655E86" w:rsidRDefault="00655E86" w:rsidP="00655E86">
            <w:pPr>
              <w:pStyle w:val="TableText1"/>
              <w:rPr>
                <w:rFonts w:ascii="Calibri" w:hAnsi="Calibri"/>
                <w:szCs w:val="18"/>
              </w:rPr>
            </w:pPr>
          </w:p>
        </w:tc>
        <w:tc>
          <w:tcPr>
            <w:tcW w:w="3911" w:type="dxa"/>
          </w:tcPr>
          <w:p w:rsidR="00655E86" w:rsidRPr="00655E86" w:rsidRDefault="00655E86" w:rsidP="00655E86">
            <w:pPr>
              <w:pStyle w:val="TableText1"/>
              <w:rPr>
                <w:rFonts w:ascii="Calibri" w:hAnsi="Calibri"/>
                <w:szCs w:val="18"/>
              </w:rPr>
            </w:pPr>
            <w:r w:rsidRPr="00655E86">
              <w:rPr>
                <w:rFonts w:ascii="Calibri" w:hAnsi="Calibri"/>
                <w:szCs w:val="18"/>
              </w:rPr>
              <w:t>UAB Telco Consulting Group</w:t>
            </w:r>
          </w:p>
        </w:tc>
      </w:tr>
      <w:tr w:rsidR="00655E86" w:rsidRPr="00870C6B" w:rsidTr="008F4277">
        <w:trPr>
          <w:cantSplit/>
          <w:trHeight w:val="240"/>
          <w:jc w:val="center"/>
        </w:trPr>
        <w:tc>
          <w:tcPr>
            <w:tcW w:w="891" w:type="dxa"/>
            <w:shd w:val="clear" w:color="auto" w:fill="auto"/>
          </w:tcPr>
          <w:p w:rsidR="00655E86" w:rsidRPr="00655E86" w:rsidRDefault="00655E86" w:rsidP="00655E86">
            <w:pPr>
              <w:pStyle w:val="TableText1"/>
              <w:rPr>
                <w:rFonts w:ascii="Calibri" w:hAnsi="Calibri"/>
                <w:szCs w:val="18"/>
              </w:rPr>
            </w:pPr>
            <w:r w:rsidRPr="00655E86">
              <w:rPr>
                <w:rFonts w:ascii="Calibri" w:hAnsi="Calibri"/>
                <w:szCs w:val="18"/>
              </w:rPr>
              <w:t>4-236-2</w:t>
            </w:r>
          </w:p>
        </w:tc>
        <w:tc>
          <w:tcPr>
            <w:tcW w:w="892" w:type="dxa"/>
            <w:shd w:val="clear" w:color="auto" w:fill="auto"/>
          </w:tcPr>
          <w:p w:rsidR="00655E86" w:rsidRPr="00655E86" w:rsidRDefault="00655E86" w:rsidP="00655E86">
            <w:pPr>
              <w:pStyle w:val="TableText1"/>
              <w:rPr>
                <w:rFonts w:ascii="Calibri" w:hAnsi="Calibri"/>
                <w:szCs w:val="18"/>
              </w:rPr>
            </w:pPr>
            <w:r w:rsidRPr="00655E86">
              <w:rPr>
                <w:rFonts w:ascii="Calibri" w:hAnsi="Calibri"/>
                <w:szCs w:val="18"/>
              </w:rPr>
              <w:t>10082</w:t>
            </w:r>
          </w:p>
        </w:tc>
        <w:tc>
          <w:tcPr>
            <w:tcW w:w="3378" w:type="dxa"/>
            <w:shd w:val="clear" w:color="auto" w:fill="auto"/>
          </w:tcPr>
          <w:p w:rsidR="00655E86" w:rsidRPr="00655E86" w:rsidRDefault="00655E86" w:rsidP="00655E86">
            <w:pPr>
              <w:pStyle w:val="TableText1"/>
              <w:rPr>
                <w:rFonts w:ascii="Calibri" w:hAnsi="Calibri"/>
                <w:szCs w:val="18"/>
              </w:rPr>
            </w:pPr>
          </w:p>
        </w:tc>
        <w:tc>
          <w:tcPr>
            <w:tcW w:w="3911" w:type="dxa"/>
          </w:tcPr>
          <w:p w:rsidR="00655E86" w:rsidRPr="00655E86" w:rsidRDefault="00655E86" w:rsidP="00655E86">
            <w:pPr>
              <w:pStyle w:val="TableText1"/>
              <w:rPr>
                <w:rFonts w:ascii="Calibri" w:hAnsi="Calibri"/>
                <w:szCs w:val="18"/>
              </w:rPr>
            </w:pPr>
            <w:r w:rsidRPr="00655E86">
              <w:rPr>
                <w:rFonts w:ascii="Calibri" w:hAnsi="Calibri"/>
                <w:szCs w:val="18"/>
              </w:rPr>
              <w:t>UAB Alterkomas</w:t>
            </w:r>
          </w:p>
        </w:tc>
      </w:tr>
      <w:tr w:rsidR="00655E86" w:rsidRPr="00870C6B" w:rsidTr="008F4277">
        <w:trPr>
          <w:cantSplit/>
          <w:trHeight w:val="240"/>
          <w:jc w:val="center"/>
        </w:trPr>
        <w:tc>
          <w:tcPr>
            <w:tcW w:w="891" w:type="dxa"/>
            <w:shd w:val="clear" w:color="auto" w:fill="auto"/>
          </w:tcPr>
          <w:p w:rsidR="00655E86" w:rsidRPr="00655E86" w:rsidRDefault="00655E86" w:rsidP="00655E86">
            <w:pPr>
              <w:pStyle w:val="TableText1"/>
              <w:rPr>
                <w:rFonts w:ascii="Calibri" w:hAnsi="Calibri"/>
                <w:szCs w:val="18"/>
              </w:rPr>
            </w:pPr>
            <w:r w:rsidRPr="00655E86">
              <w:rPr>
                <w:rFonts w:ascii="Calibri" w:hAnsi="Calibri"/>
                <w:szCs w:val="18"/>
              </w:rPr>
              <w:t>4-236-3</w:t>
            </w:r>
          </w:p>
        </w:tc>
        <w:tc>
          <w:tcPr>
            <w:tcW w:w="892" w:type="dxa"/>
            <w:shd w:val="clear" w:color="auto" w:fill="auto"/>
          </w:tcPr>
          <w:p w:rsidR="00655E86" w:rsidRPr="00655E86" w:rsidRDefault="00655E86" w:rsidP="00655E86">
            <w:pPr>
              <w:pStyle w:val="TableText1"/>
              <w:rPr>
                <w:rFonts w:ascii="Calibri" w:hAnsi="Calibri"/>
                <w:szCs w:val="18"/>
              </w:rPr>
            </w:pPr>
            <w:r w:rsidRPr="00655E86">
              <w:rPr>
                <w:rFonts w:ascii="Calibri" w:hAnsi="Calibri"/>
                <w:szCs w:val="18"/>
              </w:rPr>
              <w:t>10083</w:t>
            </w:r>
          </w:p>
        </w:tc>
        <w:tc>
          <w:tcPr>
            <w:tcW w:w="3378" w:type="dxa"/>
            <w:shd w:val="clear" w:color="auto" w:fill="auto"/>
          </w:tcPr>
          <w:p w:rsidR="00655E86" w:rsidRPr="00655E86" w:rsidRDefault="00655E86" w:rsidP="00655E86">
            <w:pPr>
              <w:pStyle w:val="TableText1"/>
              <w:rPr>
                <w:rFonts w:ascii="Calibri" w:hAnsi="Calibri"/>
                <w:szCs w:val="18"/>
              </w:rPr>
            </w:pPr>
          </w:p>
        </w:tc>
        <w:tc>
          <w:tcPr>
            <w:tcW w:w="3911" w:type="dxa"/>
          </w:tcPr>
          <w:p w:rsidR="00655E86" w:rsidRPr="00655E86" w:rsidRDefault="00655E86" w:rsidP="00655E86">
            <w:pPr>
              <w:pStyle w:val="TableText1"/>
              <w:rPr>
                <w:rFonts w:ascii="Calibri" w:hAnsi="Calibri"/>
                <w:szCs w:val="18"/>
              </w:rPr>
            </w:pPr>
            <w:r w:rsidRPr="00655E86">
              <w:rPr>
                <w:rFonts w:ascii="Calibri" w:hAnsi="Calibri"/>
                <w:szCs w:val="18"/>
              </w:rPr>
              <w:t>UAB EcoFon</w:t>
            </w:r>
          </w:p>
        </w:tc>
      </w:tr>
      <w:tr w:rsidR="00655E86" w:rsidRPr="00870C6B" w:rsidTr="008F4277">
        <w:trPr>
          <w:cantSplit/>
          <w:trHeight w:val="240"/>
          <w:jc w:val="center"/>
        </w:trPr>
        <w:tc>
          <w:tcPr>
            <w:tcW w:w="891" w:type="dxa"/>
            <w:shd w:val="clear" w:color="auto" w:fill="auto"/>
          </w:tcPr>
          <w:p w:rsidR="00655E86" w:rsidRPr="00655E86" w:rsidRDefault="00655E86" w:rsidP="00655E86">
            <w:pPr>
              <w:pStyle w:val="TableText1"/>
              <w:rPr>
                <w:rFonts w:ascii="Calibri" w:hAnsi="Calibri"/>
                <w:szCs w:val="18"/>
              </w:rPr>
            </w:pPr>
            <w:r w:rsidRPr="00655E86">
              <w:rPr>
                <w:rFonts w:ascii="Calibri" w:hAnsi="Calibri"/>
                <w:szCs w:val="18"/>
              </w:rPr>
              <w:t>4-236-4</w:t>
            </w:r>
          </w:p>
        </w:tc>
        <w:tc>
          <w:tcPr>
            <w:tcW w:w="892" w:type="dxa"/>
            <w:shd w:val="clear" w:color="auto" w:fill="auto"/>
          </w:tcPr>
          <w:p w:rsidR="00655E86" w:rsidRPr="00655E86" w:rsidRDefault="00655E86" w:rsidP="00655E86">
            <w:pPr>
              <w:pStyle w:val="TableText1"/>
              <w:rPr>
                <w:rFonts w:ascii="Calibri" w:hAnsi="Calibri"/>
                <w:szCs w:val="18"/>
              </w:rPr>
            </w:pPr>
            <w:r w:rsidRPr="00655E86">
              <w:rPr>
                <w:rFonts w:ascii="Calibri" w:hAnsi="Calibri"/>
                <w:szCs w:val="18"/>
              </w:rPr>
              <w:t>10084</w:t>
            </w:r>
          </w:p>
        </w:tc>
        <w:tc>
          <w:tcPr>
            <w:tcW w:w="3378" w:type="dxa"/>
            <w:shd w:val="clear" w:color="auto" w:fill="auto"/>
          </w:tcPr>
          <w:p w:rsidR="00655E86" w:rsidRPr="00655E86" w:rsidRDefault="00655E86" w:rsidP="00655E86">
            <w:pPr>
              <w:pStyle w:val="TableText1"/>
              <w:rPr>
                <w:rFonts w:ascii="Calibri" w:hAnsi="Calibri"/>
                <w:szCs w:val="18"/>
              </w:rPr>
            </w:pPr>
          </w:p>
        </w:tc>
        <w:tc>
          <w:tcPr>
            <w:tcW w:w="3911" w:type="dxa"/>
          </w:tcPr>
          <w:p w:rsidR="00655E86" w:rsidRPr="00655E86" w:rsidRDefault="00655E86" w:rsidP="00655E86">
            <w:pPr>
              <w:pStyle w:val="TableText1"/>
              <w:rPr>
                <w:rFonts w:ascii="Calibri" w:hAnsi="Calibri"/>
                <w:szCs w:val="18"/>
              </w:rPr>
            </w:pPr>
            <w:r w:rsidRPr="00655E86">
              <w:rPr>
                <w:rFonts w:ascii="Calibri" w:hAnsi="Calibri"/>
                <w:szCs w:val="18"/>
              </w:rPr>
              <w:t>UAB Omnitel</w:t>
            </w:r>
          </w:p>
        </w:tc>
      </w:tr>
      <w:tr w:rsidR="00655E86" w:rsidRPr="00870C6B" w:rsidTr="008F4277">
        <w:trPr>
          <w:cantSplit/>
          <w:trHeight w:val="240"/>
          <w:jc w:val="center"/>
        </w:trPr>
        <w:tc>
          <w:tcPr>
            <w:tcW w:w="891" w:type="dxa"/>
            <w:shd w:val="clear" w:color="auto" w:fill="auto"/>
          </w:tcPr>
          <w:p w:rsidR="00655E86" w:rsidRPr="00655E86" w:rsidRDefault="00655E86" w:rsidP="00655E86">
            <w:pPr>
              <w:pStyle w:val="TableText1"/>
              <w:rPr>
                <w:rFonts w:ascii="Calibri" w:hAnsi="Calibri"/>
                <w:szCs w:val="18"/>
              </w:rPr>
            </w:pPr>
            <w:r w:rsidRPr="00655E86">
              <w:rPr>
                <w:rFonts w:ascii="Calibri" w:hAnsi="Calibri"/>
                <w:szCs w:val="18"/>
              </w:rPr>
              <w:t>4-236-5</w:t>
            </w:r>
          </w:p>
        </w:tc>
        <w:tc>
          <w:tcPr>
            <w:tcW w:w="892" w:type="dxa"/>
            <w:shd w:val="clear" w:color="auto" w:fill="auto"/>
          </w:tcPr>
          <w:p w:rsidR="00655E86" w:rsidRPr="00655E86" w:rsidRDefault="00655E86" w:rsidP="00655E86">
            <w:pPr>
              <w:pStyle w:val="TableText1"/>
              <w:rPr>
                <w:rFonts w:ascii="Calibri" w:hAnsi="Calibri"/>
                <w:szCs w:val="18"/>
              </w:rPr>
            </w:pPr>
            <w:r w:rsidRPr="00655E86">
              <w:rPr>
                <w:rFonts w:ascii="Calibri" w:hAnsi="Calibri"/>
                <w:szCs w:val="18"/>
              </w:rPr>
              <w:t>10085</w:t>
            </w:r>
          </w:p>
        </w:tc>
        <w:tc>
          <w:tcPr>
            <w:tcW w:w="3378" w:type="dxa"/>
            <w:shd w:val="clear" w:color="auto" w:fill="auto"/>
          </w:tcPr>
          <w:p w:rsidR="00655E86" w:rsidRPr="00655E86" w:rsidRDefault="00655E86" w:rsidP="00655E86">
            <w:pPr>
              <w:pStyle w:val="TableText1"/>
              <w:rPr>
                <w:rFonts w:ascii="Calibri" w:hAnsi="Calibri"/>
                <w:szCs w:val="18"/>
              </w:rPr>
            </w:pPr>
          </w:p>
        </w:tc>
        <w:tc>
          <w:tcPr>
            <w:tcW w:w="3911" w:type="dxa"/>
          </w:tcPr>
          <w:p w:rsidR="00655E86" w:rsidRPr="00655E86" w:rsidRDefault="00655E86" w:rsidP="00655E86">
            <w:pPr>
              <w:pStyle w:val="TableText1"/>
              <w:rPr>
                <w:rFonts w:ascii="Calibri" w:hAnsi="Calibri"/>
                <w:szCs w:val="18"/>
              </w:rPr>
            </w:pPr>
            <w:r w:rsidRPr="00655E86">
              <w:rPr>
                <w:rFonts w:ascii="Calibri" w:hAnsi="Calibri"/>
                <w:szCs w:val="18"/>
              </w:rPr>
              <w:t>AB Lietuvos gelezinkelial</w:t>
            </w:r>
          </w:p>
        </w:tc>
      </w:tr>
    </w:tbl>
    <w:p w:rsidR="008F4277" w:rsidRDefault="008F4277"/>
    <w:p w:rsidR="008F4277" w:rsidRDefault="008F4277"/>
    <w:tbl>
      <w:tblPr>
        <w:tblW w:w="9072" w:type="dxa"/>
        <w:jc w:val="center"/>
        <w:tblLayout w:type="fixed"/>
        <w:tblLook w:val="01E0"/>
      </w:tblPr>
      <w:tblGrid>
        <w:gridCol w:w="891"/>
        <w:gridCol w:w="892"/>
        <w:gridCol w:w="3378"/>
        <w:gridCol w:w="3911"/>
      </w:tblGrid>
      <w:tr w:rsidR="00655E86" w:rsidRPr="00870C6B" w:rsidTr="008F4277">
        <w:trPr>
          <w:cantSplit/>
          <w:trHeight w:val="240"/>
          <w:jc w:val="center"/>
        </w:trPr>
        <w:tc>
          <w:tcPr>
            <w:tcW w:w="9072" w:type="dxa"/>
            <w:gridSpan w:val="4"/>
            <w:shd w:val="clear" w:color="auto" w:fill="auto"/>
          </w:tcPr>
          <w:p w:rsidR="00655E86" w:rsidRPr="00655E86" w:rsidRDefault="00655E86" w:rsidP="008F4277">
            <w:pPr>
              <w:pStyle w:val="TableText1"/>
              <w:keepNext/>
              <w:keepLines/>
              <w:rPr>
                <w:rFonts w:ascii="Calibri" w:hAnsi="Calibri"/>
                <w:szCs w:val="18"/>
              </w:rPr>
            </w:pPr>
            <w:r w:rsidRPr="00655E86">
              <w:rPr>
                <w:rFonts w:ascii="Calibri" w:hAnsi="Calibri"/>
                <w:b/>
                <w:szCs w:val="18"/>
              </w:rPr>
              <w:lastRenderedPageBreak/>
              <w:t>P</w:t>
            </w:r>
            <w:r>
              <w:rPr>
                <w:szCs w:val="18"/>
              </w:rPr>
              <w:t xml:space="preserve"> </w:t>
            </w:r>
            <w:r w:rsidRPr="00655E86">
              <w:rPr>
                <w:rFonts w:ascii="Calibri" w:hAnsi="Calibri"/>
                <w:szCs w:val="18"/>
              </w:rPr>
              <w:t xml:space="preserve"> 82 </w:t>
            </w:r>
            <w:r>
              <w:rPr>
                <w:szCs w:val="18"/>
              </w:rPr>
              <w:t xml:space="preserve">  </w:t>
            </w:r>
            <w:r w:rsidRPr="00655E86">
              <w:rPr>
                <w:rFonts w:ascii="Calibri" w:hAnsi="Calibri"/>
                <w:szCs w:val="18"/>
              </w:rPr>
              <w:t xml:space="preserve"> </w:t>
            </w:r>
            <w:r w:rsidRPr="00655E86">
              <w:rPr>
                <w:rFonts w:ascii="Calibri" w:hAnsi="Calibri"/>
                <w:b/>
                <w:szCs w:val="18"/>
              </w:rPr>
              <w:t xml:space="preserve"> Lituania </w:t>
            </w:r>
            <w:r w:rsidRPr="00655E86">
              <w:rPr>
                <w:b/>
                <w:szCs w:val="18"/>
              </w:rPr>
              <w:t xml:space="preserve"> </w:t>
            </w:r>
            <w:r w:rsidRPr="00655E86">
              <w:rPr>
                <w:rFonts w:ascii="Calibri" w:hAnsi="Calibri"/>
                <w:b/>
                <w:szCs w:val="18"/>
              </w:rPr>
              <w:t xml:space="preserve">   LIR</w:t>
            </w:r>
          </w:p>
        </w:tc>
      </w:tr>
      <w:tr w:rsidR="00655E86" w:rsidRPr="00870C6B" w:rsidTr="008F4277">
        <w:trPr>
          <w:cantSplit/>
          <w:trHeight w:val="240"/>
          <w:jc w:val="center"/>
        </w:trPr>
        <w:tc>
          <w:tcPr>
            <w:tcW w:w="891" w:type="dxa"/>
            <w:shd w:val="clear" w:color="auto" w:fill="auto"/>
          </w:tcPr>
          <w:p w:rsidR="00655E86" w:rsidRPr="00655E86" w:rsidRDefault="00655E86" w:rsidP="008F4277">
            <w:pPr>
              <w:pStyle w:val="TableText1"/>
              <w:keepNext/>
              <w:keepLines/>
              <w:rPr>
                <w:rFonts w:ascii="Calibri" w:hAnsi="Calibri"/>
                <w:szCs w:val="18"/>
              </w:rPr>
            </w:pPr>
            <w:r w:rsidRPr="00655E86">
              <w:rPr>
                <w:rFonts w:ascii="Calibri" w:hAnsi="Calibri"/>
                <w:szCs w:val="18"/>
              </w:rPr>
              <w:t>2-236-1</w:t>
            </w:r>
          </w:p>
        </w:tc>
        <w:tc>
          <w:tcPr>
            <w:tcW w:w="892" w:type="dxa"/>
            <w:shd w:val="clear" w:color="auto" w:fill="auto"/>
          </w:tcPr>
          <w:p w:rsidR="00655E86" w:rsidRPr="00655E86" w:rsidRDefault="00655E86" w:rsidP="008F4277">
            <w:pPr>
              <w:pStyle w:val="TableText1"/>
              <w:keepNext/>
              <w:keepLines/>
              <w:rPr>
                <w:rFonts w:ascii="Calibri" w:hAnsi="Calibri"/>
                <w:szCs w:val="18"/>
              </w:rPr>
            </w:pPr>
            <w:r w:rsidRPr="00655E86">
              <w:rPr>
                <w:rFonts w:ascii="Calibri" w:hAnsi="Calibri"/>
                <w:szCs w:val="18"/>
              </w:rPr>
              <w:t>5985</w:t>
            </w:r>
          </w:p>
        </w:tc>
        <w:tc>
          <w:tcPr>
            <w:tcW w:w="3378" w:type="dxa"/>
            <w:shd w:val="clear" w:color="auto" w:fill="auto"/>
          </w:tcPr>
          <w:p w:rsidR="00655E86" w:rsidRPr="00655E86" w:rsidRDefault="00655E86" w:rsidP="008F4277">
            <w:pPr>
              <w:pStyle w:val="TableText1"/>
              <w:keepNext/>
              <w:keepLines/>
              <w:rPr>
                <w:rFonts w:ascii="Calibri" w:hAnsi="Calibri"/>
                <w:szCs w:val="18"/>
              </w:rPr>
            </w:pPr>
          </w:p>
        </w:tc>
        <w:tc>
          <w:tcPr>
            <w:tcW w:w="3911" w:type="dxa"/>
          </w:tcPr>
          <w:p w:rsidR="00655E86" w:rsidRPr="00655E86" w:rsidRDefault="00655E86" w:rsidP="008F4277">
            <w:pPr>
              <w:pStyle w:val="TableText1"/>
              <w:keepNext/>
              <w:keepLines/>
              <w:rPr>
                <w:rFonts w:ascii="Calibri" w:hAnsi="Calibri"/>
                <w:szCs w:val="18"/>
              </w:rPr>
            </w:pPr>
            <w:r w:rsidRPr="00655E86">
              <w:rPr>
                <w:rFonts w:ascii="Calibri" w:hAnsi="Calibri"/>
                <w:szCs w:val="18"/>
              </w:rPr>
              <w:t>UAB Mediafon</w:t>
            </w:r>
          </w:p>
        </w:tc>
      </w:tr>
      <w:tr w:rsidR="00655E86" w:rsidRPr="00870C6B" w:rsidTr="008F4277">
        <w:trPr>
          <w:cantSplit/>
          <w:trHeight w:val="240"/>
          <w:jc w:val="center"/>
        </w:trPr>
        <w:tc>
          <w:tcPr>
            <w:tcW w:w="891" w:type="dxa"/>
            <w:shd w:val="clear" w:color="auto" w:fill="auto"/>
          </w:tcPr>
          <w:p w:rsidR="00655E86" w:rsidRPr="00655E86" w:rsidRDefault="00655E86" w:rsidP="00655E86">
            <w:pPr>
              <w:pStyle w:val="TableText1"/>
              <w:rPr>
                <w:rFonts w:ascii="Calibri" w:hAnsi="Calibri"/>
                <w:szCs w:val="18"/>
              </w:rPr>
            </w:pPr>
            <w:r w:rsidRPr="00655E86">
              <w:rPr>
                <w:rFonts w:ascii="Calibri" w:hAnsi="Calibri"/>
                <w:szCs w:val="18"/>
              </w:rPr>
              <w:t>2-236-2</w:t>
            </w:r>
          </w:p>
        </w:tc>
        <w:tc>
          <w:tcPr>
            <w:tcW w:w="892" w:type="dxa"/>
            <w:shd w:val="clear" w:color="auto" w:fill="auto"/>
          </w:tcPr>
          <w:p w:rsidR="00655E86" w:rsidRPr="00655E86" w:rsidRDefault="00655E86" w:rsidP="00655E86">
            <w:pPr>
              <w:pStyle w:val="TableText1"/>
              <w:rPr>
                <w:rFonts w:ascii="Calibri" w:hAnsi="Calibri"/>
                <w:szCs w:val="18"/>
              </w:rPr>
            </w:pPr>
            <w:r w:rsidRPr="00655E86">
              <w:rPr>
                <w:rFonts w:ascii="Calibri" w:hAnsi="Calibri"/>
                <w:szCs w:val="18"/>
              </w:rPr>
              <w:t>5986</w:t>
            </w:r>
          </w:p>
        </w:tc>
        <w:tc>
          <w:tcPr>
            <w:tcW w:w="3378" w:type="dxa"/>
            <w:shd w:val="clear" w:color="auto" w:fill="auto"/>
          </w:tcPr>
          <w:p w:rsidR="00655E86" w:rsidRPr="00655E86" w:rsidRDefault="00655E86" w:rsidP="00655E86">
            <w:pPr>
              <w:pStyle w:val="TableText1"/>
              <w:rPr>
                <w:rFonts w:ascii="Calibri" w:hAnsi="Calibri"/>
                <w:szCs w:val="18"/>
              </w:rPr>
            </w:pPr>
          </w:p>
        </w:tc>
        <w:tc>
          <w:tcPr>
            <w:tcW w:w="3911" w:type="dxa"/>
          </w:tcPr>
          <w:p w:rsidR="00655E86" w:rsidRPr="00655E86" w:rsidRDefault="00655E86" w:rsidP="00655E86">
            <w:pPr>
              <w:pStyle w:val="TableText1"/>
              <w:rPr>
                <w:rFonts w:ascii="Calibri" w:hAnsi="Calibri"/>
                <w:szCs w:val="18"/>
              </w:rPr>
            </w:pPr>
            <w:r w:rsidRPr="00655E86">
              <w:rPr>
                <w:rFonts w:ascii="Calibri" w:hAnsi="Calibri"/>
                <w:szCs w:val="18"/>
              </w:rPr>
              <w:t>UAB Tele2</w:t>
            </w:r>
          </w:p>
        </w:tc>
      </w:tr>
      <w:tr w:rsidR="00655E86" w:rsidRPr="00870C6B" w:rsidTr="008F4277">
        <w:trPr>
          <w:cantSplit/>
          <w:trHeight w:val="240"/>
          <w:jc w:val="center"/>
        </w:trPr>
        <w:tc>
          <w:tcPr>
            <w:tcW w:w="891" w:type="dxa"/>
            <w:shd w:val="clear" w:color="auto" w:fill="auto"/>
          </w:tcPr>
          <w:p w:rsidR="00655E86" w:rsidRPr="00655E86" w:rsidRDefault="00655E86" w:rsidP="00655E86">
            <w:pPr>
              <w:pStyle w:val="TableText1"/>
              <w:rPr>
                <w:rFonts w:ascii="Calibri" w:hAnsi="Calibri"/>
                <w:szCs w:val="18"/>
              </w:rPr>
            </w:pPr>
            <w:r w:rsidRPr="00655E86">
              <w:rPr>
                <w:rFonts w:ascii="Calibri" w:hAnsi="Calibri"/>
                <w:szCs w:val="18"/>
              </w:rPr>
              <w:t>2-236-3</w:t>
            </w:r>
          </w:p>
        </w:tc>
        <w:tc>
          <w:tcPr>
            <w:tcW w:w="892" w:type="dxa"/>
            <w:shd w:val="clear" w:color="auto" w:fill="auto"/>
          </w:tcPr>
          <w:p w:rsidR="00655E86" w:rsidRPr="00655E86" w:rsidRDefault="00655E86" w:rsidP="00655E86">
            <w:pPr>
              <w:pStyle w:val="TableText1"/>
              <w:rPr>
                <w:rFonts w:ascii="Calibri" w:hAnsi="Calibri"/>
                <w:szCs w:val="18"/>
              </w:rPr>
            </w:pPr>
            <w:r w:rsidRPr="00655E86">
              <w:rPr>
                <w:rFonts w:ascii="Calibri" w:hAnsi="Calibri"/>
                <w:szCs w:val="18"/>
              </w:rPr>
              <w:t>5987</w:t>
            </w:r>
          </w:p>
        </w:tc>
        <w:tc>
          <w:tcPr>
            <w:tcW w:w="3378" w:type="dxa"/>
            <w:shd w:val="clear" w:color="auto" w:fill="auto"/>
          </w:tcPr>
          <w:p w:rsidR="00655E86" w:rsidRPr="00655E86" w:rsidRDefault="00655E86" w:rsidP="00655E86">
            <w:pPr>
              <w:pStyle w:val="TableText1"/>
              <w:rPr>
                <w:rFonts w:ascii="Calibri" w:hAnsi="Calibri"/>
                <w:szCs w:val="18"/>
              </w:rPr>
            </w:pPr>
          </w:p>
        </w:tc>
        <w:tc>
          <w:tcPr>
            <w:tcW w:w="3911" w:type="dxa"/>
          </w:tcPr>
          <w:p w:rsidR="00655E86" w:rsidRPr="00655E86" w:rsidRDefault="00655E86" w:rsidP="00655E86">
            <w:pPr>
              <w:pStyle w:val="TableText1"/>
              <w:rPr>
                <w:rFonts w:ascii="Calibri" w:hAnsi="Calibri"/>
                <w:szCs w:val="18"/>
              </w:rPr>
            </w:pPr>
            <w:r w:rsidRPr="00655E86">
              <w:rPr>
                <w:rFonts w:ascii="Calibri" w:hAnsi="Calibri"/>
                <w:szCs w:val="18"/>
              </w:rPr>
              <w:t>UAB Bité Lietuva</w:t>
            </w:r>
          </w:p>
        </w:tc>
      </w:tr>
      <w:tr w:rsidR="00655E86" w:rsidRPr="00870C6B" w:rsidTr="008F4277">
        <w:trPr>
          <w:cantSplit/>
          <w:trHeight w:val="240"/>
          <w:jc w:val="center"/>
        </w:trPr>
        <w:tc>
          <w:tcPr>
            <w:tcW w:w="891" w:type="dxa"/>
            <w:shd w:val="clear" w:color="auto" w:fill="auto"/>
          </w:tcPr>
          <w:p w:rsidR="00655E86" w:rsidRPr="00655E86" w:rsidRDefault="00655E86" w:rsidP="00655E86">
            <w:pPr>
              <w:pStyle w:val="TableText1"/>
              <w:rPr>
                <w:rFonts w:ascii="Calibri" w:hAnsi="Calibri"/>
                <w:szCs w:val="18"/>
              </w:rPr>
            </w:pPr>
            <w:r w:rsidRPr="00655E86">
              <w:rPr>
                <w:rFonts w:ascii="Calibri" w:hAnsi="Calibri"/>
                <w:szCs w:val="18"/>
              </w:rPr>
              <w:t>2-236-4</w:t>
            </w:r>
          </w:p>
        </w:tc>
        <w:tc>
          <w:tcPr>
            <w:tcW w:w="892" w:type="dxa"/>
            <w:shd w:val="clear" w:color="auto" w:fill="auto"/>
          </w:tcPr>
          <w:p w:rsidR="00655E86" w:rsidRPr="00655E86" w:rsidRDefault="00655E86" w:rsidP="00655E86">
            <w:pPr>
              <w:pStyle w:val="TableText1"/>
              <w:rPr>
                <w:rFonts w:ascii="Calibri" w:hAnsi="Calibri"/>
                <w:szCs w:val="18"/>
              </w:rPr>
            </w:pPr>
            <w:r w:rsidRPr="00655E86">
              <w:rPr>
                <w:rFonts w:ascii="Calibri" w:hAnsi="Calibri"/>
                <w:szCs w:val="18"/>
              </w:rPr>
              <w:t>5988</w:t>
            </w:r>
          </w:p>
        </w:tc>
        <w:tc>
          <w:tcPr>
            <w:tcW w:w="3378" w:type="dxa"/>
            <w:shd w:val="clear" w:color="auto" w:fill="auto"/>
          </w:tcPr>
          <w:p w:rsidR="00655E86" w:rsidRPr="00655E86" w:rsidRDefault="00655E86" w:rsidP="00655E86">
            <w:pPr>
              <w:pStyle w:val="TableText1"/>
              <w:rPr>
                <w:rFonts w:ascii="Calibri" w:hAnsi="Calibri"/>
                <w:szCs w:val="18"/>
              </w:rPr>
            </w:pPr>
          </w:p>
        </w:tc>
        <w:tc>
          <w:tcPr>
            <w:tcW w:w="3911" w:type="dxa"/>
          </w:tcPr>
          <w:p w:rsidR="00655E86" w:rsidRPr="00655E86" w:rsidRDefault="00655E86" w:rsidP="00655E86">
            <w:pPr>
              <w:pStyle w:val="TableText1"/>
              <w:rPr>
                <w:rFonts w:ascii="Calibri" w:hAnsi="Calibri"/>
                <w:szCs w:val="18"/>
              </w:rPr>
            </w:pPr>
            <w:r w:rsidRPr="00655E86">
              <w:rPr>
                <w:rFonts w:ascii="Calibri" w:hAnsi="Calibri"/>
                <w:szCs w:val="18"/>
              </w:rPr>
              <w:t>UAB Omnitel</w:t>
            </w:r>
          </w:p>
        </w:tc>
      </w:tr>
      <w:tr w:rsidR="00655E86" w:rsidRPr="00870C6B" w:rsidTr="008F4277">
        <w:trPr>
          <w:cantSplit/>
          <w:trHeight w:val="240"/>
          <w:jc w:val="center"/>
        </w:trPr>
        <w:tc>
          <w:tcPr>
            <w:tcW w:w="891" w:type="dxa"/>
            <w:shd w:val="clear" w:color="auto" w:fill="auto"/>
          </w:tcPr>
          <w:p w:rsidR="00655E86" w:rsidRPr="00655E86" w:rsidRDefault="00655E86" w:rsidP="00655E86">
            <w:pPr>
              <w:pStyle w:val="TableText1"/>
              <w:rPr>
                <w:rFonts w:ascii="Calibri" w:hAnsi="Calibri"/>
                <w:szCs w:val="18"/>
              </w:rPr>
            </w:pPr>
            <w:r w:rsidRPr="00655E86">
              <w:rPr>
                <w:rFonts w:ascii="Calibri" w:hAnsi="Calibri"/>
                <w:szCs w:val="18"/>
              </w:rPr>
              <w:t>2-236-5</w:t>
            </w:r>
          </w:p>
        </w:tc>
        <w:tc>
          <w:tcPr>
            <w:tcW w:w="892" w:type="dxa"/>
            <w:shd w:val="clear" w:color="auto" w:fill="auto"/>
          </w:tcPr>
          <w:p w:rsidR="00655E86" w:rsidRPr="00655E86" w:rsidRDefault="00655E86" w:rsidP="00655E86">
            <w:pPr>
              <w:pStyle w:val="TableText1"/>
              <w:rPr>
                <w:rFonts w:ascii="Calibri" w:hAnsi="Calibri"/>
                <w:szCs w:val="18"/>
              </w:rPr>
            </w:pPr>
            <w:r w:rsidRPr="00655E86">
              <w:rPr>
                <w:rFonts w:ascii="Calibri" w:hAnsi="Calibri"/>
                <w:szCs w:val="18"/>
              </w:rPr>
              <w:t>5989</w:t>
            </w:r>
          </w:p>
        </w:tc>
        <w:tc>
          <w:tcPr>
            <w:tcW w:w="3378" w:type="dxa"/>
            <w:shd w:val="clear" w:color="auto" w:fill="auto"/>
          </w:tcPr>
          <w:p w:rsidR="00655E86" w:rsidRPr="00655E86" w:rsidRDefault="00655E86" w:rsidP="00655E86">
            <w:pPr>
              <w:pStyle w:val="TableText1"/>
              <w:rPr>
                <w:rFonts w:ascii="Calibri" w:hAnsi="Calibri"/>
                <w:szCs w:val="18"/>
              </w:rPr>
            </w:pPr>
          </w:p>
        </w:tc>
        <w:tc>
          <w:tcPr>
            <w:tcW w:w="3911" w:type="dxa"/>
          </w:tcPr>
          <w:p w:rsidR="00655E86" w:rsidRPr="00655E86" w:rsidRDefault="00655E86" w:rsidP="00655E86">
            <w:pPr>
              <w:pStyle w:val="TableText1"/>
              <w:rPr>
                <w:rFonts w:ascii="Calibri" w:hAnsi="Calibri"/>
                <w:szCs w:val="18"/>
              </w:rPr>
            </w:pPr>
            <w:r w:rsidRPr="00655E86">
              <w:rPr>
                <w:rFonts w:ascii="Calibri" w:hAnsi="Calibri"/>
                <w:szCs w:val="18"/>
              </w:rPr>
              <w:t>UAB Tele2</w:t>
            </w:r>
          </w:p>
        </w:tc>
      </w:tr>
      <w:tr w:rsidR="00655E86" w:rsidRPr="00870C6B" w:rsidTr="008F4277">
        <w:trPr>
          <w:cantSplit/>
          <w:trHeight w:val="240"/>
          <w:jc w:val="center"/>
        </w:trPr>
        <w:tc>
          <w:tcPr>
            <w:tcW w:w="891" w:type="dxa"/>
            <w:shd w:val="clear" w:color="auto" w:fill="auto"/>
          </w:tcPr>
          <w:p w:rsidR="00655E86" w:rsidRPr="00655E86" w:rsidRDefault="00655E86" w:rsidP="00655E86">
            <w:pPr>
              <w:pStyle w:val="TableText1"/>
              <w:rPr>
                <w:rFonts w:ascii="Calibri" w:hAnsi="Calibri"/>
                <w:szCs w:val="18"/>
              </w:rPr>
            </w:pPr>
            <w:r w:rsidRPr="00655E86">
              <w:rPr>
                <w:rFonts w:ascii="Calibri" w:hAnsi="Calibri"/>
                <w:szCs w:val="18"/>
              </w:rPr>
              <w:t>2-236-7</w:t>
            </w:r>
          </w:p>
        </w:tc>
        <w:tc>
          <w:tcPr>
            <w:tcW w:w="892" w:type="dxa"/>
            <w:shd w:val="clear" w:color="auto" w:fill="auto"/>
          </w:tcPr>
          <w:p w:rsidR="00655E86" w:rsidRPr="00655E86" w:rsidRDefault="00655E86" w:rsidP="00655E86">
            <w:pPr>
              <w:pStyle w:val="TableText1"/>
              <w:rPr>
                <w:rFonts w:ascii="Calibri" w:hAnsi="Calibri"/>
                <w:szCs w:val="18"/>
              </w:rPr>
            </w:pPr>
            <w:r w:rsidRPr="00655E86">
              <w:rPr>
                <w:rFonts w:ascii="Calibri" w:hAnsi="Calibri"/>
                <w:szCs w:val="18"/>
              </w:rPr>
              <w:t>5991</w:t>
            </w:r>
          </w:p>
        </w:tc>
        <w:tc>
          <w:tcPr>
            <w:tcW w:w="3378" w:type="dxa"/>
            <w:shd w:val="clear" w:color="auto" w:fill="auto"/>
          </w:tcPr>
          <w:p w:rsidR="00655E86" w:rsidRPr="00655E86" w:rsidRDefault="00655E86" w:rsidP="00655E86">
            <w:pPr>
              <w:pStyle w:val="TableText1"/>
              <w:rPr>
                <w:rFonts w:ascii="Calibri" w:hAnsi="Calibri"/>
                <w:szCs w:val="18"/>
              </w:rPr>
            </w:pPr>
          </w:p>
        </w:tc>
        <w:tc>
          <w:tcPr>
            <w:tcW w:w="3911" w:type="dxa"/>
          </w:tcPr>
          <w:p w:rsidR="00655E86" w:rsidRPr="00655E86" w:rsidRDefault="00655E86" w:rsidP="00655E86">
            <w:pPr>
              <w:pStyle w:val="TableText1"/>
              <w:rPr>
                <w:rFonts w:ascii="Calibri" w:hAnsi="Calibri"/>
                <w:szCs w:val="18"/>
              </w:rPr>
            </w:pPr>
            <w:r w:rsidRPr="00655E86">
              <w:rPr>
                <w:rFonts w:ascii="Calibri" w:hAnsi="Calibri"/>
                <w:szCs w:val="18"/>
              </w:rPr>
              <w:t>UAB Bité Lietuva</w:t>
            </w:r>
          </w:p>
        </w:tc>
      </w:tr>
      <w:tr w:rsidR="00655E86" w:rsidRPr="00870C6B" w:rsidTr="008F4277">
        <w:trPr>
          <w:cantSplit/>
          <w:trHeight w:val="240"/>
          <w:jc w:val="center"/>
        </w:trPr>
        <w:tc>
          <w:tcPr>
            <w:tcW w:w="891" w:type="dxa"/>
            <w:shd w:val="clear" w:color="auto" w:fill="auto"/>
          </w:tcPr>
          <w:p w:rsidR="00655E86" w:rsidRPr="00655E86" w:rsidRDefault="00655E86" w:rsidP="00655E86">
            <w:pPr>
              <w:pStyle w:val="TableText1"/>
              <w:rPr>
                <w:rFonts w:ascii="Calibri" w:hAnsi="Calibri"/>
                <w:szCs w:val="18"/>
              </w:rPr>
            </w:pPr>
            <w:r w:rsidRPr="00655E86">
              <w:rPr>
                <w:rFonts w:ascii="Calibri" w:hAnsi="Calibri"/>
                <w:szCs w:val="18"/>
              </w:rPr>
              <w:t>7-252-0</w:t>
            </w:r>
          </w:p>
        </w:tc>
        <w:tc>
          <w:tcPr>
            <w:tcW w:w="892" w:type="dxa"/>
            <w:shd w:val="clear" w:color="auto" w:fill="auto"/>
          </w:tcPr>
          <w:p w:rsidR="00655E86" w:rsidRPr="00655E86" w:rsidRDefault="00655E86" w:rsidP="00655E86">
            <w:pPr>
              <w:pStyle w:val="TableText1"/>
              <w:rPr>
                <w:rFonts w:ascii="Calibri" w:hAnsi="Calibri"/>
                <w:szCs w:val="18"/>
              </w:rPr>
            </w:pPr>
            <w:r w:rsidRPr="00655E86">
              <w:rPr>
                <w:rFonts w:ascii="Calibri" w:hAnsi="Calibri"/>
                <w:szCs w:val="18"/>
              </w:rPr>
              <w:t>16352</w:t>
            </w:r>
          </w:p>
        </w:tc>
        <w:tc>
          <w:tcPr>
            <w:tcW w:w="3378" w:type="dxa"/>
            <w:shd w:val="clear" w:color="auto" w:fill="auto"/>
          </w:tcPr>
          <w:p w:rsidR="00655E86" w:rsidRPr="00655E86" w:rsidRDefault="00655E86" w:rsidP="00655E86">
            <w:pPr>
              <w:pStyle w:val="TableText1"/>
              <w:rPr>
                <w:rFonts w:ascii="Calibri" w:hAnsi="Calibri"/>
                <w:szCs w:val="18"/>
              </w:rPr>
            </w:pPr>
          </w:p>
        </w:tc>
        <w:tc>
          <w:tcPr>
            <w:tcW w:w="3911" w:type="dxa"/>
          </w:tcPr>
          <w:p w:rsidR="00655E86" w:rsidRPr="00655E86" w:rsidRDefault="00655E86" w:rsidP="00655E86">
            <w:pPr>
              <w:pStyle w:val="TableText1"/>
              <w:rPr>
                <w:rFonts w:ascii="Calibri" w:hAnsi="Calibri"/>
                <w:szCs w:val="18"/>
              </w:rPr>
            </w:pPr>
            <w:r w:rsidRPr="00655E86">
              <w:rPr>
                <w:rFonts w:ascii="Calibri" w:hAnsi="Calibri"/>
                <w:szCs w:val="18"/>
              </w:rPr>
              <w:t>UAB Tele2 fiksuotas rysys</w:t>
            </w:r>
          </w:p>
        </w:tc>
      </w:tr>
      <w:tr w:rsidR="00655E86" w:rsidRPr="00870C6B" w:rsidTr="008F4277">
        <w:trPr>
          <w:cantSplit/>
          <w:trHeight w:val="240"/>
          <w:jc w:val="center"/>
        </w:trPr>
        <w:tc>
          <w:tcPr>
            <w:tcW w:w="891" w:type="dxa"/>
            <w:shd w:val="clear" w:color="auto" w:fill="auto"/>
          </w:tcPr>
          <w:p w:rsidR="00655E86" w:rsidRPr="00655E86" w:rsidRDefault="00655E86" w:rsidP="00655E86">
            <w:pPr>
              <w:pStyle w:val="TableText1"/>
              <w:rPr>
                <w:rFonts w:ascii="Calibri" w:hAnsi="Calibri"/>
                <w:szCs w:val="18"/>
              </w:rPr>
            </w:pPr>
            <w:r w:rsidRPr="00655E86">
              <w:rPr>
                <w:rFonts w:ascii="Calibri" w:hAnsi="Calibri"/>
                <w:szCs w:val="18"/>
              </w:rPr>
              <w:t>7-252-1</w:t>
            </w:r>
          </w:p>
        </w:tc>
        <w:tc>
          <w:tcPr>
            <w:tcW w:w="892" w:type="dxa"/>
            <w:shd w:val="clear" w:color="auto" w:fill="auto"/>
          </w:tcPr>
          <w:p w:rsidR="00655E86" w:rsidRPr="00655E86" w:rsidRDefault="00655E86" w:rsidP="00655E86">
            <w:pPr>
              <w:pStyle w:val="TableText1"/>
              <w:rPr>
                <w:rFonts w:ascii="Calibri" w:hAnsi="Calibri"/>
                <w:szCs w:val="18"/>
              </w:rPr>
            </w:pPr>
            <w:r w:rsidRPr="00655E86">
              <w:rPr>
                <w:rFonts w:ascii="Calibri" w:hAnsi="Calibri"/>
                <w:szCs w:val="18"/>
              </w:rPr>
              <w:t>16353</w:t>
            </w:r>
          </w:p>
        </w:tc>
        <w:tc>
          <w:tcPr>
            <w:tcW w:w="3378" w:type="dxa"/>
            <w:shd w:val="clear" w:color="auto" w:fill="auto"/>
          </w:tcPr>
          <w:p w:rsidR="00655E86" w:rsidRPr="00655E86" w:rsidRDefault="00655E86" w:rsidP="00655E86">
            <w:pPr>
              <w:pStyle w:val="TableText1"/>
              <w:rPr>
                <w:rFonts w:ascii="Calibri" w:hAnsi="Calibri"/>
                <w:szCs w:val="18"/>
              </w:rPr>
            </w:pPr>
          </w:p>
        </w:tc>
        <w:tc>
          <w:tcPr>
            <w:tcW w:w="3911" w:type="dxa"/>
          </w:tcPr>
          <w:p w:rsidR="00655E86" w:rsidRPr="00655E86" w:rsidRDefault="00655E86" w:rsidP="00655E86">
            <w:pPr>
              <w:pStyle w:val="TableText1"/>
              <w:rPr>
                <w:rFonts w:ascii="Calibri" w:hAnsi="Calibri"/>
                <w:szCs w:val="18"/>
              </w:rPr>
            </w:pPr>
            <w:r w:rsidRPr="00655E86">
              <w:rPr>
                <w:rFonts w:ascii="Calibri" w:hAnsi="Calibri"/>
                <w:szCs w:val="18"/>
              </w:rPr>
              <w:t>UAB Omnitel</w:t>
            </w:r>
          </w:p>
        </w:tc>
      </w:tr>
      <w:tr w:rsidR="00655E86" w:rsidRPr="00870C6B" w:rsidTr="008F4277">
        <w:trPr>
          <w:cantSplit/>
          <w:trHeight w:val="240"/>
          <w:jc w:val="center"/>
        </w:trPr>
        <w:tc>
          <w:tcPr>
            <w:tcW w:w="891" w:type="dxa"/>
            <w:shd w:val="clear" w:color="auto" w:fill="auto"/>
          </w:tcPr>
          <w:p w:rsidR="00655E86" w:rsidRPr="00655E86" w:rsidRDefault="00655E86" w:rsidP="00655E86">
            <w:pPr>
              <w:pStyle w:val="TableText1"/>
              <w:rPr>
                <w:rFonts w:ascii="Calibri" w:hAnsi="Calibri"/>
                <w:szCs w:val="18"/>
              </w:rPr>
            </w:pPr>
            <w:r w:rsidRPr="00655E86">
              <w:rPr>
                <w:rFonts w:ascii="Calibri" w:hAnsi="Calibri"/>
                <w:szCs w:val="18"/>
              </w:rPr>
              <w:t>7-252-2</w:t>
            </w:r>
          </w:p>
        </w:tc>
        <w:tc>
          <w:tcPr>
            <w:tcW w:w="892" w:type="dxa"/>
            <w:shd w:val="clear" w:color="auto" w:fill="auto"/>
          </w:tcPr>
          <w:p w:rsidR="00655E86" w:rsidRPr="00655E86" w:rsidRDefault="00655E86" w:rsidP="00655E86">
            <w:pPr>
              <w:pStyle w:val="TableText1"/>
              <w:rPr>
                <w:rFonts w:ascii="Calibri" w:hAnsi="Calibri"/>
                <w:szCs w:val="18"/>
              </w:rPr>
            </w:pPr>
            <w:r w:rsidRPr="00655E86">
              <w:rPr>
                <w:rFonts w:ascii="Calibri" w:hAnsi="Calibri"/>
                <w:szCs w:val="18"/>
              </w:rPr>
              <w:t>16354</w:t>
            </w:r>
          </w:p>
        </w:tc>
        <w:tc>
          <w:tcPr>
            <w:tcW w:w="3378" w:type="dxa"/>
            <w:shd w:val="clear" w:color="auto" w:fill="auto"/>
          </w:tcPr>
          <w:p w:rsidR="00655E86" w:rsidRPr="00655E86" w:rsidRDefault="00655E86" w:rsidP="00655E86">
            <w:pPr>
              <w:pStyle w:val="TableText1"/>
              <w:rPr>
                <w:rFonts w:ascii="Calibri" w:hAnsi="Calibri"/>
                <w:szCs w:val="18"/>
              </w:rPr>
            </w:pPr>
          </w:p>
        </w:tc>
        <w:tc>
          <w:tcPr>
            <w:tcW w:w="3911" w:type="dxa"/>
          </w:tcPr>
          <w:p w:rsidR="00655E86" w:rsidRPr="00655E86" w:rsidRDefault="00655E86" w:rsidP="00655E86">
            <w:pPr>
              <w:pStyle w:val="TableText1"/>
              <w:rPr>
                <w:rFonts w:ascii="Calibri" w:hAnsi="Calibri"/>
                <w:szCs w:val="18"/>
              </w:rPr>
            </w:pPr>
            <w:r w:rsidRPr="00655E86">
              <w:rPr>
                <w:rFonts w:ascii="Calibri" w:hAnsi="Calibri"/>
                <w:szCs w:val="18"/>
              </w:rPr>
              <w:t>UAB CSC Telecom</w:t>
            </w:r>
          </w:p>
        </w:tc>
      </w:tr>
      <w:tr w:rsidR="00655E86" w:rsidRPr="00870C6B" w:rsidTr="008F4277">
        <w:trPr>
          <w:cantSplit/>
          <w:trHeight w:val="240"/>
          <w:jc w:val="center"/>
        </w:trPr>
        <w:tc>
          <w:tcPr>
            <w:tcW w:w="891" w:type="dxa"/>
            <w:shd w:val="clear" w:color="auto" w:fill="auto"/>
          </w:tcPr>
          <w:p w:rsidR="00655E86" w:rsidRPr="00655E86" w:rsidRDefault="00655E86" w:rsidP="00655E86">
            <w:pPr>
              <w:pStyle w:val="TableText1"/>
              <w:rPr>
                <w:rFonts w:ascii="Calibri" w:hAnsi="Calibri"/>
                <w:szCs w:val="18"/>
              </w:rPr>
            </w:pPr>
            <w:r w:rsidRPr="00655E86">
              <w:rPr>
                <w:rFonts w:ascii="Calibri" w:hAnsi="Calibri"/>
                <w:szCs w:val="18"/>
              </w:rPr>
              <w:t>7-252-3</w:t>
            </w:r>
          </w:p>
        </w:tc>
        <w:tc>
          <w:tcPr>
            <w:tcW w:w="892" w:type="dxa"/>
            <w:shd w:val="clear" w:color="auto" w:fill="auto"/>
          </w:tcPr>
          <w:p w:rsidR="00655E86" w:rsidRPr="00655E86" w:rsidRDefault="00655E86" w:rsidP="00655E86">
            <w:pPr>
              <w:pStyle w:val="TableText1"/>
              <w:rPr>
                <w:rFonts w:ascii="Calibri" w:hAnsi="Calibri"/>
                <w:szCs w:val="18"/>
              </w:rPr>
            </w:pPr>
            <w:r w:rsidRPr="00655E86">
              <w:rPr>
                <w:rFonts w:ascii="Calibri" w:hAnsi="Calibri"/>
                <w:szCs w:val="18"/>
              </w:rPr>
              <w:t>16355</w:t>
            </w:r>
          </w:p>
        </w:tc>
        <w:tc>
          <w:tcPr>
            <w:tcW w:w="3378" w:type="dxa"/>
            <w:shd w:val="clear" w:color="auto" w:fill="auto"/>
          </w:tcPr>
          <w:p w:rsidR="00655E86" w:rsidRPr="00655E86" w:rsidRDefault="00655E86" w:rsidP="00655E86">
            <w:pPr>
              <w:pStyle w:val="TableText1"/>
              <w:rPr>
                <w:rFonts w:ascii="Calibri" w:hAnsi="Calibri"/>
                <w:szCs w:val="18"/>
              </w:rPr>
            </w:pPr>
          </w:p>
        </w:tc>
        <w:tc>
          <w:tcPr>
            <w:tcW w:w="3911" w:type="dxa"/>
          </w:tcPr>
          <w:p w:rsidR="00655E86" w:rsidRPr="00655E86" w:rsidRDefault="00655E86" w:rsidP="00655E86">
            <w:pPr>
              <w:pStyle w:val="TableText1"/>
              <w:rPr>
                <w:rFonts w:ascii="Calibri" w:hAnsi="Calibri"/>
                <w:szCs w:val="18"/>
              </w:rPr>
            </w:pPr>
            <w:r w:rsidRPr="00655E86">
              <w:rPr>
                <w:rFonts w:ascii="Calibri" w:hAnsi="Calibri"/>
                <w:szCs w:val="18"/>
              </w:rPr>
              <w:t>UAB Telekomunikaciju grupa</w:t>
            </w:r>
          </w:p>
        </w:tc>
      </w:tr>
      <w:tr w:rsidR="00655E86" w:rsidRPr="00870C6B" w:rsidTr="008F4277">
        <w:trPr>
          <w:cantSplit/>
          <w:trHeight w:val="240"/>
          <w:jc w:val="center"/>
        </w:trPr>
        <w:tc>
          <w:tcPr>
            <w:tcW w:w="891" w:type="dxa"/>
            <w:shd w:val="clear" w:color="auto" w:fill="auto"/>
          </w:tcPr>
          <w:p w:rsidR="00655E86" w:rsidRPr="00655E86" w:rsidRDefault="00655E86" w:rsidP="00655E86">
            <w:pPr>
              <w:pStyle w:val="TableText1"/>
              <w:rPr>
                <w:rFonts w:ascii="Calibri" w:hAnsi="Calibri"/>
                <w:szCs w:val="18"/>
              </w:rPr>
            </w:pPr>
            <w:r w:rsidRPr="00655E86">
              <w:rPr>
                <w:rFonts w:ascii="Calibri" w:hAnsi="Calibri"/>
                <w:szCs w:val="18"/>
              </w:rPr>
              <w:t>7-252-4</w:t>
            </w:r>
          </w:p>
        </w:tc>
        <w:tc>
          <w:tcPr>
            <w:tcW w:w="892" w:type="dxa"/>
            <w:shd w:val="clear" w:color="auto" w:fill="auto"/>
          </w:tcPr>
          <w:p w:rsidR="00655E86" w:rsidRPr="00655E86" w:rsidRDefault="00655E86" w:rsidP="00655E86">
            <w:pPr>
              <w:pStyle w:val="TableText1"/>
              <w:rPr>
                <w:rFonts w:ascii="Calibri" w:hAnsi="Calibri"/>
                <w:szCs w:val="18"/>
              </w:rPr>
            </w:pPr>
            <w:r w:rsidRPr="00655E86">
              <w:rPr>
                <w:rFonts w:ascii="Calibri" w:hAnsi="Calibri"/>
                <w:szCs w:val="18"/>
              </w:rPr>
              <w:t>16356</w:t>
            </w:r>
          </w:p>
        </w:tc>
        <w:tc>
          <w:tcPr>
            <w:tcW w:w="3378" w:type="dxa"/>
            <w:shd w:val="clear" w:color="auto" w:fill="auto"/>
          </w:tcPr>
          <w:p w:rsidR="00655E86" w:rsidRPr="00655E86" w:rsidRDefault="00655E86" w:rsidP="00655E86">
            <w:pPr>
              <w:pStyle w:val="TableText1"/>
              <w:rPr>
                <w:rFonts w:ascii="Calibri" w:hAnsi="Calibri"/>
                <w:szCs w:val="18"/>
              </w:rPr>
            </w:pPr>
          </w:p>
        </w:tc>
        <w:tc>
          <w:tcPr>
            <w:tcW w:w="3911" w:type="dxa"/>
          </w:tcPr>
          <w:p w:rsidR="00655E86" w:rsidRPr="00655E86" w:rsidRDefault="00655E86" w:rsidP="00655E86">
            <w:pPr>
              <w:pStyle w:val="TableText1"/>
              <w:rPr>
                <w:rFonts w:ascii="Calibri" w:hAnsi="Calibri"/>
                <w:szCs w:val="18"/>
              </w:rPr>
            </w:pPr>
            <w:r w:rsidRPr="00655E86">
              <w:rPr>
                <w:rFonts w:ascii="Calibri" w:hAnsi="Calibri"/>
                <w:szCs w:val="18"/>
              </w:rPr>
              <w:t>UAB Tele2</w:t>
            </w:r>
          </w:p>
        </w:tc>
      </w:tr>
      <w:tr w:rsidR="00655E86" w:rsidRPr="00870C6B" w:rsidTr="008F4277">
        <w:trPr>
          <w:cantSplit/>
          <w:trHeight w:val="240"/>
          <w:jc w:val="center"/>
        </w:trPr>
        <w:tc>
          <w:tcPr>
            <w:tcW w:w="891" w:type="dxa"/>
            <w:shd w:val="clear" w:color="auto" w:fill="auto"/>
          </w:tcPr>
          <w:p w:rsidR="00655E86" w:rsidRPr="00655E86" w:rsidRDefault="00655E86" w:rsidP="00655E86">
            <w:pPr>
              <w:pStyle w:val="TableText1"/>
              <w:rPr>
                <w:rFonts w:ascii="Calibri" w:hAnsi="Calibri"/>
                <w:szCs w:val="18"/>
              </w:rPr>
            </w:pPr>
            <w:r w:rsidRPr="00655E86">
              <w:rPr>
                <w:rFonts w:ascii="Calibri" w:hAnsi="Calibri"/>
                <w:szCs w:val="18"/>
              </w:rPr>
              <w:t>7-252-5</w:t>
            </w:r>
          </w:p>
        </w:tc>
        <w:tc>
          <w:tcPr>
            <w:tcW w:w="892" w:type="dxa"/>
            <w:shd w:val="clear" w:color="auto" w:fill="auto"/>
          </w:tcPr>
          <w:p w:rsidR="00655E86" w:rsidRPr="00655E86" w:rsidRDefault="00655E86" w:rsidP="00655E86">
            <w:pPr>
              <w:pStyle w:val="TableText1"/>
              <w:rPr>
                <w:rFonts w:ascii="Calibri" w:hAnsi="Calibri"/>
                <w:szCs w:val="18"/>
              </w:rPr>
            </w:pPr>
            <w:r w:rsidRPr="00655E86">
              <w:rPr>
                <w:rFonts w:ascii="Calibri" w:hAnsi="Calibri"/>
                <w:szCs w:val="18"/>
              </w:rPr>
              <w:t>16357</w:t>
            </w:r>
          </w:p>
        </w:tc>
        <w:tc>
          <w:tcPr>
            <w:tcW w:w="3378" w:type="dxa"/>
            <w:shd w:val="clear" w:color="auto" w:fill="auto"/>
          </w:tcPr>
          <w:p w:rsidR="00655E86" w:rsidRPr="00655E86" w:rsidRDefault="00655E86" w:rsidP="00655E86">
            <w:pPr>
              <w:pStyle w:val="TableText1"/>
              <w:rPr>
                <w:rFonts w:ascii="Calibri" w:hAnsi="Calibri"/>
                <w:szCs w:val="18"/>
              </w:rPr>
            </w:pPr>
          </w:p>
        </w:tc>
        <w:tc>
          <w:tcPr>
            <w:tcW w:w="3911" w:type="dxa"/>
          </w:tcPr>
          <w:p w:rsidR="00655E86" w:rsidRPr="00655E86" w:rsidRDefault="00655E86" w:rsidP="00655E86">
            <w:pPr>
              <w:pStyle w:val="TableText1"/>
              <w:rPr>
                <w:rFonts w:ascii="Calibri" w:hAnsi="Calibri"/>
                <w:szCs w:val="18"/>
              </w:rPr>
            </w:pPr>
            <w:r w:rsidRPr="00655E86">
              <w:rPr>
                <w:rFonts w:ascii="Calibri" w:hAnsi="Calibri"/>
                <w:szCs w:val="18"/>
              </w:rPr>
              <w:t>UAB Nacionanalinis telekomunikaciju tinklas</w:t>
            </w:r>
          </w:p>
        </w:tc>
      </w:tr>
      <w:tr w:rsidR="00655E86" w:rsidRPr="00870C6B" w:rsidTr="008F4277">
        <w:trPr>
          <w:cantSplit/>
          <w:trHeight w:val="240"/>
          <w:jc w:val="center"/>
        </w:trPr>
        <w:tc>
          <w:tcPr>
            <w:tcW w:w="891" w:type="dxa"/>
            <w:shd w:val="clear" w:color="auto" w:fill="auto"/>
          </w:tcPr>
          <w:p w:rsidR="00655E86" w:rsidRPr="00655E86" w:rsidRDefault="00655E86" w:rsidP="00655E86">
            <w:pPr>
              <w:pStyle w:val="TableText1"/>
              <w:rPr>
                <w:rFonts w:ascii="Calibri" w:hAnsi="Calibri"/>
                <w:szCs w:val="18"/>
              </w:rPr>
            </w:pPr>
            <w:r w:rsidRPr="00655E86">
              <w:rPr>
                <w:rFonts w:ascii="Calibri" w:hAnsi="Calibri"/>
                <w:szCs w:val="18"/>
              </w:rPr>
              <w:t>7-252-6</w:t>
            </w:r>
          </w:p>
        </w:tc>
        <w:tc>
          <w:tcPr>
            <w:tcW w:w="892" w:type="dxa"/>
            <w:shd w:val="clear" w:color="auto" w:fill="auto"/>
          </w:tcPr>
          <w:p w:rsidR="00655E86" w:rsidRPr="00655E86" w:rsidRDefault="00655E86" w:rsidP="00655E86">
            <w:pPr>
              <w:pStyle w:val="TableText1"/>
              <w:rPr>
                <w:rFonts w:ascii="Calibri" w:hAnsi="Calibri"/>
                <w:szCs w:val="18"/>
              </w:rPr>
            </w:pPr>
            <w:r w:rsidRPr="00655E86">
              <w:rPr>
                <w:rFonts w:ascii="Calibri" w:hAnsi="Calibri"/>
                <w:szCs w:val="18"/>
              </w:rPr>
              <w:t>16358</w:t>
            </w:r>
          </w:p>
        </w:tc>
        <w:tc>
          <w:tcPr>
            <w:tcW w:w="3378" w:type="dxa"/>
            <w:shd w:val="clear" w:color="auto" w:fill="auto"/>
          </w:tcPr>
          <w:p w:rsidR="00655E86" w:rsidRPr="00655E86" w:rsidRDefault="00655E86" w:rsidP="00655E86">
            <w:pPr>
              <w:pStyle w:val="TableText1"/>
              <w:rPr>
                <w:rFonts w:ascii="Calibri" w:hAnsi="Calibri"/>
                <w:szCs w:val="18"/>
              </w:rPr>
            </w:pPr>
          </w:p>
        </w:tc>
        <w:tc>
          <w:tcPr>
            <w:tcW w:w="3911" w:type="dxa"/>
          </w:tcPr>
          <w:p w:rsidR="00655E86" w:rsidRPr="00655E86" w:rsidRDefault="00655E86" w:rsidP="00655E86">
            <w:pPr>
              <w:pStyle w:val="TableText1"/>
              <w:rPr>
                <w:rFonts w:ascii="Calibri" w:hAnsi="Calibri"/>
                <w:szCs w:val="18"/>
              </w:rPr>
            </w:pPr>
            <w:r w:rsidRPr="00655E86">
              <w:rPr>
                <w:rFonts w:ascii="Calibri" w:hAnsi="Calibri"/>
                <w:szCs w:val="18"/>
              </w:rPr>
              <w:t>AB Lietuvos gelezinkeliai</w:t>
            </w:r>
          </w:p>
        </w:tc>
      </w:tr>
      <w:tr w:rsidR="00655E86" w:rsidRPr="00870C6B" w:rsidTr="008F4277">
        <w:trPr>
          <w:cantSplit/>
          <w:trHeight w:val="240"/>
          <w:jc w:val="center"/>
        </w:trPr>
        <w:tc>
          <w:tcPr>
            <w:tcW w:w="891" w:type="dxa"/>
            <w:shd w:val="clear" w:color="auto" w:fill="auto"/>
          </w:tcPr>
          <w:p w:rsidR="00655E86" w:rsidRPr="00655E86" w:rsidRDefault="00655E86" w:rsidP="00655E86">
            <w:pPr>
              <w:pStyle w:val="TableText1"/>
              <w:rPr>
                <w:rFonts w:ascii="Calibri" w:hAnsi="Calibri"/>
                <w:szCs w:val="18"/>
              </w:rPr>
            </w:pPr>
            <w:r w:rsidRPr="00655E86">
              <w:rPr>
                <w:rFonts w:ascii="Calibri" w:hAnsi="Calibri"/>
                <w:szCs w:val="18"/>
              </w:rPr>
              <w:t>7-252-7</w:t>
            </w:r>
          </w:p>
        </w:tc>
        <w:tc>
          <w:tcPr>
            <w:tcW w:w="892" w:type="dxa"/>
            <w:shd w:val="clear" w:color="auto" w:fill="auto"/>
          </w:tcPr>
          <w:p w:rsidR="00655E86" w:rsidRPr="00655E86" w:rsidRDefault="00655E86" w:rsidP="00655E86">
            <w:pPr>
              <w:pStyle w:val="TableText1"/>
              <w:rPr>
                <w:rFonts w:ascii="Calibri" w:hAnsi="Calibri"/>
                <w:szCs w:val="18"/>
              </w:rPr>
            </w:pPr>
            <w:r w:rsidRPr="00655E86">
              <w:rPr>
                <w:rFonts w:ascii="Calibri" w:hAnsi="Calibri"/>
                <w:szCs w:val="18"/>
              </w:rPr>
              <w:t>16359</w:t>
            </w:r>
          </w:p>
        </w:tc>
        <w:tc>
          <w:tcPr>
            <w:tcW w:w="3378" w:type="dxa"/>
            <w:shd w:val="clear" w:color="auto" w:fill="auto"/>
          </w:tcPr>
          <w:p w:rsidR="00655E86" w:rsidRPr="00655E86" w:rsidRDefault="00655E86" w:rsidP="00655E86">
            <w:pPr>
              <w:pStyle w:val="TableText1"/>
              <w:rPr>
                <w:rFonts w:ascii="Calibri" w:hAnsi="Calibri"/>
                <w:szCs w:val="18"/>
              </w:rPr>
            </w:pPr>
          </w:p>
        </w:tc>
        <w:tc>
          <w:tcPr>
            <w:tcW w:w="3911" w:type="dxa"/>
          </w:tcPr>
          <w:p w:rsidR="00655E86" w:rsidRPr="00655E86" w:rsidRDefault="00655E86" w:rsidP="00655E86">
            <w:pPr>
              <w:pStyle w:val="TableText1"/>
              <w:rPr>
                <w:rFonts w:ascii="Calibri" w:hAnsi="Calibri"/>
                <w:szCs w:val="18"/>
              </w:rPr>
            </w:pPr>
            <w:r w:rsidRPr="00655E86">
              <w:rPr>
                <w:rFonts w:ascii="Calibri" w:hAnsi="Calibri"/>
                <w:szCs w:val="18"/>
              </w:rPr>
              <w:t>UAB Omnitel</w:t>
            </w:r>
          </w:p>
        </w:tc>
      </w:tr>
      <w:tr w:rsidR="00655E86" w:rsidRPr="00870C6B" w:rsidTr="008F4277">
        <w:trPr>
          <w:cantSplit/>
          <w:trHeight w:val="240"/>
          <w:jc w:val="center"/>
        </w:trPr>
        <w:tc>
          <w:tcPr>
            <w:tcW w:w="9072" w:type="dxa"/>
            <w:gridSpan w:val="4"/>
            <w:shd w:val="clear" w:color="auto" w:fill="auto"/>
          </w:tcPr>
          <w:p w:rsidR="00655E86" w:rsidRDefault="00655E86" w:rsidP="00655E86">
            <w:pPr>
              <w:pStyle w:val="TableText1"/>
              <w:rPr>
                <w:szCs w:val="18"/>
              </w:rPr>
            </w:pPr>
          </w:p>
          <w:p w:rsidR="00655E86" w:rsidRPr="00655E86" w:rsidRDefault="00655E86" w:rsidP="00655E86">
            <w:pPr>
              <w:pStyle w:val="TableText1"/>
              <w:rPr>
                <w:rFonts w:ascii="Calibri" w:hAnsi="Calibri"/>
                <w:szCs w:val="18"/>
              </w:rPr>
            </w:pPr>
            <w:r w:rsidRPr="00655E86">
              <w:rPr>
                <w:rFonts w:ascii="Calibri" w:hAnsi="Calibri"/>
                <w:b/>
                <w:szCs w:val="18"/>
              </w:rPr>
              <w:t>P</w:t>
            </w:r>
            <w:r>
              <w:rPr>
                <w:szCs w:val="18"/>
              </w:rPr>
              <w:t xml:space="preserve"> </w:t>
            </w:r>
            <w:r w:rsidRPr="00655E86">
              <w:rPr>
                <w:rFonts w:ascii="Calibri" w:hAnsi="Calibri"/>
                <w:szCs w:val="18"/>
              </w:rPr>
              <w:t xml:space="preserve"> 91 </w:t>
            </w:r>
            <w:r>
              <w:rPr>
                <w:szCs w:val="18"/>
              </w:rPr>
              <w:t xml:space="preserve"> </w:t>
            </w:r>
            <w:r w:rsidRPr="00655E86">
              <w:rPr>
                <w:rFonts w:ascii="Calibri" w:hAnsi="Calibri"/>
                <w:szCs w:val="18"/>
              </w:rPr>
              <w:t xml:space="preserve">  </w:t>
            </w:r>
            <w:r w:rsidRPr="00655E86">
              <w:rPr>
                <w:rFonts w:ascii="Calibri" w:hAnsi="Calibri"/>
                <w:b/>
                <w:szCs w:val="18"/>
              </w:rPr>
              <w:t xml:space="preserve"> Nueva Caledonia </w:t>
            </w:r>
            <w:r w:rsidRPr="00655E86">
              <w:rPr>
                <w:b/>
                <w:szCs w:val="18"/>
              </w:rPr>
              <w:t xml:space="preserve"> </w:t>
            </w:r>
            <w:r w:rsidRPr="00655E86">
              <w:rPr>
                <w:rFonts w:ascii="Calibri" w:hAnsi="Calibri"/>
                <w:b/>
                <w:szCs w:val="18"/>
              </w:rPr>
              <w:t xml:space="preserve">   ADD</w:t>
            </w:r>
          </w:p>
        </w:tc>
      </w:tr>
      <w:tr w:rsidR="00655E86" w:rsidRPr="00BD68DE" w:rsidTr="008F4277">
        <w:trPr>
          <w:cantSplit/>
          <w:trHeight w:val="240"/>
          <w:jc w:val="center"/>
        </w:trPr>
        <w:tc>
          <w:tcPr>
            <w:tcW w:w="891" w:type="dxa"/>
            <w:shd w:val="clear" w:color="auto" w:fill="auto"/>
          </w:tcPr>
          <w:p w:rsidR="00655E86" w:rsidRPr="00655E86" w:rsidRDefault="00655E86" w:rsidP="00655E86">
            <w:pPr>
              <w:pStyle w:val="TableText1"/>
              <w:rPr>
                <w:rFonts w:ascii="Calibri" w:hAnsi="Calibri"/>
                <w:szCs w:val="18"/>
              </w:rPr>
            </w:pPr>
            <w:r w:rsidRPr="00655E86">
              <w:rPr>
                <w:rFonts w:ascii="Calibri" w:hAnsi="Calibri"/>
                <w:szCs w:val="18"/>
              </w:rPr>
              <w:t>5-092-3</w:t>
            </w:r>
          </w:p>
        </w:tc>
        <w:tc>
          <w:tcPr>
            <w:tcW w:w="892" w:type="dxa"/>
            <w:shd w:val="clear" w:color="auto" w:fill="auto"/>
          </w:tcPr>
          <w:p w:rsidR="00655E86" w:rsidRPr="00655E86" w:rsidRDefault="00655E86" w:rsidP="00655E86">
            <w:pPr>
              <w:pStyle w:val="TableText1"/>
              <w:rPr>
                <w:rFonts w:ascii="Calibri" w:hAnsi="Calibri"/>
                <w:szCs w:val="18"/>
              </w:rPr>
            </w:pPr>
            <w:r w:rsidRPr="00655E86">
              <w:rPr>
                <w:rFonts w:ascii="Calibri" w:hAnsi="Calibri"/>
                <w:szCs w:val="18"/>
              </w:rPr>
              <w:t>10979</w:t>
            </w:r>
          </w:p>
        </w:tc>
        <w:tc>
          <w:tcPr>
            <w:tcW w:w="3378" w:type="dxa"/>
            <w:shd w:val="clear" w:color="auto" w:fill="auto"/>
          </w:tcPr>
          <w:p w:rsidR="00655E86" w:rsidRPr="00655E86" w:rsidRDefault="00655E86" w:rsidP="00655E86">
            <w:pPr>
              <w:pStyle w:val="TableText1"/>
              <w:rPr>
                <w:rFonts w:ascii="Calibri" w:hAnsi="Calibri"/>
                <w:szCs w:val="18"/>
              </w:rPr>
            </w:pPr>
            <w:r w:rsidRPr="00655E86">
              <w:rPr>
                <w:rFonts w:ascii="Calibri" w:hAnsi="Calibri"/>
                <w:szCs w:val="18"/>
              </w:rPr>
              <w:t>Noumea IGP2</w:t>
            </w:r>
          </w:p>
        </w:tc>
        <w:tc>
          <w:tcPr>
            <w:tcW w:w="3911" w:type="dxa"/>
          </w:tcPr>
          <w:p w:rsidR="00655E86" w:rsidRPr="00655E86" w:rsidRDefault="00655E86" w:rsidP="00655E86">
            <w:pPr>
              <w:pStyle w:val="TableText1"/>
              <w:rPr>
                <w:rFonts w:ascii="Calibri" w:hAnsi="Calibri"/>
                <w:szCs w:val="18"/>
              </w:rPr>
            </w:pPr>
            <w:r w:rsidRPr="00655E86">
              <w:rPr>
                <w:rFonts w:ascii="Calibri" w:hAnsi="Calibri"/>
                <w:szCs w:val="18"/>
              </w:rPr>
              <w:t>Office des postes et télécommunications</w:t>
            </w:r>
          </w:p>
        </w:tc>
      </w:tr>
      <w:tr w:rsidR="00655E86" w:rsidRPr="00870C6B" w:rsidTr="008F4277">
        <w:trPr>
          <w:cantSplit/>
          <w:trHeight w:val="240"/>
          <w:jc w:val="center"/>
        </w:trPr>
        <w:tc>
          <w:tcPr>
            <w:tcW w:w="9072" w:type="dxa"/>
            <w:gridSpan w:val="4"/>
            <w:shd w:val="clear" w:color="auto" w:fill="auto"/>
          </w:tcPr>
          <w:p w:rsidR="00655E86" w:rsidRDefault="00655E86" w:rsidP="00655E86">
            <w:pPr>
              <w:pStyle w:val="TableText1"/>
              <w:rPr>
                <w:szCs w:val="18"/>
              </w:rPr>
            </w:pPr>
          </w:p>
          <w:p w:rsidR="00655E86" w:rsidRPr="00655E86" w:rsidRDefault="00655E86" w:rsidP="00655E86">
            <w:pPr>
              <w:pStyle w:val="TableText1"/>
              <w:rPr>
                <w:rFonts w:ascii="Calibri" w:hAnsi="Calibri"/>
                <w:szCs w:val="18"/>
              </w:rPr>
            </w:pPr>
            <w:r w:rsidRPr="00655E86">
              <w:rPr>
                <w:rFonts w:ascii="Calibri" w:hAnsi="Calibri"/>
                <w:b/>
                <w:szCs w:val="18"/>
              </w:rPr>
              <w:t>P</w:t>
            </w:r>
            <w:r>
              <w:rPr>
                <w:szCs w:val="18"/>
              </w:rPr>
              <w:t xml:space="preserve"> </w:t>
            </w:r>
            <w:r w:rsidRPr="00655E86">
              <w:rPr>
                <w:rFonts w:ascii="Calibri" w:hAnsi="Calibri"/>
                <w:szCs w:val="18"/>
              </w:rPr>
              <w:t xml:space="preserve"> 118 </w:t>
            </w:r>
            <w:r>
              <w:rPr>
                <w:szCs w:val="18"/>
              </w:rPr>
              <w:t xml:space="preserve">  </w:t>
            </w:r>
            <w:r w:rsidRPr="00655E86">
              <w:rPr>
                <w:rFonts w:ascii="Calibri" w:hAnsi="Calibri"/>
                <w:szCs w:val="18"/>
              </w:rPr>
              <w:t xml:space="preserve"> </w:t>
            </w:r>
            <w:r w:rsidRPr="00655E86">
              <w:rPr>
                <w:rFonts w:ascii="Calibri" w:hAnsi="Calibri"/>
                <w:b/>
                <w:szCs w:val="18"/>
              </w:rPr>
              <w:t xml:space="preserve"> Suecia</w:t>
            </w:r>
            <w:r w:rsidRPr="00655E86">
              <w:rPr>
                <w:b/>
                <w:szCs w:val="18"/>
              </w:rPr>
              <w:t xml:space="preserve"> </w:t>
            </w:r>
            <w:r w:rsidRPr="00655E86">
              <w:rPr>
                <w:rFonts w:ascii="Calibri" w:hAnsi="Calibri"/>
                <w:b/>
                <w:szCs w:val="18"/>
              </w:rPr>
              <w:t xml:space="preserve">    ADD</w:t>
            </w:r>
          </w:p>
        </w:tc>
      </w:tr>
      <w:tr w:rsidR="00655E86" w:rsidRPr="00870C6B" w:rsidTr="008F4277">
        <w:trPr>
          <w:cantSplit/>
          <w:trHeight w:val="240"/>
          <w:jc w:val="center"/>
        </w:trPr>
        <w:tc>
          <w:tcPr>
            <w:tcW w:w="891" w:type="dxa"/>
            <w:shd w:val="clear" w:color="auto" w:fill="auto"/>
          </w:tcPr>
          <w:p w:rsidR="00655E86" w:rsidRPr="00655E86" w:rsidRDefault="00655E86" w:rsidP="00655E86">
            <w:pPr>
              <w:pStyle w:val="TableText1"/>
              <w:rPr>
                <w:rFonts w:ascii="Calibri" w:hAnsi="Calibri"/>
                <w:szCs w:val="18"/>
              </w:rPr>
            </w:pPr>
            <w:r w:rsidRPr="00655E86">
              <w:rPr>
                <w:rFonts w:ascii="Calibri" w:hAnsi="Calibri"/>
                <w:szCs w:val="18"/>
              </w:rPr>
              <w:t>2-205-0</w:t>
            </w:r>
          </w:p>
        </w:tc>
        <w:tc>
          <w:tcPr>
            <w:tcW w:w="892" w:type="dxa"/>
            <w:shd w:val="clear" w:color="auto" w:fill="auto"/>
          </w:tcPr>
          <w:p w:rsidR="00655E86" w:rsidRPr="00655E86" w:rsidRDefault="00655E86" w:rsidP="00655E86">
            <w:pPr>
              <w:pStyle w:val="TableText1"/>
              <w:rPr>
                <w:rFonts w:ascii="Calibri" w:hAnsi="Calibri"/>
                <w:szCs w:val="18"/>
              </w:rPr>
            </w:pPr>
            <w:r w:rsidRPr="00655E86">
              <w:rPr>
                <w:rFonts w:ascii="Calibri" w:hAnsi="Calibri"/>
                <w:szCs w:val="18"/>
              </w:rPr>
              <w:t>5736</w:t>
            </w:r>
          </w:p>
        </w:tc>
        <w:tc>
          <w:tcPr>
            <w:tcW w:w="3378" w:type="dxa"/>
            <w:shd w:val="clear" w:color="auto" w:fill="auto"/>
          </w:tcPr>
          <w:p w:rsidR="00655E86" w:rsidRPr="00655E86" w:rsidRDefault="00655E86" w:rsidP="00655E86">
            <w:pPr>
              <w:pStyle w:val="TableText1"/>
              <w:rPr>
                <w:rFonts w:ascii="Calibri" w:hAnsi="Calibri"/>
                <w:szCs w:val="18"/>
              </w:rPr>
            </w:pPr>
            <w:r w:rsidRPr="00655E86">
              <w:rPr>
                <w:rFonts w:ascii="Calibri" w:hAnsi="Calibri"/>
                <w:szCs w:val="18"/>
              </w:rPr>
              <w:t>GN1S (Stockholm)</w:t>
            </w:r>
          </w:p>
        </w:tc>
        <w:tc>
          <w:tcPr>
            <w:tcW w:w="3911" w:type="dxa"/>
          </w:tcPr>
          <w:p w:rsidR="00655E86" w:rsidRPr="00655E86" w:rsidRDefault="00655E86" w:rsidP="00655E86">
            <w:pPr>
              <w:pStyle w:val="TableText1"/>
              <w:rPr>
                <w:rFonts w:ascii="Calibri" w:hAnsi="Calibri"/>
                <w:szCs w:val="18"/>
              </w:rPr>
            </w:pPr>
            <w:r w:rsidRPr="00655E86">
              <w:rPr>
                <w:rFonts w:ascii="Calibri" w:hAnsi="Calibri"/>
                <w:szCs w:val="18"/>
              </w:rPr>
              <w:t>Götalandsnätet AB</w:t>
            </w:r>
          </w:p>
        </w:tc>
      </w:tr>
      <w:tr w:rsidR="00655E86" w:rsidRPr="00870C6B" w:rsidTr="008F4277">
        <w:trPr>
          <w:cantSplit/>
          <w:trHeight w:val="240"/>
          <w:jc w:val="center"/>
        </w:trPr>
        <w:tc>
          <w:tcPr>
            <w:tcW w:w="891" w:type="dxa"/>
            <w:shd w:val="clear" w:color="auto" w:fill="auto"/>
          </w:tcPr>
          <w:p w:rsidR="00655E86" w:rsidRPr="00655E86" w:rsidRDefault="00655E86" w:rsidP="00655E86">
            <w:pPr>
              <w:pStyle w:val="TableText1"/>
              <w:rPr>
                <w:rFonts w:ascii="Calibri" w:hAnsi="Calibri"/>
                <w:szCs w:val="18"/>
              </w:rPr>
            </w:pPr>
            <w:r w:rsidRPr="00655E86">
              <w:rPr>
                <w:rFonts w:ascii="Calibri" w:hAnsi="Calibri"/>
                <w:szCs w:val="18"/>
              </w:rPr>
              <w:t>2-205-6</w:t>
            </w:r>
          </w:p>
        </w:tc>
        <w:tc>
          <w:tcPr>
            <w:tcW w:w="892" w:type="dxa"/>
            <w:shd w:val="clear" w:color="auto" w:fill="auto"/>
          </w:tcPr>
          <w:p w:rsidR="00655E86" w:rsidRPr="00655E86" w:rsidRDefault="00655E86" w:rsidP="00655E86">
            <w:pPr>
              <w:pStyle w:val="TableText1"/>
              <w:rPr>
                <w:rFonts w:ascii="Calibri" w:hAnsi="Calibri"/>
                <w:szCs w:val="18"/>
              </w:rPr>
            </w:pPr>
            <w:r w:rsidRPr="00655E86">
              <w:rPr>
                <w:rFonts w:ascii="Calibri" w:hAnsi="Calibri"/>
                <w:szCs w:val="18"/>
              </w:rPr>
              <w:t>5742</w:t>
            </w:r>
          </w:p>
        </w:tc>
        <w:tc>
          <w:tcPr>
            <w:tcW w:w="3378" w:type="dxa"/>
            <w:shd w:val="clear" w:color="auto" w:fill="auto"/>
          </w:tcPr>
          <w:p w:rsidR="00655E86" w:rsidRPr="00655E86" w:rsidRDefault="00655E86" w:rsidP="00655E86">
            <w:pPr>
              <w:pStyle w:val="TableText1"/>
              <w:rPr>
                <w:rFonts w:ascii="Calibri" w:hAnsi="Calibri"/>
                <w:szCs w:val="18"/>
              </w:rPr>
            </w:pPr>
            <w:r w:rsidRPr="00655E86">
              <w:rPr>
                <w:rFonts w:ascii="Calibri" w:hAnsi="Calibri"/>
                <w:szCs w:val="18"/>
              </w:rPr>
              <w:t>EuSWE2 (Linköping)</w:t>
            </w:r>
          </w:p>
        </w:tc>
        <w:tc>
          <w:tcPr>
            <w:tcW w:w="3911" w:type="dxa"/>
          </w:tcPr>
          <w:p w:rsidR="00655E86" w:rsidRPr="00655E86" w:rsidRDefault="00655E86" w:rsidP="00655E86">
            <w:pPr>
              <w:pStyle w:val="TableText1"/>
              <w:rPr>
                <w:rFonts w:ascii="Calibri" w:hAnsi="Calibri"/>
                <w:szCs w:val="18"/>
              </w:rPr>
            </w:pPr>
            <w:r w:rsidRPr="00655E86">
              <w:rPr>
                <w:rFonts w:ascii="Calibri" w:hAnsi="Calibri"/>
                <w:szCs w:val="18"/>
              </w:rPr>
              <w:t>EuTel AB</w:t>
            </w:r>
          </w:p>
        </w:tc>
      </w:tr>
    </w:tbl>
    <w:p w:rsidR="00655E86" w:rsidRPr="00FF621E" w:rsidRDefault="00655E86" w:rsidP="00655E86">
      <w:pPr>
        <w:pStyle w:val="Footnotesepar"/>
        <w:rPr>
          <w:lang w:val="fr-FR"/>
        </w:rPr>
      </w:pPr>
      <w:r w:rsidRPr="00FF621E">
        <w:rPr>
          <w:lang w:val="fr-FR"/>
        </w:rPr>
        <w:t>____________</w:t>
      </w:r>
    </w:p>
    <w:p w:rsidR="00655E86" w:rsidRPr="00655E86" w:rsidRDefault="00655E86" w:rsidP="00655E86">
      <w:pPr>
        <w:spacing w:before="0"/>
        <w:jc w:val="left"/>
        <w:rPr>
          <w:sz w:val="16"/>
          <w:szCs w:val="16"/>
        </w:rPr>
      </w:pPr>
      <w:r w:rsidRPr="00655E86">
        <w:rPr>
          <w:sz w:val="16"/>
          <w:szCs w:val="16"/>
        </w:rPr>
        <w:t>ISPC:</w:t>
      </w:r>
      <w:r w:rsidRPr="00655E86">
        <w:rPr>
          <w:sz w:val="16"/>
          <w:szCs w:val="16"/>
        </w:rPr>
        <w:tab/>
        <w:t>International Signalling Point Codes.</w:t>
      </w:r>
    </w:p>
    <w:p w:rsidR="00655E86" w:rsidRPr="00655E86" w:rsidRDefault="00655E86" w:rsidP="00655E86">
      <w:pPr>
        <w:spacing w:before="0"/>
        <w:jc w:val="left"/>
        <w:rPr>
          <w:sz w:val="16"/>
          <w:szCs w:val="16"/>
        </w:rPr>
      </w:pPr>
      <w:r w:rsidRPr="00655E86">
        <w:rPr>
          <w:sz w:val="16"/>
          <w:szCs w:val="16"/>
        </w:rPr>
        <w:tab/>
        <w:t>Codes de points sémaphores internationaux (CPSI).</w:t>
      </w:r>
    </w:p>
    <w:p w:rsidR="00655E86" w:rsidRDefault="00655E86" w:rsidP="00655E86">
      <w:pPr>
        <w:spacing w:before="0"/>
        <w:jc w:val="left"/>
        <w:rPr>
          <w:sz w:val="16"/>
          <w:szCs w:val="16"/>
          <w:lang w:val="es-ES"/>
        </w:rPr>
      </w:pPr>
      <w:r w:rsidRPr="00655E86">
        <w:rPr>
          <w:sz w:val="16"/>
          <w:szCs w:val="16"/>
          <w:lang w:val="fr-CH"/>
        </w:rPr>
        <w:tab/>
      </w:r>
      <w:r w:rsidRPr="00655E86">
        <w:rPr>
          <w:sz w:val="16"/>
          <w:szCs w:val="16"/>
          <w:lang w:val="es-ES"/>
        </w:rPr>
        <w:t>Códigos de puntos de señalización internacional (CPSI).</w:t>
      </w:r>
    </w:p>
    <w:p w:rsidR="008D614D" w:rsidRDefault="008D614D" w:rsidP="008D614D">
      <w:pPr>
        <w:rPr>
          <w:lang w:val="es-ES"/>
        </w:rPr>
      </w:pPr>
    </w:p>
    <w:p w:rsidR="00796245" w:rsidRPr="009B5880" w:rsidRDefault="00796245" w:rsidP="008D614D">
      <w:pPr>
        <w:pStyle w:val="Heading20"/>
        <w:rPr>
          <w:lang w:val="es-ES_tradnl"/>
        </w:rPr>
      </w:pPr>
      <w:bookmarkStart w:id="385" w:name="_Toc271705048"/>
      <w:r w:rsidRPr="009B5880">
        <w:rPr>
          <w:lang w:val="es-ES_tradnl"/>
        </w:rPr>
        <w:t>Indicativos de red para el servicio móvil (</w:t>
      </w:r>
      <w:r w:rsidRPr="008D614D">
        <w:t>MNC</w:t>
      </w:r>
      <w:r w:rsidRPr="009B5880">
        <w:rPr>
          <w:lang w:val="es-ES_tradnl"/>
        </w:rPr>
        <w:t xml:space="preserve">) del </w:t>
      </w:r>
      <w:r>
        <w:rPr>
          <w:lang w:val="es-ES_tradnl"/>
        </w:rPr>
        <w:br/>
      </w:r>
      <w:r w:rsidRPr="009B5880">
        <w:rPr>
          <w:lang w:val="es-ES_tradnl"/>
        </w:rPr>
        <w:t>plan de identificación internacional para red</w:t>
      </w:r>
      <w:r>
        <w:rPr>
          <w:lang w:val="es-ES_tradnl"/>
        </w:rPr>
        <w:t>es</w:t>
      </w:r>
      <w:r w:rsidRPr="009B5880">
        <w:rPr>
          <w:lang w:val="es-ES_tradnl"/>
        </w:rPr>
        <w:t xml:space="preserve"> públicas y usuarios </w:t>
      </w:r>
      <w:r>
        <w:rPr>
          <w:lang w:val="es-ES_tradnl"/>
        </w:rPr>
        <w:br/>
      </w:r>
      <w:r w:rsidRPr="009B5880">
        <w:rPr>
          <w:lang w:val="es-ES_tradnl"/>
        </w:rPr>
        <w:t>(Según la Recomendación UIT-T E.212 (05/2008))</w:t>
      </w:r>
      <w:r>
        <w:rPr>
          <w:lang w:val="es-ES_tradnl"/>
        </w:rPr>
        <w:br/>
      </w:r>
      <w:r w:rsidRPr="009B5880">
        <w:rPr>
          <w:lang w:val="es-ES_tradnl"/>
        </w:rPr>
        <w:t>(Situación al 1</w:t>
      </w:r>
      <w:r>
        <w:rPr>
          <w:lang w:val="es-ES_tradnl"/>
        </w:rPr>
        <w:t>5 de junio de 2010</w:t>
      </w:r>
      <w:r w:rsidRPr="009B5880">
        <w:rPr>
          <w:lang w:val="es-ES_tradnl"/>
        </w:rPr>
        <w:t>)</w:t>
      </w:r>
      <w:bookmarkEnd w:id="385"/>
    </w:p>
    <w:p w:rsidR="00796245" w:rsidRPr="00B52136" w:rsidRDefault="00796245" w:rsidP="008D614D">
      <w:pPr>
        <w:pStyle w:val="Heading70"/>
      </w:pPr>
      <w:r w:rsidRPr="00B52136">
        <w:rPr>
          <w:lang w:val="es-ES_tradnl"/>
        </w:rPr>
        <w:t>(Anexo al Boletín de Explotación de la UIT N.</w:t>
      </w:r>
      <w:r w:rsidRPr="008D614D">
        <w:rPr>
          <w:vertAlign w:val="superscript"/>
        </w:rPr>
        <w:t>o</w:t>
      </w:r>
      <w:r>
        <w:rPr>
          <w:lang w:val="es-ES_tradnl"/>
        </w:rPr>
        <w:t xml:space="preserve"> 958</w:t>
      </w:r>
      <w:r w:rsidR="008D614D">
        <w:rPr>
          <w:lang w:val="es-ES_tradnl"/>
        </w:rPr>
        <w:t xml:space="preserve"> </w:t>
      </w:r>
      <w:r w:rsidRPr="00B52136">
        <w:rPr>
          <w:lang w:val="es-ES_tradnl"/>
        </w:rPr>
        <w:t>– 15.V</w:t>
      </w:r>
      <w:r>
        <w:rPr>
          <w:lang w:val="es-ES_tradnl"/>
        </w:rPr>
        <w:t>I.2010</w:t>
      </w:r>
      <w:r w:rsidRPr="00B52136">
        <w:rPr>
          <w:lang w:val="es-ES_tradnl"/>
        </w:rPr>
        <w:t>)</w:t>
      </w:r>
      <w:r w:rsidR="008D614D">
        <w:rPr>
          <w:lang w:val="es-ES_tradnl"/>
        </w:rPr>
        <w:br/>
      </w:r>
      <w:r w:rsidRPr="00B52136">
        <w:t>(Enmienda N.</w:t>
      </w:r>
      <w:r w:rsidRPr="008D614D">
        <w:rPr>
          <w:vertAlign w:val="superscript"/>
        </w:rPr>
        <w:t>o</w:t>
      </w:r>
      <w:r>
        <w:t xml:space="preserve"> 6</w:t>
      </w:r>
      <w:r w:rsidRPr="00B52136">
        <w:t>)</w:t>
      </w:r>
    </w:p>
    <w:p w:rsidR="00796245" w:rsidRDefault="00796245" w:rsidP="008D614D"/>
    <w:p w:rsidR="00796245" w:rsidRPr="00A975D2" w:rsidRDefault="00796245" w:rsidP="00F62EC8">
      <w:pPr>
        <w:spacing w:after="120"/>
      </w:pPr>
      <w:r w:rsidRPr="008D614D">
        <w:rPr>
          <w:b/>
          <w:bCs/>
        </w:rPr>
        <w:t>P</w:t>
      </w:r>
      <w:r w:rsidR="008D614D">
        <w:t xml:space="preserve"> </w:t>
      </w:r>
      <w:r w:rsidRPr="00A975D2">
        <w:t xml:space="preserve"> </w:t>
      </w:r>
      <w:r w:rsidRPr="00077204">
        <w:rPr>
          <w:bCs/>
        </w:rPr>
        <w:t>3</w:t>
      </w:r>
      <w:r w:rsidR="008D614D">
        <w:rPr>
          <w:bCs/>
        </w:rPr>
        <w:t xml:space="preserve">   </w:t>
      </w:r>
      <w:r w:rsidRPr="00A975D2">
        <w:t xml:space="preserve">  </w:t>
      </w:r>
      <w:r w:rsidRPr="008D614D">
        <w:rPr>
          <w:b/>
          <w:bCs/>
        </w:rPr>
        <w:t xml:space="preserve">Angola </w:t>
      </w:r>
      <w:r w:rsidR="008D614D" w:rsidRPr="008D614D">
        <w:rPr>
          <w:b/>
          <w:bCs/>
        </w:rPr>
        <w:t xml:space="preserve">   </w:t>
      </w:r>
      <w:r w:rsidRPr="008D614D">
        <w:rPr>
          <w:b/>
          <w:bCs/>
        </w:rPr>
        <w:t xml:space="preserve"> </w:t>
      </w:r>
      <w:r w:rsidRPr="008D614D">
        <w:rPr>
          <w:rFonts w:cs="Arial"/>
          <w:b/>
          <w:bCs/>
        </w:rPr>
        <w:t>ADD</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224"/>
        <w:gridCol w:w="2919"/>
        <w:gridCol w:w="3929"/>
      </w:tblGrid>
      <w:tr w:rsidR="00796245" w:rsidRPr="00A975D2" w:rsidTr="00F62EC8">
        <w:trPr>
          <w:tblHeader/>
          <w:jc w:val="center"/>
        </w:trPr>
        <w:tc>
          <w:tcPr>
            <w:tcW w:w="2480" w:type="dxa"/>
          </w:tcPr>
          <w:p w:rsidR="00796245" w:rsidRPr="008F1D1E" w:rsidRDefault="00796245" w:rsidP="0000466D">
            <w:pPr>
              <w:pStyle w:val="TableHead1"/>
            </w:pPr>
            <w:r w:rsidRPr="008F1D1E">
              <w:t>País/zona geográfica</w:t>
            </w:r>
          </w:p>
        </w:tc>
        <w:tc>
          <w:tcPr>
            <w:tcW w:w="3260" w:type="dxa"/>
          </w:tcPr>
          <w:p w:rsidR="00796245" w:rsidRPr="008F1D1E" w:rsidRDefault="00796245" w:rsidP="0000466D">
            <w:pPr>
              <w:pStyle w:val="TableHead1"/>
            </w:pPr>
            <w:r w:rsidRPr="008F1D1E">
              <w:t>MCC + MNC*</w:t>
            </w:r>
          </w:p>
        </w:tc>
        <w:tc>
          <w:tcPr>
            <w:tcW w:w="4395" w:type="dxa"/>
          </w:tcPr>
          <w:p w:rsidR="00796245" w:rsidRPr="00412B9F" w:rsidRDefault="00796245" w:rsidP="0000466D">
            <w:pPr>
              <w:pStyle w:val="TableHead1"/>
              <w:rPr>
                <w:sz w:val="20"/>
                <w:lang w:val="es-ES_tradnl"/>
              </w:rPr>
            </w:pPr>
            <w:r w:rsidRPr="008F1D1E">
              <w:rPr>
                <w:lang w:val="es-ES"/>
              </w:rPr>
              <w:t>Nombre de la Red/Operador</w:t>
            </w:r>
          </w:p>
        </w:tc>
      </w:tr>
      <w:tr w:rsidR="00796245" w:rsidRPr="00A975D2" w:rsidTr="00F62EC8">
        <w:trPr>
          <w:tblHeader/>
          <w:jc w:val="center"/>
        </w:trPr>
        <w:tc>
          <w:tcPr>
            <w:tcW w:w="2480" w:type="dxa"/>
          </w:tcPr>
          <w:p w:rsidR="00796245" w:rsidRPr="00A975D2" w:rsidRDefault="00796245" w:rsidP="0000466D">
            <w:pPr>
              <w:pStyle w:val="TableText1"/>
              <w:rPr>
                <w:i/>
              </w:rPr>
            </w:pPr>
            <w:r>
              <w:t>Angola</w:t>
            </w:r>
          </w:p>
        </w:tc>
        <w:tc>
          <w:tcPr>
            <w:tcW w:w="3260" w:type="dxa"/>
          </w:tcPr>
          <w:p w:rsidR="00796245" w:rsidRPr="00A975D2" w:rsidRDefault="00796245" w:rsidP="0000466D">
            <w:pPr>
              <w:pStyle w:val="TableText1"/>
              <w:jc w:val="center"/>
              <w:rPr>
                <w:rFonts w:cs="Arial"/>
              </w:rPr>
            </w:pPr>
            <w:r>
              <w:rPr>
                <w:rFonts w:cs="Arial"/>
              </w:rPr>
              <w:t>631 04</w:t>
            </w:r>
          </w:p>
        </w:tc>
        <w:tc>
          <w:tcPr>
            <w:tcW w:w="4395" w:type="dxa"/>
          </w:tcPr>
          <w:p w:rsidR="00796245" w:rsidRPr="00A975D2" w:rsidRDefault="00796245" w:rsidP="0000466D">
            <w:pPr>
              <w:pStyle w:val="TableText1"/>
              <w:rPr>
                <w:rFonts w:cs="Arial"/>
              </w:rPr>
            </w:pPr>
            <w:r>
              <w:rPr>
                <w:rFonts w:cs="Arial"/>
              </w:rPr>
              <w:t>Movicel</w:t>
            </w:r>
          </w:p>
        </w:tc>
      </w:tr>
    </w:tbl>
    <w:p w:rsidR="00796245" w:rsidRPr="00447B0A" w:rsidRDefault="00796245" w:rsidP="0000466D"/>
    <w:p w:rsidR="00796245" w:rsidRPr="00A975D2" w:rsidRDefault="00796245" w:rsidP="0000466D">
      <w:pPr>
        <w:spacing w:after="120"/>
      </w:pPr>
      <w:r w:rsidRPr="00F62EC8">
        <w:rPr>
          <w:b/>
          <w:bCs/>
        </w:rPr>
        <w:t>P</w:t>
      </w:r>
      <w:r w:rsidR="00F62EC8">
        <w:t xml:space="preserve"> </w:t>
      </w:r>
      <w:r w:rsidRPr="00A975D2">
        <w:t xml:space="preserve"> </w:t>
      </w:r>
      <w:r w:rsidRPr="00077204">
        <w:rPr>
          <w:bCs/>
        </w:rPr>
        <w:t>27</w:t>
      </w:r>
      <w:r w:rsidR="00F62EC8">
        <w:rPr>
          <w:bCs/>
        </w:rPr>
        <w:t xml:space="preserve">   </w:t>
      </w:r>
      <w:r w:rsidRPr="00A975D2">
        <w:t xml:space="preserve"> </w:t>
      </w:r>
      <w:r w:rsidRPr="00F62EC8">
        <w:rPr>
          <w:b/>
          <w:bCs/>
        </w:rPr>
        <w:t xml:space="preserve"> </w:t>
      </w:r>
      <w:r w:rsidRPr="00F62EC8">
        <w:rPr>
          <w:rFonts w:cs="Arial"/>
          <w:b/>
          <w:bCs/>
        </w:rPr>
        <w:t>ADD</w:t>
      </w:r>
      <w:r w:rsidRPr="00F62EC8">
        <w:rPr>
          <w:b/>
          <w:bCs/>
        </w:rPr>
        <w:t xml:space="preserve">  </w:t>
      </w:r>
      <w:r w:rsidR="00F62EC8" w:rsidRPr="00F62EC8">
        <w:rPr>
          <w:b/>
          <w:bCs/>
        </w:rPr>
        <w:t xml:space="preserve">  </w:t>
      </w:r>
      <w:r w:rsidRPr="00F62EC8">
        <w:rPr>
          <w:b/>
          <w:bCs/>
        </w:rPr>
        <w:t xml:space="preserve"> Salomón (Islas)</w:t>
      </w:r>
      <w:r w:rsidRPr="00A975D2">
        <w:t xml:space="preserve"> </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224"/>
        <w:gridCol w:w="2919"/>
        <w:gridCol w:w="3929"/>
      </w:tblGrid>
      <w:tr w:rsidR="0000466D" w:rsidRPr="00A975D2" w:rsidTr="0000466D">
        <w:trPr>
          <w:tblHeader/>
          <w:jc w:val="center"/>
        </w:trPr>
        <w:tc>
          <w:tcPr>
            <w:tcW w:w="2224" w:type="dxa"/>
          </w:tcPr>
          <w:p w:rsidR="0000466D" w:rsidRPr="008F1D1E" w:rsidRDefault="0000466D" w:rsidP="0065259B">
            <w:pPr>
              <w:pStyle w:val="TableHead1"/>
            </w:pPr>
            <w:r w:rsidRPr="008F1D1E">
              <w:t>País/zona geográfica</w:t>
            </w:r>
          </w:p>
        </w:tc>
        <w:tc>
          <w:tcPr>
            <w:tcW w:w="2919" w:type="dxa"/>
          </w:tcPr>
          <w:p w:rsidR="0000466D" w:rsidRPr="008F1D1E" w:rsidRDefault="0000466D" w:rsidP="0065259B">
            <w:pPr>
              <w:pStyle w:val="TableHead1"/>
            </w:pPr>
            <w:r w:rsidRPr="008F1D1E">
              <w:t>MCC + MNC*</w:t>
            </w:r>
          </w:p>
        </w:tc>
        <w:tc>
          <w:tcPr>
            <w:tcW w:w="3929" w:type="dxa"/>
          </w:tcPr>
          <w:p w:rsidR="0000466D" w:rsidRPr="00412B9F" w:rsidRDefault="0000466D" w:rsidP="0065259B">
            <w:pPr>
              <w:pStyle w:val="TableHead1"/>
              <w:rPr>
                <w:sz w:val="20"/>
                <w:lang w:val="es-ES_tradnl"/>
              </w:rPr>
            </w:pPr>
            <w:r w:rsidRPr="008F1D1E">
              <w:rPr>
                <w:lang w:val="es-ES"/>
              </w:rPr>
              <w:t>Nombre de la Red/Operador</w:t>
            </w:r>
          </w:p>
        </w:tc>
      </w:tr>
      <w:tr w:rsidR="0000466D" w:rsidRPr="00A975D2" w:rsidTr="0000466D">
        <w:trPr>
          <w:tblHeader/>
          <w:jc w:val="center"/>
        </w:trPr>
        <w:tc>
          <w:tcPr>
            <w:tcW w:w="2224" w:type="dxa"/>
          </w:tcPr>
          <w:p w:rsidR="0000466D" w:rsidRPr="00A975D2" w:rsidRDefault="0000466D" w:rsidP="0000466D">
            <w:pPr>
              <w:pStyle w:val="TableText1"/>
              <w:rPr>
                <w:i/>
              </w:rPr>
            </w:pPr>
            <w:r>
              <w:t>Salomón (Islas)</w:t>
            </w:r>
          </w:p>
        </w:tc>
        <w:tc>
          <w:tcPr>
            <w:tcW w:w="2919" w:type="dxa"/>
          </w:tcPr>
          <w:p w:rsidR="0000466D" w:rsidRPr="00A975D2" w:rsidRDefault="0000466D" w:rsidP="0000466D">
            <w:pPr>
              <w:pStyle w:val="TableText1"/>
              <w:jc w:val="center"/>
              <w:rPr>
                <w:rFonts w:cs="Arial"/>
              </w:rPr>
            </w:pPr>
            <w:r>
              <w:rPr>
                <w:rFonts w:cs="Arial"/>
              </w:rPr>
              <w:t>540 02</w:t>
            </w:r>
          </w:p>
        </w:tc>
        <w:tc>
          <w:tcPr>
            <w:tcW w:w="3929" w:type="dxa"/>
          </w:tcPr>
          <w:p w:rsidR="0000466D" w:rsidRPr="00A975D2" w:rsidRDefault="0000466D" w:rsidP="0000466D">
            <w:pPr>
              <w:pStyle w:val="TableText1"/>
              <w:rPr>
                <w:rFonts w:cs="Arial"/>
              </w:rPr>
            </w:pPr>
            <w:r>
              <w:rPr>
                <w:rFonts w:cs="Arial"/>
              </w:rPr>
              <w:t>Bemobile (BMobile (SI) Ltd)</w:t>
            </w:r>
          </w:p>
        </w:tc>
      </w:tr>
    </w:tbl>
    <w:p w:rsidR="0000466D" w:rsidRPr="00447B0A" w:rsidRDefault="0000466D" w:rsidP="0000466D"/>
    <w:p w:rsidR="00796245" w:rsidRPr="00BE5F6F" w:rsidRDefault="00796245" w:rsidP="00AB572B">
      <w:pPr>
        <w:spacing w:after="120"/>
      </w:pPr>
      <w:r w:rsidRPr="00AB572B">
        <w:rPr>
          <w:b/>
          <w:bCs/>
        </w:rPr>
        <w:lastRenderedPageBreak/>
        <w:t>P</w:t>
      </w:r>
      <w:r w:rsidR="00AB572B">
        <w:t xml:space="preserve"> </w:t>
      </w:r>
      <w:r>
        <w:t xml:space="preserve"> </w:t>
      </w:r>
      <w:r w:rsidRPr="00077204">
        <w:rPr>
          <w:bCs/>
        </w:rPr>
        <w:t>29</w:t>
      </w:r>
      <w:r>
        <w:t xml:space="preserve"> </w:t>
      </w:r>
      <w:r w:rsidR="00AB572B">
        <w:t xml:space="preserve">  </w:t>
      </w:r>
      <w:r>
        <w:t xml:space="preserve"> </w:t>
      </w:r>
      <w:r w:rsidRPr="00BE5F6F">
        <w:t xml:space="preserve"> </w:t>
      </w:r>
      <w:r w:rsidRPr="00AB572B">
        <w:rPr>
          <w:b/>
          <w:bCs/>
        </w:rPr>
        <w:t>Suecia</w:t>
      </w:r>
      <w:r w:rsidR="00AB572B" w:rsidRPr="00AB572B">
        <w:rPr>
          <w:b/>
          <w:bCs/>
        </w:rPr>
        <w:t xml:space="preserve">   </w:t>
      </w:r>
      <w:r w:rsidRPr="00AB572B">
        <w:rPr>
          <w:b/>
          <w:bCs/>
        </w:rPr>
        <w:t xml:space="preserve">  ADD</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224"/>
        <w:gridCol w:w="2919"/>
        <w:gridCol w:w="3929"/>
      </w:tblGrid>
      <w:tr w:rsidR="00AB572B" w:rsidRPr="00A975D2" w:rsidTr="0065259B">
        <w:trPr>
          <w:tblHeader/>
          <w:jc w:val="center"/>
        </w:trPr>
        <w:tc>
          <w:tcPr>
            <w:tcW w:w="2224" w:type="dxa"/>
          </w:tcPr>
          <w:p w:rsidR="00AB572B" w:rsidRPr="008F1D1E" w:rsidRDefault="00AB572B" w:rsidP="0065259B">
            <w:pPr>
              <w:pStyle w:val="TableHead1"/>
            </w:pPr>
            <w:r w:rsidRPr="008F1D1E">
              <w:t>País/zona geográfica</w:t>
            </w:r>
          </w:p>
        </w:tc>
        <w:tc>
          <w:tcPr>
            <w:tcW w:w="2919" w:type="dxa"/>
          </w:tcPr>
          <w:p w:rsidR="00AB572B" w:rsidRPr="008F1D1E" w:rsidRDefault="00AB572B" w:rsidP="0065259B">
            <w:pPr>
              <w:pStyle w:val="TableHead1"/>
            </w:pPr>
            <w:r w:rsidRPr="008F1D1E">
              <w:t>MCC + MNC*</w:t>
            </w:r>
          </w:p>
        </w:tc>
        <w:tc>
          <w:tcPr>
            <w:tcW w:w="3929" w:type="dxa"/>
          </w:tcPr>
          <w:p w:rsidR="00AB572B" w:rsidRPr="00412B9F" w:rsidRDefault="00AB572B" w:rsidP="0065259B">
            <w:pPr>
              <w:pStyle w:val="TableHead1"/>
              <w:rPr>
                <w:sz w:val="20"/>
                <w:lang w:val="es-ES_tradnl"/>
              </w:rPr>
            </w:pPr>
            <w:r w:rsidRPr="008F1D1E">
              <w:rPr>
                <w:lang w:val="es-ES"/>
              </w:rPr>
              <w:t>Nombre de la Red/Operador</w:t>
            </w:r>
          </w:p>
        </w:tc>
      </w:tr>
      <w:tr w:rsidR="00AB572B" w:rsidRPr="00A975D2" w:rsidTr="0065259B">
        <w:trPr>
          <w:tblHeader/>
          <w:jc w:val="center"/>
        </w:trPr>
        <w:tc>
          <w:tcPr>
            <w:tcW w:w="2224" w:type="dxa"/>
          </w:tcPr>
          <w:p w:rsidR="00AB572B" w:rsidRPr="00BE5F6F" w:rsidRDefault="00AB572B" w:rsidP="00AB572B">
            <w:pPr>
              <w:pStyle w:val="TableText1"/>
            </w:pPr>
            <w:r>
              <w:t>Suecia</w:t>
            </w:r>
          </w:p>
        </w:tc>
        <w:tc>
          <w:tcPr>
            <w:tcW w:w="2919" w:type="dxa"/>
          </w:tcPr>
          <w:p w:rsidR="00AB572B" w:rsidRPr="00BE5F6F" w:rsidRDefault="00AB572B" w:rsidP="006E77B1">
            <w:pPr>
              <w:pStyle w:val="TableText1"/>
              <w:jc w:val="center"/>
            </w:pPr>
            <w:r w:rsidRPr="00BE5F6F">
              <w:t>240 26</w:t>
            </w:r>
          </w:p>
        </w:tc>
        <w:tc>
          <w:tcPr>
            <w:tcW w:w="3929" w:type="dxa"/>
          </w:tcPr>
          <w:p w:rsidR="00AB572B" w:rsidRPr="00BE5F6F" w:rsidRDefault="00AB572B" w:rsidP="00AB572B">
            <w:pPr>
              <w:pStyle w:val="TableText1"/>
            </w:pPr>
            <w:r w:rsidRPr="00BE5F6F">
              <w:t>Beepsend A.B.</w:t>
            </w:r>
          </w:p>
        </w:tc>
      </w:tr>
    </w:tbl>
    <w:p w:rsidR="00AB572B" w:rsidRPr="00447B0A" w:rsidRDefault="00AB572B" w:rsidP="00AB572B"/>
    <w:p w:rsidR="00796245" w:rsidRPr="00BE5F6F" w:rsidRDefault="00796245" w:rsidP="00826B70">
      <w:pPr>
        <w:spacing w:after="120"/>
      </w:pPr>
      <w:r w:rsidRPr="00826B70">
        <w:rPr>
          <w:b/>
          <w:bCs/>
        </w:rPr>
        <w:t>P</w:t>
      </w:r>
      <w:r w:rsidR="00826B70">
        <w:t xml:space="preserve"> </w:t>
      </w:r>
      <w:r w:rsidRPr="00BE5F6F">
        <w:t xml:space="preserve"> </w:t>
      </w:r>
      <w:r w:rsidRPr="00077204">
        <w:rPr>
          <w:bCs/>
        </w:rPr>
        <w:t>30</w:t>
      </w:r>
      <w:r>
        <w:t xml:space="preserve"> </w:t>
      </w:r>
      <w:r w:rsidR="00826B70">
        <w:t xml:space="preserve">  </w:t>
      </w:r>
      <w:r w:rsidRPr="00BE5F6F">
        <w:t xml:space="preserve">  </w:t>
      </w:r>
      <w:r w:rsidRPr="00826B70">
        <w:rPr>
          <w:b/>
          <w:bCs/>
        </w:rPr>
        <w:t xml:space="preserve">Uganda </w:t>
      </w:r>
      <w:r w:rsidR="00826B70" w:rsidRPr="00826B70">
        <w:rPr>
          <w:b/>
          <w:bCs/>
        </w:rPr>
        <w:t xml:space="preserve">   </w:t>
      </w:r>
      <w:r w:rsidRPr="00826B70">
        <w:rPr>
          <w:b/>
          <w:bCs/>
        </w:rPr>
        <w:t xml:space="preserve"> ADD</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224"/>
        <w:gridCol w:w="2919"/>
        <w:gridCol w:w="3929"/>
      </w:tblGrid>
      <w:tr w:rsidR="00826B70" w:rsidRPr="00A975D2" w:rsidTr="0065259B">
        <w:trPr>
          <w:tblHeader/>
          <w:jc w:val="center"/>
        </w:trPr>
        <w:tc>
          <w:tcPr>
            <w:tcW w:w="2224" w:type="dxa"/>
          </w:tcPr>
          <w:p w:rsidR="00826B70" w:rsidRPr="008F1D1E" w:rsidRDefault="00826B70" w:rsidP="0065259B">
            <w:pPr>
              <w:pStyle w:val="TableHead1"/>
            </w:pPr>
            <w:r w:rsidRPr="008F1D1E">
              <w:t>País/zona geográfica</w:t>
            </w:r>
          </w:p>
        </w:tc>
        <w:tc>
          <w:tcPr>
            <w:tcW w:w="2919" w:type="dxa"/>
          </w:tcPr>
          <w:p w:rsidR="00826B70" w:rsidRPr="008F1D1E" w:rsidRDefault="00826B70" w:rsidP="0065259B">
            <w:pPr>
              <w:pStyle w:val="TableHead1"/>
            </w:pPr>
            <w:r w:rsidRPr="008F1D1E">
              <w:t>MCC + MNC*</w:t>
            </w:r>
          </w:p>
        </w:tc>
        <w:tc>
          <w:tcPr>
            <w:tcW w:w="3929" w:type="dxa"/>
          </w:tcPr>
          <w:p w:rsidR="00826B70" w:rsidRPr="00412B9F" w:rsidRDefault="00826B70" w:rsidP="0065259B">
            <w:pPr>
              <w:pStyle w:val="TableHead1"/>
              <w:rPr>
                <w:sz w:val="20"/>
                <w:lang w:val="es-ES_tradnl"/>
              </w:rPr>
            </w:pPr>
            <w:r w:rsidRPr="008F1D1E">
              <w:rPr>
                <w:lang w:val="es-ES"/>
              </w:rPr>
              <w:t>Nombre de la Red/Operador</w:t>
            </w:r>
          </w:p>
        </w:tc>
      </w:tr>
      <w:tr w:rsidR="00826B70" w:rsidRPr="00A975D2" w:rsidTr="0065259B">
        <w:trPr>
          <w:tblHeader/>
          <w:jc w:val="center"/>
        </w:trPr>
        <w:tc>
          <w:tcPr>
            <w:tcW w:w="2224" w:type="dxa"/>
          </w:tcPr>
          <w:p w:rsidR="00826B70" w:rsidRPr="00BE5F6F" w:rsidRDefault="00826B70" w:rsidP="00826B70">
            <w:pPr>
              <w:pStyle w:val="TableText1"/>
            </w:pPr>
            <w:r>
              <w:t>Uganda</w:t>
            </w:r>
          </w:p>
        </w:tc>
        <w:tc>
          <w:tcPr>
            <w:tcW w:w="2919" w:type="dxa"/>
            <w:textDirection w:val="lrTbV"/>
          </w:tcPr>
          <w:p w:rsidR="00826B70" w:rsidRPr="00E10885" w:rsidRDefault="00826B70" w:rsidP="00826B70">
            <w:pPr>
              <w:pStyle w:val="TableText1"/>
              <w:jc w:val="center"/>
            </w:pPr>
            <w:r w:rsidRPr="00E10885">
              <w:t>641 18</w:t>
            </w:r>
            <w:r>
              <w:br/>
            </w:r>
            <w:r w:rsidRPr="00E10885">
              <w:t>641 30</w:t>
            </w:r>
            <w:r>
              <w:br/>
            </w:r>
            <w:r w:rsidRPr="00E10885">
              <w:t>641 33</w:t>
            </w:r>
          </w:p>
        </w:tc>
        <w:tc>
          <w:tcPr>
            <w:tcW w:w="3929" w:type="dxa"/>
            <w:textDirection w:val="lrTbV"/>
          </w:tcPr>
          <w:p w:rsidR="00826B70" w:rsidRPr="008F2451" w:rsidRDefault="00826B70" w:rsidP="00826B70">
            <w:pPr>
              <w:pStyle w:val="TableText1"/>
              <w:rPr>
                <w:lang w:val="en-US"/>
              </w:rPr>
            </w:pPr>
            <w:r w:rsidRPr="008F2451">
              <w:rPr>
                <w:lang w:val="en-US"/>
              </w:rPr>
              <w:t>Sure Telecom Uganda Limited</w:t>
            </w:r>
            <w:r>
              <w:rPr>
                <w:lang w:val="en-US"/>
              </w:rPr>
              <w:br/>
            </w:r>
            <w:r w:rsidRPr="008F2451">
              <w:rPr>
                <w:lang w:val="en-US"/>
              </w:rPr>
              <w:t>Anupam Global Soft Uganda Limited</w:t>
            </w:r>
            <w:r>
              <w:rPr>
                <w:lang w:val="en-US"/>
              </w:rPr>
              <w:br/>
            </w:r>
            <w:r w:rsidRPr="008F2451">
              <w:rPr>
                <w:lang w:val="en-US"/>
              </w:rPr>
              <w:t>Smile Communications Uganda Limited</w:t>
            </w:r>
          </w:p>
        </w:tc>
      </w:tr>
    </w:tbl>
    <w:p w:rsidR="00826B70" w:rsidRPr="00447B0A" w:rsidRDefault="00826B70" w:rsidP="00826B70"/>
    <w:p w:rsidR="00796245" w:rsidRPr="00923F85" w:rsidRDefault="00796245" w:rsidP="00826B70">
      <w:pPr>
        <w:spacing w:after="120"/>
      </w:pPr>
      <w:r w:rsidRPr="00826B70">
        <w:rPr>
          <w:b/>
          <w:bCs/>
        </w:rPr>
        <w:t>P</w:t>
      </w:r>
      <w:r w:rsidR="00826B70">
        <w:t xml:space="preserve"> </w:t>
      </w:r>
      <w:r w:rsidRPr="00923F85">
        <w:t xml:space="preserve"> </w:t>
      </w:r>
      <w:r w:rsidRPr="004047C3">
        <w:t>3</w:t>
      </w:r>
      <w:r>
        <w:t xml:space="preserve">1 </w:t>
      </w:r>
      <w:r w:rsidR="00826B70">
        <w:t xml:space="preserve">  </w:t>
      </w:r>
      <w:r w:rsidRPr="00923F85">
        <w:t xml:space="preserve">  </w:t>
      </w:r>
      <w:r w:rsidRPr="00826B70">
        <w:rPr>
          <w:b/>
          <w:bCs/>
        </w:rPr>
        <w:t xml:space="preserve">Viet Nam </w:t>
      </w:r>
      <w:r w:rsidR="00826B70" w:rsidRPr="00826B70">
        <w:rPr>
          <w:b/>
          <w:bCs/>
        </w:rPr>
        <w:t xml:space="preserve">   </w:t>
      </w:r>
      <w:r w:rsidRPr="00826B70">
        <w:rPr>
          <w:b/>
          <w:bCs/>
        </w:rPr>
        <w:t xml:space="preserve"> ADD</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224"/>
        <w:gridCol w:w="2919"/>
        <w:gridCol w:w="3929"/>
      </w:tblGrid>
      <w:tr w:rsidR="00826B70" w:rsidRPr="00A975D2" w:rsidTr="0065259B">
        <w:trPr>
          <w:tblHeader/>
          <w:jc w:val="center"/>
        </w:trPr>
        <w:tc>
          <w:tcPr>
            <w:tcW w:w="2224" w:type="dxa"/>
          </w:tcPr>
          <w:p w:rsidR="00826B70" w:rsidRPr="008F1D1E" w:rsidRDefault="00826B70" w:rsidP="0065259B">
            <w:pPr>
              <w:pStyle w:val="TableHead1"/>
            </w:pPr>
            <w:r w:rsidRPr="008F1D1E">
              <w:t>País/zona geográfica</w:t>
            </w:r>
          </w:p>
        </w:tc>
        <w:tc>
          <w:tcPr>
            <w:tcW w:w="2919" w:type="dxa"/>
          </w:tcPr>
          <w:p w:rsidR="00826B70" w:rsidRPr="008F1D1E" w:rsidRDefault="00826B70" w:rsidP="0065259B">
            <w:pPr>
              <w:pStyle w:val="TableHead1"/>
            </w:pPr>
            <w:r w:rsidRPr="008F1D1E">
              <w:t>MCC + MNC*</w:t>
            </w:r>
          </w:p>
        </w:tc>
        <w:tc>
          <w:tcPr>
            <w:tcW w:w="3929" w:type="dxa"/>
          </w:tcPr>
          <w:p w:rsidR="00826B70" w:rsidRPr="00412B9F" w:rsidRDefault="00826B70" w:rsidP="0065259B">
            <w:pPr>
              <w:pStyle w:val="TableHead1"/>
              <w:rPr>
                <w:sz w:val="20"/>
                <w:lang w:val="es-ES_tradnl"/>
              </w:rPr>
            </w:pPr>
            <w:r w:rsidRPr="008F1D1E">
              <w:rPr>
                <w:lang w:val="es-ES"/>
              </w:rPr>
              <w:t>Nombre de la Red/Operador</w:t>
            </w:r>
          </w:p>
        </w:tc>
      </w:tr>
      <w:tr w:rsidR="00826B70" w:rsidRPr="00A975D2" w:rsidTr="0065259B">
        <w:trPr>
          <w:tblHeader/>
          <w:jc w:val="center"/>
        </w:trPr>
        <w:tc>
          <w:tcPr>
            <w:tcW w:w="2224" w:type="dxa"/>
          </w:tcPr>
          <w:p w:rsidR="00826B70" w:rsidRPr="00923F85" w:rsidRDefault="00826B70" w:rsidP="00826B70">
            <w:pPr>
              <w:pStyle w:val="TableText1"/>
            </w:pPr>
            <w:r>
              <w:t>Viet Nam</w:t>
            </w:r>
          </w:p>
        </w:tc>
        <w:tc>
          <w:tcPr>
            <w:tcW w:w="2919" w:type="dxa"/>
          </w:tcPr>
          <w:p w:rsidR="00826B70" w:rsidRPr="007362F8" w:rsidRDefault="00826B70" w:rsidP="00826B70">
            <w:pPr>
              <w:pStyle w:val="TableText1"/>
              <w:jc w:val="center"/>
            </w:pPr>
            <w:r w:rsidRPr="007362F8">
              <w:t>452 06</w:t>
            </w:r>
            <w:r>
              <w:br/>
            </w:r>
            <w:r w:rsidRPr="007362F8">
              <w:t>452 08</w:t>
            </w:r>
          </w:p>
        </w:tc>
        <w:tc>
          <w:tcPr>
            <w:tcW w:w="3929" w:type="dxa"/>
          </w:tcPr>
          <w:p w:rsidR="00826B70" w:rsidRPr="00624943" w:rsidRDefault="00826B70" w:rsidP="00826B70">
            <w:pPr>
              <w:pStyle w:val="TableText1"/>
            </w:pPr>
            <w:r w:rsidRPr="00624943">
              <w:t>EVN Telecom</w:t>
            </w:r>
            <w:r>
              <w:br/>
            </w:r>
            <w:r w:rsidRPr="00624943">
              <w:t>EVN Telecom</w:t>
            </w:r>
          </w:p>
        </w:tc>
      </w:tr>
    </w:tbl>
    <w:p w:rsidR="00796245" w:rsidRPr="008F1D1E" w:rsidRDefault="00796245" w:rsidP="00796245">
      <w:pPr>
        <w:pStyle w:val="Note"/>
        <w:spacing w:before="0"/>
        <w:rPr>
          <w:rFonts w:cs="Arial"/>
          <w:sz w:val="20"/>
          <w:szCs w:val="20"/>
          <w:lang w:val="fr-FR"/>
        </w:rPr>
      </w:pPr>
      <w:r w:rsidRPr="008F1D1E">
        <w:rPr>
          <w:rFonts w:cs="Arial"/>
          <w:sz w:val="20"/>
          <w:szCs w:val="20"/>
          <w:lang w:val="fr-FR"/>
        </w:rPr>
        <w:t>______________</w:t>
      </w:r>
    </w:p>
    <w:p w:rsidR="00796245" w:rsidRPr="00826B70" w:rsidRDefault="00796245" w:rsidP="00826B70">
      <w:pPr>
        <w:tabs>
          <w:tab w:val="left" w:pos="284"/>
        </w:tabs>
        <w:spacing w:before="0"/>
        <w:ind w:left="284" w:hanging="284"/>
        <w:rPr>
          <w:sz w:val="16"/>
          <w:szCs w:val="16"/>
          <w:lang w:val="fr-FR"/>
        </w:rPr>
      </w:pPr>
      <w:r w:rsidRPr="00826B70">
        <w:rPr>
          <w:sz w:val="16"/>
          <w:szCs w:val="16"/>
          <w:lang w:val="fr-FR"/>
        </w:rPr>
        <w:t>*</w:t>
      </w:r>
      <w:r w:rsidRPr="00826B70">
        <w:rPr>
          <w:sz w:val="16"/>
          <w:szCs w:val="16"/>
          <w:lang w:val="fr-FR"/>
        </w:rPr>
        <w:tab/>
        <w:t>MCC: Mobile Country Code / Indicatif de pays du mobile / Indicativo de país para el servicio móvil</w:t>
      </w:r>
    </w:p>
    <w:p w:rsidR="00796245" w:rsidRPr="00826B70" w:rsidRDefault="00796245" w:rsidP="00826B70">
      <w:pPr>
        <w:tabs>
          <w:tab w:val="left" w:pos="284"/>
        </w:tabs>
        <w:spacing w:before="0"/>
        <w:ind w:left="284" w:hanging="284"/>
        <w:rPr>
          <w:sz w:val="16"/>
          <w:szCs w:val="16"/>
          <w:lang w:val="es-ES"/>
        </w:rPr>
      </w:pPr>
      <w:r w:rsidRPr="00826B70">
        <w:rPr>
          <w:sz w:val="16"/>
          <w:szCs w:val="16"/>
          <w:lang w:val="fr-FR"/>
        </w:rPr>
        <w:tab/>
        <w:t>MNC: Mobile Network Code / Code de réseau mobile / Indicativo de red para el servicio móvil</w:t>
      </w:r>
    </w:p>
    <w:p w:rsidR="00796245" w:rsidRDefault="00796245" w:rsidP="008F4277">
      <w:pPr>
        <w:rPr>
          <w:lang w:val="es-ES"/>
        </w:rPr>
      </w:pPr>
    </w:p>
    <w:p w:rsidR="008F4277" w:rsidRDefault="008F4277" w:rsidP="008F4277">
      <w:pPr>
        <w:rPr>
          <w:lang w:val="es-ES"/>
        </w:rPr>
      </w:pPr>
    </w:p>
    <w:p w:rsidR="008F4277" w:rsidRDefault="008F4277" w:rsidP="008F4277">
      <w:pPr>
        <w:rPr>
          <w:lang w:val="es-ES"/>
        </w:rPr>
      </w:pPr>
    </w:p>
    <w:p w:rsidR="00C12C73" w:rsidRDefault="00C12C73" w:rsidP="00C12C73">
      <w:pPr>
        <w:pStyle w:val="Heading20"/>
      </w:pPr>
      <w:bookmarkStart w:id="386" w:name="_Toc271705049"/>
      <w:r w:rsidRPr="00991458">
        <w:rPr>
          <w:lang w:val="fr-CH"/>
        </w:rPr>
        <w:t xml:space="preserve">Lista de números de identificación de expedidor de la tarjeta </w:t>
      </w:r>
      <w:r>
        <w:rPr>
          <w:lang w:val="fr-CH"/>
        </w:rPr>
        <w:br/>
      </w:r>
      <w:r>
        <w:t xml:space="preserve">con cargo a cuenta para telecomunicaciones internacionales </w:t>
      </w:r>
      <w:r>
        <w:br/>
        <w:t xml:space="preserve">(Según la Recomendación UIT-T E.118 </w:t>
      </w:r>
      <w:r w:rsidRPr="007C2B2D">
        <w:t>(05/2006))</w:t>
      </w:r>
      <w:r>
        <w:br/>
        <w:t>(Situación al 1 de noviembre de 2008)</w:t>
      </w:r>
      <w:bookmarkEnd w:id="386"/>
    </w:p>
    <w:p w:rsidR="00C12C73" w:rsidRPr="006E3E1D" w:rsidRDefault="00C12C73" w:rsidP="00C12C73">
      <w:pPr>
        <w:pStyle w:val="Heading70"/>
        <w:rPr>
          <w:lang w:val="es-ES_tradnl"/>
        </w:rPr>
      </w:pPr>
      <w:r>
        <w:rPr>
          <w:lang w:val="es-ES_tradnl"/>
        </w:rPr>
        <w:t>(Anexo al Boletín de Explotación de la UIT N.</w:t>
      </w:r>
      <w:r w:rsidRPr="0030100D">
        <w:rPr>
          <w:vertAlign w:val="superscript"/>
        </w:rPr>
        <w:t>o</w:t>
      </w:r>
      <w:r>
        <w:rPr>
          <w:lang w:val="es-ES_tradnl"/>
        </w:rPr>
        <w:t xml:space="preserve"> 919 – 1.XI.2008)</w:t>
      </w:r>
      <w:r>
        <w:rPr>
          <w:lang w:val="es-ES_tradnl"/>
        </w:rPr>
        <w:br/>
      </w:r>
      <w:r w:rsidRPr="00236A2C">
        <w:rPr>
          <w:lang w:val="es-ES_tradnl"/>
        </w:rPr>
        <w:t>(Enmienda N.</w:t>
      </w:r>
      <w:r w:rsidRPr="00991458">
        <w:rPr>
          <w:vertAlign w:val="superscript"/>
        </w:rPr>
        <w:t>o</w:t>
      </w:r>
      <w:r w:rsidRPr="00236A2C">
        <w:rPr>
          <w:lang w:val="es-ES_tradnl"/>
        </w:rPr>
        <w:t xml:space="preserve"> </w:t>
      </w:r>
      <w:r>
        <w:rPr>
          <w:lang w:val="es-ES_tradnl"/>
        </w:rPr>
        <w:t>25</w:t>
      </w:r>
      <w:r w:rsidRPr="00236A2C">
        <w:rPr>
          <w:lang w:val="es-ES_tradnl"/>
        </w:rPr>
        <w:t>)</w:t>
      </w:r>
    </w:p>
    <w:p w:rsidR="00C12C73" w:rsidRDefault="00C12C73" w:rsidP="00C12C73">
      <w:pPr>
        <w:rPr>
          <w:b/>
          <w:i/>
          <w:iCs/>
          <w:lang w:val="en-US"/>
        </w:rPr>
      </w:pPr>
      <w:r w:rsidRPr="00B07B0A">
        <w:rPr>
          <w:b/>
          <w:lang w:val="en-US"/>
        </w:rPr>
        <w:t>P</w:t>
      </w:r>
      <w:r w:rsidRPr="00991458">
        <w:rPr>
          <w:lang w:val="en-US"/>
        </w:rPr>
        <w:t xml:space="preserve"> </w:t>
      </w:r>
      <w:r>
        <w:rPr>
          <w:lang w:val="en-US"/>
        </w:rPr>
        <w:t xml:space="preserve"> </w:t>
      </w:r>
      <w:r w:rsidRPr="00991458">
        <w:rPr>
          <w:bCs/>
          <w:lang w:val="en-US"/>
        </w:rPr>
        <w:t>52</w:t>
      </w:r>
      <w:r>
        <w:rPr>
          <w:bCs/>
          <w:lang w:val="en-US"/>
        </w:rPr>
        <w:t xml:space="preserve">  </w:t>
      </w:r>
      <w:r w:rsidRPr="00991458">
        <w:rPr>
          <w:lang w:val="en-US"/>
        </w:rPr>
        <w:t xml:space="preserve">  </w:t>
      </w:r>
      <w:r w:rsidRPr="00B07B0A">
        <w:rPr>
          <w:b/>
          <w:lang w:val="en-US"/>
        </w:rPr>
        <w:t xml:space="preserve"> ADD     Vodafone Group Services Ltd, </w:t>
      </w:r>
      <w:r w:rsidRPr="00B07B0A">
        <w:rPr>
          <w:b/>
          <w:i/>
          <w:iCs/>
          <w:lang w:val="en-US"/>
        </w:rPr>
        <w:t>Reino Unido</w:t>
      </w:r>
    </w:p>
    <w:p w:rsidR="00C12C73" w:rsidRPr="00991458" w:rsidRDefault="00C12C73" w:rsidP="00C12C73">
      <w:pPr>
        <w:pStyle w:val="Blanc0"/>
      </w:pP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280"/>
        <w:gridCol w:w="2410"/>
        <w:gridCol w:w="1276"/>
        <w:gridCol w:w="2835"/>
        <w:gridCol w:w="1271"/>
      </w:tblGrid>
      <w:tr w:rsidR="00C12C73" w:rsidRPr="002E5735" w:rsidTr="00BF2FA7">
        <w:trPr>
          <w:jc w:val="center"/>
        </w:trPr>
        <w:tc>
          <w:tcPr>
            <w:tcW w:w="1280" w:type="dxa"/>
            <w:tcBorders>
              <w:top w:val="single" w:sz="6" w:space="0" w:color="auto"/>
              <w:left w:val="single" w:sz="6" w:space="0" w:color="auto"/>
              <w:bottom w:val="single" w:sz="6" w:space="0" w:color="auto"/>
              <w:right w:val="single" w:sz="6" w:space="0" w:color="auto"/>
            </w:tcBorders>
          </w:tcPr>
          <w:p w:rsidR="00C12C73" w:rsidRPr="006A12B0" w:rsidRDefault="00C12C73" w:rsidP="0065259B">
            <w:pPr>
              <w:pStyle w:val="TableHead1"/>
              <w:rPr>
                <w:rFonts w:ascii="Calibri" w:hAnsi="Calibri"/>
                <w:lang w:val="es-ES_tradnl"/>
              </w:rPr>
            </w:pPr>
            <w:r w:rsidRPr="006A12B0">
              <w:rPr>
                <w:rFonts w:ascii="Calibri" w:hAnsi="Calibri"/>
                <w:lang w:val="es-ES_tradnl"/>
              </w:rPr>
              <w:t>País/</w:t>
            </w:r>
            <w:r w:rsidRPr="006A12B0">
              <w:rPr>
                <w:rFonts w:ascii="Calibri" w:hAnsi="Calibri"/>
                <w:lang w:val="es-ES_tradnl"/>
              </w:rPr>
              <w:br/>
              <w:t>región geográfica</w:t>
            </w:r>
          </w:p>
        </w:tc>
        <w:tc>
          <w:tcPr>
            <w:tcW w:w="2410" w:type="dxa"/>
            <w:tcBorders>
              <w:top w:val="single" w:sz="6" w:space="0" w:color="auto"/>
              <w:left w:val="single" w:sz="6" w:space="0" w:color="auto"/>
              <w:bottom w:val="single" w:sz="6" w:space="0" w:color="auto"/>
              <w:right w:val="single" w:sz="6" w:space="0" w:color="auto"/>
            </w:tcBorders>
          </w:tcPr>
          <w:p w:rsidR="00C12C73" w:rsidRPr="006A12B0" w:rsidRDefault="00C12C73" w:rsidP="0065259B">
            <w:pPr>
              <w:pStyle w:val="TableHead1"/>
              <w:rPr>
                <w:rFonts w:ascii="Calibri" w:hAnsi="Calibri"/>
                <w:lang w:val="es-ES_tradnl"/>
              </w:rPr>
            </w:pPr>
            <w:r w:rsidRPr="006A12B0">
              <w:rPr>
                <w:rFonts w:ascii="Calibri" w:hAnsi="Calibri"/>
                <w:lang w:val="es-ES_tradnl"/>
              </w:rPr>
              <w:t>Empresa/Dirección</w:t>
            </w:r>
          </w:p>
        </w:tc>
        <w:tc>
          <w:tcPr>
            <w:tcW w:w="1276" w:type="dxa"/>
            <w:tcBorders>
              <w:top w:val="single" w:sz="6" w:space="0" w:color="auto"/>
              <w:left w:val="single" w:sz="6" w:space="0" w:color="auto"/>
              <w:bottom w:val="single" w:sz="6" w:space="0" w:color="auto"/>
              <w:right w:val="single" w:sz="6" w:space="0" w:color="auto"/>
            </w:tcBorders>
          </w:tcPr>
          <w:p w:rsidR="00C12C73" w:rsidRPr="006A12B0" w:rsidRDefault="00C12C73" w:rsidP="0065259B">
            <w:pPr>
              <w:pStyle w:val="TableHead1"/>
              <w:rPr>
                <w:rFonts w:ascii="Calibri" w:hAnsi="Calibri"/>
                <w:lang w:val="es-ES_tradnl"/>
              </w:rPr>
            </w:pPr>
            <w:r w:rsidRPr="006A12B0">
              <w:rPr>
                <w:rFonts w:ascii="Calibri" w:hAnsi="Calibri"/>
                <w:lang w:val="es-ES_tradnl"/>
              </w:rPr>
              <w:t>Identificación de expedidor</w:t>
            </w:r>
          </w:p>
        </w:tc>
        <w:tc>
          <w:tcPr>
            <w:tcW w:w="2835" w:type="dxa"/>
            <w:tcBorders>
              <w:top w:val="single" w:sz="6" w:space="0" w:color="auto"/>
              <w:left w:val="single" w:sz="6" w:space="0" w:color="auto"/>
              <w:bottom w:val="single" w:sz="6" w:space="0" w:color="auto"/>
              <w:right w:val="single" w:sz="6" w:space="0" w:color="auto"/>
            </w:tcBorders>
          </w:tcPr>
          <w:p w:rsidR="00C12C73" w:rsidRPr="006A12B0" w:rsidRDefault="00C12C73" w:rsidP="0065259B">
            <w:pPr>
              <w:pStyle w:val="TableHead1"/>
              <w:rPr>
                <w:rFonts w:ascii="Calibri" w:hAnsi="Calibri"/>
                <w:lang w:val="es-ES_tradnl"/>
              </w:rPr>
            </w:pPr>
            <w:r w:rsidRPr="006A12B0">
              <w:rPr>
                <w:rFonts w:ascii="Calibri" w:hAnsi="Calibri"/>
                <w:lang w:val="es-ES_tradnl"/>
              </w:rPr>
              <w:t>Contacto</w:t>
            </w:r>
          </w:p>
        </w:tc>
        <w:tc>
          <w:tcPr>
            <w:tcW w:w="1271" w:type="dxa"/>
            <w:tcBorders>
              <w:top w:val="single" w:sz="6" w:space="0" w:color="auto"/>
              <w:left w:val="single" w:sz="6" w:space="0" w:color="auto"/>
              <w:bottom w:val="single" w:sz="6" w:space="0" w:color="auto"/>
              <w:right w:val="single" w:sz="6" w:space="0" w:color="auto"/>
            </w:tcBorders>
          </w:tcPr>
          <w:p w:rsidR="00C12C73" w:rsidRPr="003F596A" w:rsidRDefault="00C12C73" w:rsidP="0065259B">
            <w:pPr>
              <w:pStyle w:val="TableHead1"/>
              <w:rPr>
                <w:rFonts w:ascii="Calibri" w:hAnsi="Calibri"/>
                <w:sz w:val="19"/>
                <w:lang w:val="fr-FR"/>
              </w:rPr>
            </w:pPr>
            <w:r w:rsidRPr="006A12B0">
              <w:rPr>
                <w:rFonts w:ascii="Calibri" w:hAnsi="Calibri"/>
                <w:lang w:val="es-ES_tradnl"/>
              </w:rPr>
              <w:t xml:space="preserve">Fecha efectiva de </w:t>
            </w:r>
            <w:r>
              <w:rPr>
                <w:rFonts w:ascii="Calibri" w:hAnsi="Calibri"/>
                <w:lang w:val="es-ES_tradnl"/>
              </w:rPr>
              <w:t>aplicación</w:t>
            </w:r>
          </w:p>
        </w:tc>
      </w:tr>
      <w:tr w:rsidR="00C12C73" w:rsidRPr="00B07B0A" w:rsidTr="00BF2FA7">
        <w:trPr>
          <w:jc w:val="center"/>
        </w:trPr>
        <w:tc>
          <w:tcPr>
            <w:tcW w:w="1280" w:type="dxa"/>
            <w:tcBorders>
              <w:top w:val="single" w:sz="6" w:space="0" w:color="auto"/>
              <w:left w:val="single" w:sz="6" w:space="0" w:color="auto"/>
              <w:bottom w:val="single" w:sz="6" w:space="0" w:color="auto"/>
              <w:right w:val="single" w:sz="6" w:space="0" w:color="auto"/>
            </w:tcBorders>
          </w:tcPr>
          <w:p w:rsidR="00C12C73" w:rsidRPr="0011590D" w:rsidRDefault="00C12C73" w:rsidP="0065259B">
            <w:pPr>
              <w:pStyle w:val="TableText1"/>
              <w:rPr>
                <w:rFonts w:ascii="Calibri" w:hAnsi="Calibri"/>
              </w:rPr>
            </w:pPr>
            <w:r>
              <w:rPr>
                <w:rFonts w:ascii="Calibri" w:hAnsi="Calibri"/>
              </w:rPr>
              <w:t>I</w:t>
            </w:r>
            <w:r w:rsidRPr="00D009E2">
              <w:rPr>
                <w:rFonts w:ascii="Calibri" w:hAnsi="Calibri"/>
              </w:rPr>
              <w:t>ndicativo de país E.164 +882 compartido</w:t>
            </w:r>
          </w:p>
        </w:tc>
        <w:tc>
          <w:tcPr>
            <w:tcW w:w="2410" w:type="dxa"/>
            <w:tcBorders>
              <w:top w:val="single" w:sz="6" w:space="0" w:color="auto"/>
              <w:left w:val="single" w:sz="6" w:space="0" w:color="auto"/>
              <w:bottom w:val="single" w:sz="6" w:space="0" w:color="auto"/>
              <w:right w:val="single" w:sz="6" w:space="0" w:color="auto"/>
            </w:tcBorders>
          </w:tcPr>
          <w:p w:rsidR="00C12C73" w:rsidRPr="0011590D" w:rsidRDefault="00C12C73" w:rsidP="0065259B">
            <w:pPr>
              <w:pStyle w:val="TableText1"/>
              <w:rPr>
                <w:rFonts w:ascii="Calibri" w:hAnsi="Calibri"/>
              </w:rPr>
            </w:pPr>
            <w:r w:rsidRPr="0011590D">
              <w:rPr>
                <w:rFonts w:ascii="Calibri" w:hAnsi="Calibri"/>
                <w:b/>
              </w:rPr>
              <w:t xml:space="preserve">Vodafone Group Services Ltd </w:t>
            </w:r>
            <w:r>
              <w:br/>
            </w:r>
            <w:r w:rsidRPr="0011590D">
              <w:rPr>
                <w:rFonts w:ascii="Calibri" w:hAnsi="Calibri"/>
              </w:rPr>
              <w:t xml:space="preserve">Vodafone HQ, </w:t>
            </w:r>
            <w:r>
              <w:br/>
            </w:r>
            <w:r w:rsidRPr="0011590D">
              <w:rPr>
                <w:rFonts w:ascii="Calibri" w:hAnsi="Calibri"/>
              </w:rPr>
              <w:t>The Connection</w:t>
            </w:r>
            <w:r>
              <w:br/>
            </w:r>
            <w:r w:rsidRPr="0011590D">
              <w:rPr>
                <w:rFonts w:ascii="Calibri" w:hAnsi="Calibri"/>
              </w:rPr>
              <w:t>NEWBURY</w:t>
            </w:r>
            <w:r>
              <w:br/>
            </w:r>
            <w:r w:rsidRPr="0011590D">
              <w:rPr>
                <w:rFonts w:ascii="Calibri" w:hAnsi="Calibri"/>
              </w:rPr>
              <w:t>Berkshire RG14 2FN</w:t>
            </w:r>
          </w:p>
        </w:tc>
        <w:tc>
          <w:tcPr>
            <w:tcW w:w="1276" w:type="dxa"/>
            <w:tcBorders>
              <w:top w:val="single" w:sz="6" w:space="0" w:color="auto"/>
              <w:left w:val="single" w:sz="6" w:space="0" w:color="auto"/>
              <w:bottom w:val="single" w:sz="6" w:space="0" w:color="auto"/>
              <w:right w:val="single" w:sz="6" w:space="0" w:color="auto"/>
            </w:tcBorders>
          </w:tcPr>
          <w:p w:rsidR="00C12C73" w:rsidRPr="0011590D" w:rsidRDefault="00C12C73" w:rsidP="0065259B">
            <w:pPr>
              <w:pStyle w:val="TableText1"/>
              <w:jc w:val="center"/>
              <w:rPr>
                <w:rFonts w:ascii="Calibri" w:hAnsi="Calibri"/>
                <w:b/>
              </w:rPr>
            </w:pPr>
            <w:r w:rsidRPr="0011590D">
              <w:rPr>
                <w:rFonts w:ascii="Calibri" w:hAnsi="Calibri"/>
                <w:b/>
              </w:rPr>
              <w:t>89 882 39</w:t>
            </w:r>
          </w:p>
        </w:tc>
        <w:tc>
          <w:tcPr>
            <w:tcW w:w="2835" w:type="dxa"/>
            <w:tcBorders>
              <w:top w:val="single" w:sz="6" w:space="0" w:color="auto"/>
              <w:left w:val="single" w:sz="6" w:space="0" w:color="auto"/>
              <w:bottom w:val="single" w:sz="6" w:space="0" w:color="auto"/>
              <w:right w:val="single" w:sz="6" w:space="0" w:color="auto"/>
            </w:tcBorders>
          </w:tcPr>
          <w:p w:rsidR="00C12C73" w:rsidRPr="00B07B0A" w:rsidRDefault="00C12C73" w:rsidP="0065259B">
            <w:pPr>
              <w:pStyle w:val="TableText1"/>
              <w:rPr>
                <w:rFonts w:ascii="Calibri" w:hAnsi="Calibri"/>
              </w:rPr>
            </w:pPr>
            <w:r w:rsidRPr="0011590D">
              <w:rPr>
                <w:rFonts w:ascii="Calibri" w:hAnsi="Calibri"/>
              </w:rPr>
              <w:t>Mr Richard Gumbrell</w:t>
            </w:r>
            <w:r>
              <w:br/>
            </w:r>
            <w:r w:rsidRPr="0011590D">
              <w:rPr>
                <w:rFonts w:ascii="Calibri" w:hAnsi="Calibri"/>
              </w:rPr>
              <w:t>Senior Delivery Manager – Machine-to-Machine</w:t>
            </w:r>
            <w:r>
              <w:br/>
            </w:r>
            <w:r w:rsidRPr="0011590D">
              <w:rPr>
                <w:rFonts w:ascii="Calibri" w:hAnsi="Calibri"/>
              </w:rPr>
              <w:t>The Connection</w:t>
            </w:r>
            <w:r>
              <w:br/>
            </w:r>
            <w:r w:rsidRPr="00B07B0A">
              <w:rPr>
                <w:rFonts w:ascii="Calibri" w:hAnsi="Calibri"/>
              </w:rPr>
              <w:t>NEWBURY, Berkshire RG14 2FN</w:t>
            </w:r>
            <w:r w:rsidRPr="00B07B0A">
              <w:br/>
            </w:r>
            <w:r w:rsidRPr="00B07B0A">
              <w:rPr>
                <w:rFonts w:ascii="Calibri" w:hAnsi="Calibri"/>
              </w:rPr>
              <w:t>Tel:</w:t>
            </w:r>
            <w:r w:rsidRPr="00B07B0A">
              <w:tab/>
            </w:r>
            <w:r>
              <w:tab/>
            </w:r>
            <w:r w:rsidRPr="00B07B0A">
              <w:rPr>
                <w:rFonts w:ascii="Calibri" w:hAnsi="Calibri"/>
              </w:rPr>
              <w:t>+44 7748 776 552</w:t>
            </w:r>
          </w:p>
          <w:p w:rsidR="00C12C73" w:rsidRPr="00B07B0A" w:rsidRDefault="00C12C73" w:rsidP="0065259B">
            <w:pPr>
              <w:pStyle w:val="TableText1"/>
              <w:rPr>
                <w:rFonts w:ascii="Calibri" w:hAnsi="Calibri"/>
                <w:lang w:val="en-US"/>
              </w:rPr>
            </w:pPr>
            <w:r w:rsidRPr="00B07B0A">
              <w:rPr>
                <w:rFonts w:ascii="Calibri" w:hAnsi="Calibri"/>
              </w:rPr>
              <w:t xml:space="preserve">E-mail: </w:t>
            </w:r>
            <w:r w:rsidRPr="00B07B0A">
              <w:rPr>
                <w:rStyle w:val="Hyperlink"/>
                <w:rFonts w:ascii="Calibri" w:hAnsi="Calibri"/>
                <w:color w:val="auto"/>
                <w:u w:val="none"/>
              </w:rPr>
              <w:t>richard.gumbrell@vodafone.com</w:t>
            </w:r>
          </w:p>
        </w:tc>
        <w:tc>
          <w:tcPr>
            <w:tcW w:w="1271" w:type="dxa"/>
            <w:tcBorders>
              <w:top w:val="single" w:sz="6" w:space="0" w:color="auto"/>
              <w:left w:val="single" w:sz="6" w:space="0" w:color="auto"/>
              <w:bottom w:val="single" w:sz="6" w:space="0" w:color="auto"/>
              <w:right w:val="single" w:sz="6" w:space="0" w:color="auto"/>
            </w:tcBorders>
          </w:tcPr>
          <w:p w:rsidR="00C12C73" w:rsidRPr="00B07B0A" w:rsidRDefault="00C12C73" w:rsidP="0065259B">
            <w:pPr>
              <w:pStyle w:val="TableText1"/>
              <w:jc w:val="center"/>
              <w:rPr>
                <w:rFonts w:ascii="Calibri" w:hAnsi="Calibri"/>
                <w:bCs/>
                <w:szCs w:val="18"/>
                <w:lang w:val="en-US"/>
              </w:rPr>
            </w:pPr>
            <w:r w:rsidRPr="00B07B0A">
              <w:rPr>
                <w:rFonts w:ascii="Calibri" w:hAnsi="Calibri"/>
                <w:bCs/>
                <w:szCs w:val="18"/>
                <w:lang w:val="en-US"/>
              </w:rPr>
              <w:t>23.VIII.2010</w:t>
            </w:r>
          </w:p>
        </w:tc>
      </w:tr>
    </w:tbl>
    <w:p w:rsidR="00C12C73" w:rsidRDefault="00C12C73" w:rsidP="008F4277">
      <w:pPr>
        <w:rPr>
          <w:lang w:val="nl-NL"/>
        </w:rPr>
      </w:pPr>
    </w:p>
    <w:p w:rsidR="008F4277" w:rsidRDefault="008F4277" w:rsidP="008F4277">
      <w:pPr>
        <w:rPr>
          <w:lang w:val="nl-NL"/>
        </w:rPr>
      </w:pPr>
    </w:p>
    <w:p w:rsidR="00C12C73" w:rsidRDefault="00C12C73" w:rsidP="008F4277">
      <w:pPr>
        <w:rPr>
          <w:lang w:val="nl-NL"/>
        </w:rPr>
      </w:pPr>
    </w:p>
    <w:p w:rsidR="00C12C73" w:rsidRDefault="00C12C73" w:rsidP="00C12C73">
      <w:pPr>
        <w:pStyle w:val="Heading20"/>
      </w:pPr>
      <w:bookmarkStart w:id="387" w:name="_Toc36876175"/>
      <w:bookmarkStart w:id="388" w:name="_Toc271705050"/>
      <w:r>
        <w:lastRenderedPageBreak/>
        <w:t>Plan de nu</w:t>
      </w:r>
      <w:smartTag w:uri="urn:schemas-microsoft-com:office:smarttags" w:element="PersonName">
        <w:r>
          <w:t>m</w:t>
        </w:r>
      </w:smartTag>
      <w:r>
        <w:t>eración nacional</w:t>
      </w:r>
      <w:r>
        <w:br/>
        <w:t>(Según la Reco</w:t>
      </w:r>
      <w:smartTag w:uri="urn:schemas-microsoft-com:office:smarttags" w:element="PersonName">
        <w:r>
          <w:t>m</w:t>
        </w:r>
      </w:smartTag>
      <w:r>
        <w:t>endación UIT-T E. 129 (11/2009))</w:t>
      </w:r>
      <w:bookmarkEnd w:id="387"/>
      <w:bookmarkEnd w:id="388"/>
    </w:p>
    <w:p w:rsidR="00C12C73" w:rsidRPr="0057118C" w:rsidRDefault="00C12C73" w:rsidP="00C12C73">
      <w:pPr>
        <w:jc w:val="center"/>
        <w:rPr>
          <w:lang w:val="es-ES"/>
        </w:rPr>
      </w:pPr>
      <w:bookmarkStart w:id="389" w:name="_Toc36876176"/>
      <w:bookmarkStart w:id="390" w:name="_Toc36875244"/>
      <w:r w:rsidRPr="0057118C">
        <w:rPr>
          <w:lang w:val="es-ES"/>
        </w:rPr>
        <w:t>Web:</w:t>
      </w:r>
      <w:r>
        <w:rPr>
          <w:lang w:val="es-ES"/>
        </w:rPr>
        <w:t xml:space="preserve"> </w:t>
      </w:r>
      <w:r w:rsidRPr="00655E86">
        <w:rPr>
          <w:lang w:val="es-ES"/>
        </w:rPr>
        <w:t>www.itu.int/itu-t/inr/nnp/index.html</w:t>
      </w:r>
    </w:p>
    <w:bookmarkEnd w:id="389"/>
    <w:bookmarkEnd w:id="390"/>
    <w:p w:rsidR="00C12C73" w:rsidRDefault="00C12C73" w:rsidP="00C12C73">
      <w:pPr>
        <w:rPr>
          <w:lang w:val="es-ES"/>
        </w:rPr>
      </w:pPr>
    </w:p>
    <w:p w:rsidR="00C12C73" w:rsidRDefault="00C12C73" w:rsidP="00C12C73">
      <w:pPr>
        <w:rPr>
          <w:lang w:val="es-ES"/>
        </w:rPr>
      </w:pPr>
      <w:r>
        <w:rPr>
          <w:lang w:val="es-ES"/>
        </w:rPr>
        <w:t>Se solicita a las Ad</w:t>
      </w:r>
      <w:smartTag w:uri="urn:schemas-microsoft-com:office:smarttags" w:element="PersonName">
        <w:r>
          <w:rPr>
            <w:lang w:val="es-ES"/>
          </w:rPr>
          <w:t>m</w:t>
        </w:r>
      </w:smartTag>
      <w:r>
        <w:rPr>
          <w:lang w:val="es-ES"/>
        </w:rPr>
        <w:t>inistraciones que co</w:t>
      </w:r>
      <w:smartTag w:uri="urn:schemas-microsoft-com:office:smarttags" w:element="PersonName">
        <w:r>
          <w:rPr>
            <w:lang w:val="es-ES"/>
          </w:rPr>
          <w:t>m</w:t>
        </w:r>
      </w:smartTag>
      <w:r>
        <w:rPr>
          <w:lang w:val="es-ES"/>
        </w:rPr>
        <w:t>uniquen a la UIT los ca</w:t>
      </w:r>
      <w:smartTag w:uri="urn:schemas-microsoft-com:office:smarttags" w:element="PersonName">
        <w:r>
          <w:rPr>
            <w:lang w:val="es-ES"/>
          </w:rPr>
          <w:t>m</w:t>
        </w:r>
      </w:smartTag>
      <w:r>
        <w:rPr>
          <w:lang w:val="es-ES"/>
        </w:rPr>
        <w:t>bios efectuados en sus planes de nu</w:t>
      </w:r>
      <w:smartTag w:uri="urn:schemas-microsoft-com:office:smarttags" w:element="PersonName">
        <w:r>
          <w:rPr>
            <w:lang w:val="es-ES"/>
          </w:rPr>
          <w:t>m</w:t>
        </w:r>
      </w:smartTag>
      <w:r>
        <w:rPr>
          <w:lang w:val="es-ES"/>
        </w:rPr>
        <w:t>eración nacional o que faciliten infor</w:t>
      </w:r>
      <w:smartTag w:uri="urn:schemas-microsoft-com:office:smarttags" w:element="PersonName">
        <w:r>
          <w:rPr>
            <w:lang w:val="es-ES"/>
          </w:rPr>
          <w:t>m</w:t>
        </w:r>
      </w:smartTag>
      <w:r>
        <w:rPr>
          <w:lang w:val="es-ES"/>
        </w:rPr>
        <w:t>ación sobre las páginas web consagradas a su respectivo plan de nu</w:t>
      </w:r>
      <w:smartTag w:uri="urn:schemas-microsoft-com:office:smarttags" w:element="PersonName">
        <w:r>
          <w:rPr>
            <w:lang w:val="es-ES"/>
          </w:rPr>
          <w:t>m</w:t>
        </w:r>
      </w:smartTag>
      <w:r>
        <w:rPr>
          <w:lang w:val="es-ES"/>
        </w:rPr>
        <w:t>eración nacional, así co</w:t>
      </w:r>
      <w:smartTag w:uri="urn:schemas-microsoft-com:office:smarttags" w:element="PersonName">
        <w:r>
          <w:rPr>
            <w:lang w:val="es-ES"/>
          </w:rPr>
          <w:t>m</w:t>
        </w:r>
      </w:smartTag>
      <w:r>
        <w:rPr>
          <w:lang w:val="es-ES"/>
        </w:rPr>
        <w:t>o los datos de las personas de contacto. Dicha infor</w:t>
      </w:r>
      <w:smartTag w:uri="urn:schemas-microsoft-com:office:smarttags" w:element="PersonName">
        <w:r>
          <w:rPr>
            <w:lang w:val="es-ES"/>
          </w:rPr>
          <w:t>m</w:t>
        </w:r>
      </w:smartTag>
      <w:r>
        <w:rPr>
          <w:lang w:val="es-ES"/>
        </w:rPr>
        <w:t>ación, de consulta gratuita para todas las Ad</w:t>
      </w:r>
      <w:smartTag w:uri="urn:schemas-microsoft-com:office:smarttags" w:element="PersonName">
        <w:r>
          <w:rPr>
            <w:lang w:val="es-ES"/>
          </w:rPr>
          <w:t>m</w:t>
        </w:r>
      </w:smartTag>
      <w:r>
        <w:rPr>
          <w:lang w:val="es-ES"/>
        </w:rPr>
        <w:t>inistraciones/EER y todos los proveedores de servicios, se incorporará en la página web del UIT</w:t>
      </w:r>
      <w:r>
        <w:rPr>
          <w:lang w:val="es-ES"/>
        </w:rPr>
        <w:noBreakHyphen/>
        <w:t>T.</w:t>
      </w:r>
    </w:p>
    <w:p w:rsidR="00C12C73" w:rsidRPr="00655E86" w:rsidRDefault="00C12C73" w:rsidP="00C12C73">
      <w:r w:rsidRPr="00655E86">
        <w:rPr>
          <w:lang w:val="fr-CH"/>
        </w:rPr>
        <w:t>Ade</w:t>
      </w:r>
      <w:smartTag w:uri="urn:schemas-microsoft-com:office:smarttags" w:element="PersonName">
        <w:r w:rsidRPr="00655E86">
          <w:rPr>
            <w:lang w:val="fr-CH"/>
          </w:rPr>
          <w:t>m</w:t>
        </w:r>
      </w:smartTag>
      <w:r w:rsidRPr="00655E86">
        <w:rPr>
          <w:lang w:val="fr-CH"/>
        </w:rPr>
        <w:t>ás, se invita a</w:t>
      </w:r>
      <w:smartTag w:uri="urn:schemas-microsoft-com:office:smarttags" w:element="PersonName">
        <w:r w:rsidRPr="00655E86">
          <w:rPr>
            <w:lang w:val="fr-CH"/>
          </w:rPr>
          <w:t>m</w:t>
        </w:r>
      </w:smartTag>
      <w:r w:rsidRPr="00655E86">
        <w:rPr>
          <w:lang w:val="fr-CH"/>
        </w:rPr>
        <w:t>able</w:t>
      </w:r>
      <w:smartTag w:uri="urn:schemas-microsoft-com:office:smarttags" w:element="PersonName">
        <w:r w:rsidRPr="00655E86">
          <w:rPr>
            <w:lang w:val="fr-CH"/>
          </w:rPr>
          <w:t>m</w:t>
        </w:r>
      </w:smartTag>
      <w:r w:rsidRPr="00655E86">
        <w:rPr>
          <w:lang w:val="fr-CH"/>
        </w:rPr>
        <w:t>ente a las Ad</w:t>
      </w:r>
      <w:smartTag w:uri="urn:schemas-microsoft-com:office:smarttags" w:element="PersonName">
        <w:r w:rsidRPr="00655E86">
          <w:rPr>
            <w:lang w:val="fr-CH"/>
          </w:rPr>
          <w:t>m</w:t>
        </w:r>
      </w:smartTag>
      <w:r w:rsidRPr="00655E86">
        <w:rPr>
          <w:lang w:val="fr-CH"/>
        </w:rPr>
        <w:t>inistraciones a que, en sus páginas web sobre planes de nu</w:t>
      </w:r>
      <w:smartTag w:uri="urn:schemas-microsoft-com:office:smarttags" w:element="PersonName">
        <w:r w:rsidRPr="00655E86">
          <w:rPr>
            <w:lang w:val="fr-CH"/>
          </w:rPr>
          <w:t>m</w:t>
        </w:r>
      </w:smartTag>
      <w:r w:rsidRPr="00655E86">
        <w:rPr>
          <w:lang w:val="fr-CH"/>
        </w:rPr>
        <w:t>eración nacional o al enviar la infor</w:t>
      </w:r>
      <w:smartTag w:uri="urn:schemas-microsoft-com:office:smarttags" w:element="PersonName">
        <w:r w:rsidRPr="00655E86">
          <w:rPr>
            <w:lang w:val="fr-CH"/>
          </w:rPr>
          <w:t>m</w:t>
        </w:r>
      </w:smartTag>
      <w:r w:rsidRPr="00655E86">
        <w:rPr>
          <w:lang w:val="fr-CH"/>
        </w:rPr>
        <w:t>ación a UIT/TSB (e-</w:t>
      </w:r>
      <w:smartTag w:uri="urn:schemas-microsoft-com:office:smarttags" w:element="PersonName">
        <w:r w:rsidRPr="00655E86">
          <w:rPr>
            <w:lang w:val="fr-CH"/>
          </w:rPr>
          <w:t>m</w:t>
        </w:r>
      </w:smartTag>
      <w:r w:rsidRPr="00655E86">
        <w:rPr>
          <w:lang w:val="fr-CH"/>
        </w:rPr>
        <w:t>ail: tsbtson@itu.int), utilicen el for</w:t>
      </w:r>
      <w:smartTag w:uri="urn:schemas-microsoft-com:office:smarttags" w:element="PersonName">
        <w:r w:rsidRPr="00655E86">
          <w:rPr>
            <w:lang w:val="fr-CH"/>
          </w:rPr>
          <w:t>m</w:t>
        </w:r>
      </w:smartTag>
      <w:r w:rsidRPr="00655E86">
        <w:rPr>
          <w:lang w:val="fr-CH"/>
        </w:rPr>
        <w:t>ato descrito en la Reco</w:t>
      </w:r>
      <w:smartTag w:uri="urn:schemas-microsoft-com:office:smarttags" w:element="PersonName">
        <w:r w:rsidRPr="00655E86">
          <w:rPr>
            <w:lang w:val="fr-CH"/>
          </w:rPr>
          <w:t>m</w:t>
        </w:r>
      </w:smartTag>
      <w:r w:rsidRPr="00655E86">
        <w:rPr>
          <w:lang w:val="fr-CH"/>
        </w:rPr>
        <w:t>endación UIT</w:t>
      </w:r>
      <w:r w:rsidRPr="00655E86">
        <w:rPr>
          <w:lang w:val="fr-CH"/>
        </w:rPr>
        <w:noBreakHyphen/>
        <w:t xml:space="preserve">T E.129. </w:t>
      </w:r>
      <w:r w:rsidRPr="00655E86">
        <w:t>Se recuerda, por otra parte, a las Ad</w:t>
      </w:r>
      <w:smartTag w:uri="urn:schemas-microsoft-com:office:smarttags" w:element="PersonName">
        <w:r w:rsidRPr="00655E86">
          <w:t>m</w:t>
        </w:r>
      </w:smartTag>
      <w:r w:rsidRPr="00655E86">
        <w:t>inistraciones que deberán asu</w:t>
      </w:r>
      <w:smartTag w:uri="urn:schemas-microsoft-com:office:smarttags" w:element="PersonName">
        <w:r w:rsidRPr="00655E86">
          <w:t>m</w:t>
        </w:r>
      </w:smartTag>
      <w:r w:rsidRPr="00655E86">
        <w:t>ir la responsabilidad de la oportuna puesta al día de su infor</w:t>
      </w:r>
      <w:smartTag w:uri="urn:schemas-microsoft-com:office:smarttags" w:element="PersonName">
        <w:r w:rsidRPr="00655E86">
          <w:t>m</w:t>
        </w:r>
      </w:smartTag>
      <w:r w:rsidRPr="00655E86">
        <w:t>ación.</w:t>
      </w:r>
    </w:p>
    <w:p w:rsidR="00C12C73" w:rsidRPr="00655E86" w:rsidRDefault="00C12C73" w:rsidP="00475BF1">
      <w:pPr>
        <w:rPr>
          <w:lang w:val="fr-CH"/>
        </w:rPr>
      </w:pPr>
      <w:r w:rsidRPr="00655E86">
        <w:rPr>
          <w:lang w:val="fr-CH"/>
        </w:rPr>
        <w:t>Durante el periodo</w:t>
      </w:r>
      <w:r>
        <w:rPr>
          <w:lang w:val="fr-CH"/>
        </w:rPr>
        <w:t xml:space="preserve"> </w:t>
      </w:r>
      <w:r w:rsidRPr="00655E86">
        <w:rPr>
          <w:lang w:val="fr-CH"/>
        </w:rPr>
        <w:t>del 1.IX.2010 al 15.IX.2010 han actualizado sus planes de nu</w:t>
      </w:r>
      <w:smartTag w:uri="urn:schemas-microsoft-com:office:smarttags" w:element="PersonName">
        <w:r w:rsidRPr="00655E86">
          <w:rPr>
            <w:lang w:val="fr-CH"/>
          </w:rPr>
          <w:t>m</w:t>
        </w:r>
      </w:smartTag>
      <w:r w:rsidRPr="00655E86">
        <w:rPr>
          <w:lang w:val="fr-CH"/>
        </w:rPr>
        <w:t>eración nacional de los siguientes países en las páginas web:</w:t>
      </w:r>
    </w:p>
    <w:p w:rsidR="00C12C73" w:rsidRDefault="00C12C73" w:rsidP="00C12C73"/>
    <w:tbl>
      <w:tblPr>
        <w:tblW w:w="0" w:type="auto"/>
        <w:jc w:val="center"/>
        <w:tblBorders>
          <w:top w:val="single" w:sz="4" w:space="0" w:color="auto"/>
          <w:left w:val="single" w:sz="4" w:space="0" w:color="auto"/>
          <w:bottom w:val="single" w:sz="4" w:space="0" w:color="auto"/>
          <w:right w:val="single" w:sz="4" w:space="0" w:color="auto"/>
        </w:tblBorders>
        <w:tblLayout w:type="fixed"/>
        <w:tblLook w:val="04A0"/>
      </w:tblPr>
      <w:tblGrid>
        <w:gridCol w:w="2835"/>
        <w:gridCol w:w="3402"/>
      </w:tblGrid>
      <w:tr w:rsidR="00C12C73" w:rsidTr="0065259B">
        <w:trPr>
          <w:jc w:val="center"/>
        </w:trPr>
        <w:tc>
          <w:tcPr>
            <w:tcW w:w="2835" w:type="dxa"/>
            <w:tcBorders>
              <w:top w:val="single" w:sz="4" w:space="0" w:color="auto"/>
              <w:left w:val="single" w:sz="4" w:space="0" w:color="auto"/>
              <w:bottom w:val="single" w:sz="4" w:space="0" w:color="auto"/>
              <w:right w:val="single" w:sz="4" w:space="0" w:color="auto"/>
            </w:tcBorders>
            <w:hideMark/>
          </w:tcPr>
          <w:p w:rsidR="00C12C73" w:rsidRDefault="00C12C73" w:rsidP="00BF2FA7">
            <w:pPr>
              <w:pStyle w:val="TableHead1"/>
              <w:rPr>
                <w:rFonts w:eastAsia="SimSun"/>
                <w:lang w:eastAsia="zh-CN"/>
              </w:rPr>
            </w:pPr>
            <w:r>
              <w:t>País</w:t>
            </w:r>
          </w:p>
        </w:tc>
        <w:tc>
          <w:tcPr>
            <w:tcW w:w="3402" w:type="dxa"/>
            <w:tcBorders>
              <w:top w:val="single" w:sz="4" w:space="0" w:color="auto"/>
              <w:left w:val="single" w:sz="4" w:space="0" w:color="auto"/>
              <w:bottom w:val="single" w:sz="4" w:space="0" w:color="auto"/>
              <w:right w:val="single" w:sz="4" w:space="0" w:color="auto"/>
            </w:tcBorders>
            <w:hideMark/>
          </w:tcPr>
          <w:p w:rsidR="00C12C73" w:rsidRDefault="00C12C73" w:rsidP="0065259B">
            <w:pPr>
              <w:pStyle w:val="TableHead1"/>
              <w:rPr>
                <w:rFonts w:eastAsia="SimSun"/>
                <w:lang w:eastAsia="zh-CN"/>
              </w:rPr>
            </w:pPr>
            <w:r w:rsidRPr="007469A1">
              <w:rPr>
                <w:bCs/>
              </w:rPr>
              <w:t>Indicativo de país</w:t>
            </w:r>
            <w:r>
              <w:rPr>
                <w:rFonts w:eastAsia="SimSun"/>
                <w:lang w:eastAsia="zh-CN"/>
              </w:rPr>
              <w:t xml:space="preserve"> (CC)</w:t>
            </w:r>
          </w:p>
        </w:tc>
      </w:tr>
      <w:tr w:rsidR="00C12C73" w:rsidTr="0065259B">
        <w:trPr>
          <w:jc w:val="center"/>
        </w:trPr>
        <w:tc>
          <w:tcPr>
            <w:tcW w:w="2835" w:type="dxa"/>
            <w:tcBorders>
              <w:top w:val="single" w:sz="4" w:space="0" w:color="auto"/>
              <w:left w:val="single" w:sz="4" w:space="0" w:color="auto"/>
              <w:bottom w:val="single" w:sz="4" w:space="0" w:color="auto"/>
              <w:right w:val="single" w:sz="4" w:space="0" w:color="auto"/>
            </w:tcBorders>
            <w:hideMark/>
          </w:tcPr>
          <w:p w:rsidR="00C12C73" w:rsidRDefault="00C12C73" w:rsidP="0065259B">
            <w:pPr>
              <w:pStyle w:val="TableText1"/>
              <w:rPr>
                <w:rFonts w:eastAsia="SimSun"/>
                <w:lang w:val="fr-FR" w:eastAsia="zh-CN"/>
              </w:rPr>
            </w:pPr>
            <w:r>
              <w:rPr>
                <w:rFonts w:eastAsia="SimSun"/>
                <w:lang w:val="fr-FR" w:eastAsia="zh-CN"/>
              </w:rPr>
              <w:t>Bukina Faso</w:t>
            </w:r>
          </w:p>
        </w:tc>
        <w:tc>
          <w:tcPr>
            <w:tcW w:w="3402" w:type="dxa"/>
            <w:tcBorders>
              <w:top w:val="single" w:sz="4" w:space="0" w:color="auto"/>
              <w:left w:val="single" w:sz="4" w:space="0" w:color="auto"/>
              <w:bottom w:val="single" w:sz="4" w:space="0" w:color="auto"/>
              <w:right w:val="single" w:sz="4" w:space="0" w:color="auto"/>
            </w:tcBorders>
            <w:hideMark/>
          </w:tcPr>
          <w:p w:rsidR="00C12C73" w:rsidRDefault="00C12C73" w:rsidP="00924BB8">
            <w:pPr>
              <w:pStyle w:val="TableText1"/>
              <w:ind w:right="340"/>
              <w:jc w:val="center"/>
              <w:rPr>
                <w:rFonts w:eastAsia="SimSun"/>
                <w:lang w:eastAsia="zh-CN"/>
              </w:rPr>
            </w:pPr>
            <w:r>
              <w:rPr>
                <w:rFonts w:eastAsia="SimSun"/>
                <w:lang w:eastAsia="zh-CN"/>
              </w:rPr>
              <w:t>+226</w:t>
            </w:r>
          </w:p>
        </w:tc>
      </w:tr>
      <w:tr w:rsidR="00C12C73" w:rsidTr="0065259B">
        <w:trPr>
          <w:jc w:val="center"/>
        </w:trPr>
        <w:tc>
          <w:tcPr>
            <w:tcW w:w="2835" w:type="dxa"/>
            <w:tcBorders>
              <w:top w:val="single" w:sz="4" w:space="0" w:color="auto"/>
              <w:left w:val="single" w:sz="4" w:space="0" w:color="auto"/>
              <w:bottom w:val="single" w:sz="4" w:space="0" w:color="auto"/>
              <w:right w:val="single" w:sz="4" w:space="0" w:color="auto"/>
            </w:tcBorders>
            <w:hideMark/>
          </w:tcPr>
          <w:p w:rsidR="00C12C73" w:rsidRDefault="00C12C73" w:rsidP="0065259B">
            <w:pPr>
              <w:pStyle w:val="TableText1"/>
              <w:rPr>
                <w:rFonts w:eastAsia="SimSun"/>
                <w:lang w:val="fr-FR" w:eastAsia="zh-CN"/>
              </w:rPr>
            </w:pPr>
            <w:r>
              <w:rPr>
                <w:rFonts w:eastAsia="SimSun"/>
                <w:lang w:val="fr-FR" w:eastAsia="zh-CN"/>
              </w:rPr>
              <w:t>Guinea</w:t>
            </w:r>
          </w:p>
        </w:tc>
        <w:tc>
          <w:tcPr>
            <w:tcW w:w="3402" w:type="dxa"/>
            <w:tcBorders>
              <w:top w:val="single" w:sz="4" w:space="0" w:color="auto"/>
              <w:left w:val="single" w:sz="4" w:space="0" w:color="auto"/>
              <w:bottom w:val="single" w:sz="4" w:space="0" w:color="auto"/>
              <w:right w:val="single" w:sz="4" w:space="0" w:color="auto"/>
            </w:tcBorders>
            <w:hideMark/>
          </w:tcPr>
          <w:p w:rsidR="00C12C73" w:rsidRDefault="00C12C73" w:rsidP="00924BB8">
            <w:pPr>
              <w:pStyle w:val="TableText1"/>
              <w:ind w:right="340"/>
              <w:jc w:val="center"/>
              <w:rPr>
                <w:rFonts w:eastAsia="SimSun"/>
                <w:lang w:eastAsia="zh-CN"/>
              </w:rPr>
            </w:pPr>
            <w:r>
              <w:rPr>
                <w:rFonts w:eastAsia="SimSun"/>
                <w:lang w:eastAsia="zh-CN"/>
              </w:rPr>
              <w:t>+224</w:t>
            </w:r>
          </w:p>
        </w:tc>
      </w:tr>
      <w:tr w:rsidR="00C12C73" w:rsidTr="0065259B">
        <w:trPr>
          <w:jc w:val="center"/>
        </w:trPr>
        <w:tc>
          <w:tcPr>
            <w:tcW w:w="2835" w:type="dxa"/>
            <w:tcBorders>
              <w:top w:val="single" w:sz="4" w:space="0" w:color="auto"/>
              <w:left w:val="single" w:sz="4" w:space="0" w:color="auto"/>
              <w:bottom w:val="single" w:sz="4" w:space="0" w:color="auto"/>
              <w:right w:val="single" w:sz="4" w:space="0" w:color="auto"/>
            </w:tcBorders>
            <w:hideMark/>
          </w:tcPr>
          <w:p w:rsidR="00C12C73" w:rsidRDefault="00C12C73" w:rsidP="0065259B">
            <w:pPr>
              <w:pStyle w:val="TableText1"/>
              <w:rPr>
                <w:rFonts w:eastAsia="SimSun"/>
                <w:lang w:val="fr-FR" w:eastAsia="zh-CN"/>
              </w:rPr>
            </w:pPr>
            <w:r>
              <w:rPr>
                <w:rFonts w:eastAsia="SimSun"/>
                <w:lang w:val="fr-FR" w:eastAsia="zh-CN"/>
              </w:rPr>
              <w:t>Kuwait</w:t>
            </w:r>
          </w:p>
        </w:tc>
        <w:tc>
          <w:tcPr>
            <w:tcW w:w="3402" w:type="dxa"/>
            <w:tcBorders>
              <w:top w:val="single" w:sz="4" w:space="0" w:color="auto"/>
              <w:left w:val="single" w:sz="4" w:space="0" w:color="auto"/>
              <w:bottom w:val="single" w:sz="4" w:space="0" w:color="auto"/>
              <w:right w:val="single" w:sz="4" w:space="0" w:color="auto"/>
            </w:tcBorders>
            <w:hideMark/>
          </w:tcPr>
          <w:p w:rsidR="00C12C73" w:rsidRDefault="00C12C73" w:rsidP="00924BB8">
            <w:pPr>
              <w:pStyle w:val="TableText1"/>
              <w:ind w:right="340"/>
              <w:jc w:val="center"/>
              <w:rPr>
                <w:rFonts w:eastAsia="SimSun"/>
                <w:lang w:eastAsia="zh-CN"/>
              </w:rPr>
            </w:pPr>
            <w:r>
              <w:rPr>
                <w:rFonts w:eastAsia="SimSun"/>
                <w:lang w:eastAsia="zh-CN"/>
              </w:rPr>
              <w:t>+965</w:t>
            </w:r>
          </w:p>
        </w:tc>
      </w:tr>
      <w:tr w:rsidR="00C12C73" w:rsidTr="0065259B">
        <w:trPr>
          <w:jc w:val="center"/>
        </w:trPr>
        <w:tc>
          <w:tcPr>
            <w:tcW w:w="2835" w:type="dxa"/>
            <w:tcBorders>
              <w:top w:val="single" w:sz="4" w:space="0" w:color="auto"/>
              <w:left w:val="single" w:sz="4" w:space="0" w:color="auto"/>
              <w:bottom w:val="single" w:sz="4" w:space="0" w:color="auto"/>
              <w:right w:val="single" w:sz="4" w:space="0" w:color="auto"/>
            </w:tcBorders>
            <w:hideMark/>
          </w:tcPr>
          <w:p w:rsidR="00C12C73" w:rsidRDefault="00C12C73" w:rsidP="0065259B">
            <w:pPr>
              <w:pStyle w:val="TableText1"/>
              <w:rPr>
                <w:rFonts w:eastAsia="SimSun"/>
                <w:lang w:val="fr-FR" w:eastAsia="zh-CN"/>
              </w:rPr>
            </w:pPr>
            <w:r w:rsidRPr="003773CD">
              <w:rPr>
                <w:rFonts w:eastAsia="SimSun"/>
                <w:lang w:val="fr-FR" w:eastAsia="zh-CN"/>
              </w:rPr>
              <w:t>Trinidad y Tabago</w:t>
            </w:r>
          </w:p>
        </w:tc>
        <w:tc>
          <w:tcPr>
            <w:tcW w:w="3402" w:type="dxa"/>
            <w:tcBorders>
              <w:top w:val="single" w:sz="4" w:space="0" w:color="auto"/>
              <w:left w:val="single" w:sz="4" w:space="0" w:color="auto"/>
              <w:bottom w:val="single" w:sz="4" w:space="0" w:color="auto"/>
              <w:right w:val="single" w:sz="4" w:space="0" w:color="auto"/>
            </w:tcBorders>
            <w:hideMark/>
          </w:tcPr>
          <w:p w:rsidR="00C12C73" w:rsidRDefault="00C12C73" w:rsidP="00924BB8">
            <w:pPr>
              <w:pStyle w:val="TableText1"/>
              <w:ind w:right="340"/>
              <w:jc w:val="center"/>
              <w:rPr>
                <w:rFonts w:eastAsia="SimSun"/>
                <w:lang w:eastAsia="zh-CN"/>
              </w:rPr>
            </w:pPr>
            <w:r>
              <w:rPr>
                <w:rFonts w:eastAsia="SimSun"/>
                <w:lang w:eastAsia="zh-CN"/>
              </w:rPr>
              <w:t>+1 868</w:t>
            </w:r>
          </w:p>
        </w:tc>
      </w:tr>
      <w:tr w:rsidR="00C12C73" w:rsidTr="0065259B">
        <w:trPr>
          <w:jc w:val="center"/>
        </w:trPr>
        <w:tc>
          <w:tcPr>
            <w:tcW w:w="2835" w:type="dxa"/>
            <w:tcBorders>
              <w:top w:val="single" w:sz="4" w:space="0" w:color="auto"/>
              <w:left w:val="single" w:sz="4" w:space="0" w:color="auto"/>
              <w:bottom w:val="single" w:sz="4" w:space="0" w:color="auto"/>
              <w:right w:val="single" w:sz="4" w:space="0" w:color="auto"/>
            </w:tcBorders>
            <w:hideMark/>
          </w:tcPr>
          <w:p w:rsidR="00C12C73" w:rsidRDefault="00C12C73" w:rsidP="0065259B">
            <w:pPr>
              <w:pStyle w:val="TableText1"/>
              <w:rPr>
                <w:rFonts w:eastAsia="SimSun"/>
                <w:lang w:val="fr-FR" w:eastAsia="zh-CN"/>
              </w:rPr>
            </w:pPr>
            <w:r>
              <w:rPr>
                <w:rFonts w:eastAsia="SimSun"/>
                <w:lang w:val="fr-FR" w:eastAsia="zh-CN"/>
              </w:rPr>
              <w:t>Zimbabwe</w:t>
            </w:r>
          </w:p>
        </w:tc>
        <w:tc>
          <w:tcPr>
            <w:tcW w:w="3402" w:type="dxa"/>
            <w:tcBorders>
              <w:top w:val="single" w:sz="4" w:space="0" w:color="auto"/>
              <w:left w:val="single" w:sz="4" w:space="0" w:color="auto"/>
              <w:bottom w:val="single" w:sz="4" w:space="0" w:color="auto"/>
              <w:right w:val="single" w:sz="4" w:space="0" w:color="auto"/>
            </w:tcBorders>
            <w:hideMark/>
          </w:tcPr>
          <w:p w:rsidR="00C12C73" w:rsidRDefault="00C12C73" w:rsidP="00924BB8">
            <w:pPr>
              <w:pStyle w:val="TableText1"/>
              <w:ind w:right="340"/>
              <w:jc w:val="center"/>
              <w:rPr>
                <w:rFonts w:eastAsia="SimSun"/>
                <w:lang w:eastAsia="zh-CN"/>
              </w:rPr>
            </w:pPr>
            <w:r>
              <w:rPr>
                <w:rFonts w:eastAsia="SimSun"/>
                <w:lang w:eastAsia="zh-CN"/>
              </w:rPr>
              <w:t>+263</w:t>
            </w:r>
          </w:p>
        </w:tc>
      </w:tr>
    </w:tbl>
    <w:p w:rsidR="00C12C73" w:rsidRDefault="00C12C73" w:rsidP="00C12C73">
      <w:pPr>
        <w:rPr>
          <w:lang w:val="nl-NL"/>
        </w:rPr>
      </w:pPr>
    </w:p>
    <w:sectPr w:rsidR="00C12C73" w:rsidSect="00B94F44">
      <w:footerReference w:type="first" r:id="rId22"/>
      <w:pgSz w:w="11901" w:h="16840" w:code="9"/>
      <w:pgMar w:top="1134" w:right="1418" w:bottom="1701" w:left="1418" w:header="720" w:footer="720" w:gutter="0"/>
      <w:paperSrc w:first="15" w:other="15"/>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259B" w:rsidRDefault="0065259B">
      <w:r>
        <w:separator/>
      </w:r>
    </w:p>
  </w:endnote>
  <w:endnote w:type="continuationSeparator" w:id="0">
    <w:p w:rsidR="0065259B" w:rsidRDefault="0065259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FrugalSans">
    <w:altName w:val="Courier New"/>
    <w:panose1 w:val="020B0800000000020000"/>
    <w:charset w:val="00"/>
    <w:family w:val="auto"/>
    <w:pitch w:val="variable"/>
    <w:sig w:usb0="00000087" w:usb1="00000000" w:usb2="00000000" w:usb3="00000000" w:csb0="0000001B"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080E0000" w:usb2="00000010" w:usb3="00000000" w:csb0="00040001" w:csb1="00000000"/>
  </w:font>
  <w:font w:name="Univers">
    <w:panose1 w:val="020B0603020202030204"/>
    <w:charset w:val="00"/>
    <w:family w:val="swiss"/>
    <w:pitch w:val="variable"/>
    <w:sig w:usb0="00000007" w:usb1="00000000" w:usb2="00000000" w:usb3="00000000" w:csb0="00000013"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Times">
    <w:panose1 w:val="02020603050405020304"/>
    <w:charset w:val="00"/>
    <w:family w:val="roman"/>
    <w:notTrueType/>
    <w:pitch w:val="variable"/>
    <w:sig w:usb0="00000003" w:usb1="00000000" w:usb2="00000000" w:usb3="00000000" w:csb0="00000001" w:csb1="00000000"/>
  </w:font>
  <w:font w:name="News Gothic">
    <w:panose1 w:val="00000000000000000000"/>
    <w:charset w:val="00"/>
    <w:family w:val="auto"/>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Futura Lt BT">
    <w:altName w:val="Arial"/>
    <w:charset w:val="00"/>
    <w:family w:val="swiss"/>
    <w:pitch w:val="variable"/>
    <w:sig w:usb0="00000087" w:usb1="00000000" w:usb2="00000000" w:usb3="00000000" w:csb0="0000001B" w:csb1="00000000"/>
  </w:font>
  <w:font w:name="MS Sans Serif">
    <w:panose1 w:val="00000000000000000000"/>
    <w:charset w:val="00"/>
    <w:family w:val="swiss"/>
    <w:notTrueType/>
    <w:pitch w:val="variable"/>
    <w:sig w:usb0="00000003" w:usb1="00000000" w:usb2="00000000" w:usb3="00000000" w:csb0="00000001"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panose1 w:val="020B0506020202040204"/>
    <w:charset w:val="00"/>
    <w:family w:val="swiss"/>
    <w:pitch w:val="variable"/>
    <w:sig w:usb0="00000087" w:usb1="00000000" w:usb2="00000000" w:usb3="00000000" w:csb0="0000001B" w:csb1="00000000"/>
  </w:font>
  <w:font w:name="宋体">
    <w:altName w:val="Times New Roman"/>
    <w:panose1 w:val="00000000000000000000"/>
    <w:charset w:val="4D"/>
    <w:family w:val="roman"/>
    <w:notTrueType/>
    <w:pitch w:val="default"/>
    <w:sig w:usb0="00000000" w:usb1="0A02889C" w:usb2="00000015" w:usb3="0D07859C" w:csb0="3D78AF95" w:csb1="0D07862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754" w:type="dxa"/>
      <w:tblInd w:w="-574" w:type="dxa"/>
      <w:tblBorders>
        <w:top w:val="single" w:sz="4" w:space="0" w:color="auto"/>
      </w:tblBorders>
      <w:tblLayout w:type="fixed"/>
      <w:tblCellMar>
        <w:left w:w="0" w:type="dxa"/>
        <w:right w:w="0" w:type="dxa"/>
      </w:tblCellMar>
      <w:tblLook w:val="0000"/>
    </w:tblPr>
    <w:tblGrid>
      <w:gridCol w:w="8656"/>
      <w:gridCol w:w="1098"/>
    </w:tblGrid>
    <w:tr w:rsidR="0065259B" w:rsidRPr="007F091C" w:rsidTr="00BE6894">
      <w:trPr>
        <w:cantSplit/>
        <w:trHeight w:val="900"/>
      </w:trPr>
      <w:tc>
        <w:tcPr>
          <w:tcW w:w="8147" w:type="dxa"/>
          <w:tcBorders>
            <w:top w:val="nil"/>
            <w:bottom w:val="nil"/>
          </w:tcBorders>
          <w:shd w:val="clear" w:color="auto" w:fill="FFFFFF"/>
          <w:vAlign w:val="center"/>
        </w:tcPr>
        <w:p w:rsidR="0065259B" w:rsidRDefault="0065259B" w:rsidP="00566103">
          <w:pPr>
            <w:pStyle w:val="Firstfooter"/>
            <w:spacing w:before="80"/>
            <w:jc w:val="right"/>
            <w:rPr>
              <w:lang w:val="en-US"/>
            </w:rPr>
          </w:pPr>
          <w:r>
            <w:rPr>
              <w:lang w:val="en-US"/>
            </w:rPr>
            <w:t>www.itu.int</w:t>
          </w:r>
        </w:p>
      </w:tc>
      <w:tc>
        <w:tcPr>
          <w:tcW w:w="1033" w:type="dxa"/>
          <w:tcBorders>
            <w:top w:val="nil"/>
            <w:bottom w:val="nil"/>
          </w:tcBorders>
          <w:shd w:val="clear" w:color="auto" w:fill="FFFFFF"/>
          <w:vAlign w:val="center"/>
        </w:tcPr>
        <w:p w:rsidR="0065259B" w:rsidRPr="007F091C" w:rsidRDefault="0065259B" w:rsidP="00566103">
          <w:pPr>
            <w:pStyle w:val="Firstfooter"/>
            <w:spacing w:before="0"/>
            <w:ind w:left="142"/>
            <w:jc w:val="right"/>
            <w:rPr>
              <w:rFonts w:ascii="Calibri" w:hAnsi="Calibri"/>
              <w:sz w:val="22"/>
              <w:szCs w:val="22"/>
              <w:lang w:val="fr-FR"/>
            </w:rPr>
          </w:pPr>
          <w:r>
            <w:rPr>
              <w:noProof/>
              <w:lang w:val="en-US" w:eastAsia="zh-CN"/>
            </w:rPr>
            <w:drawing>
              <wp:inline distT="0" distB="0" distL="0" distR="0">
                <wp:extent cx="523875" cy="590550"/>
                <wp:effectExtent l="19050" t="0" r="9525"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1"/>
                        <a:srcRect/>
                        <a:stretch>
                          <a:fillRect/>
                        </a:stretch>
                      </pic:blipFill>
                      <pic:spPr bwMode="auto">
                        <a:xfrm>
                          <a:off x="0" y="0"/>
                          <a:ext cx="523875" cy="590550"/>
                        </a:xfrm>
                        <a:prstGeom prst="rect">
                          <a:avLst/>
                        </a:prstGeom>
                        <a:noFill/>
                        <a:ln w="9525">
                          <a:noFill/>
                          <a:miter lim="800000"/>
                          <a:headEnd/>
                          <a:tailEnd/>
                        </a:ln>
                      </pic:spPr>
                    </pic:pic>
                  </a:graphicData>
                </a:graphic>
              </wp:inline>
            </w:drawing>
          </w:r>
        </w:p>
      </w:tc>
    </w:tr>
  </w:tbl>
  <w:p w:rsidR="0065259B" w:rsidRDefault="0065259B" w:rsidP="000A7AB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053" w:type="dxa"/>
      <w:jc w:val="center"/>
      <w:shd w:val="clear" w:color="auto" w:fill="0099FF"/>
      <w:tblLayout w:type="fixed"/>
      <w:tblCellMar>
        <w:left w:w="0" w:type="dxa"/>
        <w:right w:w="0" w:type="dxa"/>
      </w:tblCellMar>
      <w:tblLook w:val="0000"/>
    </w:tblPr>
    <w:tblGrid>
      <w:gridCol w:w="1761"/>
      <w:gridCol w:w="7292"/>
    </w:tblGrid>
    <w:tr w:rsidR="0065259B" w:rsidRPr="00CB3B24" w:rsidTr="00DE1F6D">
      <w:trPr>
        <w:cantSplit/>
        <w:jc w:val="center"/>
      </w:trPr>
      <w:tc>
        <w:tcPr>
          <w:tcW w:w="1761" w:type="dxa"/>
          <w:shd w:val="clear" w:color="auto" w:fill="4C4C4C"/>
        </w:tcPr>
        <w:p w:rsidR="0065259B" w:rsidRPr="007F091C" w:rsidRDefault="0065259B" w:rsidP="00520156">
          <w:pPr>
            <w:pStyle w:val="Footer"/>
            <w:spacing w:before="20" w:after="20"/>
            <w:jc w:val="left"/>
            <w:rPr>
              <w:color w:val="FFFFFF"/>
              <w:lang w:val="fr-CH"/>
            </w:rPr>
          </w:pPr>
          <w:r w:rsidRPr="007F091C">
            <w:rPr>
              <w:color w:val="FFFFFF"/>
              <w:lang w:val="es-ES_tradnl"/>
            </w:rPr>
            <w:t>  </w:t>
          </w:r>
          <w:r w:rsidRPr="00764E82">
            <w:rPr>
              <w:color w:val="FFFFFF"/>
              <w:lang w:val="es-ES_tradnl"/>
            </w:rPr>
            <w:t>N.</w:t>
          </w:r>
          <w:r w:rsidRPr="00E5656B">
            <w:rPr>
              <w:color w:val="FFFFFF"/>
              <w:vertAlign w:val="superscript"/>
              <w:lang w:val="es-ES_tradnl"/>
            </w:rPr>
            <w:t>o</w:t>
          </w:r>
          <w:r w:rsidRPr="007F091C">
            <w:rPr>
              <w:color w:val="FFFFFF"/>
              <w:lang w:val="es-ES_tradnl"/>
            </w:rPr>
            <w:t xml:space="preserve"> </w:t>
          </w:r>
          <w:r w:rsidR="00AF7014" w:rsidRPr="007F091C">
            <w:rPr>
              <w:color w:val="FFFFFF"/>
              <w:lang w:val="es-ES_tradnl"/>
            </w:rPr>
            <w:fldChar w:fldCharType="begin"/>
          </w:r>
          <w:r w:rsidRPr="007F091C">
            <w:rPr>
              <w:color w:val="FFFFFF"/>
              <w:lang w:val="es-ES_tradnl"/>
            </w:rPr>
            <w:instrText>styleref Foot</w:instrText>
          </w:r>
          <w:r w:rsidR="00AF7014" w:rsidRPr="007F091C">
            <w:rPr>
              <w:color w:val="FFFFFF"/>
              <w:lang w:val="es-ES_tradnl"/>
            </w:rPr>
            <w:fldChar w:fldCharType="separate"/>
          </w:r>
          <w:r w:rsidR="00466870">
            <w:rPr>
              <w:noProof/>
              <w:color w:val="FFFFFF"/>
              <w:lang w:val="es-ES_tradnl"/>
            </w:rPr>
            <w:t>964</w:t>
          </w:r>
          <w:r w:rsidR="00AF7014" w:rsidRPr="007F091C">
            <w:rPr>
              <w:color w:val="FFFFFF"/>
              <w:lang w:val="es-ES_tradnl"/>
            </w:rPr>
            <w:fldChar w:fldCharType="end"/>
          </w:r>
          <w:r w:rsidRPr="007F091C">
            <w:rPr>
              <w:color w:val="FFFFFF"/>
              <w:lang w:val="en-US"/>
            </w:rPr>
            <w:t xml:space="preserve"> – </w:t>
          </w:r>
          <w:r w:rsidR="00AF7014" w:rsidRPr="007F091C">
            <w:rPr>
              <w:color w:val="FFFFFF"/>
              <w:lang w:val="en-US"/>
            </w:rPr>
            <w:fldChar w:fldCharType="begin"/>
          </w:r>
          <w:r w:rsidRPr="007F091C">
            <w:rPr>
              <w:color w:val="FFFFFF"/>
              <w:lang w:val="en-US"/>
            </w:rPr>
            <w:instrText>PAGE</w:instrText>
          </w:r>
          <w:r w:rsidR="00AF7014" w:rsidRPr="007F091C">
            <w:rPr>
              <w:color w:val="FFFFFF"/>
              <w:lang w:val="en-US"/>
            </w:rPr>
            <w:fldChar w:fldCharType="separate"/>
          </w:r>
          <w:r w:rsidR="00466870">
            <w:rPr>
              <w:noProof/>
              <w:color w:val="FFFFFF"/>
              <w:lang w:val="en-US"/>
            </w:rPr>
            <w:t>6</w:t>
          </w:r>
          <w:r w:rsidR="00AF7014" w:rsidRPr="007F091C">
            <w:rPr>
              <w:color w:val="FFFFFF"/>
              <w:lang w:val="en-US"/>
            </w:rPr>
            <w:fldChar w:fldCharType="end"/>
          </w:r>
        </w:p>
      </w:tc>
      <w:tc>
        <w:tcPr>
          <w:tcW w:w="7292" w:type="dxa"/>
          <w:shd w:val="clear" w:color="auto" w:fill="A6A6A6"/>
        </w:tcPr>
        <w:p w:rsidR="0065259B" w:rsidRPr="00D76B19" w:rsidRDefault="0065259B" w:rsidP="00520156">
          <w:pPr>
            <w:pStyle w:val="Footer"/>
            <w:spacing w:before="20" w:after="20"/>
            <w:ind w:right="141"/>
            <w:jc w:val="right"/>
            <w:rPr>
              <w:color w:val="FFFFFF"/>
              <w:lang w:val="es-ES"/>
            </w:rPr>
          </w:pPr>
          <w:r w:rsidRPr="00D76B19">
            <w:rPr>
              <w:color w:val="FFFFFF"/>
              <w:lang w:val="es-ES"/>
            </w:rPr>
            <w:t>Boletín de Explotación de la UIT</w:t>
          </w:r>
        </w:p>
      </w:tc>
    </w:tr>
  </w:tbl>
  <w:p w:rsidR="0065259B" w:rsidRPr="00D76B19" w:rsidRDefault="0065259B" w:rsidP="008149B6">
    <w:pPr>
      <w:pStyle w:val="Footer"/>
      <w:rPr>
        <w:lang w:val="es-ES"/>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079" w:type="dxa"/>
      <w:jc w:val="right"/>
      <w:tblInd w:w="-574" w:type="dxa"/>
      <w:shd w:val="clear" w:color="auto" w:fill="0066FF"/>
      <w:tblLayout w:type="fixed"/>
      <w:tblCellMar>
        <w:left w:w="0" w:type="dxa"/>
        <w:right w:w="0" w:type="dxa"/>
      </w:tblCellMar>
      <w:tblLook w:val="0000"/>
    </w:tblPr>
    <w:tblGrid>
      <w:gridCol w:w="7378"/>
      <w:gridCol w:w="1701"/>
    </w:tblGrid>
    <w:tr w:rsidR="0065259B" w:rsidRPr="007F091C" w:rsidTr="00DE1F6D">
      <w:trPr>
        <w:cantSplit/>
        <w:jc w:val="right"/>
      </w:trPr>
      <w:tc>
        <w:tcPr>
          <w:tcW w:w="7378" w:type="dxa"/>
          <w:shd w:val="clear" w:color="auto" w:fill="A6A6A6"/>
        </w:tcPr>
        <w:p w:rsidR="0065259B" w:rsidRPr="00D76B19" w:rsidRDefault="0065259B" w:rsidP="00520156">
          <w:pPr>
            <w:pStyle w:val="Footer"/>
            <w:spacing w:before="20" w:after="20"/>
            <w:ind w:left="142"/>
            <w:jc w:val="left"/>
            <w:rPr>
              <w:color w:val="FFFFFF"/>
              <w:lang w:val="es-ES"/>
            </w:rPr>
          </w:pPr>
          <w:r w:rsidRPr="00D76B19">
            <w:rPr>
              <w:color w:val="FFFFFF"/>
              <w:lang w:val="es-ES"/>
            </w:rPr>
            <w:t>Boletín de Explotación de la UIT</w:t>
          </w:r>
        </w:p>
      </w:tc>
      <w:tc>
        <w:tcPr>
          <w:tcW w:w="1701" w:type="dxa"/>
          <w:shd w:val="clear" w:color="auto" w:fill="4C4C4C"/>
          <w:vAlign w:val="center"/>
        </w:tcPr>
        <w:p w:rsidR="0065259B" w:rsidRPr="007F091C" w:rsidRDefault="0065259B" w:rsidP="00520156">
          <w:pPr>
            <w:pStyle w:val="Footer"/>
            <w:spacing w:before="20" w:after="20"/>
            <w:ind w:left="142"/>
            <w:jc w:val="right"/>
            <w:rPr>
              <w:color w:val="FFFFFF"/>
              <w:lang w:val="en-US"/>
            </w:rPr>
          </w:pPr>
          <w:r w:rsidRPr="007F091C">
            <w:rPr>
              <w:color w:val="FFFFFF"/>
              <w:lang w:val="es-ES_tradnl"/>
            </w:rPr>
            <w:t>N</w:t>
          </w:r>
          <w:r>
            <w:rPr>
              <w:color w:val="FFFFFF"/>
              <w:lang w:val="es-ES_tradnl"/>
            </w:rPr>
            <w:t>.</w:t>
          </w:r>
          <w:r w:rsidRPr="007F091C">
            <w:rPr>
              <w:color w:val="FFFFFF"/>
              <w:vertAlign w:val="superscript"/>
              <w:lang w:val="es-ES_tradnl"/>
            </w:rPr>
            <w:t>o</w:t>
          </w:r>
          <w:r w:rsidRPr="007F091C">
            <w:rPr>
              <w:color w:val="FFFFFF"/>
              <w:lang w:val="es-ES_tradnl"/>
            </w:rPr>
            <w:t xml:space="preserve"> </w:t>
          </w:r>
          <w:r w:rsidR="00AF7014" w:rsidRPr="007F091C">
            <w:rPr>
              <w:color w:val="FFFFFF"/>
              <w:lang w:val="es-ES_tradnl"/>
            </w:rPr>
            <w:fldChar w:fldCharType="begin"/>
          </w:r>
          <w:r w:rsidRPr="007F091C">
            <w:rPr>
              <w:color w:val="FFFFFF"/>
              <w:lang w:val="es-ES_tradnl"/>
            </w:rPr>
            <w:instrText>styleref Foot</w:instrText>
          </w:r>
          <w:r w:rsidR="00AF7014" w:rsidRPr="007F091C">
            <w:rPr>
              <w:color w:val="FFFFFF"/>
              <w:lang w:val="es-ES_tradnl"/>
            </w:rPr>
            <w:fldChar w:fldCharType="separate"/>
          </w:r>
          <w:r w:rsidR="00466870">
            <w:rPr>
              <w:noProof/>
              <w:color w:val="FFFFFF"/>
              <w:lang w:val="es-ES_tradnl"/>
            </w:rPr>
            <w:t>964</w:t>
          </w:r>
          <w:r w:rsidR="00AF7014" w:rsidRPr="007F091C">
            <w:rPr>
              <w:color w:val="FFFFFF"/>
              <w:lang w:val="es-ES_tradnl"/>
            </w:rPr>
            <w:fldChar w:fldCharType="end"/>
          </w:r>
          <w:r w:rsidRPr="007F091C">
            <w:rPr>
              <w:color w:val="FFFFFF"/>
              <w:lang w:val="en-US"/>
            </w:rPr>
            <w:t xml:space="preserve"> – </w:t>
          </w:r>
          <w:r w:rsidR="00AF7014" w:rsidRPr="007F091C">
            <w:rPr>
              <w:color w:val="FFFFFF"/>
              <w:lang w:val="en-US"/>
            </w:rPr>
            <w:fldChar w:fldCharType="begin"/>
          </w:r>
          <w:r w:rsidRPr="007F091C">
            <w:rPr>
              <w:color w:val="FFFFFF"/>
              <w:lang w:val="en-US"/>
            </w:rPr>
            <w:instrText>PAGE</w:instrText>
          </w:r>
          <w:r w:rsidR="00AF7014" w:rsidRPr="007F091C">
            <w:rPr>
              <w:color w:val="FFFFFF"/>
              <w:lang w:val="en-US"/>
            </w:rPr>
            <w:fldChar w:fldCharType="separate"/>
          </w:r>
          <w:r w:rsidR="00466870">
            <w:rPr>
              <w:noProof/>
              <w:color w:val="FFFFFF"/>
              <w:lang w:val="en-US"/>
            </w:rPr>
            <w:t>5</w:t>
          </w:r>
          <w:r w:rsidR="00AF7014" w:rsidRPr="007F091C">
            <w:rPr>
              <w:color w:val="FFFFFF"/>
              <w:lang w:val="en-US"/>
            </w:rPr>
            <w:fldChar w:fldCharType="end"/>
          </w:r>
          <w:r w:rsidRPr="007F091C">
            <w:rPr>
              <w:color w:val="FFFFFF"/>
              <w:lang w:val="es-ES_tradnl"/>
            </w:rPr>
            <w:t>  </w:t>
          </w:r>
        </w:p>
      </w:tc>
    </w:tr>
  </w:tbl>
  <w:p w:rsidR="0065259B" w:rsidRPr="008149B6" w:rsidRDefault="0065259B">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079" w:type="dxa"/>
      <w:jc w:val="right"/>
      <w:tblInd w:w="-574" w:type="dxa"/>
      <w:shd w:val="clear" w:color="auto" w:fill="0066FF"/>
      <w:tblLayout w:type="fixed"/>
      <w:tblCellMar>
        <w:left w:w="0" w:type="dxa"/>
        <w:right w:w="0" w:type="dxa"/>
      </w:tblCellMar>
      <w:tblLook w:val="0000"/>
    </w:tblPr>
    <w:tblGrid>
      <w:gridCol w:w="7378"/>
      <w:gridCol w:w="1701"/>
    </w:tblGrid>
    <w:tr w:rsidR="0065259B" w:rsidRPr="007F091C" w:rsidTr="0065259B">
      <w:trPr>
        <w:cantSplit/>
        <w:jc w:val="right"/>
      </w:trPr>
      <w:tc>
        <w:tcPr>
          <w:tcW w:w="7378" w:type="dxa"/>
          <w:shd w:val="clear" w:color="auto" w:fill="A6A6A6"/>
        </w:tcPr>
        <w:p w:rsidR="0065259B" w:rsidRPr="00D76B19" w:rsidRDefault="0065259B" w:rsidP="0065259B">
          <w:pPr>
            <w:pStyle w:val="Footer"/>
            <w:spacing w:before="20" w:after="20"/>
            <w:ind w:left="142"/>
            <w:jc w:val="left"/>
            <w:rPr>
              <w:color w:val="FFFFFF"/>
              <w:lang w:val="es-ES"/>
            </w:rPr>
          </w:pPr>
          <w:r w:rsidRPr="00D76B19">
            <w:rPr>
              <w:color w:val="FFFFFF"/>
              <w:lang w:val="es-ES"/>
            </w:rPr>
            <w:t>Boletín de Explotación de la UIT</w:t>
          </w:r>
        </w:p>
      </w:tc>
      <w:tc>
        <w:tcPr>
          <w:tcW w:w="1701" w:type="dxa"/>
          <w:shd w:val="clear" w:color="auto" w:fill="4C4C4C"/>
          <w:vAlign w:val="center"/>
        </w:tcPr>
        <w:p w:rsidR="0065259B" w:rsidRPr="007F091C" w:rsidRDefault="0065259B" w:rsidP="0065259B">
          <w:pPr>
            <w:pStyle w:val="Footer"/>
            <w:spacing w:before="20" w:after="20"/>
            <w:ind w:left="142"/>
            <w:jc w:val="right"/>
            <w:rPr>
              <w:color w:val="FFFFFF"/>
              <w:lang w:val="en-US"/>
            </w:rPr>
          </w:pPr>
          <w:r w:rsidRPr="007F091C">
            <w:rPr>
              <w:color w:val="FFFFFF"/>
              <w:lang w:val="es-ES_tradnl"/>
            </w:rPr>
            <w:t>N</w:t>
          </w:r>
          <w:r>
            <w:rPr>
              <w:color w:val="FFFFFF"/>
              <w:lang w:val="es-ES_tradnl"/>
            </w:rPr>
            <w:t>.</w:t>
          </w:r>
          <w:r w:rsidRPr="007F091C">
            <w:rPr>
              <w:color w:val="FFFFFF"/>
              <w:vertAlign w:val="superscript"/>
              <w:lang w:val="es-ES_tradnl"/>
            </w:rPr>
            <w:t>o</w:t>
          </w:r>
          <w:r w:rsidRPr="007F091C">
            <w:rPr>
              <w:color w:val="FFFFFF"/>
              <w:lang w:val="es-ES_tradnl"/>
            </w:rPr>
            <w:t xml:space="preserve"> </w:t>
          </w:r>
          <w:r w:rsidR="00AF7014" w:rsidRPr="007F091C">
            <w:rPr>
              <w:color w:val="FFFFFF"/>
              <w:lang w:val="es-ES_tradnl"/>
            </w:rPr>
            <w:fldChar w:fldCharType="begin"/>
          </w:r>
          <w:r w:rsidRPr="007F091C">
            <w:rPr>
              <w:color w:val="FFFFFF"/>
              <w:lang w:val="es-ES_tradnl"/>
            </w:rPr>
            <w:instrText>styleref Foot</w:instrText>
          </w:r>
          <w:r w:rsidR="00AF7014" w:rsidRPr="007F091C">
            <w:rPr>
              <w:color w:val="FFFFFF"/>
              <w:lang w:val="es-ES_tradnl"/>
            </w:rPr>
            <w:fldChar w:fldCharType="separate"/>
          </w:r>
          <w:r w:rsidR="00466870">
            <w:rPr>
              <w:noProof/>
              <w:color w:val="FFFFFF"/>
              <w:lang w:val="es-ES_tradnl"/>
            </w:rPr>
            <w:t>964</w:t>
          </w:r>
          <w:r w:rsidR="00AF7014" w:rsidRPr="007F091C">
            <w:rPr>
              <w:color w:val="FFFFFF"/>
              <w:lang w:val="es-ES_tradnl"/>
            </w:rPr>
            <w:fldChar w:fldCharType="end"/>
          </w:r>
          <w:r w:rsidRPr="007F091C">
            <w:rPr>
              <w:color w:val="FFFFFF"/>
              <w:lang w:val="en-US"/>
            </w:rPr>
            <w:t xml:space="preserve"> – </w:t>
          </w:r>
          <w:r w:rsidR="00AF7014" w:rsidRPr="007F091C">
            <w:rPr>
              <w:color w:val="FFFFFF"/>
              <w:lang w:val="en-US"/>
            </w:rPr>
            <w:fldChar w:fldCharType="begin"/>
          </w:r>
          <w:r w:rsidRPr="007F091C">
            <w:rPr>
              <w:color w:val="FFFFFF"/>
              <w:lang w:val="en-US"/>
            </w:rPr>
            <w:instrText>PAGE</w:instrText>
          </w:r>
          <w:r w:rsidR="00AF7014" w:rsidRPr="007F091C">
            <w:rPr>
              <w:color w:val="FFFFFF"/>
              <w:lang w:val="en-US"/>
            </w:rPr>
            <w:fldChar w:fldCharType="separate"/>
          </w:r>
          <w:r w:rsidR="00466870">
            <w:rPr>
              <w:noProof/>
              <w:color w:val="FFFFFF"/>
              <w:lang w:val="en-US"/>
            </w:rPr>
            <w:t>16</w:t>
          </w:r>
          <w:r w:rsidR="00AF7014" w:rsidRPr="007F091C">
            <w:rPr>
              <w:color w:val="FFFFFF"/>
              <w:lang w:val="en-US"/>
            </w:rPr>
            <w:fldChar w:fldCharType="end"/>
          </w:r>
          <w:r w:rsidRPr="007F091C">
            <w:rPr>
              <w:color w:val="FFFFFF"/>
              <w:lang w:val="es-ES_tradnl"/>
            </w:rPr>
            <w:t>  </w:t>
          </w:r>
        </w:p>
      </w:tc>
    </w:tr>
  </w:tbl>
  <w:p w:rsidR="0065259B" w:rsidRPr="0085234F" w:rsidRDefault="0065259B" w:rsidP="0085234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259B" w:rsidRDefault="0065259B">
      <w:r>
        <w:separator/>
      </w:r>
    </w:p>
  </w:footnote>
  <w:footnote w:type="continuationSeparator" w:id="0">
    <w:p w:rsidR="0065259B" w:rsidRDefault="0065259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259B" w:rsidRDefault="0065259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259B" w:rsidRDefault="0065259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0FC6A58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FFFFFFFE"/>
    <w:multiLevelType w:val="singleLevel"/>
    <w:tmpl w:val="CF7E8BC4"/>
    <w:lvl w:ilvl="0">
      <w:numFmt w:val="bullet"/>
      <w:lvlText w:val="*"/>
      <w:lvlJc w:val="left"/>
    </w:lvl>
  </w:abstractNum>
  <w:abstractNum w:abstractNumId="2">
    <w:nsid w:val="032F55F5"/>
    <w:multiLevelType w:val="hybridMultilevel"/>
    <w:tmpl w:val="66A67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9766D6"/>
    <w:multiLevelType w:val="hybridMultilevel"/>
    <w:tmpl w:val="CBE46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F944AD9"/>
    <w:multiLevelType w:val="hybridMultilevel"/>
    <w:tmpl w:val="AC8E5958"/>
    <w:lvl w:ilvl="0" w:tplc="04090001">
      <w:start w:val="95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9B324D4"/>
    <w:multiLevelType w:val="hybridMultilevel"/>
    <w:tmpl w:val="F91AE9DE"/>
    <w:lvl w:ilvl="0" w:tplc="04090001">
      <w:start w:val="955"/>
      <w:numFmt w:val="bullet"/>
      <w:lvlText w:val=""/>
      <w:lvlJc w:val="left"/>
      <w:pPr>
        <w:ind w:left="720" w:hanging="360"/>
      </w:pPr>
      <w:rPr>
        <w:rFonts w:ascii="Symbol" w:eastAsia="Times New Roman" w:hAnsi="Symbol"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A3A26CB"/>
    <w:multiLevelType w:val="hybridMultilevel"/>
    <w:tmpl w:val="5B7E7B98"/>
    <w:lvl w:ilvl="0" w:tplc="2096620C">
      <w:start w:val="10"/>
      <w:numFmt w:val="bullet"/>
      <w:lvlText w:val="-"/>
      <w:lvlJc w:val="left"/>
      <w:pPr>
        <w:ind w:left="720" w:hanging="360"/>
      </w:pPr>
      <w:rPr>
        <w:rFonts w:ascii="FrugalSans" w:eastAsia="Times New Roman" w:hAnsi="FrugalSan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6D04FCF"/>
    <w:multiLevelType w:val="hybridMultilevel"/>
    <w:tmpl w:val="E8EE70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B467196"/>
    <w:multiLevelType w:val="hybridMultilevel"/>
    <w:tmpl w:val="92680654"/>
    <w:lvl w:ilvl="0" w:tplc="33FCD138">
      <w:start w:val="1"/>
      <w:numFmt w:val="bullet"/>
      <w:pStyle w:val="PucesNiveau1"/>
      <w:lvlText w:val="●"/>
      <w:lvlJc w:val="left"/>
      <w:pPr>
        <w:tabs>
          <w:tab w:val="num" w:pos="1211"/>
        </w:tabs>
        <w:ind w:left="1191" w:hanging="340"/>
      </w:pPr>
      <w:rPr>
        <w:rFonts w:ascii="Times New Roman" w:hAnsi="Times New Roman" w:cs="Times New Roman" w:hint="default"/>
        <w:b w:val="0"/>
        <w:i w:val="0"/>
        <w:position w:val="0"/>
        <w:sz w:val="18"/>
        <w:effect w:val="none"/>
      </w:rPr>
    </w:lvl>
    <w:lvl w:ilvl="1" w:tplc="1764C3A4">
      <w:start w:val="4"/>
      <w:numFmt w:val="bullet"/>
      <w:lvlText w:val="-"/>
      <w:lvlJc w:val="left"/>
      <w:pPr>
        <w:tabs>
          <w:tab w:val="num" w:pos="1440"/>
        </w:tabs>
        <w:ind w:left="1440" w:hanging="360"/>
      </w:pPr>
      <w:rPr>
        <w:rFonts w:ascii="Times New Roman" w:eastAsia="Times New Roman" w:hAnsi="Times New Roman" w:cs="Times New Roman"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nsid w:val="533F665D"/>
    <w:multiLevelType w:val="hybridMultilevel"/>
    <w:tmpl w:val="E53CCDAC"/>
    <w:lvl w:ilvl="0" w:tplc="1AA45E58">
      <w:start w:val="955"/>
      <w:numFmt w:val="bullet"/>
      <w:lvlText w:val=""/>
      <w:lvlJc w:val="left"/>
      <w:pPr>
        <w:ind w:left="720" w:hanging="360"/>
      </w:pPr>
      <w:rPr>
        <w:rFonts w:ascii="Symbol" w:eastAsia="Calibri" w:hAnsi="Symbol" w:cs="Times New Roman"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5456EA4"/>
    <w:multiLevelType w:val="hybridMultilevel"/>
    <w:tmpl w:val="CCEAB312"/>
    <w:lvl w:ilvl="0" w:tplc="04090001">
      <w:start w:val="955"/>
      <w:numFmt w:val="bullet"/>
      <w:lvlText w:val=""/>
      <w:lvlJc w:val="left"/>
      <w:pPr>
        <w:ind w:left="720" w:hanging="360"/>
      </w:pPr>
      <w:rPr>
        <w:rFonts w:ascii="Symbol" w:eastAsia="Times New Roman" w:hAnsi="Symbol"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910162C"/>
    <w:multiLevelType w:val="hybridMultilevel"/>
    <w:tmpl w:val="B9F0C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7F91820"/>
    <w:multiLevelType w:val="hybridMultilevel"/>
    <w:tmpl w:val="D39CACDA"/>
    <w:lvl w:ilvl="0" w:tplc="D10AFB0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C134716"/>
    <w:multiLevelType w:val="hybridMultilevel"/>
    <w:tmpl w:val="5F56BE7A"/>
    <w:lvl w:ilvl="0" w:tplc="04090001">
      <w:start w:val="95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12"/>
  </w:num>
  <w:num w:numId="4">
    <w:abstractNumId w:val="5"/>
  </w:num>
  <w:num w:numId="5">
    <w:abstractNumId w:val="10"/>
  </w:num>
  <w:num w:numId="6">
    <w:abstractNumId w:val="9"/>
  </w:num>
  <w:num w:numId="7">
    <w:abstractNumId w:val="13"/>
  </w:num>
  <w:num w:numId="8">
    <w:abstractNumId w:val="4"/>
  </w:num>
  <w:num w:numId="9">
    <w:abstractNumId w:val="1"/>
    <w:lvlOverride w:ilvl="0">
      <w:lvl w:ilvl="0">
        <w:start w:val="1"/>
        <w:numFmt w:val="bullet"/>
        <w:lvlText w:val=""/>
        <w:legacy w:legacy="1" w:legacySpace="120" w:legacyIndent="360"/>
        <w:lvlJc w:val="left"/>
        <w:pPr>
          <w:ind w:left="720" w:hanging="360"/>
        </w:pPr>
        <w:rPr>
          <w:rFonts w:ascii="Symbol" w:hAnsi="Symbol" w:hint="default"/>
        </w:rPr>
      </w:lvl>
    </w:lvlOverride>
  </w:num>
  <w:num w:numId="10">
    <w:abstractNumId w:val="3"/>
  </w:num>
  <w:num w:numId="11">
    <w:abstractNumId w:val="2"/>
  </w:num>
  <w:num w:numId="12">
    <w:abstractNumId w:val="6"/>
  </w:num>
  <w:num w:numId="13">
    <w:abstractNumId w:val="11"/>
  </w:num>
  <w:num w:numId="14">
    <w:abstractNumId w:val="7"/>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stylePaneFormatFilter w:val="3F01"/>
  <w:defaultTabStop w:val="720"/>
  <w:evenAndOddHeaders/>
  <w:noPunctuationKerning/>
  <w:characterSpacingControl w:val="doNotCompress"/>
  <w:hdrShapeDefaults>
    <o:shapedefaults v:ext="edit" spidmax="429057"/>
  </w:hdrShapeDefaults>
  <w:footnotePr>
    <w:footnote w:id="-1"/>
    <w:footnote w:id="0"/>
  </w:footnotePr>
  <w:endnotePr>
    <w:endnote w:id="-1"/>
    <w:endnote w:id="0"/>
  </w:endnotePr>
  <w:compat>
    <w:useFELayout/>
  </w:compat>
  <w:rsids>
    <w:rsidRoot w:val="008149B6"/>
    <w:rsid w:val="000008E9"/>
    <w:rsid w:val="00000DD5"/>
    <w:rsid w:val="0000231B"/>
    <w:rsid w:val="00003BA2"/>
    <w:rsid w:val="0000466D"/>
    <w:rsid w:val="000103B1"/>
    <w:rsid w:val="00010EF7"/>
    <w:rsid w:val="00011BA3"/>
    <w:rsid w:val="00013BFA"/>
    <w:rsid w:val="0001443C"/>
    <w:rsid w:val="0001459A"/>
    <w:rsid w:val="00015EBE"/>
    <w:rsid w:val="00021648"/>
    <w:rsid w:val="000229C6"/>
    <w:rsid w:val="00025A26"/>
    <w:rsid w:val="00026137"/>
    <w:rsid w:val="000264AF"/>
    <w:rsid w:val="000301E1"/>
    <w:rsid w:val="000304F5"/>
    <w:rsid w:val="00030BEF"/>
    <w:rsid w:val="00031E36"/>
    <w:rsid w:val="000324F4"/>
    <w:rsid w:val="000326E7"/>
    <w:rsid w:val="00033520"/>
    <w:rsid w:val="000403A9"/>
    <w:rsid w:val="00040D83"/>
    <w:rsid w:val="00041C15"/>
    <w:rsid w:val="0004347D"/>
    <w:rsid w:val="000439E9"/>
    <w:rsid w:val="000440D4"/>
    <w:rsid w:val="00046E02"/>
    <w:rsid w:val="0005059E"/>
    <w:rsid w:val="00053124"/>
    <w:rsid w:val="00053EEF"/>
    <w:rsid w:val="0005431D"/>
    <w:rsid w:val="00054DB0"/>
    <w:rsid w:val="0005500A"/>
    <w:rsid w:val="00056E7F"/>
    <w:rsid w:val="00057B08"/>
    <w:rsid w:val="0006077D"/>
    <w:rsid w:val="00060B54"/>
    <w:rsid w:val="00061277"/>
    <w:rsid w:val="00061B19"/>
    <w:rsid w:val="00063219"/>
    <w:rsid w:val="00063778"/>
    <w:rsid w:val="00065B75"/>
    <w:rsid w:val="000662FA"/>
    <w:rsid w:val="0006702E"/>
    <w:rsid w:val="00071560"/>
    <w:rsid w:val="00074134"/>
    <w:rsid w:val="00074F31"/>
    <w:rsid w:val="00075BFE"/>
    <w:rsid w:val="000761BB"/>
    <w:rsid w:val="000773A7"/>
    <w:rsid w:val="00077C65"/>
    <w:rsid w:val="0008353D"/>
    <w:rsid w:val="00086490"/>
    <w:rsid w:val="00087127"/>
    <w:rsid w:val="00090604"/>
    <w:rsid w:val="00090B43"/>
    <w:rsid w:val="00090BB8"/>
    <w:rsid w:val="0009244C"/>
    <w:rsid w:val="00092A22"/>
    <w:rsid w:val="0009605B"/>
    <w:rsid w:val="000968C6"/>
    <w:rsid w:val="000A18CC"/>
    <w:rsid w:val="000A2944"/>
    <w:rsid w:val="000A2C91"/>
    <w:rsid w:val="000A4BCF"/>
    <w:rsid w:val="000A4C05"/>
    <w:rsid w:val="000A5071"/>
    <w:rsid w:val="000A74F6"/>
    <w:rsid w:val="000A7AB0"/>
    <w:rsid w:val="000B4550"/>
    <w:rsid w:val="000B503C"/>
    <w:rsid w:val="000B6C1D"/>
    <w:rsid w:val="000C0945"/>
    <w:rsid w:val="000C2AB6"/>
    <w:rsid w:val="000C2BAA"/>
    <w:rsid w:val="000C303C"/>
    <w:rsid w:val="000C4E1B"/>
    <w:rsid w:val="000D174D"/>
    <w:rsid w:val="000D19C6"/>
    <w:rsid w:val="000D3C3F"/>
    <w:rsid w:val="000D3F9B"/>
    <w:rsid w:val="000D70F7"/>
    <w:rsid w:val="000E548A"/>
    <w:rsid w:val="000E61F3"/>
    <w:rsid w:val="000F05FD"/>
    <w:rsid w:val="000F31D6"/>
    <w:rsid w:val="000F48F8"/>
    <w:rsid w:val="000F4EDF"/>
    <w:rsid w:val="000F57D2"/>
    <w:rsid w:val="000F6914"/>
    <w:rsid w:val="00100DB0"/>
    <w:rsid w:val="001011C3"/>
    <w:rsid w:val="0010263C"/>
    <w:rsid w:val="00102821"/>
    <w:rsid w:val="00105CF3"/>
    <w:rsid w:val="00105EBB"/>
    <w:rsid w:val="00107681"/>
    <w:rsid w:val="0011220D"/>
    <w:rsid w:val="001133B6"/>
    <w:rsid w:val="00113639"/>
    <w:rsid w:val="001137D0"/>
    <w:rsid w:val="00113DD8"/>
    <w:rsid w:val="00114C12"/>
    <w:rsid w:val="00116776"/>
    <w:rsid w:val="001173E1"/>
    <w:rsid w:val="0012008B"/>
    <w:rsid w:val="001226EF"/>
    <w:rsid w:val="00122876"/>
    <w:rsid w:val="0012366E"/>
    <w:rsid w:val="0012382A"/>
    <w:rsid w:val="00123B46"/>
    <w:rsid w:val="00127785"/>
    <w:rsid w:val="00130225"/>
    <w:rsid w:val="00130561"/>
    <w:rsid w:val="00130BB2"/>
    <w:rsid w:val="00131681"/>
    <w:rsid w:val="0013276A"/>
    <w:rsid w:val="0013346E"/>
    <w:rsid w:val="0013420F"/>
    <w:rsid w:val="0013421B"/>
    <w:rsid w:val="0013463E"/>
    <w:rsid w:val="00135A8C"/>
    <w:rsid w:val="00136FA1"/>
    <w:rsid w:val="001436C3"/>
    <w:rsid w:val="001440AE"/>
    <w:rsid w:val="00144192"/>
    <w:rsid w:val="00144D84"/>
    <w:rsid w:val="0014580C"/>
    <w:rsid w:val="001461E8"/>
    <w:rsid w:val="00153578"/>
    <w:rsid w:val="001538C8"/>
    <w:rsid w:val="001538F2"/>
    <w:rsid w:val="0015431B"/>
    <w:rsid w:val="00157378"/>
    <w:rsid w:val="0016036C"/>
    <w:rsid w:val="001618F2"/>
    <w:rsid w:val="00162C55"/>
    <w:rsid w:val="001632A2"/>
    <w:rsid w:val="0016349B"/>
    <w:rsid w:val="00163E59"/>
    <w:rsid w:val="00164D84"/>
    <w:rsid w:val="00165D85"/>
    <w:rsid w:val="001662C4"/>
    <w:rsid w:val="0016684D"/>
    <w:rsid w:val="00167171"/>
    <w:rsid w:val="00170218"/>
    <w:rsid w:val="001707B6"/>
    <w:rsid w:val="001740A7"/>
    <w:rsid w:val="00174117"/>
    <w:rsid w:val="00174684"/>
    <w:rsid w:val="00176BD0"/>
    <w:rsid w:val="00180F1B"/>
    <w:rsid w:val="00181406"/>
    <w:rsid w:val="00181DB8"/>
    <w:rsid w:val="00181E62"/>
    <w:rsid w:val="00182FC7"/>
    <w:rsid w:val="001833E0"/>
    <w:rsid w:val="0018394A"/>
    <w:rsid w:val="00183E9D"/>
    <w:rsid w:val="001845CC"/>
    <w:rsid w:val="00185949"/>
    <w:rsid w:val="00186D51"/>
    <w:rsid w:val="001900BE"/>
    <w:rsid w:val="00190482"/>
    <w:rsid w:val="00190F41"/>
    <w:rsid w:val="00192297"/>
    <w:rsid w:val="001929D2"/>
    <w:rsid w:val="00192A4F"/>
    <w:rsid w:val="001940D8"/>
    <w:rsid w:val="001941FD"/>
    <w:rsid w:val="001945BD"/>
    <w:rsid w:val="00194C5D"/>
    <w:rsid w:val="001964BB"/>
    <w:rsid w:val="00196B98"/>
    <w:rsid w:val="00196D15"/>
    <w:rsid w:val="00197A57"/>
    <w:rsid w:val="001A03F0"/>
    <w:rsid w:val="001A0435"/>
    <w:rsid w:val="001A56D6"/>
    <w:rsid w:val="001B2E0B"/>
    <w:rsid w:val="001B777E"/>
    <w:rsid w:val="001C0299"/>
    <w:rsid w:val="001C0D20"/>
    <w:rsid w:val="001C383A"/>
    <w:rsid w:val="001C412E"/>
    <w:rsid w:val="001C4A64"/>
    <w:rsid w:val="001C629D"/>
    <w:rsid w:val="001C7BD8"/>
    <w:rsid w:val="001D00AA"/>
    <w:rsid w:val="001D02D4"/>
    <w:rsid w:val="001D0540"/>
    <w:rsid w:val="001D0E38"/>
    <w:rsid w:val="001D350F"/>
    <w:rsid w:val="001D6F60"/>
    <w:rsid w:val="001E209C"/>
    <w:rsid w:val="001E2D97"/>
    <w:rsid w:val="001E38AF"/>
    <w:rsid w:val="001E5DD2"/>
    <w:rsid w:val="001F1204"/>
    <w:rsid w:val="001F19F3"/>
    <w:rsid w:val="001F383F"/>
    <w:rsid w:val="001F40C3"/>
    <w:rsid w:val="001F5476"/>
    <w:rsid w:val="001F54ED"/>
    <w:rsid w:val="002005BC"/>
    <w:rsid w:val="0020270A"/>
    <w:rsid w:val="00202B35"/>
    <w:rsid w:val="002042AB"/>
    <w:rsid w:val="00205C32"/>
    <w:rsid w:val="002064D8"/>
    <w:rsid w:val="00206E52"/>
    <w:rsid w:val="00207123"/>
    <w:rsid w:val="00210445"/>
    <w:rsid w:val="002105BD"/>
    <w:rsid w:val="00210A57"/>
    <w:rsid w:val="00212AFE"/>
    <w:rsid w:val="002152C6"/>
    <w:rsid w:val="002162DA"/>
    <w:rsid w:val="002174B9"/>
    <w:rsid w:val="00220DE5"/>
    <w:rsid w:val="002215EC"/>
    <w:rsid w:val="00221F29"/>
    <w:rsid w:val="002229DA"/>
    <w:rsid w:val="00223887"/>
    <w:rsid w:val="00225045"/>
    <w:rsid w:val="00225CD6"/>
    <w:rsid w:val="00227EAF"/>
    <w:rsid w:val="002335B8"/>
    <w:rsid w:val="00233FC3"/>
    <w:rsid w:val="0023566A"/>
    <w:rsid w:val="00242097"/>
    <w:rsid w:val="00243E21"/>
    <w:rsid w:val="0024565F"/>
    <w:rsid w:val="00246765"/>
    <w:rsid w:val="002541B7"/>
    <w:rsid w:val="0025479B"/>
    <w:rsid w:val="00255C05"/>
    <w:rsid w:val="002564BF"/>
    <w:rsid w:val="002568EC"/>
    <w:rsid w:val="00257B6B"/>
    <w:rsid w:val="002615E6"/>
    <w:rsid w:val="0026680F"/>
    <w:rsid w:val="0027223C"/>
    <w:rsid w:val="00274889"/>
    <w:rsid w:val="00275DF9"/>
    <w:rsid w:val="00276448"/>
    <w:rsid w:val="00277B59"/>
    <w:rsid w:val="002812E6"/>
    <w:rsid w:val="002836ED"/>
    <w:rsid w:val="002858F4"/>
    <w:rsid w:val="002865F5"/>
    <w:rsid w:val="002876AA"/>
    <w:rsid w:val="00291C55"/>
    <w:rsid w:val="00295A80"/>
    <w:rsid w:val="00296B9F"/>
    <w:rsid w:val="002973AC"/>
    <w:rsid w:val="002974C1"/>
    <w:rsid w:val="002A0D13"/>
    <w:rsid w:val="002A19EF"/>
    <w:rsid w:val="002A241D"/>
    <w:rsid w:val="002A3B00"/>
    <w:rsid w:val="002A4762"/>
    <w:rsid w:val="002A53A6"/>
    <w:rsid w:val="002A5AF2"/>
    <w:rsid w:val="002A61BD"/>
    <w:rsid w:val="002A7619"/>
    <w:rsid w:val="002B24C0"/>
    <w:rsid w:val="002B6847"/>
    <w:rsid w:val="002C0498"/>
    <w:rsid w:val="002C3D39"/>
    <w:rsid w:val="002C478C"/>
    <w:rsid w:val="002C4A16"/>
    <w:rsid w:val="002C5E31"/>
    <w:rsid w:val="002C60C5"/>
    <w:rsid w:val="002C611C"/>
    <w:rsid w:val="002C68FD"/>
    <w:rsid w:val="002D07DE"/>
    <w:rsid w:val="002D0FE0"/>
    <w:rsid w:val="002D36D9"/>
    <w:rsid w:val="002D382F"/>
    <w:rsid w:val="002D6AB6"/>
    <w:rsid w:val="002E0842"/>
    <w:rsid w:val="002E2712"/>
    <w:rsid w:val="002E319F"/>
    <w:rsid w:val="002E3B7B"/>
    <w:rsid w:val="002E5F96"/>
    <w:rsid w:val="002E6457"/>
    <w:rsid w:val="002E699B"/>
    <w:rsid w:val="002E714A"/>
    <w:rsid w:val="002E7A5B"/>
    <w:rsid w:val="002E7BB0"/>
    <w:rsid w:val="002F121C"/>
    <w:rsid w:val="002F1612"/>
    <w:rsid w:val="002F4F13"/>
    <w:rsid w:val="002F77F3"/>
    <w:rsid w:val="0030100D"/>
    <w:rsid w:val="00301F31"/>
    <w:rsid w:val="00302746"/>
    <w:rsid w:val="003043FE"/>
    <w:rsid w:val="00304C93"/>
    <w:rsid w:val="00304E9A"/>
    <w:rsid w:val="00307C8B"/>
    <w:rsid w:val="00307E5C"/>
    <w:rsid w:val="00310F28"/>
    <w:rsid w:val="003111B2"/>
    <w:rsid w:val="0031172B"/>
    <w:rsid w:val="00315209"/>
    <w:rsid w:val="00315CBC"/>
    <w:rsid w:val="00317546"/>
    <w:rsid w:val="003221B2"/>
    <w:rsid w:val="003227BE"/>
    <w:rsid w:val="003236A1"/>
    <w:rsid w:val="00323B11"/>
    <w:rsid w:val="003248D6"/>
    <w:rsid w:val="00325D6C"/>
    <w:rsid w:val="00326023"/>
    <w:rsid w:val="003269D6"/>
    <w:rsid w:val="003300A7"/>
    <w:rsid w:val="00330E81"/>
    <w:rsid w:val="00334401"/>
    <w:rsid w:val="00336E8D"/>
    <w:rsid w:val="003427F2"/>
    <w:rsid w:val="00342A9E"/>
    <w:rsid w:val="00346F48"/>
    <w:rsid w:val="00347ED5"/>
    <w:rsid w:val="003545AC"/>
    <w:rsid w:val="003552EF"/>
    <w:rsid w:val="00361332"/>
    <w:rsid w:val="00362401"/>
    <w:rsid w:val="00362B8C"/>
    <w:rsid w:val="00363C82"/>
    <w:rsid w:val="00363FC3"/>
    <w:rsid w:val="003641FF"/>
    <w:rsid w:val="00365F01"/>
    <w:rsid w:val="00366F83"/>
    <w:rsid w:val="003670FB"/>
    <w:rsid w:val="003732FC"/>
    <w:rsid w:val="003744C2"/>
    <w:rsid w:val="00375A29"/>
    <w:rsid w:val="00375E02"/>
    <w:rsid w:val="003771DA"/>
    <w:rsid w:val="003773D2"/>
    <w:rsid w:val="003800DA"/>
    <w:rsid w:val="00383729"/>
    <w:rsid w:val="00391CCE"/>
    <w:rsid w:val="00396155"/>
    <w:rsid w:val="003A3676"/>
    <w:rsid w:val="003A4D4C"/>
    <w:rsid w:val="003A4E9F"/>
    <w:rsid w:val="003A50BD"/>
    <w:rsid w:val="003A5D8F"/>
    <w:rsid w:val="003A5F85"/>
    <w:rsid w:val="003A676E"/>
    <w:rsid w:val="003B21FE"/>
    <w:rsid w:val="003B3C78"/>
    <w:rsid w:val="003B71BD"/>
    <w:rsid w:val="003B7F16"/>
    <w:rsid w:val="003C0A12"/>
    <w:rsid w:val="003C1A04"/>
    <w:rsid w:val="003C28D7"/>
    <w:rsid w:val="003C3309"/>
    <w:rsid w:val="003C3A5C"/>
    <w:rsid w:val="003C5322"/>
    <w:rsid w:val="003C703D"/>
    <w:rsid w:val="003C75B9"/>
    <w:rsid w:val="003D00B7"/>
    <w:rsid w:val="003D1454"/>
    <w:rsid w:val="003D1502"/>
    <w:rsid w:val="003D44F5"/>
    <w:rsid w:val="003D4F45"/>
    <w:rsid w:val="003D646D"/>
    <w:rsid w:val="003E21D0"/>
    <w:rsid w:val="003E2F73"/>
    <w:rsid w:val="003E5545"/>
    <w:rsid w:val="003E5C90"/>
    <w:rsid w:val="003F1406"/>
    <w:rsid w:val="003F2EA4"/>
    <w:rsid w:val="003F30DB"/>
    <w:rsid w:val="003F3249"/>
    <w:rsid w:val="003F48ED"/>
    <w:rsid w:val="003F5848"/>
    <w:rsid w:val="003F69F2"/>
    <w:rsid w:val="003F737E"/>
    <w:rsid w:val="003F779B"/>
    <w:rsid w:val="003F7BBF"/>
    <w:rsid w:val="004004FD"/>
    <w:rsid w:val="00400EBD"/>
    <w:rsid w:val="00403D64"/>
    <w:rsid w:val="00404165"/>
    <w:rsid w:val="00405D7B"/>
    <w:rsid w:val="0040615B"/>
    <w:rsid w:val="00406C6C"/>
    <w:rsid w:val="00406DB9"/>
    <w:rsid w:val="00407323"/>
    <w:rsid w:val="00407499"/>
    <w:rsid w:val="004142F1"/>
    <w:rsid w:val="00417765"/>
    <w:rsid w:val="00417847"/>
    <w:rsid w:val="00426EAA"/>
    <w:rsid w:val="00427296"/>
    <w:rsid w:val="00430D57"/>
    <w:rsid w:val="00431054"/>
    <w:rsid w:val="00434CBA"/>
    <w:rsid w:val="00435595"/>
    <w:rsid w:val="00435858"/>
    <w:rsid w:val="00437B9D"/>
    <w:rsid w:val="004402A3"/>
    <w:rsid w:val="004402B8"/>
    <w:rsid w:val="004413F5"/>
    <w:rsid w:val="00441CA6"/>
    <w:rsid w:val="00443B8F"/>
    <w:rsid w:val="00443D6D"/>
    <w:rsid w:val="004476D2"/>
    <w:rsid w:val="00447980"/>
    <w:rsid w:val="00452AC7"/>
    <w:rsid w:val="004553CA"/>
    <w:rsid w:val="00456609"/>
    <w:rsid w:val="00457742"/>
    <w:rsid w:val="00460236"/>
    <w:rsid w:val="00461576"/>
    <w:rsid w:val="00463F74"/>
    <w:rsid w:val="004655A6"/>
    <w:rsid w:val="00465C12"/>
    <w:rsid w:val="00466741"/>
    <w:rsid w:val="0046675B"/>
    <w:rsid w:val="00466870"/>
    <w:rsid w:val="004679AD"/>
    <w:rsid w:val="004718BA"/>
    <w:rsid w:val="00471B1F"/>
    <w:rsid w:val="00474605"/>
    <w:rsid w:val="00474668"/>
    <w:rsid w:val="004752C0"/>
    <w:rsid w:val="00475BF1"/>
    <w:rsid w:val="00475ED3"/>
    <w:rsid w:val="0047612E"/>
    <w:rsid w:val="004776AD"/>
    <w:rsid w:val="0047774D"/>
    <w:rsid w:val="00477C57"/>
    <w:rsid w:val="00482051"/>
    <w:rsid w:val="00482349"/>
    <w:rsid w:val="00484A95"/>
    <w:rsid w:val="0048533C"/>
    <w:rsid w:val="00486030"/>
    <w:rsid w:val="004928F4"/>
    <w:rsid w:val="00494C67"/>
    <w:rsid w:val="00496F29"/>
    <w:rsid w:val="00496F98"/>
    <w:rsid w:val="004A12F8"/>
    <w:rsid w:val="004A1715"/>
    <w:rsid w:val="004A4AB8"/>
    <w:rsid w:val="004B0FDA"/>
    <w:rsid w:val="004B231D"/>
    <w:rsid w:val="004B2840"/>
    <w:rsid w:val="004B3873"/>
    <w:rsid w:val="004B59B8"/>
    <w:rsid w:val="004B798F"/>
    <w:rsid w:val="004B7BDF"/>
    <w:rsid w:val="004B7C86"/>
    <w:rsid w:val="004C0E8C"/>
    <w:rsid w:val="004C0F74"/>
    <w:rsid w:val="004C2500"/>
    <w:rsid w:val="004C57B2"/>
    <w:rsid w:val="004C6775"/>
    <w:rsid w:val="004C6A3A"/>
    <w:rsid w:val="004D4C64"/>
    <w:rsid w:val="004D6379"/>
    <w:rsid w:val="004E1ABA"/>
    <w:rsid w:val="004E24F4"/>
    <w:rsid w:val="004E6BBE"/>
    <w:rsid w:val="004F04FD"/>
    <w:rsid w:val="004F11C1"/>
    <w:rsid w:val="004F3803"/>
    <w:rsid w:val="004F3A14"/>
    <w:rsid w:val="004F3D21"/>
    <w:rsid w:val="004F40E2"/>
    <w:rsid w:val="004F4980"/>
    <w:rsid w:val="004F5B53"/>
    <w:rsid w:val="00500333"/>
    <w:rsid w:val="00501EE5"/>
    <w:rsid w:val="0050240C"/>
    <w:rsid w:val="00503603"/>
    <w:rsid w:val="00506020"/>
    <w:rsid w:val="00506388"/>
    <w:rsid w:val="005074D2"/>
    <w:rsid w:val="005122AD"/>
    <w:rsid w:val="00514B68"/>
    <w:rsid w:val="005152B4"/>
    <w:rsid w:val="0051619A"/>
    <w:rsid w:val="005164FD"/>
    <w:rsid w:val="00520156"/>
    <w:rsid w:val="00520824"/>
    <w:rsid w:val="005213A6"/>
    <w:rsid w:val="005219B0"/>
    <w:rsid w:val="0052242C"/>
    <w:rsid w:val="005229EB"/>
    <w:rsid w:val="0053092E"/>
    <w:rsid w:val="00530D19"/>
    <w:rsid w:val="0053213A"/>
    <w:rsid w:val="0053544B"/>
    <w:rsid w:val="00535EA4"/>
    <w:rsid w:val="00540288"/>
    <w:rsid w:val="00543C93"/>
    <w:rsid w:val="005441C9"/>
    <w:rsid w:val="005448BC"/>
    <w:rsid w:val="0055014D"/>
    <w:rsid w:val="00550578"/>
    <w:rsid w:val="0055169A"/>
    <w:rsid w:val="0055430A"/>
    <w:rsid w:val="005545B7"/>
    <w:rsid w:val="00555062"/>
    <w:rsid w:val="0055542A"/>
    <w:rsid w:val="005569FD"/>
    <w:rsid w:val="00556FEC"/>
    <w:rsid w:val="00557A18"/>
    <w:rsid w:val="00565D3C"/>
    <w:rsid w:val="00566103"/>
    <w:rsid w:val="0056679F"/>
    <w:rsid w:val="005726A8"/>
    <w:rsid w:val="00572F3C"/>
    <w:rsid w:val="00574185"/>
    <w:rsid w:val="00574199"/>
    <w:rsid w:val="00574395"/>
    <w:rsid w:val="00575186"/>
    <w:rsid w:val="0057583B"/>
    <w:rsid w:val="0057653D"/>
    <w:rsid w:val="0058370D"/>
    <w:rsid w:val="00583B92"/>
    <w:rsid w:val="00587692"/>
    <w:rsid w:val="0059159A"/>
    <w:rsid w:val="0059172F"/>
    <w:rsid w:val="0059175F"/>
    <w:rsid w:val="00591BE1"/>
    <w:rsid w:val="00594CED"/>
    <w:rsid w:val="00595F81"/>
    <w:rsid w:val="00597333"/>
    <w:rsid w:val="005973BD"/>
    <w:rsid w:val="005A279C"/>
    <w:rsid w:val="005A3FB8"/>
    <w:rsid w:val="005A485C"/>
    <w:rsid w:val="005A5FE8"/>
    <w:rsid w:val="005B0311"/>
    <w:rsid w:val="005B1DC1"/>
    <w:rsid w:val="005B1EB8"/>
    <w:rsid w:val="005B38B4"/>
    <w:rsid w:val="005B3DCD"/>
    <w:rsid w:val="005B5511"/>
    <w:rsid w:val="005B5587"/>
    <w:rsid w:val="005B6CA9"/>
    <w:rsid w:val="005B7A6E"/>
    <w:rsid w:val="005B7EF7"/>
    <w:rsid w:val="005C2544"/>
    <w:rsid w:val="005C2676"/>
    <w:rsid w:val="005C372C"/>
    <w:rsid w:val="005C540C"/>
    <w:rsid w:val="005D360F"/>
    <w:rsid w:val="005D723F"/>
    <w:rsid w:val="005D781E"/>
    <w:rsid w:val="005E2AE0"/>
    <w:rsid w:val="005E2DC6"/>
    <w:rsid w:val="005E4A01"/>
    <w:rsid w:val="005E74FA"/>
    <w:rsid w:val="005F52BF"/>
    <w:rsid w:val="005F7E83"/>
    <w:rsid w:val="00600A62"/>
    <w:rsid w:val="00601E68"/>
    <w:rsid w:val="00603365"/>
    <w:rsid w:val="006037B7"/>
    <w:rsid w:val="0060563B"/>
    <w:rsid w:val="0060569A"/>
    <w:rsid w:val="00606A5E"/>
    <w:rsid w:val="00613548"/>
    <w:rsid w:val="006137B3"/>
    <w:rsid w:val="00613D46"/>
    <w:rsid w:val="00615FA8"/>
    <w:rsid w:val="00616974"/>
    <w:rsid w:val="00616BBF"/>
    <w:rsid w:val="00617F85"/>
    <w:rsid w:val="0063055E"/>
    <w:rsid w:val="00631411"/>
    <w:rsid w:val="00633214"/>
    <w:rsid w:val="0063388D"/>
    <w:rsid w:val="00636D39"/>
    <w:rsid w:val="0064186D"/>
    <w:rsid w:val="006427D8"/>
    <w:rsid w:val="00645099"/>
    <w:rsid w:val="00650200"/>
    <w:rsid w:val="006503E9"/>
    <w:rsid w:val="006509FB"/>
    <w:rsid w:val="00650CCF"/>
    <w:rsid w:val="00651F48"/>
    <w:rsid w:val="0065259B"/>
    <w:rsid w:val="006532C7"/>
    <w:rsid w:val="00653D14"/>
    <w:rsid w:val="00655E86"/>
    <w:rsid w:val="00657D5C"/>
    <w:rsid w:val="00660D2D"/>
    <w:rsid w:val="00664C37"/>
    <w:rsid w:val="00665E23"/>
    <w:rsid w:val="00665EDB"/>
    <w:rsid w:val="006674E3"/>
    <w:rsid w:val="00667D3E"/>
    <w:rsid w:val="00673215"/>
    <w:rsid w:val="00673305"/>
    <w:rsid w:val="006743E5"/>
    <w:rsid w:val="00674496"/>
    <w:rsid w:val="0067455B"/>
    <w:rsid w:val="0067470F"/>
    <w:rsid w:val="00676D7B"/>
    <w:rsid w:val="00677390"/>
    <w:rsid w:val="00677D6E"/>
    <w:rsid w:val="006801E5"/>
    <w:rsid w:val="006817A1"/>
    <w:rsid w:val="00681BC9"/>
    <w:rsid w:val="00684ACF"/>
    <w:rsid w:val="0068571C"/>
    <w:rsid w:val="006859B7"/>
    <w:rsid w:val="00685C5C"/>
    <w:rsid w:val="00686ED7"/>
    <w:rsid w:val="00691FE5"/>
    <w:rsid w:val="00692657"/>
    <w:rsid w:val="0069284D"/>
    <w:rsid w:val="00693ABC"/>
    <w:rsid w:val="006951EB"/>
    <w:rsid w:val="00696A24"/>
    <w:rsid w:val="00697B91"/>
    <w:rsid w:val="006A0DCF"/>
    <w:rsid w:val="006A2BAE"/>
    <w:rsid w:val="006A2F0C"/>
    <w:rsid w:val="006A3013"/>
    <w:rsid w:val="006A6297"/>
    <w:rsid w:val="006A6D6E"/>
    <w:rsid w:val="006A7C86"/>
    <w:rsid w:val="006A7DC5"/>
    <w:rsid w:val="006B07DB"/>
    <w:rsid w:val="006B1BD3"/>
    <w:rsid w:val="006B2382"/>
    <w:rsid w:val="006B25EB"/>
    <w:rsid w:val="006B34F2"/>
    <w:rsid w:val="006B372F"/>
    <w:rsid w:val="006B733A"/>
    <w:rsid w:val="006C1340"/>
    <w:rsid w:val="006C1E8F"/>
    <w:rsid w:val="006C38BE"/>
    <w:rsid w:val="006C4FA3"/>
    <w:rsid w:val="006C5B20"/>
    <w:rsid w:val="006D126D"/>
    <w:rsid w:val="006D1C22"/>
    <w:rsid w:val="006D1E7B"/>
    <w:rsid w:val="006D1F97"/>
    <w:rsid w:val="006D1FC0"/>
    <w:rsid w:val="006D5D40"/>
    <w:rsid w:val="006D73C3"/>
    <w:rsid w:val="006D7EAF"/>
    <w:rsid w:val="006E1447"/>
    <w:rsid w:val="006E459A"/>
    <w:rsid w:val="006E7437"/>
    <w:rsid w:val="006E77B1"/>
    <w:rsid w:val="006F0DB7"/>
    <w:rsid w:val="006F2B09"/>
    <w:rsid w:val="006F451B"/>
    <w:rsid w:val="007001A5"/>
    <w:rsid w:val="0070079D"/>
    <w:rsid w:val="00700981"/>
    <w:rsid w:val="00701E12"/>
    <w:rsid w:val="007020C5"/>
    <w:rsid w:val="0070309B"/>
    <w:rsid w:val="00703181"/>
    <w:rsid w:val="0070688B"/>
    <w:rsid w:val="0071086A"/>
    <w:rsid w:val="0071264D"/>
    <w:rsid w:val="00713B0F"/>
    <w:rsid w:val="0071501F"/>
    <w:rsid w:val="00717483"/>
    <w:rsid w:val="0071772A"/>
    <w:rsid w:val="00722378"/>
    <w:rsid w:val="00723E4D"/>
    <w:rsid w:val="00724358"/>
    <w:rsid w:val="007258E6"/>
    <w:rsid w:val="00733CE3"/>
    <w:rsid w:val="007428FB"/>
    <w:rsid w:val="00744D1D"/>
    <w:rsid w:val="00746F40"/>
    <w:rsid w:val="00751AA1"/>
    <w:rsid w:val="00755A87"/>
    <w:rsid w:val="00757FCD"/>
    <w:rsid w:val="00762936"/>
    <w:rsid w:val="00764E82"/>
    <w:rsid w:val="0076538A"/>
    <w:rsid w:val="00766043"/>
    <w:rsid w:val="00767409"/>
    <w:rsid w:val="007704E3"/>
    <w:rsid w:val="00771642"/>
    <w:rsid w:val="00771E48"/>
    <w:rsid w:val="00772011"/>
    <w:rsid w:val="007756D9"/>
    <w:rsid w:val="00775A12"/>
    <w:rsid w:val="0077714B"/>
    <w:rsid w:val="00777750"/>
    <w:rsid w:val="00777870"/>
    <w:rsid w:val="00777ACB"/>
    <w:rsid w:val="00780390"/>
    <w:rsid w:val="007814A4"/>
    <w:rsid w:val="0078204D"/>
    <w:rsid w:val="00782F36"/>
    <w:rsid w:val="0078466E"/>
    <w:rsid w:val="00786215"/>
    <w:rsid w:val="007877CD"/>
    <w:rsid w:val="0079044A"/>
    <w:rsid w:val="00792067"/>
    <w:rsid w:val="0079220F"/>
    <w:rsid w:val="007932B3"/>
    <w:rsid w:val="0079484F"/>
    <w:rsid w:val="00796245"/>
    <w:rsid w:val="007968BA"/>
    <w:rsid w:val="00797D55"/>
    <w:rsid w:val="00797FAF"/>
    <w:rsid w:val="007A0B15"/>
    <w:rsid w:val="007A23A3"/>
    <w:rsid w:val="007A2E30"/>
    <w:rsid w:val="007A46BA"/>
    <w:rsid w:val="007A49C2"/>
    <w:rsid w:val="007B1F53"/>
    <w:rsid w:val="007B23A1"/>
    <w:rsid w:val="007B42EA"/>
    <w:rsid w:val="007B43D6"/>
    <w:rsid w:val="007B4B06"/>
    <w:rsid w:val="007B5CFD"/>
    <w:rsid w:val="007C16D4"/>
    <w:rsid w:val="007C51DA"/>
    <w:rsid w:val="007C5FBF"/>
    <w:rsid w:val="007C64BE"/>
    <w:rsid w:val="007C6E92"/>
    <w:rsid w:val="007C6F62"/>
    <w:rsid w:val="007D3315"/>
    <w:rsid w:val="007D33FD"/>
    <w:rsid w:val="007D6AE8"/>
    <w:rsid w:val="007D6C7A"/>
    <w:rsid w:val="007D7979"/>
    <w:rsid w:val="007E0FEE"/>
    <w:rsid w:val="007E33CE"/>
    <w:rsid w:val="007E4BC3"/>
    <w:rsid w:val="007E4F3C"/>
    <w:rsid w:val="007E6FBA"/>
    <w:rsid w:val="007E7086"/>
    <w:rsid w:val="007F21D1"/>
    <w:rsid w:val="007F2D77"/>
    <w:rsid w:val="007F3716"/>
    <w:rsid w:val="007F3ED5"/>
    <w:rsid w:val="007F442A"/>
    <w:rsid w:val="007F4645"/>
    <w:rsid w:val="007F4C96"/>
    <w:rsid w:val="007F628C"/>
    <w:rsid w:val="007F7749"/>
    <w:rsid w:val="008010DE"/>
    <w:rsid w:val="00802517"/>
    <w:rsid w:val="0080372D"/>
    <w:rsid w:val="00807345"/>
    <w:rsid w:val="008108C9"/>
    <w:rsid w:val="00813003"/>
    <w:rsid w:val="008137D1"/>
    <w:rsid w:val="008142FA"/>
    <w:rsid w:val="008149B6"/>
    <w:rsid w:val="00817879"/>
    <w:rsid w:val="0082297F"/>
    <w:rsid w:val="00823C9C"/>
    <w:rsid w:val="008265F0"/>
    <w:rsid w:val="00826B70"/>
    <w:rsid w:val="008275CE"/>
    <w:rsid w:val="00830762"/>
    <w:rsid w:val="00830A19"/>
    <w:rsid w:val="00830F3F"/>
    <w:rsid w:val="008326F4"/>
    <w:rsid w:val="00834849"/>
    <w:rsid w:val="00835962"/>
    <w:rsid w:val="00836979"/>
    <w:rsid w:val="00837308"/>
    <w:rsid w:val="00837472"/>
    <w:rsid w:val="00843215"/>
    <w:rsid w:val="00845ECC"/>
    <w:rsid w:val="00847470"/>
    <w:rsid w:val="00847988"/>
    <w:rsid w:val="0085234F"/>
    <w:rsid w:val="0085295E"/>
    <w:rsid w:val="00853738"/>
    <w:rsid w:val="00854B63"/>
    <w:rsid w:val="00855C5D"/>
    <w:rsid w:val="00855CE0"/>
    <w:rsid w:val="00855F3F"/>
    <w:rsid w:val="0085657D"/>
    <w:rsid w:val="0085657E"/>
    <w:rsid w:val="00857010"/>
    <w:rsid w:val="00862D70"/>
    <w:rsid w:val="008635E9"/>
    <w:rsid w:val="00865650"/>
    <w:rsid w:val="00865C41"/>
    <w:rsid w:val="00866407"/>
    <w:rsid w:val="00866737"/>
    <w:rsid w:val="008707FA"/>
    <w:rsid w:val="00870802"/>
    <w:rsid w:val="0087164E"/>
    <w:rsid w:val="00872956"/>
    <w:rsid w:val="00872C86"/>
    <w:rsid w:val="00877DCF"/>
    <w:rsid w:val="008817D8"/>
    <w:rsid w:val="00881DAF"/>
    <w:rsid w:val="00881F38"/>
    <w:rsid w:val="00883B02"/>
    <w:rsid w:val="008863D1"/>
    <w:rsid w:val="00887C10"/>
    <w:rsid w:val="00891FFF"/>
    <w:rsid w:val="008925F6"/>
    <w:rsid w:val="00892F50"/>
    <w:rsid w:val="0089323C"/>
    <w:rsid w:val="0089687B"/>
    <w:rsid w:val="008A1F0A"/>
    <w:rsid w:val="008A2512"/>
    <w:rsid w:val="008A5AF4"/>
    <w:rsid w:val="008A5BED"/>
    <w:rsid w:val="008A792E"/>
    <w:rsid w:val="008B0FA5"/>
    <w:rsid w:val="008B1401"/>
    <w:rsid w:val="008B180D"/>
    <w:rsid w:val="008B20FF"/>
    <w:rsid w:val="008B49D2"/>
    <w:rsid w:val="008C27D2"/>
    <w:rsid w:val="008C2B60"/>
    <w:rsid w:val="008C5632"/>
    <w:rsid w:val="008C66A2"/>
    <w:rsid w:val="008D0B33"/>
    <w:rsid w:val="008D1D02"/>
    <w:rsid w:val="008D614D"/>
    <w:rsid w:val="008E06FF"/>
    <w:rsid w:val="008E0FC1"/>
    <w:rsid w:val="008E11B1"/>
    <w:rsid w:val="008E4AB2"/>
    <w:rsid w:val="008E657D"/>
    <w:rsid w:val="008E6CC7"/>
    <w:rsid w:val="008F0F1A"/>
    <w:rsid w:val="008F17C6"/>
    <w:rsid w:val="008F3D7C"/>
    <w:rsid w:val="008F4277"/>
    <w:rsid w:val="008F5F46"/>
    <w:rsid w:val="008F6533"/>
    <w:rsid w:val="008F7928"/>
    <w:rsid w:val="0090006B"/>
    <w:rsid w:val="009006F4"/>
    <w:rsid w:val="0090393B"/>
    <w:rsid w:val="009058FD"/>
    <w:rsid w:val="009060DA"/>
    <w:rsid w:val="00907451"/>
    <w:rsid w:val="00907604"/>
    <w:rsid w:val="00912AF9"/>
    <w:rsid w:val="00912EF2"/>
    <w:rsid w:val="00915AB8"/>
    <w:rsid w:val="00916415"/>
    <w:rsid w:val="00917187"/>
    <w:rsid w:val="0092065C"/>
    <w:rsid w:val="00922708"/>
    <w:rsid w:val="00922CC6"/>
    <w:rsid w:val="009232E1"/>
    <w:rsid w:val="00923508"/>
    <w:rsid w:val="00923658"/>
    <w:rsid w:val="009248E3"/>
    <w:rsid w:val="00924BB8"/>
    <w:rsid w:val="00924F8F"/>
    <w:rsid w:val="009254DC"/>
    <w:rsid w:val="00927177"/>
    <w:rsid w:val="00931166"/>
    <w:rsid w:val="00931774"/>
    <w:rsid w:val="00932ADA"/>
    <w:rsid w:val="00932CFD"/>
    <w:rsid w:val="00933A65"/>
    <w:rsid w:val="009426D6"/>
    <w:rsid w:val="009463D3"/>
    <w:rsid w:val="00946B02"/>
    <w:rsid w:val="00946C06"/>
    <w:rsid w:val="00947BE1"/>
    <w:rsid w:val="00950AA5"/>
    <w:rsid w:val="0095294C"/>
    <w:rsid w:val="00952FE8"/>
    <w:rsid w:val="009612AB"/>
    <w:rsid w:val="00962070"/>
    <w:rsid w:val="009621D4"/>
    <w:rsid w:val="00963091"/>
    <w:rsid w:val="009637FB"/>
    <w:rsid w:val="00964845"/>
    <w:rsid w:val="009654B7"/>
    <w:rsid w:val="009672ED"/>
    <w:rsid w:val="009712C9"/>
    <w:rsid w:val="0097213E"/>
    <w:rsid w:val="009731F8"/>
    <w:rsid w:val="009744E6"/>
    <w:rsid w:val="00975A3E"/>
    <w:rsid w:val="00977358"/>
    <w:rsid w:val="009832B7"/>
    <w:rsid w:val="0098511A"/>
    <w:rsid w:val="00985A86"/>
    <w:rsid w:val="00986D4C"/>
    <w:rsid w:val="009871EA"/>
    <w:rsid w:val="0098769B"/>
    <w:rsid w:val="00987D60"/>
    <w:rsid w:val="00991458"/>
    <w:rsid w:val="009942D7"/>
    <w:rsid w:val="009973E9"/>
    <w:rsid w:val="009A0265"/>
    <w:rsid w:val="009A5055"/>
    <w:rsid w:val="009A556E"/>
    <w:rsid w:val="009A5D33"/>
    <w:rsid w:val="009B4F61"/>
    <w:rsid w:val="009B4FDB"/>
    <w:rsid w:val="009B57EF"/>
    <w:rsid w:val="009B5880"/>
    <w:rsid w:val="009B5DCC"/>
    <w:rsid w:val="009B7C58"/>
    <w:rsid w:val="009C0C2B"/>
    <w:rsid w:val="009C1421"/>
    <w:rsid w:val="009C2D0E"/>
    <w:rsid w:val="009C38DF"/>
    <w:rsid w:val="009C3934"/>
    <w:rsid w:val="009C4D62"/>
    <w:rsid w:val="009C5EC8"/>
    <w:rsid w:val="009C630A"/>
    <w:rsid w:val="009C7B57"/>
    <w:rsid w:val="009D0359"/>
    <w:rsid w:val="009D0870"/>
    <w:rsid w:val="009D3A92"/>
    <w:rsid w:val="009D3BEA"/>
    <w:rsid w:val="009D539D"/>
    <w:rsid w:val="009D699D"/>
    <w:rsid w:val="009D6D90"/>
    <w:rsid w:val="009E0060"/>
    <w:rsid w:val="009E15DA"/>
    <w:rsid w:val="009E2544"/>
    <w:rsid w:val="009E4FA2"/>
    <w:rsid w:val="009E5133"/>
    <w:rsid w:val="009E5176"/>
    <w:rsid w:val="009E72E5"/>
    <w:rsid w:val="009E7D96"/>
    <w:rsid w:val="009F09B4"/>
    <w:rsid w:val="009F2707"/>
    <w:rsid w:val="009F3A1E"/>
    <w:rsid w:val="009F52BF"/>
    <w:rsid w:val="009F5B89"/>
    <w:rsid w:val="009F6474"/>
    <w:rsid w:val="00A00419"/>
    <w:rsid w:val="00A004EF"/>
    <w:rsid w:val="00A0169A"/>
    <w:rsid w:val="00A03C65"/>
    <w:rsid w:val="00A050E1"/>
    <w:rsid w:val="00A07357"/>
    <w:rsid w:val="00A103E3"/>
    <w:rsid w:val="00A10F5A"/>
    <w:rsid w:val="00A12E0C"/>
    <w:rsid w:val="00A1375E"/>
    <w:rsid w:val="00A153DD"/>
    <w:rsid w:val="00A15CC3"/>
    <w:rsid w:val="00A2095B"/>
    <w:rsid w:val="00A22637"/>
    <w:rsid w:val="00A230E6"/>
    <w:rsid w:val="00A24C28"/>
    <w:rsid w:val="00A252E0"/>
    <w:rsid w:val="00A255D5"/>
    <w:rsid w:val="00A266F3"/>
    <w:rsid w:val="00A27B01"/>
    <w:rsid w:val="00A317AF"/>
    <w:rsid w:val="00A347C3"/>
    <w:rsid w:val="00A37145"/>
    <w:rsid w:val="00A40A29"/>
    <w:rsid w:val="00A41C60"/>
    <w:rsid w:val="00A42BFB"/>
    <w:rsid w:val="00A436BC"/>
    <w:rsid w:val="00A45B05"/>
    <w:rsid w:val="00A50408"/>
    <w:rsid w:val="00A5141C"/>
    <w:rsid w:val="00A515E2"/>
    <w:rsid w:val="00A518F0"/>
    <w:rsid w:val="00A57795"/>
    <w:rsid w:val="00A61DC8"/>
    <w:rsid w:val="00A64728"/>
    <w:rsid w:val="00A656D7"/>
    <w:rsid w:val="00A6593E"/>
    <w:rsid w:val="00A67617"/>
    <w:rsid w:val="00A70CB6"/>
    <w:rsid w:val="00A71140"/>
    <w:rsid w:val="00A719C2"/>
    <w:rsid w:val="00A71B97"/>
    <w:rsid w:val="00A72102"/>
    <w:rsid w:val="00A7246A"/>
    <w:rsid w:val="00A72E74"/>
    <w:rsid w:val="00A760AC"/>
    <w:rsid w:val="00A772AC"/>
    <w:rsid w:val="00A77814"/>
    <w:rsid w:val="00A8012C"/>
    <w:rsid w:val="00A82BC6"/>
    <w:rsid w:val="00A85206"/>
    <w:rsid w:val="00A853D1"/>
    <w:rsid w:val="00A85C88"/>
    <w:rsid w:val="00A86019"/>
    <w:rsid w:val="00A86501"/>
    <w:rsid w:val="00A86D41"/>
    <w:rsid w:val="00A91CAD"/>
    <w:rsid w:val="00A92AB2"/>
    <w:rsid w:val="00AA09D4"/>
    <w:rsid w:val="00AA26CB"/>
    <w:rsid w:val="00AA28FF"/>
    <w:rsid w:val="00AA64C8"/>
    <w:rsid w:val="00AB00B0"/>
    <w:rsid w:val="00AB2ED4"/>
    <w:rsid w:val="00AB44DC"/>
    <w:rsid w:val="00AB572B"/>
    <w:rsid w:val="00AB7E20"/>
    <w:rsid w:val="00AC0C4C"/>
    <w:rsid w:val="00AC4A63"/>
    <w:rsid w:val="00AC57BB"/>
    <w:rsid w:val="00AC5F7B"/>
    <w:rsid w:val="00AC5FFB"/>
    <w:rsid w:val="00AC6915"/>
    <w:rsid w:val="00AD00A5"/>
    <w:rsid w:val="00AD0497"/>
    <w:rsid w:val="00AD3F68"/>
    <w:rsid w:val="00AD44E7"/>
    <w:rsid w:val="00AD521B"/>
    <w:rsid w:val="00AD71F7"/>
    <w:rsid w:val="00AD76B5"/>
    <w:rsid w:val="00AD7A9C"/>
    <w:rsid w:val="00AE0D72"/>
    <w:rsid w:val="00AE17B0"/>
    <w:rsid w:val="00AE1C23"/>
    <w:rsid w:val="00AE6EE9"/>
    <w:rsid w:val="00AE7A62"/>
    <w:rsid w:val="00AF2028"/>
    <w:rsid w:val="00AF25D8"/>
    <w:rsid w:val="00AF6106"/>
    <w:rsid w:val="00AF7014"/>
    <w:rsid w:val="00B00379"/>
    <w:rsid w:val="00B03A11"/>
    <w:rsid w:val="00B04AEB"/>
    <w:rsid w:val="00B05A49"/>
    <w:rsid w:val="00B07B0A"/>
    <w:rsid w:val="00B07EF9"/>
    <w:rsid w:val="00B10002"/>
    <w:rsid w:val="00B10C01"/>
    <w:rsid w:val="00B142B3"/>
    <w:rsid w:val="00B1447C"/>
    <w:rsid w:val="00B146A5"/>
    <w:rsid w:val="00B20278"/>
    <w:rsid w:val="00B20C64"/>
    <w:rsid w:val="00B22EF6"/>
    <w:rsid w:val="00B25402"/>
    <w:rsid w:val="00B25E80"/>
    <w:rsid w:val="00B312EF"/>
    <w:rsid w:val="00B317A4"/>
    <w:rsid w:val="00B322FB"/>
    <w:rsid w:val="00B35298"/>
    <w:rsid w:val="00B40272"/>
    <w:rsid w:val="00B4082B"/>
    <w:rsid w:val="00B421FF"/>
    <w:rsid w:val="00B425B9"/>
    <w:rsid w:val="00B451FE"/>
    <w:rsid w:val="00B4526C"/>
    <w:rsid w:val="00B45763"/>
    <w:rsid w:val="00B468EF"/>
    <w:rsid w:val="00B51666"/>
    <w:rsid w:val="00B52667"/>
    <w:rsid w:val="00B5505B"/>
    <w:rsid w:val="00B56027"/>
    <w:rsid w:val="00B602D0"/>
    <w:rsid w:val="00B621E2"/>
    <w:rsid w:val="00B65AA0"/>
    <w:rsid w:val="00B66685"/>
    <w:rsid w:val="00B72F63"/>
    <w:rsid w:val="00B75E88"/>
    <w:rsid w:val="00B77027"/>
    <w:rsid w:val="00B81A07"/>
    <w:rsid w:val="00B83418"/>
    <w:rsid w:val="00B837F4"/>
    <w:rsid w:val="00B8485C"/>
    <w:rsid w:val="00B8501F"/>
    <w:rsid w:val="00B85C4E"/>
    <w:rsid w:val="00B90F07"/>
    <w:rsid w:val="00B911CC"/>
    <w:rsid w:val="00B9170E"/>
    <w:rsid w:val="00B92314"/>
    <w:rsid w:val="00B927B5"/>
    <w:rsid w:val="00B93284"/>
    <w:rsid w:val="00B94F44"/>
    <w:rsid w:val="00B954C6"/>
    <w:rsid w:val="00BA21F8"/>
    <w:rsid w:val="00BA235F"/>
    <w:rsid w:val="00BA38A2"/>
    <w:rsid w:val="00BA617D"/>
    <w:rsid w:val="00BB0255"/>
    <w:rsid w:val="00BB1C28"/>
    <w:rsid w:val="00BB1C4C"/>
    <w:rsid w:val="00BB2D73"/>
    <w:rsid w:val="00BB4681"/>
    <w:rsid w:val="00BB4E71"/>
    <w:rsid w:val="00BB5EF2"/>
    <w:rsid w:val="00BB6040"/>
    <w:rsid w:val="00BB66D7"/>
    <w:rsid w:val="00BB71E4"/>
    <w:rsid w:val="00BC0892"/>
    <w:rsid w:val="00BC1376"/>
    <w:rsid w:val="00BC2472"/>
    <w:rsid w:val="00BC42A0"/>
    <w:rsid w:val="00BC4537"/>
    <w:rsid w:val="00BC52EB"/>
    <w:rsid w:val="00BC5509"/>
    <w:rsid w:val="00BC575E"/>
    <w:rsid w:val="00BD15B3"/>
    <w:rsid w:val="00BD24A9"/>
    <w:rsid w:val="00BD35ED"/>
    <w:rsid w:val="00BD3D20"/>
    <w:rsid w:val="00BD5DC4"/>
    <w:rsid w:val="00BD5EAA"/>
    <w:rsid w:val="00BD6A26"/>
    <w:rsid w:val="00BD79D3"/>
    <w:rsid w:val="00BE08BB"/>
    <w:rsid w:val="00BE2209"/>
    <w:rsid w:val="00BE25FC"/>
    <w:rsid w:val="00BE3EA2"/>
    <w:rsid w:val="00BE3ED6"/>
    <w:rsid w:val="00BE6894"/>
    <w:rsid w:val="00BE6E91"/>
    <w:rsid w:val="00BF0273"/>
    <w:rsid w:val="00BF2E37"/>
    <w:rsid w:val="00BF2FA7"/>
    <w:rsid w:val="00BF39B2"/>
    <w:rsid w:val="00BF6BFB"/>
    <w:rsid w:val="00BF6E32"/>
    <w:rsid w:val="00BF7581"/>
    <w:rsid w:val="00C0076A"/>
    <w:rsid w:val="00C00DCD"/>
    <w:rsid w:val="00C00E47"/>
    <w:rsid w:val="00C01E67"/>
    <w:rsid w:val="00C02A78"/>
    <w:rsid w:val="00C04DF8"/>
    <w:rsid w:val="00C04E14"/>
    <w:rsid w:val="00C04F22"/>
    <w:rsid w:val="00C109AF"/>
    <w:rsid w:val="00C12C73"/>
    <w:rsid w:val="00C13248"/>
    <w:rsid w:val="00C14B9B"/>
    <w:rsid w:val="00C14BC8"/>
    <w:rsid w:val="00C15F1D"/>
    <w:rsid w:val="00C16C1B"/>
    <w:rsid w:val="00C16FC1"/>
    <w:rsid w:val="00C17144"/>
    <w:rsid w:val="00C172C8"/>
    <w:rsid w:val="00C203CB"/>
    <w:rsid w:val="00C22AE7"/>
    <w:rsid w:val="00C235E0"/>
    <w:rsid w:val="00C2658B"/>
    <w:rsid w:val="00C26964"/>
    <w:rsid w:val="00C272E2"/>
    <w:rsid w:val="00C30114"/>
    <w:rsid w:val="00C3030D"/>
    <w:rsid w:val="00C330A1"/>
    <w:rsid w:val="00C33289"/>
    <w:rsid w:val="00C3342B"/>
    <w:rsid w:val="00C3495E"/>
    <w:rsid w:val="00C349C4"/>
    <w:rsid w:val="00C34E35"/>
    <w:rsid w:val="00C36278"/>
    <w:rsid w:val="00C423CD"/>
    <w:rsid w:val="00C42897"/>
    <w:rsid w:val="00C4328B"/>
    <w:rsid w:val="00C43537"/>
    <w:rsid w:val="00C436FD"/>
    <w:rsid w:val="00C438B0"/>
    <w:rsid w:val="00C44956"/>
    <w:rsid w:val="00C4660B"/>
    <w:rsid w:val="00C503C5"/>
    <w:rsid w:val="00C508C0"/>
    <w:rsid w:val="00C52B77"/>
    <w:rsid w:val="00C5317C"/>
    <w:rsid w:val="00C53A17"/>
    <w:rsid w:val="00C547B7"/>
    <w:rsid w:val="00C54E1B"/>
    <w:rsid w:val="00C5633E"/>
    <w:rsid w:val="00C630CC"/>
    <w:rsid w:val="00C70031"/>
    <w:rsid w:val="00C702CC"/>
    <w:rsid w:val="00C709B7"/>
    <w:rsid w:val="00C72ACC"/>
    <w:rsid w:val="00C741FB"/>
    <w:rsid w:val="00C7439B"/>
    <w:rsid w:val="00C749F7"/>
    <w:rsid w:val="00C74FBC"/>
    <w:rsid w:val="00C75688"/>
    <w:rsid w:val="00C76362"/>
    <w:rsid w:val="00C77B8A"/>
    <w:rsid w:val="00C81EF9"/>
    <w:rsid w:val="00C824D9"/>
    <w:rsid w:val="00C849E0"/>
    <w:rsid w:val="00C84EAE"/>
    <w:rsid w:val="00C87ADC"/>
    <w:rsid w:val="00C9063C"/>
    <w:rsid w:val="00C90DF5"/>
    <w:rsid w:val="00C93E54"/>
    <w:rsid w:val="00C94836"/>
    <w:rsid w:val="00C96F1A"/>
    <w:rsid w:val="00CA03A0"/>
    <w:rsid w:val="00CA1E7D"/>
    <w:rsid w:val="00CA293E"/>
    <w:rsid w:val="00CA3F1E"/>
    <w:rsid w:val="00CA7A84"/>
    <w:rsid w:val="00CB0BDF"/>
    <w:rsid w:val="00CB1BEA"/>
    <w:rsid w:val="00CB1C72"/>
    <w:rsid w:val="00CB2584"/>
    <w:rsid w:val="00CB2F04"/>
    <w:rsid w:val="00CB3B24"/>
    <w:rsid w:val="00CB6BC5"/>
    <w:rsid w:val="00CC0759"/>
    <w:rsid w:val="00CC342B"/>
    <w:rsid w:val="00CC41D4"/>
    <w:rsid w:val="00CC44D0"/>
    <w:rsid w:val="00CC603E"/>
    <w:rsid w:val="00CC66CF"/>
    <w:rsid w:val="00CD12E9"/>
    <w:rsid w:val="00CD1A85"/>
    <w:rsid w:val="00CD64E3"/>
    <w:rsid w:val="00CD680A"/>
    <w:rsid w:val="00CD78FB"/>
    <w:rsid w:val="00CE2117"/>
    <w:rsid w:val="00CE26A8"/>
    <w:rsid w:val="00CE36E6"/>
    <w:rsid w:val="00CE3BBB"/>
    <w:rsid w:val="00CE6A17"/>
    <w:rsid w:val="00CE74E6"/>
    <w:rsid w:val="00CF1384"/>
    <w:rsid w:val="00CF1782"/>
    <w:rsid w:val="00CF1B76"/>
    <w:rsid w:val="00CF3675"/>
    <w:rsid w:val="00CF4714"/>
    <w:rsid w:val="00CF543B"/>
    <w:rsid w:val="00CF55E3"/>
    <w:rsid w:val="00CF655D"/>
    <w:rsid w:val="00CF6E18"/>
    <w:rsid w:val="00CF72BB"/>
    <w:rsid w:val="00D0067E"/>
    <w:rsid w:val="00D03920"/>
    <w:rsid w:val="00D05686"/>
    <w:rsid w:val="00D06908"/>
    <w:rsid w:val="00D06A72"/>
    <w:rsid w:val="00D11B28"/>
    <w:rsid w:val="00D11C68"/>
    <w:rsid w:val="00D12685"/>
    <w:rsid w:val="00D1286A"/>
    <w:rsid w:val="00D13EDD"/>
    <w:rsid w:val="00D16A03"/>
    <w:rsid w:val="00D16D94"/>
    <w:rsid w:val="00D17E71"/>
    <w:rsid w:val="00D20965"/>
    <w:rsid w:val="00D24841"/>
    <w:rsid w:val="00D25092"/>
    <w:rsid w:val="00D2610A"/>
    <w:rsid w:val="00D27E37"/>
    <w:rsid w:val="00D30F7F"/>
    <w:rsid w:val="00D314A0"/>
    <w:rsid w:val="00D31C81"/>
    <w:rsid w:val="00D32AEE"/>
    <w:rsid w:val="00D3323E"/>
    <w:rsid w:val="00D332A2"/>
    <w:rsid w:val="00D342E2"/>
    <w:rsid w:val="00D376AA"/>
    <w:rsid w:val="00D43AB2"/>
    <w:rsid w:val="00D43E7D"/>
    <w:rsid w:val="00D44CE3"/>
    <w:rsid w:val="00D454F7"/>
    <w:rsid w:val="00D46238"/>
    <w:rsid w:val="00D466FB"/>
    <w:rsid w:val="00D50FDF"/>
    <w:rsid w:val="00D51282"/>
    <w:rsid w:val="00D52948"/>
    <w:rsid w:val="00D54680"/>
    <w:rsid w:val="00D57EA9"/>
    <w:rsid w:val="00D610B5"/>
    <w:rsid w:val="00D613B8"/>
    <w:rsid w:val="00D61C52"/>
    <w:rsid w:val="00D63DF6"/>
    <w:rsid w:val="00D64586"/>
    <w:rsid w:val="00D67D65"/>
    <w:rsid w:val="00D67FAE"/>
    <w:rsid w:val="00D71297"/>
    <w:rsid w:val="00D736AE"/>
    <w:rsid w:val="00D74147"/>
    <w:rsid w:val="00D75D8A"/>
    <w:rsid w:val="00D76B19"/>
    <w:rsid w:val="00D773AE"/>
    <w:rsid w:val="00D80D33"/>
    <w:rsid w:val="00D80FED"/>
    <w:rsid w:val="00D813DD"/>
    <w:rsid w:val="00D81F40"/>
    <w:rsid w:val="00D8445A"/>
    <w:rsid w:val="00D850F8"/>
    <w:rsid w:val="00D926A9"/>
    <w:rsid w:val="00D93C36"/>
    <w:rsid w:val="00D93EA8"/>
    <w:rsid w:val="00D952B9"/>
    <w:rsid w:val="00D961BB"/>
    <w:rsid w:val="00D966FC"/>
    <w:rsid w:val="00D9671F"/>
    <w:rsid w:val="00DA1D92"/>
    <w:rsid w:val="00DA265F"/>
    <w:rsid w:val="00DA4023"/>
    <w:rsid w:val="00DB013A"/>
    <w:rsid w:val="00DB031F"/>
    <w:rsid w:val="00DB0750"/>
    <w:rsid w:val="00DB14E8"/>
    <w:rsid w:val="00DB1BA0"/>
    <w:rsid w:val="00DB1E35"/>
    <w:rsid w:val="00DB29F6"/>
    <w:rsid w:val="00DB2E19"/>
    <w:rsid w:val="00DB366B"/>
    <w:rsid w:val="00DB3E72"/>
    <w:rsid w:val="00DB5226"/>
    <w:rsid w:val="00DB572A"/>
    <w:rsid w:val="00DB5F95"/>
    <w:rsid w:val="00DB69D9"/>
    <w:rsid w:val="00DC0972"/>
    <w:rsid w:val="00DC2421"/>
    <w:rsid w:val="00DC3270"/>
    <w:rsid w:val="00DC3800"/>
    <w:rsid w:val="00DC40D8"/>
    <w:rsid w:val="00DC4FDA"/>
    <w:rsid w:val="00DC62B4"/>
    <w:rsid w:val="00DD2277"/>
    <w:rsid w:val="00DD69C0"/>
    <w:rsid w:val="00DD7391"/>
    <w:rsid w:val="00DE00C2"/>
    <w:rsid w:val="00DE1904"/>
    <w:rsid w:val="00DE1F6D"/>
    <w:rsid w:val="00DE2A85"/>
    <w:rsid w:val="00DE3952"/>
    <w:rsid w:val="00DE3B1A"/>
    <w:rsid w:val="00DE3EC6"/>
    <w:rsid w:val="00DE60DF"/>
    <w:rsid w:val="00DE7204"/>
    <w:rsid w:val="00DE722C"/>
    <w:rsid w:val="00DE7ED9"/>
    <w:rsid w:val="00DF3507"/>
    <w:rsid w:val="00DF46AF"/>
    <w:rsid w:val="00DF727F"/>
    <w:rsid w:val="00E00D06"/>
    <w:rsid w:val="00E023F8"/>
    <w:rsid w:val="00E06DE7"/>
    <w:rsid w:val="00E10512"/>
    <w:rsid w:val="00E10D9E"/>
    <w:rsid w:val="00E11AB9"/>
    <w:rsid w:val="00E130B9"/>
    <w:rsid w:val="00E13108"/>
    <w:rsid w:val="00E132DC"/>
    <w:rsid w:val="00E1356A"/>
    <w:rsid w:val="00E136A3"/>
    <w:rsid w:val="00E15D41"/>
    <w:rsid w:val="00E166F9"/>
    <w:rsid w:val="00E1749F"/>
    <w:rsid w:val="00E179EB"/>
    <w:rsid w:val="00E17A8B"/>
    <w:rsid w:val="00E20AD1"/>
    <w:rsid w:val="00E21481"/>
    <w:rsid w:val="00E23E45"/>
    <w:rsid w:val="00E240A4"/>
    <w:rsid w:val="00E250F1"/>
    <w:rsid w:val="00E2775E"/>
    <w:rsid w:val="00E305EE"/>
    <w:rsid w:val="00E30A4D"/>
    <w:rsid w:val="00E312D7"/>
    <w:rsid w:val="00E35B4E"/>
    <w:rsid w:val="00E37CAC"/>
    <w:rsid w:val="00E406A7"/>
    <w:rsid w:val="00E40968"/>
    <w:rsid w:val="00E41412"/>
    <w:rsid w:val="00E434BA"/>
    <w:rsid w:val="00E454E1"/>
    <w:rsid w:val="00E47962"/>
    <w:rsid w:val="00E50FEB"/>
    <w:rsid w:val="00E51B34"/>
    <w:rsid w:val="00E520C7"/>
    <w:rsid w:val="00E53712"/>
    <w:rsid w:val="00E53A77"/>
    <w:rsid w:val="00E5461C"/>
    <w:rsid w:val="00E563DB"/>
    <w:rsid w:val="00E5656B"/>
    <w:rsid w:val="00E57ED7"/>
    <w:rsid w:val="00E654ED"/>
    <w:rsid w:val="00E659D4"/>
    <w:rsid w:val="00E70CD9"/>
    <w:rsid w:val="00E71C56"/>
    <w:rsid w:val="00E728C2"/>
    <w:rsid w:val="00E75ABA"/>
    <w:rsid w:val="00E75C2F"/>
    <w:rsid w:val="00E76763"/>
    <w:rsid w:val="00E774E5"/>
    <w:rsid w:val="00E77BAD"/>
    <w:rsid w:val="00E77F67"/>
    <w:rsid w:val="00E80037"/>
    <w:rsid w:val="00E8056F"/>
    <w:rsid w:val="00E814A9"/>
    <w:rsid w:val="00E84ABE"/>
    <w:rsid w:val="00E8555A"/>
    <w:rsid w:val="00E85EC0"/>
    <w:rsid w:val="00E86891"/>
    <w:rsid w:val="00E87D8C"/>
    <w:rsid w:val="00E905DA"/>
    <w:rsid w:val="00E926E0"/>
    <w:rsid w:val="00E92F35"/>
    <w:rsid w:val="00E93639"/>
    <w:rsid w:val="00E9390C"/>
    <w:rsid w:val="00E95880"/>
    <w:rsid w:val="00E96A34"/>
    <w:rsid w:val="00E97415"/>
    <w:rsid w:val="00EA31E4"/>
    <w:rsid w:val="00EA3303"/>
    <w:rsid w:val="00EA5625"/>
    <w:rsid w:val="00EB42B2"/>
    <w:rsid w:val="00EB4466"/>
    <w:rsid w:val="00EB510B"/>
    <w:rsid w:val="00EB5935"/>
    <w:rsid w:val="00EB68ED"/>
    <w:rsid w:val="00EB6DF3"/>
    <w:rsid w:val="00EB75DB"/>
    <w:rsid w:val="00EC13C3"/>
    <w:rsid w:val="00EC2B4E"/>
    <w:rsid w:val="00EC3FF8"/>
    <w:rsid w:val="00EC476E"/>
    <w:rsid w:val="00EC602A"/>
    <w:rsid w:val="00EC7590"/>
    <w:rsid w:val="00ED0E04"/>
    <w:rsid w:val="00ED1D5A"/>
    <w:rsid w:val="00ED2048"/>
    <w:rsid w:val="00ED2901"/>
    <w:rsid w:val="00ED3A31"/>
    <w:rsid w:val="00ED43F0"/>
    <w:rsid w:val="00EE0B8D"/>
    <w:rsid w:val="00EE17B7"/>
    <w:rsid w:val="00EF1522"/>
    <w:rsid w:val="00EF1721"/>
    <w:rsid w:val="00EF1ACC"/>
    <w:rsid w:val="00EF58DF"/>
    <w:rsid w:val="00F017DC"/>
    <w:rsid w:val="00F023F1"/>
    <w:rsid w:val="00F04B3A"/>
    <w:rsid w:val="00F05AE0"/>
    <w:rsid w:val="00F06690"/>
    <w:rsid w:val="00F079CE"/>
    <w:rsid w:val="00F07F33"/>
    <w:rsid w:val="00F10C30"/>
    <w:rsid w:val="00F112A1"/>
    <w:rsid w:val="00F11358"/>
    <w:rsid w:val="00F12C84"/>
    <w:rsid w:val="00F136CC"/>
    <w:rsid w:val="00F15ABB"/>
    <w:rsid w:val="00F16331"/>
    <w:rsid w:val="00F166C7"/>
    <w:rsid w:val="00F16734"/>
    <w:rsid w:val="00F216D9"/>
    <w:rsid w:val="00F21C7A"/>
    <w:rsid w:val="00F245CC"/>
    <w:rsid w:val="00F31E3D"/>
    <w:rsid w:val="00F3235B"/>
    <w:rsid w:val="00F33694"/>
    <w:rsid w:val="00F33791"/>
    <w:rsid w:val="00F42BC7"/>
    <w:rsid w:val="00F43E11"/>
    <w:rsid w:val="00F4542F"/>
    <w:rsid w:val="00F50F67"/>
    <w:rsid w:val="00F525A9"/>
    <w:rsid w:val="00F530EC"/>
    <w:rsid w:val="00F532B0"/>
    <w:rsid w:val="00F53E38"/>
    <w:rsid w:val="00F578FF"/>
    <w:rsid w:val="00F601FC"/>
    <w:rsid w:val="00F609A7"/>
    <w:rsid w:val="00F62597"/>
    <w:rsid w:val="00F62686"/>
    <w:rsid w:val="00F62EC8"/>
    <w:rsid w:val="00F63678"/>
    <w:rsid w:val="00F63F1C"/>
    <w:rsid w:val="00F63F4F"/>
    <w:rsid w:val="00F64106"/>
    <w:rsid w:val="00F66500"/>
    <w:rsid w:val="00F67895"/>
    <w:rsid w:val="00F67CDC"/>
    <w:rsid w:val="00F71ADC"/>
    <w:rsid w:val="00F729E2"/>
    <w:rsid w:val="00F732D8"/>
    <w:rsid w:val="00F73C54"/>
    <w:rsid w:val="00F73D93"/>
    <w:rsid w:val="00F80956"/>
    <w:rsid w:val="00F80970"/>
    <w:rsid w:val="00F81773"/>
    <w:rsid w:val="00F81E46"/>
    <w:rsid w:val="00F82B46"/>
    <w:rsid w:val="00F85EEE"/>
    <w:rsid w:val="00F87A6B"/>
    <w:rsid w:val="00F909DC"/>
    <w:rsid w:val="00F90D0C"/>
    <w:rsid w:val="00F91073"/>
    <w:rsid w:val="00F9147E"/>
    <w:rsid w:val="00F9483E"/>
    <w:rsid w:val="00F95AF6"/>
    <w:rsid w:val="00F97DBD"/>
    <w:rsid w:val="00FA02FF"/>
    <w:rsid w:val="00FA117E"/>
    <w:rsid w:val="00FA1271"/>
    <w:rsid w:val="00FA2F25"/>
    <w:rsid w:val="00FA448F"/>
    <w:rsid w:val="00FA52F9"/>
    <w:rsid w:val="00FA530E"/>
    <w:rsid w:val="00FA5347"/>
    <w:rsid w:val="00FA79B0"/>
    <w:rsid w:val="00FB0168"/>
    <w:rsid w:val="00FB0454"/>
    <w:rsid w:val="00FB0F34"/>
    <w:rsid w:val="00FB2D32"/>
    <w:rsid w:val="00FB35F2"/>
    <w:rsid w:val="00FB3E29"/>
    <w:rsid w:val="00FB6904"/>
    <w:rsid w:val="00FB7073"/>
    <w:rsid w:val="00FB767F"/>
    <w:rsid w:val="00FC04EB"/>
    <w:rsid w:val="00FC18A1"/>
    <w:rsid w:val="00FC4D98"/>
    <w:rsid w:val="00FC7AEC"/>
    <w:rsid w:val="00FD01A4"/>
    <w:rsid w:val="00FD1C6A"/>
    <w:rsid w:val="00FD43CB"/>
    <w:rsid w:val="00FD697A"/>
    <w:rsid w:val="00FD6ACA"/>
    <w:rsid w:val="00FE58FE"/>
    <w:rsid w:val="00FE59C9"/>
    <w:rsid w:val="00FF0501"/>
    <w:rsid w:val="00FF1896"/>
    <w:rsid w:val="00FF49C6"/>
    <w:rsid w:val="00FF736E"/>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stockticker"/>
  <w:shapeDefaults>
    <o:shapedefaults v:ext="edit" spidmax="42905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55F3F"/>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eastAsia="Times New Roman" w:hAnsi="Calibri"/>
      <w:lang w:val="en-GB" w:eastAsia="en-US"/>
    </w:rPr>
  </w:style>
  <w:style w:type="paragraph" w:styleId="Heading1">
    <w:name w:val="heading 1"/>
    <w:basedOn w:val="Normal"/>
    <w:next w:val="Normal"/>
    <w:link w:val="Heading1Char"/>
    <w:qFormat/>
    <w:rsid w:val="008149B6"/>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8149B6"/>
    <w:pPr>
      <w:keepNext/>
      <w:spacing w:before="240" w:after="60"/>
      <w:outlineLvl w:val="1"/>
    </w:pPr>
    <w:rPr>
      <w:rFonts w:ascii="Arial" w:hAnsi="Arial" w:cs="Arial"/>
      <w:b/>
      <w:bCs/>
      <w:i/>
      <w:iCs/>
      <w:sz w:val="28"/>
      <w:szCs w:val="28"/>
    </w:rPr>
  </w:style>
  <w:style w:type="paragraph" w:styleId="Heading3">
    <w:name w:val="heading 3"/>
    <w:aliases w:val="título 3,H3,t?ulo 3"/>
    <w:basedOn w:val="Normal"/>
    <w:next w:val="Normal"/>
    <w:link w:val="Heading3Char"/>
    <w:qFormat/>
    <w:rsid w:val="008149B6"/>
    <w:pPr>
      <w:keepNext/>
      <w:spacing w:before="240" w:after="60"/>
      <w:outlineLvl w:val="2"/>
    </w:pPr>
    <w:rPr>
      <w:rFonts w:ascii="Arial" w:hAnsi="Arial" w:cs="Arial"/>
      <w:b/>
      <w:bCs/>
      <w:sz w:val="26"/>
      <w:szCs w:val="26"/>
    </w:rPr>
  </w:style>
  <w:style w:type="paragraph" w:styleId="Heading4">
    <w:name w:val="heading 4"/>
    <w:basedOn w:val="Heading3"/>
    <w:next w:val="Normal"/>
    <w:link w:val="Heading4Char"/>
    <w:qFormat/>
    <w:rsid w:val="008149B6"/>
    <w:pPr>
      <w:outlineLvl w:val="3"/>
    </w:pPr>
    <w:rPr>
      <w:rFonts w:ascii="Calibri" w:hAnsi="Calibri"/>
      <w:b w:val="0"/>
      <w:bCs w:val="0"/>
      <w:sz w:val="28"/>
      <w:szCs w:val="28"/>
    </w:rPr>
  </w:style>
  <w:style w:type="paragraph" w:styleId="Heading5">
    <w:name w:val="heading 5"/>
    <w:basedOn w:val="Normal"/>
    <w:next w:val="Normal"/>
    <w:link w:val="Heading5Char"/>
    <w:qFormat/>
    <w:rsid w:val="008149B6"/>
    <w:pPr>
      <w:spacing w:before="240" w:after="60"/>
      <w:outlineLvl w:val="4"/>
    </w:pPr>
    <w:rPr>
      <w:b/>
      <w:bCs/>
      <w:i/>
      <w:iCs/>
      <w:sz w:val="26"/>
      <w:szCs w:val="26"/>
    </w:rPr>
  </w:style>
  <w:style w:type="paragraph" w:styleId="Heading6">
    <w:name w:val="heading 6"/>
    <w:basedOn w:val="Heading1"/>
    <w:next w:val="Normal"/>
    <w:link w:val="Heading6Char"/>
    <w:qFormat/>
    <w:rsid w:val="003227BE"/>
    <w:pPr>
      <w:tabs>
        <w:tab w:val="clear" w:pos="1276"/>
        <w:tab w:val="clear" w:pos="1843"/>
        <w:tab w:val="left" w:pos="1134"/>
        <w:tab w:val="left" w:pos="1560"/>
        <w:tab w:val="left" w:pos="2127"/>
      </w:tabs>
      <w:spacing w:before="120" w:after="0"/>
      <w:jc w:val="center"/>
      <w:outlineLvl w:val="5"/>
    </w:pPr>
    <w:rPr>
      <w:rFonts w:ascii="FrugalSans" w:hAnsi="FrugalSans" w:cs="Times New Roman"/>
      <w:bCs w:val="0"/>
      <w:i/>
      <w:kern w:val="0"/>
      <w:sz w:val="20"/>
      <w:szCs w:val="20"/>
    </w:rPr>
  </w:style>
  <w:style w:type="paragraph" w:styleId="Heading7">
    <w:name w:val="heading 7"/>
    <w:basedOn w:val="Normal"/>
    <w:next w:val="Normal"/>
    <w:link w:val="Heading7Char"/>
    <w:qFormat/>
    <w:rsid w:val="008149B6"/>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3227BE"/>
    <w:pPr>
      <w:keepNext/>
      <w:tabs>
        <w:tab w:val="clear" w:pos="567"/>
        <w:tab w:val="clear" w:pos="1276"/>
        <w:tab w:val="clear" w:pos="1843"/>
        <w:tab w:val="clear" w:pos="5387"/>
        <w:tab w:val="clear" w:pos="5954"/>
      </w:tabs>
      <w:spacing w:before="30"/>
      <w:ind w:left="57"/>
      <w:jc w:val="center"/>
      <w:outlineLvl w:val="7"/>
    </w:pPr>
    <w:rPr>
      <w:rFonts w:ascii="Arial" w:hAnsi="Arial"/>
      <w:i/>
    </w:rPr>
  </w:style>
  <w:style w:type="paragraph" w:styleId="Heading9">
    <w:name w:val="heading 9"/>
    <w:basedOn w:val="Normal"/>
    <w:next w:val="Normal"/>
    <w:link w:val="Heading9Char"/>
    <w:qFormat/>
    <w:rsid w:val="003227BE"/>
    <w:pPr>
      <w:keepNext/>
      <w:tabs>
        <w:tab w:val="clear" w:pos="567"/>
        <w:tab w:val="clear" w:pos="1276"/>
        <w:tab w:val="clear" w:pos="1843"/>
        <w:tab w:val="clear" w:pos="5387"/>
        <w:tab w:val="clear" w:pos="5954"/>
      </w:tabs>
      <w:spacing w:before="0"/>
      <w:ind w:left="34"/>
      <w:jc w:val="center"/>
      <w:outlineLvl w:val="8"/>
    </w:pPr>
    <w:rPr>
      <w:rFonts w:ascii="Arial" w:hAnsi="Arial"/>
      <w: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APEK-4"/>
    <w:basedOn w:val="Normal"/>
    <w:link w:val="HeaderChar"/>
    <w:rsid w:val="00FF1896"/>
    <w:pPr>
      <w:tabs>
        <w:tab w:val="center" w:pos="4703"/>
        <w:tab w:val="right" w:pos="9406"/>
      </w:tabs>
    </w:pPr>
  </w:style>
  <w:style w:type="paragraph" w:styleId="Footer">
    <w:name w:val="footer"/>
    <w:aliases w:val="pie de página,footer odd"/>
    <w:basedOn w:val="Normal"/>
    <w:link w:val="FooterChar"/>
    <w:rsid w:val="00FF1896"/>
    <w:pPr>
      <w:tabs>
        <w:tab w:val="center" w:pos="4703"/>
        <w:tab w:val="right" w:pos="9406"/>
      </w:tabs>
    </w:pPr>
  </w:style>
  <w:style w:type="paragraph" w:customStyle="1" w:styleId="Firstfooter">
    <w:name w:val="Firstfooter"/>
    <w:basedOn w:val="Heading1"/>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rsid w:val="008149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uiPriority w:val="39"/>
    <w:rsid w:val="00F81773"/>
    <w:pPr>
      <w:tabs>
        <w:tab w:val="clear" w:pos="1276"/>
        <w:tab w:val="clear" w:pos="1843"/>
        <w:tab w:val="clear" w:pos="5387"/>
        <w:tab w:val="clear" w:pos="5954"/>
        <w:tab w:val="right" w:leader="dot" w:pos="9072"/>
      </w:tabs>
      <w:spacing w:after="40"/>
      <w:ind w:left="284" w:hanging="284"/>
      <w:jc w:val="left"/>
    </w:pPr>
    <w:rPr>
      <w:noProof/>
      <w:szCs w:val="32"/>
      <w:lang w:val="fr-FR"/>
    </w:rPr>
  </w:style>
  <w:style w:type="paragraph" w:customStyle="1" w:styleId="TOC0">
    <w:name w:val="TOC 0"/>
    <w:basedOn w:val="TOC1"/>
    <w:next w:val="TOC1"/>
    <w:rsid w:val="008149B6"/>
    <w:pPr>
      <w:ind w:left="0"/>
      <w:jc w:val="right"/>
    </w:pPr>
  </w:style>
  <w:style w:type="paragraph" w:customStyle="1" w:styleId="enumlev1">
    <w:name w:val="enumlev1"/>
    <w:basedOn w:val="Normal"/>
    <w:link w:val="enumlev1Char"/>
    <w:rsid w:val="002335B8"/>
    <w:pPr>
      <w:tabs>
        <w:tab w:val="clear" w:pos="567"/>
        <w:tab w:val="clear" w:pos="5387"/>
        <w:tab w:val="clear" w:pos="5954"/>
        <w:tab w:val="left" w:pos="992"/>
        <w:tab w:val="left" w:pos="1418"/>
        <w:tab w:val="left" w:pos="2268"/>
      </w:tabs>
      <w:spacing w:before="80"/>
      <w:ind w:left="992" w:hanging="425"/>
    </w:pPr>
    <w:rPr>
      <w:rFonts w:asciiTheme="minorHAnsi" w:hAnsiTheme="minorHAnsi"/>
    </w:rPr>
  </w:style>
  <w:style w:type="paragraph" w:customStyle="1" w:styleId="Normalaftertitle">
    <w:name w:val="Normal_after_title"/>
    <w:link w:val="NormalaftertitleChar"/>
    <w:rsid w:val="007F3ED5"/>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7F3ED5"/>
    <w:rPr>
      <w:rFonts w:ascii="Calibri" w:eastAsia="Times New Roman" w:hAnsi="Calibri"/>
      <w:lang w:val="en-GB" w:eastAsia="en-US"/>
    </w:rPr>
  </w:style>
  <w:style w:type="character" w:customStyle="1" w:styleId="enumlev1Char">
    <w:name w:val="enumlev1 Char"/>
    <w:basedOn w:val="DefaultParagraphFont"/>
    <w:link w:val="enumlev1"/>
    <w:rsid w:val="002335B8"/>
    <w:rPr>
      <w:rFonts w:asciiTheme="minorHAnsi" w:eastAsia="Times New Roman" w:hAnsiTheme="minorHAnsi"/>
      <w:lang w:val="en-GB" w:eastAsia="en-US"/>
    </w:rPr>
  </w:style>
  <w:style w:type="paragraph" w:customStyle="1" w:styleId="Heading2Before0pt">
    <w:name w:val="Heading 2 + Before:  0 pt"/>
    <w:aliases w:val="Pattern: Clear (Pale Blue)"/>
    <w:basedOn w:val="Heading2"/>
    <w:semiHidden/>
    <w:rsid w:val="008149B6"/>
    <w:pPr>
      <w:shd w:val="clear" w:color="auto" w:fill="99CCFF"/>
      <w:spacing w:before="0"/>
      <w:jc w:val="center"/>
    </w:pPr>
    <w:rPr>
      <w:i w:val="0"/>
      <w:iCs w:val="0"/>
      <w:color w:val="FFFFFF"/>
      <w:lang w:val="fr-FR"/>
    </w:rPr>
  </w:style>
  <w:style w:type="paragraph" w:customStyle="1" w:styleId="Amendmenttet">
    <w:name w:val="Amendment_tet"/>
    <w:basedOn w:val="Normal"/>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customStyle="1" w:styleId="Tabletext">
    <w:name w:val="Table_text"/>
    <w:basedOn w:val="Normal"/>
    <w:link w:val="TabletextChar"/>
    <w:rsid w:val="008149B6"/>
    <w:pPr>
      <w:tabs>
        <w:tab w:val="clear" w:pos="567"/>
        <w:tab w:val="clear" w:pos="5387"/>
        <w:tab w:val="clear" w:pos="5954"/>
      </w:tabs>
      <w:spacing w:before="40" w:after="40"/>
      <w:jc w:val="left"/>
    </w:pPr>
    <w:rPr>
      <w:b/>
      <w:sz w:val="18"/>
      <w:szCs w:val="22"/>
      <w:lang w:val="fr-FR"/>
    </w:rPr>
  </w:style>
  <w:style w:type="paragraph" w:customStyle="1" w:styleId="Tablehead">
    <w:name w:val="Table_head"/>
    <w:basedOn w:val="Normal"/>
    <w:next w:val="Normal"/>
    <w:rsid w:val="008149B6"/>
    <w:pPr>
      <w:keepNext/>
      <w:tabs>
        <w:tab w:val="clear" w:pos="567"/>
        <w:tab w:val="clear" w:pos="5387"/>
        <w:tab w:val="clear" w:pos="5954"/>
      </w:tabs>
      <w:spacing w:before="80" w:after="80"/>
      <w:jc w:val="center"/>
    </w:pPr>
    <w:rPr>
      <w:b/>
      <w:bCs/>
      <w:i/>
      <w:sz w:val="18"/>
      <w:szCs w:val="22"/>
      <w:lang w:val="fr-FR"/>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character" w:customStyle="1" w:styleId="TabletextChar">
    <w:name w:val="Table_text Char"/>
    <w:basedOn w:val="DefaultParagraphFont"/>
    <w:link w:val="Tabletext"/>
    <w:rsid w:val="008149B6"/>
    <w:rPr>
      <w:rFonts w:ascii="Calibri" w:hAnsi="Calibri"/>
      <w:b/>
      <w:sz w:val="18"/>
      <w:szCs w:val="22"/>
      <w:lang w:val="fr-FR" w:eastAsia="en-US" w:bidi="ar-SA"/>
    </w:rPr>
  </w:style>
  <w:style w:type="paragraph" w:styleId="FootnoteText">
    <w:name w:val="footnote text"/>
    <w:basedOn w:val="Normal"/>
    <w:link w:val="FootnoteTextChar"/>
    <w:rsid w:val="008149B6"/>
  </w:style>
  <w:style w:type="character" w:customStyle="1" w:styleId="FooterChar">
    <w:name w:val="Footer Char"/>
    <w:aliases w:val="pie de página Char,footer odd Char"/>
    <w:basedOn w:val="DefaultParagraphFont"/>
    <w:link w:val="Footer"/>
    <w:rsid w:val="008149B6"/>
    <w:rPr>
      <w:rFonts w:ascii="Calibri" w:hAnsi="Calibri"/>
      <w:lang w:val="en-GB" w:eastAsia="en-US" w:bidi="ar-SA"/>
    </w:rPr>
  </w:style>
  <w:style w:type="paragraph" w:customStyle="1" w:styleId="StyleHeading2Before0pt">
    <w:name w:val="Style Heading 2 + Before:  0 pt"/>
    <w:aliases w:val="Pattern: Clear (Pale Blue) + White"/>
    <w:basedOn w:val="Heading2Before0pt"/>
    <w:semiHidden/>
    <w:rsid w:val="00DE1F6D"/>
    <w:pPr>
      <w:shd w:val="clear" w:color="auto" w:fill="D9D9D9"/>
    </w:pPr>
  </w:style>
  <w:style w:type="paragraph" w:styleId="TOC2">
    <w:name w:val="toc 2"/>
    <w:basedOn w:val="Normal"/>
    <w:next w:val="Normal"/>
    <w:uiPriority w:val="39"/>
    <w:rsid w:val="00F81773"/>
    <w:pPr>
      <w:tabs>
        <w:tab w:val="clear" w:pos="1276"/>
        <w:tab w:val="clear" w:pos="1843"/>
        <w:tab w:val="clear" w:pos="5387"/>
        <w:tab w:val="clear" w:pos="5954"/>
        <w:tab w:val="right" w:leader="dot" w:pos="9072"/>
      </w:tabs>
      <w:spacing w:before="60"/>
      <w:ind w:left="568" w:hanging="284"/>
      <w:jc w:val="left"/>
    </w:pPr>
  </w:style>
  <w:style w:type="character" w:styleId="Hyperlink">
    <w:name w:val="Hyperlink"/>
    <w:basedOn w:val="DefaultParagraphFont"/>
    <w:rsid w:val="00E10D9E"/>
    <w:rPr>
      <w:color w:val="0000FF"/>
      <w:u w:val="single"/>
    </w:rPr>
  </w:style>
  <w:style w:type="paragraph" w:customStyle="1" w:styleId="Tablenote">
    <w:name w:val="Table note"/>
    <w:basedOn w:val="Tabletext"/>
    <w:semiHidden/>
    <w:rsid w:val="00E10D9E"/>
    <w:pPr>
      <w:spacing w:before="0" w:after="0"/>
    </w:pPr>
    <w:rPr>
      <w:b w:val="0"/>
      <w:sz w:val="16"/>
      <w:szCs w:val="16"/>
      <w:lang w:val="en-US"/>
    </w:rPr>
  </w:style>
  <w:style w:type="paragraph" w:customStyle="1" w:styleId="Styleenumlev1">
    <w:name w:val="Style enumlev1"/>
    <w:basedOn w:val="enumlev1"/>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rsid w:val="005545B7"/>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rsid w:val="000F48F8"/>
    <w:pPr>
      <w:spacing w:before="60" w:after="60"/>
    </w:pPr>
    <w:rPr>
      <w:b w:val="0"/>
      <w:bCs w:val="0"/>
      <w:szCs w:val="20"/>
    </w:rPr>
  </w:style>
  <w:style w:type="paragraph" w:customStyle="1" w:styleId="Tabletext0">
    <w:name w:val="Table text"/>
    <w:basedOn w:val="Tabletext"/>
    <w:rsid w:val="000F48F8"/>
    <w:rPr>
      <w:b w:val="0"/>
      <w:bCs/>
    </w:rPr>
  </w:style>
  <w:style w:type="paragraph" w:customStyle="1" w:styleId="Bureaufaxtet">
    <w:name w:val="Bureaufax_tet"/>
    <w:basedOn w:val="Normal"/>
    <w:rsid w:val="00B94F44"/>
    <w:pPr>
      <w:tabs>
        <w:tab w:val="clear" w:pos="567"/>
        <w:tab w:val="clear" w:pos="1276"/>
        <w:tab w:val="clear" w:pos="1843"/>
        <w:tab w:val="left" w:pos="2127"/>
      </w:tabs>
      <w:spacing w:before="80" w:after="240"/>
      <w:ind w:left="1559"/>
    </w:pPr>
    <w:rPr>
      <w:rFonts w:ascii="FrugalSans" w:hAnsi="FrugalSans"/>
      <w:b/>
      <w:lang w:val="en-US"/>
    </w:rPr>
  </w:style>
  <w:style w:type="paragraph" w:styleId="ListBullet">
    <w:name w:val="List Bullet"/>
    <w:basedOn w:val="Normal"/>
    <w:semiHidden/>
    <w:rsid w:val="00B94F44"/>
    <w:pPr>
      <w:numPr>
        <w:numId w:val="1"/>
      </w:numPr>
    </w:pPr>
  </w:style>
  <w:style w:type="paragraph" w:customStyle="1" w:styleId="ISPCtext1">
    <w:name w:val="ISPC_text1"/>
    <w:basedOn w:val="Normal"/>
    <w:link w:val="ISPCtext1Char"/>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rsid w:val="00B94F44"/>
    <w:rPr>
      <w:rFonts w:ascii="FrugalSans" w:hAnsi="FrugalSans"/>
      <w:lang w:val="en-GB" w:eastAsia="en-US" w:bidi="ar-SA"/>
    </w:rPr>
  </w:style>
  <w:style w:type="paragraph" w:customStyle="1" w:styleId="ISPCtet2">
    <w:name w:val="ISPC_tet2"/>
    <w:basedOn w:val="Normal"/>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lang w:val="en-US"/>
    </w:rPr>
  </w:style>
  <w:style w:type="paragraph" w:customStyle="1" w:styleId="M400text">
    <w:name w:val="M400_text"/>
    <w:basedOn w:val="Normal"/>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rsid w:val="00872C86"/>
    <w:pPr>
      <w:tabs>
        <w:tab w:val="clear" w:pos="1276"/>
        <w:tab w:val="clear" w:pos="1843"/>
        <w:tab w:val="right" w:pos="454"/>
      </w:tabs>
    </w:pPr>
  </w:style>
  <w:style w:type="paragraph" w:customStyle="1" w:styleId="blanc">
    <w:name w:val="blanc"/>
    <w:basedOn w:val="Normal"/>
    <w:link w:val="blancChar"/>
    <w:rsid w:val="009A5D33"/>
    <w:pPr>
      <w:spacing w:before="0"/>
    </w:pPr>
    <w:rPr>
      <w:sz w:val="12"/>
    </w:rPr>
  </w:style>
  <w:style w:type="paragraph" w:customStyle="1" w:styleId="Heading20">
    <w:name w:val="Heading_2"/>
    <w:basedOn w:val="StyleHeading2Before0pt"/>
    <w:rsid w:val="000F48F8"/>
    <w:pPr>
      <w:spacing w:before="360"/>
    </w:pPr>
    <w:rPr>
      <w:color w:val="auto"/>
      <w:sz w:val="26"/>
    </w:rPr>
  </w:style>
  <w:style w:type="paragraph" w:customStyle="1" w:styleId="Heading70">
    <w:name w:val="Heading_7"/>
    <w:basedOn w:val="Normalaftertitle"/>
    <w:rsid w:val="00296B9F"/>
    <w:pPr>
      <w:jc w:val="center"/>
    </w:pPr>
  </w:style>
  <w:style w:type="paragraph" w:customStyle="1" w:styleId="NormalItalic">
    <w:name w:val="Normal + Italic"/>
    <w:basedOn w:val="Normal"/>
    <w:semiHidden/>
    <w:rsid w:val="00296B9F"/>
    <w:rPr>
      <w:i/>
      <w:iCs/>
      <w:lang w:val="en-US"/>
    </w:rPr>
  </w:style>
  <w:style w:type="paragraph" w:customStyle="1" w:styleId="Styleenumlev1CalibriBefore0pt">
    <w:name w:val="Style enumlev1 + Calibri Before:  0 pt"/>
    <w:basedOn w:val="enumlev1"/>
    <w:semiHidden/>
    <w:rsid w:val="000F48F8"/>
    <w:pPr>
      <w:spacing w:before="0"/>
    </w:pPr>
    <w:rPr>
      <w:rFonts w:ascii="Calibri" w:hAnsi="Calibri"/>
    </w:rPr>
  </w:style>
  <w:style w:type="character" w:customStyle="1" w:styleId="Heading1Char">
    <w:name w:val="Heading 1 Char"/>
    <w:basedOn w:val="DefaultParagraphFont"/>
    <w:link w:val="Heading1"/>
    <w:rsid w:val="009B57EF"/>
    <w:rPr>
      <w:rFonts w:ascii="Arial" w:eastAsia="Times New Roman" w:hAnsi="Arial" w:cs="Arial"/>
      <w:b/>
      <w:bCs/>
      <w:kern w:val="32"/>
      <w:sz w:val="32"/>
      <w:szCs w:val="32"/>
      <w:lang w:val="en-GB" w:eastAsia="en-US"/>
    </w:rPr>
  </w:style>
  <w:style w:type="paragraph" w:customStyle="1" w:styleId="heading10">
    <w:name w:val="heading 10"/>
    <w:basedOn w:val="Heading3"/>
    <w:rsid w:val="009B57EF"/>
    <w:pPr>
      <w:keepLines/>
      <w:tabs>
        <w:tab w:val="clear" w:pos="1276"/>
        <w:tab w:val="clear" w:pos="1843"/>
        <w:tab w:val="left" w:pos="1134"/>
        <w:tab w:val="left" w:pos="1560"/>
        <w:tab w:val="left" w:pos="2127"/>
      </w:tabs>
      <w:spacing w:before="97" w:after="80"/>
      <w:jc w:val="center"/>
      <w:outlineLvl w:val="9"/>
    </w:pPr>
    <w:rPr>
      <w:rFonts w:ascii="FrugalSans" w:hAnsi="FrugalSans" w:cs="Times New Roman"/>
      <w:b w:val="0"/>
      <w:bCs w:val="0"/>
      <w:sz w:val="20"/>
      <w:szCs w:val="20"/>
    </w:rPr>
  </w:style>
  <w:style w:type="paragraph" w:customStyle="1" w:styleId="Informationtext">
    <w:name w:val="Information_text"/>
    <w:basedOn w:val="Normal"/>
    <w:rsid w:val="009B57EF"/>
    <w:pPr>
      <w:tabs>
        <w:tab w:val="clear" w:pos="567"/>
        <w:tab w:val="clear" w:pos="1843"/>
        <w:tab w:val="clear" w:pos="5387"/>
        <w:tab w:val="clear" w:pos="5954"/>
      </w:tabs>
      <w:spacing w:before="40"/>
      <w:ind w:left="1276" w:hanging="709"/>
    </w:pPr>
    <w:rPr>
      <w:rFonts w:ascii="FrugalSans" w:hAnsi="FrugalSans"/>
    </w:rPr>
  </w:style>
  <w:style w:type="paragraph" w:customStyle="1" w:styleId="Tablefin">
    <w:name w:val="Table_fin"/>
    <w:basedOn w:val="Normal"/>
    <w:next w:val="Normal"/>
    <w:link w:val="TablefinChar"/>
    <w:rsid w:val="009B57E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left"/>
    </w:pPr>
    <w:rPr>
      <w:rFonts w:ascii="FrugalSans" w:hAnsi="FrugalSans"/>
      <w:b/>
      <w:sz w:val="12"/>
      <w:szCs w:val="22"/>
      <w:lang w:val="fr-FR"/>
    </w:rPr>
  </w:style>
  <w:style w:type="character" w:customStyle="1" w:styleId="TablefinChar">
    <w:name w:val="Table_fin Char"/>
    <w:basedOn w:val="DefaultParagraphFont"/>
    <w:link w:val="Tablefin"/>
    <w:rsid w:val="009B57EF"/>
    <w:rPr>
      <w:rFonts w:ascii="FrugalSans" w:eastAsia="Times New Roman" w:hAnsi="FrugalSans"/>
      <w:b/>
      <w:sz w:val="12"/>
      <w:szCs w:val="22"/>
      <w:lang w:val="fr-FR" w:eastAsia="en-US"/>
    </w:rPr>
  </w:style>
  <w:style w:type="character" w:customStyle="1" w:styleId="blancChar">
    <w:name w:val="blanc Char"/>
    <w:basedOn w:val="DefaultParagraphFont"/>
    <w:link w:val="blanc"/>
    <w:rsid w:val="009B57EF"/>
    <w:rPr>
      <w:rFonts w:ascii="Calibri" w:eastAsia="Times New Roman" w:hAnsi="Calibri"/>
      <w:sz w:val="12"/>
      <w:lang w:val="en-GB" w:eastAsia="en-US"/>
    </w:rPr>
  </w:style>
  <w:style w:type="character" w:customStyle="1" w:styleId="Heading6Char">
    <w:name w:val="Heading 6 Char"/>
    <w:basedOn w:val="DefaultParagraphFont"/>
    <w:link w:val="Heading6"/>
    <w:rsid w:val="003227BE"/>
    <w:rPr>
      <w:rFonts w:ascii="FrugalSans" w:eastAsia="Times New Roman" w:hAnsi="FrugalSans"/>
      <w:b/>
      <w:i/>
      <w:lang w:val="en-GB" w:eastAsia="en-US"/>
    </w:rPr>
  </w:style>
  <w:style w:type="character" w:customStyle="1" w:styleId="Heading8Char">
    <w:name w:val="Heading 8 Char"/>
    <w:basedOn w:val="DefaultParagraphFont"/>
    <w:link w:val="Heading8"/>
    <w:rsid w:val="003227BE"/>
    <w:rPr>
      <w:rFonts w:ascii="Arial" w:eastAsia="Times New Roman" w:hAnsi="Arial"/>
      <w:i/>
      <w:lang w:val="en-GB" w:eastAsia="en-US"/>
    </w:rPr>
  </w:style>
  <w:style w:type="character" w:customStyle="1" w:styleId="Heading9Char">
    <w:name w:val="Heading 9 Char"/>
    <w:basedOn w:val="DefaultParagraphFont"/>
    <w:link w:val="Heading9"/>
    <w:rsid w:val="003227BE"/>
    <w:rPr>
      <w:rFonts w:ascii="Arial" w:eastAsia="Times New Roman" w:hAnsi="Arial"/>
      <w:i/>
      <w:lang w:eastAsia="en-US"/>
    </w:rPr>
  </w:style>
  <w:style w:type="character" w:customStyle="1" w:styleId="Heading2Char">
    <w:name w:val="Heading 2 Char"/>
    <w:basedOn w:val="DefaultParagraphFont"/>
    <w:link w:val="Heading2"/>
    <w:rsid w:val="003227BE"/>
    <w:rPr>
      <w:rFonts w:ascii="Arial" w:eastAsia="Times New Roman" w:hAnsi="Arial" w:cs="Arial"/>
      <w:b/>
      <w:bCs/>
      <w:i/>
      <w:iCs/>
      <w:sz w:val="28"/>
      <w:szCs w:val="28"/>
      <w:lang w:val="en-GB" w:eastAsia="en-US"/>
    </w:rPr>
  </w:style>
  <w:style w:type="character" w:customStyle="1" w:styleId="Heading3Char">
    <w:name w:val="Heading 3 Char"/>
    <w:aliases w:val="título 3 Char,H3 Char,t?ulo 3 Char"/>
    <w:basedOn w:val="DefaultParagraphFont"/>
    <w:link w:val="Heading3"/>
    <w:rsid w:val="003227BE"/>
    <w:rPr>
      <w:rFonts w:ascii="Arial" w:eastAsia="Times New Roman" w:hAnsi="Arial" w:cs="Arial"/>
      <w:b/>
      <w:bCs/>
      <w:sz w:val="26"/>
      <w:szCs w:val="26"/>
      <w:lang w:val="en-GB" w:eastAsia="en-US"/>
    </w:rPr>
  </w:style>
  <w:style w:type="character" w:customStyle="1" w:styleId="Heading4Char">
    <w:name w:val="Heading 4 Char"/>
    <w:basedOn w:val="DefaultParagraphFont"/>
    <w:link w:val="Heading4"/>
    <w:rsid w:val="003227BE"/>
    <w:rPr>
      <w:rFonts w:ascii="Calibri" w:eastAsia="Times New Roman" w:hAnsi="Calibri" w:cs="Arial"/>
      <w:sz w:val="28"/>
      <w:szCs w:val="28"/>
      <w:lang w:val="en-GB" w:eastAsia="en-US"/>
    </w:rPr>
  </w:style>
  <w:style w:type="character" w:customStyle="1" w:styleId="Heading5Char">
    <w:name w:val="Heading 5 Char"/>
    <w:basedOn w:val="DefaultParagraphFont"/>
    <w:link w:val="Heading5"/>
    <w:rsid w:val="003227BE"/>
    <w:rPr>
      <w:rFonts w:ascii="Calibri" w:eastAsia="Times New Roman" w:hAnsi="Calibri"/>
      <w:b/>
      <w:bCs/>
      <w:i/>
      <w:iCs/>
      <w:sz w:val="26"/>
      <w:szCs w:val="26"/>
      <w:lang w:val="en-GB" w:eastAsia="en-US"/>
    </w:rPr>
  </w:style>
  <w:style w:type="character" w:customStyle="1" w:styleId="Heading7Char">
    <w:name w:val="Heading 7 Char"/>
    <w:basedOn w:val="DefaultParagraphFont"/>
    <w:link w:val="Heading7"/>
    <w:rsid w:val="003227BE"/>
    <w:rPr>
      <w:rFonts w:eastAsia="Times New Roman"/>
      <w:sz w:val="24"/>
      <w:szCs w:val="24"/>
      <w:lang w:val="en-GB" w:eastAsia="en-US"/>
    </w:rPr>
  </w:style>
  <w:style w:type="paragraph" w:customStyle="1" w:styleId="Char">
    <w:name w:val="Char"/>
    <w:basedOn w:val="Normal"/>
    <w:semiHidden/>
    <w:rsid w:val="003227BE"/>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HeaderChar">
    <w:name w:val="Header Char"/>
    <w:aliases w:val="APEK-4 Char"/>
    <w:basedOn w:val="DefaultParagraphFont"/>
    <w:link w:val="Header"/>
    <w:rsid w:val="003227BE"/>
    <w:rPr>
      <w:rFonts w:ascii="Calibri" w:eastAsia="Times New Roman" w:hAnsi="Calibri"/>
      <w:lang w:val="en-GB" w:eastAsia="en-US"/>
    </w:rPr>
  </w:style>
  <w:style w:type="paragraph" w:customStyle="1" w:styleId="TableHead1">
    <w:name w:val="Table_Head"/>
    <w:basedOn w:val="Normal"/>
    <w:rsid w:val="00D80FED"/>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sz w:val="18"/>
    </w:rPr>
  </w:style>
  <w:style w:type="paragraph" w:styleId="BodyText2">
    <w:name w:val="Body Text 2"/>
    <w:basedOn w:val="Normal"/>
    <w:link w:val="BodyText2Char"/>
    <w:rsid w:val="003227BE"/>
    <w:pPr>
      <w:tabs>
        <w:tab w:val="clear" w:pos="567"/>
        <w:tab w:val="clear" w:pos="1276"/>
        <w:tab w:val="clear" w:pos="1843"/>
        <w:tab w:val="clear" w:pos="5387"/>
        <w:tab w:val="clear" w:pos="5954"/>
      </w:tabs>
      <w:spacing w:before="0"/>
      <w:ind w:left="284"/>
      <w:jc w:val="left"/>
    </w:pPr>
    <w:rPr>
      <w:rFonts w:ascii="Arial" w:hAnsi="Arial"/>
      <w:lang w:val="en-US"/>
    </w:rPr>
  </w:style>
  <w:style w:type="character" w:customStyle="1" w:styleId="BodyText2Char">
    <w:name w:val="Body Text 2 Char"/>
    <w:basedOn w:val="DefaultParagraphFont"/>
    <w:link w:val="BodyText2"/>
    <w:rsid w:val="003227BE"/>
    <w:rPr>
      <w:rFonts w:ascii="Arial" w:eastAsia="Times New Roman" w:hAnsi="Arial"/>
      <w:lang w:eastAsia="en-US"/>
    </w:rPr>
  </w:style>
  <w:style w:type="character" w:styleId="Emphasis">
    <w:name w:val="Emphasis"/>
    <w:basedOn w:val="DefaultParagraphFont"/>
    <w:qFormat/>
    <w:rsid w:val="003227BE"/>
    <w:rPr>
      <w:i/>
    </w:rPr>
  </w:style>
  <w:style w:type="character" w:styleId="Strong">
    <w:name w:val="Strong"/>
    <w:basedOn w:val="DefaultParagraphFont"/>
    <w:qFormat/>
    <w:rsid w:val="003227BE"/>
    <w:rPr>
      <w:b/>
    </w:rPr>
  </w:style>
  <w:style w:type="paragraph" w:styleId="NormalWeb">
    <w:name w:val="Normal (Web)"/>
    <w:basedOn w:val="Normal"/>
    <w:rsid w:val="003227BE"/>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styleId="BodyTextIndent2">
    <w:name w:val="Body Text Indent 2"/>
    <w:basedOn w:val="Normal"/>
    <w:link w:val="BodyTextIndent2Char"/>
    <w:rsid w:val="003227BE"/>
    <w:pPr>
      <w:tabs>
        <w:tab w:val="clear" w:pos="567"/>
        <w:tab w:val="clear" w:pos="1276"/>
        <w:tab w:val="clear" w:pos="1843"/>
        <w:tab w:val="clear" w:pos="5387"/>
        <w:tab w:val="clear" w:pos="5954"/>
      </w:tabs>
      <w:spacing w:before="0"/>
      <w:ind w:left="567"/>
      <w:jc w:val="left"/>
    </w:pPr>
    <w:rPr>
      <w:rFonts w:ascii="Arial" w:hAnsi="Arial" w:cs="Arial"/>
      <w:lang w:val="fr-CH"/>
    </w:rPr>
  </w:style>
  <w:style w:type="character" w:customStyle="1" w:styleId="BodyTextIndent2Char">
    <w:name w:val="Body Text Indent 2 Char"/>
    <w:basedOn w:val="DefaultParagraphFont"/>
    <w:link w:val="BodyTextIndent2"/>
    <w:rsid w:val="003227BE"/>
    <w:rPr>
      <w:rFonts w:ascii="Arial" w:eastAsia="Times New Roman" w:hAnsi="Arial" w:cs="Arial"/>
      <w:lang w:val="fr-CH" w:eastAsia="en-US"/>
    </w:rPr>
  </w:style>
  <w:style w:type="paragraph" w:customStyle="1" w:styleId="Formal">
    <w:name w:val="Formal"/>
    <w:basedOn w:val="ASN1"/>
    <w:rsid w:val="003227BE"/>
    <w:rPr>
      <w:b w:val="0"/>
    </w:rPr>
  </w:style>
  <w:style w:type="paragraph" w:customStyle="1" w:styleId="ASN1">
    <w:name w:val="ASN.1"/>
    <w:basedOn w:val="Normal"/>
    <w:rsid w:val="003227BE"/>
    <w:pPr>
      <w:tabs>
        <w:tab w:val="clear" w:pos="1276"/>
        <w:tab w:val="clear" w:pos="1843"/>
        <w:tab w:val="clear" w:pos="5387"/>
        <w:tab w:val="clear" w:pos="5954"/>
        <w:tab w:val="left" w:pos="794"/>
        <w:tab w:val="left" w:pos="1134"/>
        <w:tab w:val="left" w:pos="1191"/>
        <w:tab w:val="left" w:pos="1588"/>
        <w:tab w:val="left" w:pos="1701"/>
        <w:tab w:val="left" w:pos="1985"/>
        <w:tab w:val="left" w:pos="2268"/>
        <w:tab w:val="left" w:pos="2835"/>
        <w:tab w:val="left" w:pos="3402"/>
        <w:tab w:val="left" w:pos="3969"/>
        <w:tab w:val="left" w:pos="4536"/>
        <w:tab w:val="left" w:pos="5103"/>
        <w:tab w:val="left" w:pos="5670"/>
      </w:tabs>
      <w:spacing w:before="0"/>
      <w:jc w:val="left"/>
    </w:pPr>
    <w:rPr>
      <w:rFonts w:ascii="Courier New" w:hAnsi="Courier New"/>
      <w:b/>
      <w:noProof/>
      <w:lang w:val="es-ES_tradnl"/>
    </w:rPr>
  </w:style>
  <w:style w:type="paragraph" w:customStyle="1" w:styleId="Message">
    <w:name w:val="Message"/>
    <w:rsid w:val="003227BE"/>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Data">
    <w:name w:val="Data"/>
    <w:basedOn w:val="Normal"/>
    <w:rsid w:val="003227BE"/>
    <w:pPr>
      <w:tabs>
        <w:tab w:val="clear" w:pos="567"/>
        <w:tab w:val="clear" w:pos="1276"/>
        <w:tab w:val="clear" w:pos="1843"/>
        <w:tab w:val="clear" w:pos="5387"/>
        <w:tab w:val="clear" w:pos="5954"/>
      </w:tabs>
      <w:spacing w:before="0"/>
      <w:jc w:val="left"/>
    </w:pPr>
    <w:rPr>
      <w:rFonts w:ascii="Univers" w:hAnsi="Univers"/>
      <w:sz w:val="18"/>
      <w:lang w:val="en-US"/>
    </w:rPr>
  </w:style>
  <w:style w:type="paragraph" w:customStyle="1" w:styleId="Adresse">
    <w:name w:val="Adresse"/>
    <w:basedOn w:val="Normal"/>
    <w:next w:val="Heading4"/>
    <w:link w:val="AdresseChar"/>
    <w:uiPriority w:val="99"/>
    <w:rsid w:val="003227BE"/>
    <w:pPr>
      <w:tabs>
        <w:tab w:val="clear" w:pos="567"/>
        <w:tab w:val="clear" w:pos="1276"/>
        <w:tab w:val="clear" w:pos="1843"/>
        <w:tab w:val="clear" w:pos="5387"/>
        <w:tab w:val="clear" w:pos="5954"/>
        <w:tab w:val="left" w:pos="1134"/>
        <w:tab w:val="left" w:pos="1814"/>
      </w:tabs>
      <w:ind w:left="1134"/>
      <w:jc w:val="left"/>
    </w:pPr>
    <w:rPr>
      <w:rFonts w:ascii="FrugalSans" w:hAnsi="FrugalSans"/>
    </w:rPr>
  </w:style>
  <w:style w:type="character" w:customStyle="1" w:styleId="AdresseChar">
    <w:name w:val="Adresse Char"/>
    <w:basedOn w:val="DefaultParagraphFont"/>
    <w:link w:val="Adresse"/>
    <w:uiPriority w:val="99"/>
    <w:rsid w:val="003227BE"/>
    <w:rPr>
      <w:rFonts w:ascii="FrugalSans" w:eastAsia="Times New Roman" w:hAnsi="FrugalSans"/>
      <w:lang w:val="en-GB" w:eastAsia="en-US"/>
    </w:rPr>
  </w:style>
  <w:style w:type="paragraph" w:customStyle="1" w:styleId="FromRef">
    <w:name w:val="FromRef"/>
    <w:basedOn w:val="Normal"/>
    <w:rsid w:val="003227BE"/>
    <w:pPr>
      <w:tabs>
        <w:tab w:val="clear" w:pos="567"/>
        <w:tab w:val="clear" w:pos="1276"/>
        <w:tab w:val="clear" w:pos="1843"/>
        <w:tab w:val="clear" w:pos="5387"/>
        <w:tab w:val="clear" w:pos="5954"/>
      </w:tabs>
      <w:spacing w:before="30"/>
      <w:jc w:val="left"/>
    </w:pPr>
    <w:rPr>
      <w:rFonts w:ascii="Arial" w:hAnsi="Arial"/>
      <w:lang w:val="en-US"/>
    </w:rPr>
  </w:style>
  <w:style w:type="paragraph" w:customStyle="1" w:styleId="normalF">
    <w:name w:val="normalF"/>
    <w:basedOn w:val="Normal"/>
    <w:rsid w:val="003227BE"/>
    <w:pPr>
      <w:tabs>
        <w:tab w:val="clear" w:pos="567"/>
        <w:tab w:val="clear" w:pos="1276"/>
        <w:tab w:val="clear" w:pos="1843"/>
        <w:tab w:val="clear" w:pos="5387"/>
        <w:tab w:val="clear" w:pos="5954"/>
      </w:tabs>
      <w:spacing w:before="0" w:line="480" w:lineRule="auto"/>
      <w:jc w:val="left"/>
    </w:pPr>
    <w:rPr>
      <w:rFonts w:ascii="Times New Roman" w:hAnsi="Times New Roman"/>
      <w:sz w:val="24"/>
    </w:rPr>
  </w:style>
  <w:style w:type="paragraph" w:customStyle="1" w:styleId="xl54">
    <w:name w:val="xl54"/>
    <w:basedOn w:val="Normal"/>
    <w:rsid w:val="003227BE"/>
    <w:pPr>
      <w:tabs>
        <w:tab w:val="clear" w:pos="567"/>
        <w:tab w:val="clear" w:pos="1276"/>
        <w:tab w:val="clear" w:pos="1843"/>
        <w:tab w:val="clear" w:pos="5387"/>
        <w:tab w:val="clear" w:pos="5954"/>
      </w:tabs>
      <w:spacing w:before="100" w:after="100"/>
      <w:jc w:val="center"/>
    </w:pPr>
    <w:rPr>
      <w:rFonts w:ascii="Arial" w:hAnsi="Arial"/>
      <w:b/>
      <w:sz w:val="18"/>
      <w:lang w:val="en-US"/>
    </w:rPr>
  </w:style>
  <w:style w:type="paragraph" w:customStyle="1" w:styleId="Fillin">
    <w:name w:val="Fillin"/>
    <w:basedOn w:val="heading"/>
    <w:rsid w:val="003227BE"/>
  </w:style>
  <w:style w:type="paragraph" w:customStyle="1" w:styleId="heading">
    <w:name w:val="heading"/>
    <w:basedOn w:val="ITULOGO"/>
    <w:rsid w:val="003227BE"/>
  </w:style>
  <w:style w:type="paragraph" w:customStyle="1" w:styleId="ITULOGO">
    <w:name w:val="ITULOGO"/>
    <w:basedOn w:val="Heading1"/>
    <w:rsid w:val="003227BE"/>
    <w:pPr>
      <w:keepNext w:val="0"/>
      <w:tabs>
        <w:tab w:val="clear" w:pos="567"/>
        <w:tab w:val="clear" w:pos="1276"/>
        <w:tab w:val="clear" w:pos="1843"/>
        <w:tab w:val="clear" w:pos="5387"/>
        <w:tab w:val="clear" w:pos="5954"/>
        <w:tab w:val="left" w:pos="1134"/>
      </w:tabs>
      <w:spacing w:before="120" w:after="120"/>
      <w:jc w:val="left"/>
      <w:outlineLvl w:val="9"/>
    </w:pPr>
    <w:rPr>
      <w:rFonts w:ascii="Helvetica" w:hAnsi="Helvetica" w:cs="Times New Roman"/>
      <w:b w:val="0"/>
      <w:bCs w:val="0"/>
      <w:kern w:val="0"/>
      <w:sz w:val="36"/>
      <w:szCs w:val="20"/>
      <w:lang w:val="en-US"/>
    </w:rPr>
  </w:style>
  <w:style w:type="paragraph" w:customStyle="1" w:styleId="ITULLogoS">
    <w:name w:val="ITULLogo_S"/>
    <w:rsid w:val="003227BE"/>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ogoE">
    <w:name w:val="ITULogo_E"/>
    <w:rsid w:val="003227BE"/>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rsid w:val="003227BE"/>
    <w:pPr>
      <w:overflowPunct w:val="0"/>
      <w:autoSpaceDE w:val="0"/>
      <w:autoSpaceDN w:val="0"/>
      <w:adjustRightInd w:val="0"/>
      <w:textAlignment w:val="baseline"/>
    </w:pPr>
    <w:rPr>
      <w:rFonts w:ascii="Arial" w:eastAsia="Times New Roman" w:hAnsi="Arial"/>
      <w:sz w:val="254"/>
      <w:lang w:val="en-GB" w:eastAsia="en-US"/>
    </w:rPr>
  </w:style>
  <w:style w:type="paragraph" w:customStyle="1" w:styleId="TableText1">
    <w:name w:val="Table_Text"/>
    <w:basedOn w:val="Normal"/>
    <w:rsid w:val="00E9588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customStyle="1" w:styleId="SpecialFooter">
    <w:name w:val="Special Footer"/>
    <w:basedOn w:val="Footer"/>
    <w:rsid w:val="003227BE"/>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es-ES_tradnl"/>
    </w:rPr>
  </w:style>
  <w:style w:type="paragraph" w:customStyle="1" w:styleId="heading12">
    <w:name w:val="heading 12"/>
    <w:basedOn w:val="Normal"/>
    <w:rsid w:val="003227BE"/>
    <w:pPr>
      <w:tabs>
        <w:tab w:val="clear" w:pos="1276"/>
        <w:tab w:val="clear" w:pos="1843"/>
        <w:tab w:val="left" w:pos="1134"/>
        <w:tab w:val="left" w:pos="1560"/>
        <w:tab w:val="left" w:pos="2127"/>
      </w:tabs>
      <w:spacing w:before="40"/>
      <w:jc w:val="left"/>
    </w:pPr>
    <w:rPr>
      <w:rFonts w:ascii="FrugalSans" w:hAnsi="FrugalSans"/>
      <w:sz w:val="18"/>
    </w:rPr>
  </w:style>
  <w:style w:type="paragraph" w:customStyle="1" w:styleId="enumlev2">
    <w:name w:val="enumlev2"/>
    <w:basedOn w:val="Normal"/>
    <w:rsid w:val="003227BE"/>
    <w:pPr>
      <w:tabs>
        <w:tab w:val="clear" w:pos="567"/>
        <w:tab w:val="clear" w:pos="1276"/>
        <w:tab w:val="clear" w:pos="1843"/>
        <w:tab w:val="clear" w:pos="5387"/>
        <w:tab w:val="clear" w:pos="5954"/>
        <w:tab w:val="left" w:pos="851"/>
        <w:tab w:val="left" w:pos="1134"/>
      </w:tabs>
      <w:spacing w:before="40"/>
      <w:ind w:left="851" w:hanging="284"/>
    </w:pPr>
    <w:rPr>
      <w:rFonts w:ascii="FrugalSans" w:hAnsi="FrugalSans"/>
      <w:lang w:val="es-ES_tradnl"/>
    </w:rPr>
  </w:style>
  <w:style w:type="paragraph" w:styleId="BodyText3">
    <w:name w:val="Body Text 3"/>
    <w:basedOn w:val="Normal"/>
    <w:link w:val="BodyText3Char"/>
    <w:rsid w:val="003227BE"/>
    <w:pPr>
      <w:tabs>
        <w:tab w:val="clear" w:pos="1276"/>
        <w:tab w:val="clear" w:pos="1843"/>
        <w:tab w:val="clear" w:pos="5387"/>
        <w:tab w:val="clear" w:pos="5954"/>
        <w:tab w:val="left" w:pos="4678"/>
        <w:tab w:val="left" w:pos="6521"/>
        <w:tab w:val="left" w:pos="6946"/>
      </w:tabs>
      <w:spacing w:before="0"/>
      <w:jc w:val="left"/>
    </w:pPr>
    <w:rPr>
      <w:rFonts w:ascii="Arial" w:hAnsi="Arial"/>
    </w:rPr>
  </w:style>
  <w:style w:type="character" w:customStyle="1" w:styleId="BodyText3Char">
    <w:name w:val="Body Text 3 Char"/>
    <w:basedOn w:val="DefaultParagraphFont"/>
    <w:link w:val="BodyText3"/>
    <w:rsid w:val="003227BE"/>
    <w:rPr>
      <w:rFonts w:ascii="Arial" w:eastAsia="Times New Roman" w:hAnsi="Arial"/>
      <w:lang w:val="en-GB" w:eastAsia="en-US"/>
    </w:rPr>
  </w:style>
  <w:style w:type="paragraph" w:styleId="BlockText">
    <w:name w:val="Block Text"/>
    <w:basedOn w:val="Normal"/>
    <w:rsid w:val="003227BE"/>
    <w:pPr>
      <w:tabs>
        <w:tab w:val="clear" w:pos="567"/>
        <w:tab w:val="clear" w:pos="1276"/>
        <w:tab w:val="clear" w:pos="1843"/>
        <w:tab w:val="clear" w:pos="5387"/>
        <w:tab w:val="clear" w:pos="5954"/>
      </w:tabs>
      <w:spacing w:before="0"/>
      <w:ind w:left="-180" w:right="-447"/>
      <w:jc w:val="left"/>
    </w:pPr>
    <w:rPr>
      <w:rFonts w:ascii="Arial" w:hAnsi="Arial"/>
      <w:lang w:val="en-US"/>
    </w:rPr>
  </w:style>
  <w:style w:type="paragraph" w:styleId="HTMLPreformatted">
    <w:name w:val="HTML Preformatted"/>
    <w:basedOn w:val="Normal"/>
    <w:link w:val="HTMLPreformattedChar"/>
    <w:rsid w:val="003227BE"/>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lang w:val="en-US"/>
    </w:rPr>
  </w:style>
  <w:style w:type="character" w:customStyle="1" w:styleId="HTMLPreformattedChar">
    <w:name w:val="HTML Preformatted Char"/>
    <w:basedOn w:val="DefaultParagraphFont"/>
    <w:link w:val="HTMLPreformatted"/>
    <w:rsid w:val="003227BE"/>
    <w:rPr>
      <w:rFonts w:ascii="Arial Unicode MS" w:eastAsia="Arial Unicode MS" w:hAnsi="Arial"/>
      <w:lang w:eastAsia="en-US"/>
    </w:rPr>
  </w:style>
  <w:style w:type="paragraph" w:styleId="BodyText">
    <w:name w:val="Body Text"/>
    <w:basedOn w:val="Normal"/>
    <w:link w:val="BodyTextChar"/>
    <w:rsid w:val="003227BE"/>
    <w:pPr>
      <w:tabs>
        <w:tab w:val="clear" w:pos="567"/>
        <w:tab w:val="clear" w:pos="1276"/>
        <w:tab w:val="clear" w:pos="1843"/>
        <w:tab w:val="clear" w:pos="5387"/>
        <w:tab w:val="clear" w:pos="5954"/>
      </w:tabs>
      <w:spacing w:before="0"/>
      <w:jc w:val="left"/>
    </w:pPr>
    <w:rPr>
      <w:rFonts w:ascii="Arial" w:hAnsi="Arial"/>
      <w:b/>
    </w:rPr>
  </w:style>
  <w:style w:type="character" w:customStyle="1" w:styleId="BodyTextChar">
    <w:name w:val="Body Text Char"/>
    <w:basedOn w:val="DefaultParagraphFont"/>
    <w:link w:val="BodyText"/>
    <w:rsid w:val="003227BE"/>
    <w:rPr>
      <w:rFonts w:ascii="Arial" w:eastAsia="Times New Roman" w:hAnsi="Arial"/>
      <w:b/>
      <w:lang w:val="en-GB" w:eastAsia="en-US"/>
    </w:rPr>
  </w:style>
  <w:style w:type="paragraph" w:customStyle="1" w:styleId="WfxKeyWord">
    <w:name w:val="WfxKeyWord"/>
    <w:basedOn w:val="Normal"/>
    <w:rsid w:val="003227BE"/>
    <w:pPr>
      <w:tabs>
        <w:tab w:val="clear" w:pos="567"/>
        <w:tab w:val="clear" w:pos="1276"/>
        <w:tab w:val="clear" w:pos="1843"/>
        <w:tab w:val="clear" w:pos="5387"/>
        <w:tab w:val="clear" w:pos="5954"/>
      </w:tabs>
      <w:spacing w:before="30"/>
      <w:jc w:val="left"/>
    </w:pPr>
    <w:rPr>
      <w:rFonts w:ascii="Arial" w:hAnsi="Arial"/>
      <w:lang w:val="en-US"/>
    </w:rPr>
  </w:style>
  <w:style w:type="paragraph" w:styleId="PlainText">
    <w:name w:val="Plain Text"/>
    <w:basedOn w:val="Normal"/>
    <w:link w:val="PlainTextChar"/>
    <w:rsid w:val="003227BE"/>
    <w:pPr>
      <w:tabs>
        <w:tab w:val="clear" w:pos="567"/>
        <w:tab w:val="clear" w:pos="1276"/>
        <w:tab w:val="clear" w:pos="1843"/>
        <w:tab w:val="clear" w:pos="5387"/>
        <w:tab w:val="clear" w:pos="5954"/>
      </w:tabs>
      <w:spacing w:before="0"/>
      <w:jc w:val="left"/>
    </w:pPr>
    <w:rPr>
      <w:rFonts w:ascii="Courier New" w:hAnsi="Courier New"/>
      <w:lang w:val="en-US"/>
    </w:rPr>
  </w:style>
  <w:style w:type="character" w:customStyle="1" w:styleId="PlainTextChar">
    <w:name w:val="Plain Text Char"/>
    <w:basedOn w:val="DefaultParagraphFont"/>
    <w:link w:val="PlainText"/>
    <w:rsid w:val="003227BE"/>
    <w:rPr>
      <w:rFonts w:ascii="Courier New" w:eastAsia="Times New Roman" w:hAnsi="Courier New"/>
      <w:lang w:eastAsia="en-US"/>
    </w:rPr>
  </w:style>
  <w:style w:type="paragraph" w:customStyle="1" w:styleId="PucesNiveau1">
    <w:name w:val="PucesNiveau1"/>
    <w:next w:val="Normal-retrait"/>
    <w:autoRedefine/>
    <w:rsid w:val="003227BE"/>
    <w:pPr>
      <w:numPr>
        <w:numId w:val="2"/>
      </w:numPr>
      <w:tabs>
        <w:tab w:val="clear" w:pos="1211"/>
        <w:tab w:val="left" w:pos="1418"/>
      </w:tabs>
      <w:ind w:left="1418" w:hanging="425"/>
      <w:jc w:val="both"/>
    </w:pPr>
    <w:rPr>
      <w:rFonts w:ascii="Arial" w:eastAsia="Times New Roman" w:hAnsi="Arial"/>
      <w:sz w:val="22"/>
      <w:lang w:val="fr-FR" w:eastAsia="fr-FR"/>
    </w:rPr>
  </w:style>
  <w:style w:type="paragraph" w:customStyle="1" w:styleId="Normal-retrait">
    <w:name w:val="Normal-retrait"/>
    <w:rsid w:val="003227BE"/>
    <w:pPr>
      <w:keepLines/>
      <w:ind w:left="993"/>
      <w:jc w:val="both"/>
    </w:pPr>
    <w:rPr>
      <w:rFonts w:ascii="Arial" w:eastAsia="Times New Roman" w:hAnsi="Arial"/>
      <w:sz w:val="22"/>
      <w:lang w:val="fr-FR" w:eastAsia="fr-FR"/>
    </w:rPr>
  </w:style>
  <w:style w:type="character" w:customStyle="1" w:styleId="FootnoteTextChar">
    <w:name w:val="Footnote Text Char"/>
    <w:basedOn w:val="DefaultParagraphFont"/>
    <w:link w:val="FootnoteText"/>
    <w:rsid w:val="003227BE"/>
    <w:rPr>
      <w:rFonts w:ascii="Calibri" w:eastAsia="Times New Roman" w:hAnsi="Calibri"/>
      <w:lang w:val="en-GB" w:eastAsia="en-US"/>
    </w:rPr>
  </w:style>
  <w:style w:type="paragraph" w:styleId="NormalIndent">
    <w:name w:val="Normal Indent"/>
    <w:basedOn w:val="Normal"/>
    <w:rsid w:val="003227BE"/>
    <w:pPr>
      <w:tabs>
        <w:tab w:val="clear" w:pos="567"/>
        <w:tab w:val="clear" w:pos="1276"/>
        <w:tab w:val="clear" w:pos="1843"/>
        <w:tab w:val="clear" w:pos="5387"/>
        <w:tab w:val="clear" w:pos="5954"/>
      </w:tabs>
      <w:spacing w:before="0"/>
      <w:ind w:left="720"/>
      <w:jc w:val="left"/>
    </w:pPr>
    <w:rPr>
      <w:rFonts w:ascii="Arial" w:hAnsi="Arial"/>
      <w:sz w:val="22"/>
      <w:lang w:val="en-US"/>
    </w:rPr>
  </w:style>
  <w:style w:type="paragraph" w:styleId="BalloonText">
    <w:name w:val="Balloon Text"/>
    <w:basedOn w:val="Normal"/>
    <w:link w:val="BalloonTextChar"/>
    <w:rsid w:val="003227BE"/>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lang w:val="es-ES_tradnl"/>
    </w:rPr>
  </w:style>
  <w:style w:type="character" w:customStyle="1" w:styleId="BalloonTextChar">
    <w:name w:val="Balloon Text Char"/>
    <w:basedOn w:val="DefaultParagraphFont"/>
    <w:link w:val="BalloonText"/>
    <w:rsid w:val="003227BE"/>
    <w:rPr>
      <w:rFonts w:ascii="Tahoma" w:eastAsia="Times New Roman" w:hAnsi="Tahoma" w:cs="Tahoma"/>
      <w:sz w:val="16"/>
      <w:szCs w:val="16"/>
      <w:lang w:val="es-ES_tradnl" w:eastAsia="en-US"/>
    </w:rPr>
  </w:style>
  <w:style w:type="paragraph" w:styleId="BodyTextIndent">
    <w:name w:val="Body Text Indent"/>
    <w:basedOn w:val="Normal"/>
    <w:link w:val="BodyTextIndentChar"/>
    <w:rsid w:val="003227BE"/>
    <w:pPr>
      <w:tabs>
        <w:tab w:val="clear" w:pos="567"/>
        <w:tab w:val="clear" w:pos="1276"/>
        <w:tab w:val="clear" w:pos="1843"/>
        <w:tab w:val="clear" w:pos="5387"/>
        <w:tab w:val="clear" w:pos="5954"/>
      </w:tabs>
      <w:overflowPunct/>
      <w:autoSpaceDE/>
      <w:autoSpaceDN/>
      <w:adjustRightInd/>
      <w:spacing w:before="0"/>
      <w:ind w:left="720"/>
      <w:jc w:val="left"/>
      <w:textAlignment w:val="auto"/>
    </w:pPr>
    <w:rPr>
      <w:rFonts w:ascii="Arial" w:hAnsi="Arial" w:cs="Arial"/>
      <w:color w:val="000000"/>
      <w:lang w:val="es-ES"/>
    </w:rPr>
  </w:style>
  <w:style w:type="character" w:customStyle="1" w:styleId="BodyTextIndentChar">
    <w:name w:val="Body Text Indent Char"/>
    <w:basedOn w:val="DefaultParagraphFont"/>
    <w:link w:val="BodyTextIndent"/>
    <w:rsid w:val="003227BE"/>
    <w:rPr>
      <w:rFonts w:ascii="Arial" w:eastAsia="Times New Roman" w:hAnsi="Arial" w:cs="Arial"/>
      <w:color w:val="000000"/>
      <w:lang w:val="es-ES" w:eastAsia="en-US"/>
    </w:rPr>
  </w:style>
  <w:style w:type="paragraph" w:styleId="BodyTextIndent3">
    <w:name w:val="Body Text Indent 3"/>
    <w:basedOn w:val="Normal"/>
    <w:link w:val="BodyTextIndent3Char"/>
    <w:rsid w:val="003227BE"/>
    <w:pPr>
      <w:tabs>
        <w:tab w:val="clear" w:pos="567"/>
        <w:tab w:val="clear" w:pos="1276"/>
        <w:tab w:val="clear" w:pos="1843"/>
        <w:tab w:val="clear" w:pos="5387"/>
        <w:tab w:val="clear" w:pos="5954"/>
      </w:tabs>
      <w:spacing w:before="0" w:after="120"/>
      <w:ind w:left="283"/>
      <w:jc w:val="left"/>
    </w:pPr>
    <w:rPr>
      <w:rFonts w:ascii="Arial" w:hAnsi="Arial"/>
      <w:sz w:val="16"/>
      <w:lang w:val="en-US"/>
    </w:rPr>
  </w:style>
  <w:style w:type="character" w:customStyle="1" w:styleId="BodyTextIndent3Char">
    <w:name w:val="Body Text Indent 3 Char"/>
    <w:basedOn w:val="DefaultParagraphFont"/>
    <w:link w:val="BodyTextIndent3"/>
    <w:rsid w:val="003227BE"/>
    <w:rPr>
      <w:rFonts w:ascii="Arial" w:eastAsia="Times New Roman" w:hAnsi="Arial"/>
      <w:sz w:val="16"/>
      <w:lang w:eastAsia="en-US"/>
    </w:rPr>
  </w:style>
  <w:style w:type="paragraph" w:customStyle="1" w:styleId="font5">
    <w:name w:val="font5"/>
    <w:basedOn w:val="Normal"/>
    <w:rsid w:val="003227BE"/>
    <w:pPr>
      <w:tabs>
        <w:tab w:val="clear" w:pos="567"/>
        <w:tab w:val="clear" w:pos="1276"/>
        <w:tab w:val="clear" w:pos="1843"/>
        <w:tab w:val="clear" w:pos="5387"/>
        <w:tab w:val="clear" w:pos="5954"/>
      </w:tabs>
      <w:spacing w:before="100" w:after="100"/>
      <w:jc w:val="left"/>
    </w:pPr>
    <w:rPr>
      <w:rFonts w:ascii="Arial" w:hAnsi="Arial"/>
      <w:lang w:val="en-US"/>
    </w:rPr>
  </w:style>
  <w:style w:type="paragraph" w:customStyle="1" w:styleId="TableTitle">
    <w:name w:val="Table_Title"/>
    <w:basedOn w:val="Normal"/>
    <w:next w:val="Tabletext"/>
    <w:rsid w:val="003227BE"/>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styleId="Index1">
    <w:name w:val="index 1"/>
    <w:basedOn w:val="Normal"/>
    <w:next w:val="Normal"/>
    <w:rsid w:val="003227BE"/>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footnotesepar0">
    <w:name w:val="footnote separ"/>
    <w:basedOn w:val="FootnoteText"/>
    <w:rsid w:val="003227BE"/>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paragraph" w:styleId="Title">
    <w:name w:val="Title"/>
    <w:basedOn w:val="Normal"/>
    <w:link w:val="TitleChar"/>
    <w:qFormat/>
    <w:rsid w:val="003227BE"/>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rsid w:val="003227BE"/>
    <w:rPr>
      <w:rFonts w:ascii="Arial" w:eastAsia="Times New Roman" w:hAnsi="Arial"/>
      <w:b/>
      <w:sz w:val="22"/>
      <w:lang w:val="en-GB" w:eastAsia="en-US"/>
    </w:rPr>
  </w:style>
  <w:style w:type="paragraph" w:customStyle="1" w:styleId="NoteLevel1">
    <w:name w:val="Note Level 1"/>
    <w:basedOn w:val="Normal"/>
    <w:rsid w:val="003227BE"/>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customStyle="1" w:styleId="Headingb">
    <w:name w:val="Heading_b"/>
    <w:basedOn w:val="Normal"/>
    <w:next w:val="Normal"/>
    <w:rsid w:val="003227BE"/>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w:hAnsi="Times"/>
      <w:b/>
      <w:sz w:val="24"/>
      <w:lang w:val="es-ES_tradnl"/>
    </w:rPr>
  </w:style>
  <w:style w:type="paragraph" w:customStyle="1" w:styleId="TableNotitle">
    <w:name w:val="Table_No &amp; title"/>
    <w:basedOn w:val="Normal"/>
    <w:next w:val="Tablehead"/>
    <w:rsid w:val="003227BE"/>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lang w:val="es-ES_tradnl"/>
    </w:rPr>
  </w:style>
  <w:style w:type="paragraph" w:customStyle="1" w:styleId="StandardBrief">
    <w:name w:val="Standard_Brief"/>
    <w:rsid w:val="003227BE"/>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character" w:customStyle="1" w:styleId="txtazul2">
    <w:name w:val="txtazul2"/>
    <w:basedOn w:val="DefaultParagraphFont"/>
    <w:rsid w:val="003227BE"/>
  </w:style>
  <w:style w:type="paragraph" w:customStyle="1" w:styleId="tablefin0">
    <w:name w:val="tablefin"/>
    <w:basedOn w:val="Normal"/>
    <w:rsid w:val="003227BE"/>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2">
    <w:name w:val="tabletext"/>
    <w:basedOn w:val="Normal"/>
    <w:rsid w:val="003227BE"/>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1">
    <w:name w:val="Message1"/>
    <w:rsid w:val="003227BE"/>
    <w:pPr>
      <w:overflowPunct w:val="0"/>
      <w:autoSpaceDE w:val="0"/>
      <w:autoSpaceDN w:val="0"/>
      <w:adjustRightInd w:val="0"/>
      <w:textAlignment w:val="baseline"/>
    </w:pPr>
    <w:rPr>
      <w:rFonts w:ascii="Arial" w:eastAsia="Times New Roman" w:hAnsi="Arial"/>
      <w:sz w:val="22"/>
      <w:lang w:eastAsia="en-US"/>
    </w:rPr>
  </w:style>
  <w:style w:type="paragraph" w:customStyle="1" w:styleId="ITULogoS">
    <w:name w:val="ITULogo_S"/>
    <w:rsid w:val="003227BE"/>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E">
    <w:name w:val="ITULLogo_E"/>
    <w:rsid w:val="003227BE"/>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F">
    <w:name w:val="ITULLogo_F"/>
    <w:rsid w:val="003227BE"/>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rsid w:val="003227BE"/>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rsid w:val="003227BE"/>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rsid w:val="003227BE"/>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footerheading">
    <w:name w:val="footer heading"/>
    <w:basedOn w:val="Footer"/>
    <w:rsid w:val="003227BE"/>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rsid w:val="003227BE"/>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PageNumber">
    <w:name w:val="page number"/>
    <w:basedOn w:val="DefaultParagraphFont"/>
    <w:rsid w:val="003227BE"/>
  </w:style>
  <w:style w:type="character" w:styleId="FollowedHyperlink">
    <w:name w:val="FollowedHyperlink"/>
    <w:basedOn w:val="DefaultParagraphFont"/>
    <w:rsid w:val="003227BE"/>
    <w:rPr>
      <w:color w:val="800080"/>
      <w:u w:val="single"/>
    </w:rPr>
  </w:style>
  <w:style w:type="paragraph" w:customStyle="1" w:styleId="xl24">
    <w:name w:val="xl24"/>
    <w:basedOn w:val="Normal"/>
    <w:rsid w:val="003227BE"/>
    <w:pPr>
      <w:tabs>
        <w:tab w:val="clear" w:pos="567"/>
        <w:tab w:val="clear" w:pos="1276"/>
        <w:tab w:val="clear" w:pos="1843"/>
        <w:tab w:val="clear" w:pos="5387"/>
        <w:tab w:val="clear" w:pos="5954"/>
      </w:tabs>
      <w:spacing w:before="100" w:after="100"/>
      <w:jc w:val="center"/>
    </w:pPr>
    <w:rPr>
      <w:rFonts w:ascii="Arial" w:hAnsi="Arial"/>
      <w:sz w:val="24"/>
      <w:lang w:val="en-US"/>
    </w:rPr>
  </w:style>
  <w:style w:type="paragraph" w:customStyle="1" w:styleId="footnoteseparator">
    <w:name w:val="footnote separator"/>
    <w:basedOn w:val="Normal"/>
    <w:rsid w:val="003227BE"/>
    <w:pPr>
      <w:tabs>
        <w:tab w:val="clear" w:pos="567"/>
        <w:tab w:val="clear" w:pos="1276"/>
        <w:tab w:val="clear" w:pos="1843"/>
        <w:tab w:val="clear" w:pos="5387"/>
        <w:tab w:val="clear" w:pos="5954"/>
        <w:tab w:val="left" w:pos="284"/>
      </w:tabs>
      <w:spacing w:before="113" w:after="2"/>
      <w:jc w:val="left"/>
    </w:pPr>
    <w:rPr>
      <w:rFonts w:ascii="CG Times" w:hAnsi="CG Times"/>
      <w:b/>
      <w:sz w:val="18"/>
      <w:lang w:val="en-US"/>
    </w:rPr>
  </w:style>
  <w:style w:type="paragraph" w:customStyle="1" w:styleId="S">
    <w:name w:val="S"/>
    <w:basedOn w:val="Data"/>
    <w:rsid w:val="003227BE"/>
    <w:rPr>
      <w:rFonts w:ascii="Helvetica" w:hAnsi="Helvetica"/>
    </w:rPr>
  </w:style>
  <w:style w:type="paragraph" w:customStyle="1" w:styleId="SP">
    <w:name w:val="SP"/>
    <w:basedOn w:val="Data"/>
    <w:rsid w:val="003227BE"/>
    <w:rPr>
      <w:rFonts w:ascii="Helvetica" w:hAnsi="Helvetica"/>
    </w:rPr>
  </w:style>
  <w:style w:type="paragraph" w:customStyle="1" w:styleId="TableNoTitle0">
    <w:name w:val="Table_NoTitle"/>
    <w:basedOn w:val="Normal"/>
    <w:next w:val="Tablehead"/>
    <w:uiPriority w:val="99"/>
    <w:rsid w:val="003227BE"/>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eastAsia="MS Mincho" w:hAnsi="Times New Roman"/>
      <w:b/>
      <w:sz w:val="24"/>
    </w:rPr>
  </w:style>
  <w:style w:type="character" w:styleId="FootnoteReference">
    <w:name w:val="footnote reference"/>
    <w:basedOn w:val="DefaultParagraphFont"/>
    <w:rsid w:val="003227BE"/>
    <w:rPr>
      <w:vertAlign w:val="superscript"/>
    </w:rPr>
  </w:style>
  <w:style w:type="paragraph" w:styleId="DocumentMap">
    <w:name w:val="Document Map"/>
    <w:basedOn w:val="Normal"/>
    <w:link w:val="DocumentMapChar"/>
    <w:rsid w:val="003227BE"/>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rsid w:val="003227BE"/>
    <w:rPr>
      <w:rFonts w:ascii="Tahoma" w:eastAsia="Times New Roman" w:hAnsi="Tahoma" w:cs="Tahoma"/>
      <w:shd w:val="clear" w:color="auto" w:fill="000080"/>
      <w:lang w:val="en-GB" w:eastAsia="en-US"/>
    </w:rPr>
  </w:style>
  <w:style w:type="character" w:customStyle="1" w:styleId="WW8Num4z0">
    <w:name w:val="WW8Num4z0"/>
    <w:rsid w:val="003227BE"/>
    <w:rPr>
      <w:rFonts w:ascii="Symbol" w:hAnsi="Symbol"/>
    </w:rPr>
  </w:style>
  <w:style w:type="character" w:customStyle="1" w:styleId="WW8Num6z0">
    <w:name w:val="WW8Num6z0"/>
    <w:rsid w:val="003227BE"/>
    <w:rPr>
      <w:u w:val="none"/>
    </w:rPr>
  </w:style>
  <w:style w:type="character" w:customStyle="1" w:styleId="WW8Num14z0">
    <w:name w:val="WW8Num14z0"/>
    <w:rsid w:val="003227BE"/>
    <w:rPr>
      <w:b/>
      <w:sz w:val="24"/>
    </w:rPr>
  </w:style>
  <w:style w:type="character" w:customStyle="1" w:styleId="WW8Num18z0">
    <w:name w:val="WW8Num18z0"/>
    <w:rsid w:val="003227BE"/>
    <w:rPr>
      <w:b/>
      <w:i w:val="0"/>
    </w:rPr>
  </w:style>
  <w:style w:type="character" w:customStyle="1" w:styleId="WW8Num19z0">
    <w:name w:val="WW8Num19z0"/>
    <w:rsid w:val="003227BE"/>
    <w:rPr>
      <w:rFonts w:ascii="Wingdings" w:hAnsi="Wingdings"/>
    </w:rPr>
  </w:style>
  <w:style w:type="character" w:customStyle="1" w:styleId="WW8Num19z1">
    <w:name w:val="WW8Num19z1"/>
    <w:rsid w:val="003227BE"/>
    <w:rPr>
      <w:rFonts w:ascii="Courier New" w:hAnsi="Courier New"/>
    </w:rPr>
  </w:style>
  <w:style w:type="character" w:customStyle="1" w:styleId="WW8Num19z3">
    <w:name w:val="WW8Num19z3"/>
    <w:rsid w:val="003227BE"/>
    <w:rPr>
      <w:rFonts w:ascii="Symbol" w:hAnsi="Symbol"/>
    </w:rPr>
  </w:style>
  <w:style w:type="character" w:customStyle="1" w:styleId="WW8Num20z0">
    <w:name w:val="WW8Num20z0"/>
    <w:rsid w:val="003227BE"/>
    <w:rPr>
      <w:rFonts w:ascii="Times New Roman" w:hAnsi="Times New Roman"/>
      <w:b w:val="0"/>
      <w:i w:val="0"/>
      <w:sz w:val="24"/>
      <w:u w:val="none"/>
    </w:rPr>
  </w:style>
  <w:style w:type="character" w:customStyle="1" w:styleId="WW8Num23z0">
    <w:name w:val="WW8Num23z0"/>
    <w:rsid w:val="003227BE"/>
    <w:rPr>
      <w:rFonts w:ascii="Times New Roman" w:hAnsi="Times New Roman"/>
      <w:b w:val="0"/>
      <w:i w:val="0"/>
      <w:sz w:val="24"/>
      <w:u w:val="none"/>
    </w:rPr>
  </w:style>
  <w:style w:type="character" w:customStyle="1" w:styleId="WW8Num26z0">
    <w:name w:val="WW8Num26z0"/>
    <w:rsid w:val="003227BE"/>
    <w:rPr>
      <w:rFonts w:ascii="Symbol" w:hAnsi="Symbol"/>
    </w:rPr>
  </w:style>
  <w:style w:type="character" w:customStyle="1" w:styleId="WW8Num27z0">
    <w:name w:val="WW8Num27z0"/>
    <w:rsid w:val="003227BE"/>
    <w:rPr>
      <w:b/>
    </w:rPr>
  </w:style>
  <w:style w:type="character" w:customStyle="1" w:styleId="WW8Num30z3">
    <w:name w:val="WW8Num30z3"/>
    <w:rsid w:val="003227BE"/>
    <w:rPr>
      <w:b w:val="0"/>
      <w:i w:val="0"/>
    </w:rPr>
  </w:style>
  <w:style w:type="character" w:customStyle="1" w:styleId="WW8Num33z0">
    <w:name w:val="WW8Num33z0"/>
    <w:rsid w:val="003227BE"/>
    <w:rPr>
      <w:rFonts w:ascii="Symbol" w:hAnsi="Symbol"/>
    </w:rPr>
  </w:style>
  <w:style w:type="character" w:customStyle="1" w:styleId="WW8Num34z0">
    <w:name w:val="WW8Num34z0"/>
    <w:rsid w:val="003227BE"/>
    <w:rPr>
      <w:b/>
    </w:rPr>
  </w:style>
  <w:style w:type="character" w:customStyle="1" w:styleId="WW8Num35z0">
    <w:name w:val="WW8Num35z0"/>
    <w:rsid w:val="003227BE"/>
    <w:rPr>
      <w:rFonts w:ascii="Times New Roman" w:hAnsi="Times New Roman"/>
      <w:b w:val="0"/>
      <w:i w:val="0"/>
      <w:sz w:val="24"/>
      <w:u w:val="none"/>
    </w:rPr>
  </w:style>
  <w:style w:type="character" w:customStyle="1" w:styleId="WW8Num37z0">
    <w:name w:val="WW8Num37z0"/>
    <w:rsid w:val="003227BE"/>
    <w:rPr>
      <w:b/>
    </w:rPr>
  </w:style>
  <w:style w:type="character" w:customStyle="1" w:styleId="WW8Num38z1">
    <w:name w:val="WW8Num38z1"/>
    <w:rsid w:val="003227BE"/>
    <w:rPr>
      <w:b/>
    </w:rPr>
  </w:style>
  <w:style w:type="character" w:customStyle="1" w:styleId="WW8Num43z0">
    <w:name w:val="WW8Num43z0"/>
    <w:rsid w:val="003227BE"/>
    <w:rPr>
      <w:rFonts w:ascii="Wingdings" w:hAnsi="Wingdings"/>
    </w:rPr>
  </w:style>
  <w:style w:type="character" w:customStyle="1" w:styleId="WW8Num43z1">
    <w:name w:val="WW8Num43z1"/>
    <w:rsid w:val="003227BE"/>
    <w:rPr>
      <w:rFonts w:ascii="Courier New" w:hAnsi="Courier New"/>
    </w:rPr>
  </w:style>
  <w:style w:type="character" w:customStyle="1" w:styleId="WW8Num43z3">
    <w:name w:val="WW8Num43z3"/>
    <w:rsid w:val="003227BE"/>
    <w:rPr>
      <w:rFonts w:ascii="Symbol" w:hAnsi="Symbol"/>
    </w:rPr>
  </w:style>
  <w:style w:type="character" w:customStyle="1" w:styleId="WW8Num46z0">
    <w:name w:val="WW8Num46z0"/>
    <w:rsid w:val="003227BE"/>
    <w:rPr>
      <w:b/>
    </w:rPr>
  </w:style>
  <w:style w:type="character" w:customStyle="1" w:styleId="WW8Num48z0">
    <w:name w:val="WW8Num48z0"/>
    <w:rsid w:val="003227BE"/>
    <w:rPr>
      <w:rFonts w:ascii="Symbol" w:hAnsi="Symbol"/>
    </w:rPr>
  </w:style>
  <w:style w:type="character" w:customStyle="1" w:styleId="WW8Num50z0">
    <w:name w:val="WW8Num50z0"/>
    <w:rsid w:val="003227BE"/>
    <w:rPr>
      <w:rFonts w:ascii="Symbol" w:hAnsi="Symbol"/>
    </w:rPr>
  </w:style>
  <w:style w:type="character" w:customStyle="1" w:styleId="WW8Num51z0">
    <w:name w:val="WW8Num51z0"/>
    <w:rsid w:val="003227BE"/>
    <w:rPr>
      <w:b/>
      <w:i w:val="0"/>
    </w:rPr>
  </w:style>
  <w:style w:type="character" w:customStyle="1" w:styleId="WW8Num54z0">
    <w:name w:val="WW8Num54z0"/>
    <w:rsid w:val="003227BE"/>
    <w:rPr>
      <w:b/>
    </w:rPr>
  </w:style>
  <w:style w:type="character" w:customStyle="1" w:styleId="WW8Num57z0">
    <w:name w:val="WW8Num57z0"/>
    <w:rsid w:val="003227BE"/>
    <w:rPr>
      <w:rFonts w:ascii="Symbol" w:hAnsi="Symbol"/>
    </w:rPr>
  </w:style>
  <w:style w:type="character" w:customStyle="1" w:styleId="WW8Num58z0">
    <w:name w:val="WW8Num58z0"/>
    <w:rsid w:val="003227BE"/>
    <w:rPr>
      <w:b/>
    </w:rPr>
  </w:style>
  <w:style w:type="character" w:customStyle="1" w:styleId="WW8Num62z1">
    <w:name w:val="WW8Num62z1"/>
    <w:rsid w:val="003227BE"/>
    <w:rPr>
      <w:b/>
    </w:rPr>
  </w:style>
  <w:style w:type="character" w:customStyle="1" w:styleId="WW8Num63z0">
    <w:name w:val="WW8Num63z0"/>
    <w:rsid w:val="003227BE"/>
    <w:rPr>
      <w:rFonts w:ascii="Symbol" w:hAnsi="Symbol"/>
    </w:rPr>
  </w:style>
  <w:style w:type="character" w:customStyle="1" w:styleId="WW8Num64z0">
    <w:name w:val="WW8Num64z0"/>
    <w:rsid w:val="003227BE"/>
    <w:rPr>
      <w:b/>
    </w:rPr>
  </w:style>
  <w:style w:type="character" w:customStyle="1" w:styleId="WW8Num66z0">
    <w:name w:val="WW8Num66z0"/>
    <w:rsid w:val="003227BE"/>
    <w:rPr>
      <w:rFonts w:ascii="Symbol" w:hAnsi="Symbol"/>
    </w:rPr>
  </w:style>
  <w:style w:type="character" w:customStyle="1" w:styleId="WW8Num72z0">
    <w:name w:val="WW8Num72z0"/>
    <w:rsid w:val="003227BE"/>
    <w:rPr>
      <w:rFonts w:ascii="Symbol" w:hAnsi="Symbol"/>
    </w:rPr>
  </w:style>
  <w:style w:type="character" w:customStyle="1" w:styleId="WW8Num73z0">
    <w:name w:val="WW8Num73z0"/>
    <w:rsid w:val="003227BE"/>
    <w:rPr>
      <w:rFonts w:ascii="Symbol" w:hAnsi="Symbol"/>
    </w:rPr>
  </w:style>
  <w:style w:type="character" w:customStyle="1" w:styleId="WW8Num74z0">
    <w:name w:val="WW8Num74z0"/>
    <w:rsid w:val="003227BE"/>
    <w:rPr>
      <w:rFonts w:ascii="Symbol" w:hAnsi="Symbol"/>
    </w:rPr>
  </w:style>
  <w:style w:type="character" w:customStyle="1" w:styleId="WW8Num75z0">
    <w:name w:val="WW8Num75z0"/>
    <w:rsid w:val="003227BE"/>
    <w:rPr>
      <w:rFonts w:ascii="Symbol" w:hAnsi="Symbol"/>
    </w:rPr>
  </w:style>
  <w:style w:type="character" w:customStyle="1" w:styleId="WW8Num76z0">
    <w:name w:val="WW8Num76z0"/>
    <w:rsid w:val="003227BE"/>
    <w:rPr>
      <w:b/>
    </w:rPr>
  </w:style>
  <w:style w:type="character" w:customStyle="1" w:styleId="WW8Num79z0">
    <w:name w:val="WW8Num79z0"/>
    <w:rsid w:val="003227BE"/>
    <w:rPr>
      <w:b/>
    </w:rPr>
  </w:style>
  <w:style w:type="character" w:customStyle="1" w:styleId="WW8Num84z0">
    <w:name w:val="WW8Num84z0"/>
    <w:rsid w:val="003227BE"/>
    <w:rPr>
      <w:b/>
    </w:rPr>
  </w:style>
  <w:style w:type="character" w:customStyle="1" w:styleId="WW8Num88z0">
    <w:name w:val="WW8Num88z0"/>
    <w:rsid w:val="003227BE"/>
    <w:rPr>
      <w:rFonts w:ascii="Symbol" w:hAnsi="Symbol"/>
    </w:rPr>
  </w:style>
  <w:style w:type="character" w:customStyle="1" w:styleId="WW8Num88z1">
    <w:name w:val="WW8Num88z1"/>
    <w:rsid w:val="003227BE"/>
    <w:rPr>
      <w:rFonts w:ascii="Courier New" w:hAnsi="Courier New"/>
    </w:rPr>
  </w:style>
  <w:style w:type="character" w:customStyle="1" w:styleId="WW8Num88z2">
    <w:name w:val="WW8Num88z2"/>
    <w:rsid w:val="003227BE"/>
    <w:rPr>
      <w:rFonts w:ascii="Wingdings" w:hAnsi="Wingdings"/>
    </w:rPr>
  </w:style>
  <w:style w:type="character" w:customStyle="1" w:styleId="WW8Num91z0">
    <w:name w:val="WW8Num91z0"/>
    <w:rsid w:val="003227BE"/>
    <w:rPr>
      <w:rFonts w:ascii="Symbol" w:hAnsi="Symbol"/>
    </w:rPr>
  </w:style>
  <w:style w:type="character" w:customStyle="1" w:styleId="WW8Num92z0">
    <w:name w:val="WW8Num92z0"/>
    <w:rsid w:val="003227BE"/>
    <w:rPr>
      <w:rFonts w:ascii="Symbol" w:hAnsi="Symbol"/>
    </w:rPr>
  </w:style>
  <w:style w:type="character" w:customStyle="1" w:styleId="WW8Num95z0">
    <w:name w:val="WW8Num95z0"/>
    <w:rsid w:val="003227BE"/>
    <w:rPr>
      <w:b/>
    </w:rPr>
  </w:style>
  <w:style w:type="character" w:customStyle="1" w:styleId="WW8Num100z0">
    <w:name w:val="WW8Num100z0"/>
    <w:rsid w:val="003227BE"/>
    <w:rPr>
      <w:rFonts w:ascii="Symbol" w:hAnsi="Symbol"/>
    </w:rPr>
  </w:style>
  <w:style w:type="character" w:customStyle="1" w:styleId="WW8Num101z0">
    <w:name w:val="WW8Num101z0"/>
    <w:rsid w:val="003227BE"/>
    <w:rPr>
      <w:rFonts w:ascii="Symbol" w:hAnsi="Symbol"/>
    </w:rPr>
  </w:style>
  <w:style w:type="character" w:customStyle="1" w:styleId="WW8Num102z0">
    <w:name w:val="WW8Num102z0"/>
    <w:rsid w:val="003227BE"/>
    <w:rPr>
      <w:b w:val="0"/>
    </w:rPr>
  </w:style>
  <w:style w:type="character" w:customStyle="1" w:styleId="WW8Num107z0">
    <w:name w:val="WW8Num107z0"/>
    <w:rsid w:val="003227BE"/>
    <w:rPr>
      <w:b/>
    </w:rPr>
  </w:style>
  <w:style w:type="character" w:customStyle="1" w:styleId="WW8Num110z0">
    <w:name w:val="WW8Num110z0"/>
    <w:rsid w:val="003227BE"/>
    <w:rPr>
      <w:rFonts w:ascii="Symbol" w:hAnsi="Symbol"/>
    </w:rPr>
  </w:style>
  <w:style w:type="character" w:customStyle="1" w:styleId="WW8Num111z0">
    <w:name w:val="WW8Num111z0"/>
    <w:rsid w:val="003227BE"/>
    <w:rPr>
      <w:b/>
      <w:u w:val="none"/>
    </w:rPr>
  </w:style>
  <w:style w:type="character" w:customStyle="1" w:styleId="WW8Num114z0">
    <w:name w:val="WW8Num114z0"/>
    <w:rsid w:val="003227BE"/>
    <w:rPr>
      <w:rFonts w:ascii="Times New Roman" w:hAnsi="Times New Roman"/>
      <w:b w:val="0"/>
      <w:i w:val="0"/>
      <w:sz w:val="24"/>
      <w:u w:val="none"/>
    </w:rPr>
  </w:style>
  <w:style w:type="character" w:customStyle="1" w:styleId="WW8Num121z0">
    <w:name w:val="WW8Num121z0"/>
    <w:rsid w:val="003227BE"/>
    <w:rPr>
      <w:rFonts w:ascii="Symbol" w:hAnsi="Symbol"/>
    </w:rPr>
  </w:style>
  <w:style w:type="character" w:customStyle="1" w:styleId="WW8Num121z1">
    <w:name w:val="WW8Num121z1"/>
    <w:rsid w:val="003227BE"/>
    <w:rPr>
      <w:rFonts w:ascii="Courier New" w:hAnsi="Courier New"/>
    </w:rPr>
  </w:style>
  <w:style w:type="character" w:customStyle="1" w:styleId="WW8Num121z2">
    <w:name w:val="WW8Num121z2"/>
    <w:rsid w:val="003227BE"/>
    <w:rPr>
      <w:rFonts w:ascii="Wingdings" w:hAnsi="Wingdings"/>
    </w:rPr>
  </w:style>
  <w:style w:type="character" w:customStyle="1" w:styleId="WW8Num123z0">
    <w:name w:val="WW8Num123z0"/>
    <w:rsid w:val="003227BE"/>
    <w:rPr>
      <w:b/>
      <w:u w:val="none"/>
    </w:rPr>
  </w:style>
  <w:style w:type="character" w:customStyle="1" w:styleId="WW8Num124z0">
    <w:name w:val="WW8Num124z0"/>
    <w:rsid w:val="003227BE"/>
    <w:rPr>
      <w:b/>
      <w:i w:val="0"/>
    </w:rPr>
  </w:style>
  <w:style w:type="character" w:customStyle="1" w:styleId="WW8Num124z1">
    <w:name w:val="WW8Num124z1"/>
    <w:rsid w:val="003227BE"/>
    <w:rPr>
      <w:rFonts w:ascii="Courier New" w:hAnsi="Courier New"/>
    </w:rPr>
  </w:style>
  <w:style w:type="character" w:customStyle="1" w:styleId="WW8Num124z2">
    <w:name w:val="WW8Num124z2"/>
    <w:rsid w:val="003227BE"/>
    <w:rPr>
      <w:rFonts w:ascii="Wingdings" w:hAnsi="Wingdings"/>
    </w:rPr>
  </w:style>
  <w:style w:type="character" w:customStyle="1" w:styleId="WW8Num124z3">
    <w:name w:val="WW8Num124z3"/>
    <w:rsid w:val="003227BE"/>
    <w:rPr>
      <w:rFonts w:ascii="Symbol" w:hAnsi="Symbol"/>
    </w:rPr>
  </w:style>
  <w:style w:type="character" w:customStyle="1" w:styleId="WW8Num129z0">
    <w:name w:val="WW8Num129z0"/>
    <w:rsid w:val="003227BE"/>
    <w:rPr>
      <w:rFonts w:ascii="Symbol" w:hAnsi="Symbol"/>
    </w:rPr>
  </w:style>
  <w:style w:type="character" w:customStyle="1" w:styleId="WW8Num134z0">
    <w:name w:val="WW8Num134z0"/>
    <w:rsid w:val="003227BE"/>
    <w:rPr>
      <w:rFonts w:ascii="Symbol" w:hAnsi="Symbol"/>
    </w:rPr>
  </w:style>
  <w:style w:type="character" w:customStyle="1" w:styleId="WW8Num137z0">
    <w:name w:val="WW8Num137z0"/>
    <w:rsid w:val="003227BE"/>
    <w:rPr>
      <w:u w:val="none"/>
    </w:rPr>
  </w:style>
  <w:style w:type="character" w:customStyle="1" w:styleId="WW8Num142z0">
    <w:name w:val="WW8Num142z0"/>
    <w:rsid w:val="003227BE"/>
    <w:rPr>
      <w:sz w:val="28"/>
    </w:rPr>
  </w:style>
  <w:style w:type="character" w:customStyle="1" w:styleId="WW8Num143z0">
    <w:name w:val="WW8Num143z0"/>
    <w:rsid w:val="003227BE"/>
    <w:rPr>
      <w:b/>
    </w:rPr>
  </w:style>
  <w:style w:type="character" w:customStyle="1" w:styleId="WW8Num145z0">
    <w:name w:val="WW8Num145z0"/>
    <w:rsid w:val="003227BE"/>
    <w:rPr>
      <w:rFonts w:ascii="Symbol" w:hAnsi="Symbol"/>
    </w:rPr>
  </w:style>
  <w:style w:type="character" w:customStyle="1" w:styleId="WW8Num149z0">
    <w:name w:val="WW8Num149z0"/>
    <w:rsid w:val="003227BE"/>
    <w:rPr>
      <w:b/>
    </w:rPr>
  </w:style>
  <w:style w:type="character" w:customStyle="1" w:styleId="WW8Num154z1">
    <w:name w:val="WW8Num154z1"/>
    <w:rsid w:val="003227BE"/>
    <w:rPr>
      <w:b/>
      <w:i w:val="0"/>
    </w:rPr>
  </w:style>
  <w:style w:type="character" w:customStyle="1" w:styleId="WW8Num155z0">
    <w:name w:val="WW8Num155z0"/>
    <w:rsid w:val="003227BE"/>
    <w:rPr>
      <w:b/>
    </w:rPr>
  </w:style>
  <w:style w:type="character" w:customStyle="1" w:styleId="WW8Num156z0">
    <w:name w:val="WW8Num156z0"/>
    <w:rsid w:val="003227BE"/>
    <w:rPr>
      <w:rFonts w:ascii="Wingdings" w:hAnsi="Wingdings"/>
    </w:rPr>
  </w:style>
  <w:style w:type="character" w:customStyle="1" w:styleId="WW8Num158z0">
    <w:name w:val="WW8Num158z0"/>
    <w:rsid w:val="003227BE"/>
    <w:rPr>
      <w:b/>
      <w:u w:val="none"/>
    </w:rPr>
  </w:style>
  <w:style w:type="character" w:customStyle="1" w:styleId="WW8Num162z0">
    <w:name w:val="WW8Num162z0"/>
    <w:rsid w:val="003227BE"/>
    <w:rPr>
      <w:rFonts w:ascii="Symbol" w:hAnsi="Symbol"/>
    </w:rPr>
  </w:style>
  <w:style w:type="character" w:customStyle="1" w:styleId="WW8Num163z0">
    <w:name w:val="WW8Num163z0"/>
    <w:rsid w:val="003227BE"/>
    <w:rPr>
      <w:rFonts w:ascii="Symbol" w:hAnsi="Symbol"/>
      <w:color w:val="auto"/>
    </w:rPr>
  </w:style>
  <w:style w:type="character" w:customStyle="1" w:styleId="WW8Num163z1">
    <w:name w:val="WW8Num163z1"/>
    <w:rsid w:val="003227BE"/>
    <w:rPr>
      <w:rFonts w:ascii="Courier New" w:hAnsi="Courier New"/>
    </w:rPr>
  </w:style>
  <w:style w:type="character" w:customStyle="1" w:styleId="WW8Num163z2">
    <w:name w:val="WW8Num163z2"/>
    <w:rsid w:val="003227BE"/>
    <w:rPr>
      <w:rFonts w:ascii="Wingdings" w:hAnsi="Wingdings"/>
    </w:rPr>
  </w:style>
  <w:style w:type="character" w:customStyle="1" w:styleId="WW8Num163z3">
    <w:name w:val="WW8Num163z3"/>
    <w:rsid w:val="003227BE"/>
    <w:rPr>
      <w:rFonts w:ascii="Symbol" w:hAnsi="Symbol"/>
    </w:rPr>
  </w:style>
  <w:style w:type="character" w:customStyle="1" w:styleId="WW8Num166z0">
    <w:name w:val="WW8Num166z0"/>
    <w:rsid w:val="003227BE"/>
    <w:rPr>
      <w:rFonts w:ascii="Symbol" w:hAnsi="Symbol"/>
    </w:rPr>
  </w:style>
  <w:style w:type="character" w:customStyle="1" w:styleId="WW8Num166z1">
    <w:name w:val="WW8Num166z1"/>
    <w:rsid w:val="003227BE"/>
    <w:rPr>
      <w:rFonts w:ascii="Courier New" w:hAnsi="Courier New"/>
    </w:rPr>
  </w:style>
  <w:style w:type="character" w:customStyle="1" w:styleId="WW8Num166z2">
    <w:name w:val="WW8Num166z2"/>
    <w:rsid w:val="003227BE"/>
    <w:rPr>
      <w:rFonts w:ascii="Wingdings" w:hAnsi="Wingdings"/>
    </w:rPr>
  </w:style>
  <w:style w:type="character" w:customStyle="1" w:styleId="WW8Num168z1">
    <w:name w:val="WW8Num168z1"/>
    <w:rsid w:val="003227BE"/>
    <w:rPr>
      <w:b/>
      <w:i w:val="0"/>
    </w:rPr>
  </w:style>
  <w:style w:type="character" w:customStyle="1" w:styleId="WW8Num169z0">
    <w:name w:val="WW8Num169z0"/>
    <w:rsid w:val="003227BE"/>
    <w:rPr>
      <w:b/>
    </w:rPr>
  </w:style>
  <w:style w:type="character" w:customStyle="1" w:styleId="WW8Num170z0">
    <w:name w:val="WW8Num170z0"/>
    <w:rsid w:val="003227BE"/>
    <w:rPr>
      <w:b/>
    </w:rPr>
  </w:style>
  <w:style w:type="character" w:customStyle="1" w:styleId="WW8Num172z0">
    <w:name w:val="WW8Num172z0"/>
    <w:rsid w:val="003227BE"/>
    <w:rPr>
      <w:b/>
    </w:rPr>
  </w:style>
  <w:style w:type="character" w:customStyle="1" w:styleId="WW8Num173z0">
    <w:name w:val="WW8Num173z0"/>
    <w:rsid w:val="003227BE"/>
    <w:rPr>
      <w:rFonts w:ascii="Wingdings" w:hAnsi="Wingdings"/>
    </w:rPr>
  </w:style>
  <w:style w:type="character" w:customStyle="1" w:styleId="WW8Num173z1">
    <w:name w:val="WW8Num173z1"/>
    <w:rsid w:val="003227BE"/>
    <w:rPr>
      <w:rFonts w:ascii="Courier New" w:hAnsi="Courier New"/>
    </w:rPr>
  </w:style>
  <w:style w:type="character" w:customStyle="1" w:styleId="WW8Num173z3">
    <w:name w:val="WW8Num173z3"/>
    <w:rsid w:val="003227BE"/>
    <w:rPr>
      <w:rFonts w:ascii="Symbol" w:hAnsi="Symbol"/>
    </w:rPr>
  </w:style>
  <w:style w:type="character" w:customStyle="1" w:styleId="WW8Num174z0">
    <w:name w:val="WW8Num174z0"/>
    <w:rsid w:val="003227BE"/>
    <w:rPr>
      <w:rFonts w:ascii="Symbol" w:hAnsi="Symbol"/>
    </w:rPr>
  </w:style>
  <w:style w:type="character" w:customStyle="1" w:styleId="WW8Num175z0">
    <w:name w:val="WW8Num175z0"/>
    <w:rsid w:val="003227BE"/>
    <w:rPr>
      <w:rFonts w:ascii="Symbol" w:hAnsi="Symbol"/>
    </w:rPr>
  </w:style>
  <w:style w:type="character" w:customStyle="1" w:styleId="WW8Num176z0">
    <w:name w:val="WW8Num176z0"/>
    <w:rsid w:val="003227BE"/>
    <w:rPr>
      <w:rFonts w:ascii="Symbol" w:hAnsi="Symbol"/>
    </w:rPr>
  </w:style>
  <w:style w:type="character" w:customStyle="1" w:styleId="WW8Num180z0">
    <w:name w:val="WW8Num180z0"/>
    <w:rsid w:val="003227BE"/>
    <w:rPr>
      <w:b/>
    </w:rPr>
  </w:style>
  <w:style w:type="character" w:customStyle="1" w:styleId="WW8Num181z0">
    <w:name w:val="WW8Num181z0"/>
    <w:rsid w:val="003227BE"/>
    <w:rPr>
      <w:rFonts w:ascii="Times New Roman" w:hAnsi="Times New Roman"/>
      <w:b w:val="0"/>
      <w:i w:val="0"/>
      <w:sz w:val="24"/>
      <w:u w:val="none"/>
    </w:rPr>
  </w:style>
  <w:style w:type="character" w:customStyle="1" w:styleId="WW8Num182z0">
    <w:name w:val="WW8Num182z0"/>
    <w:rsid w:val="003227BE"/>
    <w:rPr>
      <w:rFonts w:ascii="Symbol" w:hAnsi="Symbol"/>
    </w:rPr>
  </w:style>
  <w:style w:type="character" w:customStyle="1" w:styleId="WW8Num182z1">
    <w:name w:val="WW8Num182z1"/>
    <w:rsid w:val="003227BE"/>
    <w:rPr>
      <w:rFonts w:ascii="Courier New" w:hAnsi="Courier New"/>
    </w:rPr>
  </w:style>
  <w:style w:type="character" w:customStyle="1" w:styleId="WW8Num182z2">
    <w:name w:val="WW8Num182z2"/>
    <w:rsid w:val="003227BE"/>
    <w:rPr>
      <w:rFonts w:ascii="Wingdings" w:hAnsi="Wingdings"/>
    </w:rPr>
  </w:style>
  <w:style w:type="character" w:customStyle="1" w:styleId="WW8Num186z0">
    <w:name w:val="WW8Num186z0"/>
    <w:rsid w:val="003227BE"/>
    <w:rPr>
      <w:rFonts w:ascii="Times New Roman" w:hAnsi="Times New Roman"/>
      <w:b w:val="0"/>
      <w:i w:val="0"/>
      <w:sz w:val="24"/>
      <w:u w:val="none"/>
    </w:rPr>
  </w:style>
  <w:style w:type="character" w:customStyle="1" w:styleId="WW8Num187z0">
    <w:name w:val="WW8Num187z0"/>
    <w:rsid w:val="003227BE"/>
    <w:rPr>
      <w:b/>
      <w:sz w:val="24"/>
    </w:rPr>
  </w:style>
  <w:style w:type="character" w:customStyle="1" w:styleId="WW8Num188z0">
    <w:name w:val="WW8Num188z0"/>
    <w:rsid w:val="003227BE"/>
    <w:rPr>
      <w:rFonts w:ascii="Symbol" w:hAnsi="Symbol"/>
    </w:rPr>
  </w:style>
  <w:style w:type="character" w:customStyle="1" w:styleId="WW8Num190z0">
    <w:name w:val="WW8Num190z0"/>
    <w:rsid w:val="003227BE"/>
    <w:rPr>
      <w:b/>
    </w:rPr>
  </w:style>
  <w:style w:type="character" w:customStyle="1" w:styleId="WW8Num193z0">
    <w:name w:val="WW8Num193z0"/>
    <w:rsid w:val="003227BE"/>
    <w:rPr>
      <w:b w:val="0"/>
    </w:rPr>
  </w:style>
  <w:style w:type="character" w:customStyle="1" w:styleId="WW8Num194z0">
    <w:name w:val="WW8Num194z0"/>
    <w:rsid w:val="003227BE"/>
    <w:rPr>
      <w:b/>
    </w:rPr>
  </w:style>
  <w:style w:type="character" w:customStyle="1" w:styleId="WW8Num200z0">
    <w:name w:val="WW8Num200z0"/>
    <w:rsid w:val="003227BE"/>
    <w:rPr>
      <w:b/>
    </w:rPr>
  </w:style>
  <w:style w:type="character" w:customStyle="1" w:styleId="WW8Num201z0">
    <w:name w:val="WW8Num201z0"/>
    <w:rsid w:val="003227BE"/>
    <w:rPr>
      <w:b/>
      <w:i w:val="0"/>
    </w:rPr>
  </w:style>
  <w:style w:type="character" w:customStyle="1" w:styleId="WW8Num203z0">
    <w:name w:val="WW8Num203z0"/>
    <w:rsid w:val="003227BE"/>
    <w:rPr>
      <w:rFonts w:ascii="Symbol" w:hAnsi="Symbol"/>
    </w:rPr>
  </w:style>
  <w:style w:type="character" w:customStyle="1" w:styleId="WW8Num203z1">
    <w:name w:val="WW8Num203z1"/>
    <w:rsid w:val="003227BE"/>
    <w:rPr>
      <w:rFonts w:ascii="Courier New" w:hAnsi="Courier New"/>
    </w:rPr>
  </w:style>
  <w:style w:type="character" w:customStyle="1" w:styleId="WW8Num203z2">
    <w:name w:val="WW8Num203z2"/>
    <w:rsid w:val="003227BE"/>
    <w:rPr>
      <w:rFonts w:ascii="Wingdings" w:hAnsi="Wingdings"/>
    </w:rPr>
  </w:style>
  <w:style w:type="character" w:customStyle="1" w:styleId="WW8Num204z0">
    <w:name w:val="WW8Num204z0"/>
    <w:rsid w:val="003227BE"/>
    <w:rPr>
      <w:rFonts w:ascii="Wingdings" w:hAnsi="Wingdings"/>
    </w:rPr>
  </w:style>
  <w:style w:type="character" w:customStyle="1" w:styleId="WW8Num205z0">
    <w:name w:val="WW8Num205z0"/>
    <w:rsid w:val="003227BE"/>
    <w:rPr>
      <w:rFonts w:ascii="Symbol" w:hAnsi="Symbol"/>
    </w:rPr>
  </w:style>
  <w:style w:type="character" w:customStyle="1" w:styleId="WW8Num205z1">
    <w:name w:val="WW8Num205z1"/>
    <w:rsid w:val="003227BE"/>
    <w:rPr>
      <w:rFonts w:ascii="Courier New" w:hAnsi="Courier New"/>
    </w:rPr>
  </w:style>
  <w:style w:type="character" w:customStyle="1" w:styleId="WW8Num205z2">
    <w:name w:val="WW8Num205z2"/>
    <w:rsid w:val="003227BE"/>
    <w:rPr>
      <w:rFonts w:ascii="Wingdings" w:hAnsi="Wingdings"/>
    </w:rPr>
  </w:style>
  <w:style w:type="character" w:customStyle="1" w:styleId="WW8Num208z0">
    <w:name w:val="WW8Num208z0"/>
    <w:rsid w:val="003227BE"/>
    <w:rPr>
      <w:rFonts w:ascii="Symbol" w:hAnsi="Symbol"/>
    </w:rPr>
  </w:style>
  <w:style w:type="character" w:customStyle="1" w:styleId="WW8Num211z0">
    <w:name w:val="WW8Num211z0"/>
    <w:rsid w:val="003227BE"/>
    <w:rPr>
      <w:b w:val="0"/>
    </w:rPr>
  </w:style>
  <w:style w:type="character" w:customStyle="1" w:styleId="WW8Num211z2">
    <w:name w:val="WW8Num211z2"/>
    <w:rsid w:val="003227BE"/>
    <w:rPr>
      <w:b/>
    </w:rPr>
  </w:style>
  <w:style w:type="character" w:customStyle="1" w:styleId="WW8Num213z0">
    <w:name w:val="WW8Num213z0"/>
    <w:rsid w:val="003227BE"/>
    <w:rPr>
      <w:rFonts w:ascii="Wingdings" w:hAnsi="Wingdings"/>
    </w:rPr>
  </w:style>
  <w:style w:type="character" w:customStyle="1" w:styleId="WW8Num213z1">
    <w:name w:val="WW8Num213z1"/>
    <w:rsid w:val="003227BE"/>
    <w:rPr>
      <w:rFonts w:ascii="Courier New" w:hAnsi="Courier New"/>
    </w:rPr>
  </w:style>
  <w:style w:type="character" w:customStyle="1" w:styleId="WW8Num213z3">
    <w:name w:val="WW8Num213z3"/>
    <w:rsid w:val="003227BE"/>
    <w:rPr>
      <w:rFonts w:ascii="Symbol" w:hAnsi="Symbol"/>
    </w:rPr>
  </w:style>
  <w:style w:type="character" w:customStyle="1" w:styleId="WW8Num215z0">
    <w:name w:val="WW8Num215z0"/>
    <w:rsid w:val="003227BE"/>
    <w:rPr>
      <w:b w:val="0"/>
    </w:rPr>
  </w:style>
  <w:style w:type="character" w:customStyle="1" w:styleId="WW8Num217z1">
    <w:name w:val="WW8Num217z1"/>
    <w:rsid w:val="003227BE"/>
    <w:rPr>
      <w:b/>
    </w:rPr>
  </w:style>
  <w:style w:type="character" w:customStyle="1" w:styleId="WW8Num222z0">
    <w:name w:val="WW8Num222z0"/>
    <w:rsid w:val="003227BE"/>
    <w:rPr>
      <w:b/>
    </w:rPr>
  </w:style>
  <w:style w:type="character" w:customStyle="1" w:styleId="WW8Num226z0">
    <w:name w:val="WW8Num226z0"/>
    <w:rsid w:val="003227BE"/>
    <w:rPr>
      <w:rFonts w:ascii="Symbol" w:hAnsi="Symbol"/>
    </w:rPr>
  </w:style>
  <w:style w:type="character" w:customStyle="1" w:styleId="WW8Num228z0">
    <w:name w:val="WW8Num228z0"/>
    <w:rsid w:val="003227BE"/>
    <w:rPr>
      <w:b/>
    </w:rPr>
  </w:style>
  <w:style w:type="character" w:customStyle="1" w:styleId="WW8Num229z0">
    <w:name w:val="WW8Num229z0"/>
    <w:rsid w:val="003227BE"/>
    <w:rPr>
      <w:b/>
      <w:i w:val="0"/>
    </w:rPr>
  </w:style>
  <w:style w:type="character" w:customStyle="1" w:styleId="WW8Num235z0">
    <w:name w:val="WW8Num235z0"/>
    <w:rsid w:val="003227BE"/>
    <w:rPr>
      <w:rFonts w:ascii="Symbol" w:hAnsi="Symbol"/>
    </w:rPr>
  </w:style>
  <w:style w:type="character" w:customStyle="1" w:styleId="WW8Num235z1">
    <w:name w:val="WW8Num235z1"/>
    <w:rsid w:val="003227BE"/>
    <w:rPr>
      <w:rFonts w:ascii="Courier New" w:hAnsi="Courier New"/>
    </w:rPr>
  </w:style>
  <w:style w:type="character" w:customStyle="1" w:styleId="WW8Num235z2">
    <w:name w:val="WW8Num235z2"/>
    <w:rsid w:val="003227BE"/>
    <w:rPr>
      <w:rFonts w:ascii="Wingdings" w:hAnsi="Wingdings"/>
    </w:rPr>
  </w:style>
  <w:style w:type="character" w:customStyle="1" w:styleId="WW8Num236z0">
    <w:name w:val="WW8Num236z0"/>
    <w:rsid w:val="003227BE"/>
    <w:rPr>
      <w:rFonts w:ascii="Symbol" w:hAnsi="Symbol"/>
    </w:rPr>
  </w:style>
  <w:style w:type="character" w:customStyle="1" w:styleId="WW8Num236z1">
    <w:name w:val="WW8Num236z1"/>
    <w:rsid w:val="003227BE"/>
    <w:rPr>
      <w:rFonts w:ascii="Courier New" w:hAnsi="Courier New"/>
    </w:rPr>
  </w:style>
  <w:style w:type="character" w:customStyle="1" w:styleId="WW8Num236z2">
    <w:name w:val="WW8Num236z2"/>
    <w:rsid w:val="003227BE"/>
    <w:rPr>
      <w:rFonts w:ascii="Wingdings" w:hAnsi="Wingdings"/>
    </w:rPr>
  </w:style>
  <w:style w:type="character" w:customStyle="1" w:styleId="WW8Num240z0">
    <w:name w:val="WW8Num240z0"/>
    <w:rsid w:val="003227BE"/>
    <w:rPr>
      <w:b/>
    </w:rPr>
  </w:style>
  <w:style w:type="character" w:customStyle="1" w:styleId="WW8Num244z0">
    <w:name w:val="WW8Num244z0"/>
    <w:rsid w:val="003227BE"/>
    <w:rPr>
      <w:rFonts w:ascii="Symbol" w:hAnsi="Symbol"/>
    </w:rPr>
  </w:style>
  <w:style w:type="character" w:customStyle="1" w:styleId="WW8Num245z0">
    <w:name w:val="WW8Num245z0"/>
    <w:rsid w:val="003227BE"/>
    <w:rPr>
      <w:rFonts w:ascii="Symbol" w:hAnsi="Symbol"/>
    </w:rPr>
  </w:style>
  <w:style w:type="character" w:customStyle="1" w:styleId="WW8Num247z0">
    <w:name w:val="WW8Num247z0"/>
    <w:rsid w:val="003227BE"/>
    <w:rPr>
      <w:rFonts w:ascii="Times New Roman" w:hAnsi="Times New Roman"/>
      <w:b w:val="0"/>
      <w:i w:val="0"/>
      <w:sz w:val="24"/>
      <w:u w:val="none"/>
    </w:rPr>
  </w:style>
  <w:style w:type="character" w:customStyle="1" w:styleId="WW8Num248z0">
    <w:name w:val="WW8Num248z0"/>
    <w:rsid w:val="003227BE"/>
    <w:rPr>
      <w:rFonts w:ascii="Times New Roman" w:hAnsi="Times New Roman"/>
      <w:b w:val="0"/>
      <w:i w:val="0"/>
      <w:sz w:val="24"/>
      <w:u w:val="none"/>
    </w:rPr>
  </w:style>
  <w:style w:type="character" w:customStyle="1" w:styleId="WW8Num257z1">
    <w:name w:val="WW8Num257z1"/>
    <w:rsid w:val="003227BE"/>
    <w:rPr>
      <w:b/>
    </w:rPr>
  </w:style>
  <w:style w:type="character" w:customStyle="1" w:styleId="WW8Num267z0">
    <w:name w:val="WW8Num267z0"/>
    <w:rsid w:val="003227BE"/>
    <w:rPr>
      <w:rFonts w:ascii="Times New Roman" w:hAnsi="Times New Roman"/>
      <w:b w:val="0"/>
      <w:i w:val="0"/>
      <w:sz w:val="24"/>
      <w:u w:val="none"/>
    </w:rPr>
  </w:style>
  <w:style w:type="character" w:customStyle="1" w:styleId="WW8Num271z0">
    <w:name w:val="WW8Num271z0"/>
    <w:rsid w:val="003227BE"/>
    <w:rPr>
      <w:rFonts w:ascii="Symbol" w:hAnsi="Symbol"/>
    </w:rPr>
  </w:style>
  <w:style w:type="character" w:customStyle="1" w:styleId="WW8Num271z1">
    <w:name w:val="WW8Num271z1"/>
    <w:rsid w:val="003227BE"/>
    <w:rPr>
      <w:rFonts w:ascii="Courier New" w:hAnsi="Courier New"/>
    </w:rPr>
  </w:style>
  <w:style w:type="character" w:customStyle="1" w:styleId="WW8Num271z2">
    <w:name w:val="WW8Num271z2"/>
    <w:rsid w:val="003227BE"/>
    <w:rPr>
      <w:rFonts w:ascii="Wingdings" w:hAnsi="Wingdings"/>
    </w:rPr>
  </w:style>
  <w:style w:type="character" w:customStyle="1" w:styleId="WW8Num272z0">
    <w:name w:val="WW8Num272z0"/>
    <w:rsid w:val="003227BE"/>
    <w:rPr>
      <w:rFonts w:ascii="Symbol" w:hAnsi="Symbol"/>
    </w:rPr>
  </w:style>
  <w:style w:type="character" w:customStyle="1" w:styleId="WW8Num274z0">
    <w:name w:val="WW8Num274z0"/>
    <w:rsid w:val="003227BE"/>
    <w:rPr>
      <w:rFonts w:ascii="Symbol" w:hAnsi="Symbol"/>
    </w:rPr>
  </w:style>
  <w:style w:type="character" w:customStyle="1" w:styleId="WW8Num277z0">
    <w:name w:val="WW8Num277z0"/>
    <w:rsid w:val="003227BE"/>
    <w:rPr>
      <w:b/>
    </w:rPr>
  </w:style>
  <w:style w:type="character" w:customStyle="1" w:styleId="WW8Num282z0">
    <w:name w:val="WW8Num282z0"/>
    <w:rsid w:val="003227BE"/>
    <w:rPr>
      <w:rFonts w:ascii="Times New Roman" w:hAnsi="Times New Roman"/>
      <w:b/>
      <w:i w:val="0"/>
      <w:caps/>
      <w:strike w:val="0"/>
      <w:dstrike w:val="0"/>
      <w:outline w:val="0"/>
      <w:shadow w:val="0"/>
      <w:position w:val="0"/>
      <w:sz w:val="28"/>
      <w:szCs w:val="28"/>
      <w:vertAlign w:val="baseline"/>
    </w:rPr>
  </w:style>
  <w:style w:type="character" w:customStyle="1" w:styleId="WW8Num282z1">
    <w:name w:val="WW8Num282z1"/>
    <w:rsid w:val="003227BE"/>
    <w:rPr>
      <w:rFonts w:ascii="Times New Roman" w:hAnsi="Times New Roman"/>
      <w:b w:val="0"/>
      <w:i w:val="0"/>
      <w:sz w:val="24"/>
      <w:szCs w:val="24"/>
    </w:rPr>
  </w:style>
  <w:style w:type="character" w:customStyle="1" w:styleId="WW8Num283z0">
    <w:name w:val="WW8Num283z0"/>
    <w:rsid w:val="003227BE"/>
    <w:rPr>
      <w:b/>
    </w:rPr>
  </w:style>
  <w:style w:type="character" w:customStyle="1" w:styleId="WW8Num284z0">
    <w:name w:val="WW8Num284z0"/>
    <w:rsid w:val="003227BE"/>
    <w:rPr>
      <w:rFonts w:ascii="Symbol" w:hAnsi="Symbol"/>
    </w:rPr>
  </w:style>
  <w:style w:type="character" w:customStyle="1" w:styleId="WW8Num288z0">
    <w:name w:val="WW8Num288z0"/>
    <w:rsid w:val="003227BE"/>
    <w:rPr>
      <w:rFonts w:ascii="Symbol" w:hAnsi="Symbol"/>
    </w:rPr>
  </w:style>
  <w:style w:type="character" w:customStyle="1" w:styleId="WW8Num289z0">
    <w:name w:val="WW8Num289z0"/>
    <w:rsid w:val="003227BE"/>
    <w:rPr>
      <w:b/>
    </w:rPr>
  </w:style>
  <w:style w:type="character" w:customStyle="1" w:styleId="WW8Num290z0">
    <w:name w:val="WW8Num290z0"/>
    <w:rsid w:val="003227BE"/>
    <w:rPr>
      <w:b/>
    </w:rPr>
  </w:style>
  <w:style w:type="character" w:customStyle="1" w:styleId="WW8Num291z0">
    <w:name w:val="WW8Num291z0"/>
    <w:rsid w:val="003227BE"/>
    <w:rPr>
      <w:rFonts w:ascii="Wingdings" w:hAnsi="Wingdings"/>
    </w:rPr>
  </w:style>
  <w:style w:type="character" w:customStyle="1" w:styleId="WW8Num291z1">
    <w:name w:val="WW8Num291z1"/>
    <w:rsid w:val="003227BE"/>
    <w:rPr>
      <w:rFonts w:ascii="Courier New" w:hAnsi="Courier New"/>
    </w:rPr>
  </w:style>
  <w:style w:type="character" w:customStyle="1" w:styleId="WW8Num291z3">
    <w:name w:val="WW8Num291z3"/>
    <w:rsid w:val="003227BE"/>
    <w:rPr>
      <w:rFonts w:ascii="Symbol" w:hAnsi="Symbol"/>
    </w:rPr>
  </w:style>
  <w:style w:type="character" w:customStyle="1" w:styleId="WW8Num294z0">
    <w:name w:val="WW8Num294z0"/>
    <w:rsid w:val="003227BE"/>
    <w:rPr>
      <w:rFonts w:ascii="Wingdings" w:hAnsi="Wingdings"/>
    </w:rPr>
  </w:style>
  <w:style w:type="character" w:customStyle="1" w:styleId="WW8Num294z1">
    <w:name w:val="WW8Num294z1"/>
    <w:rsid w:val="003227BE"/>
    <w:rPr>
      <w:rFonts w:ascii="Courier New" w:hAnsi="Courier New"/>
    </w:rPr>
  </w:style>
  <w:style w:type="character" w:customStyle="1" w:styleId="WW8Num294z3">
    <w:name w:val="WW8Num294z3"/>
    <w:rsid w:val="003227BE"/>
    <w:rPr>
      <w:rFonts w:ascii="Symbol" w:hAnsi="Symbol"/>
    </w:rPr>
  </w:style>
  <w:style w:type="character" w:customStyle="1" w:styleId="WW8Num297z0">
    <w:name w:val="WW8Num297z0"/>
    <w:rsid w:val="003227BE"/>
    <w:rPr>
      <w:rFonts w:ascii="Symbol" w:hAnsi="Symbol"/>
    </w:rPr>
  </w:style>
  <w:style w:type="character" w:customStyle="1" w:styleId="WW8Num297z1">
    <w:name w:val="WW8Num297z1"/>
    <w:rsid w:val="003227BE"/>
    <w:rPr>
      <w:rFonts w:ascii="Courier New" w:hAnsi="Courier New"/>
    </w:rPr>
  </w:style>
  <w:style w:type="character" w:customStyle="1" w:styleId="WW8Num297z2">
    <w:name w:val="WW8Num297z2"/>
    <w:rsid w:val="003227BE"/>
    <w:rPr>
      <w:rFonts w:ascii="Wingdings" w:hAnsi="Wingdings"/>
    </w:rPr>
  </w:style>
  <w:style w:type="character" w:customStyle="1" w:styleId="WW8Num302z0">
    <w:name w:val="WW8Num302z0"/>
    <w:rsid w:val="003227BE"/>
    <w:rPr>
      <w:rFonts w:ascii="Symbol" w:hAnsi="Symbol"/>
    </w:rPr>
  </w:style>
  <w:style w:type="character" w:customStyle="1" w:styleId="WW8Num304z0">
    <w:name w:val="WW8Num304z0"/>
    <w:rsid w:val="003227BE"/>
    <w:rPr>
      <w:rFonts w:ascii="Symbol" w:hAnsi="Symbol"/>
    </w:rPr>
  </w:style>
  <w:style w:type="character" w:customStyle="1" w:styleId="WW8Num304z1">
    <w:name w:val="WW8Num304z1"/>
    <w:rsid w:val="003227BE"/>
    <w:rPr>
      <w:rFonts w:ascii="Courier New" w:hAnsi="Courier New"/>
    </w:rPr>
  </w:style>
  <w:style w:type="character" w:customStyle="1" w:styleId="WW8Num304z2">
    <w:name w:val="WW8Num304z2"/>
    <w:rsid w:val="003227BE"/>
    <w:rPr>
      <w:rFonts w:ascii="Wingdings" w:hAnsi="Wingdings"/>
    </w:rPr>
  </w:style>
  <w:style w:type="character" w:customStyle="1" w:styleId="WW8Num305z0">
    <w:name w:val="WW8Num305z0"/>
    <w:rsid w:val="003227BE"/>
    <w:rPr>
      <w:rFonts w:ascii="Symbol" w:hAnsi="Symbol"/>
    </w:rPr>
  </w:style>
  <w:style w:type="character" w:customStyle="1" w:styleId="WW8Num305z1">
    <w:name w:val="WW8Num305z1"/>
    <w:rsid w:val="003227BE"/>
    <w:rPr>
      <w:rFonts w:ascii="Courier New" w:hAnsi="Courier New"/>
    </w:rPr>
  </w:style>
  <w:style w:type="character" w:customStyle="1" w:styleId="WW8Num305z2">
    <w:name w:val="WW8Num305z2"/>
    <w:rsid w:val="003227BE"/>
    <w:rPr>
      <w:rFonts w:ascii="Wingdings" w:hAnsi="Wingdings"/>
    </w:rPr>
  </w:style>
  <w:style w:type="character" w:customStyle="1" w:styleId="WW8Num307z0">
    <w:name w:val="WW8Num307z0"/>
    <w:rsid w:val="003227BE"/>
    <w:rPr>
      <w:b/>
      <w:i w:val="0"/>
    </w:rPr>
  </w:style>
  <w:style w:type="character" w:customStyle="1" w:styleId="WW8Num309z0">
    <w:name w:val="WW8Num309z0"/>
    <w:rsid w:val="003227BE"/>
    <w:rPr>
      <w:b w:val="0"/>
    </w:rPr>
  </w:style>
  <w:style w:type="character" w:customStyle="1" w:styleId="WW8Num316z1">
    <w:name w:val="WW8Num316z1"/>
    <w:rsid w:val="003227BE"/>
    <w:rPr>
      <w:b/>
    </w:rPr>
  </w:style>
  <w:style w:type="character" w:customStyle="1" w:styleId="WW8Num322z0">
    <w:name w:val="WW8Num322z0"/>
    <w:rsid w:val="003227BE"/>
    <w:rPr>
      <w:rFonts w:ascii="Symbol" w:hAnsi="Symbol"/>
    </w:rPr>
  </w:style>
  <w:style w:type="character" w:customStyle="1" w:styleId="WW8Num327z0">
    <w:name w:val="WW8Num327z0"/>
    <w:rsid w:val="003227BE"/>
    <w:rPr>
      <w:rFonts w:ascii="Times New Roman" w:hAnsi="Times New Roman"/>
      <w:b w:val="0"/>
      <w:i w:val="0"/>
      <w:sz w:val="24"/>
      <w:u w:val="none"/>
    </w:rPr>
  </w:style>
  <w:style w:type="character" w:customStyle="1" w:styleId="WW8Num333z0">
    <w:name w:val="WW8Num333z0"/>
    <w:rsid w:val="003227BE"/>
    <w:rPr>
      <w:rFonts w:ascii="Symbol" w:hAnsi="Symbol"/>
    </w:rPr>
  </w:style>
  <w:style w:type="character" w:customStyle="1" w:styleId="WW8Num333z1">
    <w:name w:val="WW8Num333z1"/>
    <w:rsid w:val="003227BE"/>
    <w:rPr>
      <w:rFonts w:ascii="Courier New" w:hAnsi="Courier New"/>
    </w:rPr>
  </w:style>
  <w:style w:type="character" w:customStyle="1" w:styleId="WW8Num333z2">
    <w:name w:val="WW8Num333z2"/>
    <w:rsid w:val="003227BE"/>
    <w:rPr>
      <w:rFonts w:ascii="Wingdings" w:hAnsi="Wingdings"/>
    </w:rPr>
  </w:style>
  <w:style w:type="character" w:customStyle="1" w:styleId="WW8Num335z0">
    <w:name w:val="WW8Num335z0"/>
    <w:rsid w:val="003227BE"/>
    <w:rPr>
      <w:rFonts w:ascii="Times New Roman" w:hAnsi="Times New Roman"/>
      <w:b w:val="0"/>
      <w:i w:val="0"/>
      <w:sz w:val="24"/>
      <w:u w:val="none"/>
    </w:rPr>
  </w:style>
  <w:style w:type="character" w:customStyle="1" w:styleId="WW8Num337z0">
    <w:name w:val="WW8Num337z0"/>
    <w:rsid w:val="003227BE"/>
    <w:rPr>
      <w:rFonts w:ascii="Times New Roman" w:hAnsi="Times New Roman"/>
      <w:b w:val="0"/>
      <w:i w:val="0"/>
      <w:sz w:val="24"/>
      <w:u w:val="none"/>
    </w:rPr>
  </w:style>
  <w:style w:type="character" w:customStyle="1" w:styleId="WW8Num341z0">
    <w:name w:val="WW8Num341z0"/>
    <w:rsid w:val="003227BE"/>
    <w:rPr>
      <w:rFonts w:ascii="Symbol" w:hAnsi="Symbol"/>
    </w:rPr>
  </w:style>
  <w:style w:type="character" w:customStyle="1" w:styleId="WW8Num348z1">
    <w:name w:val="WW8Num348z1"/>
    <w:rsid w:val="003227BE"/>
    <w:rPr>
      <w:b/>
    </w:rPr>
  </w:style>
  <w:style w:type="character" w:customStyle="1" w:styleId="WW8Num349z0">
    <w:name w:val="WW8Num349z0"/>
    <w:rsid w:val="003227BE"/>
    <w:rPr>
      <w:b/>
    </w:rPr>
  </w:style>
  <w:style w:type="character" w:customStyle="1" w:styleId="WW8Num350z0">
    <w:name w:val="WW8Num350z0"/>
    <w:rsid w:val="003227BE"/>
    <w:rPr>
      <w:rFonts w:ascii="Symbol" w:hAnsi="Symbol"/>
    </w:rPr>
  </w:style>
  <w:style w:type="character" w:customStyle="1" w:styleId="WW8Num350z1">
    <w:name w:val="WW8Num350z1"/>
    <w:rsid w:val="003227BE"/>
    <w:rPr>
      <w:rFonts w:ascii="Courier New" w:hAnsi="Courier New"/>
    </w:rPr>
  </w:style>
  <w:style w:type="character" w:customStyle="1" w:styleId="WW8Num350z2">
    <w:name w:val="WW8Num350z2"/>
    <w:rsid w:val="003227BE"/>
    <w:rPr>
      <w:rFonts w:ascii="Wingdings" w:hAnsi="Wingdings"/>
    </w:rPr>
  </w:style>
  <w:style w:type="character" w:customStyle="1" w:styleId="WW8Num351z0">
    <w:name w:val="WW8Num351z0"/>
    <w:rsid w:val="003227BE"/>
    <w:rPr>
      <w:rFonts w:ascii="Symbol" w:hAnsi="Symbol"/>
    </w:rPr>
  </w:style>
  <w:style w:type="character" w:customStyle="1" w:styleId="WW8Num351z1">
    <w:name w:val="WW8Num351z1"/>
    <w:rsid w:val="003227BE"/>
    <w:rPr>
      <w:rFonts w:ascii="Courier New" w:hAnsi="Courier New"/>
    </w:rPr>
  </w:style>
  <w:style w:type="character" w:customStyle="1" w:styleId="WW8Num351z2">
    <w:name w:val="WW8Num351z2"/>
    <w:rsid w:val="003227BE"/>
    <w:rPr>
      <w:rFonts w:ascii="Wingdings" w:hAnsi="Wingdings"/>
    </w:rPr>
  </w:style>
  <w:style w:type="character" w:customStyle="1" w:styleId="WW8NumSt196z0">
    <w:name w:val="WW8NumSt196z0"/>
    <w:rsid w:val="003227BE"/>
    <w:rPr>
      <w:rFonts w:ascii="Symbol" w:hAnsi="Symbol"/>
    </w:rPr>
  </w:style>
  <w:style w:type="character" w:customStyle="1" w:styleId="WW-DefaultParagraphFont">
    <w:name w:val="WW-Default Paragraph Font"/>
    <w:rsid w:val="003227BE"/>
  </w:style>
  <w:style w:type="paragraph" w:styleId="List">
    <w:name w:val="List"/>
    <w:basedOn w:val="BodyText"/>
    <w:rsid w:val="003227BE"/>
    <w:pPr>
      <w:suppressAutoHyphens/>
      <w:overflowPunct/>
      <w:autoSpaceDE/>
      <w:autoSpaceDN/>
      <w:adjustRightInd/>
      <w:spacing w:after="120"/>
      <w:textAlignment w:val="auto"/>
    </w:pPr>
    <w:rPr>
      <w:rFonts w:cs="Tahoma"/>
      <w:b w:val="0"/>
      <w:sz w:val="24"/>
      <w:szCs w:val="24"/>
      <w:lang w:val="en-US" w:eastAsia="ar-SA"/>
    </w:rPr>
  </w:style>
  <w:style w:type="paragraph" w:customStyle="1" w:styleId="Caption1">
    <w:name w:val="Caption1"/>
    <w:basedOn w:val="Normal"/>
    <w:next w:val="Normal"/>
    <w:rsid w:val="003227BE"/>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val="en-US" w:eastAsia="ar-SA"/>
    </w:rPr>
  </w:style>
  <w:style w:type="paragraph" w:customStyle="1" w:styleId="Index">
    <w:name w:val="Index"/>
    <w:basedOn w:val="Normal"/>
    <w:rsid w:val="003227BE"/>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val="en-US" w:eastAsia="ar-SA"/>
    </w:rPr>
  </w:style>
  <w:style w:type="paragraph" w:customStyle="1" w:styleId="Headinga">
    <w:name w:val="Heading"/>
    <w:basedOn w:val="Normal"/>
    <w:next w:val="BodyText"/>
    <w:rsid w:val="003227BE"/>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val="en-US" w:eastAsia="ar-SA"/>
    </w:rPr>
  </w:style>
  <w:style w:type="paragraph" w:customStyle="1" w:styleId="PLN">
    <w:name w:val="PLN"/>
    <w:basedOn w:val="BodyText"/>
    <w:rsid w:val="003227BE"/>
    <w:pPr>
      <w:widowControl w:val="0"/>
      <w:suppressAutoHyphens/>
      <w:overflowPunct/>
      <w:autoSpaceDN/>
      <w:adjustRightInd/>
      <w:spacing w:after="240"/>
      <w:jc w:val="center"/>
      <w:textAlignment w:val="auto"/>
    </w:pPr>
    <w:rPr>
      <w:bCs/>
      <w:sz w:val="28"/>
      <w:szCs w:val="28"/>
      <w:lang w:val="en-US" w:eastAsia="ar-SA"/>
    </w:rPr>
  </w:style>
  <w:style w:type="paragraph" w:customStyle="1" w:styleId="WW-BodyText3">
    <w:name w:val="WW-Body Text 3"/>
    <w:basedOn w:val="Normal"/>
    <w:rsid w:val="003227BE"/>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val="en-US" w:eastAsia="ar-SA"/>
    </w:rPr>
  </w:style>
  <w:style w:type="paragraph" w:customStyle="1" w:styleId="WW-BodyTextIndent3">
    <w:name w:val="WW-Body Text Indent 3"/>
    <w:basedOn w:val="Normal"/>
    <w:rsid w:val="003227BE"/>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val="en-US" w:eastAsia="ar-SA"/>
    </w:rPr>
  </w:style>
  <w:style w:type="paragraph" w:customStyle="1" w:styleId="WW-CommentText">
    <w:name w:val="WW-Comment Text"/>
    <w:basedOn w:val="Normal"/>
    <w:rsid w:val="003227BE"/>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val="en-US" w:eastAsia="ar-SA"/>
    </w:rPr>
  </w:style>
  <w:style w:type="paragraph" w:styleId="Subtitle">
    <w:name w:val="Subtitle"/>
    <w:basedOn w:val="Normal"/>
    <w:next w:val="BodyText"/>
    <w:link w:val="SubtitleChar"/>
    <w:qFormat/>
    <w:rsid w:val="003227BE"/>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val="en-US" w:eastAsia="ar-SA"/>
    </w:rPr>
  </w:style>
  <w:style w:type="character" w:customStyle="1" w:styleId="SubtitleChar">
    <w:name w:val="Subtitle Char"/>
    <w:basedOn w:val="DefaultParagraphFont"/>
    <w:link w:val="Subtitle"/>
    <w:rsid w:val="003227BE"/>
    <w:rPr>
      <w:rFonts w:ascii="Arial" w:eastAsia="Times New Roman" w:hAnsi="Arial"/>
      <w:b/>
      <w:sz w:val="32"/>
      <w:lang w:eastAsia="ar-SA"/>
    </w:rPr>
  </w:style>
  <w:style w:type="paragraph" w:customStyle="1" w:styleId="WW-BodyText2">
    <w:name w:val="WW-Body Text 2"/>
    <w:basedOn w:val="Normal"/>
    <w:rsid w:val="003227BE"/>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val="en-US" w:eastAsia="ar-SA"/>
    </w:rPr>
  </w:style>
  <w:style w:type="paragraph" w:customStyle="1" w:styleId="WW-BalloonText">
    <w:name w:val="WW-Balloon Text"/>
    <w:basedOn w:val="Normal"/>
    <w:rsid w:val="003227BE"/>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val="en-US" w:eastAsia="ar-SA"/>
    </w:rPr>
  </w:style>
  <w:style w:type="paragraph" w:customStyle="1" w:styleId="WW-BodyTextIndent2">
    <w:name w:val="WW-Body Text Indent 2"/>
    <w:basedOn w:val="Normal"/>
    <w:rsid w:val="003227BE"/>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rsid w:val="003227BE"/>
    <w:pPr>
      <w:suppressLineNumbers/>
      <w:suppressAutoHyphens/>
      <w:overflowPunct/>
      <w:autoSpaceDE/>
      <w:autoSpaceDN/>
      <w:adjustRightInd/>
      <w:spacing w:after="120"/>
      <w:textAlignment w:val="auto"/>
    </w:pPr>
    <w:rPr>
      <w:b w:val="0"/>
      <w:sz w:val="24"/>
      <w:szCs w:val="24"/>
      <w:lang w:val="en-US" w:eastAsia="ar-SA"/>
    </w:rPr>
  </w:style>
  <w:style w:type="paragraph" w:customStyle="1" w:styleId="TableHeading">
    <w:name w:val="Table Heading"/>
    <w:basedOn w:val="TableContents"/>
    <w:rsid w:val="003227BE"/>
    <w:pPr>
      <w:jc w:val="center"/>
    </w:pPr>
    <w:rPr>
      <w:b/>
      <w:bCs/>
      <w:i/>
      <w:iCs/>
    </w:rPr>
  </w:style>
  <w:style w:type="paragraph" w:customStyle="1" w:styleId="Framecontents">
    <w:name w:val="Frame contents"/>
    <w:basedOn w:val="BodyText"/>
    <w:rsid w:val="003227BE"/>
    <w:pPr>
      <w:suppressAutoHyphens/>
      <w:overflowPunct/>
      <w:autoSpaceDE/>
      <w:autoSpaceDN/>
      <w:adjustRightInd/>
      <w:spacing w:after="120"/>
      <w:textAlignment w:val="auto"/>
    </w:pPr>
    <w:rPr>
      <w:b w:val="0"/>
      <w:sz w:val="24"/>
      <w:szCs w:val="24"/>
      <w:lang w:val="en-US" w:eastAsia="ar-SA"/>
    </w:rPr>
  </w:style>
  <w:style w:type="paragraph" w:customStyle="1" w:styleId="AnnexNotitle">
    <w:name w:val="Annex_No &amp; title"/>
    <w:basedOn w:val="Normal"/>
    <w:next w:val="Normal"/>
    <w:link w:val="AnnexNotitleChar"/>
    <w:rsid w:val="003227BE"/>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es-ES_tradnl"/>
    </w:rPr>
  </w:style>
  <w:style w:type="character" w:customStyle="1" w:styleId="AnnexNotitleChar">
    <w:name w:val="Annex_No &amp; title Char"/>
    <w:basedOn w:val="DefaultParagraphFont"/>
    <w:link w:val="AnnexNotitle"/>
    <w:rsid w:val="003227BE"/>
    <w:rPr>
      <w:rFonts w:eastAsia="Times New Roman"/>
      <w:b/>
      <w:sz w:val="28"/>
      <w:lang w:val="es-ES_tradnl" w:eastAsia="en-US"/>
    </w:rPr>
  </w:style>
  <w:style w:type="paragraph" w:customStyle="1" w:styleId="AppendixNotitle">
    <w:name w:val="Appendix_No &amp; title"/>
    <w:basedOn w:val="AnnexNotitle"/>
    <w:next w:val="Normal"/>
    <w:rsid w:val="003227BE"/>
  </w:style>
  <w:style w:type="paragraph" w:customStyle="1" w:styleId="Figure">
    <w:name w:val="Figure"/>
    <w:basedOn w:val="Normal"/>
    <w:next w:val="FigureNotitle"/>
    <w:rsid w:val="003227BE"/>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lang w:val="es-ES_tradnl"/>
    </w:rPr>
  </w:style>
  <w:style w:type="paragraph" w:customStyle="1" w:styleId="FigureNotitle">
    <w:name w:val="Figure_No &amp; title"/>
    <w:basedOn w:val="Normal"/>
    <w:next w:val="Normalaftertitle"/>
    <w:rsid w:val="003227BE"/>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lang w:val="es-ES_tradnl"/>
    </w:rPr>
  </w:style>
  <w:style w:type="paragraph" w:customStyle="1" w:styleId="TabletitleBR">
    <w:name w:val="Table_title_BR"/>
    <w:basedOn w:val="Normal"/>
    <w:next w:val="Tablehead"/>
    <w:rsid w:val="003227BE"/>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lang w:val="es-ES_tradnl"/>
    </w:rPr>
  </w:style>
  <w:style w:type="paragraph" w:customStyle="1" w:styleId="comregname">
    <w:name w:val="comregname"/>
    <w:basedOn w:val="Normal"/>
    <w:rsid w:val="003227BE"/>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Style1">
    <w:name w:val="Style1"/>
    <w:basedOn w:val="Normal"/>
    <w:rsid w:val="003227BE"/>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lang w:val="en-US"/>
    </w:rPr>
  </w:style>
  <w:style w:type="paragraph" w:customStyle="1" w:styleId="StyleCorpsdetexteJustifi">
    <w:name w:val="Style Corps de texte + Justifié"/>
    <w:basedOn w:val="BodyText"/>
    <w:rsid w:val="003227BE"/>
    <w:pPr>
      <w:tabs>
        <w:tab w:val="left" w:pos="567"/>
        <w:tab w:val="left" w:pos="1134"/>
      </w:tabs>
      <w:overflowPunct/>
      <w:autoSpaceDE/>
      <w:autoSpaceDN/>
      <w:adjustRightInd/>
      <w:spacing w:before="120" w:after="120"/>
      <w:jc w:val="both"/>
      <w:textAlignment w:val="auto"/>
    </w:pPr>
    <w:rPr>
      <w:b w:val="0"/>
      <w:sz w:val="24"/>
      <w:szCs w:val="24"/>
      <w:lang w:val="fr-FR"/>
    </w:rPr>
  </w:style>
  <w:style w:type="paragraph" w:customStyle="1" w:styleId="StyleStyleCorpsdetexteJustifiGauche">
    <w:name w:val="Style Style Corps de texte + Justifié + Gauche"/>
    <w:basedOn w:val="StyleCorpsdetexteJustifi"/>
    <w:rsid w:val="003227BE"/>
    <w:pPr>
      <w:spacing w:before="180" w:after="180" w:line="360" w:lineRule="auto"/>
    </w:pPr>
    <w:rPr>
      <w:szCs w:val="20"/>
    </w:rPr>
  </w:style>
  <w:style w:type="paragraph" w:customStyle="1" w:styleId="PlanStratgique">
    <w:name w:val="PlanStratégique"/>
    <w:basedOn w:val="Normal"/>
    <w:link w:val="PlanStratgiqueCar"/>
    <w:rsid w:val="003227BE"/>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es-ES_tradnl" w:eastAsia="fr-FR"/>
    </w:rPr>
  </w:style>
  <w:style w:type="character" w:customStyle="1" w:styleId="PlanStratgiqueCar">
    <w:name w:val="PlanStratégique Car"/>
    <w:basedOn w:val="DefaultParagraphFont"/>
    <w:link w:val="PlanStratgique"/>
    <w:rsid w:val="003227BE"/>
    <w:rPr>
      <w:rFonts w:eastAsia="Times New Roman"/>
      <w:sz w:val="24"/>
      <w:szCs w:val="24"/>
      <w:lang w:val="es-ES_tradnl" w:eastAsia="fr-FR"/>
    </w:rPr>
  </w:style>
  <w:style w:type="paragraph" w:customStyle="1" w:styleId="ITURef">
    <w:name w:val="ITURef"/>
    <w:basedOn w:val="Normal"/>
    <w:rsid w:val="003227BE"/>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lang w:val="en-US"/>
    </w:rPr>
  </w:style>
  <w:style w:type="paragraph" w:customStyle="1" w:styleId="Default">
    <w:name w:val="Default"/>
    <w:rsid w:val="003227BE"/>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rsid w:val="003227BE"/>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rsid w:val="003227BE"/>
    <w:rPr>
      <w:rFonts w:ascii="Arial" w:eastAsia="Times New Roman" w:hAnsi="Arial"/>
      <w:lang w:val="en-GB" w:eastAsia="en-US"/>
    </w:rPr>
  </w:style>
  <w:style w:type="paragraph" w:styleId="CommentSubject">
    <w:name w:val="annotation subject"/>
    <w:basedOn w:val="CommentText"/>
    <w:next w:val="CommentText"/>
    <w:link w:val="CommentSubjectChar"/>
    <w:rsid w:val="003227BE"/>
    <w:pPr>
      <w:spacing w:after="120"/>
    </w:pPr>
    <w:rPr>
      <w:rFonts w:ascii="Times New Roman" w:hAnsi="Times New Roman"/>
      <w:b/>
      <w:lang w:val="en-US"/>
    </w:rPr>
  </w:style>
  <w:style w:type="character" w:customStyle="1" w:styleId="CommentSubjectChar">
    <w:name w:val="Comment Subject Char"/>
    <w:basedOn w:val="CommentTextChar"/>
    <w:link w:val="CommentSubject"/>
    <w:rsid w:val="003227BE"/>
    <w:rPr>
      <w:b/>
    </w:rPr>
  </w:style>
  <w:style w:type="paragraph" w:customStyle="1" w:styleId="MEP">
    <w:name w:val="MEP"/>
    <w:basedOn w:val="Normal"/>
    <w:rsid w:val="003227B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styleId="Caption">
    <w:name w:val="caption"/>
    <w:basedOn w:val="Normal"/>
    <w:next w:val="Normal"/>
    <w:qFormat/>
    <w:rsid w:val="003227BE"/>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xl56">
    <w:name w:val="xl56"/>
    <w:basedOn w:val="Normal"/>
    <w:rsid w:val="003227BE"/>
    <w:pPr>
      <w:tabs>
        <w:tab w:val="clear" w:pos="567"/>
        <w:tab w:val="clear" w:pos="1276"/>
        <w:tab w:val="clear" w:pos="1843"/>
        <w:tab w:val="clear" w:pos="5387"/>
        <w:tab w:val="clear" w:pos="5954"/>
      </w:tabs>
      <w:spacing w:before="100" w:after="100"/>
      <w:jc w:val="left"/>
    </w:pPr>
    <w:rPr>
      <w:rFonts w:ascii="MS Sans Serif" w:hAnsi="MS Sans Serif"/>
      <w:sz w:val="16"/>
      <w:lang w:val="en-US"/>
    </w:rPr>
  </w:style>
  <w:style w:type="paragraph" w:customStyle="1" w:styleId="tableentry">
    <w:name w:val="table entry"/>
    <w:basedOn w:val="Normal"/>
    <w:rsid w:val="003227BE"/>
    <w:pPr>
      <w:tabs>
        <w:tab w:val="clear" w:pos="567"/>
        <w:tab w:val="clear" w:pos="1276"/>
        <w:tab w:val="clear" w:pos="1843"/>
        <w:tab w:val="clear" w:pos="5387"/>
        <w:tab w:val="clear" w:pos="5954"/>
      </w:tabs>
      <w:overflowPunct/>
      <w:autoSpaceDE/>
      <w:autoSpaceDN/>
      <w:adjustRightInd/>
      <w:spacing w:before="60" w:after="60" w:line="260" w:lineRule="atLeast"/>
      <w:jc w:val="left"/>
      <w:textAlignment w:val="auto"/>
    </w:pPr>
    <w:rPr>
      <w:rFonts w:ascii="NewCenturySchlbk" w:hAnsi="NewCenturySchlbk"/>
      <w:lang w:val="en-US"/>
    </w:rPr>
  </w:style>
  <w:style w:type="paragraph" w:customStyle="1" w:styleId="Betrifft">
    <w:name w:val="Betrifft"/>
    <w:basedOn w:val="StandardBrief"/>
    <w:next w:val="StandardBrief"/>
    <w:rsid w:val="003227BE"/>
    <w:rPr>
      <w:b/>
    </w:rPr>
  </w:style>
  <w:style w:type="paragraph" w:customStyle="1" w:styleId="SB2">
    <w:name w:val="SB2"/>
    <w:basedOn w:val="Normal"/>
    <w:rsid w:val="003227BE"/>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rsid w:val="003227BE"/>
    <w:pPr>
      <w:jc w:val="right"/>
    </w:pPr>
  </w:style>
  <w:style w:type="table" w:customStyle="1" w:styleId="TableStyle1">
    <w:name w:val="Table Style1"/>
    <w:basedOn w:val="TableNormal"/>
    <w:rsid w:val="003227BE"/>
    <w:rPr>
      <w:rFonts w:ascii="Times" w:eastAsia="Times New Roman" w:hAnsi="Times"/>
    </w:rPr>
    <w:tblPr>
      <w:tblInd w:w="0" w:type="dxa"/>
      <w:tblCellMar>
        <w:top w:w="0" w:type="dxa"/>
        <w:left w:w="108" w:type="dxa"/>
        <w:bottom w:w="0" w:type="dxa"/>
        <w:right w:w="108" w:type="dxa"/>
      </w:tblCellMar>
    </w:tblPr>
  </w:style>
  <w:style w:type="paragraph" w:customStyle="1" w:styleId="LetterHead">
    <w:name w:val="LetterHead"/>
    <w:basedOn w:val="Normal"/>
    <w:rsid w:val="003227BE"/>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lang w:val="en-US"/>
    </w:rPr>
  </w:style>
  <w:style w:type="paragraph" w:customStyle="1" w:styleId="Bureau">
    <w:name w:val="Bureau"/>
    <w:basedOn w:val="Normal"/>
    <w:rsid w:val="003227BE"/>
    <w:pPr>
      <w:tabs>
        <w:tab w:val="clear" w:pos="567"/>
        <w:tab w:val="clear" w:pos="1276"/>
        <w:tab w:val="clear" w:pos="1843"/>
        <w:tab w:val="clear" w:pos="5387"/>
        <w:tab w:val="clear" w:pos="5954"/>
        <w:tab w:val="right" w:pos="8732"/>
      </w:tabs>
      <w:jc w:val="left"/>
    </w:pPr>
    <w:rPr>
      <w:rFonts w:ascii="Futura Lt BT" w:hAnsi="Futura Lt BT"/>
      <w:i/>
      <w:sz w:val="28"/>
      <w:lang w:val="en-US"/>
    </w:rPr>
  </w:style>
  <w:style w:type="paragraph" w:customStyle="1" w:styleId="Item">
    <w:name w:val="Item"/>
    <w:basedOn w:val="Normal"/>
    <w:rsid w:val="003227BE"/>
    <w:pPr>
      <w:tabs>
        <w:tab w:val="clear" w:pos="567"/>
        <w:tab w:val="clear" w:pos="1276"/>
        <w:tab w:val="clear" w:pos="1843"/>
        <w:tab w:val="clear" w:pos="5387"/>
        <w:tab w:val="clear" w:pos="5954"/>
      </w:tabs>
      <w:spacing w:before="0"/>
      <w:jc w:val="left"/>
    </w:pPr>
    <w:rPr>
      <w:rFonts w:ascii="Futura Lt BT" w:hAnsi="Futura Lt BT"/>
      <w:b/>
      <w:sz w:val="22"/>
      <w:lang w:val="en-US"/>
    </w:rPr>
  </w:style>
  <w:style w:type="paragraph" w:customStyle="1" w:styleId="Standard">
    <w:name w:val="Standard"/>
    <w:rsid w:val="003227BE"/>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Title4">
    <w:name w:val="Title 4"/>
    <w:basedOn w:val="Normal"/>
    <w:next w:val="Heading1"/>
    <w:rsid w:val="003227BE"/>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b/>
      <w:sz w:val="28"/>
      <w:lang w:val="fr-FR"/>
    </w:rPr>
  </w:style>
  <w:style w:type="paragraph" w:customStyle="1" w:styleId="Equationlegend">
    <w:name w:val="Equation_legend"/>
    <w:basedOn w:val="Normal"/>
    <w:rsid w:val="003227BE"/>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lang w:val="es-ES_tradnl"/>
    </w:rPr>
  </w:style>
  <w:style w:type="paragraph" w:customStyle="1" w:styleId="Recref">
    <w:name w:val="Rec_ref"/>
    <w:basedOn w:val="Normal"/>
    <w:next w:val="Normal"/>
    <w:rsid w:val="003227BE"/>
    <w:pPr>
      <w:keepNext/>
      <w:keepLines/>
      <w:tabs>
        <w:tab w:val="clear" w:pos="567"/>
        <w:tab w:val="clear" w:pos="1276"/>
        <w:tab w:val="clear" w:pos="1843"/>
        <w:tab w:val="clear" w:pos="5387"/>
        <w:tab w:val="clear" w:pos="5954"/>
      </w:tabs>
      <w:jc w:val="center"/>
    </w:pPr>
    <w:rPr>
      <w:rFonts w:ascii="Times New Roman" w:hAnsi="Times New Roman"/>
      <w:i/>
      <w:sz w:val="24"/>
      <w:lang w:val="es-ES_tradnl"/>
    </w:rPr>
  </w:style>
  <w:style w:type="paragraph" w:customStyle="1" w:styleId="AppendixNoTitle0">
    <w:name w:val="Appendix_NoTitle"/>
    <w:basedOn w:val="Normal"/>
    <w:next w:val="Normal"/>
    <w:rsid w:val="003227BE"/>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table" w:styleId="TableProfessional">
    <w:name w:val="Table Professional"/>
    <w:basedOn w:val="TableNormal"/>
    <w:rsid w:val="003227BE"/>
    <w:pPr>
      <w:overflowPunct w:val="0"/>
      <w:autoSpaceDE w:val="0"/>
      <w:autoSpaceDN w:val="0"/>
      <w:adjustRightInd w:val="0"/>
      <w:textAlignment w:val="baseline"/>
    </w:pPr>
    <w:rPr>
      <w:rFonts w:ascii="CG Times" w:eastAsia="Times New Roman" w:hAnsi="CG Time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NomEtude">
    <w:name w:val="Nom Etude"/>
    <w:basedOn w:val="Normal"/>
    <w:rsid w:val="003227BE"/>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rsid w:val="003227BE"/>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rsid w:val="003227BE"/>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rsid w:val="003227BE"/>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rsid w:val="003227BE"/>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3227BE"/>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3227BE"/>
    <w:rPr>
      <w:rFonts w:ascii="Arial" w:eastAsia="Times New Roman" w:hAnsi="Arial"/>
      <w:lang w:val="fr-FR" w:eastAsia="fr-FR"/>
    </w:rPr>
  </w:style>
  <w:style w:type="character" w:customStyle="1" w:styleId="EmailStyle393">
    <w:name w:val="EmailStyle3931"/>
    <w:aliases w:val="EmailStyle3931"/>
    <w:basedOn w:val="DefaultParagraphFont"/>
    <w:semiHidden/>
    <w:personal/>
    <w:personalReply/>
    <w:rsid w:val="003227BE"/>
    <w:rPr>
      <w:rFonts w:ascii="Arial" w:hAnsi="Arial" w:cs="Arial"/>
      <w:color w:val="000080"/>
      <w:sz w:val="20"/>
      <w:szCs w:val="20"/>
    </w:rPr>
  </w:style>
  <w:style w:type="table" w:styleId="TableElegant">
    <w:name w:val="Table Elegant"/>
    <w:basedOn w:val="TableNormal"/>
    <w:rsid w:val="003227BE"/>
    <w:pPr>
      <w:overflowPunct w:val="0"/>
      <w:autoSpaceDE w:val="0"/>
      <w:autoSpaceDN w:val="0"/>
      <w:adjustRightInd w:val="0"/>
      <w:textAlignment w:val="baseline"/>
    </w:pPr>
    <w:rPr>
      <w:rFonts w:eastAsia="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wfxkeyword0">
    <w:name w:val="wfxkeyword"/>
    <w:basedOn w:val="Normal"/>
    <w:rsid w:val="003227BE"/>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lang w:val="en-US"/>
    </w:rPr>
  </w:style>
  <w:style w:type="paragraph" w:customStyle="1" w:styleId="MessageHeaderLast">
    <w:name w:val="Message Header Last"/>
    <w:basedOn w:val="MessageHeader"/>
    <w:next w:val="BodyText"/>
    <w:rsid w:val="003227BE"/>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3227BE"/>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rsid w:val="003227BE"/>
    <w:rPr>
      <w:rFonts w:ascii="Arial" w:eastAsia="Times New Roman" w:hAnsi="Arial" w:cs="Arial"/>
      <w:sz w:val="24"/>
      <w:szCs w:val="24"/>
      <w:shd w:val="pct20" w:color="auto" w:fill="auto"/>
      <w:lang w:val="es-ES_tradnl" w:eastAsia="en-US"/>
    </w:rPr>
  </w:style>
  <w:style w:type="paragraph" w:customStyle="1" w:styleId="Tablelegend">
    <w:name w:val="Table_legend"/>
    <w:basedOn w:val="Normal"/>
    <w:rsid w:val="003227B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paragraph" w:customStyle="1" w:styleId="xl25">
    <w:name w:val="xl25"/>
    <w:basedOn w:val="Normal"/>
    <w:rsid w:val="003227BE"/>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6">
    <w:name w:val="xl26"/>
    <w:basedOn w:val="Normal"/>
    <w:rsid w:val="003227BE"/>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27">
    <w:name w:val="xl27"/>
    <w:basedOn w:val="Normal"/>
    <w:rsid w:val="003227BE"/>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8">
    <w:name w:val="xl28"/>
    <w:basedOn w:val="Normal"/>
    <w:rsid w:val="003227BE"/>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9">
    <w:name w:val="xl29"/>
    <w:basedOn w:val="Normal"/>
    <w:rsid w:val="003227BE"/>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0">
    <w:name w:val="xl30"/>
    <w:basedOn w:val="Normal"/>
    <w:rsid w:val="003227BE"/>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1">
    <w:name w:val="xl31"/>
    <w:basedOn w:val="Normal"/>
    <w:rsid w:val="003227BE"/>
    <w:pPr>
      <w:tabs>
        <w:tab w:val="clear" w:pos="567"/>
        <w:tab w:val="clear" w:pos="1276"/>
        <w:tab w:val="clear" w:pos="1843"/>
        <w:tab w:val="clear" w:pos="5387"/>
        <w:tab w:val="clear" w:pos="5954"/>
      </w:tabs>
      <w:spacing w:before="100" w:after="100"/>
      <w:jc w:val="left"/>
    </w:pPr>
    <w:rPr>
      <w:rFonts w:ascii="Times New Roman" w:hAnsi="Times New Roman"/>
      <w:b/>
      <w:sz w:val="28"/>
      <w:lang w:val="en-US"/>
    </w:rPr>
  </w:style>
  <w:style w:type="paragraph" w:customStyle="1" w:styleId="xl32">
    <w:name w:val="xl32"/>
    <w:basedOn w:val="Normal"/>
    <w:rsid w:val="003227BE"/>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3">
    <w:name w:val="xl33"/>
    <w:basedOn w:val="Normal"/>
    <w:rsid w:val="003227BE"/>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4">
    <w:name w:val="xl34"/>
    <w:basedOn w:val="Normal"/>
    <w:rsid w:val="003227BE"/>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5">
    <w:name w:val="xl35"/>
    <w:basedOn w:val="Normal"/>
    <w:rsid w:val="003227BE"/>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6">
    <w:name w:val="xl36"/>
    <w:basedOn w:val="Normal"/>
    <w:rsid w:val="003227BE"/>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lang w:val="en-US"/>
    </w:rPr>
  </w:style>
  <w:style w:type="paragraph" w:customStyle="1" w:styleId="xl37">
    <w:name w:val="xl37"/>
    <w:basedOn w:val="Normal"/>
    <w:rsid w:val="003227BE"/>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8">
    <w:name w:val="xl38"/>
    <w:basedOn w:val="Normal"/>
    <w:rsid w:val="003227BE"/>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9">
    <w:name w:val="xl39"/>
    <w:basedOn w:val="Normal"/>
    <w:rsid w:val="003227BE"/>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0">
    <w:name w:val="xl40"/>
    <w:basedOn w:val="Normal"/>
    <w:rsid w:val="003227BE"/>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1">
    <w:name w:val="xl41"/>
    <w:basedOn w:val="Normal"/>
    <w:rsid w:val="003227BE"/>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lang w:val="en-US"/>
    </w:rPr>
  </w:style>
  <w:style w:type="paragraph" w:customStyle="1" w:styleId="font6">
    <w:name w:val="font6"/>
    <w:basedOn w:val="Normal"/>
    <w:rsid w:val="003227BE"/>
    <w:pPr>
      <w:tabs>
        <w:tab w:val="clear" w:pos="567"/>
        <w:tab w:val="clear" w:pos="1276"/>
        <w:tab w:val="clear" w:pos="1843"/>
        <w:tab w:val="clear" w:pos="5387"/>
        <w:tab w:val="clear" w:pos="5954"/>
      </w:tabs>
      <w:spacing w:before="100" w:after="100"/>
      <w:jc w:val="left"/>
    </w:pPr>
    <w:rPr>
      <w:rFonts w:ascii="Helv" w:hAnsi="Helv"/>
      <w:b/>
      <w:i/>
      <w:sz w:val="24"/>
      <w:u w:val="single"/>
      <w:lang w:val="en-US"/>
    </w:rPr>
  </w:style>
  <w:style w:type="paragraph" w:customStyle="1" w:styleId="xl22">
    <w:name w:val="xl22"/>
    <w:basedOn w:val="Normal"/>
    <w:rsid w:val="003227BE"/>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3">
    <w:name w:val="xl23"/>
    <w:basedOn w:val="Normal"/>
    <w:rsid w:val="003227BE"/>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42">
    <w:name w:val="xl42"/>
    <w:basedOn w:val="Normal"/>
    <w:rsid w:val="003227BE"/>
    <w:pPr>
      <w:tabs>
        <w:tab w:val="clear" w:pos="567"/>
        <w:tab w:val="clear" w:pos="1276"/>
        <w:tab w:val="clear" w:pos="1843"/>
        <w:tab w:val="clear" w:pos="5387"/>
        <w:tab w:val="clear" w:pos="5954"/>
      </w:tabs>
      <w:spacing w:before="100" w:after="100"/>
      <w:jc w:val="left"/>
    </w:pPr>
    <w:rPr>
      <w:rFonts w:ascii="Helv" w:hAnsi="Helv"/>
      <w:b/>
      <w:sz w:val="28"/>
      <w:lang w:val="en-US"/>
    </w:rPr>
  </w:style>
  <w:style w:type="paragraph" w:customStyle="1" w:styleId="xl43">
    <w:name w:val="xl43"/>
    <w:basedOn w:val="Normal"/>
    <w:rsid w:val="003227BE"/>
    <w:pPr>
      <w:tabs>
        <w:tab w:val="clear" w:pos="567"/>
        <w:tab w:val="clear" w:pos="1276"/>
        <w:tab w:val="clear" w:pos="1843"/>
        <w:tab w:val="clear" w:pos="5387"/>
        <w:tab w:val="clear" w:pos="5954"/>
      </w:tabs>
      <w:spacing w:before="100" w:after="100"/>
      <w:jc w:val="left"/>
    </w:pPr>
    <w:rPr>
      <w:rFonts w:ascii="Helv" w:hAnsi="Helv"/>
      <w:b/>
      <w:sz w:val="24"/>
      <w:lang w:val="en-US"/>
    </w:rPr>
  </w:style>
  <w:style w:type="paragraph" w:customStyle="1" w:styleId="xl44">
    <w:name w:val="xl44"/>
    <w:basedOn w:val="Normal"/>
    <w:rsid w:val="003227BE"/>
    <w:pPr>
      <w:tabs>
        <w:tab w:val="clear" w:pos="567"/>
        <w:tab w:val="clear" w:pos="1276"/>
        <w:tab w:val="clear" w:pos="1843"/>
        <w:tab w:val="clear" w:pos="5387"/>
        <w:tab w:val="clear" w:pos="5954"/>
      </w:tabs>
      <w:spacing w:before="100" w:after="100"/>
      <w:jc w:val="left"/>
    </w:pPr>
    <w:rPr>
      <w:rFonts w:ascii="Helv" w:hAnsi="Helv"/>
      <w:b/>
      <w:i/>
      <w:sz w:val="24"/>
      <w:lang w:val="en-US"/>
    </w:rPr>
  </w:style>
  <w:style w:type="paragraph" w:customStyle="1" w:styleId="xl45">
    <w:name w:val="xl45"/>
    <w:basedOn w:val="Normal"/>
    <w:rsid w:val="003227BE"/>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6">
    <w:name w:val="xl46"/>
    <w:basedOn w:val="Normal"/>
    <w:rsid w:val="003227BE"/>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7">
    <w:name w:val="xl47"/>
    <w:basedOn w:val="Normal"/>
    <w:rsid w:val="003227BE"/>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8">
    <w:name w:val="xl48"/>
    <w:basedOn w:val="Normal"/>
    <w:rsid w:val="003227BE"/>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Page">
    <w:name w:val="Page"/>
    <w:basedOn w:val="Normal"/>
    <w:rsid w:val="003227BE"/>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rsid w:val="003227BE"/>
    <w:pPr>
      <w:keepLines/>
      <w:shd w:val="clear" w:color="auto" w:fill="E0E0E0"/>
      <w:tabs>
        <w:tab w:val="clear" w:pos="1276"/>
        <w:tab w:val="clear" w:pos="1843"/>
        <w:tab w:val="left" w:pos="1134"/>
        <w:tab w:val="left" w:pos="1560"/>
        <w:tab w:val="left" w:pos="2127"/>
      </w:tabs>
      <w:spacing w:before="400" w:after="0"/>
      <w:jc w:val="center"/>
    </w:pPr>
    <w:rPr>
      <w:rFonts w:ascii="FrugalSans" w:hAnsi="FrugalSans" w:cs="Times New Roman"/>
      <w:i w:val="0"/>
      <w:iCs w:val="0"/>
      <w:sz w:val="24"/>
      <w:szCs w:val="24"/>
    </w:rPr>
  </w:style>
  <w:style w:type="paragraph" w:customStyle="1" w:styleId="heading11">
    <w:name w:val="heading 11"/>
    <w:basedOn w:val="Heading7"/>
    <w:rsid w:val="003227BE"/>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rsid w:val="003227BE"/>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rsid w:val="003227BE"/>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rsid w:val="003227BE"/>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rsid w:val="003227BE"/>
    <w:pPr>
      <w:tabs>
        <w:tab w:val="clear" w:pos="567"/>
        <w:tab w:val="clear" w:pos="1276"/>
        <w:tab w:val="clear" w:pos="1843"/>
        <w:tab w:val="clear" w:pos="5387"/>
        <w:tab w:val="clear" w:pos="5954"/>
      </w:tabs>
      <w:spacing w:after="40"/>
      <w:jc w:val="center"/>
    </w:pPr>
    <w:rPr>
      <w:rFonts w:ascii="FrugalSans" w:hAnsi="FrugalSans"/>
      <w:b/>
      <w:lang w:val="en-US"/>
    </w:rPr>
  </w:style>
  <w:style w:type="paragraph" w:customStyle="1" w:styleId="enumlev3">
    <w:name w:val="enumlev3"/>
    <w:basedOn w:val="Normal"/>
    <w:rsid w:val="003227BE"/>
    <w:pPr>
      <w:tabs>
        <w:tab w:val="clear" w:pos="567"/>
        <w:tab w:val="clear" w:pos="1276"/>
        <w:tab w:val="clear" w:pos="5387"/>
        <w:tab w:val="clear" w:pos="5954"/>
        <w:tab w:val="left" w:pos="2268"/>
      </w:tabs>
      <w:ind w:left="1843" w:hanging="425"/>
      <w:jc w:val="left"/>
    </w:pPr>
    <w:rPr>
      <w:rFonts w:ascii="FrugalSans" w:hAnsi="FrugalSans"/>
      <w:b/>
      <w:szCs w:val="24"/>
      <w:lang w:val="fr-FR"/>
    </w:rPr>
  </w:style>
  <w:style w:type="paragraph" w:customStyle="1" w:styleId="Ref">
    <w:name w:val="Ref"/>
    <w:basedOn w:val="FootnoteText"/>
    <w:rsid w:val="003227BE"/>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Pays">
    <w:name w:val="Pays"/>
    <w:basedOn w:val="Heading4"/>
    <w:rsid w:val="003227BE"/>
    <w:pPr>
      <w:keepLines/>
      <w:tabs>
        <w:tab w:val="clear" w:pos="567"/>
        <w:tab w:val="clear" w:pos="1276"/>
        <w:tab w:val="clear" w:pos="1843"/>
        <w:tab w:val="clear" w:pos="5387"/>
        <w:tab w:val="clear" w:pos="5954"/>
        <w:tab w:val="left" w:pos="765"/>
      </w:tabs>
      <w:spacing w:after="0"/>
      <w:jc w:val="left"/>
    </w:pPr>
    <w:rPr>
      <w:rFonts w:ascii="FrugalSans" w:hAnsi="FrugalSans" w:cs="Times New Roman"/>
      <w:b/>
      <w:bCs/>
      <w:iCs/>
      <w:sz w:val="20"/>
      <w:szCs w:val="20"/>
    </w:rPr>
  </w:style>
  <w:style w:type="paragraph" w:customStyle="1" w:styleId="Contents">
    <w:name w:val="Contents"/>
    <w:basedOn w:val="Heading2"/>
    <w:next w:val="Normal"/>
    <w:rsid w:val="003227BE"/>
    <w:pPr>
      <w:keepLines/>
      <w:shd w:val="clear" w:color="auto" w:fill="FFFFFF"/>
      <w:tabs>
        <w:tab w:val="clear" w:pos="1276"/>
        <w:tab w:val="clear" w:pos="1843"/>
        <w:tab w:val="left" w:pos="1134"/>
        <w:tab w:val="left" w:pos="1560"/>
        <w:tab w:val="left" w:pos="2127"/>
      </w:tabs>
      <w:spacing w:before="720" w:after="0"/>
      <w:jc w:val="center"/>
    </w:pPr>
    <w:rPr>
      <w:rFonts w:ascii="FrugalSans" w:hAnsi="FrugalSans" w:cs="Times New Roman"/>
      <w:i w:val="0"/>
      <w:iCs w:val="0"/>
      <w:sz w:val="24"/>
      <w:szCs w:val="24"/>
    </w:rPr>
  </w:style>
  <w:style w:type="paragraph" w:customStyle="1" w:styleId="ISPCtet1">
    <w:name w:val="ISPC_tet1"/>
    <w:basedOn w:val="Normal"/>
    <w:rsid w:val="003227BE"/>
    <w:pPr>
      <w:keepNext/>
      <w:keepLines/>
      <w:tabs>
        <w:tab w:val="clear" w:pos="567"/>
        <w:tab w:val="clear" w:pos="1276"/>
        <w:tab w:val="clear" w:pos="1843"/>
        <w:tab w:val="left" w:pos="1985"/>
      </w:tabs>
      <w:spacing w:before="240"/>
      <w:ind w:left="567"/>
      <w:jc w:val="left"/>
    </w:pPr>
    <w:rPr>
      <w:rFonts w:ascii="FrugalSans" w:hAnsi="FrugalSans"/>
      <w:b/>
      <w:bCs/>
      <w:lang w:val="en-US"/>
    </w:rPr>
  </w:style>
  <w:style w:type="paragraph" w:customStyle="1" w:styleId="ISPCtext2">
    <w:name w:val="ISPC_text2"/>
    <w:basedOn w:val="Normal"/>
    <w:rsid w:val="003227BE"/>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rsid w:val="003227BE"/>
    <w:pPr>
      <w:tabs>
        <w:tab w:val="clear" w:pos="765"/>
        <w:tab w:val="left" w:pos="1985"/>
        <w:tab w:val="left" w:pos="7088"/>
      </w:tabs>
    </w:pPr>
  </w:style>
  <w:style w:type="paragraph" w:customStyle="1" w:styleId="E164text">
    <w:name w:val="E164_text"/>
    <w:basedOn w:val="Normal"/>
    <w:rsid w:val="003227BE"/>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rsid w:val="003227BE"/>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ListVtext">
    <w:name w:val="ListV_text"/>
    <w:basedOn w:val="Normal"/>
    <w:rsid w:val="003227BE"/>
    <w:pPr>
      <w:tabs>
        <w:tab w:val="clear" w:pos="1276"/>
        <w:tab w:val="clear" w:pos="1843"/>
        <w:tab w:val="clear" w:pos="5387"/>
        <w:tab w:val="clear" w:pos="5954"/>
        <w:tab w:val="left" w:pos="1560"/>
      </w:tabs>
      <w:ind w:left="1559" w:hanging="992"/>
      <w:jc w:val="left"/>
    </w:pPr>
    <w:rPr>
      <w:rFonts w:ascii="FrugalSans" w:hAnsi="FrugalSans"/>
      <w:b/>
    </w:rPr>
  </w:style>
  <w:style w:type="paragraph" w:customStyle="1" w:styleId="SANCtet">
    <w:name w:val="SANC_tet"/>
    <w:basedOn w:val="Normal"/>
    <w:rsid w:val="003227BE"/>
    <w:pPr>
      <w:keepNext/>
      <w:keepLines/>
      <w:tabs>
        <w:tab w:val="clear" w:pos="1276"/>
        <w:tab w:val="clear" w:pos="1843"/>
        <w:tab w:val="left" w:pos="1134"/>
        <w:tab w:val="left" w:pos="1560"/>
        <w:tab w:val="left" w:pos="2127"/>
      </w:tabs>
      <w:spacing w:before="240"/>
      <w:jc w:val="left"/>
    </w:pPr>
    <w:rPr>
      <w:rFonts w:ascii="FrugalSans" w:hAnsi="FrugalSans"/>
      <w:b/>
      <w:lang w:val="en-US"/>
    </w:rPr>
  </w:style>
  <w:style w:type="paragraph" w:customStyle="1" w:styleId="SANCtext">
    <w:name w:val="SANC_text"/>
    <w:basedOn w:val="Normal"/>
    <w:rsid w:val="003227BE"/>
    <w:pPr>
      <w:tabs>
        <w:tab w:val="clear" w:pos="567"/>
        <w:tab w:val="clear" w:pos="1276"/>
        <w:tab w:val="clear" w:pos="1843"/>
        <w:tab w:val="clear" w:pos="5387"/>
        <w:tab w:val="clear" w:pos="5954"/>
        <w:tab w:val="left" w:pos="709"/>
        <w:tab w:val="left" w:pos="1560"/>
      </w:tabs>
      <w:spacing w:before="80"/>
      <w:jc w:val="left"/>
    </w:pPr>
    <w:rPr>
      <w:rFonts w:ascii="FrugalSans" w:hAnsi="FrugalSans"/>
      <w:b/>
      <w:lang w:val="en-US"/>
    </w:rPr>
  </w:style>
  <w:style w:type="paragraph" w:customStyle="1" w:styleId="Normalindent0">
    <w:name w:val="Normal_indent"/>
    <w:basedOn w:val="Normal"/>
    <w:rsid w:val="003227BE"/>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rsid w:val="003227BE"/>
  </w:style>
  <w:style w:type="paragraph" w:customStyle="1" w:styleId="Notes">
    <w:name w:val="Notes"/>
    <w:basedOn w:val="Normal"/>
    <w:rsid w:val="003227BE"/>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lang w:val="en-US"/>
    </w:rPr>
  </w:style>
  <w:style w:type="paragraph" w:customStyle="1" w:styleId="AnnexTitle">
    <w:name w:val="Annex_Title"/>
    <w:basedOn w:val="Normal"/>
    <w:next w:val="Normal"/>
    <w:rsid w:val="003227BE"/>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rsid w:val="003227BE"/>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lang w:val="en-US"/>
    </w:rPr>
  </w:style>
  <w:style w:type="paragraph" w:customStyle="1" w:styleId="Annex">
    <w:name w:val="Annex_#"/>
    <w:basedOn w:val="Normal"/>
    <w:next w:val="AnnexRef"/>
    <w:rsid w:val="003227BE"/>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rsid w:val="003227BE"/>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rsid w:val="003227BE"/>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
    <w:name w:val="Figure_Legend"/>
    <w:basedOn w:val="Normal"/>
    <w:rsid w:val="003227BE"/>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NoSpacing">
    <w:name w:val="No Spacing"/>
    <w:qFormat/>
    <w:rsid w:val="003227BE"/>
    <w:rPr>
      <w:rFonts w:ascii="Calibri" w:eastAsia="Calibri" w:hAnsi="Calibri"/>
      <w:sz w:val="22"/>
      <w:szCs w:val="22"/>
      <w:lang w:eastAsia="en-US"/>
    </w:rPr>
  </w:style>
  <w:style w:type="table" w:styleId="TableTheme">
    <w:name w:val="Table Theme"/>
    <w:basedOn w:val="TableNormal"/>
    <w:rsid w:val="003227BE"/>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8">
    <w:name w:val="Table Grid 8"/>
    <w:basedOn w:val="TableNormal"/>
    <w:rsid w:val="003227BE"/>
    <w:pPr>
      <w:overflowPunct w:val="0"/>
      <w:autoSpaceDE w:val="0"/>
      <w:autoSpaceDN w:val="0"/>
      <w:adjustRightInd w:val="0"/>
      <w:textAlignment w:val="baseline"/>
    </w:pPr>
    <w:rPr>
      <w:rFonts w:ascii="CG Times" w:eastAsia="Times New Roman" w:hAnsi="CG Time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Artheading">
    <w:name w:val="Art_heading"/>
    <w:basedOn w:val="Normal"/>
    <w:next w:val="Normalaftertitle"/>
    <w:rsid w:val="003227BE"/>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es-ES_tradnl"/>
    </w:rPr>
  </w:style>
  <w:style w:type="paragraph" w:customStyle="1" w:styleId="Section2">
    <w:name w:val="Section_2"/>
    <w:basedOn w:val="Normal"/>
    <w:next w:val="Normal"/>
    <w:rsid w:val="003227BE"/>
    <w:pPr>
      <w:tabs>
        <w:tab w:val="clear" w:pos="567"/>
        <w:tab w:val="clear" w:pos="1276"/>
        <w:tab w:val="clear" w:pos="1843"/>
        <w:tab w:val="clear" w:pos="5387"/>
        <w:tab w:val="clear" w:pos="5954"/>
      </w:tabs>
      <w:spacing w:before="240"/>
      <w:jc w:val="center"/>
    </w:pPr>
    <w:rPr>
      <w:rFonts w:ascii="Times New Roman" w:hAnsi="Times New Roman"/>
      <w:i/>
      <w:sz w:val="24"/>
      <w:lang w:val="es-ES_tradnl"/>
    </w:rPr>
  </w:style>
  <w:style w:type="paragraph" w:customStyle="1" w:styleId="tablehead2">
    <w:name w:val="tablehead"/>
    <w:basedOn w:val="Normal"/>
    <w:rsid w:val="003227BE"/>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adresse0">
    <w:name w:val="adresse"/>
    <w:basedOn w:val="Normal"/>
    <w:rsid w:val="003227BE"/>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msolistparagraph0">
    <w:name w:val="msolistparagraph"/>
    <w:basedOn w:val="Normal"/>
    <w:rsid w:val="003227BE"/>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lang w:val="en-US"/>
    </w:rPr>
  </w:style>
  <w:style w:type="paragraph" w:styleId="IndexHeading">
    <w:name w:val="index heading"/>
    <w:basedOn w:val="Normal"/>
    <w:next w:val="Index1"/>
    <w:rsid w:val="003227BE"/>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rsid w:val="003227BE"/>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rsid w:val="003227BE"/>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customStyle="1" w:styleId="FooterQP">
    <w:name w:val="Footer_QP"/>
    <w:basedOn w:val="Normal"/>
    <w:rsid w:val="003227BE"/>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lang w:val="es-ES_tradnl"/>
    </w:rPr>
  </w:style>
  <w:style w:type="paragraph" w:styleId="ListParagraph">
    <w:name w:val="List Paragraph"/>
    <w:basedOn w:val="Normal"/>
    <w:qFormat/>
    <w:rsid w:val="003227BE"/>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lang w:val="en-US"/>
    </w:rPr>
  </w:style>
  <w:style w:type="table" w:styleId="TableSimple1">
    <w:name w:val="Table Simple 1"/>
    <w:basedOn w:val="TableNormal"/>
    <w:rsid w:val="003227BE"/>
    <w:pPr>
      <w:overflowPunct w:val="0"/>
      <w:autoSpaceDE w:val="0"/>
      <w:autoSpaceDN w:val="0"/>
      <w:adjustRightInd w:val="0"/>
      <w:textAlignment w:val="baseline"/>
    </w:pPr>
    <w:rPr>
      <w:rFonts w:eastAsia="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List2">
    <w:name w:val="List 2"/>
    <w:basedOn w:val="Normal"/>
    <w:rsid w:val="003227BE"/>
    <w:pPr>
      <w:tabs>
        <w:tab w:val="clear" w:pos="567"/>
        <w:tab w:val="clear" w:pos="1276"/>
        <w:tab w:val="clear" w:pos="1843"/>
        <w:tab w:val="clear" w:pos="5387"/>
        <w:tab w:val="clear" w:pos="5954"/>
      </w:tabs>
      <w:overflowPunct/>
      <w:autoSpaceDE/>
      <w:autoSpaceDN/>
      <w:adjustRightInd/>
      <w:spacing w:before="0"/>
      <w:ind w:left="566" w:hanging="283"/>
      <w:jc w:val="left"/>
      <w:textAlignment w:val="auto"/>
    </w:pPr>
    <w:rPr>
      <w:rFonts w:ascii="Arial" w:hAnsi="Arial"/>
      <w:sz w:val="22"/>
      <w:szCs w:val="24"/>
      <w:lang w:val="es-ES_tradnl"/>
    </w:rPr>
  </w:style>
  <w:style w:type="character" w:customStyle="1" w:styleId="apple-style-span">
    <w:name w:val="apple-style-span"/>
    <w:basedOn w:val="DefaultParagraphFont"/>
    <w:rsid w:val="003227BE"/>
  </w:style>
  <w:style w:type="table" w:styleId="TableList3">
    <w:name w:val="Table List 3"/>
    <w:basedOn w:val="TableNormal"/>
    <w:rsid w:val="003227BE"/>
    <w:pPr>
      <w:overflowPunct w:val="0"/>
      <w:autoSpaceDE w:val="0"/>
      <w:autoSpaceDN w:val="0"/>
      <w:adjustRightInd w:val="0"/>
      <w:textAlignment w:val="baseline"/>
    </w:pPr>
    <w:rPr>
      <w:rFonts w:eastAsia="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5">
    <w:name w:val="Table List 5"/>
    <w:basedOn w:val="TableNormal"/>
    <w:rsid w:val="003227BE"/>
    <w:rPr>
      <w:rFonts w:eastAsia="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paragraph" w:styleId="E-mailSignature">
    <w:name w:val="E-mail Signature"/>
    <w:basedOn w:val="Normal"/>
    <w:link w:val="E-mailSignatureChar"/>
    <w:unhideWhenUsed/>
    <w:rsid w:val="003227BE"/>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rsid w:val="003227BE"/>
    <w:rPr>
      <w:rFonts w:eastAsia="Times New Roman"/>
      <w:sz w:val="24"/>
      <w:szCs w:val="24"/>
      <w:lang w:val="fr-FR" w:eastAsia="fr-FR"/>
    </w:rPr>
  </w:style>
  <w:style w:type="paragraph" w:customStyle="1" w:styleId="Figurelegend0">
    <w:name w:val="Figure_legend"/>
    <w:basedOn w:val="Normal"/>
    <w:rsid w:val="003227BE"/>
    <w:pPr>
      <w:keepNext/>
      <w:keepLines/>
      <w:tabs>
        <w:tab w:val="clear" w:pos="567"/>
        <w:tab w:val="clear" w:pos="1276"/>
        <w:tab w:val="clear" w:pos="1843"/>
        <w:tab w:val="clear" w:pos="5387"/>
        <w:tab w:val="clear" w:pos="5954"/>
      </w:tabs>
      <w:spacing w:before="20" w:after="20"/>
      <w:jc w:val="left"/>
    </w:pPr>
    <w:rPr>
      <w:rFonts w:ascii="Times New Roman" w:hAnsi="Times New Roman"/>
      <w:sz w:val="18"/>
      <w:lang w:val="es-ES_tradnl"/>
    </w:rPr>
  </w:style>
  <w:style w:type="paragraph" w:customStyle="1" w:styleId="FirstFooter0">
    <w:name w:val="FirstFooter"/>
    <w:basedOn w:val="Footer"/>
    <w:rsid w:val="003227BE"/>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lang w:val="es-ES_tradnl"/>
    </w:rPr>
  </w:style>
  <w:style w:type="paragraph" w:styleId="TOC3">
    <w:name w:val="toc 3"/>
    <w:basedOn w:val="Normal"/>
    <w:next w:val="Normal"/>
    <w:autoRedefine/>
    <w:uiPriority w:val="39"/>
    <w:rsid w:val="00E659D4"/>
    <w:pPr>
      <w:tabs>
        <w:tab w:val="clear" w:pos="567"/>
        <w:tab w:val="clear" w:pos="1276"/>
        <w:tab w:val="clear" w:pos="1843"/>
        <w:tab w:val="clear" w:pos="5387"/>
        <w:tab w:val="clear" w:pos="5954"/>
      </w:tabs>
      <w:ind w:left="400"/>
    </w:pPr>
  </w:style>
  <w:style w:type="paragraph" w:customStyle="1" w:styleId="RecTitle">
    <w:name w:val="Rec_Title"/>
    <w:basedOn w:val="Normal"/>
    <w:next w:val="Heading1"/>
    <w:rsid w:val="004D6379"/>
    <w:pPr>
      <w:tabs>
        <w:tab w:val="clear" w:pos="567"/>
        <w:tab w:val="clear" w:pos="1276"/>
        <w:tab w:val="clear" w:pos="1843"/>
        <w:tab w:val="clear" w:pos="5387"/>
        <w:tab w:val="clear" w:pos="5954"/>
        <w:tab w:val="left" w:pos="794"/>
        <w:tab w:val="left" w:pos="1191"/>
        <w:tab w:val="left" w:pos="1588"/>
        <w:tab w:val="left" w:pos="1985"/>
      </w:tabs>
      <w:spacing w:before="240" w:after="120"/>
      <w:ind w:left="1531" w:hanging="737"/>
      <w:jc w:val="center"/>
    </w:pPr>
    <w:rPr>
      <w:rFonts w:ascii="Times New Roman" w:hAnsi="Times New Roman"/>
      <w:b/>
      <w:caps/>
      <w:sz w:val="24"/>
      <w:lang w:val="es-ES_tradnl"/>
    </w:rPr>
  </w:style>
  <w:style w:type="paragraph" w:customStyle="1" w:styleId="Char0">
    <w:name w:val="Char"/>
    <w:basedOn w:val="Normal"/>
    <w:semiHidden/>
    <w:rsid w:val="00D76B1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480">
    <w:name w:val="EmailStyle4801"/>
    <w:aliases w:val="EmailStyle4801"/>
    <w:basedOn w:val="DefaultParagraphFont"/>
    <w:semiHidden/>
    <w:personal/>
    <w:personalReply/>
    <w:rsid w:val="00D76B19"/>
    <w:rPr>
      <w:rFonts w:ascii="Arial" w:hAnsi="Arial" w:cs="Arial"/>
      <w:color w:val="000080"/>
      <w:sz w:val="20"/>
      <w:szCs w:val="20"/>
    </w:rPr>
  </w:style>
  <w:style w:type="paragraph" w:customStyle="1" w:styleId="Address">
    <w:name w:val="Address"/>
    <w:basedOn w:val="Normal"/>
    <w:link w:val="AddressChar"/>
    <w:rsid w:val="0006702E"/>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06702E"/>
    <w:rPr>
      <w:rFonts w:eastAsia="Times New Roman"/>
      <w:sz w:val="18"/>
      <w:lang w:val="fr-FR" w:eastAsia="en-US"/>
    </w:rPr>
  </w:style>
  <w:style w:type="paragraph" w:customStyle="1" w:styleId="Fax">
    <w:name w:val="Fax"/>
    <w:basedOn w:val="Normal"/>
    <w:rsid w:val="0006702E"/>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Tel">
    <w:name w:val="Tel"/>
    <w:basedOn w:val="Normal"/>
    <w:rsid w:val="0006702E"/>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E-mail">
    <w:name w:val="E-mail"/>
    <w:basedOn w:val="Fax"/>
    <w:rsid w:val="0006702E"/>
  </w:style>
  <w:style w:type="paragraph" w:customStyle="1" w:styleId="Office">
    <w:name w:val="Office"/>
    <w:basedOn w:val="Normal"/>
    <w:rsid w:val="0006702E"/>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Tetiere2">
    <w:name w:val="Tetiere_2"/>
    <w:basedOn w:val="Normal"/>
    <w:rsid w:val="0006702E"/>
    <w:pPr>
      <w:tabs>
        <w:tab w:val="clear" w:pos="567"/>
        <w:tab w:val="clear" w:pos="1276"/>
        <w:tab w:val="clear" w:pos="1843"/>
        <w:tab w:val="clear" w:pos="5387"/>
        <w:tab w:val="clear" w:pos="5954"/>
      </w:tabs>
      <w:spacing w:before="80" w:after="80"/>
      <w:jc w:val="center"/>
    </w:pPr>
    <w:rPr>
      <w:rFonts w:ascii="Times New Roman" w:hAnsi="Times New Roman"/>
      <w:sz w:val="18"/>
      <w:lang w:val="en-US"/>
    </w:rPr>
  </w:style>
  <w:style w:type="paragraph" w:customStyle="1" w:styleId="PartIIPg">
    <w:name w:val="PartII_Pg"/>
    <w:basedOn w:val="Normal"/>
    <w:rsid w:val="0006702E"/>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Sect">
    <w:name w:val="PartII_Sect"/>
    <w:basedOn w:val="Normal"/>
    <w:rsid w:val="0006702E"/>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I">
    <w:name w:val="PartIII"/>
    <w:basedOn w:val="Normal"/>
    <w:rsid w:val="0006702E"/>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Station">
    <w:name w:val="Station"/>
    <w:basedOn w:val="Normal"/>
    <w:rsid w:val="0006702E"/>
    <w:pPr>
      <w:tabs>
        <w:tab w:val="clear" w:pos="567"/>
        <w:tab w:val="clear" w:pos="1276"/>
        <w:tab w:val="clear" w:pos="1843"/>
        <w:tab w:val="clear" w:pos="5387"/>
        <w:tab w:val="clear" w:pos="5954"/>
        <w:tab w:val="left" w:pos="170"/>
      </w:tabs>
      <w:overflowPunct/>
      <w:autoSpaceDE/>
      <w:autoSpaceDN/>
      <w:adjustRightInd/>
      <w:spacing w:before="60" w:after="60"/>
      <w:ind w:left="113" w:hanging="113"/>
      <w:jc w:val="left"/>
      <w:textAlignment w:val="auto"/>
    </w:pPr>
    <w:rPr>
      <w:rFonts w:ascii="Times New Roman" w:hAnsi="Times New Roman"/>
      <w:sz w:val="18"/>
      <w:lang w:val="fr-FR"/>
    </w:rPr>
  </w:style>
  <w:style w:type="paragraph" w:customStyle="1" w:styleId="Note1">
    <w:name w:val="Note_1"/>
    <w:basedOn w:val="Normal"/>
    <w:link w:val="Note1Char"/>
    <w:rsid w:val="0006702E"/>
    <w:pPr>
      <w:tabs>
        <w:tab w:val="clear" w:pos="1276"/>
        <w:tab w:val="clear" w:pos="1843"/>
        <w:tab w:val="clear" w:pos="5387"/>
        <w:tab w:val="clear" w:pos="5954"/>
        <w:tab w:val="left" w:pos="284"/>
        <w:tab w:val="left" w:pos="851"/>
      </w:tabs>
      <w:spacing w:before="60" w:line="199" w:lineRule="exact"/>
      <w:ind w:right="227"/>
    </w:pPr>
    <w:rPr>
      <w:rFonts w:ascii="Times New Roman" w:hAnsi="Times New Roman"/>
      <w:sz w:val="18"/>
      <w:lang w:val="en-US"/>
    </w:rPr>
  </w:style>
  <w:style w:type="paragraph" w:customStyle="1" w:styleId="Tableend">
    <w:name w:val="Table_end"/>
    <w:basedOn w:val="Header"/>
    <w:rsid w:val="0006702E"/>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lang w:val="en-US"/>
    </w:rPr>
  </w:style>
  <w:style w:type="paragraph" w:customStyle="1" w:styleId="ColumnNo">
    <w:name w:val="Column_No"/>
    <w:basedOn w:val="Tablehead"/>
    <w:rsid w:val="0006702E"/>
    <w:pPr>
      <w:tabs>
        <w:tab w:val="clear" w:pos="1276"/>
        <w:tab w:val="clear" w:pos="1843"/>
      </w:tabs>
      <w:spacing w:before="57" w:after="57"/>
    </w:pPr>
    <w:rPr>
      <w:rFonts w:ascii="Times New Roman" w:hAnsi="Times New Roman"/>
      <w:b w:val="0"/>
      <w:bCs w:val="0"/>
      <w:i w:val="0"/>
      <w:szCs w:val="18"/>
    </w:rPr>
  </w:style>
  <w:style w:type="paragraph" w:customStyle="1" w:styleId="Section">
    <w:name w:val="Section"/>
    <w:basedOn w:val="Normal"/>
    <w:link w:val="SectionCar"/>
    <w:rsid w:val="0006702E"/>
    <w:pPr>
      <w:keepLines/>
      <w:tabs>
        <w:tab w:val="clear" w:pos="567"/>
        <w:tab w:val="clear" w:pos="1276"/>
        <w:tab w:val="clear" w:pos="1843"/>
        <w:tab w:val="clear" w:pos="5387"/>
        <w:tab w:val="clear" w:pos="5954"/>
      </w:tabs>
      <w:spacing w:before="200" w:after="60" w:line="190" w:lineRule="exact"/>
      <w:outlineLvl w:val="3"/>
    </w:pPr>
    <w:rPr>
      <w:rFonts w:ascii="Times New Roman" w:hAnsi="Times New Roman"/>
      <w:b/>
      <w:lang w:val="fr-FR"/>
    </w:rPr>
  </w:style>
  <w:style w:type="paragraph" w:customStyle="1" w:styleId="Sectiontile">
    <w:name w:val="Section_tile"/>
    <w:basedOn w:val="Normal"/>
    <w:rsid w:val="0006702E"/>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character" w:customStyle="1" w:styleId="SectionCar">
    <w:name w:val="Section Car"/>
    <w:basedOn w:val="DefaultParagraphFont"/>
    <w:link w:val="Section"/>
    <w:rsid w:val="0006702E"/>
    <w:rPr>
      <w:rFonts w:eastAsia="Times New Roman"/>
      <w:b/>
      <w:lang w:val="fr-FR" w:eastAsia="en-US"/>
    </w:rPr>
  </w:style>
  <w:style w:type="paragraph" w:customStyle="1" w:styleId="Column2">
    <w:name w:val="Column_2"/>
    <w:basedOn w:val="Normal"/>
    <w:link w:val="Column2Char"/>
    <w:rsid w:val="0006702E"/>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paragraph" w:customStyle="1" w:styleId="Column3">
    <w:name w:val="Column_3"/>
    <w:basedOn w:val="Column2"/>
    <w:link w:val="Column3Char"/>
    <w:rsid w:val="0006702E"/>
    <w:pPr>
      <w:tabs>
        <w:tab w:val="left" w:pos="340"/>
      </w:tabs>
    </w:pPr>
  </w:style>
  <w:style w:type="paragraph" w:customStyle="1" w:styleId="Column4">
    <w:name w:val="Column_4"/>
    <w:basedOn w:val="Column3"/>
    <w:link w:val="Column4Char"/>
    <w:rsid w:val="0006702E"/>
    <w:pPr>
      <w:tabs>
        <w:tab w:val="clear" w:pos="340"/>
        <w:tab w:val="clear" w:pos="879"/>
        <w:tab w:val="right" w:pos="397"/>
        <w:tab w:val="left" w:pos="454"/>
        <w:tab w:val="left" w:pos="851"/>
        <w:tab w:val="right" w:pos="1361"/>
        <w:tab w:val="left" w:pos="1418"/>
      </w:tabs>
    </w:pPr>
  </w:style>
  <w:style w:type="paragraph" w:customStyle="1" w:styleId="Column6">
    <w:name w:val="Column_6"/>
    <w:basedOn w:val="Column4"/>
    <w:next w:val="Column5"/>
    <w:link w:val="Column6Char"/>
    <w:rsid w:val="0006702E"/>
    <w:pPr>
      <w:tabs>
        <w:tab w:val="clear" w:pos="1361"/>
        <w:tab w:val="clear" w:pos="1418"/>
        <w:tab w:val="left" w:pos="284"/>
      </w:tabs>
    </w:pPr>
    <w:rPr>
      <w:szCs w:val="18"/>
    </w:rPr>
  </w:style>
  <w:style w:type="paragraph" w:customStyle="1" w:styleId="Column5">
    <w:name w:val="Column_5"/>
    <w:basedOn w:val="Column4"/>
    <w:rsid w:val="0006702E"/>
    <w:pPr>
      <w:tabs>
        <w:tab w:val="clear" w:pos="1361"/>
        <w:tab w:val="clear" w:pos="1418"/>
        <w:tab w:val="left" w:pos="284"/>
      </w:tabs>
    </w:pPr>
    <w:rPr>
      <w:szCs w:val="18"/>
      <w:lang w:val="fr-FR"/>
    </w:rPr>
  </w:style>
  <w:style w:type="paragraph" w:customStyle="1" w:styleId="Column7">
    <w:name w:val="Column_7"/>
    <w:basedOn w:val="Column6"/>
    <w:link w:val="Column7Char"/>
    <w:rsid w:val="0006702E"/>
  </w:style>
  <w:style w:type="character" w:customStyle="1" w:styleId="NoteNo">
    <w:name w:val="Note_No"/>
    <w:basedOn w:val="DefaultParagraphFont"/>
    <w:rsid w:val="0006702E"/>
    <w:rPr>
      <w:position w:val="2"/>
      <w:sz w:val="12"/>
      <w:szCs w:val="12"/>
    </w:rPr>
  </w:style>
  <w:style w:type="character" w:customStyle="1" w:styleId="Column2Char">
    <w:name w:val="Column_2 Char"/>
    <w:basedOn w:val="DefaultParagraphFont"/>
    <w:link w:val="Column2"/>
    <w:rsid w:val="0006702E"/>
    <w:rPr>
      <w:rFonts w:eastAsia="Times New Roman"/>
      <w:sz w:val="18"/>
      <w:szCs w:val="17"/>
      <w:lang w:val="en-GB" w:eastAsia="en-US"/>
    </w:rPr>
  </w:style>
  <w:style w:type="character" w:customStyle="1" w:styleId="Column3Char">
    <w:name w:val="Column_3 Char"/>
    <w:basedOn w:val="Column2Char"/>
    <w:link w:val="Column3"/>
    <w:rsid w:val="0006702E"/>
  </w:style>
  <w:style w:type="character" w:customStyle="1" w:styleId="Column4Char">
    <w:name w:val="Column_4 Char"/>
    <w:basedOn w:val="Column3Char"/>
    <w:link w:val="Column4"/>
    <w:rsid w:val="0006702E"/>
  </w:style>
  <w:style w:type="character" w:customStyle="1" w:styleId="Column6Char">
    <w:name w:val="Column_6 Char"/>
    <w:basedOn w:val="Column4Char"/>
    <w:link w:val="Column6"/>
    <w:rsid w:val="0006702E"/>
    <w:rPr>
      <w:szCs w:val="18"/>
    </w:rPr>
  </w:style>
  <w:style w:type="character" w:customStyle="1" w:styleId="Note1Char">
    <w:name w:val="Note_1 Char"/>
    <w:basedOn w:val="DefaultParagraphFont"/>
    <w:link w:val="Note1"/>
    <w:rsid w:val="0006702E"/>
    <w:rPr>
      <w:rFonts w:eastAsia="Times New Roman"/>
      <w:sz w:val="18"/>
      <w:lang w:eastAsia="en-US"/>
    </w:rPr>
  </w:style>
  <w:style w:type="character" w:customStyle="1" w:styleId="Column7Char">
    <w:name w:val="Column_7 Char"/>
    <w:basedOn w:val="Column6Char"/>
    <w:link w:val="Column7"/>
    <w:rsid w:val="0006702E"/>
  </w:style>
  <w:style w:type="paragraph" w:customStyle="1" w:styleId="ColumnIMS">
    <w:name w:val="Column_IMS"/>
    <w:basedOn w:val="Normal"/>
    <w:rsid w:val="0006702E"/>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paragraph" w:customStyle="1" w:styleId="Blanc0">
    <w:name w:val="Blanc"/>
    <w:basedOn w:val="Normal"/>
    <w:next w:val="Normal"/>
    <w:rsid w:val="0006702E"/>
    <w:pPr>
      <w:keepNext/>
      <w:tabs>
        <w:tab w:val="clear" w:pos="567"/>
        <w:tab w:val="clear" w:pos="1276"/>
        <w:tab w:val="clear" w:pos="1843"/>
        <w:tab w:val="clear" w:pos="5387"/>
        <w:tab w:val="clear" w:pos="5954"/>
      </w:tabs>
      <w:spacing w:before="113"/>
      <w:jc w:val="left"/>
    </w:pPr>
    <w:rPr>
      <w:rFonts w:ascii="Times New Roman" w:hAnsi="Times New Roman"/>
      <w:sz w:val="14"/>
      <w:lang w:val="en-US"/>
    </w:rPr>
  </w:style>
  <w:style w:type="paragraph" w:customStyle="1" w:styleId="Headingi">
    <w:name w:val="Heading_i"/>
    <w:basedOn w:val="Normal"/>
    <w:next w:val="Normal"/>
    <w:rsid w:val="00603365"/>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i/>
      <w:sz w:val="24"/>
      <w:lang w:val="fr-FR"/>
    </w:rPr>
  </w:style>
</w:styles>
</file>

<file path=word/webSettings.xml><?xml version="1.0" encoding="utf-8"?>
<w:webSettings xmlns:r="http://schemas.openxmlformats.org/officeDocument/2006/relationships" xmlns:w="http://schemas.openxmlformats.org/wordprocessingml/2006/main">
  <w:divs>
    <w:div w:id="528300732">
      <w:bodyDiv w:val="1"/>
      <w:marLeft w:val="0"/>
      <w:marRight w:val="0"/>
      <w:marTop w:val="0"/>
      <w:marBottom w:val="0"/>
      <w:divBdr>
        <w:top w:val="none" w:sz="0" w:space="0" w:color="auto"/>
        <w:left w:val="none" w:sz="0" w:space="0" w:color="auto"/>
        <w:bottom w:val="none" w:sz="0" w:space="0" w:color="auto"/>
        <w:right w:val="none" w:sz="0" w:space="0" w:color="auto"/>
      </w:divBdr>
    </w:div>
    <w:div w:id="703672203">
      <w:bodyDiv w:val="1"/>
      <w:marLeft w:val="0"/>
      <w:marRight w:val="0"/>
      <w:marTop w:val="0"/>
      <w:marBottom w:val="0"/>
      <w:divBdr>
        <w:top w:val="none" w:sz="0" w:space="0" w:color="auto"/>
        <w:left w:val="none" w:sz="0" w:space="0" w:color="auto"/>
        <w:bottom w:val="none" w:sz="0" w:space="0" w:color="auto"/>
        <w:right w:val="none" w:sz="0" w:space="0" w:color="auto"/>
      </w:divBdr>
    </w:div>
    <w:div w:id="1305238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sbmail@itu.int" TargetMode="External"/><Relationship Id="rId13" Type="http://schemas.openxmlformats.org/officeDocument/2006/relationships/hyperlink" Target="http://www.itu.int/ITU-T/inr/roa/index.html"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www.itu.int/ITU-T/inr/bureaufax/index.html" TargetMode="External"/><Relationship Id="rId17" Type="http://schemas.openxmlformats.org/officeDocument/2006/relationships/hyperlink" Target="http://www.itu.int/itu-t/special-projects/callback/index.html" TargetMode="External"/><Relationship Id="rId2" Type="http://schemas.openxmlformats.org/officeDocument/2006/relationships/numbering" Target="numbering.xml"/><Relationship Id="rId16" Type="http://schemas.openxmlformats.org/officeDocument/2006/relationships/hyperlink" Target="mailto:cpunaha@pangtel.gov.pg"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ITU-T/inr/icc/index.htm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ltst@itst.dk"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tsbtson@itu.int" TargetMode="External"/><Relationship Id="rId14" Type="http://schemas.openxmlformats.org/officeDocument/2006/relationships/hyperlink" Target="http://www.itu.int/ITU-T/inr/nnp/" TargetMode="External"/><Relationship Id="rId22" Type="http://schemas.openxmlformats.org/officeDocument/2006/relationships/footer" Target="footer4.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FA063E-83DC-42D2-AF42-3A170712C2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561</TotalTime>
  <Pages>20</Pages>
  <Words>4428</Words>
  <Characters>29574</Characters>
  <Application>Microsoft Office Word</Application>
  <DocSecurity>0</DocSecurity>
  <Lines>246</Lines>
  <Paragraphs>67</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33935</CharactersWithSpaces>
  <SharedDoc>false</SharedDoc>
  <HLinks>
    <vt:vector size="78" baseType="variant">
      <vt:variant>
        <vt:i4>3604588</vt:i4>
      </vt:variant>
      <vt:variant>
        <vt:i4>36</vt:i4>
      </vt:variant>
      <vt:variant>
        <vt:i4>0</vt:i4>
      </vt:variant>
      <vt:variant>
        <vt:i4>5</vt:i4>
      </vt:variant>
      <vt:variant>
        <vt:lpwstr>http://www.itu.int/itu-t/inr/nnp/index.html</vt:lpwstr>
      </vt:variant>
      <vt:variant>
        <vt:lpwstr/>
      </vt:variant>
      <vt:variant>
        <vt:i4>458778</vt:i4>
      </vt:variant>
      <vt:variant>
        <vt:i4>33</vt:i4>
      </vt:variant>
      <vt:variant>
        <vt:i4>0</vt:i4>
      </vt:variant>
      <vt:variant>
        <vt:i4>5</vt:i4>
      </vt:variant>
      <vt:variant>
        <vt:lpwstr>http://www.itu.int/itu-t/special-projects/callback/index.html</vt:lpwstr>
      </vt:variant>
      <vt:variant>
        <vt:lpwstr/>
      </vt:variant>
      <vt:variant>
        <vt:i4>524403</vt:i4>
      </vt:variant>
      <vt:variant>
        <vt:i4>30</vt:i4>
      </vt:variant>
      <vt:variant>
        <vt:i4>0</vt:i4>
      </vt:variant>
      <vt:variant>
        <vt:i4>5</vt:i4>
      </vt:variant>
      <vt:variant>
        <vt:lpwstr>mailto:mailbox@stc.gov.ua</vt:lpwstr>
      </vt:variant>
      <vt:variant>
        <vt:lpwstr/>
      </vt:variant>
      <vt:variant>
        <vt:i4>3473493</vt:i4>
      </vt:variant>
      <vt:variant>
        <vt:i4>27</vt:i4>
      </vt:variant>
      <vt:variant>
        <vt:i4>0</vt:i4>
      </vt:variant>
      <vt:variant>
        <vt:i4>5</vt:i4>
      </vt:variant>
      <vt:variant>
        <vt:lpwstr>mailto:rekota@stc.gov.ua</vt:lpwstr>
      </vt:variant>
      <vt:variant>
        <vt:lpwstr/>
      </vt:variant>
      <vt:variant>
        <vt:i4>5373986</vt:i4>
      </vt:variant>
      <vt:variant>
        <vt:i4>24</vt:i4>
      </vt:variant>
      <vt:variant>
        <vt:i4>0</vt:i4>
      </vt:variant>
      <vt:variant>
        <vt:i4>5</vt:i4>
      </vt:variant>
      <vt:variant>
        <vt:lpwstr>mailto:trafeng@gtt.co.gy</vt:lpwstr>
      </vt:variant>
      <vt:variant>
        <vt:lpwstr/>
      </vt:variant>
      <vt:variant>
        <vt:i4>3539019</vt:i4>
      </vt:variant>
      <vt:variant>
        <vt:i4>21</vt:i4>
      </vt:variant>
      <vt:variant>
        <vt:i4>0</vt:i4>
      </vt:variant>
      <vt:variant>
        <vt:i4>5</vt:i4>
      </vt:variant>
      <vt:variant>
        <vt:lpwstr>mailto:lloydb@gol.net.gy</vt:lpwstr>
      </vt:variant>
      <vt:variant>
        <vt:lpwstr/>
      </vt:variant>
      <vt:variant>
        <vt:i4>6881283</vt:i4>
      </vt:variant>
      <vt:variant>
        <vt:i4>18</vt:i4>
      </vt:variant>
      <vt:variant>
        <vt:i4>0</vt:i4>
      </vt:variant>
      <vt:variant>
        <vt:i4>5</vt:i4>
      </vt:variant>
      <vt:variant>
        <vt:lpwstr>mailto:gttdmsgt@gtt.co.gy</vt:lpwstr>
      </vt:variant>
      <vt:variant>
        <vt:lpwstr/>
      </vt:variant>
      <vt:variant>
        <vt:i4>1572967</vt:i4>
      </vt:variant>
      <vt:variant>
        <vt:i4>15</vt:i4>
      </vt:variant>
      <vt:variant>
        <vt:i4>0</vt:i4>
      </vt:variant>
      <vt:variant>
        <vt:i4>5</vt:i4>
      </vt:variant>
      <vt:variant>
        <vt:lpwstr>mailto:mgrswg@gtt.co.gy</vt:lpwstr>
      </vt:variant>
      <vt:variant>
        <vt:lpwstr/>
      </vt:variant>
      <vt:variant>
        <vt:i4>1966191</vt:i4>
      </vt:variant>
      <vt:variant>
        <vt:i4>12</vt:i4>
      </vt:variant>
      <vt:variant>
        <vt:i4>0</vt:i4>
      </vt:variant>
      <vt:variant>
        <vt:i4>5</vt:i4>
      </vt:variant>
      <vt:variant>
        <vt:lpwstr>mailto:syseng@gtt.co.gy</vt:lpwstr>
      </vt:variant>
      <vt:variant>
        <vt:lpwstr/>
      </vt:variant>
      <vt:variant>
        <vt:i4>5832830</vt:i4>
      </vt:variant>
      <vt:variant>
        <vt:i4>9</vt:i4>
      </vt:variant>
      <vt:variant>
        <vt:i4>0</vt:i4>
      </vt:variant>
      <vt:variant>
        <vt:i4>5</vt:i4>
      </vt:variant>
      <vt:variant>
        <vt:lpwstr>mailto:ltst@itst.dk</vt:lpwstr>
      </vt:variant>
      <vt:variant>
        <vt:lpwstr/>
      </vt:variant>
      <vt:variant>
        <vt:i4>4587526</vt:i4>
      </vt:variant>
      <vt:variant>
        <vt:i4>6</vt:i4>
      </vt:variant>
      <vt:variant>
        <vt:i4>0</vt:i4>
      </vt:variant>
      <vt:variant>
        <vt:i4>5</vt:i4>
      </vt:variant>
      <vt:variant>
        <vt:lpwstr>http://www.itu.int/ITU-T/inr/bureaufax/index.html</vt:lpwstr>
      </vt:variant>
      <vt:variant>
        <vt:lpwstr/>
      </vt:variant>
      <vt:variant>
        <vt:i4>2293857</vt:i4>
      </vt:variant>
      <vt:variant>
        <vt:i4>3</vt:i4>
      </vt:variant>
      <vt:variant>
        <vt:i4>0</vt:i4>
      </vt:variant>
      <vt:variant>
        <vt:i4>5</vt:i4>
      </vt:variant>
      <vt:variant>
        <vt:lpwstr>http://www.itu.int/ITU-T/inr/icc/index.html</vt:lpwstr>
      </vt:variant>
      <vt:variant>
        <vt:lpwstr/>
      </vt:variant>
      <vt:variant>
        <vt:i4>7864393</vt:i4>
      </vt:variant>
      <vt:variant>
        <vt:i4>0</vt:i4>
      </vt:variant>
      <vt:variant>
        <vt:i4>0</vt:i4>
      </vt:variant>
      <vt:variant>
        <vt:i4>5</vt:i4>
      </vt:variant>
      <vt:variant>
        <vt:lpwstr>mailto:tsbmail@itu.int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subject/>
  <dc:creator>denicola</dc:creator>
  <cp:keywords/>
  <dc:description>Récup + saisie: KJ</dc:description>
  <cp:lastModifiedBy>kabbaj</cp:lastModifiedBy>
  <cp:revision>298</cp:revision>
  <cp:lastPrinted>2010-08-31T13:45:00Z</cp:lastPrinted>
  <dcterms:created xsi:type="dcterms:W3CDTF">2010-07-19T16:42:00Z</dcterms:created>
  <dcterms:modified xsi:type="dcterms:W3CDTF">2010-09-14T11:48:00Z</dcterms:modified>
</cp:coreProperties>
</file>