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C0F1C4" w:themeColor="background1"/>
                <w:spacing w:val="6"/>
                <w:lang w:val="en-US"/>
              </w:rPr>
            </w:pPr>
            <w:r w:rsidRPr="00467C2C">
              <w:rPr>
                <w:rFonts w:ascii="Arial" w:hAnsi="Arial" w:cs="Arial"/>
                <w:b/>
                <w:bCs/>
                <w:color w:val="C0F1C4" w:themeColor="background1"/>
                <w:spacing w:val="6"/>
                <w:sz w:val="56"/>
                <w:lang w:val="en-US"/>
              </w:rPr>
              <w:t>ITU Operational Bulletin</w:t>
            </w:r>
            <w:r w:rsidR="00F81773" w:rsidRPr="00467C2C">
              <w:rPr>
                <w:rFonts w:ascii="Arial" w:hAnsi="Arial" w:cs="Arial"/>
                <w:b/>
                <w:bCs/>
                <w:color w:val="C0F1C4" w:themeColor="background1"/>
                <w:spacing w:val="6"/>
                <w:sz w:val="56"/>
                <w:lang w:val="en-US"/>
              </w:rPr>
              <w:br/>
            </w:r>
            <w:r w:rsidR="00F81773" w:rsidRPr="00467C2C">
              <w:rPr>
                <w:b/>
                <w:bCs/>
                <w:color w:val="C0F1C4"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B534D5">
            <w:pPr>
              <w:framePr w:hSpace="181" w:wrap="around" w:vAnchor="text" w:hAnchor="margin" w:xAlign="center" w:y="1"/>
              <w:jc w:val="right"/>
              <w:rPr>
                <w:rFonts w:ascii="Arial" w:hAnsi="Arial" w:cs="Arial"/>
                <w:b/>
                <w:bCs/>
                <w:color w:val="C0F1C4" w:themeColor="background1"/>
                <w:sz w:val="28"/>
                <w:szCs w:val="28"/>
                <w:lang w:val="fr-FR"/>
              </w:rPr>
            </w:pPr>
            <w:r w:rsidRPr="00467C2C">
              <w:rPr>
                <w:rFonts w:ascii="Arial" w:hAnsi="Arial" w:cs="Arial"/>
                <w:color w:val="C0F1C4" w:themeColor="background1"/>
                <w:sz w:val="18"/>
                <w:lang w:val="fr-FR"/>
              </w:rPr>
              <w:t>N</w:t>
            </w:r>
            <w:r w:rsidR="00605BDD" w:rsidRPr="00467C2C">
              <w:rPr>
                <w:rFonts w:ascii="Arial" w:hAnsi="Arial" w:cs="Arial"/>
                <w:color w:val="C0F1C4" w:themeColor="background1"/>
                <w:sz w:val="18"/>
                <w:lang w:val="fr-FR"/>
              </w:rPr>
              <w:t>o.</w:t>
            </w:r>
            <w:r w:rsidRPr="00467C2C">
              <w:rPr>
                <w:rFonts w:ascii="Arial" w:hAnsi="Arial" w:cs="Arial"/>
                <w:b/>
                <w:bCs/>
                <w:color w:val="C0F1C4" w:themeColor="background1"/>
                <w:sz w:val="18"/>
                <w:lang w:val="fr-FR"/>
              </w:rPr>
              <w:t xml:space="preserve"> </w:t>
            </w:r>
            <w:r w:rsidRPr="00467C2C">
              <w:rPr>
                <w:rStyle w:val="Foot"/>
                <w:rFonts w:ascii="Arial" w:hAnsi="Arial" w:cs="Arial"/>
                <w:b/>
                <w:bCs/>
                <w:color w:val="C0F1C4" w:themeColor="background1"/>
                <w:sz w:val="28"/>
                <w:szCs w:val="28"/>
                <w:lang w:val="fr-FR"/>
              </w:rPr>
              <w:t>9</w:t>
            </w:r>
            <w:r w:rsidR="009A7708">
              <w:rPr>
                <w:rStyle w:val="Foot"/>
                <w:rFonts w:ascii="Arial" w:hAnsi="Arial" w:cs="Arial"/>
                <w:b/>
                <w:bCs/>
                <w:color w:val="C0F1C4" w:themeColor="background1"/>
                <w:sz w:val="28"/>
                <w:szCs w:val="28"/>
                <w:lang w:val="fr-FR"/>
              </w:rPr>
              <w:t>6</w:t>
            </w:r>
            <w:r w:rsidR="00B534D5">
              <w:rPr>
                <w:rStyle w:val="Foot"/>
                <w:rFonts w:ascii="Arial" w:hAnsi="Arial" w:cs="Arial"/>
                <w:b/>
                <w:bCs/>
                <w:color w:val="C0F1C4" w:themeColor="background1"/>
                <w:sz w:val="28"/>
                <w:szCs w:val="28"/>
                <w:lang w:val="fr-FR"/>
              </w:rPr>
              <w:t>3</w:t>
            </w:r>
          </w:p>
        </w:tc>
        <w:tc>
          <w:tcPr>
            <w:tcW w:w="1477" w:type="dxa"/>
            <w:tcBorders>
              <w:top w:val="nil"/>
              <w:bottom w:val="nil"/>
            </w:tcBorders>
            <w:shd w:val="clear" w:color="auto" w:fill="A6A6A6"/>
            <w:vAlign w:val="center"/>
          </w:tcPr>
          <w:p w:rsidR="008149B6" w:rsidRPr="00467C2C" w:rsidRDefault="00F81773" w:rsidP="00B534D5">
            <w:pPr>
              <w:framePr w:hSpace="181" w:wrap="around" w:vAnchor="text" w:hAnchor="margin" w:xAlign="center" w:y="1"/>
              <w:jc w:val="left"/>
              <w:rPr>
                <w:rFonts w:ascii="Arial" w:hAnsi="Arial" w:cs="Arial"/>
                <w:color w:val="C0F1C4" w:themeColor="background1"/>
                <w:lang w:val="fr-FR"/>
              </w:rPr>
            </w:pPr>
            <w:r w:rsidRPr="00467C2C">
              <w:rPr>
                <w:color w:val="C0F1C4" w:themeColor="background1"/>
                <w:lang w:val="fr-FR"/>
              </w:rPr>
              <w:t>1</w:t>
            </w:r>
            <w:r w:rsidR="004F061E" w:rsidRPr="00467C2C">
              <w:rPr>
                <w:color w:val="C0F1C4" w:themeColor="background1"/>
                <w:lang w:val="fr-FR"/>
              </w:rPr>
              <w:t xml:space="preserve"> </w:t>
            </w:r>
            <w:r w:rsidR="00FA5C39" w:rsidRPr="00467C2C">
              <w:rPr>
                <w:color w:val="C0F1C4" w:themeColor="background1"/>
                <w:lang w:val="fr-FR"/>
              </w:rPr>
              <w:t>I</w:t>
            </w:r>
            <w:r w:rsidR="00B534D5">
              <w:rPr>
                <w:color w:val="C0F1C4" w:themeColor="background1"/>
                <w:lang w:val="fr-FR"/>
              </w:rPr>
              <w:t>X</w:t>
            </w:r>
            <w:r w:rsidRPr="00467C2C">
              <w:rPr>
                <w:color w:val="C0F1C4" w:themeColor="background1"/>
                <w:lang w:val="fr-FR"/>
              </w:rPr>
              <w:t xml:space="preserve"> </w:t>
            </w:r>
            <w:r w:rsidR="008149B6" w:rsidRPr="00467C2C">
              <w:rPr>
                <w:color w:val="C0F1C4" w:themeColor="background1"/>
                <w:lang w:val="fr-FR"/>
              </w:rPr>
              <w:t>20</w:t>
            </w:r>
            <w:r w:rsidR="00923508" w:rsidRPr="00467C2C">
              <w:rPr>
                <w:color w:val="C0F1C4" w:themeColor="background1"/>
                <w:lang w:val="fr-FR"/>
              </w:rPr>
              <w:t>10</w:t>
            </w:r>
          </w:p>
        </w:tc>
        <w:tc>
          <w:tcPr>
            <w:tcW w:w="6196" w:type="dxa"/>
            <w:gridSpan w:val="2"/>
            <w:tcBorders>
              <w:top w:val="nil"/>
              <w:bottom w:val="nil"/>
              <w:right w:val="single" w:sz="8" w:space="0" w:color="333333"/>
            </w:tcBorders>
            <w:shd w:val="clear" w:color="auto" w:fill="A6A6A6"/>
            <w:vAlign w:val="center"/>
          </w:tcPr>
          <w:p w:rsidR="008149B6" w:rsidRPr="00467C2C" w:rsidRDefault="008149B6" w:rsidP="00B534D5">
            <w:pPr>
              <w:framePr w:hSpace="181" w:wrap="around" w:vAnchor="text" w:hAnchor="margin" w:xAlign="center" w:y="1"/>
              <w:tabs>
                <w:tab w:val="clear" w:pos="5387"/>
                <w:tab w:val="clear" w:pos="5954"/>
                <w:tab w:val="right" w:pos="5515"/>
              </w:tabs>
              <w:jc w:val="left"/>
              <w:rPr>
                <w:color w:val="C0F1C4" w:themeColor="background1"/>
                <w:lang w:val="fr-FR"/>
              </w:rPr>
            </w:pPr>
            <w:r w:rsidRPr="00467C2C">
              <w:rPr>
                <w:color w:val="C0F1C4" w:themeColor="background1"/>
                <w:lang w:val="fr-FR"/>
              </w:rPr>
              <w:t>(</w:t>
            </w:r>
            <w:r w:rsidR="00605BDD" w:rsidRPr="00467C2C">
              <w:rPr>
                <w:color w:val="C0F1C4" w:themeColor="background1"/>
                <w:lang w:val="fr-FR"/>
              </w:rPr>
              <w:t xml:space="preserve">Information </w:t>
            </w:r>
            <w:proofErr w:type="spellStart"/>
            <w:r w:rsidR="00605BDD" w:rsidRPr="00467C2C">
              <w:rPr>
                <w:color w:val="C0F1C4" w:themeColor="background1"/>
                <w:lang w:val="fr-FR"/>
              </w:rPr>
              <w:t>received</w:t>
            </w:r>
            <w:proofErr w:type="spellEnd"/>
            <w:r w:rsidR="00605BDD" w:rsidRPr="00467C2C">
              <w:rPr>
                <w:color w:val="C0F1C4" w:themeColor="background1"/>
                <w:lang w:val="fr-FR"/>
              </w:rPr>
              <w:t xml:space="preserve"> by </w:t>
            </w:r>
            <w:r w:rsidR="00B534D5">
              <w:rPr>
                <w:color w:val="C0F1C4" w:themeColor="background1"/>
                <w:lang w:val="fr-FR"/>
              </w:rPr>
              <w:t>20</w:t>
            </w:r>
            <w:r w:rsidR="00715C00" w:rsidRPr="00467C2C">
              <w:rPr>
                <w:color w:val="C0F1C4" w:themeColor="background1"/>
                <w:lang w:val="fr-FR"/>
              </w:rPr>
              <w:t xml:space="preserve"> </w:t>
            </w:r>
            <w:r w:rsidR="006B2968">
              <w:rPr>
                <w:color w:val="C0F1C4" w:themeColor="background1"/>
                <w:lang w:val="fr-FR"/>
              </w:rPr>
              <w:t>August</w:t>
            </w:r>
            <w:r w:rsidRPr="00467C2C">
              <w:rPr>
                <w:color w:val="C0F1C4" w:themeColor="background1"/>
                <w:lang w:val="fr-FR"/>
              </w:rPr>
              <w:t xml:space="preserve"> 20</w:t>
            </w:r>
            <w:r w:rsidR="00923508" w:rsidRPr="00467C2C">
              <w:rPr>
                <w:color w:val="C0F1C4" w:themeColor="background1"/>
                <w:lang w:val="fr-FR"/>
              </w:rPr>
              <w:t>10</w:t>
            </w:r>
            <w:r w:rsidRPr="00467C2C">
              <w:rPr>
                <w:color w:val="C0F1C4" w:themeColor="background1"/>
                <w:lang w:val="fr-FR"/>
              </w:rPr>
              <w:t>)</w:t>
            </w:r>
            <w:r w:rsidR="00F81773" w:rsidRPr="00467C2C">
              <w:rPr>
                <w:color w:val="C0F1C4" w:themeColor="background1"/>
                <w:lang w:val="fr-FR"/>
              </w:rPr>
              <w:tab/>
            </w:r>
          </w:p>
        </w:tc>
      </w:tr>
      <w:tr w:rsidR="008149B6" w:rsidRPr="00F92458"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proofErr w:type="spellStart"/>
            <w:r w:rsidR="00911AE9" w:rsidRPr="001C4F41">
              <w:rPr>
                <w:rFonts w:ascii="Calibri" w:hAnsi="Calibri"/>
                <w:b w:val="0"/>
                <w:bCs/>
                <w:sz w:val="14"/>
                <w:szCs w:val="14"/>
                <w:lang w:val="fr-FR"/>
              </w:rPr>
              <w:t>Switzerland</w:t>
            </w:r>
            <w:proofErr w:type="spellEnd"/>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Pr="001C4F41">
              <w:rPr>
                <w:b/>
                <w:bCs/>
                <w:sz w:val="14"/>
                <w:szCs w:val="14"/>
                <w:u w:val="single"/>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2" w:name="_Toc268773996"/>
            <w:proofErr w:type="spellStart"/>
            <w:r w:rsidRPr="001C4F41">
              <w:rPr>
                <w:b/>
                <w:bCs/>
                <w:sz w:val="14"/>
                <w:szCs w:val="14"/>
                <w:lang w:val="fr-FR"/>
              </w:rPr>
              <w:t>Standardization</w:t>
            </w:r>
            <w:proofErr w:type="spellEnd"/>
            <w:r w:rsidRPr="001C4F41">
              <w:rPr>
                <w:b/>
                <w:bCs/>
                <w:sz w:val="14"/>
                <w:szCs w:val="14"/>
                <w:lang w:val="fr-FR"/>
              </w:rPr>
              <w:t xml:space="preserve">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8"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r w:rsidR="007D33FD" w:rsidRPr="001C4F41">
              <w:rPr>
                <w:rFonts w:eastAsia="SimSun" w:cs="Arial"/>
                <w:b/>
                <w:bCs/>
                <w:sz w:val="14"/>
                <w:szCs w:val="14"/>
                <w:u w:val="single"/>
                <w:lang w:val="en-US" w:eastAsia="zh-CN"/>
              </w:rPr>
              <w:t>tsbtson@itu.int</w:t>
            </w:r>
            <w:bookmarkEnd w:id="2"/>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 w:name="_Toc26877399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3"/>
          </w:p>
        </w:tc>
      </w:tr>
    </w:tbl>
    <w:p w:rsidR="008149B6" w:rsidRPr="001C4F41" w:rsidRDefault="008149B6">
      <w:pPr>
        <w:rPr>
          <w:lang w:val="fr-CH"/>
        </w:rPr>
      </w:pPr>
    </w:p>
    <w:p w:rsidR="008149B6" w:rsidRPr="001C4F41" w:rsidRDefault="008149B6">
      <w:pPr>
        <w:rPr>
          <w:lang w:val="fr-FR"/>
        </w:rPr>
        <w:sectPr w:rsidR="008149B6" w:rsidRPr="001C4F41" w:rsidSect="007D2301">
          <w:footerReference w:type="first" r:id="rId9"/>
          <w:pgSz w:w="11901" w:h="16840" w:code="9"/>
          <w:pgMar w:top="1134" w:right="1418" w:bottom="1701" w:left="1418" w:header="720" w:footer="720" w:gutter="0"/>
          <w:paperSrc w:first="15" w:other="15"/>
          <w:cols w:space="720"/>
          <w:titlePg/>
          <w:docGrid w:linePitch="360"/>
        </w:sectPr>
      </w:pPr>
    </w:p>
    <w:p w:rsidR="008149B6" w:rsidRDefault="00605BDD" w:rsidP="00F323C0">
      <w:pPr>
        <w:pStyle w:val="Heading1"/>
        <w:spacing w:before="0"/>
        <w:ind w:left="142"/>
        <w:jc w:val="center"/>
        <w:rPr>
          <w:lang w:val="en-US"/>
        </w:rPr>
      </w:pPr>
      <w:bookmarkStart w:id="4" w:name="_Toc253407140"/>
      <w:bookmarkStart w:id="5" w:name="_Toc259783103"/>
      <w:bookmarkStart w:id="6" w:name="_Toc266181232"/>
      <w:bookmarkStart w:id="7" w:name="_Toc268773998"/>
      <w:r w:rsidRPr="001C4F41">
        <w:rPr>
          <w:lang w:val="en-US"/>
        </w:rPr>
        <w:lastRenderedPageBreak/>
        <w:t>Table of Contents</w:t>
      </w:r>
      <w:bookmarkEnd w:id="4"/>
      <w:bookmarkEnd w:id="5"/>
      <w:bookmarkEnd w:id="6"/>
      <w:bookmarkEnd w:id="7"/>
    </w:p>
    <w:p w:rsidR="00AD61E9" w:rsidRDefault="00AD61E9" w:rsidP="00AD61E9">
      <w:pPr>
        <w:rPr>
          <w:lang w:val="en-US"/>
        </w:rPr>
      </w:pPr>
    </w:p>
    <w:p w:rsidR="00AD61E9" w:rsidRPr="00AD61E9" w:rsidRDefault="00AD61E9" w:rsidP="00AD61E9">
      <w:pPr>
        <w:rPr>
          <w:lang w:val="en-US"/>
        </w:rPr>
      </w:pPr>
    </w:p>
    <w:p w:rsidR="008149B6" w:rsidRPr="001C4F41" w:rsidRDefault="008149B6" w:rsidP="007F4C96">
      <w:pPr>
        <w:pStyle w:val="TOC0"/>
        <w:rPr>
          <w:lang w:val="en-US"/>
        </w:rPr>
      </w:pPr>
      <w:r w:rsidRPr="001C4F41">
        <w:rPr>
          <w:lang w:val="en-US"/>
        </w:rPr>
        <w:t>Page</w:t>
      </w:r>
    </w:p>
    <w:p w:rsidR="00E7014E" w:rsidRPr="001C4F41" w:rsidRDefault="00E7014E" w:rsidP="000C5F04">
      <w:pPr>
        <w:pStyle w:val="TOC1"/>
        <w:tabs>
          <w:tab w:val="clear" w:pos="567"/>
          <w:tab w:val="right" w:leader="dot" w:pos="8505"/>
          <w:tab w:val="right" w:pos="9072"/>
        </w:tabs>
        <w:spacing w:before="360"/>
        <w:rPr>
          <w:rFonts w:eastAsia="SimSun" w:cs="Arial"/>
          <w:sz w:val="22"/>
          <w:szCs w:val="22"/>
          <w:lang w:val="en-US" w:eastAsia="zh-CN"/>
        </w:rPr>
      </w:pPr>
      <w:r w:rsidRPr="001C4F41">
        <w:rPr>
          <w:rStyle w:val="Hyperlink"/>
          <w:b/>
          <w:bCs/>
          <w:color w:val="auto"/>
          <w:u w:val="none"/>
          <w:lang w:val="en-US"/>
        </w:rPr>
        <w:t>General  Information</w:t>
      </w:r>
    </w:p>
    <w:p w:rsidR="00EB3DEB" w:rsidRPr="001C4F41" w:rsidRDefault="00EB3DEB" w:rsidP="001D3F38">
      <w:pPr>
        <w:pStyle w:val="TOC1"/>
        <w:tabs>
          <w:tab w:val="clear" w:pos="567"/>
          <w:tab w:val="left" w:leader="dot" w:pos="8505"/>
          <w:tab w:val="right" w:pos="9072"/>
        </w:tabs>
        <w:rPr>
          <w:rStyle w:val="Hyperlink"/>
          <w:color w:val="auto"/>
          <w:u w:val="none"/>
          <w:lang w:val="en-US"/>
        </w:rPr>
      </w:pPr>
      <w:r w:rsidRPr="001C4F41">
        <w:rPr>
          <w:rStyle w:val="Hyperlink"/>
          <w:color w:val="auto"/>
          <w:u w:val="none"/>
          <w:lang w:val="en-US"/>
        </w:rPr>
        <w:t>Lists annexed to the ITU Operational Bulletin</w:t>
      </w:r>
      <w:r w:rsidR="00DB102E" w:rsidRPr="001C4F41">
        <w:rPr>
          <w:rStyle w:val="Hyperlink"/>
          <w:color w:val="auto"/>
          <w:u w:val="none"/>
          <w:lang w:val="en-US"/>
        </w:rPr>
        <w:t>:</w:t>
      </w:r>
      <w:r w:rsidR="00DB102E" w:rsidRPr="001C4F41">
        <w:rPr>
          <w:i/>
          <w:iCs/>
          <w:lang w:val="en-US"/>
        </w:rPr>
        <w:t xml:space="preserve"> Note from TSB</w:t>
      </w:r>
      <w:r w:rsidRPr="001C4F41">
        <w:rPr>
          <w:rStyle w:val="Hyperlink"/>
          <w:color w:val="auto"/>
          <w:u w:val="none"/>
          <w:lang w:val="en-US"/>
        </w:rPr>
        <w:tab/>
      </w:r>
      <w:r w:rsidR="00017CF9" w:rsidRPr="001C4F41">
        <w:rPr>
          <w:rStyle w:val="Hyperlink"/>
          <w:color w:val="auto"/>
          <w:u w:val="none"/>
          <w:lang w:val="en-US"/>
        </w:rPr>
        <w:tab/>
      </w:r>
      <w:r w:rsidR="0012161B">
        <w:rPr>
          <w:rStyle w:val="Hyperlink"/>
          <w:color w:val="auto"/>
          <w:u w:val="none"/>
          <w:lang w:val="en-US"/>
        </w:rPr>
        <w:t>3</w:t>
      </w:r>
    </w:p>
    <w:p w:rsidR="00EB617E" w:rsidRPr="0034341E" w:rsidRDefault="00EB617E" w:rsidP="001D3F38">
      <w:pPr>
        <w:pStyle w:val="TOC1"/>
        <w:tabs>
          <w:tab w:val="clear" w:pos="567"/>
          <w:tab w:val="left" w:leader="dot" w:pos="8505"/>
          <w:tab w:val="right" w:pos="9072"/>
        </w:tabs>
        <w:rPr>
          <w:webHidden/>
          <w:lang w:val="en-US"/>
        </w:rPr>
      </w:pPr>
      <w:r w:rsidRPr="0034341E">
        <w:rPr>
          <w:rStyle w:val="Hyperlink"/>
          <w:color w:val="auto"/>
          <w:u w:val="none"/>
          <w:lang w:val="en-US"/>
        </w:rPr>
        <w:t>Approval of ITU-T Recommendations</w:t>
      </w:r>
      <w:r w:rsidRPr="0034341E">
        <w:rPr>
          <w:webHidden/>
          <w:lang w:val="en-US"/>
        </w:rPr>
        <w:tab/>
      </w:r>
      <w:r w:rsidR="000C5F04" w:rsidRPr="0034341E">
        <w:rPr>
          <w:webHidden/>
          <w:lang w:val="en-US"/>
        </w:rPr>
        <w:tab/>
      </w:r>
      <w:r w:rsidR="0012161B" w:rsidRPr="0034341E">
        <w:rPr>
          <w:webHidden/>
          <w:lang w:val="en-US"/>
        </w:rPr>
        <w:t>4</w:t>
      </w:r>
    </w:p>
    <w:p w:rsidR="00BB1C43" w:rsidRPr="00BB1C43" w:rsidRDefault="00BB1C43" w:rsidP="00D7048C">
      <w:pPr>
        <w:pStyle w:val="TOC1"/>
        <w:tabs>
          <w:tab w:val="clear" w:pos="567"/>
          <w:tab w:val="left" w:leader="dot" w:pos="8505"/>
          <w:tab w:val="right" w:pos="9072"/>
        </w:tabs>
        <w:rPr>
          <w:rStyle w:val="Hyperlink"/>
          <w:color w:val="auto"/>
          <w:u w:val="none"/>
          <w:lang w:val="en-US"/>
        </w:rPr>
      </w:pPr>
      <w:r w:rsidRPr="00762D16">
        <w:rPr>
          <w:lang w:val="en-US"/>
        </w:rPr>
        <w:t>Assignment of Signalling Area/Network Codes (SANC)</w:t>
      </w:r>
      <w:r>
        <w:rPr>
          <w:lang w:val="en-US"/>
        </w:rPr>
        <w:t xml:space="preserve">: </w:t>
      </w:r>
      <w:r>
        <w:rPr>
          <w:lang w:val="en-US"/>
        </w:rPr>
        <w:br/>
      </w:r>
      <w:r w:rsidR="00905051">
        <w:rPr>
          <w:i/>
          <w:iCs/>
          <w:lang w:val="en-US"/>
        </w:rPr>
        <w:t>Congo, Croatia, Singapore</w:t>
      </w:r>
      <w:r>
        <w:rPr>
          <w:lang w:val="en-US"/>
        </w:rPr>
        <w:tab/>
      </w:r>
      <w:r>
        <w:rPr>
          <w:lang w:val="en-US"/>
        </w:rPr>
        <w:tab/>
        <w:t>4</w:t>
      </w:r>
    </w:p>
    <w:p w:rsidR="008140AB" w:rsidRDefault="00905051" w:rsidP="001D3F38">
      <w:pPr>
        <w:pStyle w:val="TOC1"/>
        <w:tabs>
          <w:tab w:val="clear" w:pos="567"/>
          <w:tab w:val="left" w:leader="dot" w:pos="8505"/>
          <w:tab w:val="right" w:pos="9072"/>
        </w:tabs>
        <w:rPr>
          <w:rStyle w:val="Hyperlink"/>
          <w:color w:val="auto"/>
          <w:u w:val="none"/>
          <w:lang w:val="en-US"/>
        </w:rPr>
      </w:pPr>
      <w:r>
        <w:rPr>
          <w:rStyle w:val="Hyperlink"/>
          <w:color w:val="auto"/>
          <w:u w:val="none"/>
          <w:lang w:val="en-US"/>
        </w:rPr>
        <w:t>Telegram Service:</w:t>
      </w:r>
    </w:p>
    <w:p w:rsidR="008140AB" w:rsidRPr="00905051" w:rsidRDefault="00905051" w:rsidP="004F0CA3">
      <w:pPr>
        <w:pStyle w:val="TOC2"/>
        <w:tabs>
          <w:tab w:val="clear" w:pos="567"/>
          <w:tab w:val="left" w:leader="dot" w:pos="8505"/>
          <w:tab w:val="right" w:pos="9072"/>
        </w:tabs>
        <w:rPr>
          <w:i/>
          <w:iCs/>
          <w:lang w:val="en-US"/>
        </w:rPr>
      </w:pPr>
      <w:r>
        <w:rPr>
          <w:i/>
          <w:iCs/>
          <w:lang w:val="en-US"/>
        </w:rPr>
        <w:t>Bahrain</w:t>
      </w:r>
      <w:r>
        <w:rPr>
          <w:i/>
          <w:iCs/>
          <w:lang w:val="en-US"/>
        </w:rPr>
        <w:tab/>
      </w:r>
      <w:r>
        <w:rPr>
          <w:i/>
          <w:iCs/>
          <w:lang w:val="en-US"/>
        </w:rPr>
        <w:tab/>
      </w:r>
      <w:r w:rsidR="00943771">
        <w:rPr>
          <w:lang w:val="en-US"/>
        </w:rPr>
        <w:t>5</w:t>
      </w:r>
    </w:p>
    <w:p w:rsidR="003F6111" w:rsidRPr="00BB1C43" w:rsidRDefault="003F6111" w:rsidP="001D3F38">
      <w:pPr>
        <w:pStyle w:val="TOC1"/>
        <w:tabs>
          <w:tab w:val="clear" w:pos="567"/>
          <w:tab w:val="left" w:leader="dot" w:pos="8505"/>
          <w:tab w:val="right" w:pos="9072"/>
        </w:tabs>
        <w:rPr>
          <w:rFonts w:eastAsiaTheme="minorEastAsia"/>
          <w:lang w:val="en-US"/>
        </w:rPr>
      </w:pPr>
      <w:r w:rsidRPr="00BB1C43">
        <w:rPr>
          <w:rStyle w:val="Hyperlink"/>
          <w:color w:val="auto"/>
          <w:u w:val="none"/>
          <w:lang w:val="en-US"/>
        </w:rPr>
        <w:t>Telephone</w:t>
      </w:r>
      <w:r w:rsidRPr="00BB1C43">
        <w:rPr>
          <w:lang w:val="en-US"/>
        </w:rPr>
        <w:t xml:space="preserve"> Service</w:t>
      </w:r>
      <w:r w:rsidRPr="00BB1C43">
        <w:rPr>
          <w:webHidden/>
          <w:lang w:val="en-US"/>
        </w:rPr>
        <w:t>:</w:t>
      </w:r>
    </w:p>
    <w:p w:rsidR="003F6111" w:rsidRPr="00BB1C43" w:rsidRDefault="00BB1C43" w:rsidP="0037110E">
      <w:pPr>
        <w:pStyle w:val="TOC2"/>
        <w:tabs>
          <w:tab w:val="clear" w:pos="567"/>
          <w:tab w:val="left" w:leader="dot" w:pos="8505"/>
          <w:tab w:val="right" w:pos="9072"/>
        </w:tabs>
        <w:rPr>
          <w:lang w:val="en-US"/>
        </w:rPr>
      </w:pPr>
      <w:r w:rsidRPr="00FF3374">
        <w:rPr>
          <w:i/>
          <w:iCs/>
          <w:lang w:val="en-US"/>
        </w:rPr>
        <w:t>Denmark</w:t>
      </w:r>
      <w:r w:rsidR="003F6111" w:rsidRPr="00FF3374">
        <w:rPr>
          <w:i/>
          <w:iCs/>
          <w:webHidden/>
          <w:lang w:val="en-US"/>
        </w:rPr>
        <w:t xml:space="preserve"> (</w:t>
      </w:r>
      <w:r w:rsidRPr="00FF3374">
        <w:rPr>
          <w:i/>
          <w:iCs/>
        </w:rPr>
        <w:t>National IT and Telecom Agency (NITA), Copenhagen</w:t>
      </w:r>
      <w:r w:rsidR="003F6111" w:rsidRPr="00FF3374">
        <w:rPr>
          <w:i/>
          <w:iCs/>
          <w:lang w:val="en-US"/>
        </w:rPr>
        <w:t>)</w:t>
      </w:r>
      <w:r w:rsidR="003F6111" w:rsidRPr="00BB1C43">
        <w:rPr>
          <w:lang w:val="en-US"/>
        </w:rPr>
        <w:tab/>
      </w:r>
      <w:r w:rsidR="001D3F38" w:rsidRPr="00BB1C43">
        <w:rPr>
          <w:lang w:val="en-US"/>
        </w:rPr>
        <w:tab/>
      </w:r>
      <w:r w:rsidR="0037110E">
        <w:rPr>
          <w:lang w:val="en-US"/>
        </w:rPr>
        <w:t>6</w:t>
      </w:r>
    </w:p>
    <w:p w:rsidR="003F6111" w:rsidRPr="00BB1C43" w:rsidRDefault="00BB1C43" w:rsidP="0037110E">
      <w:pPr>
        <w:pStyle w:val="TOC2"/>
        <w:tabs>
          <w:tab w:val="clear" w:pos="567"/>
          <w:tab w:val="left" w:leader="dot" w:pos="8505"/>
          <w:tab w:val="right" w:pos="9072"/>
        </w:tabs>
        <w:rPr>
          <w:lang w:val="en-US"/>
        </w:rPr>
      </w:pPr>
      <w:r w:rsidRPr="00FF3374">
        <w:rPr>
          <w:i/>
          <w:iCs/>
          <w:lang w:val="en-US"/>
        </w:rPr>
        <w:t>Egypt</w:t>
      </w:r>
      <w:r w:rsidR="003F6111" w:rsidRPr="00FF3374">
        <w:rPr>
          <w:i/>
          <w:iCs/>
          <w:lang w:val="en-US"/>
        </w:rPr>
        <w:t xml:space="preserve"> (</w:t>
      </w:r>
      <w:r w:rsidRPr="00FF3374">
        <w:rPr>
          <w:i/>
          <w:iCs/>
        </w:rPr>
        <w:t xml:space="preserve">National Telecom Regulatory Authority (NTRA), </w:t>
      </w:r>
      <w:r w:rsidR="009F1BE5">
        <w:rPr>
          <w:i/>
          <w:iCs/>
        </w:rPr>
        <w:t>Cairo</w:t>
      </w:r>
      <w:r w:rsidR="003F6111" w:rsidRPr="00BB1C43">
        <w:rPr>
          <w:i/>
          <w:lang w:val="en-US"/>
        </w:rPr>
        <w:t>)</w:t>
      </w:r>
      <w:r w:rsidR="003F6111" w:rsidRPr="00BB1C43">
        <w:rPr>
          <w:webHidden/>
          <w:lang w:val="en-US"/>
        </w:rPr>
        <w:tab/>
      </w:r>
      <w:r w:rsidR="001D3F38" w:rsidRPr="00BB1C43">
        <w:rPr>
          <w:webHidden/>
          <w:lang w:val="en-US"/>
        </w:rPr>
        <w:tab/>
      </w:r>
      <w:r w:rsidR="0037110E">
        <w:rPr>
          <w:webHidden/>
          <w:lang w:val="en-US"/>
        </w:rPr>
        <w:t>6</w:t>
      </w:r>
    </w:p>
    <w:p w:rsidR="003F6111" w:rsidRPr="003F6111" w:rsidRDefault="003F6111" w:rsidP="0037110E">
      <w:pPr>
        <w:pStyle w:val="TOC2"/>
        <w:tabs>
          <w:tab w:val="clear" w:pos="567"/>
          <w:tab w:val="left" w:leader="dot" w:pos="8505"/>
          <w:tab w:val="right" w:pos="9072"/>
        </w:tabs>
      </w:pPr>
      <w:r w:rsidRPr="00FF3374">
        <w:rPr>
          <w:i/>
          <w:iCs/>
        </w:rPr>
        <w:t>Kuwait (</w:t>
      </w:r>
      <w:r w:rsidRPr="00FF3374">
        <w:rPr>
          <w:rFonts w:asciiTheme="minorHAnsi" w:hAnsiTheme="minorHAnsi" w:cs="Arial"/>
          <w:i/>
          <w:iCs/>
        </w:rPr>
        <w:t xml:space="preserve">Ministry of Communications (MOC), </w:t>
      </w:r>
      <w:proofErr w:type="spellStart"/>
      <w:r w:rsidRPr="00FF3374">
        <w:rPr>
          <w:rFonts w:asciiTheme="minorHAnsi" w:hAnsiTheme="minorHAnsi" w:cs="Arial"/>
          <w:i/>
          <w:iCs/>
        </w:rPr>
        <w:t>Safat</w:t>
      </w:r>
      <w:proofErr w:type="spellEnd"/>
      <w:r w:rsidRPr="00FF3374">
        <w:rPr>
          <w:rFonts w:asciiTheme="minorHAnsi" w:hAnsiTheme="minorHAnsi" w:cs="Arial"/>
          <w:i/>
          <w:iCs/>
        </w:rPr>
        <w:t>)</w:t>
      </w:r>
      <w:r w:rsidRPr="003F6111">
        <w:rPr>
          <w:webHidden/>
        </w:rPr>
        <w:tab/>
      </w:r>
      <w:r w:rsidR="001D3F38">
        <w:rPr>
          <w:webHidden/>
        </w:rPr>
        <w:tab/>
      </w:r>
      <w:r w:rsidR="0037110E">
        <w:rPr>
          <w:webHidden/>
        </w:rPr>
        <w:t>7</w:t>
      </w:r>
    </w:p>
    <w:p w:rsidR="003F6111" w:rsidRPr="00FF3374" w:rsidRDefault="00FF3374" w:rsidP="0037110E">
      <w:pPr>
        <w:pStyle w:val="TOC2"/>
        <w:tabs>
          <w:tab w:val="clear" w:pos="567"/>
          <w:tab w:val="left" w:leader="dot" w:pos="8505"/>
          <w:tab w:val="right" w:pos="9072"/>
        </w:tabs>
        <w:rPr>
          <w:lang w:val="es-ES"/>
        </w:rPr>
      </w:pPr>
      <w:proofErr w:type="spellStart"/>
      <w:r w:rsidRPr="00FF3374">
        <w:rPr>
          <w:i/>
          <w:iCs/>
          <w:lang w:val="es-ES"/>
        </w:rPr>
        <w:t>Peru</w:t>
      </w:r>
      <w:proofErr w:type="spellEnd"/>
      <w:r w:rsidR="003F6111" w:rsidRPr="00FF3374">
        <w:rPr>
          <w:i/>
          <w:iCs/>
          <w:lang w:val="es-ES"/>
        </w:rPr>
        <w:t xml:space="preserve"> (</w:t>
      </w:r>
      <w:r w:rsidRPr="00FF3374">
        <w:rPr>
          <w:i/>
          <w:iCs/>
          <w:lang w:val="es-ES"/>
        </w:rPr>
        <w:t>Ministerio de Transportes y Comunicaciones, Lima</w:t>
      </w:r>
      <w:r w:rsidR="003F6111" w:rsidRPr="00FF3374">
        <w:rPr>
          <w:i/>
          <w:iCs/>
          <w:lang w:val="es-ES"/>
        </w:rPr>
        <w:t>)</w:t>
      </w:r>
      <w:r w:rsidR="003F6111" w:rsidRPr="00FF3374">
        <w:rPr>
          <w:webHidden/>
          <w:lang w:val="es-ES"/>
        </w:rPr>
        <w:tab/>
      </w:r>
      <w:r w:rsidR="001D3F38" w:rsidRPr="00FF3374">
        <w:rPr>
          <w:webHidden/>
          <w:lang w:val="es-ES"/>
        </w:rPr>
        <w:tab/>
      </w:r>
      <w:r w:rsidR="0037110E">
        <w:rPr>
          <w:webHidden/>
          <w:lang w:val="es-ES"/>
        </w:rPr>
        <w:t>7</w:t>
      </w:r>
    </w:p>
    <w:p w:rsidR="003F6111" w:rsidRPr="003F6111" w:rsidRDefault="003F6111" w:rsidP="001D3F38">
      <w:pPr>
        <w:pStyle w:val="TOC1"/>
        <w:tabs>
          <w:tab w:val="clear" w:pos="567"/>
          <w:tab w:val="left" w:leader="dot" w:pos="8505"/>
          <w:tab w:val="right" w:pos="9072"/>
        </w:tabs>
        <w:rPr>
          <w:rFonts w:eastAsiaTheme="minorEastAsia"/>
          <w:lang w:val="en-US"/>
        </w:rPr>
      </w:pPr>
      <w:r w:rsidRPr="003F6111">
        <w:rPr>
          <w:lang w:val="en-US"/>
        </w:rPr>
        <w:t xml:space="preserve">Changes in </w:t>
      </w:r>
      <w:r w:rsidRPr="003F6111">
        <w:rPr>
          <w:rStyle w:val="Hyperlink"/>
          <w:color w:val="auto"/>
          <w:u w:val="none"/>
          <w:lang w:val="en-US"/>
        </w:rPr>
        <w:t>Administrations</w:t>
      </w:r>
      <w:r w:rsidRPr="003F6111">
        <w:rPr>
          <w:lang w:val="en-US"/>
        </w:rPr>
        <w:t>/ROAs and other entities or Organizations</w:t>
      </w:r>
      <w:r>
        <w:rPr>
          <w:webHidden/>
          <w:lang w:val="en-US"/>
        </w:rPr>
        <w:t>:</w:t>
      </w:r>
    </w:p>
    <w:p w:rsidR="003F6111" w:rsidRPr="00C81E09" w:rsidRDefault="00F22E32" w:rsidP="0037110E">
      <w:pPr>
        <w:pStyle w:val="TOC2"/>
        <w:tabs>
          <w:tab w:val="clear" w:pos="567"/>
          <w:tab w:val="left" w:leader="dot" w:pos="8505"/>
          <w:tab w:val="right" w:pos="9072"/>
        </w:tabs>
        <w:rPr>
          <w:i/>
          <w:iCs/>
        </w:rPr>
      </w:pPr>
      <w:r w:rsidRPr="00C81E09">
        <w:rPr>
          <w:i/>
          <w:iCs/>
        </w:rPr>
        <w:t>Jordan</w:t>
      </w:r>
      <w:r w:rsidR="003F6111" w:rsidRPr="00C81E09">
        <w:rPr>
          <w:i/>
          <w:iCs/>
        </w:rPr>
        <w:t xml:space="preserve"> (</w:t>
      </w:r>
      <w:r w:rsidRPr="00F22E32">
        <w:rPr>
          <w:i/>
          <w:iCs/>
        </w:rPr>
        <w:t xml:space="preserve">Jordan Telecom Group, </w:t>
      </w:r>
      <w:r w:rsidRPr="00C81E09">
        <w:rPr>
          <w:i/>
          <w:iCs/>
        </w:rPr>
        <w:t>Amman</w:t>
      </w:r>
      <w:r w:rsidR="003F6111" w:rsidRPr="00C81E09">
        <w:rPr>
          <w:i/>
          <w:iCs/>
        </w:rPr>
        <w:t xml:space="preserve">): </w:t>
      </w:r>
      <w:r w:rsidRPr="009A0F36">
        <w:rPr>
          <w:i/>
          <w:iCs/>
        </w:rPr>
        <w:t>Change of e-mail address</w:t>
      </w:r>
      <w:r w:rsidR="003F6111" w:rsidRPr="00C81E09">
        <w:rPr>
          <w:i/>
          <w:iCs/>
          <w:webHidden/>
        </w:rPr>
        <w:tab/>
      </w:r>
      <w:r w:rsidR="001D3F38" w:rsidRPr="00C81E09">
        <w:rPr>
          <w:i/>
          <w:iCs/>
          <w:webHidden/>
        </w:rPr>
        <w:tab/>
      </w:r>
      <w:r w:rsidR="0037110E">
        <w:rPr>
          <w:webHidden/>
        </w:rPr>
        <w:t>9</w:t>
      </w:r>
    </w:p>
    <w:p w:rsidR="003F6111" w:rsidRPr="00C81E09" w:rsidRDefault="00F22E32" w:rsidP="0037110E">
      <w:pPr>
        <w:pStyle w:val="TOC2"/>
        <w:tabs>
          <w:tab w:val="clear" w:pos="567"/>
          <w:tab w:val="left" w:leader="dot" w:pos="8505"/>
          <w:tab w:val="right" w:pos="9072"/>
        </w:tabs>
        <w:rPr>
          <w:i/>
          <w:iCs/>
        </w:rPr>
      </w:pPr>
      <w:r w:rsidRPr="00C81E09">
        <w:rPr>
          <w:i/>
          <w:iCs/>
        </w:rPr>
        <w:t>Kiribati</w:t>
      </w:r>
      <w:r w:rsidR="003F6111" w:rsidRPr="00C81E09">
        <w:rPr>
          <w:i/>
          <w:iCs/>
        </w:rPr>
        <w:t xml:space="preserve"> (</w:t>
      </w:r>
      <w:r w:rsidR="00D80B7F" w:rsidRPr="004A45FD">
        <w:rPr>
          <w:i/>
          <w:iCs/>
        </w:rPr>
        <w:t>Ministry of Communications, Transport and Tourism</w:t>
      </w:r>
      <w:r w:rsidR="00D80B7F" w:rsidRPr="00C81E09">
        <w:rPr>
          <w:i/>
          <w:iCs/>
        </w:rPr>
        <w:t xml:space="preserve">, </w:t>
      </w:r>
      <w:proofErr w:type="spellStart"/>
      <w:r w:rsidR="00D80B7F" w:rsidRPr="00C81E09">
        <w:rPr>
          <w:i/>
          <w:iCs/>
        </w:rPr>
        <w:t>Betio</w:t>
      </w:r>
      <w:proofErr w:type="spellEnd"/>
      <w:r w:rsidR="00D80B7F" w:rsidRPr="00C81E09">
        <w:rPr>
          <w:i/>
          <w:iCs/>
        </w:rPr>
        <w:t>, Tarawa</w:t>
      </w:r>
      <w:r w:rsidR="003F6111" w:rsidRPr="00C81E09">
        <w:rPr>
          <w:i/>
          <w:iCs/>
        </w:rPr>
        <w:t xml:space="preserve">): </w:t>
      </w:r>
      <w:r w:rsidR="00D80B7F" w:rsidRPr="00C81E09">
        <w:rPr>
          <w:i/>
          <w:iCs/>
        </w:rPr>
        <w:t>Change of name</w:t>
      </w:r>
      <w:r w:rsidR="003F6111" w:rsidRPr="00C81E09">
        <w:rPr>
          <w:i/>
          <w:iCs/>
        </w:rPr>
        <w:tab/>
      </w:r>
      <w:r w:rsidR="001D3F38" w:rsidRPr="00C81E09">
        <w:rPr>
          <w:i/>
          <w:iCs/>
        </w:rPr>
        <w:tab/>
      </w:r>
      <w:r w:rsidR="0037110E" w:rsidRPr="00943771">
        <w:t>9</w:t>
      </w:r>
    </w:p>
    <w:p w:rsidR="003F6111" w:rsidRPr="00C81E09" w:rsidRDefault="00C81E09" w:rsidP="00943771">
      <w:pPr>
        <w:pStyle w:val="TOC2"/>
        <w:tabs>
          <w:tab w:val="clear" w:pos="567"/>
          <w:tab w:val="left" w:leader="dot" w:pos="8505"/>
          <w:tab w:val="right" w:pos="9072"/>
        </w:tabs>
        <w:rPr>
          <w:i/>
          <w:iCs/>
        </w:rPr>
      </w:pPr>
      <w:r w:rsidRPr="00C81E09">
        <w:rPr>
          <w:i/>
          <w:iCs/>
        </w:rPr>
        <w:t>Russian Federation</w:t>
      </w:r>
      <w:r w:rsidR="00AD61E9" w:rsidRPr="00C81E09">
        <w:rPr>
          <w:i/>
          <w:iCs/>
        </w:rPr>
        <w:t xml:space="preserve"> (</w:t>
      </w:r>
      <w:r w:rsidRPr="00073DC8">
        <w:rPr>
          <w:i/>
          <w:iCs/>
        </w:rPr>
        <w:t xml:space="preserve">OJSC </w:t>
      </w:r>
      <w:proofErr w:type="spellStart"/>
      <w:r w:rsidRPr="00073DC8">
        <w:rPr>
          <w:i/>
          <w:iCs/>
        </w:rPr>
        <w:t>Rostelecom</w:t>
      </w:r>
      <w:proofErr w:type="spellEnd"/>
      <w:r w:rsidRPr="00C81E09">
        <w:rPr>
          <w:i/>
          <w:iCs/>
        </w:rPr>
        <w:t>, Moscow</w:t>
      </w:r>
      <w:r w:rsidR="00AD61E9" w:rsidRPr="00C81E09">
        <w:rPr>
          <w:i/>
          <w:iCs/>
        </w:rPr>
        <w:t xml:space="preserve">): </w:t>
      </w:r>
      <w:r w:rsidRPr="00792319">
        <w:rPr>
          <w:i/>
          <w:iCs/>
        </w:rPr>
        <w:t>Changes in telephone and fax numbers</w:t>
      </w:r>
      <w:r w:rsidR="003F6111" w:rsidRPr="00C81E09">
        <w:rPr>
          <w:i/>
          <w:iCs/>
          <w:webHidden/>
        </w:rPr>
        <w:tab/>
      </w:r>
      <w:r w:rsidR="003B2F5D" w:rsidRPr="00C81E09">
        <w:rPr>
          <w:i/>
          <w:iCs/>
          <w:webHidden/>
        </w:rPr>
        <w:tab/>
      </w:r>
      <w:r w:rsidR="00943771">
        <w:rPr>
          <w:webHidden/>
        </w:rPr>
        <w:t>9</w:t>
      </w:r>
    </w:p>
    <w:p w:rsidR="003F6111" w:rsidRPr="00C81E09" w:rsidRDefault="00C81E09" w:rsidP="0037110E">
      <w:pPr>
        <w:pStyle w:val="TOC2"/>
        <w:tabs>
          <w:tab w:val="clear" w:pos="567"/>
          <w:tab w:val="left" w:leader="dot" w:pos="8505"/>
          <w:tab w:val="right" w:pos="9072"/>
        </w:tabs>
        <w:rPr>
          <w:i/>
          <w:iCs/>
          <w:webHidden/>
        </w:rPr>
      </w:pPr>
      <w:r w:rsidRPr="00C81E09">
        <w:rPr>
          <w:i/>
          <w:iCs/>
        </w:rPr>
        <w:t>Slovakia</w:t>
      </w:r>
      <w:r w:rsidR="00AD61E9" w:rsidRPr="00C81E09">
        <w:rPr>
          <w:i/>
          <w:iCs/>
        </w:rPr>
        <w:t xml:space="preserve"> (</w:t>
      </w:r>
      <w:r w:rsidRPr="00D4212C">
        <w:rPr>
          <w:i/>
          <w:iCs/>
        </w:rPr>
        <w:t>Telecommunications Office of the Slovak Republic</w:t>
      </w:r>
      <w:r w:rsidRPr="00C81E09">
        <w:rPr>
          <w:i/>
          <w:iCs/>
        </w:rPr>
        <w:t>, Bratislava</w:t>
      </w:r>
      <w:r w:rsidR="00AD61E9" w:rsidRPr="00C81E09">
        <w:rPr>
          <w:i/>
          <w:iCs/>
        </w:rPr>
        <w:t xml:space="preserve">): </w:t>
      </w:r>
      <w:r w:rsidRPr="00792319">
        <w:rPr>
          <w:i/>
          <w:iCs/>
        </w:rPr>
        <w:t xml:space="preserve">Change of name and </w:t>
      </w:r>
      <w:r>
        <w:rPr>
          <w:i/>
          <w:iCs/>
        </w:rPr>
        <w:br/>
      </w:r>
      <w:r w:rsidRPr="00792319">
        <w:rPr>
          <w:i/>
          <w:iCs/>
        </w:rPr>
        <w:t>in address</w:t>
      </w:r>
      <w:r w:rsidR="003F6111" w:rsidRPr="00C81E09">
        <w:rPr>
          <w:i/>
          <w:iCs/>
          <w:webHidden/>
        </w:rPr>
        <w:tab/>
      </w:r>
      <w:r w:rsidR="0037110E">
        <w:rPr>
          <w:i/>
          <w:iCs/>
          <w:webHidden/>
        </w:rPr>
        <w:tab/>
      </w:r>
      <w:r w:rsidR="0037110E">
        <w:rPr>
          <w:webHidden/>
        </w:rPr>
        <w:t>10</w:t>
      </w:r>
    </w:p>
    <w:p w:rsidR="00C81E09" w:rsidRPr="00C81E09" w:rsidRDefault="00C81E09" w:rsidP="0037110E">
      <w:pPr>
        <w:pStyle w:val="TOC2"/>
        <w:tabs>
          <w:tab w:val="clear" w:pos="567"/>
          <w:tab w:val="left" w:leader="dot" w:pos="8505"/>
          <w:tab w:val="right" w:pos="9072"/>
        </w:tabs>
        <w:rPr>
          <w:i/>
          <w:iCs/>
        </w:rPr>
      </w:pPr>
      <w:r w:rsidRPr="00C81E09">
        <w:rPr>
          <w:i/>
          <w:iCs/>
        </w:rPr>
        <w:t>Tonga (</w:t>
      </w:r>
      <w:r w:rsidRPr="00C755D3">
        <w:rPr>
          <w:i/>
          <w:iCs/>
        </w:rPr>
        <w:t>Ministry of Communicat</w:t>
      </w:r>
      <w:r>
        <w:rPr>
          <w:i/>
          <w:iCs/>
        </w:rPr>
        <w:t xml:space="preserve">ions, </w:t>
      </w:r>
      <w:r w:rsidRPr="00C81E09">
        <w:rPr>
          <w:i/>
          <w:iCs/>
        </w:rPr>
        <w:t>Nuku’alofa): Change of name</w:t>
      </w:r>
      <w:r>
        <w:rPr>
          <w:i/>
          <w:iCs/>
        </w:rPr>
        <w:tab/>
      </w:r>
      <w:r>
        <w:rPr>
          <w:i/>
          <w:iCs/>
        </w:rPr>
        <w:tab/>
      </w:r>
      <w:r w:rsidR="0037110E">
        <w:rPr>
          <w:webHidden/>
        </w:rPr>
        <w:t>10</w:t>
      </w:r>
    </w:p>
    <w:p w:rsidR="003F6111" w:rsidRPr="003F6111" w:rsidRDefault="003F6111" w:rsidP="0037110E">
      <w:pPr>
        <w:pStyle w:val="TOC1"/>
        <w:tabs>
          <w:tab w:val="clear" w:pos="567"/>
          <w:tab w:val="left" w:leader="dot" w:pos="8505"/>
          <w:tab w:val="right" w:pos="9072"/>
        </w:tabs>
        <w:rPr>
          <w:lang w:val="en-US"/>
        </w:rPr>
      </w:pPr>
      <w:r w:rsidRPr="003F6111">
        <w:rPr>
          <w:lang w:val="en-US"/>
        </w:rPr>
        <w:t>Service Restrictions</w:t>
      </w:r>
      <w:r w:rsidR="00AD61E9">
        <w:rPr>
          <w:lang w:val="en-US"/>
        </w:rPr>
        <w:t xml:space="preserve">: </w:t>
      </w:r>
      <w:r w:rsidR="00AD61E9" w:rsidRPr="00AD61E9">
        <w:rPr>
          <w:i/>
          <w:lang w:val="en-US"/>
        </w:rPr>
        <w:t>Note from TSB</w:t>
      </w:r>
      <w:r w:rsidR="00AD61E9">
        <w:rPr>
          <w:lang w:val="en-US"/>
        </w:rPr>
        <w:tab/>
      </w:r>
      <w:r w:rsidR="003B2F5D">
        <w:rPr>
          <w:lang w:val="en-US"/>
        </w:rPr>
        <w:tab/>
      </w:r>
      <w:r w:rsidR="000763E0">
        <w:rPr>
          <w:lang w:val="en-US"/>
        </w:rPr>
        <w:t>1</w:t>
      </w:r>
      <w:r w:rsidR="00943771">
        <w:rPr>
          <w:lang w:val="en-US"/>
        </w:rPr>
        <w:t>1</w:t>
      </w:r>
    </w:p>
    <w:p w:rsidR="003F6111" w:rsidRPr="00AD61E9" w:rsidRDefault="003F6111" w:rsidP="00943771">
      <w:pPr>
        <w:pStyle w:val="TOC1"/>
        <w:tabs>
          <w:tab w:val="clear" w:pos="567"/>
          <w:tab w:val="left" w:leader="dot" w:pos="8505"/>
          <w:tab w:val="right" w:pos="9072"/>
        </w:tabs>
        <w:rPr>
          <w:rFonts w:eastAsiaTheme="minorEastAsia"/>
          <w:lang w:val="en-US"/>
        </w:rPr>
      </w:pPr>
      <w:r w:rsidRPr="003F6111">
        <w:rPr>
          <w:lang w:val="en-US"/>
        </w:rPr>
        <w:t>Call-Back and alternative calling procedures (Res. 21 Rev. PP-2002)</w:t>
      </w:r>
      <w:r w:rsidR="00AD61E9">
        <w:rPr>
          <w:lang w:val="en-US"/>
        </w:rPr>
        <w:t>:</w:t>
      </w:r>
      <w:r w:rsidR="00AD61E9" w:rsidRPr="00AD61E9">
        <w:rPr>
          <w:i/>
          <w:lang w:val="en-US"/>
        </w:rPr>
        <w:t xml:space="preserve"> Note from TSB</w:t>
      </w:r>
      <w:r w:rsidRPr="00AD61E9">
        <w:rPr>
          <w:webHidden/>
          <w:lang w:val="en-US"/>
        </w:rPr>
        <w:tab/>
      </w:r>
      <w:r w:rsidR="003B2F5D">
        <w:rPr>
          <w:webHidden/>
          <w:lang w:val="en-US"/>
        </w:rPr>
        <w:tab/>
      </w:r>
      <w:r w:rsidR="0012161B">
        <w:rPr>
          <w:webHidden/>
          <w:lang w:val="en-US"/>
        </w:rPr>
        <w:t>1</w:t>
      </w:r>
      <w:r w:rsidR="00943771">
        <w:rPr>
          <w:webHidden/>
          <w:lang w:val="en-US"/>
        </w:rPr>
        <w:t>2</w:t>
      </w:r>
    </w:p>
    <w:p w:rsidR="00AD61E9" w:rsidRDefault="00AD61E9">
      <w:pPr>
        <w:tabs>
          <w:tab w:val="clear" w:pos="567"/>
          <w:tab w:val="clear" w:pos="1276"/>
          <w:tab w:val="clear" w:pos="1843"/>
          <w:tab w:val="clear" w:pos="5387"/>
          <w:tab w:val="clear" w:pos="5954"/>
        </w:tabs>
        <w:overflowPunct/>
        <w:autoSpaceDE/>
        <w:autoSpaceDN/>
        <w:adjustRightInd/>
        <w:spacing w:before="0"/>
        <w:jc w:val="left"/>
        <w:textAlignment w:val="auto"/>
        <w:rPr>
          <w:rStyle w:val="Hyperlink"/>
          <w:b/>
          <w:bCs/>
          <w:noProof/>
          <w:color w:val="auto"/>
          <w:szCs w:val="32"/>
          <w:u w:val="none"/>
          <w:lang w:val="en-US"/>
        </w:rPr>
      </w:pPr>
      <w:r>
        <w:rPr>
          <w:rStyle w:val="Hyperlink"/>
          <w:b/>
          <w:bCs/>
          <w:color w:val="auto"/>
          <w:u w:val="none"/>
          <w:lang w:val="en-US"/>
        </w:rPr>
        <w:br w:type="page"/>
      </w:r>
    </w:p>
    <w:p w:rsidR="00AD61E9" w:rsidRPr="001C4F41" w:rsidRDefault="00AD61E9" w:rsidP="00AD61E9">
      <w:pPr>
        <w:pStyle w:val="TOC0"/>
        <w:rPr>
          <w:lang w:val="en-US"/>
        </w:rPr>
      </w:pPr>
      <w:r w:rsidRPr="001C4F41">
        <w:rPr>
          <w:lang w:val="en-US"/>
        </w:rPr>
        <w:lastRenderedPageBreak/>
        <w:t>Page</w:t>
      </w:r>
    </w:p>
    <w:p w:rsidR="00AD61E9" w:rsidRPr="001C4F41" w:rsidRDefault="00AD61E9" w:rsidP="00AD61E9">
      <w:pPr>
        <w:pStyle w:val="TOC1"/>
        <w:keepNext/>
        <w:tabs>
          <w:tab w:val="clear" w:pos="567"/>
          <w:tab w:val="right" w:leader="dot" w:pos="8505"/>
          <w:tab w:val="right" w:pos="9072"/>
        </w:tabs>
        <w:rPr>
          <w:rFonts w:eastAsia="SimSun" w:cs="Arial"/>
          <w:b/>
          <w:bCs/>
          <w:sz w:val="22"/>
          <w:szCs w:val="22"/>
          <w:lang w:val="en-US" w:eastAsia="zh-CN"/>
        </w:rPr>
      </w:pPr>
      <w:r w:rsidRPr="001C4F41">
        <w:rPr>
          <w:rStyle w:val="Hyperlink"/>
          <w:b/>
          <w:bCs/>
          <w:color w:val="auto"/>
          <w:u w:val="none"/>
          <w:lang w:val="en-US"/>
        </w:rPr>
        <w:t>Amendments to service publications</w:t>
      </w:r>
    </w:p>
    <w:p w:rsidR="003F6111" w:rsidRPr="00AD61E9" w:rsidRDefault="003F6111" w:rsidP="00943771">
      <w:pPr>
        <w:pStyle w:val="TOC1"/>
        <w:tabs>
          <w:tab w:val="clear" w:pos="567"/>
          <w:tab w:val="right" w:leader="dot" w:pos="8505"/>
          <w:tab w:val="right" w:pos="9072"/>
        </w:tabs>
        <w:ind w:left="0" w:firstLine="0"/>
        <w:rPr>
          <w:lang w:val="en-US"/>
        </w:rPr>
      </w:pPr>
      <w:r w:rsidRPr="003F6111">
        <w:rPr>
          <w:lang w:val="en-US"/>
        </w:rPr>
        <w:t>Mobile Network Code (MNC) for the international identification plan  for public networks and</w:t>
      </w:r>
      <w:r w:rsidR="009D5C84">
        <w:rPr>
          <w:lang w:val="en-US"/>
        </w:rPr>
        <w:br/>
      </w:r>
      <w:r w:rsidRPr="003F6111">
        <w:rPr>
          <w:lang w:val="en-US"/>
        </w:rPr>
        <w:t>subscriptions</w:t>
      </w:r>
      <w:r w:rsidR="00AD61E9">
        <w:rPr>
          <w:lang w:val="en-US"/>
        </w:rPr>
        <w:tab/>
      </w:r>
      <w:r w:rsidR="003B2F5D">
        <w:rPr>
          <w:lang w:val="en-US"/>
        </w:rPr>
        <w:tab/>
      </w:r>
      <w:r w:rsidR="0012161B">
        <w:rPr>
          <w:lang w:val="en-US"/>
        </w:rPr>
        <w:t>1</w:t>
      </w:r>
      <w:r w:rsidR="00943771">
        <w:rPr>
          <w:lang w:val="en-US"/>
        </w:rPr>
        <w:t>3</w:t>
      </w:r>
    </w:p>
    <w:p w:rsidR="00943771" w:rsidRDefault="00943771" w:rsidP="00943771">
      <w:pPr>
        <w:pStyle w:val="TOC1"/>
        <w:tabs>
          <w:tab w:val="clear" w:pos="567"/>
          <w:tab w:val="right" w:leader="dot" w:pos="8505"/>
          <w:tab w:val="right" w:pos="9072"/>
        </w:tabs>
        <w:ind w:left="0" w:firstLine="0"/>
        <w:rPr>
          <w:lang w:val="en-US"/>
        </w:rPr>
      </w:pPr>
      <w:r w:rsidRPr="00943771">
        <w:rPr>
          <w:lang w:val="en-US"/>
        </w:rPr>
        <w:t>List of Telegram Destination Indicators</w:t>
      </w:r>
      <w:r>
        <w:rPr>
          <w:lang w:val="en-US"/>
        </w:rPr>
        <w:tab/>
      </w:r>
      <w:r>
        <w:rPr>
          <w:lang w:val="en-US"/>
        </w:rPr>
        <w:tab/>
        <w:t>14</w:t>
      </w:r>
    </w:p>
    <w:p w:rsidR="00B82028" w:rsidRDefault="00B82028" w:rsidP="0037110E">
      <w:pPr>
        <w:pStyle w:val="TOC1"/>
        <w:tabs>
          <w:tab w:val="clear" w:pos="567"/>
          <w:tab w:val="right" w:leader="dot" w:pos="8505"/>
          <w:tab w:val="right" w:pos="9072"/>
        </w:tabs>
        <w:ind w:left="0" w:firstLine="0"/>
        <w:rPr>
          <w:lang w:val="en-US"/>
        </w:rPr>
      </w:pPr>
      <w:r w:rsidRPr="00892781">
        <w:rPr>
          <w:lang w:val="en-US"/>
        </w:rPr>
        <w:t>List of Signalling Area/Network Codes (SANC)</w:t>
      </w:r>
      <w:r>
        <w:rPr>
          <w:lang w:val="en-US"/>
        </w:rPr>
        <w:tab/>
      </w:r>
      <w:r>
        <w:rPr>
          <w:lang w:val="en-US"/>
        </w:rPr>
        <w:tab/>
      </w:r>
      <w:r w:rsidR="00A94610">
        <w:rPr>
          <w:lang w:val="en-US"/>
        </w:rPr>
        <w:t>1</w:t>
      </w:r>
      <w:r w:rsidR="0037110E">
        <w:rPr>
          <w:lang w:val="en-US"/>
        </w:rPr>
        <w:t>5</w:t>
      </w:r>
    </w:p>
    <w:p w:rsidR="003F6111" w:rsidRPr="00AD61E9" w:rsidRDefault="003F6111" w:rsidP="0037110E">
      <w:pPr>
        <w:pStyle w:val="TOC1"/>
        <w:tabs>
          <w:tab w:val="clear" w:pos="567"/>
          <w:tab w:val="right" w:leader="dot" w:pos="8505"/>
          <w:tab w:val="right" w:pos="9072"/>
        </w:tabs>
        <w:ind w:left="0" w:firstLine="0"/>
        <w:rPr>
          <w:lang w:val="en-US"/>
        </w:rPr>
      </w:pPr>
      <w:r w:rsidRPr="003F6111">
        <w:rPr>
          <w:lang w:val="en-US"/>
        </w:rPr>
        <w:t>List of International Signalling Point Codes (ISPC)</w:t>
      </w:r>
      <w:r w:rsidR="00AD61E9">
        <w:rPr>
          <w:lang w:val="en-US"/>
        </w:rPr>
        <w:tab/>
      </w:r>
      <w:r w:rsidR="003B2F5D">
        <w:rPr>
          <w:lang w:val="en-US"/>
        </w:rPr>
        <w:tab/>
      </w:r>
      <w:r w:rsidR="0012161B">
        <w:rPr>
          <w:lang w:val="en-US"/>
        </w:rPr>
        <w:t>1</w:t>
      </w:r>
      <w:r w:rsidR="0037110E">
        <w:rPr>
          <w:lang w:val="en-US"/>
        </w:rPr>
        <w:t>5</w:t>
      </w:r>
    </w:p>
    <w:p w:rsidR="003F6111" w:rsidRPr="00AD61E9" w:rsidRDefault="003F6111" w:rsidP="0037110E">
      <w:pPr>
        <w:pStyle w:val="TOC1"/>
        <w:tabs>
          <w:tab w:val="clear" w:pos="567"/>
          <w:tab w:val="right" w:leader="dot" w:pos="8505"/>
          <w:tab w:val="right" w:pos="9072"/>
        </w:tabs>
        <w:ind w:left="0" w:firstLine="0"/>
        <w:rPr>
          <w:lang w:val="en-US"/>
        </w:rPr>
      </w:pPr>
      <w:r w:rsidRPr="003F6111">
        <w:rPr>
          <w:lang w:val="en-US"/>
        </w:rPr>
        <w:t>National Numbering Plan</w:t>
      </w:r>
      <w:r w:rsidR="00AD61E9">
        <w:rPr>
          <w:lang w:val="en-US"/>
        </w:rPr>
        <w:tab/>
      </w:r>
      <w:r w:rsidR="003B2F5D">
        <w:rPr>
          <w:lang w:val="en-US"/>
        </w:rPr>
        <w:tab/>
      </w:r>
      <w:r w:rsidR="0012161B">
        <w:rPr>
          <w:lang w:val="en-US"/>
        </w:rPr>
        <w:t>1</w:t>
      </w:r>
      <w:r w:rsidR="0037110E">
        <w:rPr>
          <w:lang w:val="en-US"/>
        </w:rPr>
        <w:t>7</w:t>
      </w:r>
    </w:p>
    <w:p w:rsidR="0067107A" w:rsidRPr="001C4F41" w:rsidRDefault="0067107A" w:rsidP="008472BC">
      <w:pPr>
        <w:rPr>
          <w:webHidden/>
          <w:lang w:val="en-US"/>
        </w:rPr>
      </w:pPr>
    </w:p>
    <w:p w:rsidR="001A05C5" w:rsidRDefault="001A05C5" w:rsidP="00F81773">
      <w:pPr>
        <w:rPr>
          <w:lang w:val="en-US"/>
        </w:rPr>
      </w:pPr>
    </w:p>
    <w:p w:rsidR="00AD61E9" w:rsidRDefault="00AD61E9" w:rsidP="00F81773">
      <w:pPr>
        <w:rPr>
          <w:lang w:val="en-US"/>
        </w:rPr>
      </w:pPr>
    </w:p>
    <w:p w:rsidR="00AD61E9" w:rsidRDefault="00AD61E9" w:rsidP="00F81773">
      <w:pPr>
        <w:rPr>
          <w:lang w:val="en-US"/>
        </w:rPr>
      </w:pPr>
    </w:p>
    <w:p w:rsidR="00AD61E9" w:rsidRDefault="00AD61E9" w:rsidP="00F81773">
      <w:pPr>
        <w:rPr>
          <w:lang w:val="en-US"/>
        </w:rPr>
      </w:pPr>
    </w:p>
    <w:p w:rsidR="00AD61E9" w:rsidRDefault="00AD61E9" w:rsidP="00F81773">
      <w:pPr>
        <w:rPr>
          <w:lang w:val="en-US"/>
        </w:rPr>
      </w:pPr>
    </w:p>
    <w:p w:rsidR="00AD61E9" w:rsidRPr="001C4F41" w:rsidRDefault="00AD61E9" w:rsidP="00F8177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F81773" w:rsidRPr="001C4F41" w:rsidTr="002D4CF6">
        <w:tc>
          <w:tcPr>
            <w:tcW w:w="2988" w:type="dxa"/>
            <w:gridSpan w:val="2"/>
          </w:tcPr>
          <w:p w:rsidR="00F81773" w:rsidRPr="001C4F41" w:rsidRDefault="00605BDD" w:rsidP="002D4CF6">
            <w:pPr>
              <w:pStyle w:val="Tablehead0"/>
              <w:framePr w:hSpace="181" w:wrap="around" w:vAnchor="text" w:hAnchor="margin" w:xAlign="center" w:y="1"/>
              <w:rPr>
                <w:lang w:val="en-US"/>
              </w:rPr>
            </w:pPr>
            <w:r w:rsidRPr="001C4F41">
              <w:rPr>
                <w:lang w:val="en-US"/>
              </w:rPr>
              <w:t>Dates of publication of the next Operational Bulletins</w:t>
            </w:r>
          </w:p>
        </w:tc>
        <w:tc>
          <w:tcPr>
            <w:tcW w:w="2520" w:type="dxa"/>
          </w:tcPr>
          <w:p w:rsidR="00F81773" w:rsidRPr="001C4F41" w:rsidRDefault="00605BDD" w:rsidP="002D4CF6">
            <w:pPr>
              <w:pStyle w:val="Tablehead0"/>
              <w:framePr w:hSpace="181" w:wrap="around" w:vAnchor="text" w:hAnchor="margin" w:xAlign="center" w:y="1"/>
              <w:rPr>
                <w:lang w:val="en-US"/>
              </w:rPr>
            </w:pPr>
            <w:r w:rsidRPr="001C4F41">
              <w:rPr>
                <w:lang w:val="en-US"/>
              </w:rPr>
              <w:t>Including information</w:t>
            </w:r>
            <w:r w:rsidRPr="001C4F41">
              <w:rPr>
                <w:lang w:val="en-US"/>
              </w:rPr>
              <w:br/>
              <w:t>received by</w:t>
            </w:r>
            <w:r w:rsidR="00F81773" w:rsidRPr="001C4F41">
              <w:rPr>
                <w:lang w:val="en-US"/>
              </w:rPr>
              <w:t>:</w:t>
            </w:r>
          </w:p>
        </w:tc>
      </w:tr>
      <w:tr w:rsidR="00605BDD" w:rsidRPr="001C4F41" w:rsidTr="002D4CF6">
        <w:tc>
          <w:tcPr>
            <w:tcW w:w="1008" w:type="dxa"/>
          </w:tcPr>
          <w:p w:rsidR="00605BDD" w:rsidRPr="001C4F41" w:rsidRDefault="00605BDD" w:rsidP="005D3BFA">
            <w:pPr>
              <w:pStyle w:val="Tabletext0"/>
              <w:framePr w:hSpace="181" w:wrap="around" w:vAnchor="text" w:hAnchor="margin" w:xAlign="center" w:y="1"/>
              <w:spacing w:before="20" w:after="20"/>
              <w:jc w:val="center"/>
            </w:pPr>
            <w:r w:rsidRPr="003B2F5D">
              <w:rPr>
                <w:lang w:val="en-US"/>
              </w:rPr>
              <w:t>9</w:t>
            </w:r>
            <w:r w:rsidRPr="001C4F41">
              <w:t>64</w:t>
            </w:r>
          </w:p>
        </w:tc>
        <w:tc>
          <w:tcPr>
            <w:tcW w:w="1980" w:type="dxa"/>
          </w:tcPr>
          <w:p w:rsidR="00605BDD" w:rsidRPr="001C4F41" w:rsidRDefault="00605BDD" w:rsidP="005D3BFA">
            <w:pPr>
              <w:pStyle w:val="Tabletext0"/>
              <w:framePr w:hSpace="181" w:wrap="around" w:vAnchor="text" w:hAnchor="margin" w:xAlign="center" w:y="1"/>
              <w:spacing w:before="20" w:after="20"/>
              <w:jc w:val="center"/>
            </w:pPr>
            <w:r w:rsidRPr="001C4F41">
              <w:t>15.IX.2010</w:t>
            </w:r>
          </w:p>
        </w:tc>
        <w:tc>
          <w:tcPr>
            <w:tcW w:w="2520" w:type="dxa"/>
          </w:tcPr>
          <w:p w:rsidR="00605BDD" w:rsidRPr="001C4F41" w:rsidRDefault="00605BDD" w:rsidP="005D3BFA">
            <w:pPr>
              <w:pStyle w:val="Tabletext0"/>
              <w:framePr w:hSpace="181" w:wrap="around" w:vAnchor="text" w:hAnchor="margin" w:xAlign="center" w:y="1"/>
              <w:spacing w:before="20" w:after="20"/>
              <w:jc w:val="center"/>
            </w:pPr>
            <w:r w:rsidRPr="001C4F41">
              <w:t>03.IX.2010</w:t>
            </w:r>
          </w:p>
        </w:tc>
      </w:tr>
      <w:tr w:rsidR="00605BDD" w:rsidRPr="001C4F41" w:rsidTr="002D4CF6">
        <w:tc>
          <w:tcPr>
            <w:tcW w:w="1008" w:type="dxa"/>
          </w:tcPr>
          <w:p w:rsidR="00605BDD" w:rsidRPr="001C4F41" w:rsidRDefault="00605BDD" w:rsidP="005D3BFA">
            <w:pPr>
              <w:pStyle w:val="Tabletext0"/>
              <w:framePr w:hSpace="181" w:wrap="around" w:vAnchor="text" w:hAnchor="margin" w:xAlign="center" w:y="1"/>
              <w:spacing w:before="20" w:after="20"/>
              <w:jc w:val="center"/>
            </w:pPr>
            <w:r w:rsidRPr="001C4F41">
              <w:t>965</w:t>
            </w:r>
          </w:p>
        </w:tc>
        <w:tc>
          <w:tcPr>
            <w:tcW w:w="1980" w:type="dxa"/>
          </w:tcPr>
          <w:p w:rsidR="00605BDD" w:rsidRPr="001C4F41" w:rsidRDefault="00605BDD" w:rsidP="005D3BFA">
            <w:pPr>
              <w:pStyle w:val="Tabletext0"/>
              <w:framePr w:hSpace="181" w:wrap="around" w:vAnchor="text" w:hAnchor="margin" w:xAlign="center" w:y="1"/>
              <w:spacing w:before="20" w:after="20"/>
              <w:jc w:val="center"/>
            </w:pPr>
            <w:r w:rsidRPr="001C4F41">
              <w:t>1.X.2010</w:t>
            </w:r>
          </w:p>
        </w:tc>
        <w:tc>
          <w:tcPr>
            <w:tcW w:w="2520" w:type="dxa"/>
          </w:tcPr>
          <w:p w:rsidR="00605BDD" w:rsidRPr="001C4F41" w:rsidRDefault="00605BDD" w:rsidP="005D3BFA">
            <w:pPr>
              <w:pStyle w:val="Tabletext0"/>
              <w:framePr w:hSpace="181" w:wrap="around" w:vAnchor="text" w:hAnchor="margin" w:xAlign="center" w:y="1"/>
              <w:spacing w:before="20" w:after="20"/>
              <w:jc w:val="center"/>
            </w:pPr>
            <w:r w:rsidRPr="001C4F41">
              <w:t>21.IX.2010</w:t>
            </w:r>
          </w:p>
        </w:tc>
      </w:tr>
      <w:tr w:rsidR="00605BDD" w:rsidRPr="001C4F41" w:rsidTr="002D4CF6">
        <w:tc>
          <w:tcPr>
            <w:tcW w:w="1008" w:type="dxa"/>
          </w:tcPr>
          <w:p w:rsidR="00605BDD" w:rsidRPr="001C4F41" w:rsidRDefault="00605BDD" w:rsidP="005D3BFA">
            <w:pPr>
              <w:pStyle w:val="Tabletext0"/>
              <w:framePr w:hSpace="181" w:wrap="around" w:vAnchor="text" w:hAnchor="margin" w:xAlign="center" w:y="1"/>
              <w:spacing w:before="20" w:after="20"/>
              <w:jc w:val="center"/>
            </w:pPr>
            <w:r w:rsidRPr="001C4F41">
              <w:t>966</w:t>
            </w:r>
          </w:p>
        </w:tc>
        <w:tc>
          <w:tcPr>
            <w:tcW w:w="1980" w:type="dxa"/>
          </w:tcPr>
          <w:p w:rsidR="00605BDD" w:rsidRPr="001C4F41" w:rsidRDefault="00605BDD" w:rsidP="005D3BFA">
            <w:pPr>
              <w:pStyle w:val="Tabletext0"/>
              <w:framePr w:hSpace="181" w:wrap="around" w:vAnchor="text" w:hAnchor="margin" w:xAlign="center" w:y="1"/>
              <w:spacing w:before="20" w:after="20"/>
              <w:jc w:val="center"/>
            </w:pPr>
            <w:r w:rsidRPr="001C4F41">
              <w:t>15.X.2010</w:t>
            </w:r>
          </w:p>
        </w:tc>
        <w:tc>
          <w:tcPr>
            <w:tcW w:w="2520" w:type="dxa"/>
          </w:tcPr>
          <w:p w:rsidR="00605BDD" w:rsidRPr="001C4F41" w:rsidRDefault="00605BDD" w:rsidP="005D3BFA">
            <w:pPr>
              <w:pStyle w:val="Tabletext0"/>
              <w:framePr w:hSpace="181" w:wrap="around" w:vAnchor="text" w:hAnchor="margin" w:xAlign="center" w:y="1"/>
              <w:spacing w:before="20" w:after="20"/>
              <w:jc w:val="center"/>
            </w:pPr>
            <w:r w:rsidRPr="001C4F41">
              <w:t>05.X.2010</w:t>
            </w:r>
          </w:p>
        </w:tc>
      </w:tr>
      <w:tr w:rsidR="00605BDD" w:rsidRPr="001C4F41" w:rsidTr="002D4CF6">
        <w:tc>
          <w:tcPr>
            <w:tcW w:w="1008" w:type="dxa"/>
          </w:tcPr>
          <w:p w:rsidR="00605BDD" w:rsidRPr="001C4F41" w:rsidRDefault="00605BDD" w:rsidP="005D3BFA">
            <w:pPr>
              <w:pStyle w:val="Tabletext0"/>
              <w:framePr w:hSpace="181" w:wrap="around" w:vAnchor="text" w:hAnchor="margin" w:xAlign="center" w:y="1"/>
              <w:spacing w:before="20" w:after="20"/>
              <w:jc w:val="center"/>
            </w:pPr>
            <w:r w:rsidRPr="001C4F41">
              <w:t>967</w:t>
            </w:r>
          </w:p>
        </w:tc>
        <w:tc>
          <w:tcPr>
            <w:tcW w:w="1980" w:type="dxa"/>
          </w:tcPr>
          <w:p w:rsidR="00605BDD" w:rsidRPr="001C4F41" w:rsidRDefault="00605BDD" w:rsidP="005D3BFA">
            <w:pPr>
              <w:pStyle w:val="Tabletext0"/>
              <w:framePr w:hSpace="181" w:wrap="around" w:vAnchor="text" w:hAnchor="margin" w:xAlign="center" w:y="1"/>
              <w:spacing w:before="20" w:after="20"/>
              <w:jc w:val="center"/>
            </w:pPr>
            <w:r w:rsidRPr="001C4F41">
              <w:t>1.XI.2010</w:t>
            </w:r>
          </w:p>
        </w:tc>
        <w:tc>
          <w:tcPr>
            <w:tcW w:w="2520" w:type="dxa"/>
          </w:tcPr>
          <w:p w:rsidR="00605BDD" w:rsidRPr="001C4F41" w:rsidRDefault="00605BDD" w:rsidP="005D3BFA">
            <w:pPr>
              <w:pStyle w:val="Tabletext0"/>
              <w:framePr w:hSpace="181" w:wrap="around" w:vAnchor="text" w:hAnchor="margin" w:xAlign="center" w:y="1"/>
              <w:spacing w:before="20" w:after="20"/>
              <w:jc w:val="center"/>
            </w:pPr>
            <w:r w:rsidRPr="001C4F41">
              <w:t>20.X.2010</w:t>
            </w:r>
          </w:p>
        </w:tc>
      </w:tr>
      <w:tr w:rsidR="00605BDD" w:rsidRPr="001C4F41" w:rsidTr="002D4CF6">
        <w:tc>
          <w:tcPr>
            <w:tcW w:w="1008" w:type="dxa"/>
          </w:tcPr>
          <w:p w:rsidR="00605BDD" w:rsidRPr="001C4F41" w:rsidRDefault="00605BDD" w:rsidP="005D3BFA">
            <w:pPr>
              <w:pStyle w:val="Tabletext0"/>
              <w:framePr w:hSpace="181" w:wrap="around" w:vAnchor="text" w:hAnchor="margin" w:xAlign="center" w:y="1"/>
              <w:spacing w:before="20" w:after="20"/>
              <w:jc w:val="center"/>
            </w:pPr>
            <w:r w:rsidRPr="001C4F41">
              <w:t>968</w:t>
            </w:r>
          </w:p>
        </w:tc>
        <w:tc>
          <w:tcPr>
            <w:tcW w:w="1980" w:type="dxa"/>
          </w:tcPr>
          <w:p w:rsidR="00605BDD" w:rsidRPr="001C4F41" w:rsidRDefault="00605BDD" w:rsidP="005D3BFA">
            <w:pPr>
              <w:pStyle w:val="Tabletext0"/>
              <w:framePr w:hSpace="181" w:wrap="around" w:vAnchor="text" w:hAnchor="margin" w:xAlign="center" w:y="1"/>
              <w:spacing w:before="20" w:after="20"/>
              <w:jc w:val="center"/>
            </w:pPr>
            <w:r w:rsidRPr="001C4F41">
              <w:t>15.XI.2010</w:t>
            </w:r>
          </w:p>
        </w:tc>
        <w:tc>
          <w:tcPr>
            <w:tcW w:w="2520" w:type="dxa"/>
          </w:tcPr>
          <w:p w:rsidR="00605BDD" w:rsidRPr="001C4F41" w:rsidRDefault="00605BDD" w:rsidP="005D3BFA">
            <w:pPr>
              <w:pStyle w:val="Tabletext0"/>
              <w:framePr w:hSpace="181" w:wrap="around" w:vAnchor="text" w:hAnchor="margin" w:xAlign="center" w:y="1"/>
              <w:spacing w:before="20" w:after="20"/>
              <w:jc w:val="center"/>
            </w:pPr>
            <w:r w:rsidRPr="001C4F41">
              <w:t>03.XI.2010</w:t>
            </w:r>
          </w:p>
        </w:tc>
      </w:tr>
      <w:tr w:rsidR="00605BDD" w:rsidRPr="001C4F41" w:rsidTr="002D4CF6">
        <w:tc>
          <w:tcPr>
            <w:tcW w:w="1008" w:type="dxa"/>
          </w:tcPr>
          <w:p w:rsidR="00605BDD" w:rsidRPr="001C4F41" w:rsidRDefault="00605BDD" w:rsidP="005D3BFA">
            <w:pPr>
              <w:pStyle w:val="Tabletext0"/>
              <w:framePr w:hSpace="181" w:wrap="around" w:vAnchor="text" w:hAnchor="margin" w:xAlign="center" w:y="1"/>
              <w:spacing w:before="20" w:after="20"/>
              <w:jc w:val="center"/>
            </w:pPr>
            <w:r w:rsidRPr="001C4F41">
              <w:t>969</w:t>
            </w:r>
          </w:p>
        </w:tc>
        <w:tc>
          <w:tcPr>
            <w:tcW w:w="1980" w:type="dxa"/>
          </w:tcPr>
          <w:p w:rsidR="00605BDD" w:rsidRPr="001C4F41" w:rsidRDefault="00605BDD" w:rsidP="005D3BFA">
            <w:pPr>
              <w:pStyle w:val="Tabletext0"/>
              <w:framePr w:hSpace="181" w:wrap="around" w:vAnchor="text" w:hAnchor="margin" w:xAlign="center" w:y="1"/>
              <w:spacing w:before="20" w:after="20"/>
              <w:jc w:val="center"/>
            </w:pPr>
            <w:r w:rsidRPr="001C4F41">
              <w:t>1.XII.2010</w:t>
            </w:r>
          </w:p>
        </w:tc>
        <w:tc>
          <w:tcPr>
            <w:tcW w:w="2520" w:type="dxa"/>
          </w:tcPr>
          <w:p w:rsidR="00605BDD" w:rsidRPr="001C4F41" w:rsidRDefault="00605BDD" w:rsidP="005D3BFA">
            <w:pPr>
              <w:pStyle w:val="Tabletext0"/>
              <w:framePr w:hSpace="181" w:wrap="around" w:vAnchor="text" w:hAnchor="margin" w:xAlign="center" w:y="1"/>
              <w:spacing w:before="20" w:after="20"/>
              <w:jc w:val="center"/>
            </w:pPr>
            <w:r w:rsidRPr="001C4F41">
              <w:t>19.XI.2010</w:t>
            </w:r>
          </w:p>
        </w:tc>
      </w:tr>
      <w:tr w:rsidR="00605BDD" w:rsidRPr="001C4F41" w:rsidTr="002D4CF6">
        <w:tc>
          <w:tcPr>
            <w:tcW w:w="1008" w:type="dxa"/>
          </w:tcPr>
          <w:p w:rsidR="00605BDD" w:rsidRPr="001C4F41" w:rsidRDefault="00605BDD" w:rsidP="005D3BFA">
            <w:pPr>
              <w:pStyle w:val="Tabletext0"/>
              <w:framePr w:hSpace="181" w:wrap="around" w:vAnchor="text" w:hAnchor="margin" w:xAlign="center" w:y="1"/>
              <w:spacing w:before="20" w:after="20"/>
              <w:jc w:val="center"/>
            </w:pPr>
            <w:r w:rsidRPr="001C4F41">
              <w:t>970</w:t>
            </w:r>
          </w:p>
        </w:tc>
        <w:tc>
          <w:tcPr>
            <w:tcW w:w="1980" w:type="dxa"/>
          </w:tcPr>
          <w:p w:rsidR="00605BDD" w:rsidRPr="001C4F41" w:rsidRDefault="00605BDD" w:rsidP="005D3BFA">
            <w:pPr>
              <w:pStyle w:val="Tabletext0"/>
              <w:framePr w:hSpace="181" w:wrap="around" w:vAnchor="text" w:hAnchor="margin" w:xAlign="center" w:y="1"/>
              <w:spacing w:before="20" w:after="20"/>
              <w:jc w:val="center"/>
            </w:pPr>
            <w:r w:rsidRPr="001C4F41">
              <w:t>15.XII.2010</w:t>
            </w:r>
          </w:p>
        </w:tc>
        <w:tc>
          <w:tcPr>
            <w:tcW w:w="2520" w:type="dxa"/>
          </w:tcPr>
          <w:p w:rsidR="00605BDD" w:rsidRPr="001C4F41" w:rsidRDefault="00605BDD" w:rsidP="005D3BFA">
            <w:pPr>
              <w:pStyle w:val="Tabletext0"/>
              <w:framePr w:hSpace="181" w:wrap="around" w:vAnchor="text" w:hAnchor="margin" w:xAlign="center" w:y="1"/>
              <w:spacing w:before="20" w:after="20"/>
              <w:jc w:val="center"/>
            </w:pPr>
            <w:r w:rsidRPr="001C4F41">
              <w:t>03.XII.2010</w:t>
            </w:r>
          </w:p>
        </w:tc>
      </w:tr>
    </w:tbl>
    <w:p w:rsidR="00F81773" w:rsidRPr="001C4F41" w:rsidRDefault="00F81773" w:rsidP="000B4765">
      <w:pPr>
        <w:pStyle w:val="Heading1"/>
        <w:jc w:val="center"/>
        <w:rPr>
          <w:lang w:val="en-US"/>
        </w:rPr>
      </w:pPr>
    </w:p>
    <w:p w:rsidR="00E10D9E" w:rsidRPr="001C4F41" w:rsidRDefault="008149B6" w:rsidP="00911AE9">
      <w:pPr>
        <w:pStyle w:val="Heading1"/>
        <w:jc w:val="center"/>
        <w:rPr>
          <w:lang w:val="en-US"/>
        </w:rPr>
      </w:pPr>
      <w:r w:rsidRPr="001C4F41">
        <w:rPr>
          <w:lang w:val="en-US"/>
        </w:rPr>
        <w:br w:type="page"/>
      </w:r>
      <w:bookmarkStart w:id="8" w:name="_Toc253407141"/>
      <w:bookmarkStart w:id="9" w:name="_Toc259783104"/>
      <w:bookmarkStart w:id="10" w:name="_Toc266181233"/>
      <w:bookmarkStart w:id="11" w:name="_Toc268773999"/>
      <w:r w:rsidR="00911AE9" w:rsidRPr="001C4F41">
        <w:rPr>
          <w:lang w:val="en-US"/>
        </w:rPr>
        <w:lastRenderedPageBreak/>
        <w:t>GENERAL  INFORMATION</w:t>
      </w:r>
      <w:bookmarkEnd w:id="8"/>
      <w:bookmarkEnd w:id="9"/>
      <w:bookmarkEnd w:id="10"/>
      <w:bookmarkEnd w:id="11"/>
    </w:p>
    <w:p w:rsidR="00E10D9E" w:rsidRPr="001C4F41" w:rsidRDefault="00911AE9" w:rsidP="00296B9F">
      <w:pPr>
        <w:pStyle w:val="Heading20"/>
        <w:rPr>
          <w:lang w:val="en-US"/>
        </w:rPr>
      </w:pPr>
      <w:bookmarkStart w:id="12" w:name="_Toc253407142"/>
      <w:bookmarkStart w:id="13" w:name="_Toc259783105"/>
      <w:bookmarkStart w:id="14" w:name="_Toc262631768"/>
      <w:bookmarkStart w:id="15" w:name="_Toc265056484"/>
      <w:bookmarkStart w:id="16" w:name="_Toc266181234"/>
      <w:bookmarkStart w:id="17" w:name="_Toc268774000"/>
      <w:r w:rsidRPr="001C4F41">
        <w:rPr>
          <w:lang w:val="en-US"/>
        </w:rPr>
        <w:t>Lists annexed to the ITU Operational Bulletin</w:t>
      </w:r>
      <w:bookmarkEnd w:id="12"/>
      <w:bookmarkEnd w:id="13"/>
      <w:bookmarkEnd w:id="14"/>
      <w:bookmarkEnd w:id="15"/>
      <w:bookmarkEnd w:id="16"/>
      <w:bookmarkEnd w:id="17"/>
    </w:p>
    <w:p w:rsidR="000A7FF6" w:rsidRPr="001C4F41" w:rsidRDefault="000A7FF6" w:rsidP="000A7FF6">
      <w:pPr>
        <w:spacing w:before="200"/>
        <w:rPr>
          <w:b/>
          <w:bCs/>
        </w:rPr>
      </w:pPr>
      <w:bookmarkStart w:id="18" w:name="_Toc105302119"/>
      <w:bookmarkStart w:id="19" w:name="_Toc106504837"/>
      <w:bookmarkStart w:id="20" w:name="_Toc107798484"/>
      <w:bookmarkStart w:id="21" w:name="_Toc109028728"/>
      <w:bookmarkStart w:id="22" w:name="_Toc109631795"/>
      <w:bookmarkStart w:id="23" w:name="_Toc109631890"/>
      <w:bookmarkStart w:id="24" w:name="_Toc110233107"/>
      <w:bookmarkStart w:id="25" w:name="_Toc110233322"/>
      <w:bookmarkStart w:id="26" w:name="_Toc111607471"/>
      <w:bookmarkStart w:id="27" w:name="_Toc113250000"/>
      <w:bookmarkStart w:id="28" w:name="_Toc114285869"/>
      <w:bookmarkStart w:id="29" w:name="_Toc116117066"/>
      <w:bookmarkStart w:id="30" w:name="_Toc117389514"/>
      <w:bookmarkStart w:id="31" w:name="_Toc119749612"/>
      <w:bookmarkStart w:id="32" w:name="_Toc121281070"/>
      <w:bookmarkStart w:id="33" w:name="_Toc122238432"/>
      <w:bookmarkStart w:id="34" w:name="_Toc122940721"/>
      <w:bookmarkStart w:id="35" w:name="_Toc126481926"/>
      <w:bookmarkStart w:id="36" w:name="_Toc127606592"/>
      <w:bookmarkStart w:id="37" w:name="_Toc128886943"/>
      <w:bookmarkStart w:id="38" w:name="_Toc131917082"/>
      <w:bookmarkStart w:id="39" w:name="_Toc131917356"/>
      <w:bookmarkStart w:id="40" w:name="_Toc135453245"/>
      <w:bookmarkStart w:id="41" w:name="_Toc136762578"/>
      <w:bookmarkStart w:id="42" w:name="_Toc138153363"/>
      <w:bookmarkStart w:id="43" w:name="_Toc139444662"/>
      <w:bookmarkStart w:id="44" w:name="_Toc140656512"/>
      <w:bookmarkStart w:id="45" w:name="_Toc141774304"/>
      <w:bookmarkStart w:id="46" w:name="_Toc143331177"/>
      <w:bookmarkStart w:id="47" w:name="_Toc144780335"/>
      <w:bookmarkStart w:id="48" w:name="_Toc146011631"/>
      <w:bookmarkStart w:id="49" w:name="_Toc147313830"/>
      <w:bookmarkStart w:id="50" w:name="_Toc148518933"/>
      <w:bookmarkStart w:id="51" w:name="_Toc148519277"/>
      <w:bookmarkStart w:id="52" w:name="_Toc150078542"/>
      <w:bookmarkStart w:id="53" w:name="_Toc151281224"/>
      <w:bookmarkStart w:id="54" w:name="_Toc152663483"/>
      <w:bookmarkStart w:id="55" w:name="_Toc153877708"/>
      <w:bookmarkStart w:id="56" w:name="_Toc156378795"/>
      <w:bookmarkStart w:id="57" w:name="_Toc158019338"/>
      <w:bookmarkStart w:id="58" w:name="_Toc159212689"/>
      <w:bookmarkStart w:id="59" w:name="_Toc160456136"/>
      <w:bookmarkStart w:id="60" w:name="_Toc161638205"/>
      <w:bookmarkStart w:id="61" w:name="_Toc162942676"/>
      <w:bookmarkStart w:id="62" w:name="_Toc164586120"/>
      <w:bookmarkStart w:id="63" w:name="_Toc165690490"/>
      <w:bookmarkStart w:id="64" w:name="_Toc166647544"/>
      <w:bookmarkStart w:id="65" w:name="_Toc168388002"/>
      <w:bookmarkStart w:id="66" w:name="_Toc169584443"/>
      <w:bookmarkStart w:id="67" w:name="_Toc170815249"/>
      <w:bookmarkStart w:id="68" w:name="_Toc171936761"/>
      <w:bookmarkStart w:id="69" w:name="_Toc173647010"/>
      <w:bookmarkStart w:id="70" w:name="_Toc174436269"/>
      <w:bookmarkStart w:id="71" w:name="_Toc176340203"/>
      <w:bookmarkStart w:id="72" w:name="_Toc177526404"/>
      <w:bookmarkStart w:id="73" w:name="_Toc178733525"/>
      <w:bookmarkStart w:id="74" w:name="_Toc181591757"/>
      <w:bookmarkStart w:id="75" w:name="_Toc182996109"/>
      <w:bookmarkStart w:id="76" w:name="_Toc184099119"/>
      <w:bookmarkStart w:id="77" w:name="_Toc187491733"/>
      <w:bookmarkStart w:id="78" w:name="_Toc188073917"/>
      <w:bookmarkStart w:id="79" w:name="_Toc191803606"/>
      <w:bookmarkStart w:id="80" w:name="_Toc192925234"/>
      <w:bookmarkStart w:id="81" w:name="_Toc193013099"/>
      <w:bookmarkStart w:id="82" w:name="_Toc196019478"/>
      <w:bookmarkStart w:id="83" w:name="_Toc197223434"/>
      <w:bookmarkStart w:id="84" w:name="_Toc198519367"/>
      <w:bookmarkStart w:id="85" w:name="_Toc200872012"/>
      <w:bookmarkStart w:id="86" w:name="_Toc202750807"/>
      <w:bookmarkStart w:id="87" w:name="_Toc202750917"/>
      <w:bookmarkStart w:id="88" w:name="_Toc202751280"/>
      <w:bookmarkStart w:id="89" w:name="_Toc203553649"/>
      <w:bookmarkStart w:id="90" w:name="_Toc204666529"/>
      <w:bookmarkStart w:id="91" w:name="_Toc205106594"/>
      <w:bookmarkStart w:id="92" w:name="_Toc206389934"/>
      <w:bookmarkStart w:id="93" w:name="_Toc208205449"/>
      <w:bookmarkStart w:id="94" w:name="_Toc211848177"/>
      <w:bookmarkStart w:id="95" w:name="_Toc212964587"/>
      <w:bookmarkStart w:id="96" w:name="_Toc214162711"/>
      <w:bookmarkStart w:id="97" w:name="_Toc215907199"/>
      <w:bookmarkStart w:id="98" w:name="_Toc219001148"/>
      <w:bookmarkStart w:id="99" w:name="_Toc219610057"/>
      <w:bookmarkStart w:id="100" w:name="_Toc222028812"/>
      <w:bookmarkStart w:id="101" w:name="_Toc223252037"/>
      <w:bookmarkStart w:id="102" w:name="_Toc224533682"/>
      <w:bookmarkStart w:id="103" w:name="_Toc226791560"/>
      <w:bookmarkStart w:id="104" w:name="_Toc228766354"/>
      <w:bookmarkStart w:id="105" w:name="_Toc229971353"/>
      <w:bookmarkStart w:id="106" w:name="_Toc232323931"/>
      <w:bookmarkStart w:id="107" w:name="_Toc233609592"/>
      <w:bookmarkStart w:id="108" w:name="_Toc235352384"/>
      <w:bookmarkStart w:id="109" w:name="_Toc236573557"/>
      <w:bookmarkStart w:id="110" w:name="_Toc240790085"/>
      <w:bookmarkStart w:id="111" w:name="_Toc242001425"/>
      <w:bookmarkStart w:id="112" w:name="_Toc243300311"/>
      <w:bookmarkStart w:id="113" w:name="_Toc244506936"/>
      <w:bookmarkStart w:id="114" w:name="_Toc248829258"/>
      <w:r w:rsidRPr="001C4F41">
        <w:rPr>
          <w:b/>
          <w:bCs/>
        </w:rPr>
        <w:t xml:space="preserve">Note from </w:t>
      </w:r>
      <w:r w:rsidRPr="001C4F41">
        <w:rPr>
          <w:b/>
          <w:bCs/>
          <w:lang w:val="en-US"/>
        </w:rPr>
        <w:t>TSB</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0A7FF6" w:rsidRPr="001C4F41" w:rsidRDefault="000A7FF6" w:rsidP="000A7FF6">
      <w:pPr>
        <w:spacing w:before="0"/>
        <w:ind w:left="567" w:hanging="567"/>
      </w:pPr>
      <w:r w:rsidRPr="001C4F41">
        <w:t>A.</w:t>
      </w:r>
      <w:r w:rsidRPr="001C4F41">
        <w:tab/>
        <w:t xml:space="preserve">The </w:t>
      </w:r>
      <w:r w:rsidRPr="001C4F41">
        <w:rPr>
          <w:lang w:val="en-US"/>
        </w:rPr>
        <w:t>following</w:t>
      </w:r>
      <w:r w:rsidRPr="001C4F41">
        <w:t xml:space="preserve"> Lists have been published by TSB or BR as Annexes to the ITU Operational Bulletin (OB):</w:t>
      </w:r>
    </w:p>
    <w:p w:rsidR="000A7FF6" w:rsidRPr="001C4F41" w:rsidRDefault="000A7FF6" w:rsidP="000A7FF6">
      <w:pPr>
        <w:spacing w:before="0"/>
        <w:ind w:left="567" w:hanging="567"/>
        <w:rPr>
          <w:sz w:val="8"/>
          <w:szCs w:val="8"/>
        </w:rPr>
      </w:pPr>
    </w:p>
    <w:p w:rsidR="00380CB1" w:rsidRPr="001C4F41" w:rsidRDefault="00380CB1" w:rsidP="00380CB1">
      <w:pPr>
        <w:spacing w:before="0"/>
        <w:ind w:left="567" w:hanging="567"/>
        <w:rPr>
          <w:lang w:val="en-US"/>
        </w:rPr>
      </w:pPr>
      <w:bookmarkStart w:id="115" w:name="_Toc253407143"/>
      <w:r w:rsidRPr="001C4F41">
        <w:rPr>
          <w:lang w:val="en-US"/>
        </w:rPr>
        <w:t>OB No.</w:t>
      </w:r>
    </w:p>
    <w:p w:rsidR="00187628" w:rsidRPr="001C4F41" w:rsidRDefault="00E73DE5" w:rsidP="004F6360">
      <w:pPr>
        <w:spacing w:before="0"/>
        <w:ind w:left="567" w:hanging="567"/>
        <w:rPr>
          <w:lang w:val="en-US"/>
        </w:rPr>
      </w:pPr>
      <w:r w:rsidRPr="001C4F41">
        <w:rPr>
          <w:lang w:val="en-US"/>
        </w:rPr>
        <w:t>9</w:t>
      </w:r>
      <w:r w:rsidR="004F6360" w:rsidRPr="001C4F41">
        <w:rPr>
          <w:lang w:val="en-US"/>
        </w:rPr>
        <w:t>58</w:t>
      </w:r>
      <w:r w:rsidRPr="001C4F41">
        <w:rPr>
          <w:lang w:val="en-US"/>
        </w:rPr>
        <w:tab/>
      </w:r>
      <w:r w:rsidR="00187628" w:rsidRPr="001C4F41">
        <w:rPr>
          <w:lang w:val="en-US"/>
        </w:rPr>
        <w:t>Mobile Network Code (MNC) for the international identification plan for public networks and subscriptions (According to ITU-T Recommendation E.212 (05/2008)) (Position on 15 June 2010)</w:t>
      </w:r>
    </w:p>
    <w:p w:rsidR="00F12D02" w:rsidRPr="001C4F41" w:rsidRDefault="00F12D02" w:rsidP="00380CB1">
      <w:pPr>
        <w:spacing w:before="0"/>
        <w:ind w:left="567" w:hanging="567"/>
        <w:rPr>
          <w:lang w:val="en-US"/>
        </w:rPr>
      </w:pPr>
      <w:r w:rsidRPr="001C4F41">
        <w:rPr>
          <w:lang w:val="en-US"/>
        </w:rPr>
        <w:t>956</w:t>
      </w:r>
      <w:r w:rsidRPr="001C4F41">
        <w:rPr>
          <w:lang w:val="en-US"/>
        </w:rPr>
        <w:tab/>
      </w:r>
      <w:r w:rsidR="003A2DC3" w:rsidRPr="001C4F41">
        <w:rPr>
          <w:lang w:val="en-US"/>
        </w:rPr>
        <w:t xml:space="preserve">List of international </w:t>
      </w:r>
      <w:proofErr w:type="spellStart"/>
      <w:r w:rsidR="003A2DC3" w:rsidRPr="001C4F41">
        <w:rPr>
          <w:lang w:val="en-US"/>
        </w:rPr>
        <w:t>signalling</w:t>
      </w:r>
      <w:proofErr w:type="spellEnd"/>
      <w:r w:rsidR="003A2DC3" w:rsidRPr="001C4F41">
        <w:rPr>
          <w:lang w:val="en-US"/>
        </w:rPr>
        <w:t xml:space="preserve"> point codes (ISPC) (According to ITU-T Recommendation Q.708 (03/99)) (Position on 15 May 2010)</w:t>
      </w:r>
    </w:p>
    <w:p w:rsidR="00AA10CB" w:rsidRPr="001C4F41" w:rsidRDefault="00AA10CB" w:rsidP="00AA10CB">
      <w:pPr>
        <w:spacing w:before="0"/>
        <w:ind w:left="567" w:hanging="567"/>
        <w:rPr>
          <w:lang w:val="en-US"/>
        </w:rPr>
      </w:pPr>
      <w:r w:rsidRPr="001C4F41">
        <w:rPr>
          <w:lang w:val="en-US"/>
        </w:rPr>
        <w:t>955</w:t>
      </w:r>
      <w:r w:rsidRPr="001C4F41">
        <w:rPr>
          <w:lang w:val="en-US"/>
        </w:rPr>
        <w:tab/>
        <w:t>Various tones used in national networks (According to ITU-T Recommendation E.180 (03/98)) (Position on 1 May 2010)</w:t>
      </w:r>
    </w:p>
    <w:p w:rsidR="00D803A1" w:rsidRPr="001C4F41" w:rsidRDefault="00D803A1" w:rsidP="001D14B9">
      <w:pPr>
        <w:spacing w:before="0"/>
        <w:ind w:left="567" w:hanging="567"/>
        <w:rPr>
          <w:lang w:val="en-US"/>
        </w:rPr>
      </w:pPr>
      <w:r w:rsidRPr="001C4F41">
        <w:rPr>
          <w:lang w:val="en-US"/>
        </w:rPr>
        <w:t>954</w:t>
      </w:r>
      <w:r w:rsidRPr="001C4F41">
        <w:rPr>
          <w:lang w:val="en-US"/>
        </w:rPr>
        <w:tab/>
        <w:t>Legal time 2010</w:t>
      </w:r>
    </w:p>
    <w:p w:rsidR="001D14B9" w:rsidRPr="001C4F41" w:rsidRDefault="00F245C1" w:rsidP="001D14B9">
      <w:pPr>
        <w:spacing w:before="0"/>
        <w:ind w:left="567" w:hanging="567"/>
        <w:rPr>
          <w:lang w:val="en-US"/>
        </w:rPr>
      </w:pPr>
      <w:r w:rsidRPr="001C4F41">
        <w:rPr>
          <w:lang w:val="en-US"/>
        </w:rPr>
        <w:t>953</w:t>
      </w:r>
      <w:r w:rsidRPr="001C4F41">
        <w:rPr>
          <w:lang w:val="en-US"/>
        </w:rPr>
        <w:tab/>
      </w:r>
      <w:r w:rsidR="001D14B9" w:rsidRPr="001C4F41">
        <w:rPr>
          <w:lang w:val="en-US"/>
        </w:rPr>
        <w:t xml:space="preserve">List of mobile country or geographical area codes </w:t>
      </w:r>
      <w:r w:rsidR="00B96E8C" w:rsidRPr="001C4F41">
        <w:rPr>
          <w:lang w:val="en-US"/>
        </w:rPr>
        <w:t>(Complement to ITU</w:t>
      </w:r>
      <w:r w:rsidR="00B96E8C" w:rsidRPr="001C4F41">
        <w:rPr>
          <w:lang w:val="en-US"/>
        </w:rPr>
        <w:noBreakHyphen/>
        <w:t xml:space="preserve">T Recommendation E.212 (05/2008)) </w:t>
      </w:r>
      <w:r w:rsidR="001D14B9" w:rsidRPr="001C4F41">
        <w:rPr>
          <w:lang w:val="en-US"/>
        </w:rPr>
        <w:t>(Position on 1 April 2010).</w:t>
      </w:r>
    </w:p>
    <w:p w:rsidR="00047EAE" w:rsidRPr="001C4F41" w:rsidRDefault="00047EAE" w:rsidP="00380CB1">
      <w:pPr>
        <w:spacing w:before="0"/>
        <w:ind w:left="567" w:hanging="567"/>
        <w:rPr>
          <w:lang w:val="en-US"/>
        </w:rPr>
      </w:pPr>
      <w:r w:rsidRPr="001C4F41">
        <w:rPr>
          <w:lang w:val="en-US"/>
        </w:rPr>
        <w:t>952</w:t>
      </w:r>
      <w:r w:rsidRPr="001C4F41">
        <w:rPr>
          <w:lang w:val="en-US"/>
        </w:rPr>
        <w:tab/>
        <w:t>List of the national authorities designated to assign ITU-T Recommendation T.35 terminal provider codes</w:t>
      </w:r>
      <w:r w:rsidR="006A7FAA" w:rsidRPr="001C4F41">
        <w:rPr>
          <w:lang w:val="en-US"/>
        </w:rPr>
        <w:t xml:space="preserve"> (Position on 15 March 2010)</w:t>
      </w:r>
    </w:p>
    <w:p w:rsidR="00380CB1" w:rsidRPr="001C4F41" w:rsidRDefault="00380CB1" w:rsidP="00380CB1">
      <w:pPr>
        <w:spacing w:before="0"/>
        <w:ind w:left="567" w:hanging="567"/>
        <w:rPr>
          <w:lang w:val="en-US"/>
        </w:rPr>
      </w:pPr>
      <w:r w:rsidRPr="001C4F41">
        <w:rPr>
          <w:lang w:val="en-US"/>
        </w:rPr>
        <w:t>951</w:t>
      </w:r>
      <w:r w:rsidRPr="001C4F41">
        <w:rPr>
          <w:lang w:val="en-US"/>
        </w:rPr>
        <w:tab/>
      </w:r>
      <w:proofErr w:type="spellStart"/>
      <w:r w:rsidRPr="001C4F41">
        <w:rPr>
          <w:lang w:val="en-US"/>
        </w:rPr>
        <w:t>Dialling</w:t>
      </w:r>
      <w:proofErr w:type="spellEnd"/>
      <w:r w:rsidRPr="001C4F41">
        <w:rPr>
          <w:lang w:val="en-US"/>
        </w:rPr>
        <w:t xml:space="preserve"> Procedures (International prefix, national (trunk) prefix and national (significant) number) (In accordance with ITU-T Recommendation E.164 (02/2005)) (Position on 1 March 2010)</w:t>
      </w:r>
    </w:p>
    <w:p w:rsidR="00380CB1" w:rsidRPr="001C4F41" w:rsidRDefault="00380CB1" w:rsidP="00380CB1">
      <w:pPr>
        <w:spacing w:before="0"/>
        <w:ind w:left="567" w:hanging="567"/>
        <w:rPr>
          <w:lang w:val="en-US"/>
        </w:rPr>
      </w:pPr>
      <w:r w:rsidRPr="001C4F41">
        <w:rPr>
          <w:lang w:val="en-US"/>
        </w:rPr>
        <w:t>940</w:t>
      </w:r>
      <w:r w:rsidRPr="001C4F41">
        <w:rPr>
          <w:lang w:val="en-US"/>
        </w:rPr>
        <w:tab/>
        <w:t xml:space="preserve">List of </w:t>
      </w:r>
      <w:proofErr w:type="spellStart"/>
      <w:r w:rsidRPr="001C4F41">
        <w:rPr>
          <w:lang w:val="en-US"/>
        </w:rPr>
        <w:t>Signalling</w:t>
      </w:r>
      <w:proofErr w:type="spellEnd"/>
      <w:r w:rsidRPr="001C4F41">
        <w:rPr>
          <w:lang w:val="en-US"/>
        </w:rPr>
        <w:t xml:space="preserve"> Area/Network Codes (SANC) (Complement to ITU-T Recommen</w:t>
      </w:r>
      <w:r w:rsidRPr="001C4F41">
        <w:rPr>
          <w:lang w:val="en-US"/>
        </w:rPr>
        <w:softHyphen/>
        <w:t>dation Q.708 (03/99)) (Position on 15 September 2009)</w:t>
      </w:r>
    </w:p>
    <w:p w:rsidR="00380CB1" w:rsidRPr="001C4F41" w:rsidRDefault="00380CB1" w:rsidP="00380CB1">
      <w:pPr>
        <w:spacing w:before="0"/>
        <w:ind w:left="567" w:hanging="567"/>
        <w:rPr>
          <w:lang w:val="en-US"/>
        </w:rPr>
      </w:pPr>
      <w:r w:rsidRPr="001C4F41">
        <w:rPr>
          <w:lang w:val="en-US"/>
        </w:rPr>
        <w:t>937</w:t>
      </w:r>
      <w:r w:rsidRPr="001C4F41">
        <w:rPr>
          <w:lang w:val="en-US"/>
        </w:rPr>
        <w:tab/>
        <w:t>Access codes/numbers for mobile networks (According to ITU-T Recommendation E.164 (02/2005)) (Position on 1 August 2009)</w:t>
      </w:r>
    </w:p>
    <w:p w:rsidR="00380CB1" w:rsidRPr="001C4F41" w:rsidRDefault="00380CB1" w:rsidP="00380CB1">
      <w:pPr>
        <w:spacing w:before="0"/>
        <w:ind w:left="567" w:hanging="567"/>
        <w:rPr>
          <w:lang w:val="en-US"/>
        </w:rPr>
      </w:pPr>
      <w:r w:rsidRPr="001C4F41">
        <w:rPr>
          <w:lang w:val="en-US"/>
        </w:rPr>
        <w:t>930</w:t>
      </w:r>
      <w:r w:rsidRPr="001C4F41">
        <w:rPr>
          <w:lang w:val="en-US"/>
        </w:rPr>
        <w:tab/>
        <w:t>List of ITU-T Recommendation E.164 assigned country codes (Complement to ITU</w:t>
      </w:r>
      <w:r w:rsidRPr="001C4F41">
        <w:rPr>
          <w:lang w:val="en-US"/>
        </w:rPr>
        <w:noBreakHyphen/>
        <w:t>T Recommendation E.164 (02/2005)) (Position on 15 April 2009)</w:t>
      </w:r>
    </w:p>
    <w:p w:rsidR="00380CB1" w:rsidRPr="001C4F41" w:rsidRDefault="00380CB1" w:rsidP="00380CB1">
      <w:pPr>
        <w:spacing w:before="0"/>
        <w:ind w:left="567" w:hanging="567"/>
        <w:rPr>
          <w:lang w:val="en-US"/>
        </w:rPr>
      </w:pPr>
      <w:r w:rsidRPr="001C4F41">
        <w:rPr>
          <w:lang w:val="en-US"/>
        </w:rPr>
        <w:t>919</w:t>
      </w:r>
      <w:r w:rsidRPr="001C4F41">
        <w:rPr>
          <w:lang w:val="en-US"/>
        </w:rPr>
        <w:tab/>
        <w:t>List of Issuer Identifier Numbers for the International Telecommunication Charge Card (In accordance with ITU-T Recommendation E.118 (05/2006)) (Position on 1 November 2008)</w:t>
      </w:r>
    </w:p>
    <w:p w:rsidR="00380CB1" w:rsidRPr="001C4F41" w:rsidRDefault="00380CB1" w:rsidP="00380CB1">
      <w:pPr>
        <w:spacing w:before="0"/>
        <w:ind w:left="567" w:hanging="567"/>
        <w:rPr>
          <w:lang w:val="en-US"/>
        </w:rPr>
      </w:pPr>
      <w:r w:rsidRPr="001C4F41">
        <w:rPr>
          <w:lang w:val="en-US"/>
        </w:rPr>
        <w:t>899</w:t>
      </w:r>
      <w:r w:rsidRPr="001C4F41">
        <w:rPr>
          <w:lang w:val="en-US"/>
        </w:rPr>
        <w:tab/>
        <w:t>List of terrestrial trunk radio mobile country codes (Complement to ITU-T Recommen</w:t>
      </w:r>
      <w:r w:rsidRPr="001C4F41">
        <w:rPr>
          <w:lang w:val="en-US"/>
        </w:rPr>
        <w:softHyphen/>
        <w:t>dation E.218 (05/2004)) (Position on 1 January 2008)</w:t>
      </w:r>
    </w:p>
    <w:p w:rsidR="00380CB1" w:rsidRPr="001C4F41" w:rsidRDefault="00380CB1" w:rsidP="007915C2">
      <w:pPr>
        <w:spacing w:before="0"/>
        <w:ind w:left="567" w:hanging="567"/>
        <w:rPr>
          <w:lang w:val="en-US"/>
        </w:rPr>
      </w:pPr>
      <w:r w:rsidRPr="001C4F41">
        <w:rPr>
          <w:lang w:val="en-US"/>
        </w:rPr>
        <w:t>883</w:t>
      </w:r>
      <w:r w:rsidRPr="001C4F41">
        <w:rPr>
          <w:lang w:val="en-US"/>
        </w:rPr>
        <w:tab/>
        <w:t xml:space="preserve">Status of </w:t>
      </w:r>
      <w:proofErr w:type="spellStart"/>
      <w:r w:rsidRPr="001C4F41">
        <w:rPr>
          <w:lang w:val="en-US"/>
        </w:rPr>
        <w:t>Radiocommunications</w:t>
      </w:r>
      <w:proofErr w:type="spellEnd"/>
      <w:r w:rsidRPr="001C4F41">
        <w:rPr>
          <w:lang w:val="en-US"/>
        </w:rPr>
        <w:t xml:space="preserve"> between Amateur Stations of Different Countries (In accordance with optional provision No.</w:t>
      </w:r>
      <w:r w:rsidR="007915C2" w:rsidRPr="001C4F41">
        <w:rPr>
          <w:lang w:val="en-US"/>
        </w:rPr>
        <w:t> </w:t>
      </w:r>
      <w:r w:rsidRPr="001C4F41">
        <w:rPr>
          <w:lang w:val="en-US"/>
        </w:rPr>
        <w:t>25.1 of the Radio Regulations) and Form of Call Signs assigned by each Administration to its Amateur and Experimental Stations (Position on 1 May 2007)</w:t>
      </w:r>
    </w:p>
    <w:p w:rsidR="00380CB1" w:rsidRPr="001C4F41" w:rsidRDefault="00380CB1" w:rsidP="00380CB1">
      <w:pPr>
        <w:spacing w:before="0"/>
        <w:ind w:left="567" w:hanging="567"/>
        <w:rPr>
          <w:lang w:val="en-US"/>
        </w:rPr>
      </w:pPr>
      <w:r w:rsidRPr="001C4F41">
        <w:rPr>
          <w:lang w:val="en-US"/>
        </w:rPr>
        <w:t>880</w:t>
      </w:r>
      <w:r w:rsidRPr="001C4F41">
        <w:rPr>
          <w:lang w:val="en-US"/>
        </w:rPr>
        <w:tab/>
        <w:t>List of Names of Administration Management Domains (ADMD) (In accordance with ITU</w:t>
      </w:r>
      <w:r w:rsidRPr="001C4F41">
        <w:rPr>
          <w:lang w:val="en-US"/>
        </w:rPr>
        <w:noBreakHyphen/>
        <w:t>T F.400 and X.400 series Recommendations) (Position on 15 March 2007)</w:t>
      </w:r>
    </w:p>
    <w:p w:rsidR="00380CB1" w:rsidRPr="001C4F41" w:rsidRDefault="00380CB1" w:rsidP="00380CB1">
      <w:pPr>
        <w:spacing w:before="0"/>
        <w:ind w:left="567" w:hanging="567"/>
        <w:rPr>
          <w:lang w:val="en-US"/>
        </w:rPr>
      </w:pPr>
      <w:r w:rsidRPr="001C4F41">
        <w:rPr>
          <w:lang w:val="en-US"/>
        </w:rPr>
        <w:t>879</w:t>
      </w:r>
      <w:r w:rsidRPr="001C4F41">
        <w:rPr>
          <w:lang w:val="en-US"/>
        </w:rPr>
        <w:tab/>
        <w:t>List of Telegram Destination Indicators (In accordance with ITU-T Recommen</w:t>
      </w:r>
      <w:r w:rsidRPr="001C4F41">
        <w:rPr>
          <w:lang w:val="en-US"/>
        </w:rPr>
        <w:softHyphen/>
        <w:t>dation F.32 (10/1995)) (Position on 1 March 2007)</w:t>
      </w:r>
    </w:p>
    <w:p w:rsidR="00380CB1" w:rsidRPr="001C4F41" w:rsidRDefault="00380CB1" w:rsidP="00DE5457">
      <w:pPr>
        <w:spacing w:before="0"/>
        <w:ind w:left="567" w:hanging="567"/>
        <w:rPr>
          <w:lang w:val="en-US"/>
        </w:rPr>
      </w:pPr>
      <w:r w:rsidRPr="001C4F41">
        <w:rPr>
          <w:lang w:val="en-US"/>
        </w:rPr>
        <w:t>878</w:t>
      </w:r>
      <w:r w:rsidRPr="001C4F41">
        <w:rPr>
          <w:lang w:val="en-US"/>
        </w:rPr>
        <w:tab/>
        <w:t>List of Telex Destination Codes (TDC) and Telex Network Identification Codes (TNIC)</w:t>
      </w:r>
      <w:r w:rsidR="00DB3522">
        <w:rPr>
          <w:lang w:val="en-US"/>
        </w:rPr>
        <w:t xml:space="preserve"> </w:t>
      </w:r>
      <w:r w:rsidRPr="001C4F41">
        <w:rPr>
          <w:lang w:val="en-US"/>
        </w:rPr>
        <w:t> (Complement to ITU-T Recommendations F.69</w:t>
      </w:r>
      <w:r w:rsidR="00007730" w:rsidRPr="001C4F41">
        <w:rPr>
          <w:lang w:val="en-US"/>
        </w:rPr>
        <w:t xml:space="preserve"> (06/1994)</w:t>
      </w:r>
      <w:r w:rsidRPr="001C4F41">
        <w:rPr>
          <w:lang w:val="en-US"/>
        </w:rPr>
        <w:t xml:space="preserve"> and F.68</w:t>
      </w:r>
      <w:r w:rsidR="00007730" w:rsidRPr="001C4F41">
        <w:rPr>
          <w:lang w:val="en-US"/>
        </w:rPr>
        <w:t xml:space="preserve"> (11/19</w:t>
      </w:r>
      <w:r w:rsidR="00DE5457" w:rsidRPr="001C4F41">
        <w:rPr>
          <w:lang w:val="en-US"/>
        </w:rPr>
        <w:t>88</w:t>
      </w:r>
      <w:r w:rsidR="00007730" w:rsidRPr="001C4F41">
        <w:rPr>
          <w:lang w:val="en-US"/>
        </w:rPr>
        <w:t>)</w:t>
      </w:r>
      <w:r w:rsidRPr="001C4F41">
        <w:rPr>
          <w:lang w:val="en-US"/>
        </w:rPr>
        <w:t>) (Position on 15 February 2007)</w:t>
      </w:r>
    </w:p>
    <w:p w:rsidR="00380CB1" w:rsidRPr="001C4F41" w:rsidRDefault="00380CB1" w:rsidP="00380CB1">
      <w:pPr>
        <w:spacing w:before="0"/>
        <w:ind w:left="567" w:hanging="567"/>
        <w:rPr>
          <w:lang w:val="en-US"/>
        </w:rPr>
      </w:pPr>
      <w:r w:rsidRPr="001C4F41">
        <w:rPr>
          <w:lang w:val="en-US"/>
        </w:rPr>
        <w:t>877</w:t>
      </w:r>
      <w:r w:rsidRPr="001C4F41">
        <w:rPr>
          <w:lang w:val="en-US"/>
        </w:rPr>
        <w:tab/>
        <w:t xml:space="preserve">List of Country or Geographical Area Codes for non-standard facilities in </w:t>
      </w:r>
      <w:proofErr w:type="spellStart"/>
      <w:r w:rsidRPr="001C4F41">
        <w:rPr>
          <w:lang w:val="en-US"/>
        </w:rPr>
        <w:t>telematic</w:t>
      </w:r>
      <w:proofErr w:type="spellEnd"/>
      <w:r w:rsidRPr="001C4F41">
        <w:rPr>
          <w:lang w:val="en-US"/>
        </w:rPr>
        <w:t xml:space="preserve"> services (Complement to ITU-T Recommendation T.35 (02/2000)) (Position on 1 February 2007)</w:t>
      </w:r>
    </w:p>
    <w:p w:rsidR="00380CB1" w:rsidRPr="001C4F41" w:rsidRDefault="00380CB1" w:rsidP="00380CB1">
      <w:pPr>
        <w:spacing w:before="0"/>
        <w:ind w:left="567" w:hanging="567"/>
        <w:rPr>
          <w:lang w:val="en-US"/>
        </w:rPr>
      </w:pPr>
      <w:r w:rsidRPr="001C4F41">
        <w:rPr>
          <w:lang w:val="en-US"/>
        </w:rPr>
        <w:t>876</w:t>
      </w:r>
      <w:r w:rsidRPr="001C4F41">
        <w:rPr>
          <w:lang w:val="en-US"/>
        </w:rPr>
        <w:tab/>
        <w:t>List of Data Network Identification Codes (DNIC) (According to ITU-T Recommen</w:t>
      </w:r>
      <w:r w:rsidRPr="001C4F41">
        <w:rPr>
          <w:lang w:val="en-US"/>
        </w:rPr>
        <w:softHyphen/>
        <w:t>dation X.121 (10/2000)) (Position on 15 January 2007)</w:t>
      </w:r>
    </w:p>
    <w:p w:rsidR="00380CB1" w:rsidRPr="001C4F41" w:rsidRDefault="00380CB1" w:rsidP="00380CB1">
      <w:pPr>
        <w:spacing w:before="0"/>
        <w:ind w:left="567" w:hanging="567"/>
        <w:rPr>
          <w:lang w:val="en-US"/>
        </w:rPr>
      </w:pPr>
      <w:r w:rsidRPr="001C4F41">
        <w:rPr>
          <w:lang w:val="en-US"/>
        </w:rPr>
        <w:t>875</w:t>
      </w:r>
      <w:r w:rsidRPr="001C4F41">
        <w:rPr>
          <w:lang w:val="en-US"/>
        </w:rPr>
        <w:tab/>
        <w:t>List of Data Country or Geographical Area Codes (Complement to ITU</w:t>
      </w:r>
      <w:r w:rsidRPr="001C4F41">
        <w:rPr>
          <w:lang w:val="en-US"/>
        </w:rPr>
        <w:noBreakHyphen/>
        <w:t>T Recommen</w:t>
      </w:r>
      <w:r w:rsidRPr="001C4F41">
        <w:rPr>
          <w:lang w:val="en-US"/>
        </w:rPr>
        <w:softHyphen/>
        <w:t>dation X.121 (10/2000)) (Position on 1 January 2007)</w:t>
      </w:r>
    </w:p>
    <w:p w:rsidR="00380CB1" w:rsidRPr="001C4F41" w:rsidRDefault="00380CB1" w:rsidP="00380CB1">
      <w:pPr>
        <w:spacing w:before="0"/>
        <w:ind w:left="567" w:hanging="567"/>
        <w:rPr>
          <w:lang w:val="en-US"/>
        </w:rPr>
      </w:pPr>
      <w:r w:rsidRPr="001C4F41">
        <w:rPr>
          <w:lang w:val="en-US"/>
        </w:rPr>
        <w:t>669</w:t>
      </w:r>
      <w:r w:rsidRPr="001C4F41">
        <w:rPr>
          <w:lang w:val="en-US"/>
        </w:rPr>
        <w:tab/>
        <w:t>Five-letter Code Groups for the use of the International Public Telegram Service (According to ITU-T Recommendation F.1 (03/1998))</w:t>
      </w:r>
    </w:p>
    <w:p w:rsidR="00380CB1" w:rsidRPr="001C4F41" w:rsidRDefault="00380CB1" w:rsidP="00380CB1">
      <w:pPr>
        <w:spacing w:before="0"/>
        <w:ind w:left="567" w:hanging="567"/>
        <w:rPr>
          <w:lang w:val="en-US"/>
        </w:rPr>
      </w:pPr>
      <w:r w:rsidRPr="001C4F41">
        <w:rPr>
          <w:lang w:val="en-US"/>
        </w:rPr>
        <w:t>B.</w:t>
      </w:r>
      <w:r w:rsidRPr="001C4F41">
        <w:rPr>
          <w:lang w:val="en-US"/>
        </w:rPr>
        <w:tab/>
        <w:t>The following Lists are available online from the ITU-T website:</w:t>
      </w:r>
    </w:p>
    <w:p w:rsidR="00380CB1" w:rsidRPr="001C4F41" w:rsidRDefault="00380CB1" w:rsidP="00DB6C24">
      <w:pPr>
        <w:tabs>
          <w:tab w:val="clear" w:pos="5387"/>
          <w:tab w:val="clear" w:pos="5954"/>
          <w:tab w:val="left" w:pos="3780"/>
          <w:tab w:val="left" w:pos="4872"/>
        </w:tabs>
        <w:spacing w:before="20" w:after="20"/>
        <w:jc w:val="left"/>
        <w:rPr>
          <w:sz w:val="18"/>
          <w:szCs w:val="18"/>
          <w:lang w:val="fr-CH"/>
        </w:rPr>
      </w:pPr>
      <w:r w:rsidRPr="001C4F41">
        <w:rPr>
          <w:sz w:val="18"/>
          <w:szCs w:val="18"/>
          <w:lang w:val="fr-CH"/>
        </w:rPr>
        <w:t>List of ITU Carrier Codes (ITU-T Rec. M.1400 (07/2006))</w:t>
      </w:r>
      <w:r w:rsidRPr="001C4F41">
        <w:rPr>
          <w:sz w:val="18"/>
          <w:szCs w:val="18"/>
          <w:lang w:val="fr-CH"/>
        </w:rPr>
        <w:tab/>
      </w:r>
      <w:hyperlink r:id="rId10" w:history="1">
        <w:r w:rsidRPr="001C4F41">
          <w:rPr>
            <w:sz w:val="18"/>
            <w:szCs w:val="18"/>
            <w:lang w:val="fr-CH"/>
          </w:rPr>
          <w:t>www.itu.int/ITU-T/inr/icc/index.html</w:t>
        </w:r>
      </w:hyperlink>
    </w:p>
    <w:p w:rsidR="00380CB1" w:rsidRPr="001C4F41" w:rsidRDefault="00380CB1" w:rsidP="00DB6C24">
      <w:pPr>
        <w:tabs>
          <w:tab w:val="clear" w:pos="5387"/>
          <w:tab w:val="left" w:pos="4872"/>
        </w:tabs>
        <w:spacing w:before="20" w:after="20"/>
        <w:jc w:val="left"/>
        <w:rPr>
          <w:sz w:val="18"/>
          <w:szCs w:val="18"/>
          <w:lang w:val="fr-FR"/>
        </w:rPr>
      </w:pPr>
      <w:proofErr w:type="spellStart"/>
      <w:r w:rsidRPr="001C4F41">
        <w:rPr>
          <w:sz w:val="18"/>
          <w:szCs w:val="18"/>
          <w:lang w:val="fr-CH"/>
        </w:rPr>
        <w:t>Bureaufax</w:t>
      </w:r>
      <w:proofErr w:type="spellEnd"/>
      <w:r w:rsidRPr="001C4F41">
        <w:rPr>
          <w:sz w:val="18"/>
          <w:szCs w:val="18"/>
          <w:lang w:val="fr-CH"/>
        </w:rPr>
        <w:t xml:space="preserve"> Table (ITU-T Rec. F.170)</w:t>
      </w:r>
      <w:r w:rsidRPr="001C4F41">
        <w:rPr>
          <w:sz w:val="18"/>
          <w:szCs w:val="18"/>
          <w:lang w:val="fr-CH"/>
        </w:rPr>
        <w:tab/>
      </w:r>
      <w:hyperlink r:id="rId11" w:history="1">
        <w:r w:rsidRPr="001C4F41">
          <w:rPr>
            <w:sz w:val="18"/>
            <w:szCs w:val="18"/>
            <w:lang w:val="fr-CH"/>
          </w:rPr>
          <w:t>www.itu.int/ITU-T/inr/bureaufax/index.html</w:t>
        </w:r>
      </w:hyperlink>
    </w:p>
    <w:p w:rsidR="00380CB1" w:rsidRPr="001C4F41" w:rsidRDefault="00380CB1" w:rsidP="00DB6C24">
      <w:pPr>
        <w:tabs>
          <w:tab w:val="clear" w:pos="5387"/>
          <w:tab w:val="left" w:pos="4872"/>
        </w:tabs>
        <w:spacing w:before="20" w:after="20"/>
        <w:jc w:val="left"/>
        <w:rPr>
          <w:sz w:val="18"/>
          <w:szCs w:val="18"/>
        </w:rPr>
      </w:pPr>
      <w:r w:rsidRPr="001C4F41">
        <w:rPr>
          <w:sz w:val="18"/>
          <w:szCs w:val="18"/>
          <w:lang w:val="en-US"/>
        </w:rPr>
        <w:t>List of recognized operating agencies (ROAs)</w:t>
      </w:r>
      <w:r w:rsidRPr="001C4F41">
        <w:rPr>
          <w:sz w:val="18"/>
          <w:szCs w:val="18"/>
          <w:lang w:val="en-US"/>
        </w:rPr>
        <w:tab/>
      </w:r>
      <w:hyperlink r:id="rId12" w:history="1">
        <w:r w:rsidRPr="001C4F41">
          <w:rPr>
            <w:sz w:val="18"/>
            <w:szCs w:val="18"/>
            <w:lang w:val="en-US"/>
          </w:rPr>
          <w:t>www.itu.int/ITU-T/inr/roa/index.html</w:t>
        </w:r>
      </w:hyperlink>
    </w:p>
    <w:p w:rsidR="00380CB1" w:rsidRDefault="00380CB1" w:rsidP="00380CB1">
      <w:pPr>
        <w:rPr>
          <w:lang w:val="en-US"/>
        </w:rPr>
      </w:pPr>
      <w:r w:rsidRPr="001C4F41">
        <w:rPr>
          <w:lang w:val="en-US"/>
        </w:rPr>
        <w:br w:type="page"/>
      </w:r>
    </w:p>
    <w:p w:rsidR="006B2968" w:rsidRPr="006B2968" w:rsidRDefault="006B2968" w:rsidP="006B2968">
      <w:pPr>
        <w:spacing w:before="0"/>
        <w:rPr>
          <w:sz w:val="6"/>
          <w:lang w:val="en-US"/>
        </w:rPr>
      </w:pPr>
    </w:p>
    <w:p w:rsidR="006B2968" w:rsidRPr="007D4075" w:rsidRDefault="006B2968" w:rsidP="006B2968">
      <w:pPr>
        <w:pStyle w:val="Heading20"/>
        <w:spacing w:before="0"/>
        <w:rPr>
          <w:lang w:val="en-US"/>
        </w:rPr>
      </w:pPr>
      <w:bookmarkStart w:id="116" w:name="_Toc268774001"/>
      <w:r w:rsidRPr="007D4075">
        <w:rPr>
          <w:lang w:val="en-US"/>
        </w:rPr>
        <w:t>Approval of ITU-T Recommendations</w:t>
      </w:r>
      <w:bookmarkEnd w:id="116"/>
    </w:p>
    <w:p w:rsidR="0067190C" w:rsidRPr="0067190C" w:rsidRDefault="0067190C" w:rsidP="007C30A5">
      <w:pPr>
        <w:spacing w:before="360"/>
        <w:rPr>
          <w:lang w:val="en-US"/>
        </w:rPr>
      </w:pPr>
      <w:r w:rsidRPr="0067190C">
        <w:rPr>
          <w:lang w:val="en-US"/>
        </w:rPr>
        <w:t>By AAP-42, it was announced that the following ITU-T Recommendations were approved, in accordance with the procedures outlined in Recommendation ITU-T A.8:</w:t>
      </w:r>
    </w:p>
    <w:p w:rsidR="0067190C" w:rsidRPr="0067190C" w:rsidRDefault="0067190C" w:rsidP="007C30A5">
      <w:pPr>
        <w:rPr>
          <w:lang w:val="fr-FR"/>
        </w:rPr>
      </w:pPr>
      <w:r w:rsidRPr="0067190C">
        <w:rPr>
          <w:lang w:val="fr-FR"/>
        </w:rPr>
        <w:t>–</w:t>
      </w:r>
      <w:r w:rsidR="007C30A5">
        <w:rPr>
          <w:lang w:val="fr-FR"/>
        </w:rPr>
        <w:tab/>
      </w:r>
      <w:proofErr w:type="spellStart"/>
      <w:r w:rsidRPr="0067190C">
        <w:rPr>
          <w:lang w:val="fr-FR"/>
        </w:rPr>
        <w:t>Recommendation</w:t>
      </w:r>
      <w:proofErr w:type="spellEnd"/>
      <w:r w:rsidRPr="0067190C">
        <w:rPr>
          <w:lang w:val="fr-FR"/>
        </w:rPr>
        <w:t xml:space="preserve"> ITU-T G.709/Y.1331 (2009) Cor. 1 (29/07/2010)</w:t>
      </w:r>
    </w:p>
    <w:p w:rsidR="0067190C" w:rsidRPr="0067190C" w:rsidRDefault="007C30A5" w:rsidP="007C30A5">
      <w:pPr>
        <w:rPr>
          <w:lang w:val="en-US"/>
        </w:rPr>
      </w:pPr>
      <w:r w:rsidRPr="0067190C">
        <w:rPr>
          <w:lang w:val="fr-FR"/>
        </w:rPr>
        <w:t>–</w:t>
      </w:r>
      <w:r>
        <w:rPr>
          <w:lang w:val="fr-FR"/>
        </w:rPr>
        <w:tab/>
      </w:r>
      <w:proofErr w:type="spellStart"/>
      <w:r w:rsidR="0067190C" w:rsidRPr="0067190C">
        <w:rPr>
          <w:lang w:val="fr-FR"/>
        </w:rPr>
        <w:t>Recommendation</w:t>
      </w:r>
      <w:proofErr w:type="spellEnd"/>
      <w:r w:rsidR="0067190C" w:rsidRPr="0067190C">
        <w:rPr>
          <w:lang w:val="fr-FR"/>
        </w:rPr>
        <w:t xml:space="preserve"> ITU-T G.709/Y.1331 (2009) </w:t>
      </w:r>
      <w:proofErr w:type="spellStart"/>
      <w:r w:rsidR="0067190C" w:rsidRPr="0067190C">
        <w:rPr>
          <w:lang w:val="fr-FR"/>
        </w:rPr>
        <w:t>Amend</w:t>
      </w:r>
      <w:proofErr w:type="spellEnd"/>
      <w:r w:rsidR="0067190C" w:rsidRPr="0067190C">
        <w:rPr>
          <w:lang w:val="fr-FR"/>
        </w:rPr>
        <w:t xml:space="preserve">. </w:t>
      </w:r>
      <w:r w:rsidR="0067190C" w:rsidRPr="0067190C">
        <w:rPr>
          <w:lang w:val="en-US"/>
        </w:rPr>
        <w:t>1 (29/07/2010)</w:t>
      </w:r>
    </w:p>
    <w:p w:rsidR="0067190C" w:rsidRPr="0067190C" w:rsidRDefault="007C30A5" w:rsidP="007C30A5">
      <w:pPr>
        <w:ind w:left="567" w:hanging="567"/>
        <w:rPr>
          <w:lang w:val="en-US"/>
        </w:rPr>
      </w:pPr>
      <w:r w:rsidRPr="00BB1C43">
        <w:rPr>
          <w:lang w:val="en-US"/>
        </w:rPr>
        <w:t>–</w:t>
      </w:r>
      <w:r w:rsidRPr="00BB1C43">
        <w:rPr>
          <w:lang w:val="en-US"/>
        </w:rPr>
        <w:tab/>
      </w:r>
      <w:r w:rsidR="0067190C" w:rsidRPr="0067190C">
        <w:rPr>
          <w:lang w:val="en-US"/>
        </w:rPr>
        <w:t>Recommendation ITU-T G.8260 (12/08/2010): Definitions and terminology for synchronization in packet networks</w:t>
      </w:r>
    </w:p>
    <w:p w:rsidR="0067190C" w:rsidRPr="0067190C" w:rsidRDefault="007C30A5" w:rsidP="007C30A5">
      <w:pPr>
        <w:ind w:left="567" w:hanging="567"/>
        <w:rPr>
          <w:lang w:val="en-US"/>
        </w:rPr>
      </w:pPr>
      <w:r w:rsidRPr="00BB1C43">
        <w:rPr>
          <w:lang w:val="en-US"/>
        </w:rPr>
        <w:t>–</w:t>
      </w:r>
      <w:r w:rsidRPr="00BB1C43">
        <w:rPr>
          <w:lang w:val="en-US"/>
        </w:rPr>
        <w:tab/>
      </w:r>
      <w:r w:rsidR="0067190C" w:rsidRPr="0067190C">
        <w:rPr>
          <w:lang w:val="en-US"/>
        </w:rPr>
        <w:t>Recommendation ITU-T G.8262/Y.1362 (29/07/2010): Timing characteristics of a synchronous Ethernet equipment slave clock (EEC)</w:t>
      </w:r>
    </w:p>
    <w:p w:rsidR="0067190C" w:rsidRPr="0067190C" w:rsidRDefault="007C30A5" w:rsidP="007C30A5">
      <w:pPr>
        <w:ind w:left="567" w:hanging="567"/>
        <w:rPr>
          <w:lang w:val="en-US"/>
        </w:rPr>
      </w:pPr>
      <w:r w:rsidRPr="00BB1C43">
        <w:rPr>
          <w:lang w:val="en-US"/>
        </w:rPr>
        <w:t>–</w:t>
      </w:r>
      <w:r w:rsidRPr="00BB1C43">
        <w:rPr>
          <w:lang w:val="en-US"/>
        </w:rPr>
        <w:tab/>
      </w:r>
      <w:r w:rsidR="0067190C" w:rsidRPr="0067190C">
        <w:rPr>
          <w:lang w:val="en-US"/>
        </w:rPr>
        <w:t>Recommendation ITU-T J.202 (13/08/2010): Harmonization of procedural content formats for interactive TV applications</w:t>
      </w:r>
    </w:p>
    <w:p w:rsidR="006B2968" w:rsidRPr="0002574A" w:rsidRDefault="007C30A5" w:rsidP="007C30A5">
      <w:pPr>
        <w:rPr>
          <w:lang w:val="en-US"/>
        </w:rPr>
      </w:pPr>
      <w:r w:rsidRPr="00BB1C43">
        <w:rPr>
          <w:lang w:val="en-US"/>
        </w:rPr>
        <w:t>–</w:t>
      </w:r>
      <w:r w:rsidRPr="00BB1C43">
        <w:rPr>
          <w:lang w:val="en-US"/>
        </w:rPr>
        <w:tab/>
      </w:r>
      <w:r w:rsidR="0067190C" w:rsidRPr="0067190C">
        <w:rPr>
          <w:lang w:val="en-US"/>
        </w:rPr>
        <w:t xml:space="preserve">Recommendation ITU-T Q.3040 (06/08/2010): </w:t>
      </w:r>
      <w:proofErr w:type="spellStart"/>
      <w:r w:rsidR="0067190C" w:rsidRPr="0067190C">
        <w:rPr>
          <w:lang w:val="en-US"/>
        </w:rPr>
        <w:t>Signalling</w:t>
      </w:r>
      <w:proofErr w:type="spellEnd"/>
      <w:r w:rsidR="0067190C" w:rsidRPr="0067190C">
        <w:rPr>
          <w:lang w:val="en-US"/>
        </w:rPr>
        <w:t xml:space="preserve"> and control plane architecture for IPTV</w:t>
      </w:r>
    </w:p>
    <w:p w:rsidR="006B2968" w:rsidRDefault="006B2968" w:rsidP="00762D16">
      <w:pPr>
        <w:rPr>
          <w:lang w:val="en-US"/>
        </w:rPr>
      </w:pPr>
    </w:p>
    <w:p w:rsidR="00762D16" w:rsidRDefault="00762D16" w:rsidP="00762D16">
      <w:pPr>
        <w:rPr>
          <w:lang w:val="en-US"/>
        </w:rPr>
      </w:pPr>
    </w:p>
    <w:p w:rsidR="00762D16" w:rsidRDefault="00762D16" w:rsidP="00762D16">
      <w:pPr>
        <w:rPr>
          <w:lang w:val="en-US"/>
        </w:rPr>
      </w:pPr>
    </w:p>
    <w:p w:rsidR="00762D16" w:rsidRDefault="00762D16" w:rsidP="00762D16">
      <w:pPr>
        <w:rPr>
          <w:lang w:val="en-US"/>
        </w:rPr>
      </w:pPr>
    </w:p>
    <w:p w:rsidR="00762D16" w:rsidRPr="00762D16" w:rsidRDefault="00762D16" w:rsidP="00762D16">
      <w:pPr>
        <w:pStyle w:val="Heading20"/>
        <w:spacing w:before="0"/>
        <w:rPr>
          <w:lang w:val="en-US"/>
        </w:rPr>
      </w:pPr>
      <w:r w:rsidRPr="00762D16">
        <w:rPr>
          <w:lang w:val="en-US"/>
        </w:rPr>
        <w:t xml:space="preserve">Assignment of </w:t>
      </w:r>
      <w:proofErr w:type="spellStart"/>
      <w:r w:rsidRPr="00762D16">
        <w:rPr>
          <w:lang w:val="en-US"/>
        </w:rPr>
        <w:t>Signalling</w:t>
      </w:r>
      <w:proofErr w:type="spellEnd"/>
      <w:r w:rsidRPr="00762D16">
        <w:rPr>
          <w:lang w:val="en-US"/>
        </w:rPr>
        <w:t xml:space="preserve"> Area/Network Codes (SANC)</w:t>
      </w:r>
      <w:r>
        <w:rPr>
          <w:lang w:val="en-US"/>
        </w:rPr>
        <w:br/>
      </w:r>
      <w:r w:rsidRPr="00762D16">
        <w:rPr>
          <w:lang w:val="en-US"/>
        </w:rPr>
        <w:t>(ITU-T Recommendation Q.708 (03/99))</w:t>
      </w:r>
    </w:p>
    <w:p w:rsidR="00762D16" w:rsidRPr="007B1D4C" w:rsidRDefault="00762D16" w:rsidP="00762D16"/>
    <w:p w:rsidR="00762D16" w:rsidRDefault="00762D16" w:rsidP="00762D16">
      <w:r>
        <w:rPr>
          <w:b/>
        </w:rPr>
        <w:t>Note from TSB</w:t>
      </w:r>
    </w:p>
    <w:p w:rsidR="004F0CA3" w:rsidRDefault="004F0CA3" w:rsidP="00762D16"/>
    <w:p w:rsidR="00762D16" w:rsidRDefault="00762D16" w:rsidP="00762D16">
      <w:r>
        <w:t>At the request of the Administrations of Congo, Croatia and Singapore, the Director of the TSB has assigned the following signalling area/network codes (SANC) for use in the international part of the signalling system No. 7 network of these countries/geographical areas, in accordance with ITU-T Recommendation Q.708 (03/99):</w:t>
      </w:r>
    </w:p>
    <w:p w:rsidR="00762D16" w:rsidRDefault="00762D16" w:rsidP="00762D16"/>
    <w:tbl>
      <w:tblPr>
        <w:tblW w:w="0" w:type="auto"/>
        <w:jc w:val="center"/>
        <w:tblInd w:w="-5" w:type="dxa"/>
        <w:tblLayout w:type="fixed"/>
        <w:tblLook w:val="0000"/>
      </w:tblPr>
      <w:tblGrid>
        <w:gridCol w:w="5205"/>
        <w:gridCol w:w="6"/>
        <w:gridCol w:w="2136"/>
      </w:tblGrid>
      <w:tr w:rsidR="00762D16" w:rsidTr="00327FC0">
        <w:trPr>
          <w:jc w:val="center"/>
        </w:trPr>
        <w:tc>
          <w:tcPr>
            <w:tcW w:w="5205" w:type="dxa"/>
          </w:tcPr>
          <w:p w:rsidR="00762D16" w:rsidRPr="00BB1C43" w:rsidRDefault="00762D16" w:rsidP="008C4738">
            <w:pPr>
              <w:pStyle w:val="Tablehead0"/>
              <w:jc w:val="left"/>
              <w:rPr>
                <w:lang w:val="en-US"/>
              </w:rPr>
            </w:pPr>
            <w:r w:rsidRPr="00BB1C43">
              <w:rPr>
                <w:lang w:val="en-US"/>
              </w:rPr>
              <w:t xml:space="preserve">Country/geographical area or </w:t>
            </w:r>
            <w:proofErr w:type="spellStart"/>
            <w:r w:rsidRPr="00BB1C43">
              <w:rPr>
                <w:lang w:val="en-US"/>
              </w:rPr>
              <w:t>signalling</w:t>
            </w:r>
            <w:proofErr w:type="spellEnd"/>
            <w:r w:rsidRPr="00BB1C43">
              <w:rPr>
                <w:lang w:val="en-US"/>
              </w:rPr>
              <w:t xml:space="preserve"> network</w:t>
            </w:r>
          </w:p>
        </w:tc>
        <w:tc>
          <w:tcPr>
            <w:tcW w:w="2142" w:type="dxa"/>
            <w:gridSpan w:val="2"/>
          </w:tcPr>
          <w:p w:rsidR="00762D16" w:rsidRDefault="00762D16" w:rsidP="008C4738">
            <w:pPr>
              <w:pStyle w:val="Tablehead0"/>
              <w:jc w:val="left"/>
            </w:pPr>
            <w:r>
              <w:t>SANC</w:t>
            </w:r>
          </w:p>
        </w:tc>
      </w:tr>
      <w:tr w:rsidR="00762D16" w:rsidRPr="005A3688" w:rsidTr="00327FC0">
        <w:trPr>
          <w:jc w:val="center"/>
        </w:trPr>
        <w:tc>
          <w:tcPr>
            <w:tcW w:w="5211" w:type="dxa"/>
            <w:gridSpan w:val="2"/>
          </w:tcPr>
          <w:p w:rsidR="00762D16" w:rsidRPr="001759B7" w:rsidRDefault="00762D16" w:rsidP="00327FC0">
            <w:pPr>
              <w:pStyle w:val="Tabletext0"/>
            </w:pPr>
            <w:r w:rsidRPr="001759B7">
              <w:t>Congo (</w:t>
            </w:r>
            <w:proofErr w:type="spellStart"/>
            <w:r w:rsidRPr="001759B7">
              <w:t>Republic</w:t>
            </w:r>
            <w:proofErr w:type="spellEnd"/>
            <w:r w:rsidRPr="001759B7">
              <w:t xml:space="preserve"> of the)</w:t>
            </w:r>
          </w:p>
        </w:tc>
        <w:tc>
          <w:tcPr>
            <w:tcW w:w="2131" w:type="dxa"/>
          </w:tcPr>
          <w:p w:rsidR="00762D16" w:rsidRPr="001759B7" w:rsidRDefault="00762D16" w:rsidP="00327FC0">
            <w:pPr>
              <w:pStyle w:val="Tabletext0"/>
            </w:pPr>
            <w:r w:rsidRPr="001759B7">
              <w:t>6-088</w:t>
            </w:r>
          </w:p>
        </w:tc>
      </w:tr>
      <w:tr w:rsidR="00762D16" w:rsidRPr="005A3688" w:rsidTr="00327FC0">
        <w:trPr>
          <w:jc w:val="center"/>
        </w:trPr>
        <w:tc>
          <w:tcPr>
            <w:tcW w:w="5211" w:type="dxa"/>
            <w:gridSpan w:val="2"/>
          </w:tcPr>
          <w:p w:rsidR="00762D16" w:rsidRPr="001759B7" w:rsidRDefault="00762D16" w:rsidP="00327FC0">
            <w:pPr>
              <w:pStyle w:val="Tabletext0"/>
            </w:pPr>
            <w:proofErr w:type="spellStart"/>
            <w:r w:rsidRPr="001759B7">
              <w:t>Croatia</w:t>
            </w:r>
            <w:proofErr w:type="spellEnd"/>
            <w:r w:rsidRPr="001759B7">
              <w:t xml:space="preserve"> (</w:t>
            </w:r>
            <w:proofErr w:type="spellStart"/>
            <w:r w:rsidRPr="001759B7">
              <w:t>Republic</w:t>
            </w:r>
            <w:proofErr w:type="spellEnd"/>
            <w:r w:rsidRPr="001759B7">
              <w:t xml:space="preserve"> of)</w:t>
            </w:r>
          </w:p>
        </w:tc>
        <w:tc>
          <w:tcPr>
            <w:tcW w:w="2131" w:type="dxa"/>
          </w:tcPr>
          <w:p w:rsidR="00762D16" w:rsidRPr="001759B7" w:rsidRDefault="00762D16" w:rsidP="00327FC0">
            <w:pPr>
              <w:pStyle w:val="Tabletext0"/>
            </w:pPr>
            <w:r w:rsidRPr="001759B7">
              <w:t>5-232</w:t>
            </w:r>
          </w:p>
        </w:tc>
      </w:tr>
      <w:tr w:rsidR="00762D16" w:rsidRPr="005A3688" w:rsidTr="00327FC0">
        <w:trPr>
          <w:jc w:val="center"/>
        </w:trPr>
        <w:tc>
          <w:tcPr>
            <w:tcW w:w="5211" w:type="dxa"/>
            <w:gridSpan w:val="2"/>
          </w:tcPr>
          <w:p w:rsidR="00762D16" w:rsidRPr="001759B7" w:rsidRDefault="00762D16" w:rsidP="00327FC0">
            <w:pPr>
              <w:pStyle w:val="Tabletext0"/>
            </w:pPr>
            <w:r w:rsidRPr="001759B7">
              <w:t>Singapore (</w:t>
            </w:r>
            <w:proofErr w:type="spellStart"/>
            <w:r w:rsidRPr="001759B7">
              <w:t>Republic</w:t>
            </w:r>
            <w:proofErr w:type="spellEnd"/>
            <w:r w:rsidRPr="001759B7">
              <w:t xml:space="preserve"> of)</w:t>
            </w:r>
          </w:p>
        </w:tc>
        <w:tc>
          <w:tcPr>
            <w:tcW w:w="2131" w:type="dxa"/>
          </w:tcPr>
          <w:p w:rsidR="00762D16" w:rsidRPr="001759B7" w:rsidRDefault="00762D16" w:rsidP="00327FC0">
            <w:pPr>
              <w:pStyle w:val="Tabletext0"/>
            </w:pPr>
            <w:r w:rsidRPr="001759B7">
              <w:t>5-142</w:t>
            </w:r>
          </w:p>
        </w:tc>
      </w:tr>
    </w:tbl>
    <w:p w:rsidR="00762D16" w:rsidRPr="005A3688" w:rsidRDefault="00762D16" w:rsidP="00762D16"/>
    <w:p w:rsidR="00762D16" w:rsidRPr="00327FC0" w:rsidRDefault="00762D16" w:rsidP="00327FC0">
      <w:pPr>
        <w:pStyle w:val="Note"/>
        <w:rPr>
          <w:sz w:val="16"/>
          <w:szCs w:val="16"/>
        </w:rPr>
      </w:pPr>
      <w:r w:rsidRPr="00327FC0">
        <w:rPr>
          <w:sz w:val="16"/>
          <w:szCs w:val="16"/>
        </w:rPr>
        <w:t>_________________</w:t>
      </w:r>
    </w:p>
    <w:p w:rsidR="00762D16" w:rsidRPr="00327FC0" w:rsidRDefault="00762D16" w:rsidP="008C4738">
      <w:pPr>
        <w:pStyle w:val="Note"/>
        <w:rPr>
          <w:rFonts w:ascii="Univers" w:hAnsi="Univers"/>
          <w:sz w:val="16"/>
          <w:szCs w:val="16"/>
          <w:lang w:val="es-ES"/>
        </w:rPr>
      </w:pPr>
      <w:r w:rsidRPr="00327FC0">
        <w:rPr>
          <w:sz w:val="16"/>
          <w:szCs w:val="16"/>
        </w:rPr>
        <w:t>SAN</w:t>
      </w:r>
      <w:r w:rsidR="008C4738">
        <w:rPr>
          <w:sz w:val="16"/>
          <w:szCs w:val="16"/>
        </w:rPr>
        <w:t>C:</w:t>
      </w:r>
      <w:r w:rsidR="008C4738">
        <w:rPr>
          <w:sz w:val="16"/>
          <w:szCs w:val="16"/>
        </w:rPr>
        <w:tab/>
      </w:r>
      <w:proofErr w:type="spellStart"/>
      <w:r w:rsidR="008C4738">
        <w:rPr>
          <w:sz w:val="16"/>
          <w:szCs w:val="16"/>
        </w:rPr>
        <w:t>Signalling</w:t>
      </w:r>
      <w:proofErr w:type="spellEnd"/>
      <w:r w:rsidR="008C4738">
        <w:rPr>
          <w:sz w:val="16"/>
          <w:szCs w:val="16"/>
        </w:rPr>
        <w:t xml:space="preserve"> Area/Network Code</w:t>
      </w:r>
      <w:r w:rsidR="00327FC0" w:rsidRPr="00327FC0">
        <w:rPr>
          <w:sz w:val="16"/>
          <w:szCs w:val="16"/>
        </w:rPr>
        <w:br/>
      </w:r>
      <w:r w:rsidR="00327FC0" w:rsidRPr="00327FC0">
        <w:rPr>
          <w:sz w:val="16"/>
          <w:szCs w:val="16"/>
        </w:rPr>
        <w:tab/>
      </w:r>
      <w:r w:rsidRPr="00327FC0">
        <w:rPr>
          <w:sz w:val="16"/>
          <w:szCs w:val="16"/>
        </w:rPr>
        <w:tab/>
      </w:r>
      <w:r w:rsidRPr="00327FC0">
        <w:rPr>
          <w:sz w:val="16"/>
          <w:szCs w:val="16"/>
          <w:lang w:val="fr-CH"/>
        </w:rPr>
        <w:t>C</w:t>
      </w:r>
      <w:r w:rsidR="00327FC0" w:rsidRPr="00327FC0">
        <w:rPr>
          <w:sz w:val="16"/>
          <w:szCs w:val="16"/>
          <w:lang w:val="fr-FR"/>
        </w:rPr>
        <w:t>ode de zone/réseau sémaphore</w:t>
      </w:r>
      <w:r w:rsidR="00327FC0" w:rsidRPr="00327FC0">
        <w:rPr>
          <w:sz w:val="16"/>
          <w:szCs w:val="16"/>
          <w:lang w:val="fr-FR"/>
        </w:rPr>
        <w:br/>
      </w:r>
      <w:r w:rsidRPr="00327FC0">
        <w:rPr>
          <w:sz w:val="16"/>
          <w:szCs w:val="16"/>
          <w:lang w:val="fr-FR"/>
        </w:rPr>
        <w:tab/>
      </w:r>
      <w:r w:rsidR="00327FC0" w:rsidRPr="00327FC0">
        <w:rPr>
          <w:sz w:val="16"/>
          <w:szCs w:val="16"/>
          <w:lang w:val="fr-FR"/>
        </w:rPr>
        <w:tab/>
      </w:r>
      <w:r w:rsidRPr="00327FC0">
        <w:rPr>
          <w:sz w:val="16"/>
          <w:szCs w:val="16"/>
          <w:lang w:val="es-ES"/>
        </w:rPr>
        <w:t>Código de zona/red de señalizació</w:t>
      </w:r>
      <w:r w:rsidR="008C4738">
        <w:rPr>
          <w:rFonts w:ascii="Univers" w:hAnsi="Univers"/>
          <w:sz w:val="16"/>
          <w:szCs w:val="16"/>
          <w:lang w:val="es-ES"/>
        </w:rPr>
        <w:t>n</w:t>
      </w:r>
    </w:p>
    <w:p w:rsidR="00762D16" w:rsidRDefault="00762D16" w:rsidP="00762D16">
      <w:pPr>
        <w:tabs>
          <w:tab w:val="left" w:pos="851"/>
        </w:tabs>
        <w:rPr>
          <w:rFonts w:ascii="Univers" w:hAnsi="Univers"/>
          <w:sz w:val="18"/>
          <w:lang w:val="es-ES"/>
        </w:rPr>
      </w:pPr>
    </w:p>
    <w:p w:rsidR="00762D16" w:rsidRPr="005A3688" w:rsidRDefault="00762D16" w:rsidP="00762D16">
      <w:pPr>
        <w:tabs>
          <w:tab w:val="left" w:pos="851"/>
        </w:tabs>
        <w:rPr>
          <w:rFonts w:ascii="Univers" w:hAnsi="Univers"/>
          <w:sz w:val="18"/>
          <w:lang w:val="es-ES"/>
        </w:rPr>
      </w:pPr>
    </w:p>
    <w:p w:rsidR="00762D16" w:rsidRPr="00BB1C43" w:rsidRDefault="00762D16" w:rsidP="00762D16">
      <w:pPr>
        <w:rPr>
          <w:lang w:val="es-ES"/>
        </w:rPr>
      </w:pPr>
    </w:p>
    <w:p w:rsidR="00762D16" w:rsidRPr="00BB1C43" w:rsidRDefault="00762D16" w:rsidP="00762D16">
      <w:pPr>
        <w:rPr>
          <w:lang w:val="es-ES"/>
        </w:rPr>
      </w:pPr>
    </w:p>
    <w:p w:rsidR="00762D16" w:rsidRPr="00BB1C43" w:rsidRDefault="00762D16" w:rsidP="00762D16">
      <w:pPr>
        <w:rPr>
          <w:lang w:val="es-ES"/>
        </w:rPr>
      </w:pPr>
    </w:p>
    <w:p w:rsidR="005934EF" w:rsidRPr="00BB1C43" w:rsidRDefault="005934EF" w:rsidP="00762D16">
      <w:pPr>
        <w:rPr>
          <w:lang w:val="es-ES"/>
        </w:rPr>
      </w:pPr>
    </w:p>
    <w:p w:rsidR="0023796F" w:rsidRDefault="0023796F">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FB287A" w:rsidRPr="00F455AE" w:rsidRDefault="00FB287A" w:rsidP="00FB287A">
      <w:pPr>
        <w:pStyle w:val="Heading20"/>
        <w:spacing w:before="0"/>
        <w:rPr>
          <w:szCs w:val="26"/>
        </w:rPr>
      </w:pPr>
      <w:bookmarkStart w:id="117" w:name="_Toc252179025"/>
      <w:r w:rsidRPr="00F455AE">
        <w:rPr>
          <w:szCs w:val="26"/>
          <w:lang w:val="en-US"/>
        </w:rPr>
        <w:lastRenderedPageBreak/>
        <w:t>Telegram</w:t>
      </w:r>
      <w:r w:rsidRPr="00F455AE">
        <w:rPr>
          <w:szCs w:val="26"/>
        </w:rPr>
        <w:t xml:space="preserve"> Service</w:t>
      </w:r>
    </w:p>
    <w:p w:rsidR="00FB287A" w:rsidRDefault="00FB287A" w:rsidP="00FB287A">
      <w:pPr>
        <w:rPr>
          <w:lang w:val="en-US"/>
        </w:rPr>
      </w:pPr>
    </w:p>
    <w:p w:rsidR="00FB287A" w:rsidRPr="00FB287A" w:rsidRDefault="00FB287A" w:rsidP="00FB287A">
      <w:pPr>
        <w:rPr>
          <w:b/>
          <w:bCs/>
          <w:lang w:val="en-US"/>
        </w:rPr>
      </w:pPr>
      <w:r w:rsidRPr="00FB287A">
        <w:rPr>
          <w:b/>
          <w:bCs/>
          <w:lang w:val="en-US"/>
        </w:rPr>
        <w:t>Bahrain</w:t>
      </w:r>
    </w:p>
    <w:p w:rsidR="00FB287A" w:rsidRPr="00137EAB" w:rsidRDefault="00FB287A" w:rsidP="00FB287A">
      <w:pPr>
        <w:spacing w:before="0"/>
        <w:rPr>
          <w:bCs/>
          <w:lang w:val="en-US"/>
        </w:rPr>
      </w:pPr>
      <w:r w:rsidRPr="00137EAB">
        <w:rPr>
          <w:bCs/>
          <w:lang w:val="en-US"/>
        </w:rPr>
        <w:t xml:space="preserve">Communication of </w:t>
      </w:r>
      <w:r>
        <w:rPr>
          <w:bCs/>
          <w:lang w:val="en-US"/>
        </w:rPr>
        <w:t>1</w:t>
      </w:r>
      <w:r w:rsidRPr="00137EAB">
        <w:rPr>
          <w:bCs/>
          <w:lang w:val="en-US"/>
        </w:rPr>
        <w:t>9.VIII.2010:</w:t>
      </w:r>
    </w:p>
    <w:p w:rsidR="00FB287A" w:rsidRPr="00FB287A" w:rsidRDefault="00FB287A" w:rsidP="00FB287A">
      <w:pPr>
        <w:spacing w:after="120"/>
        <w:jc w:val="center"/>
        <w:rPr>
          <w:rFonts w:cs="Arial"/>
          <w:bCs/>
          <w:i/>
          <w:iCs/>
          <w:lang w:val="en-US"/>
        </w:rPr>
      </w:pPr>
      <w:r w:rsidRPr="00FB287A">
        <w:rPr>
          <w:rFonts w:cs="Arial"/>
          <w:bCs/>
          <w:i/>
          <w:iCs/>
          <w:lang w:val="en-US"/>
        </w:rPr>
        <w:t>Change in the Telegram Service</w:t>
      </w:r>
    </w:p>
    <w:p w:rsidR="00FB287A" w:rsidRPr="001D7B4F" w:rsidRDefault="00FB287A" w:rsidP="00FB287A">
      <w:pPr>
        <w:jc w:val="left"/>
        <w:rPr>
          <w:rFonts w:cs="Arial"/>
          <w:lang w:val="en-US" w:eastAsia="ja-JP"/>
        </w:rPr>
      </w:pPr>
      <w:r w:rsidRPr="00137EAB">
        <w:rPr>
          <w:rFonts w:cs="Arial"/>
          <w:i/>
          <w:iCs/>
          <w:lang w:val="en-US"/>
        </w:rPr>
        <w:t>Bahrain Telecommunications Company</w:t>
      </w:r>
      <w:r w:rsidRPr="001D7B4F">
        <w:rPr>
          <w:rFonts w:cs="Arial"/>
          <w:lang w:val="en-US"/>
        </w:rPr>
        <w:t xml:space="preserve"> </w:t>
      </w:r>
      <w:r>
        <w:rPr>
          <w:rFonts w:cs="Arial"/>
          <w:lang w:val="en-US"/>
        </w:rPr>
        <w:t>(</w:t>
      </w:r>
      <w:proofErr w:type="spellStart"/>
      <w:r w:rsidRPr="00137EAB">
        <w:rPr>
          <w:rFonts w:cs="Arial"/>
          <w:i/>
          <w:iCs/>
          <w:lang w:val="en-US"/>
        </w:rPr>
        <w:t>Batelco</w:t>
      </w:r>
      <w:proofErr w:type="spellEnd"/>
      <w:r>
        <w:rPr>
          <w:rFonts w:cs="Arial"/>
          <w:lang w:val="en-US"/>
        </w:rPr>
        <w:t>), Manama,</w:t>
      </w:r>
      <w:r w:rsidRPr="001D7B4F">
        <w:rPr>
          <w:rFonts w:cs="Arial"/>
          <w:lang w:val="en-US"/>
        </w:rPr>
        <w:t xml:space="preserve"> announce</w:t>
      </w:r>
      <w:r>
        <w:rPr>
          <w:rFonts w:cs="Arial"/>
          <w:lang w:val="en-US"/>
        </w:rPr>
        <w:t>s</w:t>
      </w:r>
      <w:r w:rsidRPr="001D7B4F">
        <w:rPr>
          <w:rFonts w:cs="Arial"/>
          <w:lang w:val="en-US"/>
        </w:rPr>
        <w:t xml:space="preserve"> that with immediate effect all international telegrams to and from Bahrain must be routed through </w:t>
      </w:r>
      <w:proofErr w:type="spellStart"/>
      <w:r w:rsidRPr="001D7B4F">
        <w:rPr>
          <w:rFonts w:cs="Arial"/>
          <w:lang w:val="en-US"/>
        </w:rPr>
        <w:t>Unitel</w:t>
      </w:r>
      <w:proofErr w:type="spellEnd"/>
      <w:r w:rsidRPr="001D7B4F">
        <w:rPr>
          <w:rFonts w:cs="Arial"/>
          <w:lang w:val="en-US"/>
        </w:rPr>
        <w:t>.  The telegram destination indicator BNBA allocated to Bahrain remains in force and must be used for all telegrams to Bahrain.</w:t>
      </w:r>
      <w:r w:rsidRPr="001D7B4F">
        <w:rPr>
          <w:rFonts w:eastAsia="MS PGothic" w:cs="Arial"/>
          <w:lang w:val="en-US"/>
        </w:rPr>
        <w:t xml:space="preserve"> This applies for both ITA2 and APU80 telegrams.</w:t>
      </w:r>
    </w:p>
    <w:p w:rsidR="00FB287A" w:rsidRDefault="00FB287A" w:rsidP="00FB287A">
      <w:pPr>
        <w:jc w:val="left"/>
        <w:rPr>
          <w:rFonts w:cs="Arial"/>
          <w:lang w:val="en-US"/>
        </w:rPr>
      </w:pPr>
      <w:r w:rsidRPr="001D7B4F">
        <w:rPr>
          <w:rFonts w:cs="Arial"/>
          <w:lang w:val="en-US"/>
        </w:rPr>
        <w:t xml:space="preserve">Responsibility for international rates and settlements will reside with </w:t>
      </w:r>
      <w:proofErr w:type="spellStart"/>
      <w:r w:rsidRPr="001D7B4F">
        <w:rPr>
          <w:rFonts w:cs="Arial"/>
          <w:lang w:val="en-US"/>
        </w:rPr>
        <w:t>Unitel</w:t>
      </w:r>
      <w:proofErr w:type="spellEnd"/>
      <w:r w:rsidRPr="001D7B4F">
        <w:rPr>
          <w:rFonts w:cs="Arial"/>
          <w:lang w:val="en-US"/>
        </w:rPr>
        <w:t xml:space="preserve"> which will handle all accounting and settlements relating to telegram traffic to and from Bahrain on a cascade accounting basis.  </w:t>
      </w:r>
    </w:p>
    <w:p w:rsidR="00FB287A" w:rsidRPr="001D7B4F" w:rsidRDefault="00FB287A" w:rsidP="00FB287A">
      <w:pPr>
        <w:jc w:val="left"/>
        <w:rPr>
          <w:rFonts w:cs="Arial"/>
          <w:lang w:val="en-US"/>
        </w:rPr>
      </w:pPr>
      <w:r w:rsidRPr="001D7B4F">
        <w:rPr>
          <w:rFonts w:cs="Arial"/>
          <w:lang w:val="en-US"/>
        </w:rPr>
        <w:t xml:space="preserve">Telegram operating companies are therefore kindly requested to contact </w:t>
      </w:r>
      <w:proofErr w:type="spellStart"/>
      <w:r w:rsidRPr="001D7B4F">
        <w:rPr>
          <w:rFonts w:cs="Arial"/>
          <w:lang w:val="en-US"/>
        </w:rPr>
        <w:t>Unitel</w:t>
      </w:r>
      <w:proofErr w:type="spellEnd"/>
      <w:r w:rsidRPr="001D7B4F">
        <w:rPr>
          <w:rFonts w:cs="Arial"/>
          <w:lang w:val="en-US"/>
        </w:rPr>
        <w:t xml:space="preserve"> directly as shown below to arrange for the provision of access and negotiate accounting rates to apply.</w:t>
      </w:r>
    </w:p>
    <w:p w:rsidR="00FB287A" w:rsidRPr="001D7B4F" w:rsidRDefault="00FB287A" w:rsidP="00FB287A">
      <w:pPr>
        <w:rPr>
          <w:rFonts w:cs="Arial"/>
          <w:lang w:val="en-US"/>
        </w:rPr>
      </w:pPr>
      <w:r w:rsidRPr="001D7B4F">
        <w:rPr>
          <w:rFonts w:cs="Arial"/>
          <w:lang w:val="en-US"/>
        </w:rPr>
        <w:t>For further information please contact:</w:t>
      </w:r>
    </w:p>
    <w:p w:rsidR="00FB287A" w:rsidRPr="001D7B4F" w:rsidRDefault="00FB287A" w:rsidP="00FB287A">
      <w:pPr>
        <w:rPr>
          <w:rFonts w:cs="Arial"/>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4"/>
        <w:gridCol w:w="4358"/>
      </w:tblGrid>
      <w:tr w:rsidR="00FB287A" w:rsidRPr="001D7B4F" w:rsidTr="00FB287A">
        <w:trPr>
          <w:jc w:val="center"/>
        </w:trPr>
        <w:tc>
          <w:tcPr>
            <w:tcW w:w="4428" w:type="dxa"/>
          </w:tcPr>
          <w:p w:rsidR="00FB287A" w:rsidRPr="00137EAB" w:rsidRDefault="00FB287A" w:rsidP="00FB287A">
            <w:pPr>
              <w:pStyle w:val="TableText2"/>
              <w:rPr>
                <w:lang w:val="fr-CH"/>
              </w:rPr>
            </w:pPr>
            <w:r w:rsidRPr="00137EAB">
              <w:rPr>
                <w:lang w:val="en-US"/>
              </w:rPr>
              <w:t xml:space="preserve">Mr. Mohammed </w:t>
            </w:r>
            <w:proofErr w:type="spellStart"/>
            <w:r w:rsidRPr="00137EAB">
              <w:rPr>
                <w:lang w:val="en-US"/>
              </w:rPr>
              <w:t>Khalil</w:t>
            </w:r>
            <w:proofErr w:type="spellEnd"/>
            <w:r>
              <w:rPr>
                <w:lang w:val="en-US"/>
              </w:rPr>
              <w:br/>
            </w:r>
            <w:proofErr w:type="spellStart"/>
            <w:r w:rsidRPr="00137EAB">
              <w:rPr>
                <w:lang w:val="en-US"/>
              </w:rPr>
              <w:t>Batelco</w:t>
            </w:r>
            <w:proofErr w:type="spellEnd"/>
            <w:r>
              <w:rPr>
                <w:lang w:val="en-US"/>
              </w:rPr>
              <w:br/>
            </w:r>
            <w:r w:rsidRPr="00137EAB">
              <w:rPr>
                <w:lang w:val="en-US"/>
              </w:rPr>
              <w:t>P</w:t>
            </w:r>
            <w:r>
              <w:rPr>
                <w:lang w:val="en-US"/>
              </w:rPr>
              <w:t>.</w:t>
            </w:r>
            <w:r w:rsidRPr="00137EAB">
              <w:rPr>
                <w:lang w:val="en-US"/>
              </w:rPr>
              <w:t>O</w:t>
            </w:r>
            <w:r>
              <w:rPr>
                <w:lang w:val="en-US"/>
              </w:rPr>
              <w:t>.</w:t>
            </w:r>
            <w:r w:rsidRPr="00137EAB">
              <w:rPr>
                <w:lang w:val="en-US"/>
              </w:rPr>
              <w:t xml:space="preserve"> Box 14 </w:t>
            </w:r>
            <w:r>
              <w:rPr>
                <w:lang w:val="en-US"/>
              </w:rPr>
              <w:br/>
              <w:t>MANAMA</w:t>
            </w:r>
            <w:r>
              <w:rPr>
                <w:lang w:val="en-US"/>
              </w:rPr>
              <w:br/>
            </w:r>
            <w:r w:rsidRPr="00137EAB">
              <w:rPr>
                <w:lang w:val="en-US"/>
              </w:rPr>
              <w:t>Kingdom of Bahrain</w:t>
            </w:r>
            <w:r>
              <w:rPr>
                <w:lang w:val="en-US"/>
              </w:rPr>
              <w:br/>
            </w:r>
            <w:r w:rsidRPr="00137EAB">
              <w:rPr>
                <w:lang w:val="en-US"/>
              </w:rPr>
              <w:t xml:space="preserve">Tel: </w:t>
            </w:r>
            <w:r>
              <w:rPr>
                <w:lang w:val="en-US"/>
              </w:rPr>
              <w:tab/>
            </w:r>
            <w:r w:rsidRPr="00137EAB">
              <w:rPr>
                <w:lang w:val="en-US"/>
              </w:rPr>
              <w:t>+973 1788 4935</w:t>
            </w:r>
            <w:r>
              <w:rPr>
                <w:lang w:val="en-US"/>
              </w:rPr>
              <w:br/>
            </w:r>
            <w:r w:rsidRPr="00137EAB">
              <w:rPr>
                <w:lang w:val="fr-CH"/>
              </w:rPr>
              <w:t xml:space="preserve">Fax: </w:t>
            </w:r>
            <w:r>
              <w:rPr>
                <w:lang w:val="fr-CH"/>
              </w:rPr>
              <w:tab/>
            </w:r>
            <w:r w:rsidRPr="00137EAB">
              <w:rPr>
                <w:lang w:val="fr-CH"/>
              </w:rPr>
              <w:t>+973 1761 1791</w:t>
            </w:r>
            <w:r>
              <w:rPr>
                <w:lang w:val="fr-CH"/>
              </w:rPr>
              <w:br/>
            </w:r>
            <w:r w:rsidRPr="00137EAB">
              <w:rPr>
                <w:lang w:val="fr-CH"/>
              </w:rPr>
              <w:t>E-mail:</w:t>
            </w:r>
            <w:r>
              <w:rPr>
                <w:lang w:val="fr-CH"/>
              </w:rPr>
              <w:tab/>
            </w:r>
            <w:r w:rsidRPr="00FB287A">
              <w:rPr>
                <w:rFonts w:eastAsia="SimSun"/>
                <w:lang w:val="fr-CH"/>
              </w:rPr>
              <w:t>wi2@btc.com.bh</w:t>
            </w:r>
          </w:p>
        </w:tc>
        <w:tc>
          <w:tcPr>
            <w:tcW w:w="4094" w:type="dxa"/>
          </w:tcPr>
          <w:p w:rsidR="00FB287A" w:rsidRPr="001D7B4F" w:rsidRDefault="00FB287A" w:rsidP="00FB287A">
            <w:pPr>
              <w:pStyle w:val="TableText2"/>
              <w:rPr>
                <w:lang w:val="en-US"/>
              </w:rPr>
            </w:pPr>
            <w:r w:rsidRPr="001D7B4F">
              <w:rPr>
                <w:lang w:val="en-US"/>
              </w:rPr>
              <w:t>Mr. David Abbey</w:t>
            </w:r>
            <w:r>
              <w:rPr>
                <w:lang w:val="en-US"/>
              </w:rPr>
              <w:br/>
            </w:r>
            <w:r w:rsidRPr="001D7B4F">
              <w:rPr>
                <w:lang w:val="en-US"/>
              </w:rPr>
              <w:t>UTS GmbH</w:t>
            </w:r>
            <w:r>
              <w:rPr>
                <w:lang w:val="en-US"/>
              </w:rPr>
              <w:br/>
            </w:r>
            <w:proofErr w:type="spellStart"/>
            <w:r w:rsidRPr="001D7B4F">
              <w:rPr>
                <w:lang w:val="en-US"/>
              </w:rPr>
              <w:t>Poststrasse</w:t>
            </w:r>
            <w:proofErr w:type="spellEnd"/>
            <w:r w:rsidRPr="001D7B4F">
              <w:rPr>
                <w:lang w:val="en-US"/>
              </w:rPr>
              <w:t xml:space="preserve"> 6</w:t>
            </w:r>
            <w:r>
              <w:rPr>
                <w:lang w:val="en-US"/>
              </w:rPr>
              <w:br/>
            </w:r>
            <w:r w:rsidRPr="001D7B4F">
              <w:rPr>
                <w:lang w:val="en-US"/>
              </w:rPr>
              <w:t xml:space="preserve">CH 6300 </w:t>
            </w:r>
            <w:r>
              <w:rPr>
                <w:lang w:val="en-US"/>
              </w:rPr>
              <w:t>ZUG</w:t>
            </w:r>
            <w:r>
              <w:rPr>
                <w:lang w:val="en-US"/>
              </w:rPr>
              <w:br/>
            </w:r>
            <w:r w:rsidRPr="001D7B4F">
              <w:rPr>
                <w:lang w:val="en-US"/>
              </w:rPr>
              <w:t>Switzerland</w:t>
            </w:r>
            <w:r>
              <w:rPr>
                <w:lang w:val="en-US"/>
              </w:rPr>
              <w:br/>
            </w:r>
            <w:r w:rsidRPr="001D7B4F">
              <w:rPr>
                <w:lang w:val="en-US"/>
              </w:rPr>
              <w:t xml:space="preserve">Tel: </w:t>
            </w:r>
            <w:r>
              <w:rPr>
                <w:lang w:val="en-US"/>
              </w:rPr>
              <w:tab/>
            </w:r>
            <w:r w:rsidRPr="001D7B4F">
              <w:rPr>
                <w:lang w:val="en-US"/>
              </w:rPr>
              <w:t>+44 1244 571 231</w:t>
            </w:r>
            <w:r>
              <w:rPr>
                <w:lang w:val="en-US"/>
              </w:rPr>
              <w:br/>
            </w:r>
            <w:r w:rsidRPr="001D7B4F">
              <w:rPr>
                <w:lang w:val="en-US"/>
              </w:rPr>
              <w:t xml:space="preserve">Fax: </w:t>
            </w:r>
            <w:r>
              <w:rPr>
                <w:lang w:val="en-US"/>
              </w:rPr>
              <w:tab/>
            </w:r>
            <w:r w:rsidRPr="001D7B4F">
              <w:rPr>
                <w:lang w:val="en-US"/>
              </w:rPr>
              <w:t xml:space="preserve">+41 </w:t>
            </w:r>
            <w:proofErr w:type="spellStart"/>
            <w:r w:rsidRPr="001D7B4F">
              <w:rPr>
                <w:lang w:val="en-US"/>
              </w:rPr>
              <w:t>41</w:t>
            </w:r>
            <w:proofErr w:type="spellEnd"/>
            <w:r w:rsidRPr="001D7B4F">
              <w:rPr>
                <w:lang w:val="en-US"/>
              </w:rPr>
              <w:t xml:space="preserve">  5004224</w:t>
            </w:r>
            <w:r>
              <w:rPr>
                <w:lang w:val="en-US"/>
              </w:rPr>
              <w:br/>
            </w:r>
            <w:r w:rsidRPr="001D7B4F">
              <w:rPr>
                <w:lang w:val="en-US"/>
              </w:rPr>
              <w:t>E</w:t>
            </w:r>
            <w:r>
              <w:rPr>
                <w:lang w:val="en-US"/>
              </w:rPr>
              <w:t>-</w:t>
            </w:r>
            <w:r w:rsidRPr="001D7B4F">
              <w:rPr>
                <w:lang w:val="en-US"/>
              </w:rPr>
              <w:t xml:space="preserve">mail: </w:t>
            </w:r>
            <w:r>
              <w:rPr>
                <w:lang w:val="en-US"/>
              </w:rPr>
              <w:tab/>
            </w:r>
            <w:r w:rsidRPr="001D7B4F">
              <w:rPr>
                <w:lang w:val="en-US"/>
              </w:rPr>
              <w:t>d.abbey@uniteltelegram.com</w:t>
            </w:r>
          </w:p>
        </w:tc>
      </w:tr>
    </w:tbl>
    <w:p w:rsidR="00FB287A" w:rsidRDefault="00FB287A" w:rsidP="00FB287A">
      <w:pPr>
        <w:rPr>
          <w:rFonts w:cs="Arial"/>
          <w:lang w:val="en-US"/>
        </w:rPr>
      </w:pPr>
    </w:p>
    <w:p w:rsidR="00FB287A" w:rsidRPr="00FB287A" w:rsidRDefault="00FB287A" w:rsidP="00FB287A">
      <w:pPr>
        <w:pStyle w:val="Note"/>
        <w:rPr>
          <w:sz w:val="16"/>
          <w:szCs w:val="16"/>
        </w:rPr>
      </w:pPr>
      <w:r w:rsidRPr="00FB287A">
        <w:rPr>
          <w:sz w:val="16"/>
          <w:szCs w:val="16"/>
        </w:rPr>
        <w:t>____________</w:t>
      </w:r>
    </w:p>
    <w:p w:rsidR="00FB287A" w:rsidRPr="00FB287A" w:rsidRDefault="00FB287A" w:rsidP="004F0CA3">
      <w:pPr>
        <w:pStyle w:val="Note"/>
        <w:rPr>
          <w:sz w:val="16"/>
          <w:szCs w:val="16"/>
        </w:rPr>
      </w:pPr>
      <w:r w:rsidRPr="00FB287A">
        <w:rPr>
          <w:sz w:val="16"/>
          <w:szCs w:val="16"/>
        </w:rPr>
        <w:t xml:space="preserve">* See present ITU Operational Bulletin No. 963 of 1.IX.2010, page </w:t>
      </w:r>
      <w:r w:rsidR="004F0CA3">
        <w:rPr>
          <w:sz w:val="16"/>
          <w:szCs w:val="16"/>
        </w:rPr>
        <w:t>14</w:t>
      </w:r>
      <w:r w:rsidRPr="00FB287A">
        <w:rPr>
          <w:sz w:val="16"/>
          <w:szCs w:val="16"/>
        </w:rPr>
        <w:t>.</w:t>
      </w:r>
    </w:p>
    <w:p w:rsidR="00FB287A" w:rsidRDefault="00FB287A" w:rsidP="00FB287A">
      <w:pPr>
        <w:rPr>
          <w:lang w:val="en-US"/>
        </w:rPr>
      </w:pPr>
    </w:p>
    <w:p w:rsidR="00FB287A" w:rsidRDefault="00FB287A" w:rsidP="00FB287A">
      <w:pPr>
        <w:rPr>
          <w:lang w:val="en-US"/>
        </w:rPr>
      </w:pPr>
    </w:p>
    <w:bookmarkEnd w:id="117"/>
    <w:p w:rsidR="005934EF" w:rsidRPr="00BB1C43" w:rsidRDefault="005934EF" w:rsidP="00762D16">
      <w:pPr>
        <w:rPr>
          <w:lang w:val="es-ES"/>
        </w:rPr>
      </w:pPr>
    </w:p>
    <w:p w:rsidR="0023796F" w:rsidRDefault="0023796F">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6B2968" w:rsidRPr="00BB1C43" w:rsidRDefault="006B2968" w:rsidP="006B2968">
      <w:pPr>
        <w:pStyle w:val="Heading20"/>
        <w:spacing w:before="240"/>
        <w:rPr>
          <w:szCs w:val="26"/>
          <w:lang w:val="es-ES"/>
        </w:rPr>
      </w:pPr>
      <w:bookmarkStart w:id="118" w:name="_Toc253407144"/>
      <w:bookmarkStart w:id="119" w:name="_Toc268774002"/>
      <w:proofErr w:type="spellStart"/>
      <w:r w:rsidRPr="00BB1C43">
        <w:rPr>
          <w:szCs w:val="26"/>
          <w:lang w:val="es-ES"/>
        </w:rPr>
        <w:lastRenderedPageBreak/>
        <w:t>Telephone</w:t>
      </w:r>
      <w:proofErr w:type="spellEnd"/>
      <w:r w:rsidRPr="00BB1C43">
        <w:rPr>
          <w:szCs w:val="26"/>
          <w:lang w:val="es-ES"/>
        </w:rPr>
        <w:t xml:space="preserve"> </w:t>
      </w:r>
      <w:proofErr w:type="spellStart"/>
      <w:r w:rsidRPr="00BB1C43">
        <w:rPr>
          <w:szCs w:val="26"/>
          <w:lang w:val="es-ES"/>
        </w:rPr>
        <w:t>Service</w:t>
      </w:r>
      <w:bookmarkEnd w:id="118"/>
      <w:bookmarkEnd w:id="119"/>
      <w:proofErr w:type="spellEnd"/>
    </w:p>
    <w:p w:rsidR="006B2968" w:rsidRPr="00BB1C43" w:rsidRDefault="006B2968" w:rsidP="006B2968">
      <w:pPr>
        <w:jc w:val="center"/>
        <w:rPr>
          <w:lang w:val="es-ES"/>
        </w:rPr>
      </w:pPr>
      <w:r w:rsidRPr="00BB1C43">
        <w:rPr>
          <w:lang w:val="es-ES"/>
        </w:rPr>
        <w:t xml:space="preserve">Web: </w:t>
      </w:r>
      <w:hyperlink r:id="rId13" w:history="1">
        <w:r w:rsidRPr="00BB1C43">
          <w:rPr>
            <w:lang w:val="es-ES"/>
          </w:rPr>
          <w:t>http://www.itu.int/ITU-T/inr/nnp/</w:t>
        </w:r>
      </w:hyperlink>
    </w:p>
    <w:p w:rsidR="00906BC9" w:rsidRPr="00BB1C43" w:rsidRDefault="00906BC9" w:rsidP="00906BC9">
      <w:pPr>
        <w:rPr>
          <w:lang w:val="es-ES"/>
        </w:rPr>
      </w:pPr>
    </w:p>
    <w:p w:rsidR="005934EF" w:rsidRPr="005934EF" w:rsidRDefault="005934EF" w:rsidP="005934EF">
      <w:pPr>
        <w:rPr>
          <w:b/>
          <w:bCs/>
          <w:lang w:val="en-US"/>
        </w:rPr>
      </w:pPr>
      <w:r w:rsidRPr="005934EF">
        <w:rPr>
          <w:b/>
          <w:bCs/>
          <w:lang w:val="en-US"/>
        </w:rPr>
        <w:t xml:space="preserve">Denmark (country code +45)   </w:t>
      </w:r>
    </w:p>
    <w:p w:rsidR="005934EF" w:rsidRPr="00531B0B" w:rsidRDefault="005934EF" w:rsidP="007B5688">
      <w:pPr>
        <w:spacing w:before="0"/>
        <w:rPr>
          <w:lang w:val="en-US"/>
        </w:rPr>
      </w:pPr>
      <w:r w:rsidRPr="00531B0B">
        <w:rPr>
          <w:lang w:val="en-US"/>
        </w:rPr>
        <w:t xml:space="preserve">Communication of </w:t>
      </w:r>
      <w:r>
        <w:rPr>
          <w:lang w:val="en-US"/>
        </w:rPr>
        <w:t>16.VIII.2</w:t>
      </w:r>
      <w:r w:rsidRPr="00531B0B">
        <w:rPr>
          <w:lang w:val="en-US"/>
        </w:rPr>
        <w:t>0</w:t>
      </w:r>
      <w:r>
        <w:rPr>
          <w:lang w:val="en-US"/>
        </w:rPr>
        <w:t>10</w:t>
      </w:r>
      <w:r w:rsidRPr="00531B0B">
        <w:rPr>
          <w:lang w:val="en-US"/>
        </w:rPr>
        <w:t>:</w:t>
      </w:r>
    </w:p>
    <w:p w:rsidR="005934EF" w:rsidRDefault="005934EF" w:rsidP="005934EF">
      <w:r w:rsidRPr="00531B0B">
        <w:t xml:space="preserve">The </w:t>
      </w:r>
      <w:r w:rsidRPr="00531B0B">
        <w:rPr>
          <w:i/>
        </w:rPr>
        <w:t>National IT and Telecom Agency (NITA)</w:t>
      </w:r>
      <w:r w:rsidRPr="00531B0B">
        <w:t>, Copenhagen, announces the following changes to the Danish telephone numbering plan:</w:t>
      </w:r>
    </w:p>
    <w:p w:rsidR="005934EF" w:rsidRPr="00531B0B" w:rsidRDefault="005934EF" w:rsidP="005934EF">
      <w:pPr>
        <w:tabs>
          <w:tab w:val="left" w:pos="1800"/>
        </w:tabs>
        <w:ind w:left="1080" w:hanging="450"/>
      </w:pPr>
    </w:p>
    <w:p w:rsidR="005934EF" w:rsidRPr="00906BC9" w:rsidRDefault="00906BC9" w:rsidP="00906BC9">
      <w:pPr>
        <w:rPr>
          <w:i/>
          <w:iCs/>
        </w:rPr>
      </w:pPr>
      <w:r>
        <w:t>•</w:t>
      </w:r>
      <w:r>
        <w:tab/>
      </w:r>
      <w:r w:rsidR="005934EF" w:rsidRPr="00906BC9">
        <w:rPr>
          <w:i/>
          <w:iCs/>
        </w:rPr>
        <w:t>Cancellation – carrier select code:</w:t>
      </w:r>
    </w:p>
    <w:p w:rsidR="005934EF" w:rsidRDefault="005934EF" w:rsidP="005934EF">
      <w:pPr>
        <w:tabs>
          <w:tab w:val="left" w:pos="1800"/>
        </w:tabs>
        <w:ind w:left="1080" w:hanging="450"/>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873"/>
        <w:gridCol w:w="3486"/>
        <w:gridCol w:w="2713"/>
      </w:tblGrid>
      <w:tr w:rsidR="005934EF" w:rsidRPr="00531B0B" w:rsidTr="005934EF">
        <w:trPr>
          <w:trHeight w:val="273"/>
          <w:jc w:val="center"/>
        </w:trPr>
        <w:tc>
          <w:tcPr>
            <w:tcW w:w="2688" w:type="dxa"/>
            <w:tcBorders>
              <w:top w:val="single" w:sz="6" w:space="0" w:color="auto"/>
              <w:left w:val="single" w:sz="6" w:space="0" w:color="auto"/>
              <w:bottom w:val="single" w:sz="6" w:space="0" w:color="auto"/>
              <w:right w:val="single" w:sz="6" w:space="0" w:color="auto"/>
            </w:tcBorders>
          </w:tcPr>
          <w:p w:rsidR="005934EF" w:rsidRPr="00531B0B" w:rsidRDefault="005934EF" w:rsidP="009D30DD">
            <w:pPr>
              <w:pStyle w:val="Tablehead0"/>
            </w:pPr>
            <w:r w:rsidRPr="00531B0B">
              <w:t>Provider</w:t>
            </w:r>
          </w:p>
        </w:tc>
        <w:tc>
          <w:tcPr>
            <w:tcW w:w="3260" w:type="dxa"/>
            <w:tcBorders>
              <w:top w:val="single" w:sz="6" w:space="0" w:color="auto"/>
              <w:left w:val="single" w:sz="6" w:space="0" w:color="auto"/>
              <w:bottom w:val="single" w:sz="6" w:space="0" w:color="auto"/>
              <w:right w:val="single" w:sz="6" w:space="0" w:color="auto"/>
            </w:tcBorders>
          </w:tcPr>
          <w:p w:rsidR="005934EF" w:rsidRPr="00531B0B" w:rsidRDefault="005934EF" w:rsidP="009D30DD">
            <w:pPr>
              <w:pStyle w:val="Tablehead0"/>
            </w:pPr>
            <w:r>
              <w:rPr>
                <w:bCs/>
              </w:rPr>
              <w:t>C</w:t>
            </w:r>
            <w:r w:rsidRPr="00BD7E05">
              <w:rPr>
                <w:bCs/>
              </w:rPr>
              <w:t>arrier select code</w:t>
            </w:r>
          </w:p>
        </w:tc>
        <w:tc>
          <w:tcPr>
            <w:tcW w:w="2537" w:type="dxa"/>
            <w:tcBorders>
              <w:top w:val="single" w:sz="6" w:space="0" w:color="auto"/>
              <w:left w:val="single" w:sz="6" w:space="0" w:color="auto"/>
              <w:bottom w:val="single" w:sz="6" w:space="0" w:color="auto"/>
              <w:right w:val="single" w:sz="6" w:space="0" w:color="auto"/>
            </w:tcBorders>
          </w:tcPr>
          <w:p w:rsidR="005934EF" w:rsidRPr="00531B0B" w:rsidRDefault="005934EF" w:rsidP="009D30DD">
            <w:pPr>
              <w:pStyle w:val="Tablehead0"/>
            </w:pPr>
            <w:r>
              <w:t xml:space="preserve">Date of </w:t>
            </w:r>
            <w:proofErr w:type="spellStart"/>
            <w:r>
              <w:t>cancellation</w:t>
            </w:r>
            <w:proofErr w:type="spellEnd"/>
          </w:p>
        </w:tc>
      </w:tr>
      <w:tr w:rsidR="005934EF" w:rsidRPr="00531B0B" w:rsidTr="005934EF">
        <w:trPr>
          <w:jc w:val="center"/>
        </w:trPr>
        <w:tc>
          <w:tcPr>
            <w:tcW w:w="2688" w:type="dxa"/>
            <w:tcBorders>
              <w:top w:val="single" w:sz="6" w:space="0" w:color="auto"/>
              <w:left w:val="single" w:sz="6" w:space="0" w:color="auto"/>
              <w:bottom w:val="single" w:sz="6" w:space="0" w:color="auto"/>
              <w:right w:val="single" w:sz="6" w:space="0" w:color="auto"/>
            </w:tcBorders>
          </w:tcPr>
          <w:p w:rsidR="005934EF" w:rsidRDefault="005934EF" w:rsidP="009D30DD">
            <w:pPr>
              <w:pStyle w:val="Tabletext0"/>
            </w:pPr>
            <w:proofErr w:type="spellStart"/>
            <w:r>
              <w:t>SuperTel</w:t>
            </w:r>
            <w:proofErr w:type="spellEnd"/>
            <w:r>
              <w:t xml:space="preserve"> </w:t>
            </w:r>
            <w:proofErr w:type="spellStart"/>
            <w:r>
              <w:t>Danmark</w:t>
            </w:r>
            <w:proofErr w:type="spellEnd"/>
            <w:r>
              <w:t xml:space="preserve"> A/S</w:t>
            </w:r>
          </w:p>
        </w:tc>
        <w:tc>
          <w:tcPr>
            <w:tcW w:w="3260" w:type="dxa"/>
            <w:tcBorders>
              <w:top w:val="single" w:sz="6" w:space="0" w:color="auto"/>
              <w:left w:val="single" w:sz="6" w:space="0" w:color="auto"/>
              <w:bottom w:val="single" w:sz="6" w:space="0" w:color="auto"/>
              <w:right w:val="single" w:sz="6" w:space="0" w:color="auto"/>
            </w:tcBorders>
          </w:tcPr>
          <w:p w:rsidR="005934EF" w:rsidRDefault="005934EF" w:rsidP="00A934BF">
            <w:pPr>
              <w:pStyle w:val="Tabletext0"/>
              <w:jc w:val="center"/>
            </w:pPr>
            <w:r>
              <w:t>1035</w:t>
            </w:r>
          </w:p>
        </w:tc>
        <w:tc>
          <w:tcPr>
            <w:tcW w:w="2537" w:type="dxa"/>
            <w:tcBorders>
              <w:top w:val="single" w:sz="6" w:space="0" w:color="auto"/>
              <w:left w:val="single" w:sz="6" w:space="0" w:color="auto"/>
              <w:bottom w:val="single" w:sz="6" w:space="0" w:color="auto"/>
              <w:right w:val="single" w:sz="6" w:space="0" w:color="auto"/>
            </w:tcBorders>
          </w:tcPr>
          <w:p w:rsidR="005934EF" w:rsidRDefault="005934EF" w:rsidP="00A934BF">
            <w:pPr>
              <w:pStyle w:val="Tabletext0"/>
              <w:jc w:val="center"/>
            </w:pPr>
            <w:r>
              <w:t>14.VII.2010</w:t>
            </w:r>
          </w:p>
        </w:tc>
      </w:tr>
    </w:tbl>
    <w:p w:rsidR="005934EF" w:rsidRDefault="007B5688" w:rsidP="005934EF">
      <w:pPr>
        <w:tabs>
          <w:tab w:val="left" w:pos="1800"/>
        </w:tabs>
        <w:ind w:left="1080" w:hanging="1080"/>
      </w:pPr>
      <w:r>
        <w:t>Contact:</w:t>
      </w:r>
    </w:p>
    <w:p w:rsidR="005934EF" w:rsidRPr="00BB1C43" w:rsidRDefault="005934EF" w:rsidP="007B5688">
      <w:pPr>
        <w:ind w:left="567" w:hanging="567"/>
        <w:jc w:val="left"/>
        <w:rPr>
          <w:lang w:val="en-US"/>
        </w:rPr>
      </w:pPr>
      <w:r>
        <w:tab/>
      </w:r>
      <w:r w:rsidRPr="00531B0B">
        <w:t xml:space="preserve">IT- and </w:t>
      </w:r>
      <w:smartTag w:uri="urn:schemas-microsoft-com:office:smarttags" w:element="place">
        <w:r w:rsidRPr="00531B0B">
          <w:t>Mobile</w:t>
        </w:r>
      </w:smartTag>
      <w:r w:rsidRPr="00531B0B">
        <w:t xml:space="preserve"> Division</w:t>
      </w:r>
      <w:r w:rsidR="007B5688">
        <w:br/>
      </w:r>
      <w:r w:rsidRPr="00531B0B">
        <w:t>National IT and Telecom Agency Denmark (NITA)</w:t>
      </w:r>
      <w:r w:rsidR="007B5688">
        <w:br/>
      </w:r>
      <w:proofErr w:type="spellStart"/>
      <w:r w:rsidRPr="00531B0B">
        <w:t>Holsteinsgade</w:t>
      </w:r>
      <w:proofErr w:type="spellEnd"/>
      <w:r w:rsidRPr="00531B0B">
        <w:t xml:space="preserve"> 63</w:t>
      </w:r>
      <w:r w:rsidR="007B5688">
        <w:br/>
      </w:r>
      <w:r w:rsidRPr="00531B0B">
        <w:t xml:space="preserve">DK-2100 </w:t>
      </w:r>
      <w:r w:rsidR="007B5688" w:rsidRPr="00531B0B">
        <w:t>COPENHAGEN</w:t>
      </w:r>
      <w:r w:rsidR="007B5688">
        <w:br/>
      </w:r>
      <w:r w:rsidRPr="00531B0B">
        <w:t>Denmark</w:t>
      </w:r>
      <w:r w:rsidR="007B5688">
        <w:br/>
      </w:r>
      <w:r w:rsidRPr="00531B0B">
        <w:t xml:space="preserve">Tel: </w:t>
      </w:r>
      <w:r w:rsidRPr="00531B0B">
        <w:tab/>
        <w:t xml:space="preserve">+45 3545 0000  </w:t>
      </w:r>
      <w:r w:rsidR="007B5688">
        <w:br/>
      </w:r>
      <w:r w:rsidRPr="00BB1C43">
        <w:rPr>
          <w:lang w:val="en-US"/>
        </w:rPr>
        <w:t xml:space="preserve">Fax: </w:t>
      </w:r>
      <w:r w:rsidRPr="00BB1C43">
        <w:rPr>
          <w:lang w:val="en-US"/>
        </w:rPr>
        <w:tab/>
        <w:t xml:space="preserve">+45 3545 0010 </w:t>
      </w:r>
      <w:r w:rsidR="007B5688" w:rsidRPr="00BB1C43">
        <w:rPr>
          <w:lang w:val="en-US"/>
        </w:rPr>
        <w:br/>
      </w:r>
      <w:r w:rsidRPr="00BB1C43">
        <w:rPr>
          <w:lang w:val="en-US"/>
        </w:rPr>
        <w:t>E-mail:</w:t>
      </w:r>
      <w:r w:rsidRPr="00BB1C43">
        <w:rPr>
          <w:lang w:val="en-US"/>
        </w:rPr>
        <w:tab/>
      </w:r>
      <w:hyperlink r:id="rId14" w:history="1">
        <w:r w:rsidRPr="00BB1C43">
          <w:rPr>
            <w:lang w:val="en-US"/>
          </w:rPr>
          <w:t>ltst@itst.dk</w:t>
        </w:r>
      </w:hyperlink>
    </w:p>
    <w:p w:rsidR="005934EF" w:rsidRPr="00BB1C43" w:rsidRDefault="005934EF" w:rsidP="005934EF">
      <w:pPr>
        <w:tabs>
          <w:tab w:val="left" w:pos="2700"/>
          <w:tab w:val="left" w:pos="4253"/>
        </w:tabs>
        <w:ind w:left="1800"/>
        <w:rPr>
          <w:lang w:val="en-US"/>
        </w:rPr>
      </w:pPr>
    </w:p>
    <w:p w:rsidR="00906BC9" w:rsidRPr="00BB1C43" w:rsidRDefault="00906BC9" w:rsidP="005934EF">
      <w:pPr>
        <w:tabs>
          <w:tab w:val="left" w:pos="2700"/>
          <w:tab w:val="left" w:pos="4253"/>
        </w:tabs>
        <w:ind w:left="1800"/>
        <w:rPr>
          <w:lang w:val="en-US"/>
        </w:rPr>
      </w:pPr>
    </w:p>
    <w:p w:rsidR="00906BC9" w:rsidRPr="00BB1C43" w:rsidRDefault="00906BC9" w:rsidP="005934EF">
      <w:pPr>
        <w:tabs>
          <w:tab w:val="left" w:pos="2700"/>
          <w:tab w:val="left" w:pos="4253"/>
        </w:tabs>
        <w:ind w:left="1800"/>
        <w:rPr>
          <w:lang w:val="en-US"/>
        </w:rPr>
      </w:pPr>
    </w:p>
    <w:p w:rsidR="005934EF" w:rsidRPr="00FC33B5" w:rsidRDefault="005934EF" w:rsidP="005934EF">
      <w:pPr>
        <w:spacing w:after="120"/>
        <w:ind w:left="58" w:hanging="58"/>
        <w:rPr>
          <w:b/>
        </w:rPr>
      </w:pPr>
      <w:r w:rsidRPr="00FC33B5">
        <w:rPr>
          <w:b/>
        </w:rPr>
        <w:t xml:space="preserve">Egypt (country code +20) </w:t>
      </w:r>
    </w:p>
    <w:p w:rsidR="005934EF" w:rsidRPr="00FC33B5" w:rsidRDefault="005934EF" w:rsidP="005934EF">
      <w:pPr>
        <w:spacing w:after="120"/>
        <w:ind w:left="58" w:hanging="58"/>
        <w:rPr>
          <w:color w:val="000000"/>
        </w:rPr>
      </w:pPr>
      <w:r w:rsidRPr="00FC33B5">
        <w:rPr>
          <w:bCs/>
        </w:rPr>
        <w:t xml:space="preserve">Communication of </w:t>
      </w:r>
      <w:r w:rsidRPr="00FC33B5">
        <w:rPr>
          <w:color w:val="000000"/>
        </w:rPr>
        <w:t>12.VIII.2010</w:t>
      </w:r>
    </w:p>
    <w:p w:rsidR="005934EF" w:rsidRPr="00FC33B5" w:rsidRDefault="005934EF" w:rsidP="0037110E">
      <w:pPr>
        <w:spacing w:after="120"/>
        <w:ind w:left="57"/>
      </w:pPr>
      <w:r w:rsidRPr="00FC33B5">
        <w:t xml:space="preserve">The </w:t>
      </w:r>
      <w:r w:rsidRPr="00FC33B5">
        <w:rPr>
          <w:i/>
        </w:rPr>
        <w:t>National</w:t>
      </w:r>
      <w:r w:rsidRPr="00FC33B5">
        <w:t xml:space="preserve"> </w:t>
      </w:r>
      <w:r w:rsidRPr="00FC33B5">
        <w:rPr>
          <w:i/>
        </w:rPr>
        <w:t>Telecom Regulatory Authority (NTRA),</w:t>
      </w:r>
      <w:r w:rsidRPr="00FC33B5">
        <w:t xml:space="preserve"> </w:t>
      </w:r>
      <w:r w:rsidR="0037110E">
        <w:t>Cairo</w:t>
      </w:r>
      <w:r w:rsidRPr="00FC33B5">
        <w:t>, announces the following updated subscriber number ranges and extensions (E):</w:t>
      </w:r>
    </w:p>
    <w:p w:rsidR="005934EF" w:rsidRPr="00FC33B5" w:rsidRDefault="005934EF" w:rsidP="005934EF">
      <w:pPr>
        <w:tabs>
          <w:tab w:val="left" w:pos="360"/>
        </w:tabs>
        <w:rPr>
          <w:color w:val="00000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364"/>
        <w:gridCol w:w="2545"/>
        <w:gridCol w:w="1758"/>
      </w:tblGrid>
      <w:tr w:rsidR="005934EF" w:rsidRPr="00FC33B5" w:rsidTr="00A934BF">
        <w:trPr>
          <w:trHeight w:val="20"/>
          <w:jc w:val="center"/>
        </w:trPr>
        <w:tc>
          <w:tcPr>
            <w:tcW w:w="2380" w:type="dxa"/>
            <w:shd w:val="clear" w:color="auto" w:fill="auto"/>
            <w:noWrap/>
            <w:vAlign w:val="center"/>
            <w:hideMark/>
          </w:tcPr>
          <w:p w:rsidR="005934EF" w:rsidRPr="00FC33B5" w:rsidRDefault="005934EF" w:rsidP="009D30DD">
            <w:pPr>
              <w:pStyle w:val="Tablehead0"/>
            </w:pPr>
            <w:r w:rsidRPr="00FC33B5">
              <w:t xml:space="preserve">Name of Exchange </w:t>
            </w:r>
          </w:p>
        </w:tc>
        <w:tc>
          <w:tcPr>
            <w:tcW w:w="2340" w:type="dxa"/>
            <w:vAlign w:val="center"/>
          </w:tcPr>
          <w:p w:rsidR="005934EF" w:rsidRPr="00FC33B5" w:rsidRDefault="005934EF" w:rsidP="00A934BF">
            <w:pPr>
              <w:pStyle w:val="Tablehead0"/>
            </w:pPr>
            <w:r w:rsidRPr="00FC33B5">
              <w:t>Area Code</w:t>
            </w:r>
          </w:p>
        </w:tc>
        <w:tc>
          <w:tcPr>
            <w:tcW w:w="2519" w:type="dxa"/>
            <w:shd w:val="clear" w:color="auto" w:fill="auto"/>
            <w:noWrap/>
            <w:vAlign w:val="center"/>
            <w:hideMark/>
          </w:tcPr>
          <w:p w:rsidR="005934EF" w:rsidRPr="00FC33B5" w:rsidRDefault="005934EF" w:rsidP="009D30DD">
            <w:pPr>
              <w:pStyle w:val="Tablehead0"/>
            </w:pPr>
            <w:proofErr w:type="spellStart"/>
            <w:r w:rsidRPr="00FC33B5">
              <w:t>Numbering</w:t>
            </w:r>
            <w:proofErr w:type="spellEnd"/>
            <w:r w:rsidRPr="00FC33B5">
              <w:t xml:space="preserve"> Range </w:t>
            </w:r>
          </w:p>
        </w:tc>
        <w:tc>
          <w:tcPr>
            <w:tcW w:w="1740" w:type="dxa"/>
            <w:shd w:val="clear" w:color="auto" w:fill="auto"/>
            <w:noWrap/>
            <w:vAlign w:val="center"/>
            <w:hideMark/>
          </w:tcPr>
          <w:p w:rsidR="005934EF" w:rsidRPr="00FC33B5" w:rsidRDefault="005934EF" w:rsidP="009D30DD">
            <w:pPr>
              <w:pStyle w:val="Tablehead0"/>
            </w:pPr>
            <w:r w:rsidRPr="00FC33B5">
              <w:t>In Service Date</w:t>
            </w:r>
          </w:p>
        </w:tc>
      </w:tr>
      <w:tr w:rsidR="005934EF" w:rsidRPr="00FC33B5" w:rsidTr="00A934BF">
        <w:trPr>
          <w:trHeight w:val="20"/>
          <w:jc w:val="center"/>
        </w:trPr>
        <w:tc>
          <w:tcPr>
            <w:tcW w:w="2380" w:type="dxa"/>
            <w:shd w:val="clear" w:color="auto" w:fill="auto"/>
            <w:noWrap/>
            <w:vAlign w:val="center"/>
            <w:hideMark/>
          </w:tcPr>
          <w:p w:rsidR="005934EF" w:rsidRPr="00FC33B5" w:rsidRDefault="005934EF" w:rsidP="009D30DD">
            <w:pPr>
              <w:pStyle w:val="Tabletext0"/>
            </w:pPr>
            <w:r w:rsidRPr="00FC33B5">
              <w:t xml:space="preserve">El </w:t>
            </w:r>
            <w:proofErr w:type="spellStart"/>
            <w:r w:rsidRPr="00FC33B5">
              <w:t>marg</w:t>
            </w:r>
            <w:proofErr w:type="spellEnd"/>
            <w:r w:rsidRPr="00FC33B5">
              <w:t xml:space="preserve"> II</w:t>
            </w:r>
          </w:p>
        </w:tc>
        <w:tc>
          <w:tcPr>
            <w:tcW w:w="2340" w:type="dxa"/>
            <w:vAlign w:val="center"/>
          </w:tcPr>
          <w:p w:rsidR="005934EF" w:rsidRPr="00FC33B5" w:rsidRDefault="005934EF" w:rsidP="00A934BF">
            <w:pPr>
              <w:pStyle w:val="Tabletext0"/>
              <w:jc w:val="center"/>
            </w:pPr>
            <w:r w:rsidRPr="00FC33B5">
              <w:t>2</w:t>
            </w:r>
          </w:p>
        </w:tc>
        <w:tc>
          <w:tcPr>
            <w:tcW w:w="2519" w:type="dxa"/>
            <w:shd w:val="clear" w:color="auto" w:fill="auto"/>
            <w:noWrap/>
            <w:vAlign w:val="center"/>
            <w:hideMark/>
          </w:tcPr>
          <w:p w:rsidR="005934EF" w:rsidRPr="00FC33B5" w:rsidRDefault="005934EF" w:rsidP="00A934BF">
            <w:pPr>
              <w:pStyle w:val="Tabletext0"/>
              <w:jc w:val="center"/>
            </w:pPr>
            <w:r w:rsidRPr="00FC33B5">
              <w:t xml:space="preserve">28700000 </w:t>
            </w:r>
            <w:r w:rsidR="00A934BF">
              <w:t>–</w:t>
            </w:r>
            <w:r w:rsidRPr="00FC33B5">
              <w:t xml:space="preserve"> 28749999</w:t>
            </w:r>
          </w:p>
        </w:tc>
        <w:tc>
          <w:tcPr>
            <w:tcW w:w="1740" w:type="dxa"/>
            <w:shd w:val="clear" w:color="auto" w:fill="auto"/>
            <w:noWrap/>
            <w:vAlign w:val="center"/>
            <w:hideMark/>
          </w:tcPr>
          <w:p w:rsidR="005934EF" w:rsidRPr="00FC33B5" w:rsidRDefault="005934EF" w:rsidP="00A934BF">
            <w:pPr>
              <w:pStyle w:val="Tabletext0"/>
              <w:jc w:val="center"/>
            </w:pPr>
            <w:r w:rsidRPr="00FC33B5">
              <w:t>27.VI.2010</w:t>
            </w:r>
          </w:p>
        </w:tc>
      </w:tr>
      <w:tr w:rsidR="005934EF" w:rsidRPr="00FC33B5" w:rsidTr="00A934BF">
        <w:trPr>
          <w:trHeight w:val="20"/>
          <w:jc w:val="center"/>
        </w:trPr>
        <w:tc>
          <w:tcPr>
            <w:tcW w:w="2380" w:type="dxa"/>
            <w:shd w:val="clear" w:color="auto" w:fill="auto"/>
            <w:noWrap/>
            <w:vAlign w:val="center"/>
            <w:hideMark/>
          </w:tcPr>
          <w:p w:rsidR="005934EF" w:rsidRPr="00FC33B5" w:rsidRDefault="005934EF" w:rsidP="009D30DD">
            <w:pPr>
              <w:pStyle w:val="Tabletext0"/>
            </w:pPr>
            <w:r w:rsidRPr="00FC33B5">
              <w:t xml:space="preserve">El </w:t>
            </w:r>
            <w:proofErr w:type="spellStart"/>
            <w:r w:rsidRPr="00FC33B5">
              <w:t>marg</w:t>
            </w:r>
            <w:proofErr w:type="spellEnd"/>
            <w:r w:rsidRPr="00FC33B5">
              <w:t xml:space="preserve"> II</w:t>
            </w:r>
          </w:p>
        </w:tc>
        <w:tc>
          <w:tcPr>
            <w:tcW w:w="2340" w:type="dxa"/>
            <w:vAlign w:val="center"/>
          </w:tcPr>
          <w:p w:rsidR="005934EF" w:rsidRPr="00FC33B5" w:rsidRDefault="005934EF" w:rsidP="00A934BF">
            <w:pPr>
              <w:pStyle w:val="Tabletext0"/>
              <w:jc w:val="center"/>
            </w:pPr>
            <w:r w:rsidRPr="00FC33B5">
              <w:t>2</w:t>
            </w:r>
          </w:p>
        </w:tc>
        <w:tc>
          <w:tcPr>
            <w:tcW w:w="2519" w:type="dxa"/>
            <w:shd w:val="clear" w:color="auto" w:fill="auto"/>
            <w:noWrap/>
            <w:vAlign w:val="center"/>
            <w:hideMark/>
          </w:tcPr>
          <w:p w:rsidR="005934EF" w:rsidRPr="00FC33B5" w:rsidRDefault="005934EF" w:rsidP="00A934BF">
            <w:pPr>
              <w:pStyle w:val="Tabletext0"/>
              <w:jc w:val="center"/>
            </w:pPr>
            <w:r w:rsidRPr="00FC33B5">
              <w:t xml:space="preserve">28780000 </w:t>
            </w:r>
            <w:r w:rsidR="00A934BF">
              <w:t>–</w:t>
            </w:r>
            <w:r w:rsidRPr="00FC33B5">
              <w:t xml:space="preserve"> 28789999</w:t>
            </w:r>
          </w:p>
        </w:tc>
        <w:tc>
          <w:tcPr>
            <w:tcW w:w="1740" w:type="dxa"/>
            <w:shd w:val="clear" w:color="auto" w:fill="auto"/>
            <w:noWrap/>
            <w:vAlign w:val="center"/>
            <w:hideMark/>
          </w:tcPr>
          <w:p w:rsidR="005934EF" w:rsidRPr="00FC33B5" w:rsidRDefault="005934EF" w:rsidP="00A934BF">
            <w:pPr>
              <w:pStyle w:val="Tabletext0"/>
              <w:jc w:val="center"/>
            </w:pPr>
            <w:r w:rsidRPr="00FC33B5">
              <w:t>27.VI.2010</w:t>
            </w:r>
          </w:p>
        </w:tc>
      </w:tr>
      <w:tr w:rsidR="005934EF" w:rsidRPr="00FC33B5" w:rsidTr="00A934BF">
        <w:trPr>
          <w:trHeight w:val="20"/>
          <w:jc w:val="center"/>
        </w:trPr>
        <w:tc>
          <w:tcPr>
            <w:tcW w:w="2380" w:type="dxa"/>
            <w:shd w:val="clear" w:color="auto" w:fill="auto"/>
            <w:noWrap/>
            <w:vAlign w:val="center"/>
            <w:hideMark/>
          </w:tcPr>
          <w:p w:rsidR="005934EF" w:rsidRPr="00FC33B5" w:rsidRDefault="005934EF" w:rsidP="009D30DD">
            <w:pPr>
              <w:pStyle w:val="Tabletext0"/>
            </w:pPr>
            <w:r w:rsidRPr="00FC33B5">
              <w:t xml:space="preserve">El </w:t>
            </w:r>
            <w:proofErr w:type="spellStart"/>
            <w:r w:rsidRPr="00FC33B5">
              <w:t>quantara</w:t>
            </w:r>
            <w:proofErr w:type="spellEnd"/>
            <w:r w:rsidRPr="00FC33B5">
              <w:t xml:space="preserve"> EL </w:t>
            </w:r>
            <w:proofErr w:type="spellStart"/>
            <w:r w:rsidRPr="00FC33B5">
              <w:t>Beidaa</w:t>
            </w:r>
            <w:proofErr w:type="spellEnd"/>
          </w:p>
        </w:tc>
        <w:tc>
          <w:tcPr>
            <w:tcW w:w="2340" w:type="dxa"/>
            <w:vAlign w:val="center"/>
          </w:tcPr>
          <w:p w:rsidR="005934EF" w:rsidRPr="00FC33B5" w:rsidRDefault="005934EF" w:rsidP="00A934BF">
            <w:pPr>
              <w:pStyle w:val="Tabletext0"/>
              <w:jc w:val="center"/>
            </w:pPr>
            <w:r w:rsidRPr="00FC33B5">
              <w:t>47</w:t>
            </w:r>
          </w:p>
        </w:tc>
        <w:tc>
          <w:tcPr>
            <w:tcW w:w="2519" w:type="dxa"/>
            <w:shd w:val="clear" w:color="auto" w:fill="auto"/>
            <w:noWrap/>
            <w:vAlign w:val="center"/>
            <w:hideMark/>
          </w:tcPr>
          <w:p w:rsidR="005934EF" w:rsidRPr="00FC33B5" w:rsidRDefault="005934EF" w:rsidP="00A934BF">
            <w:pPr>
              <w:pStyle w:val="Tabletext0"/>
              <w:jc w:val="center"/>
            </w:pPr>
            <w:r w:rsidRPr="00FC33B5">
              <w:t xml:space="preserve">3190000 </w:t>
            </w:r>
            <w:r w:rsidR="00A934BF">
              <w:t>–</w:t>
            </w:r>
            <w:r w:rsidRPr="00FC33B5">
              <w:t xml:space="preserve"> 3191023</w:t>
            </w:r>
          </w:p>
        </w:tc>
        <w:tc>
          <w:tcPr>
            <w:tcW w:w="1740" w:type="dxa"/>
            <w:shd w:val="clear" w:color="auto" w:fill="auto"/>
            <w:noWrap/>
            <w:vAlign w:val="center"/>
            <w:hideMark/>
          </w:tcPr>
          <w:p w:rsidR="005934EF" w:rsidRPr="00FC33B5" w:rsidRDefault="005934EF" w:rsidP="00A934BF">
            <w:pPr>
              <w:pStyle w:val="Tabletext0"/>
              <w:jc w:val="center"/>
            </w:pPr>
            <w:r w:rsidRPr="00FC33B5">
              <w:t>30.VI.2010</w:t>
            </w:r>
          </w:p>
        </w:tc>
      </w:tr>
    </w:tbl>
    <w:p w:rsidR="005934EF" w:rsidRPr="00FC33B5" w:rsidRDefault="009D30DD" w:rsidP="005934EF">
      <w:pPr>
        <w:tabs>
          <w:tab w:val="left" w:pos="360"/>
        </w:tabs>
        <w:rPr>
          <w:color w:val="000000"/>
        </w:rPr>
      </w:pPr>
      <w:r>
        <w:rPr>
          <w:color w:val="000000"/>
        </w:rPr>
        <w:t>Contact:</w:t>
      </w:r>
    </w:p>
    <w:p w:rsidR="005934EF" w:rsidRPr="00BB1C43" w:rsidRDefault="005934EF" w:rsidP="009D30DD">
      <w:pPr>
        <w:ind w:left="567" w:hanging="567"/>
        <w:jc w:val="left"/>
        <w:rPr>
          <w:lang w:val="en-US"/>
        </w:rPr>
      </w:pPr>
      <w:r w:rsidRPr="00FC33B5">
        <w:rPr>
          <w:color w:val="000000"/>
        </w:rPr>
        <w:tab/>
      </w:r>
      <w:smartTag w:uri="urn:schemas-microsoft-com:office:smarttags" w:element="place">
        <w:smartTag w:uri="urn:schemas-microsoft-com:office:smarttags" w:element="country-region">
          <w:r w:rsidRPr="00FC33B5">
            <w:t>Eng.</w:t>
          </w:r>
        </w:smartTag>
      </w:smartTag>
      <w:r w:rsidRPr="00FC33B5">
        <w:t xml:space="preserve"> </w:t>
      </w:r>
      <w:proofErr w:type="spellStart"/>
      <w:r w:rsidRPr="00FC33B5">
        <w:t>Abd</w:t>
      </w:r>
      <w:proofErr w:type="spellEnd"/>
      <w:r w:rsidRPr="00FC33B5">
        <w:t xml:space="preserve"> </w:t>
      </w:r>
      <w:proofErr w:type="spellStart"/>
      <w:r w:rsidRPr="00FC33B5">
        <w:t>Elhalim</w:t>
      </w:r>
      <w:proofErr w:type="spellEnd"/>
      <w:r w:rsidRPr="00FC33B5">
        <w:t xml:space="preserve"> Mohamed </w:t>
      </w:r>
      <w:proofErr w:type="spellStart"/>
      <w:r w:rsidRPr="00FC33B5">
        <w:t>Elchiaty</w:t>
      </w:r>
      <w:proofErr w:type="spellEnd"/>
      <w:r w:rsidRPr="00FC33B5">
        <w:t xml:space="preserve"> </w:t>
      </w:r>
      <w:r w:rsidR="009D30DD">
        <w:br/>
      </w:r>
      <w:r w:rsidRPr="00FC33B5">
        <w:rPr>
          <w:rFonts w:cs="Arial"/>
        </w:rPr>
        <w:t xml:space="preserve">Numbering Department </w:t>
      </w:r>
      <w:r w:rsidR="009D30DD">
        <w:rPr>
          <w:rFonts w:cs="Arial"/>
        </w:rPr>
        <w:br/>
      </w:r>
      <w:r w:rsidRPr="00FC33B5">
        <w:rPr>
          <w:rFonts w:cs="Arial"/>
        </w:rPr>
        <w:t>National Telecom Regulatory Authority (NTRA)</w:t>
      </w:r>
      <w:r w:rsidR="009D30DD">
        <w:rPr>
          <w:rFonts w:cs="Arial"/>
        </w:rPr>
        <w:br/>
      </w:r>
      <w:r w:rsidRPr="00FC33B5">
        <w:rPr>
          <w:rFonts w:cs="Arial"/>
        </w:rPr>
        <w:t>Smart Village, Building (B4)</w:t>
      </w:r>
      <w:r w:rsidR="009D30DD">
        <w:rPr>
          <w:rFonts w:cs="Arial"/>
        </w:rPr>
        <w:br/>
      </w:r>
      <w:r w:rsidRPr="00FC33B5">
        <w:rPr>
          <w:rFonts w:cs="Arial"/>
        </w:rPr>
        <w:t>Alex Desert Road</w:t>
      </w:r>
      <w:r w:rsidR="009D30DD">
        <w:rPr>
          <w:rFonts w:cs="Arial"/>
        </w:rPr>
        <w:br/>
      </w:r>
      <w:r w:rsidRPr="00BB1C43">
        <w:rPr>
          <w:rFonts w:cs="Arial"/>
          <w:lang w:val="en-US"/>
        </w:rPr>
        <w:t>CAIRO</w:t>
      </w:r>
      <w:r w:rsidR="009D30DD" w:rsidRPr="00BB1C43">
        <w:rPr>
          <w:rFonts w:cs="Arial"/>
          <w:lang w:val="en-US"/>
        </w:rPr>
        <w:br/>
      </w:r>
      <w:r w:rsidRPr="00BB1C43">
        <w:rPr>
          <w:rFonts w:cs="Arial"/>
          <w:lang w:val="en-US"/>
        </w:rPr>
        <w:t>Egypt</w:t>
      </w:r>
      <w:r w:rsidR="009D30DD" w:rsidRPr="00BB1C43">
        <w:rPr>
          <w:rFonts w:cs="Arial"/>
          <w:lang w:val="en-US"/>
        </w:rPr>
        <w:br/>
      </w:r>
      <w:r w:rsidRPr="00BB1C43">
        <w:rPr>
          <w:rFonts w:cs="Arial"/>
          <w:lang w:val="en-US"/>
        </w:rPr>
        <w:t xml:space="preserve">Tel: </w:t>
      </w:r>
      <w:r w:rsidRPr="00BB1C43">
        <w:rPr>
          <w:rFonts w:cs="Arial"/>
          <w:lang w:val="en-US"/>
        </w:rPr>
        <w:tab/>
        <w:t xml:space="preserve">+20 2 3534 4239  </w:t>
      </w:r>
      <w:r w:rsidR="009D30DD" w:rsidRPr="00BB1C43">
        <w:rPr>
          <w:rFonts w:cs="Arial"/>
          <w:lang w:val="en-US"/>
        </w:rPr>
        <w:br/>
      </w:r>
      <w:r w:rsidRPr="00BB1C43">
        <w:rPr>
          <w:rFonts w:cs="Arial"/>
          <w:lang w:val="en-US"/>
        </w:rPr>
        <w:t xml:space="preserve">Fax:  </w:t>
      </w:r>
      <w:r w:rsidRPr="00BB1C43">
        <w:rPr>
          <w:rFonts w:cs="Arial"/>
          <w:lang w:val="en-US"/>
        </w:rPr>
        <w:tab/>
        <w:t>+20 2 3534 4155</w:t>
      </w:r>
      <w:r w:rsidR="009D30DD" w:rsidRPr="00BB1C43">
        <w:rPr>
          <w:rFonts w:cs="Arial"/>
          <w:lang w:val="en-US"/>
        </w:rPr>
        <w:br/>
      </w:r>
      <w:r w:rsidRPr="00BB1C43">
        <w:rPr>
          <w:rFonts w:cs="Arial"/>
          <w:lang w:val="en-US"/>
        </w:rPr>
        <w:t>E-mail:</w:t>
      </w:r>
      <w:r w:rsidR="009D30DD" w:rsidRPr="00BB1C43">
        <w:rPr>
          <w:rFonts w:cs="Arial"/>
          <w:lang w:val="en-US"/>
        </w:rPr>
        <w:tab/>
      </w:r>
      <w:hyperlink r:id="rId15" w:history="1">
        <w:r w:rsidRPr="00BB1C43">
          <w:rPr>
            <w:rStyle w:val="Hyperlink"/>
            <w:color w:val="auto"/>
            <w:u w:val="none"/>
            <w:lang w:val="en-US"/>
          </w:rPr>
          <w:t>numbering@tra.gov.eg</w:t>
        </w:r>
      </w:hyperlink>
    </w:p>
    <w:p w:rsidR="00906BC9" w:rsidRDefault="00906BC9">
      <w:pPr>
        <w:tabs>
          <w:tab w:val="clear" w:pos="567"/>
          <w:tab w:val="clear" w:pos="1276"/>
          <w:tab w:val="clear" w:pos="1843"/>
          <w:tab w:val="clear" w:pos="5387"/>
          <w:tab w:val="clear" w:pos="5954"/>
        </w:tabs>
        <w:overflowPunct/>
        <w:autoSpaceDE/>
        <w:autoSpaceDN/>
        <w:adjustRightInd/>
        <w:spacing w:before="0"/>
        <w:jc w:val="left"/>
        <w:textAlignment w:val="auto"/>
        <w:rPr>
          <w:b/>
          <w:bCs/>
        </w:rPr>
      </w:pPr>
      <w:r>
        <w:rPr>
          <w:b/>
          <w:bCs/>
        </w:rPr>
        <w:br w:type="page"/>
      </w:r>
    </w:p>
    <w:p w:rsidR="005934EF" w:rsidRPr="007B5688" w:rsidRDefault="005934EF" w:rsidP="007B5688">
      <w:pPr>
        <w:rPr>
          <w:b/>
          <w:bCs/>
        </w:rPr>
      </w:pPr>
      <w:r w:rsidRPr="007B5688">
        <w:rPr>
          <w:b/>
          <w:bCs/>
        </w:rPr>
        <w:lastRenderedPageBreak/>
        <w:t xml:space="preserve">Kuwait (country code +965)    </w:t>
      </w:r>
    </w:p>
    <w:p w:rsidR="005934EF" w:rsidRPr="00906E7E" w:rsidRDefault="005934EF" w:rsidP="007B5688">
      <w:pPr>
        <w:tabs>
          <w:tab w:val="left" w:pos="4395"/>
        </w:tabs>
        <w:spacing w:before="0" w:line="360" w:lineRule="auto"/>
        <w:ind w:right="-6"/>
        <w:rPr>
          <w:bCs/>
        </w:rPr>
      </w:pPr>
      <w:r w:rsidRPr="00906E7E">
        <w:rPr>
          <w:bCs/>
        </w:rPr>
        <w:t xml:space="preserve">Communication of </w:t>
      </w:r>
      <w:r>
        <w:rPr>
          <w:bCs/>
        </w:rPr>
        <w:t>11</w:t>
      </w:r>
      <w:r w:rsidRPr="00906E7E">
        <w:rPr>
          <w:bCs/>
        </w:rPr>
        <w:t>.V</w:t>
      </w:r>
      <w:r>
        <w:rPr>
          <w:bCs/>
        </w:rPr>
        <w:t>III</w:t>
      </w:r>
      <w:r w:rsidRPr="00906E7E">
        <w:rPr>
          <w:bCs/>
        </w:rPr>
        <w:t>.2010:</w:t>
      </w:r>
    </w:p>
    <w:p w:rsidR="005934EF" w:rsidRDefault="005934EF" w:rsidP="005934EF">
      <w:pPr>
        <w:rPr>
          <w:rFonts w:cs="Arial"/>
        </w:rPr>
      </w:pPr>
      <w:r w:rsidRPr="00A053EE">
        <w:rPr>
          <w:rFonts w:cs="Arial"/>
        </w:rPr>
        <w:t xml:space="preserve">The </w:t>
      </w:r>
      <w:r w:rsidRPr="00776E21">
        <w:rPr>
          <w:rFonts w:cs="Arial"/>
          <w:i/>
        </w:rPr>
        <w:t>Ministry of Communications</w:t>
      </w:r>
      <w:r>
        <w:rPr>
          <w:rFonts w:cs="Arial"/>
          <w:i/>
        </w:rPr>
        <w:t xml:space="preserve"> (MOC)</w:t>
      </w:r>
      <w:r w:rsidRPr="00776E21">
        <w:rPr>
          <w:rFonts w:cs="Arial"/>
        </w:rPr>
        <w:t xml:space="preserve">, </w:t>
      </w:r>
      <w:proofErr w:type="spellStart"/>
      <w:r w:rsidRPr="00A053EE">
        <w:rPr>
          <w:rFonts w:cs="Arial"/>
        </w:rPr>
        <w:t>Safat</w:t>
      </w:r>
      <w:proofErr w:type="spellEnd"/>
      <w:r w:rsidRPr="00A053EE">
        <w:rPr>
          <w:rFonts w:cs="Arial"/>
        </w:rPr>
        <w:t xml:space="preserve">, announces </w:t>
      </w:r>
      <w:r>
        <w:rPr>
          <w:rFonts w:cs="Arial"/>
        </w:rPr>
        <w:t>the introduction of the following new numbering ranges in Kuwait:</w:t>
      </w:r>
    </w:p>
    <w:p w:rsidR="005934EF" w:rsidRPr="00DE2663" w:rsidRDefault="005934EF" w:rsidP="005934EF">
      <w:pPr>
        <w:rPr>
          <w:rFonts w:cs="Aria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5"/>
        <w:gridCol w:w="2216"/>
        <w:gridCol w:w="2325"/>
        <w:gridCol w:w="2496"/>
      </w:tblGrid>
      <w:tr w:rsidR="005934EF" w:rsidRPr="00DE2663" w:rsidTr="00A934BF">
        <w:trPr>
          <w:trHeight w:val="289"/>
          <w:jc w:val="center"/>
        </w:trPr>
        <w:tc>
          <w:tcPr>
            <w:tcW w:w="2230" w:type="dxa"/>
            <w:vAlign w:val="center"/>
          </w:tcPr>
          <w:p w:rsidR="005934EF" w:rsidRPr="00DE2663" w:rsidRDefault="005934EF" w:rsidP="009D30DD">
            <w:pPr>
              <w:pStyle w:val="Tablehead0"/>
            </w:pPr>
            <w:r>
              <w:t>Service</w:t>
            </w:r>
          </w:p>
        </w:tc>
        <w:tc>
          <w:tcPr>
            <w:tcW w:w="2410" w:type="dxa"/>
            <w:vAlign w:val="center"/>
          </w:tcPr>
          <w:p w:rsidR="005934EF" w:rsidRPr="00DE2663" w:rsidRDefault="005934EF" w:rsidP="009D30DD">
            <w:pPr>
              <w:pStyle w:val="Tablehead0"/>
            </w:pPr>
            <w:r>
              <w:t xml:space="preserve">Mobile </w:t>
            </w:r>
            <w:proofErr w:type="spellStart"/>
            <w:r>
              <w:t>Operator</w:t>
            </w:r>
            <w:proofErr w:type="spellEnd"/>
          </w:p>
        </w:tc>
        <w:tc>
          <w:tcPr>
            <w:tcW w:w="2551" w:type="dxa"/>
            <w:vAlign w:val="center"/>
          </w:tcPr>
          <w:p w:rsidR="005934EF" w:rsidRPr="00DE2663" w:rsidRDefault="005934EF" w:rsidP="009D30DD">
            <w:pPr>
              <w:pStyle w:val="Tablehead0"/>
            </w:pPr>
            <w:proofErr w:type="spellStart"/>
            <w:r>
              <w:t>Number</w:t>
            </w:r>
            <w:proofErr w:type="spellEnd"/>
            <w:r>
              <w:t xml:space="preserve"> range</w:t>
            </w:r>
          </w:p>
        </w:tc>
        <w:tc>
          <w:tcPr>
            <w:tcW w:w="2694" w:type="dxa"/>
            <w:vAlign w:val="center"/>
          </w:tcPr>
          <w:p w:rsidR="005934EF" w:rsidRPr="005D57FA" w:rsidRDefault="005934EF" w:rsidP="009D30DD">
            <w:pPr>
              <w:pStyle w:val="Tablehead0"/>
            </w:pPr>
            <w:r w:rsidRPr="005D57FA">
              <w:t xml:space="preserve">International </w:t>
            </w:r>
            <w:proofErr w:type="spellStart"/>
            <w:r w:rsidRPr="005D57FA">
              <w:t>dialling</w:t>
            </w:r>
            <w:proofErr w:type="spellEnd"/>
            <w:r w:rsidRPr="005D57FA">
              <w:t xml:space="preserve"> format</w:t>
            </w:r>
          </w:p>
        </w:tc>
      </w:tr>
      <w:tr w:rsidR="005934EF" w:rsidRPr="00DE2663" w:rsidTr="00A934BF">
        <w:trPr>
          <w:trHeight w:val="302"/>
          <w:jc w:val="center"/>
        </w:trPr>
        <w:tc>
          <w:tcPr>
            <w:tcW w:w="2230" w:type="dxa"/>
            <w:vAlign w:val="center"/>
          </w:tcPr>
          <w:p w:rsidR="005934EF" w:rsidRPr="00DE2663" w:rsidRDefault="005934EF" w:rsidP="009D30DD">
            <w:pPr>
              <w:pStyle w:val="Tabletext0"/>
            </w:pPr>
            <w:r>
              <w:t>Mobile</w:t>
            </w:r>
          </w:p>
        </w:tc>
        <w:tc>
          <w:tcPr>
            <w:tcW w:w="2410" w:type="dxa"/>
            <w:vAlign w:val="center"/>
          </w:tcPr>
          <w:p w:rsidR="005934EF" w:rsidRPr="00DE2663" w:rsidRDefault="005934EF" w:rsidP="009D30DD">
            <w:pPr>
              <w:pStyle w:val="Tabletext0"/>
            </w:pPr>
            <w:r>
              <w:t>Zain</w:t>
            </w:r>
          </w:p>
        </w:tc>
        <w:tc>
          <w:tcPr>
            <w:tcW w:w="2551" w:type="dxa"/>
            <w:vAlign w:val="center"/>
          </w:tcPr>
          <w:p w:rsidR="005934EF" w:rsidRPr="00DE2663" w:rsidRDefault="005934EF" w:rsidP="00A934BF">
            <w:pPr>
              <w:pStyle w:val="Tabletext0"/>
              <w:jc w:val="center"/>
            </w:pPr>
            <w:r>
              <w:t>909 XXXXX</w:t>
            </w:r>
          </w:p>
        </w:tc>
        <w:tc>
          <w:tcPr>
            <w:tcW w:w="2694" w:type="dxa"/>
            <w:vAlign w:val="center"/>
          </w:tcPr>
          <w:p w:rsidR="005934EF" w:rsidRPr="00DE2663" w:rsidRDefault="005934EF" w:rsidP="00A934BF">
            <w:pPr>
              <w:pStyle w:val="Tabletext0"/>
              <w:jc w:val="center"/>
            </w:pPr>
            <w:r>
              <w:t>+965 909 XXXXX</w:t>
            </w:r>
          </w:p>
        </w:tc>
      </w:tr>
      <w:tr w:rsidR="005934EF" w:rsidRPr="00DE2663" w:rsidTr="00A934BF">
        <w:trPr>
          <w:trHeight w:val="302"/>
          <w:jc w:val="center"/>
        </w:trPr>
        <w:tc>
          <w:tcPr>
            <w:tcW w:w="2230" w:type="dxa"/>
            <w:vAlign w:val="center"/>
          </w:tcPr>
          <w:p w:rsidR="005934EF" w:rsidRDefault="005934EF" w:rsidP="009D30DD">
            <w:pPr>
              <w:pStyle w:val="Tabletext0"/>
            </w:pPr>
            <w:r>
              <w:t>Voice mail</w:t>
            </w:r>
          </w:p>
        </w:tc>
        <w:tc>
          <w:tcPr>
            <w:tcW w:w="2410" w:type="dxa"/>
            <w:vAlign w:val="center"/>
          </w:tcPr>
          <w:p w:rsidR="005934EF" w:rsidRDefault="005934EF" w:rsidP="009D30DD">
            <w:pPr>
              <w:pStyle w:val="Tabletext0"/>
            </w:pPr>
            <w:proofErr w:type="spellStart"/>
            <w:r>
              <w:t>Wataniya</w:t>
            </w:r>
            <w:proofErr w:type="spellEnd"/>
            <w:r>
              <w:t xml:space="preserve"> Telecom</w:t>
            </w:r>
          </w:p>
        </w:tc>
        <w:tc>
          <w:tcPr>
            <w:tcW w:w="2551" w:type="dxa"/>
            <w:vAlign w:val="center"/>
          </w:tcPr>
          <w:p w:rsidR="005934EF" w:rsidRDefault="005934EF" w:rsidP="00A934BF">
            <w:pPr>
              <w:pStyle w:val="Tabletext0"/>
              <w:jc w:val="center"/>
            </w:pPr>
            <w:r>
              <w:t>6581 6XXX XXXX</w:t>
            </w:r>
          </w:p>
        </w:tc>
        <w:tc>
          <w:tcPr>
            <w:tcW w:w="2694" w:type="dxa"/>
            <w:vAlign w:val="center"/>
          </w:tcPr>
          <w:p w:rsidR="005934EF" w:rsidRDefault="005934EF" w:rsidP="00A934BF">
            <w:pPr>
              <w:pStyle w:val="Tabletext0"/>
              <w:jc w:val="center"/>
            </w:pPr>
            <w:r>
              <w:t>+965 6581 6XXX XXXX</w:t>
            </w:r>
          </w:p>
        </w:tc>
      </w:tr>
    </w:tbl>
    <w:p w:rsidR="005934EF" w:rsidRDefault="005934EF" w:rsidP="00A934BF"/>
    <w:p w:rsidR="005934EF" w:rsidRDefault="00A934BF" w:rsidP="00A934BF">
      <w:r>
        <w:t>Contact:</w:t>
      </w:r>
    </w:p>
    <w:p w:rsidR="005934EF" w:rsidRPr="0084348C" w:rsidRDefault="00A934BF" w:rsidP="00A934BF">
      <w:pPr>
        <w:ind w:left="567" w:hanging="567"/>
        <w:jc w:val="left"/>
      </w:pPr>
      <w:r>
        <w:tab/>
      </w:r>
      <w:r w:rsidR="005934EF" w:rsidRPr="00733726">
        <w:t>ISCC Kuwait</w:t>
      </w:r>
      <w:r>
        <w:br/>
      </w:r>
      <w:r w:rsidR="005934EF" w:rsidRPr="00733726">
        <w:t>Ministry of Communications</w:t>
      </w:r>
      <w:r w:rsidR="005934EF" w:rsidRPr="00733726">
        <w:br/>
        <w:t>P.O. Box 318</w:t>
      </w:r>
      <w:r w:rsidR="005934EF" w:rsidRPr="00733726">
        <w:br/>
        <w:t>11111 SAFAT</w:t>
      </w:r>
      <w:r w:rsidR="005934EF" w:rsidRPr="00733726">
        <w:br/>
        <w:t>Kuwait</w:t>
      </w:r>
      <w:r w:rsidR="005934EF" w:rsidRPr="00733726">
        <w:br/>
        <w:t>Tel:</w:t>
      </w:r>
      <w:r w:rsidR="005934EF" w:rsidRPr="00733726">
        <w:tab/>
        <w:t xml:space="preserve">+965 </w:t>
      </w:r>
      <w:r w:rsidR="005934EF">
        <w:t>2</w:t>
      </w:r>
      <w:r w:rsidR="005934EF" w:rsidRPr="00733726">
        <w:t>241 1777</w:t>
      </w:r>
      <w:r w:rsidR="005934EF" w:rsidRPr="00733726">
        <w:br/>
        <w:t>Fax:</w:t>
      </w:r>
      <w:r w:rsidR="005934EF" w:rsidRPr="00733726">
        <w:tab/>
        <w:t xml:space="preserve">+965 </w:t>
      </w:r>
      <w:r w:rsidR="005934EF">
        <w:t>2</w:t>
      </w:r>
      <w:r w:rsidR="005934EF" w:rsidRPr="00733726">
        <w:t>241 9815</w:t>
      </w:r>
      <w:r w:rsidR="005934EF" w:rsidRPr="00733726">
        <w:br/>
        <w:t>E-mail</w:t>
      </w:r>
      <w:r>
        <w:t>:</w:t>
      </w:r>
      <w:r>
        <w:tab/>
      </w:r>
      <w:r w:rsidR="005934EF" w:rsidRPr="00A934BF">
        <w:t>iscckuwait@hotmail.com</w:t>
      </w:r>
      <w:r w:rsidR="005934EF" w:rsidRPr="00733726">
        <w:br/>
      </w:r>
      <w:r>
        <w:t>www:</w:t>
      </w:r>
      <w:r>
        <w:tab/>
      </w:r>
      <w:r w:rsidR="005934EF" w:rsidRPr="00A934BF">
        <w:t>www.moc.kw</w:t>
      </w:r>
    </w:p>
    <w:p w:rsidR="005934EF" w:rsidRDefault="005934EF" w:rsidP="005934EF">
      <w:pPr>
        <w:ind w:right="-6"/>
        <w:rPr>
          <w:rFonts w:cs="Arial"/>
        </w:rPr>
      </w:pPr>
    </w:p>
    <w:p w:rsidR="00306255" w:rsidRPr="005C125E" w:rsidRDefault="00306255" w:rsidP="005934EF">
      <w:pPr>
        <w:ind w:right="-6"/>
        <w:rPr>
          <w:rFonts w:cs="Arial"/>
        </w:rPr>
      </w:pPr>
    </w:p>
    <w:p w:rsidR="005934EF" w:rsidRPr="00627500" w:rsidRDefault="005934EF" w:rsidP="00627500">
      <w:pPr>
        <w:rPr>
          <w:b/>
          <w:bCs/>
        </w:rPr>
      </w:pPr>
      <w:r w:rsidRPr="00627500">
        <w:rPr>
          <w:b/>
          <w:bCs/>
        </w:rPr>
        <w:t xml:space="preserve">Peru (country code +51)  </w:t>
      </w:r>
    </w:p>
    <w:p w:rsidR="005934EF" w:rsidRPr="00557997" w:rsidRDefault="005934EF" w:rsidP="00627500">
      <w:pPr>
        <w:spacing w:before="0"/>
      </w:pPr>
      <w:r>
        <w:t xml:space="preserve">Communication of </w:t>
      </w:r>
      <w:r w:rsidRPr="00557997">
        <w:t>4.VIII.2010:</w:t>
      </w:r>
    </w:p>
    <w:p w:rsidR="005934EF" w:rsidRPr="00557997" w:rsidRDefault="005934EF" w:rsidP="00627500">
      <w:r>
        <w:t>The</w:t>
      </w:r>
      <w:r w:rsidRPr="00557997">
        <w:t xml:space="preserve"> </w:t>
      </w:r>
      <w:proofErr w:type="spellStart"/>
      <w:r w:rsidRPr="00557997">
        <w:rPr>
          <w:i/>
          <w:iCs/>
        </w:rPr>
        <w:t>Ministerio</w:t>
      </w:r>
      <w:proofErr w:type="spellEnd"/>
      <w:r w:rsidRPr="00557997">
        <w:rPr>
          <w:i/>
          <w:iCs/>
        </w:rPr>
        <w:t xml:space="preserve"> de </w:t>
      </w:r>
      <w:proofErr w:type="spellStart"/>
      <w:r w:rsidRPr="00557997">
        <w:rPr>
          <w:i/>
          <w:iCs/>
        </w:rPr>
        <w:t>Transportes</w:t>
      </w:r>
      <w:proofErr w:type="spellEnd"/>
      <w:r w:rsidRPr="00557997">
        <w:rPr>
          <w:i/>
          <w:iCs/>
        </w:rPr>
        <w:t xml:space="preserve"> y </w:t>
      </w:r>
      <w:proofErr w:type="spellStart"/>
      <w:r w:rsidRPr="00557997">
        <w:rPr>
          <w:i/>
          <w:iCs/>
        </w:rPr>
        <w:t>Comunicaciones</w:t>
      </w:r>
      <w:proofErr w:type="spellEnd"/>
      <w:r w:rsidRPr="00557997">
        <w:t>, Lima,</w:t>
      </w:r>
      <w:r>
        <w:t xml:space="preserve"> announces the implementation, by Ministerial Resolution </w:t>
      </w:r>
      <w:r w:rsidRPr="00557997">
        <w:t>No 477-2009-MTC/03</w:t>
      </w:r>
      <w:r>
        <w:t>, of the Virtual Mobile Area</w:t>
      </w:r>
      <w:r w:rsidRPr="00557997">
        <w:t>,</w:t>
      </w:r>
      <w:r>
        <w:t xml:space="preserve"> which is due to come into effect on 4</w:t>
      </w:r>
      <w:r w:rsidR="00627500">
        <w:t> </w:t>
      </w:r>
      <w:r>
        <w:t>September</w:t>
      </w:r>
      <w:r w:rsidR="00627500">
        <w:t> </w:t>
      </w:r>
      <w:r>
        <w:t>2010</w:t>
      </w:r>
      <w:r w:rsidRPr="00557997">
        <w:t>.</w:t>
      </w:r>
    </w:p>
    <w:p w:rsidR="005934EF" w:rsidRPr="00380D5B" w:rsidRDefault="005934EF" w:rsidP="005934EF">
      <w:r>
        <w:t xml:space="preserve">The Virtual Mobile Area is a single mobile area for the whole of Peru (national coverage), whereby the numbering of mobile services is henceforth considered to be "non-geographic", i.e. not associated with any given </w:t>
      </w:r>
      <w:proofErr w:type="spellStart"/>
      <w:r>
        <w:rPr>
          <w:i/>
          <w:iCs/>
        </w:rPr>
        <w:t>departamento</w:t>
      </w:r>
      <w:proofErr w:type="spellEnd"/>
      <w:r>
        <w:t xml:space="preserve">. The effect of this is to do away, where mobile services are concerned, with numbering areas defined according to </w:t>
      </w:r>
      <w:proofErr w:type="spellStart"/>
      <w:r>
        <w:rPr>
          <w:i/>
          <w:iCs/>
        </w:rPr>
        <w:t>departamentos</w:t>
      </w:r>
      <w:proofErr w:type="spellEnd"/>
      <w:r>
        <w:t>. Calls will therefore no longer be differentiated according to geographic considerations, i.e. according to whether they are local or national long-distance.</w:t>
      </w:r>
    </w:p>
    <w:p w:rsidR="005934EF" w:rsidRPr="00557997" w:rsidRDefault="005934EF" w:rsidP="005934EF">
      <w:r>
        <w:t>Application of the Virtual Mobile Area encompasses the following public telecommunication services:</w:t>
      </w:r>
    </w:p>
    <w:p w:rsidR="005934EF" w:rsidRPr="00557997" w:rsidRDefault="00627500" w:rsidP="00627500">
      <w:r>
        <w:t>1)</w:t>
      </w:r>
      <w:r>
        <w:tab/>
      </w:r>
      <w:r w:rsidR="005934EF">
        <w:t>Mobile telephony</w:t>
      </w:r>
    </w:p>
    <w:p w:rsidR="005934EF" w:rsidRPr="00557997" w:rsidRDefault="00627500" w:rsidP="00627500">
      <w:r>
        <w:t>2)</w:t>
      </w:r>
      <w:r>
        <w:tab/>
      </w:r>
      <w:r w:rsidR="005934EF">
        <w:t>Personal communications service (PCS)</w:t>
      </w:r>
    </w:p>
    <w:p w:rsidR="005934EF" w:rsidRPr="00557997" w:rsidRDefault="00627500" w:rsidP="00627500">
      <w:r>
        <w:t>3)</w:t>
      </w:r>
      <w:r>
        <w:tab/>
      </w:r>
      <w:r w:rsidR="005934EF">
        <w:t>A</w:t>
      </w:r>
      <w:r w:rsidR="005934EF" w:rsidRPr="00380D5B">
        <w:t>utomatic dialling (</w:t>
      </w:r>
      <w:r w:rsidR="005934EF">
        <w:t xml:space="preserve">digital </w:t>
      </w:r>
      <w:r w:rsidR="005934EF" w:rsidRPr="00380D5B">
        <w:t>trunked) multiple channel service</w:t>
      </w:r>
    </w:p>
    <w:p w:rsidR="005934EF" w:rsidRPr="00557997" w:rsidRDefault="00627500" w:rsidP="00627500">
      <w:r>
        <w:t>4)</w:t>
      </w:r>
      <w:r>
        <w:tab/>
      </w:r>
      <w:r w:rsidR="005934EF">
        <w:t>Mobile-satellite service</w:t>
      </w:r>
      <w:r w:rsidR="005934EF" w:rsidRPr="00557997">
        <w:t>.</w:t>
      </w:r>
    </w:p>
    <w:p w:rsidR="005934EF" w:rsidRDefault="005934EF" w:rsidP="005934EF">
      <w:r>
        <w:t>At the international level</w:t>
      </w:r>
      <w:r w:rsidRPr="00557997">
        <w:t>:</w:t>
      </w:r>
    </w:p>
    <w:p w:rsidR="005934EF" w:rsidRPr="00557997" w:rsidRDefault="005934EF" w:rsidP="005934EF">
      <w:r>
        <w:t>Persons located in another country and wishing to place a call to a mobile telephone in Peru must take account of the following changes:</w:t>
      </w:r>
    </w:p>
    <w:p w:rsidR="005934EF" w:rsidRPr="00557997" w:rsidRDefault="005934EF" w:rsidP="005934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0"/>
        <w:gridCol w:w="4641"/>
      </w:tblGrid>
      <w:tr w:rsidR="005934EF" w:rsidRPr="00557997" w:rsidTr="005934EF">
        <w:tc>
          <w:tcPr>
            <w:tcW w:w="10345" w:type="dxa"/>
            <w:gridSpan w:val="2"/>
          </w:tcPr>
          <w:p w:rsidR="005934EF" w:rsidRPr="00BB1C43" w:rsidRDefault="005934EF" w:rsidP="009D30DD">
            <w:pPr>
              <w:pStyle w:val="Tablehead0"/>
              <w:rPr>
                <w:lang w:val="en-US"/>
              </w:rPr>
            </w:pPr>
            <w:r w:rsidRPr="00BB1C43">
              <w:rPr>
                <w:lang w:val="en-US"/>
              </w:rPr>
              <w:t>From another country to a mobile telephone in Peru</w:t>
            </w:r>
          </w:p>
        </w:tc>
      </w:tr>
      <w:tr w:rsidR="005934EF" w:rsidRPr="00557997" w:rsidTr="005934EF">
        <w:tc>
          <w:tcPr>
            <w:tcW w:w="5172" w:type="dxa"/>
          </w:tcPr>
          <w:p w:rsidR="005934EF" w:rsidRPr="007922F2" w:rsidRDefault="005934EF" w:rsidP="007922F2">
            <w:pPr>
              <w:pStyle w:val="Tablehead0"/>
              <w:rPr>
                <w:lang w:val="en-US"/>
              </w:rPr>
            </w:pPr>
            <w:r w:rsidRPr="007922F2">
              <w:rPr>
                <w:lang w:val="en-US"/>
              </w:rPr>
              <w:t xml:space="preserve">Old </w:t>
            </w:r>
            <w:proofErr w:type="spellStart"/>
            <w:r w:rsidRPr="007922F2">
              <w:rPr>
                <w:lang w:val="en-US"/>
              </w:rPr>
              <w:t>dialling</w:t>
            </w:r>
            <w:proofErr w:type="spellEnd"/>
            <w:r w:rsidRPr="007922F2">
              <w:rPr>
                <w:lang w:val="en-US"/>
              </w:rPr>
              <w:t xml:space="preserve"> arrangement</w:t>
            </w:r>
          </w:p>
        </w:tc>
        <w:tc>
          <w:tcPr>
            <w:tcW w:w="5173" w:type="dxa"/>
          </w:tcPr>
          <w:p w:rsidR="005934EF" w:rsidRPr="00BB1C43" w:rsidRDefault="005934EF" w:rsidP="007922F2">
            <w:pPr>
              <w:pStyle w:val="Tablehead0"/>
              <w:rPr>
                <w:lang w:val="en-US"/>
              </w:rPr>
            </w:pPr>
            <w:r w:rsidRPr="00BB1C43">
              <w:rPr>
                <w:lang w:val="en-US"/>
              </w:rPr>
              <w:t xml:space="preserve">New </w:t>
            </w:r>
            <w:proofErr w:type="spellStart"/>
            <w:r w:rsidRPr="00BB1C43">
              <w:rPr>
                <w:lang w:val="en-US"/>
              </w:rPr>
              <w:t>dialling</w:t>
            </w:r>
            <w:proofErr w:type="spellEnd"/>
            <w:r w:rsidRPr="00BB1C43">
              <w:rPr>
                <w:lang w:val="en-US"/>
              </w:rPr>
              <w:t xml:space="preserve"> arrangement </w:t>
            </w:r>
            <w:r w:rsidR="00040639" w:rsidRPr="00BB1C43">
              <w:rPr>
                <w:lang w:val="en-US"/>
              </w:rPr>
              <w:br/>
            </w:r>
            <w:r w:rsidRPr="00BB1C43">
              <w:rPr>
                <w:lang w:val="en-US"/>
              </w:rPr>
              <w:t>(as from 4 September 2010)</w:t>
            </w:r>
          </w:p>
        </w:tc>
      </w:tr>
      <w:tr w:rsidR="005934EF" w:rsidRPr="00557997" w:rsidTr="005934EF">
        <w:tc>
          <w:tcPr>
            <w:tcW w:w="5172" w:type="dxa"/>
          </w:tcPr>
          <w:p w:rsidR="005934EF" w:rsidRPr="00BB1C43" w:rsidRDefault="005934EF" w:rsidP="009D30DD">
            <w:pPr>
              <w:pStyle w:val="Tabletext0"/>
              <w:rPr>
                <w:lang w:val="en-US"/>
              </w:rPr>
            </w:pPr>
            <w:r w:rsidRPr="00BB1C43">
              <w:rPr>
                <w:lang w:val="en-US"/>
              </w:rPr>
              <w:t>51 + city code + mobile telephone number</w:t>
            </w:r>
          </w:p>
        </w:tc>
        <w:tc>
          <w:tcPr>
            <w:tcW w:w="5173" w:type="dxa"/>
          </w:tcPr>
          <w:p w:rsidR="005934EF" w:rsidRPr="00557997" w:rsidRDefault="005934EF" w:rsidP="009D30DD">
            <w:pPr>
              <w:pStyle w:val="Tabletext0"/>
            </w:pPr>
            <w:r w:rsidRPr="00557997">
              <w:t>51 +</w:t>
            </w:r>
            <w:r>
              <w:t xml:space="preserve"> mobile </w:t>
            </w:r>
            <w:proofErr w:type="spellStart"/>
            <w:r>
              <w:t>telephone</w:t>
            </w:r>
            <w:proofErr w:type="spellEnd"/>
            <w:r>
              <w:t xml:space="preserve"> </w:t>
            </w:r>
            <w:proofErr w:type="spellStart"/>
            <w:r>
              <w:t>number</w:t>
            </w:r>
            <w:proofErr w:type="spellEnd"/>
          </w:p>
        </w:tc>
      </w:tr>
    </w:tbl>
    <w:p w:rsidR="0034341E" w:rsidRDefault="0034341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5934EF" w:rsidRPr="00557997" w:rsidRDefault="005934EF" w:rsidP="005934EF">
      <w:r>
        <w:lastRenderedPageBreak/>
        <w:t>In other words, callers will need to key in only the country code for Peru (51), followed by the nine-digit number of the called mobile telephone, for any region within Peru.</w:t>
      </w:r>
    </w:p>
    <w:p w:rsidR="00102FF4" w:rsidRDefault="00102FF4" w:rsidP="005934EF"/>
    <w:p w:rsidR="005934EF" w:rsidRPr="00557997" w:rsidRDefault="005934EF" w:rsidP="005934EF">
      <w:r>
        <w:t>At the national level</w:t>
      </w:r>
      <w:r w:rsidRPr="00557997">
        <w:t>:</w:t>
      </w:r>
    </w:p>
    <w:p w:rsidR="005934EF" w:rsidRPr="00557997" w:rsidRDefault="005934EF" w:rsidP="005934EF">
      <w:r>
        <w:t>To call a mobile telephone from anywhere in Peru, from a fixed or mobile telephone or payphone, it will be necessary to key in only the nine-digit number of the called mobile telephone.</w:t>
      </w:r>
    </w:p>
    <w:p w:rsidR="005934EF" w:rsidRPr="00557997" w:rsidRDefault="005934EF" w:rsidP="005934EF">
      <w:r>
        <w:t>To place a call from a mobile to a fixed telephone, the caller will first key in “0”, followed by the city code and number of the fixed telephone in question.</w:t>
      </w:r>
    </w:p>
    <w:p w:rsidR="005934EF" w:rsidRPr="00557997" w:rsidRDefault="005934EF" w:rsidP="005934EF"/>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2"/>
        <w:gridCol w:w="3527"/>
        <w:gridCol w:w="3343"/>
      </w:tblGrid>
      <w:tr w:rsidR="005934EF" w:rsidRPr="00557997" w:rsidTr="00DF332C">
        <w:trPr>
          <w:trHeight w:val="283"/>
          <w:jc w:val="center"/>
        </w:trPr>
        <w:tc>
          <w:tcPr>
            <w:tcW w:w="9072" w:type="dxa"/>
            <w:gridSpan w:val="3"/>
          </w:tcPr>
          <w:p w:rsidR="005934EF" w:rsidRPr="00BB1C43" w:rsidRDefault="005934EF" w:rsidP="009D30DD">
            <w:pPr>
              <w:pStyle w:val="Tablehead0"/>
              <w:rPr>
                <w:lang w:val="en-US"/>
              </w:rPr>
            </w:pPr>
            <w:r w:rsidRPr="00BB1C43">
              <w:rPr>
                <w:lang w:val="en-US"/>
              </w:rPr>
              <w:t>From one mobile telephone to another</w:t>
            </w:r>
          </w:p>
        </w:tc>
      </w:tr>
      <w:tr w:rsidR="005934EF" w:rsidRPr="00557997" w:rsidTr="00973F2A">
        <w:trPr>
          <w:trHeight w:val="283"/>
          <w:jc w:val="center"/>
        </w:trPr>
        <w:tc>
          <w:tcPr>
            <w:tcW w:w="5729" w:type="dxa"/>
            <w:gridSpan w:val="2"/>
            <w:vAlign w:val="center"/>
          </w:tcPr>
          <w:p w:rsidR="005934EF" w:rsidRPr="00557997" w:rsidRDefault="005934EF" w:rsidP="00973F2A">
            <w:pPr>
              <w:pStyle w:val="Tablehead0"/>
            </w:pPr>
            <w:proofErr w:type="spellStart"/>
            <w:r>
              <w:t>Old</w:t>
            </w:r>
            <w:proofErr w:type="spellEnd"/>
            <w:r>
              <w:t xml:space="preserve"> </w:t>
            </w:r>
            <w:proofErr w:type="spellStart"/>
            <w:r>
              <w:t>dialling</w:t>
            </w:r>
            <w:proofErr w:type="spellEnd"/>
            <w:r>
              <w:t xml:space="preserve"> arrangement</w:t>
            </w:r>
          </w:p>
        </w:tc>
        <w:tc>
          <w:tcPr>
            <w:tcW w:w="3343" w:type="dxa"/>
            <w:vAlign w:val="center"/>
          </w:tcPr>
          <w:p w:rsidR="005934EF" w:rsidRPr="00BB1C43" w:rsidRDefault="005934EF" w:rsidP="00973F2A">
            <w:pPr>
              <w:pStyle w:val="Tablehead0"/>
              <w:rPr>
                <w:lang w:val="en-US"/>
              </w:rPr>
            </w:pPr>
            <w:r w:rsidRPr="00BB1C43">
              <w:rPr>
                <w:lang w:val="en-US"/>
              </w:rPr>
              <w:t xml:space="preserve">New </w:t>
            </w:r>
            <w:proofErr w:type="spellStart"/>
            <w:r w:rsidRPr="00BB1C43">
              <w:rPr>
                <w:lang w:val="en-US"/>
              </w:rPr>
              <w:t>dialling</w:t>
            </w:r>
            <w:proofErr w:type="spellEnd"/>
            <w:r w:rsidRPr="00BB1C43">
              <w:rPr>
                <w:lang w:val="en-US"/>
              </w:rPr>
              <w:t xml:space="preserve"> arrangement</w:t>
            </w:r>
            <w:r w:rsidRPr="00BB1C43">
              <w:rPr>
                <w:lang w:val="en-US"/>
              </w:rPr>
              <w:br/>
              <w:t>(as from 4 September 2010)</w:t>
            </w:r>
          </w:p>
        </w:tc>
      </w:tr>
      <w:tr w:rsidR="005934EF" w:rsidRPr="00557997" w:rsidTr="00DF332C">
        <w:trPr>
          <w:trHeight w:val="283"/>
          <w:jc w:val="center"/>
        </w:trPr>
        <w:tc>
          <w:tcPr>
            <w:tcW w:w="2202" w:type="dxa"/>
          </w:tcPr>
          <w:p w:rsidR="005934EF" w:rsidRPr="00557997" w:rsidRDefault="005934EF" w:rsidP="009D30DD">
            <w:pPr>
              <w:pStyle w:val="Tabletext0"/>
            </w:pPr>
            <w:r w:rsidRPr="00557997">
              <w:t>Local</w:t>
            </w:r>
          </w:p>
        </w:tc>
        <w:tc>
          <w:tcPr>
            <w:tcW w:w="3527" w:type="dxa"/>
          </w:tcPr>
          <w:p w:rsidR="005934EF" w:rsidRPr="00557997" w:rsidRDefault="005934EF" w:rsidP="009D30DD">
            <w:pPr>
              <w:pStyle w:val="Tabletext0"/>
            </w:pPr>
            <w:r>
              <w:t>National long distance</w:t>
            </w:r>
          </w:p>
        </w:tc>
        <w:tc>
          <w:tcPr>
            <w:tcW w:w="3343" w:type="dxa"/>
          </w:tcPr>
          <w:p w:rsidR="005934EF" w:rsidRPr="00557997" w:rsidRDefault="005934EF" w:rsidP="009D30DD">
            <w:pPr>
              <w:pStyle w:val="Tabletext0"/>
            </w:pPr>
            <w:proofErr w:type="spellStart"/>
            <w:r>
              <w:t>Nationwide</w:t>
            </w:r>
            <w:proofErr w:type="spellEnd"/>
          </w:p>
        </w:tc>
      </w:tr>
      <w:tr w:rsidR="005934EF" w:rsidRPr="00557997" w:rsidTr="00DF332C">
        <w:trPr>
          <w:trHeight w:val="283"/>
          <w:jc w:val="center"/>
        </w:trPr>
        <w:tc>
          <w:tcPr>
            <w:tcW w:w="2202" w:type="dxa"/>
          </w:tcPr>
          <w:p w:rsidR="005934EF" w:rsidRPr="00557997" w:rsidRDefault="005934EF" w:rsidP="009D30DD">
            <w:pPr>
              <w:pStyle w:val="Tabletext0"/>
            </w:pPr>
            <w:r>
              <w:t xml:space="preserve">Mobile </w:t>
            </w:r>
            <w:proofErr w:type="spellStart"/>
            <w:r>
              <w:t>telephone</w:t>
            </w:r>
            <w:proofErr w:type="spellEnd"/>
            <w:r>
              <w:t xml:space="preserve"> </w:t>
            </w:r>
            <w:proofErr w:type="spellStart"/>
            <w:r>
              <w:t>number</w:t>
            </w:r>
            <w:proofErr w:type="spellEnd"/>
          </w:p>
        </w:tc>
        <w:tc>
          <w:tcPr>
            <w:tcW w:w="3527" w:type="dxa"/>
          </w:tcPr>
          <w:p w:rsidR="005934EF" w:rsidRPr="00BB1C43" w:rsidRDefault="005934EF" w:rsidP="009D30DD">
            <w:pPr>
              <w:pStyle w:val="Tabletext0"/>
              <w:rPr>
                <w:lang w:val="en-US"/>
              </w:rPr>
            </w:pPr>
            <w:r w:rsidRPr="00BB1C43">
              <w:rPr>
                <w:lang w:val="en-US"/>
              </w:rPr>
              <w:t>0 + city code + mobile telephone number</w:t>
            </w:r>
          </w:p>
        </w:tc>
        <w:tc>
          <w:tcPr>
            <w:tcW w:w="3343" w:type="dxa"/>
          </w:tcPr>
          <w:p w:rsidR="005934EF" w:rsidRPr="00557997" w:rsidRDefault="005934EF" w:rsidP="009D30DD">
            <w:pPr>
              <w:pStyle w:val="Tabletext0"/>
            </w:pPr>
            <w:r>
              <w:t xml:space="preserve">Mobile </w:t>
            </w:r>
            <w:proofErr w:type="spellStart"/>
            <w:r>
              <w:t>telephone</w:t>
            </w:r>
            <w:proofErr w:type="spellEnd"/>
            <w:r>
              <w:t xml:space="preserve"> </w:t>
            </w:r>
            <w:proofErr w:type="spellStart"/>
            <w:r>
              <w:t>number</w:t>
            </w:r>
            <w:proofErr w:type="spellEnd"/>
          </w:p>
        </w:tc>
      </w:tr>
    </w:tbl>
    <w:p w:rsidR="005934EF" w:rsidRPr="00557997" w:rsidRDefault="005934EF" w:rsidP="005934EF">
      <w:pPr>
        <w:rPr>
          <w:sz w:val="18"/>
          <w:szCs w:val="1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2"/>
        <w:gridCol w:w="3513"/>
        <w:gridCol w:w="3357"/>
      </w:tblGrid>
      <w:tr w:rsidR="005934EF" w:rsidRPr="00557997" w:rsidTr="00DF332C">
        <w:trPr>
          <w:jc w:val="center"/>
        </w:trPr>
        <w:tc>
          <w:tcPr>
            <w:tcW w:w="9072" w:type="dxa"/>
            <w:gridSpan w:val="3"/>
          </w:tcPr>
          <w:p w:rsidR="005934EF" w:rsidRPr="00BB1C43" w:rsidRDefault="005934EF" w:rsidP="009D30DD">
            <w:pPr>
              <w:pStyle w:val="Tablehead0"/>
              <w:rPr>
                <w:lang w:val="en-US"/>
              </w:rPr>
            </w:pPr>
            <w:r w:rsidRPr="00BB1C43">
              <w:rPr>
                <w:lang w:val="en-US"/>
              </w:rPr>
              <w:t>From a fixed telephone (subscriber or payphone) to a mobile telephone</w:t>
            </w:r>
          </w:p>
        </w:tc>
      </w:tr>
      <w:tr w:rsidR="005934EF" w:rsidRPr="00557997" w:rsidTr="00973F2A">
        <w:trPr>
          <w:jc w:val="center"/>
        </w:trPr>
        <w:tc>
          <w:tcPr>
            <w:tcW w:w="5715" w:type="dxa"/>
            <w:gridSpan w:val="2"/>
            <w:vAlign w:val="center"/>
          </w:tcPr>
          <w:p w:rsidR="005934EF" w:rsidRPr="00557997" w:rsidRDefault="005934EF" w:rsidP="00973F2A">
            <w:pPr>
              <w:pStyle w:val="Tablehead0"/>
            </w:pPr>
            <w:proofErr w:type="spellStart"/>
            <w:r>
              <w:t>Old</w:t>
            </w:r>
            <w:proofErr w:type="spellEnd"/>
            <w:r>
              <w:t xml:space="preserve"> </w:t>
            </w:r>
            <w:proofErr w:type="spellStart"/>
            <w:r>
              <w:t>dialling</w:t>
            </w:r>
            <w:proofErr w:type="spellEnd"/>
            <w:r>
              <w:t xml:space="preserve"> arrangement</w:t>
            </w:r>
          </w:p>
        </w:tc>
        <w:tc>
          <w:tcPr>
            <w:tcW w:w="3357" w:type="dxa"/>
            <w:vAlign w:val="center"/>
          </w:tcPr>
          <w:p w:rsidR="005934EF" w:rsidRPr="00BB1C43" w:rsidRDefault="005934EF" w:rsidP="00973F2A">
            <w:pPr>
              <w:pStyle w:val="Tablehead0"/>
              <w:rPr>
                <w:lang w:val="en-US"/>
              </w:rPr>
            </w:pPr>
            <w:r w:rsidRPr="00BB1C43">
              <w:rPr>
                <w:lang w:val="en-US"/>
              </w:rPr>
              <w:t xml:space="preserve">New </w:t>
            </w:r>
            <w:proofErr w:type="spellStart"/>
            <w:r w:rsidRPr="00BB1C43">
              <w:rPr>
                <w:lang w:val="en-US"/>
              </w:rPr>
              <w:t>dialling</w:t>
            </w:r>
            <w:proofErr w:type="spellEnd"/>
            <w:r w:rsidRPr="00BB1C43">
              <w:rPr>
                <w:lang w:val="en-US"/>
              </w:rPr>
              <w:t xml:space="preserve"> arrangement </w:t>
            </w:r>
            <w:r w:rsidRPr="00BB1C43">
              <w:rPr>
                <w:lang w:val="en-US"/>
              </w:rPr>
              <w:br/>
              <w:t>(as from 4 September 2010)</w:t>
            </w:r>
          </w:p>
        </w:tc>
      </w:tr>
      <w:tr w:rsidR="005934EF" w:rsidRPr="00557997" w:rsidTr="00DF332C">
        <w:trPr>
          <w:jc w:val="center"/>
        </w:trPr>
        <w:tc>
          <w:tcPr>
            <w:tcW w:w="2202" w:type="dxa"/>
          </w:tcPr>
          <w:p w:rsidR="005934EF" w:rsidRPr="00557997" w:rsidRDefault="005934EF" w:rsidP="009D30DD">
            <w:pPr>
              <w:pStyle w:val="Tabletext0"/>
            </w:pPr>
            <w:r w:rsidRPr="00557997">
              <w:t>Local</w:t>
            </w:r>
          </w:p>
        </w:tc>
        <w:tc>
          <w:tcPr>
            <w:tcW w:w="3513" w:type="dxa"/>
          </w:tcPr>
          <w:p w:rsidR="005934EF" w:rsidRPr="00557997" w:rsidRDefault="005934EF" w:rsidP="009D30DD">
            <w:pPr>
              <w:pStyle w:val="Tabletext0"/>
            </w:pPr>
            <w:r>
              <w:t>National long distance</w:t>
            </w:r>
          </w:p>
        </w:tc>
        <w:tc>
          <w:tcPr>
            <w:tcW w:w="3357" w:type="dxa"/>
          </w:tcPr>
          <w:p w:rsidR="005934EF" w:rsidRPr="00557997" w:rsidRDefault="005934EF" w:rsidP="009D30DD">
            <w:pPr>
              <w:pStyle w:val="Tabletext0"/>
            </w:pPr>
            <w:proofErr w:type="spellStart"/>
            <w:r>
              <w:t>Nationwide</w:t>
            </w:r>
            <w:proofErr w:type="spellEnd"/>
          </w:p>
        </w:tc>
      </w:tr>
      <w:tr w:rsidR="005934EF" w:rsidRPr="00557997" w:rsidTr="00DF332C">
        <w:trPr>
          <w:jc w:val="center"/>
        </w:trPr>
        <w:tc>
          <w:tcPr>
            <w:tcW w:w="2202" w:type="dxa"/>
          </w:tcPr>
          <w:p w:rsidR="005934EF" w:rsidRPr="00557997" w:rsidRDefault="005934EF" w:rsidP="009D30DD">
            <w:pPr>
              <w:pStyle w:val="Tabletext0"/>
            </w:pPr>
            <w:r>
              <w:t xml:space="preserve">Mobile </w:t>
            </w:r>
            <w:proofErr w:type="spellStart"/>
            <w:r>
              <w:t>telephone</w:t>
            </w:r>
            <w:proofErr w:type="spellEnd"/>
            <w:r>
              <w:t xml:space="preserve"> </w:t>
            </w:r>
            <w:proofErr w:type="spellStart"/>
            <w:r>
              <w:t>number</w:t>
            </w:r>
            <w:proofErr w:type="spellEnd"/>
          </w:p>
        </w:tc>
        <w:tc>
          <w:tcPr>
            <w:tcW w:w="3513" w:type="dxa"/>
          </w:tcPr>
          <w:p w:rsidR="005934EF" w:rsidRPr="00BB1C43" w:rsidRDefault="005934EF" w:rsidP="009D30DD">
            <w:pPr>
              <w:pStyle w:val="Tabletext0"/>
              <w:rPr>
                <w:lang w:val="en-US"/>
              </w:rPr>
            </w:pPr>
            <w:r w:rsidRPr="00BB1C43">
              <w:rPr>
                <w:lang w:val="en-US"/>
              </w:rPr>
              <w:t>0 + city code + mobile telephone number</w:t>
            </w:r>
          </w:p>
        </w:tc>
        <w:tc>
          <w:tcPr>
            <w:tcW w:w="3357" w:type="dxa"/>
          </w:tcPr>
          <w:p w:rsidR="005934EF" w:rsidRPr="00557997" w:rsidRDefault="005934EF" w:rsidP="009D30DD">
            <w:pPr>
              <w:pStyle w:val="Tabletext0"/>
            </w:pPr>
            <w:r>
              <w:t xml:space="preserve">Mobile </w:t>
            </w:r>
            <w:proofErr w:type="spellStart"/>
            <w:r>
              <w:t>telephone</w:t>
            </w:r>
            <w:proofErr w:type="spellEnd"/>
            <w:r>
              <w:t xml:space="preserve"> </w:t>
            </w:r>
            <w:proofErr w:type="spellStart"/>
            <w:r>
              <w:t>number</w:t>
            </w:r>
            <w:proofErr w:type="spellEnd"/>
          </w:p>
        </w:tc>
      </w:tr>
    </w:tbl>
    <w:p w:rsidR="005934EF" w:rsidRDefault="005934EF" w:rsidP="005934EF">
      <w:pPr>
        <w:rPr>
          <w:sz w:val="18"/>
          <w:szCs w:val="1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9"/>
        <w:gridCol w:w="3534"/>
        <w:gridCol w:w="3359"/>
      </w:tblGrid>
      <w:tr w:rsidR="005934EF" w:rsidRPr="00557997" w:rsidTr="00040639">
        <w:trPr>
          <w:jc w:val="center"/>
        </w:trPr>
        <w:tc>
          <w:tcPr>
            <w:tcW w:w="10740" w:type="dxa"/>
            <w:gridSpan w:val="3"/>
          </w:tcPr>
          <w:p w:rsidR="005934EF" w:rsidRPr="00BB1C43" w:rsidRDefault="005934EF" w:rsidP="009D30DD">
            <w:pPr>
              <w:pStyle w:val="Tablehead0"/>
              <w:rPr>
                <w:lang w:val="en-US"/>
              </w:rPr>
            </w:pPr>
            <w:r w:rsidRPr="00BB1C43">
              <w:rPr>
                <w:lang w:val="en-US"/>
              </w:rPr>
              <w:t>From a mobile to a fixed telephone</w:t>
            </w:r>
          </w:p>
        </w:tc>
      </w:tr>
      <w:tr w:rsidR="005934EF" w:rsidRPr="00557997" w:rsidTr="00973F2A">
        <w:trPr>
          <w:jc w:val="center"/>
        </w:trPr>
        <w:tc>
          <w:tcPr>
            <w:tcW w:w="6771" w:type="dxa"/>
            <w:gridSpan w:val="2"/>
            <w:vAlign w:val="center"/>
          </w:tcPr>
          <w:p w:rsidR="005934EF" w:rsidRPr="00557997" w:rsidRDefault="005934EF" w:rsidP="00973F2A">
            <w:pPr>
              <w:pStyle w:val="Tablehead0"/>
            </w:pPr>
            <w:proofErr w:type="spellStart"/>
            <w:r>
              <w:t>Old</w:t>
            </w:r>
            <w:proofErr w:type="spellEnd"/>
            <w:r>
              <w:t xml:space="preserve"> </w:t>
            </w:r>
            <w:proofErr w:type="spellStart"/>
            <w:r>
              <w:t>dialling</w:t>
            </w:r>
            <w:proofErr w:type="spellEnd"/>
            <w:r>
              <w:t xml:space="preserve"> arrangement</w:t>
            </w:r>
          </w:p>
        </w:tc>
        <w:tc>
          <w:tcPr>
            <w:tcW w:w="3969" w:type="dxa"/>
            <w:vAlign w:val="center"/>
          </w:tcPr>
          <w:p w:rsidR="005934EF" w:rsidRPr="00BB1C43" w:rsidRDefault="005934EF" w:rsidP="00973F2A">
            <w:pPr>
              <w:pStyle w:val="Tablehead0"/>
              <w:rPr>
                <w:lang w:val="en-US"/>
              </w:rPr>
            </w:pPr>
            <w:r w:rsidRPr="00BB1C43">
              <w:rPr>
                <w:lang w:val="en-US"/>
              </w:rPr>
              <w:t xml:space="preserve">New </w:t>
            </w:r>
            <w:proofErr w:type="spellStart"/>
            <w:r w:rsidRPr="00BB1C43">
              <w:rPr>
                <w:lang w:val="en-US"/>
              </w:rPr>
              <w:t>dialling</w:t>
            </w:r>
            <w:proofErr w:type="spellEnd"/>
            <w:r w:rsidRPr="00BB1C43">
              <w:rPr>
                <w:lang w:val="en-US"/>
              </w:rPr>
              <w:t xml:space="preserve"> arrangement </w:t>
            </w:r>
            <w:r w:rsidRPr="00BB1C43">
              <w:rPr>
                <w:lang w:val="en-US"/>
              </w:rPr>
              <w:br/>
              <w:t>(as from 4 September 2010)</w:t>
            </w:r>
          </w:p>
        </w:tc>
      </w:tr>
      <w:tr w:rsidR="005934EF" w:rsidRPr="00557997" w:rsidTr="00040639">
        <w:trPr>
          <w:jc w:val="center"/>
        </w:trPr>
        <w:tc>
          <w:tcPr>
            <w:tcW w:w="2518" w:type="dxa"/>
          </w:tcPr>
          <w:p w:rsidR="005934EF" w:rsidRPr="00557997" w:rsidRDefault="005934EF" w:rsidP="009D30DD">
            <w:pPr>
              <w:pStyle w:val="Tabletext0"/>
            </w:pPr>
            <w:r w:rsidRPr="00557997">
              <w:t>Local</w:t>
            </w:r>
          </w:p>
        </w:tc>
        <w:tc>
          <w:tcPr>
            <w:tcW w:w="4253" w:type="dxa"/>
          </w:tcPr>
          <w:p w:rsidR="005934EF" w:rsidRPr="00557997" w:rsidRDefault="005934EF" w:rsidP="009D30DD">
            <w:pPr>
              <w:pStyle w:val="Tabletext0"/>
            </w:pPr>
            <w:r>
              <w:t>National long distance</w:t>
            </w:r>
          </w:p>
        </w:tc>
        <w:tc>
          <w:tcPr>
            <w:tcW w:w="3969" w:type="dxa"/>
          </w:tcPr>
          <w:p w:rsidR="005934EF" w:rsidRPr="00557997" w:rsidRDefault="005934EF" w:rsidP="009D30DD">
            <w:pPr>
              <w:pStyle w:val="Tabletext0"/>
            </w:pPr>
            <w:proofErr w:type="spellStart"/>
            <w:r>
              <w:t>Nationwide</w:t>
            </w:r>
            <w:proofErr w:type="spellEnd"/>
          </w:p>
        </w:tc>
      </w:tr>
      <w:tr w:rsidR="005934EF" w:rsidRPr="00557997" w:rsidTr="00040639">
        <w:trPr>
          <w:jc w:val="center"/>
        </w:trPr>
        <w:tc>
          <w:tcPr>
            <w:tcW w:w="2518" w:type="dxa"/>
          </w:tcPr>
          <w:p w:rsidR="005934EF" w:rsidRPr="00557997" w:rsidRDefault="005934EF" w:rsidP="009D30DD">
            <w:pPr>
              <w:pStyle w:val="Tabletext0"/>
            </w:pPr>
            <w:proofErr w:type="spellStart"/>
            <w:r w:rsidRPr="00765418">
              <w:t>Fixed</w:t>
            </w:r>
            <w:proofErr w:type="spellEnd"/>
            <w:r w:rsidRPr="00765418">
              <w:t xml:space="preserve"> </w:t>
            </w:r>
            <w:proofErr w:type="spellStart"/>
            <w:r>
              <w:t>telephone</w:t>
            </w:r>
            <w:proofErr w:type="spellEnd"/>
            <w:r>
              <w:t xml:space="preserve"> </w:t>
            </w:r>
            <w:proofErr w:type="spellStart"/>
            <w:r>
              <w:t>number</w:t>
            </w:r>
            <w:proofErr w:type="spellEnd"/>
          </w:p>
        </w:tc>
        <w:tc>
          <w:tcPr>
            <w:tcW w:w="4253" w:type="dxa"/>
          </w:tcPr>
          <w:p w:rsidR="005934EF" w:rsidRPr="00BB1C43" w:rsidRDefault="005934EF" w:rsidP="009D30DD">
            <w:pPr>
              <w:pStyle w:val="Tabletext0"/>
              <w:rPr>
                <w:lang w:val="en-US"/>
              </w:rPr>
            </w:pPr>
            <w:r w:rsidRPr="00BB1C43">
              <w:rPr>
                <w:lang w:val="en-US"/>
              </w:rPr>
              <w:t>0 + city code + fixed telephone number</w:t>
            </w:r>
          </w:p>
        </w:tc>
        <w:tc>
          <w:tcPr>
            <w:tcW w:w="3969" w:type="dxa"/>
          </w:tcPr>
          <w:p w:rsidR="005934EF" w:rsidRPr="00BB1C43" w:rsidRDefault="005934EF" w:rsidP="009D30DD">
            <w:pPr>
              <w:pStyle w:val="Tabletext0"/>
              <w:rPr>
                <w:lang w:val="en-US"/>
              </w:rPr>
            </w:pPr>
            <w:r w:rsidRPr="00BB1C43">
              <w:rPr>
                <w:lang w:val="en-US"/>
              </w:rPr>
              <w:t>0 + city code + fixed telephone number</w:t>
            </w:r>
          </w:p>
        </w:tc>
      </w:tr>
    </w:tbl>
    <w:p w:rsidR="005934EF" w:rsidRPr="00557997" w:rsidRDefault="00973F2A" w:rsidP="00973F2A">
      <w:r>
        <w:t>NOTE –</w:t>
      </w:r>
      <w:r w:rsidR="005934EF">
        <w:t xml:space="preserve"> </w:t>
      </w:r>
      <w:r>
        <w:t>T</w:t>
      </w:r>
      <w:r w:rsidR="005934EF">
        <w:t>here is no change in dialling procedures between fixed telephones</w:t>
      </w:r>
      <w:r w:rsidR="005934EF" w:rsidRPr="00557997">
        <w:t>.</w:t>
      </w:r>
    </w:p>
    <w:p w:rsidR="005934EF" w:rsidRPr="00557997" w:rsidRDefault="005934EF" w:rsidP="005934EF">
      <w:r>
        <w:t>For further information regarding the Virtual Mobile Area, please contact</w:t>
      </w:r>
      <w:r w:rsidRPr="00557997">
        <w:t xml:space="preserve">:  </w:t>
      </w:r>
    </w:p>
    <w:p w:rsidR="005934EF" w:rsidRPr="000A7FF2" w:rsidRDefault="005934EF" w:rsidP="005934EF">
      <w:pPr>
        <w:rPr>
          <w:lang w:val="es-ES_tradnl"/>
        </w:rPr>
      </w:pPr>
      <w:r w:rsidRPr="000A7FF2">
        <w:rPr>
          <w:lang w:val="es-ES_tradnl"/>
        </w:rPr>
        <w:t xml:space="preserve">Ministerio de Transportes y Comunicaciones:  </w:t>
      </w:r>
      <w:r w:rsidRPr="00973F2A">
        <w:rPr>
          <w:lang w:val="es-ES_tradnl"/>
        </w:rPr>
        <w:t>www.mtc.gob.pe</w:t>
      </w:r>
    </w:p>
    <w:p w:rsidR="005934EF" w:rsidRPr="00557997" w:rsidRDefault="005934EF" w:rsidP="005934EF">
      <w:r w:rsidRPr="00557997">
        <w:t xml:space="preserve">OSIPTEL: </w:t>
      </w:r>
      <w:r w:rsidRPr="00973F2A">
        <w:t>www.osiptel.gob.pe</w:t>
      </w:r>
    </w:p>
    <w:p w:rsidR="005934EF" w:rsidRPr="00557997" w:rsidRDefault="005934EF" w:rsidP="00973F2A">
      <w:pPr>
        <w:jc w:val="left"/>
      </w:pPr>
      <w:r>
        <w:t>For further information, please v</w:t>
      </w:r>
      <w:r w:rsidR="00973F2A">
        <w:t xml:space="preserve">isit the Web </w:t>
      </w:r>
      <w:r>
        <w:t>page</w:t>
      </w:r>
      <w:r w:rsidRPr="00557997">
        <w:t>:</w:t>
      </w:r>
      <w:r>
        <w:br/>
      </w:r>
      <w:r w:rsidRPr="00973F2A">
        <w:t>www.osiptel.gob.pe/WebSiteAjax/archivos/comunicaciones/portabilidad/portabilidad_inicio.htm</w:t>
      </w:r>
    </w:p>
    <w:p w:rsidR="00102FF4" w:rsidRDefault="00102FF4" w:rsidP="007B446F">
      <w:pPr>
        <w:rPr>
          <w:lang w:val="es-ES_tradnl"/>
        </w:rPr>
      </w:pPr>
    </w:p>
    <w:p w:rsidR="005934EF" w:rsidRPr="000A7FF2" w:rsidRDefault="005934EF" w:rsidP="007B446F">
      <w:pPr>
        <w:rPr>
          <w:lang w:val="es-ES_tradnl"/>
        </w:rPr>
      </w:pPr>
      <w:proofErr w:type="spellStart"/>
      <w:r w:rsidRPr="000A7FF2">
        <w:rPr>
          <w:lang w:val="es-ES_tradnl"/>
        </w:rPr>
        <w:t>Contact</w:t>
      </w:r>
      <w:proofErr w:type="spellEnd"/>
      <w:r w:rsidRPr="000A7FF2">
        <w:rPr>
          <w:lang w:val="es-ES_tradnl"/>
        </w:rPr>
        <w:t>:</w:t>
      </w:r>
    </w:p>
    <w:p w:rsidR="005934EF" w:rsidRPr="000A7FF2" w:rsidRDefault="007B446F" w:rsidP="00306255">
      <w:pPr>
        <w:ind w:left="567" w:hanging="567"/>
        <w:jc w:val="left"/>
        <w:rPr>
          <w:lang w:val="es-ES_tradnl"/>
        </w:rPr>
      </w:pPr>
      <w:r>
        <w:rPr>
          <w:lang w:val="es-ES_tradnl"/>
        </w:rPr>
        <w:tab/>
      </w:r>
      <w:r w:rsidR="005934EF" w:rsidRPr="000A7FF2">
        <w:rPr>
          <w:lang w:val="es-ES_tradnl"/>
        </w:rPr>
        <w:t>Ministerio de Transportes y Comunicaciones</w:t>
      </w:r>
      <w:r w:rsidR="005934EF" w:rsidRPr="000A7FF2">
        <w:rPr>
          <w:lang w:val="es-ES_tradnl"/>
        </w:rPr>
        <w:br/>
        <w:t>Dirección de Regulación y Asuntos Internacionales de Comunicaciones</w:t>
      </w:r>
      <w:r w:rsidR="005934EF" w:rsidRPr="000A7FF2">
        <w:rPr>
          <w:lang w:val="es-ES_tradnl"/>
        </w:rPr>
        <w:br/>
        <w:t xml:space="preserve">Jirón Zorritos No 1203 </w:t>
      </w:r>
      <w:r>
        <w:rPr>
          <w:lang w:val="es-ES_tradnl"/>
        </w:rPr>
        <w:br/>
      </w:r>
      <w:r w:rsidR="005934EF" w:rsidRPr="000A7FF2">
        <w:rPr>
          <w:lang w:val="es-ES_tradnl"/>
        </w:rPr>
        <w:t xml:space="preserve">LIMA 1 </w:t>
      </w:r>
      <w:r w:rsidR="005934EF" w:rsidRPr="000A7FF2">
        <w:rPr>
          <w:lang w:val="es-ES_tradnl"/>
        </w:rPr>
        <w:br/>
      </w:r>
      <w:proofErr w:type="spellStart"/>
      <w:r w:rsidR="005934EF" w:rsidRPr="000A7FF2">
        <w:rPr>
          <w:lang w:val="es-ES_tradnl"/>
        </w:rPr>
        <w:t>Peru</w:t>
      </w:r>
      <w:proofErr w:type="spellEnd"/>
      <w:r>
        <w:rPr>
          <w:lang w:val="es-ES_tradnl"/>
        </w:rPr>
        <w:br/>
      </w:r>
      <w:r w:rsidR="005934EF" w:rsidRPr="000A7FF2">
        <w:rPr>
          <w:lang w:val="es-ES_tradnl"/>
        </w:rPr>
        <w:t>Tel:</w:t>
      </w:r>
      <w:r w:rsidR="005934EF" w:rsidRPr="000A7FF2">
        <w:rPr>
          <w:lang w:val="es-ES_tradnl"/>
        </w:rPr>
        <w:tab/>
        <w:t>+51 1 615 7800</w:t>
      </w:r>
      <w:r>
        <w:rPr>
          <w:lang w:val="es-ES_tradnl"/>
        </w:rPr>
        <w:br/>
      </w:r>
      <w:r w:rsidR="005934EF" w:rsidRPr="000A7FF2">
        <w:rPr>
          <w:lang w:val="es-ES_tradnl"/>
        </w:rPr>
        <w:t xml:space="preserve">Fax:  </w:t>
      </w:r>
      <w:r w:rsidR="005934EF" w:rsidRPr="000A7FF2">
        <w:rPr>
          <w:lang w:val="es-ES_tradnl"/>
        </w:rPr>
        <w:tab/>
        <w:t>+</w:t>
      </w:r>
      <w:r w:rsidR="005934EF" w:rsidRPr="000A7FF2">
        <w:rPr>
          <w:rFonts w:cs="Arial"/>
          <w:lang w:val="es-ES_tradnl"/>
        </w:rPr>
        <w:t>51 1 615 7784</w:t>
      </w:r>
      <w:r>
        <w:rPr>
          <w:rFonts w:cs="Arial"/>
          <w:lang w:val="es-ES_tradnl"/>
        </w:rPr>
        <w:br/>
      </w:r>
      <w:r w:rsidR="00306255">
        <w:rPr>
          <w:lang w:val="es-ES"/>
        </w:rPr>
        <w:t>URL</w:t>
      </w:r>
      <w:r w:rsidRPr="00BB1C43">
        <w:rPr>
          <w:lang w:val="es-ES"/>
        </w:rPr>
        <w:t>:</w:t>
      </w:r>
      <w:r w:rsidRPr="00BB1C43">
        <w:rPr>
          <w:lang w:val="es-ES"/>
        </w:rPr>
        <w:tab/>
      </w:r>
      <w:r w:rsidR="005934EF" w:rsidRPr="007B446F">
        <w:rPr>
          <w:lang w:val="es-ES_tradnl"/>
        </w:rPr>
        <w:t>www.mtc.gob.pe</w:t>
      </w:r>
      <w:r w:rsidR="005934EF" w:rsidRPr="000A7FF2">
        <w:rPr>
          <w:lang w:val="es-ES_tradnl"/>
        </w:rPr>
        <w:t xml:space="preserve"> </w:t>
      </w:r>
    </w:p>
    <w:p w:rsidR="005934EF" w:rsidRPr="000A7FF2" w:rsidRDefault="005934EF" w:rsidP="007B446F">
      <w:pPr>
        <w:rPr>
          <w:lang w:val="es-ES_tradnl"/>
        </w:rPr>
      </w:pPr>
    </w:p>
    <w:p w:rsidR="0070792C" w:rsidRPr="00BB1C43" w:rsidRDefault="0070792C">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sidRPr="00BB1C43">
        <w:rPr>
          <w:lang w:val="es-ES"/>
        </w:rPr>
        <w:br w:type="page"/>
      </w:r>
    </w:p>
    <w:p w:rsidR="006B2968" w:rsidRPr="00BB1C43" w:rsidRDefault="006B2968" w:rsidP="0070792C">
      <w:pPr>
        <w:spacing w:before="0"/>
        <w:rPr>
          <w:sz w:val="4"/>
          <w:lang w:val="es-ES"/>
        </w:rPr>
      </w:pPr>
    </w:p>
    <w:p w:rsidR="0070792C" w:rsidRPr="0002574A" w:rsidRDefault="0070792C" w:rsidP="0070792C">
      <w:pPr>
        <w:pStyle w:val="Heading20"/>
        <w:spacing w:before="0"/>
        <w:rPr>
          <w:lang w:val="en-US"/>
        </w:rPr>
      </w:pPr>
      <w:bookmarkStart w:id="120" w:name="_Toc268774016"/>
      <w:r w:rsidRPr="0002574A">
        <w:rPr>
          <w:lang w:val="en-US"/>
        </w:rPr>
        <w:t>Changes in Administrations/ROAs and other entities</w:t>
      </w:r>
      <w:r>
        <w:rPr>
          <w:lang w:val="en-US"/>
        </w:rPr>
        <w:br/>
      </w:r>
      <w:r w:rsidRPr="0002574A">
        <w:rPr>
          <w:lang w:val="en-US"/>
        </w:rPr>
        <w:t>or Organizations</w:t>
      </w:r>
      <w:bookmarkEnd w:id="120"/>
    </w:p>
    <w:p w:rsidR="00906BC9" w:rsidRDefault="00906BC9" w:rsidP="00906BC9"/>
    <w:p w:rsidR="001514D5" w:rsidRPr="009A0F36" w:rsidRDefault="001514D5" w:rsidP="009A0F36">
      <w:pPr>
        <w:rPr>
          <w:b/>
          <w:bCs/>
        </w:rPr>
      </w:pPr>
      <w:r w:rsidRPr="009A0F36">
        <w:rPr>
          <w:b/>
          <w:bCs/>
        </w:rPr>
        <w:t>Jordan</w:t>
      </w:r>
    </w:p>
    <w:p w:rsidR="001514D5" w:rsidRDefault="001514D5" w:rsidP="009A0F36">
      <w:pPr>
        <w:spacing w:before="0"/>
      </w:pPr>
      <w:r>
        <w:t>Communication of 10.VIII.2010:</w:t>
      </w:r>
    </w:p>
    <w:p w:rsidR="001514D5" w:rsidRPr="009A0F36" w:rsidRDefault="001514D5" w:rsidP="009A0F36">
      <w:pPr>
        <w:jc w:val="center"/>
        <w:rPr>
          <w:i/>
          <w:iCs/>
        </w:rPr>
      </w:pPr>
      <w:r w:rsidRPr="009A0F36">
        <w:rPr>
          <w:i/>
          <w:iCs/>
        </w:rPr>
        <w:t>Change of e-mail address</w:t>
      </w:r>
    </w:p>
    <w:p w:rsidR="001514D5" w:rsidRDefault="001514D5" w:rsidP="009A0F36">
      <w:r>
        <w:rPr>
          <w:i/>
          <w:iCs/>
        </w:rPr>
        <w:t xml:space="preserve">Jordan Telecom Group, </w:t>
      </w:r>
      <w:r>
        <w:t>Amman</w:t>
      </w:r>
      <w:r w:rsidR="00F22E32">
        <w:t>,</w:t>
      </w:r>
      <w:r>
        <w:t xml:space="preserve"> announces that it has changed its e-mail address. It is now the following:</w:t>
      </w:r>
    </w:p>
    <w:p w:rsidR="001514D5" w:rsidRPr="003B0F2A" w:rsidRDefault="001514D5" w:rsidP="003B0F2A">
      <w:pPr>
        <w:pBdr>
          <w:top w:val="single" w:sz="4" w:space="1" w:color="auto"/>
          <w:left w:val="single" w:sz="4" w:space="4" w:color="auto"/>
          <w:bottom w:val="single" w:sz="4" w:space="1" w:color="auto"/>
          <w:right w:val="single" w:sz="4" w:space="4" w:color="auto"/>
        </w:pBdr>
        <w:tabs>
          <w:tab w:val="clear" w:pos="5387"/>
          <w:tab w:val="left" w:pos="3402"/>
        </w:tabs>
        <w:spacing w:after="120"/>
        <w:ind w:left="2520" w:right="2346"/>
        <w:jc w:val="center"/>
        <w:rPr>
          <w:rFonts w:asciiTheme="minorHAnsi" w:hAnsiTheme="minorHAnsi" w:cs="Arial"/>
          <w:sz w:val="18"/>
          <w:szCs w:val="18"/>
        </w:rPr>
      </w:pPr>
      <w:r w:rsidRPr="003B0F2A">
        <w:rPr>
          <w:rFonts w:asciiTheme="minorHAnsi" w:hAnsiTheme="minorHAnsi" w:cs="Arial"/>
          <w:sz w:val="18"/>
          <w:szCs w:val="18"/>
        </w:rPr>
        <w:t>E-mail:</w:t>
      </w:r>
      <w:r w:rsidRPr="003B0F2A">
        <w:rPr>
          <w:rFonts w:asciiTheme="minorHAnsi" w:hAnsiTheme="minorHAnsi" w:cs="Arial"/>
          <w:sz w:val="18"/>
          <w:szCs w:val="18"/>
        </w:rPr>
        <w:tab/>
        <w:t>ibraheem.harb@orange-jtg.jo</w:t>
      </w:r>
    </w:p>
    <w:p w:rsidR="001514D5" w:rsidRPr="00BB1C43" w:rsidRDefault="003B0F2A" w:rsidP="003B0F2A">
      <w:pPr>
        <w:ind w:left="567" w:hanging="567"/>
        <w:jc w:val="left"/>
      </w:pPr>
      <w:r>
        <w:tab/>
      </w:r>
      <w:r w:rsidR="001514D5">
        <w:t>Jordan Telecom Group</w:t>
      </w:r>
      <w:r>
        <w:br/>
      </w:r>
      <w:r w:rsidR="001514D5">
        <w:t>P.O. Box 1689</w:t>
      </w:r>
      <w:r>
        <w:br/>
      </w:r>
      <w:r w:rsidR="001514D5" w:rsidRPr="00BB1C43">
        <w:t>AMMAN 11118</w:t>
      </w:r>
      <w:r w:rsidRPr="00BB1C43">
        <w:br/>
      </w:r>
      <w:r w:rsidR="001514D5" w:rsidRPr="00BB1C43">
        <w:t>Jordan</w:t>
      </w:r>
      <w:r w:rsidRPr="00BB1C43">
        <w:br/>
      </w:r>
      <w:r w:rsidR="001514D5" w:rsidRPr="00BB1C43">
        <w:t>Tel:</w:t>
      </w:r>
      <w:r w:rsidR="001514D5" w:rsidRPr="00BB1C43">
        <w:tab/>
        <w:t xml:space="preserve">+962 64 606416 </w:t>
      </w:r>
      <w:r w:rsidRPr="00BB1C43">
        <w:br/>
      </w:r>
      <w:r w:rsidR="001514D5" w:rsidRPr="00BB1C43">
        <w:t>Fax:</w:t>
      </w:r>
      <w:r w:rsidR="001514D5" w:rsidRPr="00BB1C43">
        <w:tab/>
        <w:t xml:space="preserve">+962 64 606330 </w:t>
      </w:r>
      <w:r w:rsidRPr="00BB1C43">
        <w:br/>
      </w:r>
      <w:r w:rsidR="001514D5" w:rsidRPr="00BB1C43">
        <w:t>E-mail:</w:t>
      </w:r>
      <w:r w:rsidR="001514D5" w:rsidRPr="00BB1C43">
        <w:tab/>
        <w:t xml:space="preserve">ibraheem.harb@orange-jtg.jo </w:t>
      </w:r>
      <w:r w:rsidRPr="00BB1C43">
        <w:br/>
      </w:r>
      <w:r w:rsidR="001514D5" w:rsidRPr="00BB1C43">
        <w:t>URL:</w:t>
      </w:r>
      <w:r w:rsidR="001514D5" w:rsidRPr="00BB1C43">
        <w:tab/>
        <w:t xml:space="preserve">www.jordantelecomgroup.jo </w:t>
      </w:r>
    </w:p>
    <w:p w:rsidR="001514D5" w:rsidRPr="00BB1C43" w:rsidRDefault="001514D5" w:rsidP="003B0F2A"/>
    <w:p w:rsidR="001514D5" w:rsidRPr="00BB1C43" w:rsidRDefault="001514D5" w:rsidP="003B0F2A">
      <w:pPr>
        <w:rPr>
          <w:b/>
          <w:bCs/>
          <w:lang w:val="en-US"/>
        </w:rPr>
      </w:pPr>
      <w:r w:rsidRPr="00BB1C43">
        <w:rPr>
          <w:b/>
          <w:bCs/>
          <w:lang w:val="en-US"/>
        </w:rPr>
        <w:t>Kiribati</w:t>
      </w:r>
    </w:p>
    <w:p w:rsidR="001514D5" w:rsidRPr="00BB1C43" w:rsidRDefault="001514D5" w:rsidP="003B0F2A">
      <w:pPr>
        <w:spacing w:before="0"/>
        <w:rPr>
          <w:lang w:val="en-US"/>
        </w:rPr>
      </w:pPr>
      <w:r w:rsidRPr="00BB1C43">
        <w:rPr>
          <w:lang w:val="en-US"/>
        </w:rPr>
        <w:t>Communication du 6.VIII.2010:</w:t>
      </w:r>
    </w:p>
    <w:p w:rsidR="001514D5" w:rsidRPr="003B0F2A" w:rsidRDefault="001514D5" w:rsidP="003B0F2A">
      <w:pPr>
        <w:jc w:val="center"/>
        <w:rPr>
          <w:i/>
          <w:iCs/>
        </w:rPr>
      </w:pPr>
      <w:r w:rsidRPr="003B0F2A">
        <w:rPr>
          <w:i/>
          <w:iCs/>
        </w:rPr>
        <w:t>Change of name</w:t>
      </w:r>
    </w:p>
    <w:p w:rsidR="001514D5" w:rsidRPr="00D91ACB" w:rsidRDefault="001514D5" w:rsidP="003B0F2A">
      <w:r w:rsidRPr="004A45FD">
        <w:t xml:space="preserve">Le </w:t>
      </w:r>
      <w:r w:rsidRPr="004A45FD">
        <w:rPr>
          <w:i/>
          <w:iCs/>
        </w:rPr>
        <w:t>Ministry of Communications, Transport and Tourism</w:t>
      </w:r>
      <w:r w:rsidRPr="004A45FD">
        <w:t xml:space="preserve">, </w:t>
      </w:r>
      <w:proofErr w:type="spellStart"/>
      <w:r w:rsidRPr="004A45FD">
        <w:t>Betio</w:t>
      </w:r>
      <w:proofErr w:type="spellEnd"/>
      <w:r w:rsidRPr="004A45FD">
        <w:t>,</w:t>
      </w:r>
      <w:r w:rsidR="00D80B7F">
        <w:t xml:space="preserve"> </w:t>
      </w:r>
      <w:r w:rsidRPr="004A45FD">
        <w:t xml:space="preserve">Tarawa, </w:t>
      </w:r>
      <w:r w:rsidRPr="004A45FD">
        <w:rPr>
          <w:szCs w:val="24"/>
        </w:rPr>
        <w:t>a</w:t>
      </w:r>
      <w:r w:rsidRPr="00D91ACB">
        <w:rPr>
          <w:szCs w:val="24"/>
        </w:rPr>
        <w:t>nnounces that it has changed its name. It is now called:</w:t>
      </w:r>
      <w:r w:rsidR="003B0F2A">
        <w:rPr>
          <w:szCs w:val="24"/>
        </w:rPr>
        <w:t xml:space="preserve"> "</w:t>
      </w:r>
      <w:r w:rsidRPr="00D91ACB">
        <w:t>Ministry of Communications, Transport and Tourism Development</w:t>
      </w:r>
      <w:r w:rsidR="003B0F2A">
        <w:t>"</w:t>
      </w:r>
      <w:r w:rsidRPr="00D91ACB">
        <w:t>.</w:t>
      </w:r>
    </w:p>
    <w:p w:rsidR="001514D5" w:rsidRPr="00BB1C43" w:rsidRDefault="004B0E0D" w:rsidP="004B0E0D">
      <w:pPr>
        <w:ind w:left="567" w:hanging="567"/>
        <w:jc w:val="left"/>
        <w:rPr>
          <w:lang w:val="en-US"/>
        </w:rPr>
      </w:pPr>
      <w:r>
        <w:tab/>
      </w:r>
      <w:r w:rsidR="001514D5" w:rsidRPr="00D91ACB">
        <w:t>Ministry of Communications, Transport and Tourism Development</w:t>
      </w:r>
      <w:r>
        <w:br/>
      </w:r>
      <w:r w:rsidR="001514D5" w:rsidRPr="00BB1C43">
        <w:rPr>
          <w:lang w:val="en-US"/>
        </w:rPr>
        <w:t>P.O. Box 487</w:t>
      </w:r>
      <w:r w:rsidRPr="00BB1C43">
        <w:rPr>
          <w:lang w:val="en-US"/>
        </w:rPr>
        <w:br/>
      </w:r>
      <w:r w:rsidR="001514D5" w:rsidRPr="00BB1C43">
        <w:rPr>
          <w:lang w:val="en-US"/>
        </w:rPr>
        <w:t xml:space="preserve">BETIO, TARAWA </w:t>
      </w:r>
      <w:r w:rsidRPr="00BB1C43">
        <w:rPr>
          <w:lang w:val="en-US"/>
        </w:rPr>
        <w:br/>
      </w:r>
      <w:r w:rsidR="001514D5" w:rsidRPr="00BB1C43">
        <w:rPr>
          <w:lang w:val="en-US"/>
        </w:rPr>
        <w:t>Kiribati</w:t>
      </w:r>
      <w:r w:rsidRPr="00BB1C43">
        <w:rPr>
          <w:lang w:val="en-US"/>
        </w:rPr>
        <w:br/>
      </w:r>
      <w:r w:rsidR="001514D5" w:rsidRPr="00BB1C43">
        <w:rPr>
          <w:lang w:val="en-US"/>
        </w:rPr>
        <w:t>Tel:</w:t>
      </w:r>
      <w:r w:rsidR="001514D5" w:rsidRPr="00BB1C43">
        <w:rPr>
          <w:lang w:val="en-US"/>
        </w:rPr>
        <w:tab/>
        <w:t xml:space="preserve">+686 26003 </w:t>
      </w:r>
      <w:r w:rsidRPr="00BB1C43">
        <w:rPr>
          <w:lang w:val="en-US"/>
        </w:rPr>
        <w:br/>
      </w:r>
      <w:r w:rsidR="001514D5" w:rsidRPr="00BB1C43">
        <w:rPr>
          <w:lang w:val="en-US"/>
        </w:rPr>
        <w:t>Fax:</w:t>
      </w:r>
      <w:r w:rsidR="001514D5" w:rsidRPr="00BB1C43">
        <w:rPr>
          <w:lang w:val="en-US"/>
        </w:rPr>
        <w:tab/>
        <w:t xml:space="preserve">+686 26193 </w:t>
      </w:r>
    </w:p>
    <w:p w:rsidR="00906BC9" w:rsidRPr="00BB1C43" w:rsidRDefault="00906BC9" w:rsidP="00906BC9">
      <w:pPr>
        <w:rPr>
          <w:lang w:val="en-US"/>
        </w:rPr>
      </w:pPr>
    </w:p>
    <w:p w:rsidR="001514D5" w:rsidRPr="00792319" w:rsidRDefault="001514D5" w:rsidP="00792319">
      <w:pPr>
        <w:rPr>
          <w:b/>
          <w:bCs/>
        </w:rPr>
      </w:pPr>
      <w:r w:rsidRPr="00792319">
        <w:rPr>
          <w:b/>
          <w:bCs/>
        </w:rPr>
        <w:t xml:space="preserve">Russian Federation </w:t>
      </w:r>
    </w:p>
    <w:p w:rsidR="001514D5" w:rsidRPr="00073DC8" w:rsidRDefault="001514D5" w:rsidP="00792319">
      <w:pPr>
        <w:spacing w:before="0"/>
        <w:rPr>
          <w:szCs w:val="18"/>
        </w:rPr>
      </w:pPr>
      <w:r w:rsidRPr="00073DC8">
        <w:rPr>
          <w:szCs w:val="18"/>
        </w:rPr>
        <w:t>Communication of 3.VIII.2010:</w:t>
      </w:r>
    </w:p>
    <w:p w:rsidR="001514D5" w:rsidRPr="00792319" w:rsidRDefault="001514D5" w:rsidP="00792319">
      <w:pPr>
        <w:jc w:val="center"/>
        <w:rPr>
          <w:i/>
          <w:iCs/>
        </w:rPr>
      </w:pPr>
      <w:r w:rsidRPr="00792319">
        <w:rPr>
          <w:i/>
          <w:iCs/>
        </w:rPr>
        <w:t>Changes in telephone and fax numbers</w:t>
      </w:r>
    </w:p>
    <w:p w:rsidR="001514D5" w:rsidRPr="00073DC8" w:rsidRDefault="001514D5" w:rsidP="00792319">
      <w:r w:rsidRPr="00073DC8">
        <w:rPr>
          <w:i/>
          <w:iCs/>
        </w:rPr>
        <w:t xml:space="preserve">OJSC </w:t>
      </w:r>
      <w:proofErr w:type="spellStart"/>
      <w:r w:rsidRPr="00073DC8">
        <w:rPr>
          <w:i/>
          <w:iCs/>
        </w:rPr>
        <w:t>Rostelecom</w:t>
      </w:r>
      <w:proofErr w:type="spellEnd"/>
      <w:r>
        <w:t>, Moscow</w:t>
      </w:r>
      <w:r w:rsidRPr="00073DC8">
        <w:t xml:space="preserve">, announces that its telephone and fax numbers have changed. These are now the following: </w:t>
      </w:r>
    </w:p>
    <w:p w:rsidR="001514D5" w:rsidRPr="00BB1C43" w:rsidRDefault="00792319" w:rsidP="00792319">
      <w:pPr>
        <w:ind w:left="567" w:hanging="567"/>
        <w:jc w:val="left"/>
        <w:rPr>
          <w:lang w:val="en-US"/>
        </w:rPr>
      </w:pPr>
      <w:r>
        <w:tab/>
      </w:r>
      <w:r w:rsidR="001514D5" w:rsidRPr="00073DC8">
        <w:t xml:space="preserve">OJSC </w:t>
      </w:r>
      <w:proofErr w:type="spellStart"/>
      <w:r w:rsidR="001514D5" w:rsidRPr="00073DC8">
        <w:t>Rostelecom</w:t>
      </w:r>
      <w:proofErr w:type="spellEnd"/>
      <w:r>
        <w:br/>
      </w:r>
      <w:r w:rsidR="001514D5" w:rsidRPr="00073DC8">
        <w:t xml:space="preserve">14, First </w:t>
      </w:r>
      <w:proofErr w:type="spellStart"/>
      <w:r w:rsidR="001514D5" w:rsidRPr="00073DC8">
        <w:t>Tverskaya</w:t>
      </w:r>
      <w:proofErr w:type="spellEnd"/>
      <w:r w:rsidR="001514D5" w:rsidRPr="00073DC8">
        <w:t xml:space="preserve"> - </w:t>
      </w:r>
      <w:proofErr w:type="spellStart"/>
      <w:r w:rsidR="001514D5" w:rsidRPr="00073DC8">
        <w:t>Yamskaya</w:t>
      </w:r>
      <w:proofErr w:type="spellEnd"/>
      <w:r w:rsidR="001514D5" w:rsidRPr="00073DC8">
        <w:t xml:space="preserve"> street</w:t>
      </w:r>
      <w:r>
        <w:br/>
      </w:r>
      <w:r w:rsidR="001514D5" w:rsidRPr="00073DC8">
        <w:t>125047 MOSCOW</w:t>
      </w:r>
      <w:r>
        <w:br/>
      </w:r>
      <w:r w:rsidR="001514D5" w:rsidRPr="00073DC8">
        <w:t>Russian Federation</w:t>
      </w:r>
      <w:r>
        <w:br/>
      </w:r>
      <w:r w:rsidR="001514D5" w:rsidRPr="00073DC8">
        <w:t>Tel:</w:t>
      </w:r>
      <w:r w:rsidR="001514D5" w:rsidRPr="00073DC8">
        <w:tab/>
        <w:t xml:space="preserve">+7 499 9998283 </w:t>
      </w:r>
      <w:r>
        <w:br/>
      </w:r>
      <w:r w:rsidR="001514D5" w:rsidRPr="00073DC8">
        <w:t>Fax:</w:t>
      </w:r>
      <w:r w:rsidR="001514D5" w:rsidRPr="00073DC8">
        <w:tab/>
        <w:t xml:space="preserve">+7 499 9998222 </w:t>
      </w:r>
      <w:r>
        <w:br/>
      </w:r>
      <w:r w:rsidR="001514D5" w:rsidRPr="00BB1C43">
        <w:rPr>
          <w:lang w:val="en-US"/>
        </w:rPr>
        <w:t>E-mail:</w:t>
      </w:r>
      <w:r w:rsidR="001514D5" w:rsidRPr="00BB1C43">
        <w:rPr>
          <w:lang w:val="en-US"/>
        </w:rPr>
        <w:tab/>
        <w:t xml:space="preserve">rostelecom@rt.ru </w:t>
      </w:r>
    </w:p>
    <w:p w:rsidR="00906BC9" w:rsidRDefault="00906BC9" w:rsidP="00792319">
      <w:pPr>
        <w:rPr>
          <w:b/>
          <w:bCs/>
        </w:rPr>
      </w:pPr>
    </w:p>
    <w:p w:rsidR="00A27B1A" w:rsidRDefault="00A27B1A">
      <w:pPr>
        <w:tabs>
          <w:tab w:val="clear" w:pos="567"/>
          <w:tab w:val="clear" w:pos="1276"/>
          <w:tab w:val="clear" w:pos="1843"/>
          <w:tab w:val="clear" w:pos="5387"/>
          <w:tab w:val="clear" w:pos="5954"/>
        </w:tabs>
        <w:overflowPunct/>
        <w:autoSpaceDE/>
        <w:autoSpaceDN/>
        <w:adjustRightInd/>
        <w:spacing w:before="0"/>
        <w:jc w:val="left"/>
        <w:textAlignment w:val="auto"/>
        <w:rPr>
          <w:b/>
          <w:bCs/>
        </w:rPr>
      </w:pPr>
      <w:r>
        <w:rPr>
          <w:b/>
          <w:bCs/>
        </w:rPr>
        <w:br w:type="page"/>
      </w:r>
    </w:p>
    <w:p w:rsidR="001514D5" w:rsidRPr="00792319" w:rsidRDefault="001514D5" w:rsidP="00792319">
      <w:pPr>
        <w:rPr>
          <w:b/>
          <w:bCs/>
        </w:rPr>
      </w:pPr>
      <w:r w:rsidRPr="00792319">
        <w:rPr>
          <w:b/>
          <w:bCs/>
        </w:rPr>
        <w:lastRenderedPageBreak/>
        <w:t xml:space="preserve">Slovakia </w:t>
      </w:r>
    </w:p>
    <w:p w:rsidR="001514D5" w:rsidRPr="00D4212C" w:rsidRDefault="001514D5" w:rsidP="00792319">
      <w:pPr>
        <w:spacing w:before="0"/>
      </w:pPr>
      <w:r w:rsidRPr="00D4212C">
        <w:t>Communication of 13.VIII.2010:</w:t>
      </w:r>
    </w:p>
    <w:p w:rsidR="001514D5" w:rsidRPr="00792319" w:rsidRDefault="001514D5" w:rsidP="00792319">
      <w:pPr>
        <w:jc w:val="center"/>
        <w:rPr>
          <w:i/>
          <w:iCs/>
        </w:rPr>
      </w:pPr>
      <w:r w:rsidRPr="00792319">
        <w:rPr>
          <w:i/>
          <w:iCs/>
        </w:rPr>
        <w:t>Change</w:t>
      </w:r>
      <w:r w:rsidR="0079467D">
        <w:rPr>
          <w:i/>
          <w:iCs/>
        </w:rPr>
        <w:t>s</w:t>
      </w:r>
      <w:r w:rsidRPr="00792319">
        <w:rPr>
          <w:i/>
          <w:iCs/>
        </w:rPr>
        <w:t xml:space="preserve"> of name and in address</w:t>
      </w:r>
    </w:p>
    <w:p w:rsidR="001514D5" w:rsidRPr="00D4212C" w:rsidRDefault="001514D5" w:rsidP="00792319">
      <w:r w:rsidRPr="00D4212C">
        <w:t>The</w:t>
      </w:r>
      <w:r w:rsidRPr="00D4212C">
        <w:rPr>
          <w:b/>
          <w:bCs/>
        </w:rPr>
        <w:t xml:space="preserve"> </w:t>
      </w:r>
      <w:r w:rsidRPr="00D4212C">
        <w:rPr>
          <w:i/>
          <w:iCs/>
        </w:rPr>
        <w:t>Telecommunications Office of the Slovak Republic</w:t>
      </w:r>
      <w:r w:rsidRPr="00D4212C">
        <w:t xml:space="preserve">, Bratislava, announces that it has changed its name. It is now called </w:t>
      </w:r>
      <w:r w:rsidR="003B0F2A">
        <w:t>"</w:t>
      </w:r>
      <w:r w:rsidRPr="00D4212C">
        <w:t>Telecommunications Regulatory Authority of the Slovak Republic</w:t>
      </w:r>
      <w:r w:rsidR="003B0F2A">
        <w:t>"</w:t>
      </w:r>
      <w:r w:rsidRPr="00D4212C">
        <w:t>.</w:t>
      </w:r>
      <w:r w:rsidR="003B0F2A">
        <w:t xml:space="preserve"> </w:t>
      </w:r>
      <w:r w:rsidR="003B0F2A" w:rsidRPr="00D4212C">
        <w:t>I</w:t>
      </w:r>
      <w:r w:rsidRPr="00D4212C">
        <w:t>t has also changed its address.</w:t>
      </w:r>
    </w:p>
    <w:p w:rsidR="001514D5" w:rsidRDefault="00223417" w:rsidP="00223417">
      <w:pPr>
        <w:ind w:left="567" w:hanging="567"/>
        <w:jc w:val="left"/>
      </w:pPr>
      <w:r>
        <w:tab/>
      </w:r>
      <w:r w:rsidR="001514D5" w:rsidRPr="00D4212C">
        <w:t>Telecommunications Regulatory Authority of the Slovak Republic</w:t>
      </w:r>
      <w:r>
        <w:br/>
      </w:r>
      <w:proofErr w:type="spellStart"/>
      <w:r w:rsidR="001514D5" w:rsidRPr="00D4212C">
        <w:t>Továrenská</w:t>
      </w:r>
      <w:proofErr w:type="spellEnd"/>
      <w:r w:rsidR="001514D5" w:rsidRPr="00D4212C">
        <w:t xml:space="preserve"> 7</w:t>
      </w:r>
      <w:r>
        <w:br/>
      </w:r>
      <w:r w:rsidR="001514D5" w:rsidRPr="00D4212C">
        <w:t>P.O. Box 40</w:t>
      </w:r>
      <w:r>
        <w:br/>
      </w:r>
      <w:r w:rsidR="001514D5" w:rsidRPr="00D4212C">
        <w:t>828 55 BRATISLAVA 24</w:t>
      </w:r>
      <w:r>
        <w:br/>
      </w:r>
      <w:r w:rsidR="001514D5" w:rsidRPr="00D4212C">
        <w:t>Slovakia</w:t>
      </w:r>
      <w:r>
        <w:br/>
      </w:r>
      <w:r w:rsidR="001514D5" w:rsidRPr="00D4212C">
        <w:t>Tel:</w:t>
      </w:r>
      <w:r w:rsidR="001514D5" w:rsidRPr="00D4212C">
        <w:tab/>
        <w:t xml:space="preserve">+421 2 57881111 </w:t>
      </w:r>
      <w:r>
        <w:br/>
      </w:r>
      <w:r w:rsidR="001514D5" w:rsidRPr="00D4212C">
        <w:t>Fax :</w:t>
      </w:r>
      <w:r w:rsidR="001514D5" w:rsidRPr="00D4212C">
        <w:tab/>
        <w:t xml:space="preserve">+421 2 52932095 </w:t>
      </w:r>
      <w:r>
        <w:br/>
      </w:r>
      <w:r w:rsidR="001514D5" w:rsidRPr="00D4212C">
        <w:t>E-mail:</w:t>
      </w:r>
      <w:r>
        <w:tab/>
      </w:r>
      <w:r w:rsidR="001514D5" w:rsidRPr="00D4212C">
        <w:t xml:space="preserve">secretary@teleoff.gov.sk </w:t>
      </w:r>
      <w:r>
        <w:t xml:space="preserve">/ </w:t>
      </w:r>
      <w:r w:rsidR="001514D5" w:rsidRPr="00D4212C">
        <w:t xml:space="preserve">frequency@teleoff.gov.sk </w:t>
      </w:r>
      <w:r>
        <w:br/>
      </w:r>
      <w:r w:rsidR="001514D5" w:rsidRPr="00D4212C">
        <w:t>URL:</w:t>
      </w:r>
      <w:r w:rsidR="001514D5" w:rsidRPr="00D4212C">
        <w:tab/>
      </w:r>
      <w:r w:rsidR="001514D5" w:rsidRPr="00223417">
        <w:rPr>
          <w:szCs w:val="24"/>
        </w:rPr>
        <w:t>www.teleoff.gov.sk</w:t>
      </w:r>
    </w:p>
    <w:p w:rsidR="00906BC9" w:rsidRPr="00BB1C43" w:rsidRDefault="00906BC9" w:rsidP="00223417">
      <w:pPr>
        <w:rPr>
          <w:b/>
          <w:bCs/>
          <w:lang w:val="en-US"/>
        </w:rPr>
      </w:pPr>
    </w:p>
    <w:p w:rsidR="001514D5" w:rsidRPr="00BB1C43" w:rsidRDefault="001514D5" w:rsidP="00223417">
      <w:pPr>
        <w:rPr>
          <w:b/>
          <w:bCs/>
          <w:lang w:val="en-US"/>
        </w:rPr>
      </w:pPr>
      <w:r w:rsidRPr="00BB1C43">
        <w:rPr>
          <w:b/>
          <w:bCs/>
          <w:lang w:val="en-US"/>
        </w:rPr>
        <w:t>Tonga</w:t>
      </w:r>
    </w:p>
    <w:p w:rsidR="001514D5" w:rsidRPr="00C755D3" w:rsidRDefault="001514D5" w:rsidP="00223417">
      <w:pPr>
        <w:spacing w:before="0"/>
      </w:pPr>
      <w:r>
        <w:t>Communication of 6</w:t>
      </w:r>
      <w:r w:rsidRPr="00C755D3">
        <w:t>.VI</w:t>
      </w:r>
      <w:r>
        <w:t>I</w:t>
      </w:r>
      <w:r w:rsidRPr="00C755D3">
        <w:t>I.2010:</w:t>
      </w:r>
    </w:p>
    <w:p w:rsidR="001514D5" w:rsidRPr="00223417" w:rsidRDefault="001514D5" w:rsidP="00223417">
      <w:pPr>
        <w:jc w:val="center"/>
        <w:rPr>
          <w:i/>
          <w:iCs/>
        </w:rPr>
      </w:pPr>
      <w:r w:rsidRPr="00223417">
        <w:rPr>
          <w:i/>
          <w:iCs/>
        </w:rPr>
        <w:t>Change of name</w:t>
      </w:r>
    </w:p>
    <w:p w:rsidR="001514D5" w:rsidRPr="00C755D3" w:rsidRDefault="001514D5" w:rsidP="00223417">
      <w:r w:rsidRPr="00C755D3">
        <w:t>The</w:t>
      </w:r>
      <w:r w:rsidRPr="00C755D3">
        <w:rPr>
          <w:b/>
          <w:bCs/>
        </w:rPr>
        <w:t xml:space="preserve"> </w:t>
      </w:r>
      <w:r w:rsidRPr="00C755D3">
        <w:rPr>
          <w:i/>
          <w:iCs/>
        </w:rPr>
        <w:t>Ministry of Communicat</w:t>
      </w:r>
      <w:r>
        <w:rPr>
          <w:i/>
          <w:iCs/>
        </w:rPr>
        <w:t xml:space="preserve">ions, </w:t>
      </w:r>
      <w:r w:rsidRPr="00C755D3">
        <w:t>Nuku’alofa, announces that it has changed its name. It is n</w:t>
      </w:r>
      <w:r>
        <w:t xml:space="preserve">ow called: </w:t>
      </w:r>
      <w:r w:rsidR="003B0F2A">
        <w:t>"</w:t>
      </w:r>
      <w:r>
        <w:t>Ministry of Information</w:t>
      </w:r>
      <w:r w:rsidRPr="00C755D3">
        <w:t xml:space="preserve"> and Communications</w:t>
      </w:r>
      <w:r w:rsidR="003B0F2A">
        <w:t>"</w:t>
      </w:r>
      <w:r w:rsidRPr="00C755D3">
        <w:t>.</w:t>
      </w:r>
    </w:p>
    <w:p w:rsidR="001514D5" w:rsidRPr="00C755D3" w:rsidRDefault="001514D5" w:rsidP="00223417">
      <w:r w:rsidRPr="00C755D3">
        <w:t>For further information, please contact :</w:t>
      </w:r>
    </w:p>
    <w:p w:rsidR="001514D5" w:rsidRPr="00BB1C43" w:rsidRDefault="00223417" w:rsidP="00223417">
      <w:pPr>
        <w:ind w:left="567" w:hanging="567"/>
        <w:jc w:val="left"/>
        <w:rPr>
          <w:lang w:val="en-US"/>
        </w:rPr>
      </w:pPr>
      <w:r>
        <w:tab/>
      </w:r>
      <w:r w:rsidR="001514D5" w:rsidRPr="00C755D3">
        <w:t>Ministry of Information and Communications</w:t>
      </w:r>
      <w:r>
        <w:br/>
      </w:r>
      <w:r w:rsidR="001514D5" w:rsidRPr="00C755D3">
        <w:t xml:space="preserve">FWC </w:t>
      </w:r>
      <w:proofErr w:type="spellStart"/>
      <w:r w:rsidR="001514D5" w:rsidRPr="00C755D3">
        <w:t>Fasi</w:t>
      </w:r>
      <w:proofErr w:type="spellEnd"/>
      <w:r w:rsidR="001514D5" w:rsidRPr="00C755D3">
        <w:t xml:space="preserve"> Building</w:t>
      </w:r>
      <w:r>
        <w:br/>
      </w:r>
      <w:proofErr w:type="spellStart"/>
      <w:r w:rsidR="001514D5" w:rsidRPr="00C755D3">
        <w:t>Salote</w:t>
      </w:r>
      <w:proofErr w:type="spellEnd"/>
      <w:r w:rsidR="001514D5" w:rsidRPr="00C755D3">
        <w:t xml:space="preserve"> Road</w:t>
      </w:r>
      <w:r>
        <w:br/>
      </w:r>
      <w:r w:rsidR="001514D5" w:rsidRPr="00C755D3">
        <w:t>P.O. Box 1380</w:t>
      </w:r>
      <w:r>
        <w:br/>
      </w:r>
      <w:r w:rsidR="001514D5" w:rsidRPr="00BB1C43">
        <w:rPr>
          <w:lang w:val="en-US"/>
        </w:rPr>
        <w:t xml:space="preserve">NUKU'ALOFA </w:t>
      </w:r>
      <w:r w:rsidRPr="00BB1C43">
        <w:rPr>
          <w:lang w:val="en-US"/>
        </w:rPr>
        <w:br/>
      </w:r>
      <w:r w:rsidR="001514D5" w:rsidRPr="00BB1C43">
        <w:rPr>
          <w:lang w:val="en-US"/>
        </w:rPr>
        <w:t>Tonga</w:t>
      </w:r>
      <w:r w:rsidRPr="00BB1C43">
        <w:rPr>
          <w:lang w:val="en-US"/>
        </w:rPr>
        <w:br/>
      </w:r>
      <w:r w:rsidR="001514D5" w:rsidRPr="00BB1C43">
        <w:rPr>
          <w:lang w:val="en-US"/>
        </w:rPr>
        <w:t>Tel:</w:t>
      </w:r>
      <w:r w:rsidR="001514D5" w:rsidRPr="00BB1C43">
        <w:rPr>
          <w:lang w:val="en-US"/>
        </w:rPr>
        <w:tab/>
        <w:t>+676 28170</w:t>
      </w:r>
      <w:r w:rsidR="0079467D">
        <w:rPr>
          <w:lang w:val="en-US"/>
        </w:rPr>
        <w:t xml:space="preserve"> </w:t>
      </w:r>
      <w:r w:rsidR="001514D5" w:rsidRPr="00BB1C43">
        <w:rPr>
          <w:lang w:val="en-US"/>
        </w:rPr>
        <w:t>/</w:t>
      </w:r>
      <w:r w:rsidR="0079467D">
        <w:rPr>
          <w:lang w:val="en-US"/>
        </w:rPr>
        <w:t xml:space="preserve"> </w:t>
      </w:r>
      <w:r w:rsidR="001514D5" w:rsidRPr="00BB1C43">
        <w:rPr>
          <w:lang w:val="en-US"/>
        </w:rPr>
        <w:t>+676 28173</w:t>
      </w:r>
      <w:r w:rsidRPr="00BB1C43">
        <w:rPr>
          <w:lang w:val="en-US"/>
        </w:rPr>
        <w:br/>
      </w:r>
      <w:r w:rsidR="001514D5" w:rsidRPr="00BB1C43">
        <w:rPr>
          <w:lang w:val="en-US"/>
        </w:rPr>
        <w:t>Fax:</w:t>
      </w:r>
      <w:r w:rsidR="001514D5" w:rsidRPr="00BB1C43">
        <w:rPr>
          <w:lang w:val="en-US"/>
        </w:rPr>
        <w:tab/>
        <w:t xml:space="preserve">+676 24861 </w:t>
      </w:r>
      <w:r w:rsidRPr="00BB1C43">
        <w:rPr>
          <w:lang w:val="en-US"/>
        </w:rPr>
        <w:br/>
      </w:r>
      <w:r w:rsidR="001514D5" w:rsidRPr="00BB1C43">
        <w:rPr>
          <w:lang w:val="en-US"/>
        </w:rPr>
        <w:t>URL:</w:t>
      </w:r>
      <w:r w:rsidR="001514D5" w:rsidRPr="00BB1C43">
        <w:rPr>
          <w:lang w:val="en-US"/>
        </w:rPr>
        <w:tab/>
        <w:t xml:space="preserve">www.mic.gov.to </w:t>
      </w:r>
    </w:p>
    <w:p w:rsidR="00906BC9" w:rsidRDefault="00906BC9">
      <w:pPr>
        <w:tabs>
          <w:tab w:val="clear" w:pos="567"/>
          <w:tab w:val="clear" w:pos="1276"/>
          <w:tab w:val="clear" w:pos="1843"/>
          <w:tab w:val="clear" w:pos="5387"/>
          <w:tab w:val="clear" w:pos="5954"/>
        </w:tabs>
        <w:overflowPunct/>
        <w:autoSpaceDE/>
        <w:autoSpaceDN/>
        <w:adjustRightInd/>
        <w:spacing w:before="0"/>
        <w:jc w:val="left"/>
        <w:textAlignment w:val="auto"/>
        <w:rPr>
          <w:b/>
          <w:bCs/>
        </w:rPr>
      </w:pPr>
    </w:p>
    <w:p w:rsidR="00E234D2" w:rsidRDefault="00E234D2">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137595" w:rsidRPr="001C4F41" w:rsidRDefault="00137595" w:rsidP="00643AB0">
      <w:pPr>
        <w:pStyle w:val="Heading20"/>
        <w:rPr>
          <w:lang w:val="en-US"/>
        </w:rPr>
      </w:pPr>
      <w:bookmarkStart w:id="121" w:name="_Toc248829285"/>
      <w:bookmarkStart w:id="122" w:name="_Toc251059439"/>
      <w:bookmarkStart w:id="123" w:name="_Toc253407165"/>
      <w:bookmarkStart w:id="124" w:name="_Toc259783160"/>
      <w:bookmarkStart w:id="125" w:name="_Toc262631831"/>
      <w:bookmarkStart w:id="126" w:name="_Toc265056510"/>
      <w:bookmarkStart w:id="127" w:name="_Toc266181257"/>
      <w:bookmarkStart w:id="128" w:name="_Toc268774042"/>
      <w:bookmarkEnd w:id="115"/>
      <w:r w:rsidRPr="001C4F41">
        <w:rPr>
          <w:lang w:val="en-US"/>
        </w:rPr>
        <w:lastRenderedPageBreak/>
        <w:t>Service Restrictions</w:t>
      </w:r>
      <w:bookmarkEnd w:id="121"/>
      <w:bookmarkEnd w:id="122"/>
      <w:bookmarkEnd w:id="123"/>
      <w:bookmarkEnd w:id="124"/>
      <w:bookmarkEnd w:id="125"/>
      <w:bookmarkEnd w:id="126"/>
      <w:bookmarkEnd w:id="127"/>
      <w:bookmarkEnd w:id="128"/>
    </w:p>
    <w:p w:rsidR="00137595" w:rsidRPr="001C4F41" w:rsidRDefault="00137595" w:rsidP="00137595">
      <w:pPr>
        <w:pStyle w:val="Normalaftertitle"/>
      </w:pPr>
      <w:bookmarkStart w:id="129" w:name="_Toc97092277"/>
      <w:bookmarkStart w:id="130" w:name="_Toc98306179"/>
      <w:bookmarkStart w:id="131" w:name="_Toc100050762"/>
      <w:bookmarkStart w:id="132" w:name="_Toc101246657"/>
      <w:bookmarkStart w:id="133" w:name="_Toc102534883"/>
      <w:bookmarkStart w:id="134" w:name="_Toc105302160"/>
      <w:bookmarkStart w:id="135" w:name="_Toc106504917"/>
      <w:bookmarkStart w:id="136" w:name="_Toc107798486"/>
      <w:bookmarkStart w:id="137" w:name="_Toc109028771"/>
      <w:bookmarkStart w:id="138" w:name="_Toc109631797"/>
      <w:bookmarkStart w:id="139" w:name="_Toc109631892"/>
      <w:bookmarkStart w:id="140" w:name="_Toc110233132"/>
      <w:bookmarkStart w:id="141" w:name="_Toc110233372"/>
      <w:bookmarkStart w:id="142" w:name="_Toc111607537"/>
      <w:bookmarkStart w:id="143" w:name="_Toc113250059"/>
      <w:bookmarkStart w:id="144" w:name="_Toc114285871"/>
      <w:bookmarkStart w:id="145" w:name="_Toc116117120"/>
      <w:bookmarkStart w:id="146" w:name="_Toc117389567"/>
      <w:bookmarkStart w:id="147" w:name="_Toc119749659"/>
      <w:bookmarkStart w:id="148" w:name="_Toc121281109"/>
      <w:bookmarkStart w:id="149" w:name="_Toc122238456"/>
      <w:bookmarkStart w:id="150" w:name="_Toc122940748"/>
      <w:bookmarkStart w:id="151" w:name="_Toc126481968"/>
      <w:bookmarkStart w:id="152" w:name="_Toc127606639"/>
      <w:bookmarkStart w:id="153" w:name="_Toc128886977"/>
      <w:bookmarkStart w:id="154" w:name="_Toc131917148"/>
      <w:bookmarkStart w:id="155" w:name="_Toc131917422"/>
      <w:bookmarkStart w:id="156" w:name="_Toc135453283"/>
      <w:bookmarkStart w:id="157" w:name="_Toc136762629"/>
      <w:bookmarkStart w:id="158" w:name="_Toc138153397"/>
      <w:bookmarkStart w:id="159" w:name="_Toc139444705"/>
      <w:bookmarkStart w:id="160" w:name="_Toc140656552"/>
      <w:bookmarkStart w:id="161" w:name="_Toc141774339"/>
      <w:bookmarkStart w:id="162" w:name="_Toc143331220"/>
      <w:bookmarkStart w:id="163" w:name="_Toc144780384"/>
      <w:bookmarkStart w:id="164" w:name="_Toc146011662"/>
      <w:bookmarkStart w:id="165" w:name="_Toc147313868"/>
      <w:bookmarkStart w:id="166" w:name="_Toc150078580"/>
      <w:bookmarkStart w:id="167" w:name="_Toc151281257"/>
      <w:bookmarkStart w:id="168" w:name="_Toc152663544"/>
      <w:bookmarkStart w:id="169" w:name="_Toc153877744"/>
      <w:bookmarkStart w:id="170" w:name="_Toc158019388"/>
      <w:bookmarkStart w:id="171" w:name="_Toc159212725"/>
      <w:bookmarkStart w:id="172" w:name="_Toc160456167"/>
      <w:bookmarkStart w:id="173" w:name="_Toc161638237"/>
      <w:bookmarkStart w:id="174" w:name="_Toc162942714"/>
      <w:bookmarkStart w:id="175" w:name="_Toc164586148"/>
      <w:bookmarkStart w:id="176" w:name="_Toc165690539"/>
      <w:bookmarkStart w:id="177" w:name="_Toc166647571"/>
      <w:bookmarkStart w:id="178" w:name="_Toc168388036"/>
      <w:bookmarkStart w:id="179" w:name="_Toc169584474"/>
      <w:bookmarkStart w:id="180" w:name="_Toc170815303"/>
      <w:bookmarkStart w:id="181" w:name="_Toc171936802"/>
      <w:bookmarkStart w:id="182" w:name="_Toc173647067"/>
      <w:bookmarkStart w:id="183" w:name="_Toc174436304"/>
      <w:bookmarkStart w:id="184" w:name="_Toc176340245"/>
      <w:bookmarkStart w:id="185" w:name="_Toc177526456"/>
      <w:bookmarkStart w:id="186" w:name="_Toc178733569"/>
      <w:bookmarkStart w:id="187" w:name="_Toc181591811"/>
      <w:bookmarkStart w:id="188" w:name="_Toc182996188"/>
      <w:bookmarkStart w:id="189" w:name="_Toc184099139"/>
      <w:bookmarkStart w:id="190" w:name="_Toc187491754"/>
      <w:bookmarkStart w:id="191" w:name="_Toc188073964"/>
      <w:bookmarkStart w:id="192" w:name="_Toc191803645"/>
      <w:bookmarkStart w:id="193" w:name="_Toc192925270"/>
      <w:bookmarkStart w:id="194" w:name="_Toc193013119"/>
      <w:bookmarkStart w:id="195" w:name="_Toc196019531"/>
      <w:bookmarkStart w:id="196" w:name="_Toc197223475"/>
      <w:bookmarkStart w:id="197" w:name="_Toc198519409"/>
      <w:bookmarkStart w:id="198" w:name="_Toc200872046"/>
      <w:bookmarkStart w:id="199" w:name="_Toc202750879"/>
      <w:bookmarkStart w:id="200" w:name="_Toc202750989"/>
      <w:bookmarkStart w:id="201" w:name="_Toc202751352"/>
      <w:bookmarkStart w:id="202" w:name="_Toc203553678"/>
      <w:bookmarkStart w:id="203" w:name="_Toc204666558"/>
      <w:bookmarkStart w:id="204" w:name="_Toc205106621"/>
      <w:bookmarkStart w:id="205" w:name="_Toc206390002"/>
      <w:bookmarkStart w:id="206" w:name="_Toc208205506"/>
      <w:bookmarkStart w:id="207" w:name="_Toc211848203"/>
      <w:bookmarkStart w:id="208" w:name="_Toc212964637"/>
      <w:bookmarkStart w:id="209" w:name="_Toc214162757"/>
      <w:bookmarkStart w:id="210" w:name="_Toc215907236"/>
      <w:bookmarkStart w:id="211" w:name="_Toc219001218"/>
      <w:bookmarkStart w:id="212" w:name="_Toc219610105"/>
      <w:bookmarkStart w:id="213" w:name="_Toc222028839"/>
      <w:bookmarkStart w:id="214" w:name="_Toc223252058"/>
      <w:bookmarkStart w:id="215" w:name="_Toc224533701"/>
      <w:bookmarkStart w:id="216" w:name="_Toc226791586"/>
      <w:bookmarkStart w:id="217" w:name="_Toc228766419"/>
      <w:bookmarkStart w:id="218" w:name="_Toc229971385"/>
      <w:bookmarkStart w:id="219" w:name="_Toc232323966"/>
      <w:bookmarkStart w:id="220" w:name="_Toc233609618"/>
      <w:bookmarkStart w:id="221" w:name="_Toc235352440"/>
      <w:bookmarkStart w:id="222" w:name="_Toc236573583"/>
      <w:bookmarkStart w:id="223" w:name="_Toc240790150"/>
      <w:bookmarkStart w:id="224" w:name="_Toc242001458"/>
      <w:bookmarkStart w:id="225" w:name="_Toc243300345"/>
      <w:bookmarkStart w:id="226" w:name="_Toc244506998"/>
      <w:bookmarkStart w:id="227" w:name="_Toc248829286"/>
      <w:r w:rsidRPr="0008629F">
        <w:rPr>
          <w:b/>
          <w:bCs/>
        </w:rPr>
        <w:t>Note from TSB</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00C8703B" w:rsidRPr="001C4F41">
        <w:fldChar w:fldCharType="begin"/>
      </w:r>
      <w:r w:rsidR="008A417B" w:rsidRPr="001C4F41">
        <w:instrText xml:space="preserve"> TC "</w:instrText>
      </w:r>
      <w:bookmarkStart w:id="228" w:name="_Toc253407166"/>
      <w:bookmarkStart w:id="229" w:name="_Toc259783161"/>
      <w:bookmarkStart w:id="230" w:name="_Toc262631832"/>
      <w:bookmarkStart w:id="231" w:name="_Toc265056511"/>
      <w:bookmarkStart w:id="232" w:name="_Toc266181258"/>
      <w:bookmarkStart w:id="233" w:name="_Toc268774043"/>
      <w:r w:rsidR="008A417B" w:rsidRPr="001C4F41">
        <w:instrText>Note from TSB</w:instrText>
      </w:r>
      <w:bookmarkEnd w:id="228"/>
      <w:bookmarkEnd w:id="229"/>
      <w:bookmarkEnd w:id="230"/>
      <w:bookmarkEnd w:id="231"/>
      <w:bookmarkEnd w:id="232"/>
      <w:bookmarkEnd w:id="233"/>
      <w:r w:rsidR="008A417B" w:rsidRPr="001C4F41">
        <w:instrText xml:space="preserve">" \f C \l "2" </w:instrText>
      </w:r>
      <w:r w:rsidR="00C8703B" w:rsidRPr="001C4F41">
        <w:fldChar w:fldCharType="end"/>
      </w:r>
    </w:p>
    <w:p w:rsidR="00137595" w:rsidRPr="001C4F41" w:rsidRDefault="00137595" w:rsidP="00137595">
      <w:r w:rsidRPr="001C4F41">
        <w:t>The communications from the following countries concerning the Service Restrictions relating to the various international Telecommunication services offered to the public have been published individually in the ITU Operational Bulletin (OB):</w:t>
      </w:r>
    </w:p>
    <w:p w:rsidR="00137595" w:rsidRPr="001C4F41" w:rsidRDefault="00137595" w:rsidP="00137595">
      <w:pPr>
        <w:pStyle w:val="blanc"/>
      </w:pPr>
    </w:p>
    <w:p w:rsidR="00C128DE" w:rsidRPr="001C4F41" w:rsidRDefault="00C128DE" w:rsidP="00C128DE">
      <w:pPr>
        <w:pStyle w:val="blanc"/>
        <w:jc w:val="center"/>
      </w:pPr>
    </w:p>
    <w:tbl>
      <w:tblPr>
        <w:tblW w:w="8505" w:type="dxa"/>
        <w:jc w:val="center"/>
        <w:tblLayout w:type="fixed"/>
        <w:tblLook w:val="0000"/>
      </w:tblPr>
      <w:tblGrid>
        <w:gridCol w:w="2267"/>
        <w:gridCol w:w="1985"/>
        <w:gridCol w:w="2268"/>
        <w:gridCol w:w="1985"/>
      </w:tblGrid>
      <w:tr w:rsidR="00137595" w:rsidRPr="001C4F41" w:rsidTr="00735077">
        <w:trPr>
          <w:jc w:val="center"/>
        </w:trPr>
        <w:tc>
          <w:tcPr>
            <w:tcW w:w="2267" w:type="dxa"/>
            <w:vAlign w:val="center"/>
          </w:tcPr>
          <w:p w:rsidR="00137595" w:rsidRPr="001C4F41" w:rsidRDefault="00137595" w:rsidP="00C128DE">
            <w:pPr>
              <w:pStyle w:val="Tablehead"/>
              <w:rPr>
                <w:b w:val="0"/>
                <w:bCs w:val="0"/>
                <w:lang w:val="en-GB"/>
              </w:rPr>
            </w:pPr>
            <w:r w:rsidRPr="001C4F41">
              <w:rPr>
                <w:b w:val="0"/>
                <w:bCs w:val="0"/>
                <w:lang w:val="en-GB"/>
              </w:rPr>
              <w:t>Country/geographical area</w:t>
            </w:r>
          </w:p>
        </w:tc>
        <w:tc>
          <w:tcPr>
            <w:tcW w:w="1985" w:type="dxa"/>
            <w:vAlign w:val="center"/>
          </w:tcPr>
          <w:p w:rsidR="00137595" w:rsidRPr="001C4F41" w:rsidRDefault="00137595" w:rsidP="00C128DE">
            <w:pPr>
              <w:pStyle w:val="Tablehead"/>
              <w:rPr>
                <w:b w:val="0"/>
                <w:bCs w:val="0"/>
                <w:lang w:val="en-GB"/>
              </w:rPr>
            </w:pPr>
            <w:r w:rsidRPr="001C4F41">
              <w:rPr>
                <w:b w:val="0"/>
                <w:bCs w:val="0"/>
                <w:lang w:val="en-GB"/>
              </w:rPr>
              <w:t>OB</w:t>
            </w:r>
          </w:p>
        </w:tc>
        <w:tc>
          <w:tcPr>
            <w:tcW w:w="2268" w:type="dxa"/>
            <w:vAlign w:val="center"/>
          </w:tcPr>
          <w:p w:rsidR="00137595" w:rsidRPr="001C4F41" w:rsidRDefault="00137595" w:rsidP="00C128DE">
            <w:pPr>
              <w:pStyle w:val="Tablehead"/>
              <w:rPr>
                <w:b w:val="0"/>
                <w:bCs w:val="0"/>
                <w:lang w:val="en-GB"/>
              </w:rPr>
            </w:pPr>
            <w:r w:rsidRPr="001C4F41">
              <w:rPr>
                <w:b w:val="0"/>
                <w:bCs w:val="0"/>
                <w:lang w:val="en-GB"/>
              </w:rPr>
              <w:t>Country/geographical area</w:t>
            </w:r>
          </w:p>
        </w:tc>
        <w:tc>
          <w:tcPr>
            <w:tcW w:w="1985" w:type="dxa"/>
            <w:vAlign w:val="center"/>
          </w:tcPr>
          <w:p w:rsidR="00137595" w:rsidRPr="001C4F41" w:rsidRDefault="00137595" w:rsidP="00C128DE">
            <w:pPr>
              <w:pStyle w:val="Tablehead"/>
              <w:rPr>
                <w:b w:val="0"/>
                <w:bCs w:val="0"/>
                <w:lang w:val="en-GB"/>
              </w:rPr>
            </w:pPr>
            <w:r w:rsidRPr="001C4F41">
              <w:rPr>
                <w:b w:val="0"/>
                <w:bCs w:val="0"/>
                <w:lang w:val="en-GB"/>
              </w:rPr>
              <w:t>OB</w:t>
            </w:r>
          </w:p>
        </w:tc>
      </w:tr>
      <w:tr w:rsidR="00137595" w:rsidRPr="001C4F41" w:rsidTr="00735077">
        <w:trPr>
          <w:jc w:val="center"/>
        </w:trPr>
        <w:tc>
          <w:tcPr>
            <w:tcW w:w="2267" w:type="dxa"/>
          </w:tcPr>
          <w:p w:rsidR="00137595" w:rsidRPr="001C4F41" w:rsidRDefault="00137595" w:rsidP="008222B6">
            <w:pPr>
              <w:pStyle w:val="Tabletext"/>
              <w:rPr>
                <w:b w:val="0"/>
                <w:szCs w:val="18"/>
                <w:lang w:val="en-GB"/>
              </w:rPr>
            </w:pPr>
            <w:r w:rsidRPr="001C4F41">
              <w:rPr>
                <w:b w:val="0"/>
                <w:szCs w:val="18"/>
                <w:lang w:val="en-GB"/>
              </w:rPr>
              <w:t>Antigua and Barbuda</w:t>
            </w:r>
          </w:p>
        </w:tc>
        <w:tc>
          <w:tcPr>
            <w:tcW w:w="1985" w:type="dxa"/>
          </w:tcPr>
          <w:p w:rsidR="00137595" w:rsidRPr="001C4F41" w:rsidRDefault="00137595" w:rsidP="008222B6">
            <w:pPr>
              <w:pStyle w:val="Tabletext"/>
              <w:rPr>
                <w:b w:val="0"/>
                <w:szCs w:val="18"/>
                <w:lang w:val="en-GB"/>
              </w:rPr>
            </w:pPr>
            <w:r w:rsidRPr="001C4F41">
              <w:rPr>
                <w:b w:val="0"/>
                <w:szCs w:val="18"/>
                <w:lang w:val="en-GB"/>
              </w:rPr>
              <w:t>798 (p.5)</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Netherlands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939 (p.8)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Aruba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776 (p.6)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Netherlands Antilles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786 (p.7)</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Australia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726 (p.13, p.31)</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New Caledonia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896 (p.18)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Barbados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783 (p.5-6)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Nigeria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829 (p.18)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Belgium</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776 (p.36)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Norway</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682 (p.5), 716 (p.17)</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Belize</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845 (p.12)</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Pakistan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827 (p.14), 852 (p.13)</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Bulgaria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826 (p.13)</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Panama</w:t>
            </w:r>
          </w:p>
        </w:tc>
        <w:tc>
          <w:tcPr>
            <w:tcW w:w="1985" w:type="dxa"/>
          </w:tcPr>
          <w:p w:rsidR="00137595" w:rsidRPr="001C4F41" w:rsidRDefault="00137595" w:rsidP="008222B6">
            <w:pPr>
              <w:pStyle w:val="Tabletext"/>
              <w:spacing w:before="35" w:after="35"/>
              <w:rPr>
                <w:b w:val="0"/>
                <w:spacing w:val="-4"/>
                <w:szCs w:val="18"/>
                <w:lang w:val="en-GB"/>
              </w:rPr>
            </w:pPr>
            <w:r w:rsidRPr="001C4F41">
              <w:rPr>
                <w:b w:val="0"/>
                <w:spacing w:val="-4"/>
                <w:szCs w:val="18"/>
                <w:lang w:val="en-GB"/>
              </w:rPr>
              <w:t>839 (p.6)</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Cayman Islands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829 (p.7)</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Peru</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753 (p.9)</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Colombia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835 (p.8)</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Romania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829 (p.18)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Cyprus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802 (p.5), 825 (p.15), 828 (p.36), 871 (p.5), 889 (p.6)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Russian Federation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635 (p.4)</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Denmark</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835 (p.5), 840 (p.4)</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Saint Lucia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853 (p.12)</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Dominica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796 (p.4-5)</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Saint Vincent and the</w:t>
            </w:r>
            <w:r w:rsidRPr="001C4F41">
              <w:rPr>
                <w:b w:val="0"/>
                <w:szCs w:val="18"/>
                <w:lang w:val="en-GB"/>
              </w:rPr>
              <w:br/>
              <w:t>Grenadines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797 (p.21)</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Fiji</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824 (p.10)</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San Marino</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834 (p.18)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Finland</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704 (p.13)</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Saudi Arabia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826 (p.13)</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France</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924 (p.12)</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Serbia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804 (p.8)</w:t>
            </w:r>
            <w:r w:rsidR="006720F1" w:rsidRPr="001C4F41">
              <w:rPr>
                <w:b w:val="0"/>
                <w:szCs w:val="18"/>
                <w:lang w:val="en-GB"/>
              </w:rPr>
              <w:t>, 955 (p.16)</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Germany</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788 (p.18)</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Singapore</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829 (p.19)</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Gibraltar</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739 (p.13)</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Slovakia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790 (p.4), 798 (p.12),</w:t>
            </w:r>
            <w:r w:rsidRPr="001C4F41">
              <w:rPr>
                <w:b w:val="0"/>
                <w:szCs w:val="18"/>
                <w:lang w:val="en-GB"/>
              </w:rPr>
              <w:br/>
              <w:t>853 (p.15)</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Greenland</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762 (p.7)</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Slovenia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609 (p.15), 711 (p.8)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Guyana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778 (p.6-11)</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South Africa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667 (p.11)</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Honduras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799 (p.19)</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Sri Lanka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865 (p.11)</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Hungary</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911 (p.21)</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Sudan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827 (p.14)</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Iceland</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802 (p.10)</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Swaziland</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877 (p.16)</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Indonesia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726 (p.16, p.31),</w:t>
            </w:r>
            <w:r w:rsidRPr="001C4F41">
              <w:rPr>
                <w:b w:val="0"/>
                <w:szCs w:val="18"/>
                <w:lang w:val="en-GB"/>
              </w:rPr>
              <w:br/>
              <w:t>844 (p.9)</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Sweden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818 (p.11)</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Japan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846 (p.16)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Syrian Arab Republic</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828 (p.38)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Kenya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748 (p.4)</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Trinidad and Tobago</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894 (p.15)</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Kuwait</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826 (p.13)</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Turkey</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828 (p.38)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Lebanon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824 (p.10)</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Turks and Caicos Islands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841 (p.18)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Malawi</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699 (p.6)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United Arab Emirates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724 (p.7), 825 (p.15)</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Maldives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766 (p.19)</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Uruguay</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841 (p.20)</w:t>
            </w:r>
          </w:p>
        </w:tc>
      </w:tr>
      <w:tr w:rsidR="00137595" w:rsidRPr="001C4F41" w:rsidTr="00735077">
        <w:trPr>
          <w:jc w:val="center"/>
        </w:trPr>
        <w:tc>
          <w:tcPr>
            <w:tcW w:w="2267" w:type="dxa"/>
          </w:tcPr>
          <w:p w:rsidR="00137595" w:rsidRPr="001C4F41" w:rsidRDefault="00137595" w:rsidP="008222B6">
            <w:pPr>
              <w:pStyle w:val="Tabletext"/>
              <w:rPr>
                <w:b w:val="0"/>
                <w:szCs w:val="18"/>
                <w:lang w:val="en-GB"/>
              </w:rPr>
            </w:pPr>
            <w:r w:rsidRPr="001C4F41">
              <w:rPr>
                <w:b w:val="0"/>
                <w:szCs w:val="18"/>
                <w:lang w:val="en-GB"/>
              </w:rPr>
              <w:t>Mauritius</w:t>
            </w:r>
          </w:p>
        </w:tc>
        <w:tc>
          <w:tcPr>
            <w:tcW w:w="1985" w:type="dxa"/>
          </w:tcPr>
          <w:p w:rsidR="00137595" w:rsidRPr="001C4F41" w:rsidRDefault="00137595" w:rsidP="008222B6">
            <w:pPr>
              <w:pStyle w:val="Tabletext"/>
              <w:rPr>
                <w:b w:val="0"/>
                <w:szCs w:val="18"/>
                <w:lang w:val="en-GB"/>
              </w:rPr>
            </w:pPr>
            <w:r w:rsidRPr="001C4F41">
              <w:rPr>
                <w:b w:val="0"/>
                <w:szCs w:val="18"/>
                <w:lang w:val="en-GB"/>
              </w:rPr>
              <w:t>610 (p.6)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Vanuatu</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740 (p.11)</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Morocco</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692 (p.8), 727 (p.5)</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Yemen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828 (p.38)</w:t>
            </w:r>
          </w:p>
        </w:tc>
      </w:tr>
    </w:tbl>
    <w:p w:rsidR="00137595" w:rsidRPr="001C4F41" w:rsidRDefault="00137595" w:rsidP="00137595">
      <w:pPr>
        <w:pStyle w:val="Tablefin"/>
        <w:spacing w:before="35" w:after="35"/>
        <w:rPr>
          <w:lang w:val="en-GB"/>
        </w:rPr>
      </w:pPr>
    </w:p>
    <w:p w:rsidR="00735077" w:rsidRPr="001C4F41" w:rsidRDefault="00735077" w:rsidP="00735077">
      <w:r w:rsidRPr="001C4F41">
        <w:br w:type="page"/>
      </w:r>
      <w:bookmarkStart w:id="234" w:name="_Toc248829287"/>
      <w:bookmarkStart w:id="235" w:name="_Toc251059440"/>
    </w:p>
    <w:p w:rsidR="007865BC" w:rsidRPr="001C4F41" w:rsidRDefault="007865BC" w:rsidP="00735077">
      <w:pPr>
        <w:pStyle w:val="Heading20"/>
        <w:rPr>
          <w:lang w:val="en-US"/>
        </w:rPr>
      </w:pPr>
      <w:bookmarkStart w:id="236" w:name="_Toc253407167"/>
      <w:bookmarkStart w:id="237" w:name="_Toc259783162"/>
      <w:bookmarkStart w:id="238" w:name="_Toc262631833"/>
      <w:bookmarkStart w:id="239" w:name="_Toc265056512"/>
      <w:bookmarkStart w:id="240" w:name="_Toc266181259"/>
      <w:bookmarkStart w:id="241" w:name="_Toc268774044"/>
      <w:r w:rsidRPr="001C4F41">
        <w:rPr>
          <w:lang w:val="en-US"/>
        </w:rPr>
        <w:lastRenderedPageBreak/>
        <w:t>Call-Back</w:t>
      </w:r>
      <w:r w:rsidRPr="001C4F41">
        <w:rPr>
          <w:lang w:val="en-US"/>
        </w:rPr>
        <w:br/>
        <w:t>and alternative calling procedures (Res. 21 Rev. PP-2002)</w:t>
      </w:r>
      <w:bookmarkEnd w:id="234"/>
      <w:bookmarkEnd w:id="235"/>
      <w:bookmarkEnd w:id="236"/>
      <w:bookmarkEnd w:id="237"/>
      <w:bookmarkEnd w:id="238"/>
      <w:bookmarkEnd w:id="239"/>
      <w:bookmarkEnd w:id="240"/>
      <w:bookmarkEnd w:id="241"/>
    </w:p>
    <w:p w:rsidR="007865BC" w:rsidRPr="001C4F41" w:rsidRDefault="007865BC" w:rsidP="007865BC">
      <w:pPr>
        <w:pStyle w:val="Normalaftertitle"/>
      </w:pPr>
      <w:bookmarkStart w:id="242" w:name="_Toc10608513"/>
      <w:bookmarkStart w:id="243" w:name="_Toc11815333"/>
      <w:bookmarkStart w:id="244" w:name="_Toc13023840"/>
      <w:bookmarkStart w:id="245" w:name="_Toc14165946"/>
      <w:bookmarkStart w:id="246" w:name="_Toc15788333"/>
      <w:bookmarkStart w:id="247" w:name="_Toc17162697"/>
      <w:bookmarkStart w:id="248" w:name="_Toc18466029"/>
      <w:bookmarkStart w:id="249" w:name="_Toc25036707"/>
      <w:bookmarkStart w:id="250" w:name="_Toc26256902"/>
      <w:bookmarkStart w:id="251" w:name="_Toc27453292"/>
      <w:bookmarkStart w:id="252" w:name="_Toc30241689"/>
      <w:bookmarkStart w:id="253" w:name="_Toc31709668"/>
      <w:bookmarkStart w:id="254" w:name="_Toc32995231"/>
      <w:bookmarkStart w:id="255" w:name="_Toc34445770"/>
      <w:bookmarkStart w:id="256" w:name="_Toc35336561"/>
      <w:bookmarkStart w:id="257" w:name="_Toc36875268"/>
      <w:bookmarkStart w:id="258" w:name="_Toc37756041"/>
      <w:bookmarkStart w:id="259" w:name="_Toc39463478"/>
      <w:bookmarkStart w:id="260" w:name="_Toc41987008"/>
      <w:bookmarkStart w:id="261" w:name="_Toc43285269"/>
      <w:bookmarkStart w:id="262" w:name="_Toc44726375"/>
      <w:bookmarkStart w:id="263" w:name="_Toc45687600"/>
      <w:bookmarkStart w:id="264" w:name="_Toc47349032"/>
      <w:bookmarkStart w:id="265" w:name="_Toc48620951"/>
      <w:bookmarkStart w:id="266" w:name="_Toc49738232"/>
      <w:bookmarkStart w:id="267" w:name="_Toc51061385"/>
      <w:bookmarkStart w:id="268" w:name="_Toc52682281"/>
      <w:bookmarkStart w:id="269" w:name="_Toc53894458"/>
      <w:bookmarkStart w:id="270" w:name="_Toc55287596"/>
      <w:bookmarkStart w:id="271" w:name="_Toc56485250"/>
      <w:bookmarkStart w:id="272" w:name="_Toc57703043"/>
      <w:bookmarkStart w:id="273" w:name="_Toc58925138"/>
      <w:bookmarkStart w:id="274" w:name="_Toc59850721"/>
      <w:bookmarkStart w:id="275" w:name="_Toc61841046"/>
      <w:bookmarkStart w:id="276" w:name="_Toc63076020"/>
      <w:bookmarkStart w:id="277" w:name="_Toc65489349"/>
      <w:bookmarkStart w:id="278" w:name="_Toc66843646"/>
      <w:bookmarkStart w:id="279" w:name="_Toc68496258"/>
      <w:bookmarkStart w:id="280" w:name="_Toc69801713"/>
      <w:bookmarkStart w:id="281" w:name="_Toc71004713"/>
      <w:bookmarkStart w:id="282" w:name="_Toc72222674"/>
      <w:bookmarkStart w:id="283" w:name="_Toc73510846"/>
      <w:bookmarkStart w:id="284" w:name="_Toc74972847"/>
      <w:bookmarkStart w:id="285" w:name="_Toc76358293"/>
      <w:bookmarkStart w:id="286" w:name="_Toc77478035"/>
      <w:bookmarkStart w:id="287" w:name="_Toc78848602"/>
      <w:bookmarkStart w:id="288" w:name="_Toc80072572"/>
      <w:bookmarkStart w:id="289" w:name="_Toc81370354"/>
      <w:bookmarkStart w:id="290" w:name="_Toc82594513"/>
      <w:bookmarkStart w:id="291" w:name="_Toc84211400"/>
      <w:bookmarkStart w:id="292" w:name="_Toc85527531"/>
      <w:bookmarkStart w:id="293" w:name="_Toc86735781"/>
      <w:bookmarkStart w:id="294" w:name="_Toc87948780"/>
      <w:bookmarkStart w:id="295" w:name="_Toc87949831"/>
      <w:bookmarkStart w:id="296" w:name="_Toc89492133"/>
      <w:bookmarkStart w:id="297" w:name="_Toc89503863"/>
      <w:bookmarkStart w:id="298" w:name="_Toc89506051"/>
      <w:bookmarkStart w:id="299" w:name="_Toc89506190"/>
      <w:bookmarkStart w:id="300" w:name="_Toc90785260"/>
      <w:bookmarkStart w:id="301" w:name="_Toc90785467"/>
      <w:bookmarkStart w:id="302" w:name="_Toc91466990"/>
      <w:bookmarkStart w:id="303" w:name="_Toc91467210"/>
      <w:bookmarkStart w:id="304" w:name="_Toc91467314"/>
      <w:bookmarkStart w:id="305" w:name="_Toc93460449"/>
      <w:bookmarkStart w:id="306" w:name="_Toc93460872"/>
      <w:bookmarkStart w:id="307" w:name="_Toc94920252"/>
      <w:bookmarkStart w:id="308" w:name="_Toc96135785"/>
      <w:bookmarkStart w:id="309" w:name="_Toc97092279"/>
      <w:bookmarkStart w:id="310" w:name="_Toc98306181"/>
      <w:bookmarkStart w:id="311" w:name="_Toc100050764"/>
      <w:bookmarkStart w:id="312" w:name="_Toc101246659"/>
      <w:bookmarkStart w:id="313" w:name="_Toc102534885"/>
      <w:bookmarkStart w:id="314" w:name="_Toc105302162"/>
      <w:bookmarkStart w:id="315" w:name="_Toc106504919"/>
      <w:bookmarkStart w:id="316" w:name="_Toc107798488"/>
      <w:bookmarkStart w:id="317" w:name="_Toc109028773"/>
      <w:bookmarkStart w:id="318" w:name="_Toc109631799"/>
      <w:bookmarkStart w:id="319" w:name="_Toc109631894"/>
      <w:bookmarkStart w:id="320" w:name="_Toc110233134"/>
      <w:bookmarkStart w:id="321" w:name="_Toc110233374"/>
      <w:bookmarkStart w:id="322" w:name="_Toc111607540"/>
      <w:bookmarkStart w:id="323" w:name="_Toc113250062"/>
      <w:bookmarkStart w:id="324" w:name="_Toc114285873"/>
      <w:bookmarkStart w:id="325" w:name="_Toc116117123"/>
      <w:bookmarkStart w:id="326" w:name="_Toc117389570"/>
      <w:bookmarkStart w:id="327" w:name="_Toc119749662"/>
      <w:bookmarkStart w:id="328" w:name="_Toc121281112"/>
      <w:bookmarkStart w:id="329" w:name="_Toc122238459"/>
      <w:bookmarkStart w:id="330" w:name="_Toc122940751"/>
      <w:bookmarkStart w:id="331" w:name="_Toc126481970"/>
      <w:bookmarkStart w:id="332" w:name="_Toc127606641"/>
      <w:bookmarkStart w:id="333" w:name="_Toc128886979"/>
      <w:bookmarkStart w:id="334" w:name="_Toc131917150"/>
      <w:bookmarkStart w:id="335" w:name="_Toc131917424"/>
      <w:bookmarkStart w:id="336" w:name="_Toc135453285"/>
      <w:bookmarkStart w:id="337" w:name="_Toc136762631"/>
      <w:bookmarkStart w:id="338" w:name="_Toc138153399"/>
      <w:bookmarkStart w:id="339" w:name="_Toc139444707"/>
      <w:bookmarkStart w:id="340" w:name="_Toc140656554"/>
      <w:bookmarkStart w:id="341" w:name="_Toc141774341"/>
      <w:bookmarkStart w:id="342" w:name="_Toc143331222"/>
      <w:bookmarkStart w:id="343" w:name="_Toc144780386"/>
      <w:bookmarkStart w:id="344" w:name="_Toc146011664"/>
      <w:bookmarkStart w:id="345" w:name="_Toc147313870"/>
      <w:bookmarkStart w:id="346" w:name="_Toc148518963"/>
      <w:bookmarkStart w:id="347" w:name="_Toc148519331"/>
      <w:bookmarkStart w:id="348" w:name="_Toc150078582"/>
      <w:bookmarkStart w:id="349" w:name="_Toc151281259"/>
      <w:bookmarkStart w:id="350" w:name="_Toc152663546"/>
      <w:bookmarkStart w:id="351" w:name="_Toc153877746"/>
      <w:bookmarkStart w:id="352" w:name="_Toc158019390"/>
      <w:bookmarkStart w:id="353" w:name="_Toc159212727"/>
      <w:bookmarkStart w:id="354" w:name="_Toc160456169"/>
      <w:bookmarkStart w:id="355" w:name="_Toc161638239"/>
      <w:bookmarkStart w:id="356" w:name="_Toc162942716"/>
      <w:bookmarkStart w:id="357" w:name="_Toc164586150"/>
      <w:bookmarkStart w:id="358" w:name="_Toc165690541"/>
      <w:bookmarkStart w:id="359" w:name="_Toc166647573"/>
      <w:bookmarkStart w:id="360" w:name="_Toc168388038"/>
      <w:bookmarkStart w:id="361" w:name="_Toc169584476"/>
      <w:bookmarkStart w:id="362" w:name="_Toc170815305"/>
      <w:bookmarkStart w:id="363" w:name="_Toc171936804"/>
      <w:bookmarkStart w:id="364" w:name="_Toc173647069"/>
      <w:bookmarkStart w:id="365" w:name="_Toc174436306"/>
      <w:bookmarkStart w:id="366" w:name="_Toc176340247"/>
      <w:bookmarkStart w:id="367" w:name="_Toc177526458"/>
      <w:bookmarkStart w:id="368" w:name="_Toc178733571"/>
      <w:bookmarkStart w:id="369" w:name="_Toc181591813"/>
      <w:bookmarkStart w:id="370" w:name="_Toc182996190"/>
      <w:bookmarkStart w:id="371" w:name="_Toc184099141"/>
      <w:bookmarkStart w:id="372" w:name="_Toc187491756"/>
      <w:bookmarkStart w:id="373" w:name="_Toc188073966"/>
      <w:bookmarkStart w:id="374" w:name="_Toc191803647"/>
      <w:bookmarkStart w:id="375" w:name="_Toc192925272"/>
      <w:bookmarkStart w:id="376" w:name="_Toc193013121"/>
      <w:bookmarkStart w:id="377" w:name="_Toc196019533"/>
      <w:bookmarkStart w:id="378" w:name="_Toc197223477"/>
      <w:bookmarkStart w:id="379" w:name="_Toc198519411"/>
      <w:bookmarkStart w:id="380" w:name="_Toc200872048"/>
      <w:bookmarkStart w:id="381" w:name="_Toc202750881"/>
      <w:bookmarkStart w:id="382" w:name="_Toc202750991"/>
      <w:bookmarkStart w:id="383" w:name="_Toc202751354"/>
      <w:bookmarkStart w:id="384" w:name="_Toc203553680"/>
      <w:bookmarkStart w:id="385" w:name="_Toc204666560"/>
      <w:bookmarkStart w:id="386" w:name="_Toc205106623"/>
      <w:bookmarkStart w:id="387" w:name="_Toc206390004"/>
      <w:bookmarkStart w:id="388" w:name="_Toc208205508"/>
      <w:bookmarkStart w:id="389" w:name="_Toc211848205"/>
      <w:bookmarkStart w:id="390" w:name="_Toc212964639"/>
      <w:bookmarkStart w:id="391" w:name="_Toc214162759"/>
      <w:bookmarkStart w:id="392" w:name="_Toc215907238"/>
      <w:bookmarkStart w:id="393" w:name="_Toc219001220"/>
      <w:bookmarkStart w:id="394" w:name="_Toc219610107"/>
      <w:bookmarkStart w:id="395" w:name="_Toc222028841"/>
      <w:bookmarkStart w:id="396" w:name="_Toc223252060"/>
      <w:bookmarkStart w:id="397" w:name="_Toc224533703"/>
      <w:bookmarkStart w:id="398" w:name="_Toc226791588"/>
      <w:bookmarkStart w:id="399" w:name="_Toc228766421"/>
      <w:bookmarkStart w:id="400" w:name="_Toc229971387"/>
      <w:bookmarkStart w:id="401" w:name="_Toc232323968"/>
      <w:bookmarkStart w:id="402" w:name="_Toc233609620"/>
      <w:bookmarkStart w:id="403" w:name="_Toc235352442"/>
      <w:bookmarkStart w:id="404" w:name="_Toc236573585"/>
      <w:bookmarkStart w:id="405" w:name="_Toc240790152"/>
      <w:bookmarkStart w:id="406" w:name="_Toc242001460"/>
      <w:bookmarkStart w:id="407" w:name="_Toc243300347"/>
      <w:bookmarkStart w:id="408" w:name="_Toc244507000"/>
      <w:bookmarkStart w:id="409" w:name="_Toc248829288"/>
      <w:r w:rsidRPr="00861CB9">
        <w:rPr>
          <w:b/>
          <w:bCs/>
        </w:rPr>
        <w:t>Note from TSB</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00C8703B" w:rsidRPr="001C4F41">
        <w:fldChar w:fldCharType="begin"/>
      </w:r>
      <w:r w:rsidRPr="001C4F41">
        <w:instrText xml:space="preserve"> TC "</w:instrText>
      </w:r>
      <w:bookmarkStart w:id="410" w:name="_Toc105302163"/>
      <w:bookmarkStart w:id="411" w:name="_Toc106504920"/>
      <w:bookmarkStart w:id="412" w:name="_Toc107798489"/>
      <w:bookmarkStart w:id="413" w:name="_Toc109028774"/>
      <w:bookmarkStart w:id="414" w:name="_Toc109631630"/>
      <w:bookmarkStart w:id="415" w:name="_Toc109631895"/>
      <w:bookmarkStart w:id="416" w:name="_Toc110233375"/>
      <w:bookmarkStart w:id="417" w:name="_Toc111607541"/>
      <w:bookmarkStart w:id="418" w:name="_Toc113250063"/>
      <w:bookmarkStart w:id="419" w:name="_Toc116117124"/>
      <w:bookmarkStart w:id="420" w:name="_Toc117389571"/>
      <w:bookmarkStart w:id="421" w:name="_Toc118535080"/>
      <w:bookmarkStart w:id="422" w:name="_Toc119749663"/>
      <w:bookmarkStart w:id="423" w:name="_Toc121281113"/>
      <w:bookmarkStart w:id="424" w:name="_Toc122238460"/>
      <w:bookmarkStart w:id="425" w:name="_Toc122940752"/>
      <w:bookmarkStart w:id="426" w:name="_Toc124917068"/>
      <w:bookmarkStart w:id="427" w:name="_Toc127606642"/>
      <w:bookmarkStart w:id="428" w:name="_Toc128886980"/>
      <w:bookmarkStart w:id="429" w:name="_Toc130116777"/>
      <w:bookmarkStart w:id="430" w:name="_Toc131917151"/>
      <w:bookmarkStart w:id="431" w:name="_Toc131917425"/>
      <w:bookmarkStart w:id="432" w:name="_Toc133137026"/>
      <w:bookmarkStart w:id="433" w:name="_Toc133985641"/>
      <w:bookmarkStart w:id="434" w:name="_Toc135453286"/>
      <w:bookmarkStart w:id="435" w:name="_Toc136762632"/>
      <w:bookmarkStart w:id="436" w:name="_Toc138153400"/>
      <w:bookmarkStart w:id="437" w:name="_Toc139444708"/>
      <w:bookmarkStart w:id="438" w:name="_Toc140656555"/>
      <w:bookmarkStart w:id="439" w:name="_Toc141774342"/>
      <w:bookmarkStart w:id="440" w:name="_Toc143331223"/>
      <w:bookmarkStart w:id="441" w:name="_Toc144780387"/>
      <w:bookmarkStart w:id="442" w:name="_Toc146011665"/>
      <w:bookmarkStart w:id="443" w:name="_Toc147313871"/>
      <w:bookmarkStart w:id="444" w:name="_Toc148519332"/>
      <w:bookmarkStart w:id="445" w:name="_Toc150078583"/>
      <w:bookmarkStart w:id="446" w:name="_Toc151281260"/>
      <w:bookmarkStart w:id="447" w:name="_Toc152663547"/>
      <w:bookmarkStart w:id="448" w:name="_Toc153877747"/>
      <w:bookmarkStart w:id="449" w:name="_Toc158019391"/>
      <w:bookmarkStart w:id="450" w:name="_Toc159212728"/>
      <w:bookmarkStart w:id="451" w:name="_Toc160456170"/>
      <w:bookmarkStart w:id="452" w:name="_Toc161638240"/>
      <w:bookmarkStart w:id="453" w:name="_Toc162942717"/>
      <w:bookmarkStart w:id="454" w:name="_Toc164586151"/>
      <w:bookmarkStart w:id="455" w:name="_Toc165690542"/>
      <w:bookmarkStart w:id="456" w:name="_Toc166647574"/>
      <w:bookmarkStart w:id="457" w:name="_Toc168388039"/>
      <w:bookmarkStart w:id="458" w:name="_Toc169584477"/>
      <w:bookmarkStart w:id="459" w:name="_Toc170815306"/>
      <w:bookmarkStart w:id="460" w:name="_Toc171936805"/>
      <w:bookmarkStart w:id="461" w:name="_Toc173647070"/>
      <w:bookmarkStart w:id="462" w:name="_Toc174436307"/>
      <w:bookmarkStart w:id="463" w:name="_Toc176340248"/>
      <w:bookmarkStart w:id="464" w:name="_Toc177526459"/>
      <w:bookmarkStart w:id="465" w:name="_Toc178733572"/>
      <w:bookmarkStart w:id="466" w:name="_Toc179962670"/>
      <w:bookmarkStart w:id="467" w:name="_Toc181591814"/>
      <w:bookmarkStart w:id="468" w:name="_Toc182996191"/>
      <w:bookmarkStart w:id="469" w:name="_Toc185392784"/>
      <w:bookmarkStart w:id="470" w:name="_Toc187491757"/>
      <w:bookmarkStart w:id="471" w:name="_Toc188073967"/>
      <w:bookmarkStart w:id="472" w:name="_Toc189448720"/>
      <w:bookmarkStart w:id="473" w:name="_Toc190590679"/>
      <w:bookmarkStart w:id="474" w:name="_Toc191803648"/>
      <w:bookmarkStart w:id="475" w:name="_Toc192925273"/>
      <w:bookmarkStart w:id="476" w:name="_Toc194813587"/>
      <w:bookmarkStart w:id="477" w:name="_Toc196019534"/>
      <w:bookmarkStart w:id="478" w:name="_Toc197223478"/>
      <w:bookmarkStart w:id="479" w:name="_Toc198519412"/>
      <w:bookmarkStart w:id="480" w:name="_Toc199665331"/>
      <w:bookmarkStart w:id="481" w:name="_Toc200872049"/>
      <w:bookmarkStart w:id="482" w:name="_Toc202750882"/>
      <w:bookmarkStart w:id="483" w:name="_Toc202750992"/>
      <w:bookmarkStart w:id="484" w:name="_Toc202751355"/>
      <w:bookmarkStart w:id="485" w:name="_Toc203553681"/>
      <w:bookmarkStart w:id="486" w:name="_Toc204666561"/>
      <w:bookmarkStart w:id="487" w:name="_Toc206390005"/>
      <w:bookmarkStart w:id="488" w:name="_Toc208204320"/>
      <w:bookmarkStart w:id="489" w:name="_Toc208205509"/>
      <w:bookmarkStart w:id="490" w:name="_Toc211848206"/>
      <w:bookmarkStart w:id="491" w:name="_Toc212964640"/>
      <w:bookmarkStart w:id="492" w:name="_Toc214162760"/>
      <w:bookmarkStart w:id="493" w:name="_Toc215907239"/>
      <w:bookmarkStart w:id="494" w:name="_Toc219001221"/>
      <w:bookmarkStart w:id="495" w:name="_Toc219610108"/>
      <w:bookmarkStart w:id="496" w:name="_Toc220825760"/>
      <w:bookmarkStart w:id="497" w:name="_Toc222028842"/>
      <w:bookmarkStart w:id="498" w:name="_Toc223252061"/>
      <w:bookmarkStart w:id="499" w:name="_Toc224533704"/>
      <w:bookmarkStart w:id="500" w:name="_Toc226791589"/>
      <w:bookmarkStart w:id="501" w:name="_Toc228766422"/>
      <w:bookmarkStart w:id="502" w:name="_Toc229971388"/>
      <w:bookmarkStart w:id="503" w:name="_Toc231202040"/>
      <w:bookmarkStart w:id="504" w:name="_Toc232323969"/>
      <w:bookmarkStart w:id="505" w:name="_Toc233609621"/>
      <w:bookmarkStart w:id="506" w:name="_Toc235352443"/>
      <w:bookmarkStart w:id="507" w:name="_Toc236573586"/>
      <w:bookmarkStart w:id="508" w:name="_Toc240790153"/>
      <w:bookmarkStart w:id="509" w:name="_Toc242001461"/>
      <w:bookmarkStart w:id="510" w:name="_Toc243300348"/>
      <w:bookmarkStart w:id="511" w:name="_Toc244507001"/>
      <w:bookmarkStart w:id="512" w:name="_Toc248829289"/>
      <w:bookmarkStart w:id="513" w:name="_Toc251059395"/>
      <w:bookmarkStart w:id="514" w:name="_Toc251059441"/>
      <w:bookmarkStart w:id="515" w:name="_Toc253407168"/>
      <w:bookmarkStart w:id="516" w:name="_Toc259783163"/>
      <w:bookmarkStart w:id="517" w:name="_Toc262631834"/>
      <w:bookmarkStart w:id="518" w:name="_Toc265056513"/>
      <w:bookmarkStart w:id="519" w:name="_Toc266181260"/>
      <w:bookmarkStart w:id="520" w:name="_Toc268774045"/>
      <w:r w:rsidRPr="001C4F41">
        <w:instrText>Note from TSB</w:instrTex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sidRPr="001C4F41">
        <w:instrText xml:space="preserve">" \f C \l "1" </w:instrText>
      </w:r>
      <w:r w:rsidR="00C8703B" w:rsidRPr="001C4F41">
        <w:fldChar w:fldCharType="end"/>
      </w:r>
    </w:p>
    <w:p w:rsidR="007865BC" w:rsidRPr="001C4F41" w:rsidRDefault="007865BC" w:rsidP="00C128DE">
      <w:r w:rsidRPr="001C4F41">
        <w:t xml:space="preserve">Countries/geographical areas for which information regarding </w:t>
      </w:r>
      <w:r w:rsidR="00FE19F4" w:rsidRPr="001C4F41">
        <w:t>"</w:t>
      </w:r>
      <w:r w:rsidRPr="001C4F41">
        <w:t>Call-Back and certain alternative calling procedures not in accordance with the relevant regulations</w:t>
      </w:r>
      <w:r w:rsidR="00FE19F4" w:rsidRPr="001C4F41">
        <w:t>"</w:t>
      </w:r>
      <w:r w:rsidRPr="001C4F41">
        <w:t xml:space="preserve"> has been published in the ITU Operational Bulletin (No</w:t>
      </w:r>
      <w:r w:rsidR="00C128DE" w:rsidRPr="001C4F41">
        <w:t>. ...</w:t>
      </w:r>
      <w:r w:rsidRPr="001C4F41">
        <w:t>):</w:t>
      </w:r>
    </w:p>
    <w:p w:rsidR="007865BC" w:rsidRPr="001C4F41" w:rsidRDefault="007865BC" w:rsidP="007865BC">
      <w:r w:rsidRPr="001C4F41">
        <w:t>Algeria (621), Azerbaijan (663), Bahrain (611), Belarus (616), Bosnia and Herzegovina (772), Bulgaria (665), Burkina Faso (631), Burundi (607), Cameroon (671), China (599), Colombia (602), Cook Islands (681), Cuba (632), Cyprus (626), Dem. Rep. of the Congo (672), Djibouti  (614), Ecuador (619), Egypt (599, 690), Ethiopia (657), Gabon (631), Guinea (681), Honduras (613), India (627), Jamaica (648), Japan (649), Jordan (652), Kazakhstan (619), Kenya (605), Kyrgyzstan (616), Kuwait (610), Latvia (617), Lebanon (642), Madagascar (639), Malaysia (603), Malta (688), Mexico (697), Monaco (749), Morocco (619), Netherlands Antilles (627), Niger  (618), Nigeria (647), Qatar (593), Saudi Arabia (629), Seychelles  (631), South Africa (655), Sudan (686), Tanzania (624), Thailand (611), Turkey (612), Uganda (603), United Arab Emirates (627), Viet Nam (619), Wallis and Futuna (649), Yemen (622).</w:t>
      </w:r>
    </w:p>
    <w:p w:rsidR="007865BC" w:rsidRPr="001C4F41" w:rsidRDefault="007865BC" w:rsidP="007865BC">
      <w:r w:rsidRPr="001C4F41">
        <w:t xml:space="preserve">In addition, the following countries/geographical areas stated that the practice of </w:t>
      </w:r>
      <w:r w:rsidR="00FE19F4" w:rsidRPr="001C4F41">
        <w:t>"</w:t>
      </w:r>
      <w:r w:rsidRPr="001C4F41">
        <w:t>Call-back</w:t>
      </w:r>
      <w:r w:rsidR="00FE19F4" w:rsidRPr="001C4F41">
        <w:t>"</w:t>
      </w:r>
      <w:r w:rsidRPr="001C4F41">
        <w:t xml:space="preserve"> is prohibited on their territory:</w:t>
      </w:r>
    </w:p>
    <w:p w:rsidR="007865BC" w:rsidRPr="001C4F41" w:rsidRDefault="007865BC" w:rsidP="007865BC">
      <w:r w:rsidRPr="001C4F41">
        <w:t>Albania, Armenia, Bahamas, Belize, Benin, Brazil, Brunei Darussalam, Cambodia, Central African Rep., Chad, Comoros, Costa Rica, Côte d'Ivoire, Dominica, Eritrea, Fiji, Gambia, Ghana, Greece, Guyana, Haiti, Hungary, Indonesia, Iran (Islamic Republic of), Ireland, Israel, Kiribati, Korea (Rep. of), Lesotho, Macao (China), Malawi, Mali, Mauritius, Mauritania, Moldova, Mozambique, New Caledonia, Nicaragua, Oman, Pakistan, Panama, Papua New Guinea, Paraguay, Peru, Philippines, Poland, Romania, Samoa, San Marino, Slovakia, Sri Lanka, Suriname, Syrian Arab Republic, The Former Yugoslav Republic of Macedonia, Tonga, Trinidad and Tobago, Tunisia, Tuvalu, Vanuatu, Venezuela, Zambia, Zimbabwe.</w:t>
      </w:r>
    </w:p>
    <w:p w:rsidR="007865BC" w:rsidRPr="001C4F41" w:rsidRDefault="007865BC" w:rsidP="007865BC">
      <w:r w:rsidRPr="001C4F41">
        <w:t>This information is the result of a survey made by ITU-T Study Group 3 in accordance with  Resolution 21 (Rev. Marrakesh, 2002) of the Plenipotentiary Conference (Marrakesh, 2002) and  Resolution 29 of the World Telecommunication Standardization Assembly, WTSA-2000 (Montreal, 2000).</w:t>
      </w:r>
    </w:p>
    <w:p w:rsidR="007865BC" w:rsidRPr="001C4F41" w:rsidRDefault="007865BC" w:rsidP="007865BC">
      <w:r w:rsidRPr="001C4F41">
        <w:t xml:space="preserve">All the countries/geographical areas which prohibit or allow the practice of </w:t>
      </w:r>
      <w:r w:rsidR="00FE19F4" w:rsidRPr="001C4F41">
        <w:t>"</w:t>
      </w:r>
      <w:r w:rsidRPr="001C4F41">
        <w:t>Call-Back</w:t>
      </w:r>
      <w:r w:rsidR="00FE19F4" w:rsidRPr="001C4F41">
        <w:t>"</w:t>
      </w:r>
      <w:r w:rsidRPr="001C4F41">
        <w:t xml:space="preserve"> are listed on the ITU website at the following address:</w:t>
      </w:r>
    </w:p>
    <w:p w:rsidR="007865BC" w:rsidRPr="001C4F41" w:rsidRDefault="007865BC" w:rsidP="007865BC">
      <w:pPr>
        <w:jc w:val="center"/>
        <w:rPr>
          <w:u w:val="single"/>
        </w:rPr>
      </w:pPr>
      <w:r w:rsidRPr="001C4F41">
        <w:rPr>
          <w:u w:val="single"/>
        </w:rPr>
        <w:t>www.itu.int/itu-t/special-projects/callback/index.html</w:t>
      </w:r>
    </w:p>
    <w:p w:rsidR="007865BC" w:rsidRPr="001C4F41" w:rsidRDefault="007865BC" w:rsidP="007865BC"/>
    <w:p w:rsidR="007865BC" w:rsidRPr="001C4F41" w:rsidRDefault="007865BC" w:rsidP="007865BC"/>
    <w:p w:rsidR="007865BC" w:rsidRPr="001C4F41" w:rsidRDefault="007865BC" w:rsidP="007865BC"/>
    <w:p w:rsidR="007865BC" w:rsidRPr="001C4F41" w:rsidRDefault="007865BC" w:rsidP="007865BC"/>
    <w:p w:rsidR="007865BC" w:rsidRPr="001C4F41" w:rsidRDefault="007865BC" w:rsidP="007865BC"/>
    <w:p w:rsidR="007865BC" w:rsidRPr="001C4F41" w:rsidRDefault="007865BC" w:rsidP="007865BC"/>
    <w:p w:rsidR="007865BC" w:rsidRPr="001C4F41" w:rsidRDefault="007865BC" w:rsidP="007865BC"/>
    <w:p w:rsidR="007865BC" w:rsidRPr="001C4F41" w:rsidRDefault="007865BC" w:rsidP="007865BC"/>
    <w:p w:rsidR="007865BC" w:rsidRPr="001C4F41" w:rsidRDefault="007865BC" w:rsidP="007865BC"/>
    <w:p w:rsidR="00E10D9E" w:rsidRPr="001C4F41" w:rsidRDefault="00E10D9E" w:rsidP="0046797A">
      <w:pPr>
        <w:tabs>
          <w:tab w:val="clear" w:pos="5387"/>
          <w:tab w:val="clear" w:pos="5954"/>
          <w:tab w:val="left" w:pos="3780"/>
          <w:tab w:val="right" w:pos="9000"/>
        </w:tabs>
        <w:spacing w:before="0"/>
        <w:jc w:val="left"/>
        <w:rPr>
          <w:lang w:val="en-US"/>
        </w:rPr>
      </w:pPr>
    </w:p>
    <w:p w:rsidR="00843B5B" w:rsidRPr="001C4F41" w:rsidRDefault="00843B5B" w:rsidP="000F48F8">
      <w:pPr>
        <w:tabs>
          <w:tab w:val="clear" w:pos="5387"/>
          <w:tab w:val="clear" w:pos="5954"/>
          <w:tab w:val="left" w:pos="3780"/>
          <w:tab w:val="right" w:pos="9000"/>
        </w:tabs>
        <w:spacing w:before="0"/>
        <w:jc w:val="left"/>
        <w:rPr>
          <w:lang w:val="en-US"/>
        </w:rPr>
      </w:pPr>
    </w:p>
    <w:p w:rsidR="00923508" w:rsidRPr="001C4F41" w:rsidRDefault="00923508" w:rsidP="000F48F8">
      <w:pPr>
        <w:tabs>
          <w:tab w:val="clear" w:pos="5387"/>
          <w:tab w:val="clear" w:pos="5954"/>
          <w:tab w:val="left" w:pos="3780"/>
          <w:tab w:val="right" w:pos="9000"/>
        </w:tabs>
        <w:spacing w:before="0"/>
        <w:jc w:val="left"/>
        <w:rPr>
          <w:lang w:val="en-US"/>
        </w:rPr>
      </w:pPr>
    </w:p>
    <w:p w:rsidR="00923508" w:rsidRPr="001C4F41" w:rsidRDefault="00923508" w:rsidP="00923508">
      <w:pPr>
        <w:tabs>
          <w:tab w:val="clear" w:pos="5387"/>
          <w:tab w:val="clear" w:pos="5954"/>
          <w:tab w:val="left" w:pos="3780"/>
          <w:tab w:val="right" w:pos="9000"/>
        </w:tabs>
        <w:spacing w:before="0"/>
        <w:jc w:val="left"/>
        <w:rPr>
          <w:lang w:val="en-US"/>
        </w:rPr>
      </w:pPr>
    </w:p>
    <w:p w:rsidR="00B94F44" w:rsidRPr="001C4F41" w:rsidRDefault="00B94F44" w:rsidP="00E10D9E">
      <w:pPr>
        <w:rPr>
          <w:lang w:val="en-US"/>
        </w:rPr>
        <w:sectPr w:rsidR="00B94F44" w:rsidRPr="001C4F41" w:rsidSect="007D2301">
          <w:headerReference w:type="even" r:id="rId16"/>
          <w:headerReference w:type="default" r:id="rId17"/>
          <w:footerReference w:type="even" r:id="rId18"/>
          <w:footerReference w:type="default" r:id="rId19"/>
          <w:type w:val="continuous"/>
          <w:pgSz w:w="11901" w:h="16840" w:code="9"/>
          <w:pgMar w:top="1134" w:right="1418" w:bottom="1701" w:left="1418" w:header="720" w:footer="720" w:gutter="0"/>
          <w:paperSrc w:first="15" w:other="15"/>
          <w:cols w:space="720"/>
          <w:titlePg/>
          <w:docGrid w:linePitch="360"/>
        </w:sectPr>
      </w:pPr>
    </w:p>
    <w:p w:rsidR="00872C86" w:rsidRPr="001C4F41" w:rsidRDefault="00911AE9" w:rsidP="00872C86">
      <w:pPr>
        <w:pStyle w:val="Heading1"/>
        <w:spacing w:before="0"/>
        <w:ind w:left="142"/>
        <w:jc w:val="center"/>
        <w:rPr>
          <w:lang w:val="en-US"/>
        </w:rPr>
      </w:pPr>
      <w:bookmarkStart w:id="521" w:name="_Toc253407169"/>
      <w:bookmarkStart w:id="522" w:name="_Toc259783164"/>
      <w:bookmarkStart w:id="523" w:name="_Toc266181261"/>
      <w:bookmarkStart w:id="524" w:name="_Toc268774046"/>
      <w:r w:rsidRPr="001C4F41">
        <w:rPr>
          <w:lang w:val="en-US"/>
        </w:rPr>
        <w:lastRenderedPageBreak/>
        <w:t>AMENDMENTS TO SERVICE PUBLICATIONS</w:t>
      </w:r>
      <w:bookmarkEnd w:id="521"/>
      <w:bookmarkEnd w:id="522"/>
      <w:bookmarkEnd w:id="523"/>
      <w:bookmarkEnd w:id="524"/>
    </w:p>
    <w:p w:rsidR="00872C86" w:rsidRPr="001C4F41" w:rsidRDefault="00911AE9" w:rsidP="00296B9F">
      <w:pPr>
        <w:pStyle w:val="Heading70"/>
        <w:rPr>
          <w:lang w:val="en-US"/>
        </w:rPr>
      </w:pPr>
      <w:r w:rsidRPr="001C4F41">
        <w:rPr>
          <w:lang w:val="en-US"/>
        </w:rPr>
        <w:t>Abbreviations used</w:t>
      </w:r>
    </w:p>
    <w:p w:rsidR="00872C86" w:rsidRPr="001C4F41" w:rsidRDefault="00872C86" w:rsidP="00872C86">
      <w:pPr>
        <w:rPr>
          <w:lang w:val="en-US"/>
        </w:rPr>
      </w:pPr>
    </w:p>
    <w:tbl>
      <w:tblPr>
        <w:tblW w:w="0" w:type="auto"/>
        <w:tblInd w:w="2448" w:type="dxa"/>
        <w:tblLook w:val="01E0"/>
      </w:tblPr>
      <w:tblGrid>
        <w:gridCol w:w="590"/>
        <w:gridCol w:w="1079"/>
        <w:gridCol w:w="1077"/>
        <w:gridCol w:w="557"/>
        <w:gridCol w:w="1251"/>
      </w:tblGrid>
      <w:tr w:rsidR="00872C86" w:rsidRPr="001C4F41" w:rsidTr="002D4CF6">
        <w:tc>
          <w:tcPr>
            <w:tcW w:w="590"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ADD</w:t>
            </w:r>
          </w:p>
        </w:tc>
        <w:tc>
          <w:tcPr>
            <w:tcW w:w="1079" w:type="dxa"/>
          </w:tcPr>
          <w:p w:rsidR="00872C86" w:rsidRPr="001C4F41" w:rsidRDefault="00F027D1" w:rsidP="002D4CF6">
            <w:pPr>
              <w:pStyle w:val="Tabletext0"/>
              <w:spacing w:before="0" w:after="0"/>
              <w:rPr>
                <w:sz w:val="20"/>
                <w:szCs w:val="20"/>
                <w:lang w:val="en-US"/>
              </w:rPr>
            </w:pPr>
            <w:r w:rsidRPr="001C4F41">
              <w:rPr>
                <w:sz w:val="20"/>
                <w:szCs w:val="20"/>
                <w:lang w:val="en-US"/>
              </w:rPr>
              <w:t>I</w:t>
            </w:r>
            <w:r w:rsidR="00911AE9" w:rsidRPr="001C4F41">
              <w:rPr>
                <w:sz w:val="20"/>
                <w:szCs w:val="20"/>
                <w:lang w:val="en-US"/>
              </w:rPr>
              <w:t>nsert</w:t>
            </w:r>
          </w:p>
        </w:tc>
        <w:tc>
          <w:tcPr>
            <w:tcW w:w="1077" w:type="dxa"/>
          </w:tcPr>
          <w:p w:rsidR="00872C86" w:rsidRPr="001C4F41" w:rsidRDefault="00872C86" w:rsidP="002D4CF6">
            <w:pPr>
              <w:pStyle w:val="Tabletext0"/>
              <w:spacing w:before="0" w:after="0"/>
              <w:rPr>
                <w:sz w:val="20"/>
                <w:szCs w:val="20"/>
                <w:lang w:val="en-US"/>
              </w:rPr>
            </w:pPr>
          </w:p>
        </w:tc>
        <w:tc>
          <w:tcPr>
            <w:tcW w:w="557"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PAR</w:t>
            </w:r>
          </w:p>
        </w:tc>
        <w:tc>
          <w:tcPr>
            <w:tcW w:w="1251" w:type="dxa"/>
          </w:tcPr>
          <w:p w:rsidR="00872C86" w:rsidRPr="001C4F41" w:rsidRDefault="004428C0" w:rsidP="002D4CF6">
            <w:pPr>
              <w:pStyle w:val="Tabletext0"/>
              <w:spacing w:before="0" w:after="0"/>
              <w:rPr>
                <w:sz w:val="20"/>
                <w:szCs w:val="20"/>
                <w:lang w:val="en-US"/>
              </w:rPr>
            </w:pPr>
            <w:r w:rsidRPr="001C4F41">
              <w:rPr>
                <w:sz w:val="20"/>
                <w:szCs w:val="20"/>
                <w:lang w:val="en-US"/>
              </w:rPr>
              <w:t>paragraph</w:t>
            </w:r>
          </w:p>
        </w:tc>
      </w:tr>
      <w:tr w:rsidR="00872C86" w:rsidRPr="001C4F41" w:rsidTr="002D4CF6">
        <w:tc>
          <w:tcPr>
            <w:tcW w:w="590"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COL</w:t>
            </w:r>
          </w:p>
        </w:tc>
        <w:tc>
          <w:tcPr>
            <w:tcW w:w="1079" w:type="dxa"/>
          </w:tcPr>
          <w:p w:rsidR="00872C86" w:rsidRPr="001C4F41" w:rsidRDefault="00F027D1" w:rsidP="002D4CF6">
            <w:pPr>
              <w:pStyle w:val="Tabletext0"/>
              <w:spacing w:before="0" w:after="0"/>
              <w:rPr>
                <w:sz w:val="20"/>
                <w:szCs w:val="20"/>
                <w:lang w:val="en-US"/>
              </w:rPr>
            </w:pPr>
            <w:r w:rsidRPr="001C4F41">
              <w:rPr>
                <w:sz w:val="20"/>
                <w:szCs w:val="20"/>
                <w:lang w:val="en-US"/>
              </w:rPr>
              <w:t>C</w:t>
            </w:r>
            <w:r w:rsidR="00911AE9" w:rsidRPr="001C4F41">
              <w:rPr>
                <w:sz w:val="20"/>
                <w:szCs w:val="20"/>
                <w:lang w:val="en-US"/>
              </w:rPr>
              <w:t>olumn</w:t>
            </w:r>
          </w:p>
        </w:tc>
        <w:tc>
          <w:tcPr>
            <w:tcW w:w="1077" w:type="dxa"/>
          </w:tcPr>
          <w:p w:rsidR="00872C86" w:rsidRPr="001C4F41" w:rsidRDefault="00872C86" w:rsidP="002D4CF6">
            <w:pPr>
              <w:pStyle w:val="Tabletext0"/>
              <w:spacing w:before="0" w:after="0"/>
              <w:rPr>
                <w:sz w:val="20"/>
                <w:szCs w:val="20"/>
                <w:lang w:val="en-US"/>
              </w:rPr>
            </w:pPr>
          </w:p>
        </w:tc>
        <w:tc>
          <w:tcPr>
            <w:tcW w:w="557"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REP</w:t>
            </w:r>
          </w:p>
        </w:tc>
        <w:tc>
          <w:tcPr>
            <w:tcW w:w="1251" w:type="dxa"/>
          </w:tcPr>
          <w:p w:rsidR="00872C86" w:rsidRPr="001C4F41" w:rsidRDefault="00872C86" w:rsidP="002D4CF6">
            <w:pPr>
              <w:pStyle w:val="Tabletext0"/>
              <w:spacing w:before="0" w:after="0"/>
              <w:rPr>
                <w:sz w:val="20"/>
                <w:szCs w:val="20"/>
                <w:lang w:val="en-US"/>
              </w:rPr>
            </w:pPr>
            <w:r w:rsidRPr="001C4F41">
              <w:rPr>
                <w:sz w:val="20"/>
                <w:szCs w:val="20"/>
                <w:lang w:val="en-US"/>
              </w:rPr>
              <w:t>replace</w:t>
            </w:r>
          </w:p>
        </w:tc>
      </w:tr>
      <w:tr w:rsidR="00872C86" w:rsidRPr="001C4F41" w:rsidTr="002D4CF6">
        <w:tc>
          <w:tcPr>
            <w:tcW w:w="590"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LIR</w:t>
            </w:r>
          </w:p>
        </w:tc>
        <w:tc>
          <w:tcPr>
            <w:tcW w:w="1079" w:type="dxa"/>
          </w:tcPr>
          <w:p w:rsidR="00872C86" w:rsidRPr="001C4F41" w:rsidRDefault="00F027D1" w:rsidP="002D4CF6">
            <w:pPr>
              <w:pStyle w:val="Tabletext0"/>
              <w:spacing w:before="0" w:after="0"/>
              <w:rPr>
                <w:sz w:val="20"/>
                <w:szCs w:val="20"/>
                <w:lang w:val="en-US"/>
              </w:rPr>
            </w:pPr>
            <w:r w:rsidRPr="001C4F41">
              <w:rPr>
                <w:sz w:val="20"/>
                <w:szCs w:val="20"/>
                <w:lang w:val="en-US"/>
              </w:rPr>
              <w:t>R</w:t>
            </w:r>
            <w:r w:rsidR="004428C0" w:rsidRPr="001C4F41">
              <w:rPr>
                <w:sz w:val="20"/>
                <w:szCs w:val="20"/>
                <w:lang w:val="en-US"/>
              </w:rPr>
              <w:t>ead</w:t>
            </w:r>
          </w:p>
        </w:tc>
        <w:tc>
          <w:tcPr>
            <w:tcW w:w="1077" w:type="dxa"/>
          </w:tcPr>
          <w:p w:rsidR="00872C86" w:rsidRPr="001C4F41" w:rsidRDefault="00872C86" w:rsidP="002D4CF6">
            <w:pPr>
              <w:pStyle w:val="Tabletext0"/>
              <w:spacing w:before="0" w:after="0"/>
              <w:rPr>
                <w:sz w:val="20"/>
                <w:szCs w:val="20"/>
                <w:lang w:val="en-US"/>
              </w:rPr>
            </w:pPr>
          </w:p>
        </w:tc>
        <w:tc>
          <w:tcPr>
            <w:tcW w:w="557"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SUP</w:t>
            </w:r>
          </w:p>
        </w:tc>
        <w:tc>
          <w:tcPr>
            <w:tcW w:w="1251" w:type="dxa"/>
          </w:tcPr>
          <w:p w:rsidR="00872C86" w:rsidRPr="001C4F41" w:rsidRDefault="004428C0" w:rsidP="002D4CF6">
            <w:pPr>
              <w:pStyle w:val="Tabletext0"/>
              <w:spacing w:before="0" w:after="0"/>
              <w:rPr>
                <w:sz w:val="20"/>
                <w:szCs w:val="20"/>
                <w:lang w:val="en-US"/>
              </w:rPr>
            </w:pPr>
            <w:r w:rsidRPr="001C4F41">
              <w:rPr>
                <w:sz w:val="20"/>
                <w:szCs w:val="20"/>
                <w:lang w:val="en-US"/>
              </w:rPr>
              <w:t>delete</w:t>
            </w:r>
          </w:p>
        </w:tc>
      </w:tr>
      <w:tr w:rsidR="00872C86" w:rsidRPr="001C4F41" w:rsidTr="002D4CF6">
        <w:tc>
          <w:tcPr>
            <w:tcW w:w="590"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P</w:t>
            </w:r>
          </w:p>
        </w:tc>
        <w:tc>
          <w:tcPr>
            <w:tcW w:w="1079" w:type="dxa"/>
          </w:tcPr>
          <w:p w:rsidR="00872C86" w:rsidRPr="001C4F41" w:rsidRDefault="00872C86" w:rsidP="002D4CF6">
            <w:pPr>
              <w:pStyle w:val="Tabletext0"/>
              <w:spacing w:before="0" w:after="0"/>
              <w:rPr>
                <w:sz w:val="20"/>
                <w:szCs w:val="20"/>
                <w:lang w:val="en-US"/>
              </w:rPr>
            </w:pPr>
            <w:r w:rsidRPr="001C4F41">
              <w:rPr>
                <w:sz w:val="20"/>
                <w:szCs w:val="20"/>
                <w:lang w:val="en-US"/>
              </w:rPr>
              <w:t>page(s)</w:t>
            </w:r>
          </w:p>
        </w:tc>
        <w:tc>
          <w:tcPr>
            <w:tcW w:w="1077" w:type="dxa"/>
          </w:tcPr>
          <w:p w:rsidR="00872C86" w:rsidRPr="001C4F41" w:rsidRDefault="00872C86" w:rsidP="002D4CF6">
            <w:pPr>
              <w:pStyle w:val="Tabletext0"/>
              <w:spacing w:before="0" w:after="0"/>
              <w:rPr>
                <w:sz w:val="20"/>
                <w:szCs w:val="20"/>
                <w:lang w:val="en-US"/>
              </w:rPr>
            </w:pPr>
          </w:p>
        </w:tc>
        <w:tc>
          <w:tcPr>
            <w:tcW w:w="557" w:type="dxa"/>
          </w:tcPr>
          <w:p w:rsidR="00872C86" w:rsidRPr="001C4F41" w:rsidRDefault="00872C86" w:rsidP="002D4CF6">
            <w:pPr>
              <w:pStyle w:val="Tabletext0"/>
              <w:spacing w:before="0" w:after="0"/>
              <w:rPr>
                <w:b/>
                <w:bCs w:val="0"/>
                <w:sz w:val="20"/>
                <w:szCs w:val="20"/>
                <w:lang w:val="en-US"/>
              </w:rPr>
            </w:pPr>
          </w:p>
        </w:tc>
        <w:tc>
          <w:tcPr>
            <w:tcW w:w="1251" w:type="dxa"/>
          </w:tcPr>
          <w:p w:rsidR="00872C86" w:rsidRPr="001C4F41" w:rsidRDefault="00872C86" w:rsidP="002D4CF6">
            <w:pPr>
              <w:pStyle w:val="Tabletext0"/>
              <w:spacing w:before="0" w:after="0"/>
              <w:rPr>
                <w:sz w:val="20"/>
                <w:szCs w:val="20"/>
                <w:lang w:val="en-US"/>
              </w:rPr>
            </w:pPr>
          </w:p>
        </w:tc>
      </w:tr>
    </w:tbl>
    <w:p w:rsidR="0091109A" w:rsidRDefault="0091109A" w:rsidP="000D4BBF"/>
    <w:p w:rsidR="005F23C5" w:rsidRDefault="005F23C5" w:rsidP="000D4BBF"/>
    <w:p w:rsidR="005F23C5" w:rsidRPr="0002574A" w:rsidRDefault="005F23C5" w:rsidP="000D4BBF"/>
    <w:p w:rsidR="0023136A" w:rsidRPr="0023136A" w:rsidRDefault="0023136A" w:rsidP="0023136A">
      <w:pPr>
        <w:pStyle w:val="Heading20"/>
        <w:spacing w:before="240"/>
        <w:rPr>
          <w:lang w:val="en-US"/>
        </w:rPr>
      </w:pPr>
      <w:bookmarkStart w:id="525" w:name="_Toc268774048"/>
      <w:r w:rsidRPr="0023136A">
        <w:rPr>
          <w:lang w:val="en-US"/>
        </w:rPr>
        <w:t xml:space="preserve">Mobile Network Code (MNC) for the international identification plan </w:t>
      </w:r>
      <w:r w:rsidRPr="0023136A">
        <w:rPr>
          <w:lang w:val="en-US"/>
        </w:rPr>
        <w:br/>
        <w:t>for public networks and subscriptions</w:t>
      </w:r>
      <w:r w:rsidRPr="0023136A">
        <w:rPr>
          <w:lang w:val="en-US"/>
        </w:rPr>
        <w:br/>
        <w:t>(According to ITU-T Recommendation E.212 (05/2008))</w:t>
      </w:r>
      <w:r w:rsidRPr="0023136A">
        <w:rPr>
          <w:lang w:val="en-US"/>
        </w:rPr>
        <w:br/>
        <w:t>(Position on 15 June 2010)</w:t>
      </w:r>
      <w:bookmarkEnd w:id="525"/>
    </w:p>
    <w:p w:rsidR="0023136A" w:rsidRPr="0006661B" w:rsidRDefault="0023136A" w:rsidP="001059BB">
      <w:pPr>
        <w:jc w:val="center"/>
      </w:pPr>
      <w:r w:rsidRPr="0006661B">
        <w:t xml:space="preserve">(Annex to </w:t>
      </w:r>
      <w:r>
        <w:t>ITU Operational Bulletin No. 958</w:t>
      </w:r>
      <w:r w:rsidRPr="0006661B">
        <w:t xml:space="preserve"> – 15.V</w:t>
      </w:r>
      <w:r>
        <w:t>I.2010</w:t>
      </w:r>
      <w:r w:rsidRPr="0006661B">
        <w:t>)</w:t>
      </w:r>
      <w:r w:rsidRPr="0006661B">
        <w:br/>
        <w:t>(Amendment No.</w:t>
      </w:r>
      <w:r>
        <w:t xml:space="preserve"> </w:t>
      </w:r>
      <w:r w:rsidR="001059BB">
        <w:t>5</w:t>
      </w:r>
      <w:r w:rsidRPr="0006661B">
        <w:t>)</w:t>
      </w:r>
    </w:p>
    <w:p w:rsidR="001059BB" w:rsidRDefault="001059BB" w:rsidP="001059BB"/>
    <w:p w:rsidR="005F23C5" w:rsidRDefault="005F23C5" w:rsidP="001059BB"/>
    <w:p w:rsidR="001059BB" w:rsidRPr="001059BB" w:rsidRDefault="001059BB" w:rsidP="001059BB">
      <w:pPr>
        <w:rPr>
          <w:b/>
          <w:bCs/>
        </w:rPr>
      </w:pPr>
      <w:r w:rsidRPr="001059BB">
        <w:rPr>
          <w:b/>
          <w:bCs/>
        </w:rPr>
        <w:t xml:space="preserve">P  </w:t>
      </w:r>
      <w:r w:rsidRPr="001059BB">
        <w:t>8</w:t>
      </w:r>
      <w:r w:rsidRPr="001059BB">
        <w:rPr>
          <w:b/>
          <w:bCs/>
        </w:rPr>
        <w:t xml:space="preserve">  Chile  ADD</w:t>
      </w:r>
    </w:p>
    <w:p w:rsidR="001059BB" w:rsidRPr="00923F85" w:rsidRDefault="001059BB" w:rsidP="001059BB">
      <w:pPr>
        <w:rPr>
          <w:rFonts w:ascii="Century Gothic" w:hAnsi="Century Gothic"/>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224"/>
        <w:gridCol w:w="2919"/>
        <w:gridCol w:w="3929"/>
      </w:tblGrid>
      <w:tr w:rsidR="001059BB" w:rsidRPr="00CC3FE1" w:rsidTr="0034341E">
        <w:trPr>
          <w:tblHeader/>
          <w:jc w:val="center"/>
        </w:trPr>
        <w:tc>
          <w:tcPr>
            <w:tcW w:w="2480" w:type="dxa"/>
          </w:tcPr>
          <w:p w:rsidR="001059BB" w:rsidRPr="000B04C6" w:rsidRDefault="001059BB" w:rsidP="001059BB">
            <w:pPr>
              <w:pStyle w:val="Tablehead0"/>
            </w:pPr>
            <w:r w:rsidRPr="000B04C6">
              <w:t>Country/</w:t>
            </w:r>
            <w:proofErr w:type="spellStart"/>
            <w:r w:rsidRPr="000B04C6">
              <w:t>geographical</w:t>
            </w:r>
            <w:proofErr w:type="spellEnd"/>
            <w:r w:rsidRPr="000B04C6">
              <w:t xml:space="preserve">  area</w:t>
            </w:r>
          </w:p>
        </w:tc>
        <w:tc>
          <w:tcPr>
            <w:tcW w:w="3260" w:type="dxa"/>
          </w:tcPr>
          <w:p w:rsidR="001059BB" w:rsidRPr="001059BB" w:rsidRDefault="001059BB" w:rsidP="001059BB">
            <w:pPr>
              <w:pStyle w:val="Tablehead0"/>
            </w:pPr>
            <w:r w:rsidRPr="001059BB">
              <w:t>MCC + MNC*</w:t>
            </w:r>
          </w:p>
        </w:tc>
        <w:tc>
          <w:tcPr>
            <w:tcW w:w="4395" w:type="dxa"/>
          </w:tcPr>
          <w:p w:rsidR="001059BB" w:rsidRPr="000B04C6" w:rsidRDefault="001059BB" w:rsidP="001059BB">
            <w:pPr>
              <w:pStyle w:val="Tablehead0"/>
            </w:pPr>
            <w:r w:rsidRPr="000B04C6">
              <w:t xml:space="preserve">Name of </w:t>
            </w:r>
            <w:proofErr w:type="spellStart"/>
            <w:r w:rsidRPr="000B04C6">
              <w:t>Operator</w:t>
            </w:r>
            <w:proofErr w:type="spellEnd"/>
            <w:r w:rsidRPr="000B04C6">
              <w:t>/Network</w:t>
            </w:r>
          </w:p>
        </w:tc>
      </w:tr>
      <w:tr w:rsidR="001059BB" w:rsidRPr="00CC3FE1" w:rsidTr="0034341E">
        <w:trPr>
          <w:tblHeader/>
          <w:jc w:val="center"/>
        </w:trPr>
        <w:tc>
          <w:tcPr>
            <w:tcW w:w="2480" w:type="dxa"/>
          </w:tcPr>
          <w:p w:rsidR="001059BB" w:rsidRPr="00923F85" w:rsidRDefault="001059BB" w:rsidP="001059BB">
            <w:pPr>
              <w:pStyle w:val="Tabletext0"/>
            </w:pPr>
            <w:r>
              <w:t>Chile</w:t>
            </w:r>
          </w:p>
        </w:tc>
        <w:tc>
          <w:tcPr>
            <w:tcW w:w="3260" w:type="dxa"/>
          </w:tcPr>
          <w:p w:rsidR="001059BB" w:rsidRDefault="001059BB" w:rsidP="001059BB">
            <w:pPr>
              <w:pStyle w:val="Tabletext0"/>
              <w:jc w:val="center"/>
            </w:pPr>
            <w:r>
              <w:t>730 08</w:t>
            </w:r>
          </w:p>
          <w:p w:rsidR="001059BB" w:rsidRPr="00923F85" w:rsidRDefault="001059BB" w:rsidP="001059BB">
            <w:pPr>
              <w:pStyle w:val="Tabletext0"/>
              <w:jc w:val="center"/>
            </w:pPr>
            <w:r>
              <w:t>730 09</w:t>
            </w:r>
          </w:p>
        </w:tc>
        <w:tc>
          <w:tcPr>
            <w:tcW w:w="4395" w:type="dxa"/>
          </w:tcPr>
          <w:p w:rsidR="001059BB" w:rsidRPr="00447B0A" w:rsidRDefault="001059BB" w:rsidP="001059BB">
            <w:pPr>
              <w:pStyle w:val="Tabletext0"/>
            </w:pPr>
            <w:r w:rsidRPr="00BB1C43">
              <w:rPr>
                <w:lang w:val="en-US"/>
              </w:rPr>
              <w:t xml:space="preserve">VTR </w:t>
            </w:r>
            <w:proofErr w:type="spellStart"/>
            <w:r w:rsidRPr="00BB1C43">
              <w:rPr>
                <w:lang w:val="en-US"/>
              </w:rPr>
              <w:t>Móvil</w:t>
            </w:r>
            <w:proofErr w:type="spellEnd"/>
            <w:r w:rsidRPr="00BB1C43">
              <w:rPr>
                <w:lang w:val="en-US"/>
              </w:rPr>
              <w:t xml:space="preserve"> S.A.</w:t>
            </w:r>
            <w:r w:rsidRPr="00BB1C43">
              <w:rPr>
                <w:lang w:val="en-US"/>
              </w:rPr>
              <w:br/>
              <w:t xml:space="preserve">Centennial Cayman Corp. </w:t>
            </w:r>
            <w:r w:rsidRPr="00447B0A">
              <w:t>Chile S.A</w:t>
            </w:r>
          </w:p>
        </w:tc>
      </w:tr>
    </w:tbl>
    <w:p w:rsidR="001059BB" w:rsidRDefault="001059BB" w:rsidP="001059BB"/>
    <w:p w:rsidR="001059BB" w:rsidRPr="00923F85" w:rsidRDefault="001059BB" w:rsidP="00E969F7">
      <w:r w:rsidRPr="00E969F7">
        <w:rPr>
          <w:b/>
          <w:bCs/>
        </w:rPr>
        <w:t xml:space="preserve">P </w:t>
      </w:r>
      <w:r w:rsidRPr="00923F85">
        <w:t xml:space="preserve"> </w:t>
      </w:r>
      <w:r w:rsidR="00F15C51">
        <w:t xml:space="preserve">37 </w:t>
      </w:r>
      <w:r w:rsidRPr="00923F85">
        <w:t xml:space="preserve"> </w:t>
      </w:r>
      <w:r w:rsidRPr="00E969F7">
        <w:rPr>
          <w:b/>
          <w:bCs/>
        </w:rPr>
        <w:t>Vietnam  ADD</w:t>
      </w:r>
    </w:p>
    <w:p w:rsidR="001059BB" w:rsidRPr="00923F85" w:rsidRDefault="001059BB" w:rsidP="001059BB">
      <w:pPr>
        <w:rPr>
          <w:rFonts w:ascii="Century Gothic" w:hAnsi="Century Gothic"/>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224"/>
        <w:gridCol w:w="2919"/>
        <w:gridCol w:w="3929"/>
      </w:tblGrid>
      <w:tr w:rsidR="001059BB" w:rsidRPr="00CC3FE1" w:rsidTr="0034341E">
        <w:trPr>
          <w:tblHeader/>
          <w:jc w:val="center"/>
        </w:trPr>
        <w:tc>
          <w:tcPr>
            <w:tcW w:w="2480" w:type="dxa"/>
          </w:tcPr>
          <w:p w:rsidR="001059BB" w:rsidRPr="000B04C6" w:rsidRDefault="001059BB" w:rsidP="001059BB">
            <w:pPr>
              <w:pStyle w:val="Tablehead0"/>
            </w:pPr>
            <w:r w:rsidRPr="000B04C6">
              <w:t>Country/</w:t>
            </w:r>
            <w:proofErr w:type="spellStart"/>
            <w:r w:rsidRPr="000B04C6">
              <w:t>geographical</w:t>
            </w:r>
            <w:proofErr w:type="spellEnd"/>
            <w:r w:rsidRPr="000B04C6">
              <w:t xml:space="preserve">  area</w:t>
            </w:r>
          </w:p>
        </w:tc>
        <w:tc>
          <w:tcPr>
            <w:tcW w:w="3260" w:type="dxa"/>
          </w:tcPr>
          <w:p w:rsidR="001059BB" w:rsidRPr="001059BB" w:rsidRDefault="001059BB" w:rsidP="001059BB">
            <w:pPr>
              <w:pStyle w:val="Tablehead0"/>
            </w:pPr>
            <w:r w:rsidRPr="001059BB">
              <w:t>MCC + MNC*</w:t>
            </w:r>
          </w:p>
        </w:tc>
        <w:tc>
          <w:tcPr>
            <w:tcW w:w="4395" w:type="dxa"/>
          </w:tcPr>
          <w:p w:rsidR="001059BB" w:rsidRPr="000B04C6" w:rsidRDefault="001059BB" w:rsidP="001059BB">
            <w:pPr>
              <w:pStyle w:val="Tablehead0"/>
            </w:pPr>
            <w:r w:rsidRPr="000B04C6">
              <w:t xml:space="preserve">Name of </w:t>
            </w:r>
            <w:proofErr w:type="spellStart"/>
            <w:r w:rsidRPr="000B04C6">
              <w:t>Operator</w:t>
            </w:r>
            <w:proofErr w:type="spellEnd"/>
            <w:r w:rsidRPr="000B04C6">
              <w:t>/Network</w:t>
            </w:r>
          </w:p>
        </w:tc>
      </w:tr>
      <w:tr w:rsidR="001059BB" w:rsidRPr="00CC3FE1" w:rsidTr="0034341E">
        <w:trPr>
          <w:tblHeader/>
          <w:jc w:val="center"/>
        </w:trPr>
        <w:tc>
          <w:tcPr>
            <w:tcW w:w="2480" w:type="dxa"/>
          </w:tcPr>
          <w:p w:rsidR="001059BB" w:rsidRPr="00923F85" w:rsidRDefault="001059BB" w:rsidP="001059BB">
            <w:pPr>
              <w:pStyle w:val="Tabletext0"/>
            </w:pPr>
            <w:r>
              <w:t>Vietnam</w:t>
            </w:r>
          </w:p>
        </w:tc>
        <w:tc>
          <w:tcPr>
            <w:tcW w:w="3260" w:type="dxa"/>
          </w:tcPr>
          <w:p w:rsidR="001059BB" w:rsidRPr="007362F8" w:rsidRDefault="001059BB" w:rsidP="001059BB">
            <w:pPr>
              <w:pStyle w:val="Tabletext0"/>
              <w:jc w:val="center"/>
            </w:pPr>
            <w:r w:rsidRPr="007362F8">
              <w:t>452 06</w:t>
            </w:r>
          </w:p>
          <w:p w:rsidR="001059BB" w:rsidRPr="007362F8" w:rsidRDefault="001059BB" w:rsidP="001059BB">
            <w:pPr>
              <w:pStyle w:val="Tabletext0"/>
              <w:jc w:val="center"/>
            </w:pPr>
            <w:r w:rsidRPr="007362F8">
              <w:t>452 08</w:t>
            </w:r>
          </w:p>
        </w:tc>
        <w:tc>
          <w:tcPr>
            <w:tcW w:w="4395" w:type="dxa"/>
          </w:tcPr>
          <w:p w:rsidR="001059BB" w:rsidRPr="007362F8" w:rsidRDefault="001059BB" w:rsidP="001059BB">
            <w:pPr>
              <w:pStyle w:val="Tabletext0"/>
            </w:pPr>
            <w:proofErr w:type="spellStart"/>
            <w:r w:rsidRPr="007362F8">
              <w:t>EVNTelecom</w:t>
            </w:r>
            <w:proofErr w:type="spellEnd"/>
            <w:r w:rsidRPr="007362F8">
              <w:t>/</w:t>
            </w:r>
            <w:proofErr w:type="spellStart"/>
            <w:r w:rsidRPr="007362F8">
              <w:t>EVNTelecom</w:t>
            </w:r>
            <w:proofErr w:type="spellEnd"/>
          </w:p>
          <w:p w:rsidR="001059BB" w:rsidRPr="007362F8" w:rsidRDefault="001059BB" w:rsidP="001059BB">
            <w:pPr>
              <w:pStyle w:val="Tabletext0"/>
            </w:pPr>
            <w:proofErr w:type="spellStart"/>
            <w:r>
              <w:t>EVNTelecom</w:t>
            </w:r>
            <w:proofErr w:type="spellEnd"/>
            <w:r>
              <w:t xml:space="preserve"> 3G/</w:t>
            </w:r>
            <w:proofErr w:type="spellStart"/>
            <w:r>
              <w:t>EVNTelecom</w:t>
            </w:r>
            <w:proofErr w:type="spellEnd"/>
          </w:p>
        </w:tc>
      </w:tr>
    </w:tbl>
    <w:p w:rsidR="001059BB" w:rsidRDefault="001059BB" w:rsidP="001059BB"/>
    <w:p w:rsidR="001059BB" w:rsidRDefault="001059BB" w:rsidP="001059BB">
      <w:pPr>
        <w:tabs>
          <w:tab w:val="left" w:pos="284"/>
        </w:tabs>
        <w:ind w:right="-426"/>
      </w:pPr>
    </w:p>
    <w:p w:rsidR="001059BB" w:rsidRPr="00447B0A" w:rsidRDefault="001059BB" w:rsidP="001059BB">
      <w:pPr>
        <w:rPr>
          <w:rFonts w:cs="Arial"/>
        </w:rPr>
      </w:pPr>
    </w:p>
    <w:p w:rsidR="0023136A" w:rsidRPr="0023136A" w:rsidRDefault="0023136A" w:rsidP="0023136A">
      <w:pPr>
        <w:tabs>
          <w:tab w:val="left" w:pos="284"/>
        </w:tabs>
        <w:ind w:right="-426"/>
        <w:rPr>
          <w:rFonts w:asciiTheme="minorHAnsi" w:hAnsiTheme="minorHAnsi" w:cs="Arial"/>
        </w:rPr>
      </w:pPr>
      <w:r w:rsidRPr="0023136A">
        <w:rPr>
          <w:rFonts w:asciiTheme="minorHAnsi" w:hAnsiTheme="minorHAnsi" w:cs="Arial"/>
        </w:rPr>
        <w:t>______________</w:t>
      </w:r>
    </w:p>
    <w:p w:rsidR="0023136A" w:rsidRDefault="0023136A" w:rsidP="0023136A">
      <w:pPr>
        <w:tabs>
          <w:tab w:val="clear" w:pos="1276"/>
          <w:tab w:val="left" w:pos="284"/>
          <w:tab w:val="left" w:pos="851"/>
        </w:tabs>
        <w:ind w:right="-426"/>
        <w:jc w:val="left"/>
        <w:rPr>
          <w:rFonts w:asciiTheme="minorHAnsi" w:hAnsiTheme="minorHAnsi" w:cs="Arial"/>
          <w:sz w:val="16"/>
          <w:szCs w:val="16"/>
        </w:rPr>
      </w:pPr>
      <w:r w:rsidRPr="00200730">
        <w:rPr>
          <w:rFonts w:asciiTheme="minorHAnsi" w:hAnsiTheme="minorHAnsi" w:cs="Arial"/>
          <w:sz w:val="16"/>
          <w:szCs w:val="16"/>
        </w:rPr>
        <w:t>*</w:t>
      </w:r>
      <w:r w:rsidRPr="00200730">
        <w:rPr>
          <w:rFonts w:asciiTheme="minorHAnsi" w:hAnsiTheme="minorHAnsi" w:cs="Arial"/>
          <w:sz w:val="16"/>
          <w:szCs w:val="16"/>
        </w:rPr>
        <w:tab/>
        <w:t>MCC:</w:t>
      </w:r>
      <w:r w:rsidRPr="00200730">
        <w:rPr>
          <w:rFonts w:asciiTheme="minorHAnsi" w:hAnsiTheme="minorHAnsi" w:cs="Arial"/>
          <w:sz w:val="16"/>
          <w:szCs w:val="16"/>
        </w:rPr>
        <w:tab/>
        <w:t xml:space="preserve">Mobile Country Code / </w:t>
      </w:r>
      <w:proofErr w:type="spellStart"/>
      <w:r w:rsidRPr="00200730">
        <w:rPr>
          <w:rFonts w:asciiTheme="minorHAnsi" w:hAnsiTheme="minorHAnsi" w:cs="Arial"/>
          <w:sz w:val="16"/>
          <w:szCs w:val="16"/>
        </w:rPr>
        <w:t>Indicatif</w:t>
      </w:r>
      <w:proofErr w:type="spellEnd"/>
      <w:r w:rsidRPr="00200730">
        <w:rPr>
          <w:rFonts w:asciiTheme="minorHAnsi" w:hAnsiTheme="minorHAnsi" w:cs="Arial"/>
          <w:sz w:val="16"/>
          <w:szCs w:val="16"/>
        </w:rPr>
        <w:t xml:space="preserve"> de pays du mobile / </w:t>
      </w:r>
      <w:proofErr w:type="spellStart"/>
      <w:r w:rsidRPr="00200730">
        <w:rPr>
          <w:rFonts w:asciiTheme="minorHAnsi" w:hAnsiTheme="minorHAnsi" w:cs="Arial"/>
          <w:sz w:val="16"/>
          <w:szCs w:val="16"/>
        </w:rPr>
        <w:t>Indicativo</w:t>
      </w:r>
      <w:proofErr w:type="spellEnd"/>
      <w:r w:rsidRPr="00200730">
        <w:rPr>
          <w:rFonts w:asciiTheme="minorHAnsi" w:hAnsiTheme="minorHAnsi" w:cs="Arial"/>
          <w:sz w:val="16"/>
          <w:szCs w:val="16"/>
        </w:rPr>
        <w:t xml:space="preserve"> de </w:t>
      </w:r>
      <w:proofErr w:type="spellStart"/>
      <w:r w:rsidRPr="00200730">
        <w:rPr>
          <w:rFonts w:asciiTheme="minorHAnsi" w:hAnsiTheme="minorHAnsi" w:cs="Arial"/>
          <w:sz w:val="16"/>
          <w:szCs w:val="16"/>
        </w:rPr>
        <w:t>país</w:t>
      </w:r>
      <w:proofErr w:type="spellEnd"/>
      <w:r w:rsidRPr="00200730">
        <w:rPr>
          <w:rFonts w:asciiTheme="minorHAnsi" w:hAnsiTheme="minorHAnsi" w:cs="Arial"/>
          <w:sz w:val="16"/>
          <w:szCs w:val="16"/>
        </w:rPr>
        <w:t xml:space="preserve"> </w:t>
      </w:r>
      <w:proofErr w:type="spellStart"/>
      <w:r w:rsidRPr="00200730">
        <w:rPr>
          <w:rFonts w:asciiTheme="minorHAnsi" w:hAnsiTheme="minorHAnsi" w:cs="Arial"/>
          <w:sz w:val="16"/>
          <w:szCs w:val="16"/>
        </w:rPr>
        <w:t>para</w:t>
      </w:r>
      <w:proofErr w:type="spellEnd"/>
      <w:r w:rsidRPr="00200730">
        <w:rPr>
          <w:rFonts w:asciiTheme="minorHAnsi" w:hAnsiTheme="minorHAnsi" w:cs="Arial"/>
          <w:sz w:val="16"/>
          <w:szCs w:val="16"/>
        </w:rPr>
        <w:t xml:space="preserve"> el </w:t>
      </w:r>
      <w:proofErr w:type="spellStart"/>
      <w:r w:rsidRPr="00200730">
        <w:rPr>
          <w:rFonts w:asciiTheme="minorHAnsi" w:hAnsiTheme="minorHAnsi" w:cs="Arial"/>
          <w:sz w:val="16"/>
          <w:szCs w:val="16"/>
        </w:rPr>
        <w:t>servicio</w:t>
      </w:r>
      <w:proofErr w:type="spellEnd"/>
      <w:r w:rsidRPr="00200730">
        <w:rPr>
          <w:rFonts w:asciiTheme="minorHAnsi" w:hAnsiTheme="minorHAnsi" w:cs="Arial"/>
          <w:sz w:val="16"/>
          <w:szCs w:val="16"/>
        </w:rPr>
        <w:t xml:space="preserve"> </w:t>
      </w:r>
      <w:proofErr w:type="spellStart"/>
      <w:r w:rsidRPr="00200730">
        <w:rPr>
          <w:rFonts w:asciiTheme="minorHAnsi" w:hAnsiTheme="minorHAnsi" w:cs="Arial"/>
          <w:sz w:val="16"/>
          <w:szCs w:val="16"/>
        </w:rPr>
        <w:t>móvil</w:t>
      </w:r>
      <w:proofErr w:type="spellEnd"/>
      <w:r w:rsidRPr="00200730">
        <w:rPr>
          <w:rFonts w:asciiTheme="minorHAnsi" w:hAnsiTheme="minorHAnsi" w:cs="Arial"/>
          <w:sz w:val="16"/>
          <w:szCs w:val="16"/>
        </w:rPr>
        <w:br/>
      </w:r>
      <w:r w:rsidRPr="00200730">
        <w:rPr>
          <w:rFonts w:asciiTheme="minorHAnsi" w:hAnsiTheme="minorHAnsi" w:cs="Arial"/>
          <w:sz w:val="16"/>
          <w:szCs w:val="16"/>
        </w:rPr>
        <w:tab/>
        <w:t>MNC:</w:t>
      </w:r>
      <w:r w:rsidRPr="00200730">
        <w:rPr>
          <w:rFonts w:asciiTheme="minorHAnsi" w:hAnsiTheme="minorHAnsi" w:cs="Arial"/>
          <w:sz w:val="16"/>
          <w:szCs w:val="16"/>
        </w:rPr>
        <w:tab/>
        <w:t xml:space="preserve">Mobile Network Code / Code de </w:t>
      </w:r>
      <w:proofErr w:type="spellStart"/>
      <w:r w:rsidRPr="00200730">
        <w:rPr>
          <w:rFonts w:asciiTheme="minorHAnsi" w:hAnsiTheme="minorHAnsi" w:cs="Arial"/>
          <w:sz w:val="16"/>
          <w:szCs w:val="16"/>
        </w:rPr>
        <w:t>réseau</w:t>
      </w:r>
      <w:proofErr w:type="spellEnd"/>
      <w:r w:rsidRPr="00200730">
        <w:rPr>
          <w:rFonts w:asciiTheme="minorHAnsi" w:hAnsiTheme="minorHAnsi" w:cs="Arial"/>
          <w:sz w:val="16"/>
          <w:szCs w:val="16"/>
        </w:rPr>
        <w:t xml:space="preserve"> mobile / </w:t>
      </w:r>
      <w:proofErr w:type="spellStart"/>
      <w:r w:rsidRPr="00200730">
        <w:rPr>
          <w:rFonts w:asciiTheme="minorHAnsi" w:hAnsiTheme="minorHAnsi" w:cs="Arial"/>
          <w:sz w:val="16"/>
          <w:szCs w:val="16"/>
        </w:rPr>
        <w:t>Indicativo</w:t>
      </w:r>
      <w:proofErr w:type="spellEnd"/>
      <w:r w:rsidRPr="00200730">
        <w:rPr>
          <w:rFonts w:asciiTheme="minorHAnsi" w:hAnsiTheme="minorHAnsi" w:cs="Arial"/>
          <w:sz w:val="16"/>
          <w:szCs w:val="16"/>
        </w:rPr>
        <w:t xml:space="preserve"> de red </w:t>
      </w:r>
      <w:proofErr w:type="spellStart"/>
      <w:r w:rsidRPr="00200730">
        <w:rPr>
          <w:rFonts w:asciiTheme="minorHAnsi" w:hAnsiTheme="minorHAnsi" w:cs="Arial"/>
          <w:sz w:val="16"/>
          <w:szCs w:val="16"/>
        </w:rPr>
        <w:t>para</w:t>
      </w:r>
      <w:proofErr w:type="spellEnd"/>
      <w:r w:rsidRPr="00200730">
        <w:rPr>
          <w:rFonts w:asciiTheme="minorHAnsi" w:hAnsiTheme="minorHAnsi" w:cs="Arial"/>
          <w:sz w:val="16"/>
          <w:szCs w:val="16"/>
        </w:rPr>
        <w:t xml:space="preserve"> el </w:t>
      </w:r>
      <w:proofErr w:type="spellStart"/>
      <w:r w:rsidRPr="00200730">
        <w:rPr>
          <w:rFonts w:asciiTheme="minorHAnsi" w:hAnsiTheme="minorHAnsi" w:cs="Arial"/>
          <w:sz w:val="16"/>
          <w:szCs w:val="16"/>
        </w:rPr>
        <w:t>servicio</w:t>
      </w:r>
      <w:proofErr w:type="spellEnd"/>
      <w:r w:rsidRPr="00200730">
        <w:rPr>
          <w:rFonts w:asciiTheme="minorHAnsi" w:hAnsiTheme="minorHAnsi" w:cs="Arial"/>
          <w:sz w:val="16"/>
          <w:szCs w:val="16"/>
        </w:rPr>
        <w:t xml:space="preserve"> </w:t>
      </w:r>
      <w:proofErr w:type="spellStart"/>
      <w:r w:rsidRPr="00200730">
        <w:rPr>
          <w:rFonts w:asciiTheme="minorHAnsi" w:hAnsiTheme="minorHAnsi" w:cs="Arial"/>
          <w:sz w:val="16"/>
          <w:szCs w:val="16"/>
        </w:rPr>
        <w:t>móvil</w:t>
      </w:r>
      <w:proofErr w:type="spellEnd"/>
    </w:p>
    <w:p w:rsidR="00182CF2" w:rsidRDefault="00182CF2" w:rsidP="00182CF2"/>
    <w:p w:rsidR="00182CF2" w:rsidRDefault="00182CF2">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182CF2" w:rsidRDefault="00182CF2" w:rsidP="00182CF2">
      <w:pPr>
        <w:pStyle w:val="Heading20"/>
        <w:rPr>
          <w:lang w:val="en-US"/>
        </w:rPr>
      </w:pPr>
      <w:r>
        <w:rPr>
          <w:lang w:val="en-US"/>
        </w:rPr>
        <w:lastRenderedPageBreak/>
        <w:t>List of Telegram Destination Indicators</w:t>
      </w:r>
      <w:r>
        <w:rPr>
          <w:lang w:val="en-US"/>
        </w:rPr>
        <w:br/>
        <w:t>(In accordance with ITU-T Recommendation F.32 – previously F.96))</w:t>
      </w:r>
      <w:r>
        <w:rPr>
          <w:lang w:val="en-US"/>
        </w:rPr>
        <w:br/>
        <w:t>(Position on 1 March 2007)</w:t>
      </w:r>
    </w:p>
    <w:p w:rsidR="00182CF2" w:rsidRDefault="00182CF2" w:rsidP="00182CF2">
      <w:pPr>
        <w:jc w:val="center"/>
        <w:rPr>
          <w:lang w:val="en-US"/>
        </w:rPr>
      </w:pPr>
      <w:r>
        <w:rPr>
          <w:lang w:val="en-US"/>
        </w:rPr>
        <w:t>(Annex to ITU Operational Bulletin No. 879 – 1.III.2007)</w:t>
      </w:r>
      <w:r>
        <w:rPr>
          <w:lang w:val="en-US"/>
        </w:rPr>
        <w:br/>
        <w:t>(Amendment No. 18)</w:t>
      </w:r>
    </w:p>
    <w:p w:rsidR="00182CF2" w:rsidRDefault="00182CF2" w:rsidP="00182CF2">
      <w:pPr>
        <w:rPr>
          <w:lang w:val="en-US"/>
        </w:rPr>
      </w:pPr>
    </w:p>
    <w:p w:rsidR="00182CF2" w:rsidRPr="0023796F" w:rsidRDefault="00182CF2" w:rsidP="00182CF2">
      <w:pPr>
        <w:rPr>
          <w:b/>
          <w:bCs/>
          <w:lang w:val="en-US"/>
        </w:rPr>
      </w:pPr>
      <w:r w:rsidRPr="0023796F">
        <w:rPr>
          <w:b/>
          <w:bCs/>
          <w:lang w:val="en-US"/>
        </w:rPr>
        <w:t xml:space="preserve">P   </w:t>
      </w:r>
      <w:r w:rsidRPr="0023796F">
        <w:rPr>
          <w:b/>
          <w:bCs/>
          <w:lang w:val="en-US"/>
        </w:rPr>
        <w:tab/>
        <w:t>Bahrain    LIR</w:t>
      </w:r>
    </w:p>
    <w:p w:rsidR="00182CF2" w:rsidRPr="003C582E" w:rsidRDefault="00182CF2" w:rsidP="00182CF2">
      <w:pPr>
        <w:spacing w:line="360" w:lineRule="auto"/>
        <w:rPr>
          <w:rFonts w:cs="Arial"/>
          <w:lang w:val="en-US"/>
        </w:rPr>
      </w:pPr>
      <w:r w:rsidRPr="003C582E">
        <w:rPr>
          <w:rFonts w:cs="Arial"/>
          <w:b/>
          <w:bCs/>
          <w:lang w:val="en-US"/>
        </w:rPr>
        <w:t>COL  2  REP</w:t>
      </w:r>
      <w:r w:rsidRPr="003C582E">
        <w:rPr>
          <w:rFonts w:cs="Arial"/>
          <w:b/>
          <w:bCs/>
          <w:lang w:val="en-US"/>
        </w:rPr>
        <w:tab/>
      </w:r>
      <w:proofErr w:type="spellStart"/>
      <w:r w:rsidRPr="003C582E">
        <w:rPr>
          <w:rFonts w:cs="Arial"/>
          <w:lang w:val="en-US"/>
        </w:rPr>
        <w:t>Batelco</w:t>
      </w:r>
      <w:proofErr w:type="spellEnd"/>
      <w:r w:rsidRPr="003C582E">
        <w:rPr>
          <w:rFonts w:cs="Arial"/>
          <w:lang w:val="en-US"/>
        </w:rPr>
        <w:t xml:space="preserve"> </w:t>
      </w:r>
      <w:proofErr w:type="spellStart"/>
      <w:r w:rsidRPr="003C582E">
        <w:rPr>
          <w:rFonts w:cs="Arial"/>
          <w:lang w:val="en-US"/>
        </w:rPr>
        <w:t>Bsc</w:t>
      </w:r>
      <w:proofErr w:type="spellEnd"/>
      <w:r w:rsidRPr="003C582E">
        <w:rPr>
          <w:rFonts w:cs="Arial"/>
          <w:lang w:val="en-US"/>
        </w:rPr>
        <w:t xml:space="preserve"> – Bahrain Telecommunications Company (</w:t>
      </w:r>
      <w:proofErr w:type="spellStart"/>
      <w:r w:rsidRPr="003C582E">
        <w:rPr>
          <w:rFonts w:cs="Arial"/>
          <w:lang w:val="en-US"/>
        </w:rPr>
        <w:t>Bsc</w:t>
      </w:r>
      <w:proofErr w:type="spellEnd"/>
      <w:r w:rsidRPr="003C582E">
        <w:rPr>
          <w:rFonts w:cs="Arial"/>
          <w:lang w:val="en-US"/>
        </w:rPr>
        <w:t>), Manama</w:t>
      </w:r>
    </w:p>
    <w:p w:rsidR="00182CF2" w:rsidRPr="003C582E" w:rsidRDefault="00182CF2" w:rsidP="00346678">
      <w:pPr>
        <w:rPr>
          <w:rFonts w:cs="Arial"/>
          <w:b/>
          <w:bCs/>
          <w:i/>
          <w:lang w:val="en-US"/>
        </w:rPr>
      </w:pPr>
      <w:r w:rsidRPr="003C582E">
        <w:rPr>
          <w:rFonts w:cs="Arial"/>
          <w:b/>
          <w:bCs/>
          <w:i/>
          <w:lang w:val="en-US"/>
        </w:rPr>
        <w:tab/>
        <w:t>by</w:t>
      </w:r>
      <w:r w:rsidRPr="003C582E">
        <w:rPr>
          <w:rFonts w:cs="Arial"/>
          <w:b/>
          <w:bCs/>
          <w:i/>
          <w:lang w:val="en-US"/>
        </w:rPr>
        <w:tab/>
      </w:r>
      <w:proofErr w:type="spellStart"/>
      <w:r w:rsidRPr="003C582E">
        <w:rPr>
          <w:rFonts w:cs="Arial"/>
          <w:b/>
          <w:bCs/>
          <w:iCs/>
          <w:lang w:val="en-US"/>
        </w:rPr>
        <w:t>U</w:t>
      </w:r>
      <w:r w:rsidR="00346678">
        <w:rPr>
          <w:rFonts w:cs="Arial"/>
          <w:b/>
          <w:bCs/>
          <w:iCs/>
          <w:lang w:val="en-US"/>
        </w:rPr>
        <w:t>nitel</w:t>
      </w:r>
      <w:proofErr w:type="spellEnd"/>
    </w:p>
    <w:p w:rsidR="00182CF2" w:rsidRPr="003C582E" w:rsidRDefault="00182CF2" w:rsidP="00182CF2">
      <w:pPr>
        <w:jc w:val="center"/>
        <w:rPr>
          <w:rFonts w:cs="Arial"/>
          <w:lang w:val="en-US"/>
        </w:rPr>
      </w:pPr>
    </w:p>
    <w:tbl>
      <w:tblPr>
        <w:tblW w:w="9072" w:type="dxa"/>
        <w:jc w:val="center"/>
        <w:tblLayout w:type="fixed"/>
        <w:tblLook w:val="0000"/>
      </w:tblPr>
      <w:tblGrid>
        <w:gridCol w:w="1320"/>
        <w:gridCol w:w="1580"/>
        <w:gridCol w:w="1580"/>
        <w:gridCol w:w="3141"/>
        <w:gridCol w:w="1451"/>
      </w:tblGrid>
      <w:tr w:rsidR="00182CF2" w:rsidRPr="003C582E" w:rsidTr="00910C5A">
        <w:trPr>
          <w:cantSplit/>
          <w:jc w:val="center"/>
        </w:trPr>
        <w:tc>
          <w:tcPr>
            <w:tcW w:w="1418" w:type="dxa"/>
            <w:tcBorders>
              <w:top w:val="single" w:sz="4" w:space="0" w:color="auto"/>
              <w:left w:val="single" w:sz="4" w:space="0" w:color="auto"/>
              <w:bottom w:val="single" w:sz="4" w:space="0" w:color="auto"/>
              <w:right w:val="single" w:sz="4" w:space="0" w:color="auto"/>
            </w:tcBorders>
            <w:vAlign w:val="center"/>
          </w:tcPr>
          <w:p w:rsidR="00182CF2" w:rsidRPr="003C582E" w:rsidRDefault="00182CF2" w:rsidP="00910C5A">
            <w:pPr>
              <w:pStyle w:val="Tablehead0"/>
            </w:pPr>
            <w:r w:rsidRPr="003C582E">
              <w:t>Country/</w:t>
            </w:r>
            <w:r w:rsidRPr="003C582E">
              <w:br/>
            </w:r>
            <w:proofErr w:type="spellStart"/>
            <w:r w:rsidRPr="003C582E">
              <w:t>geographical</w:t>
            </w:r>
            <w:proofErr w:type="spellEnd"/>
            <w:r w:rsidRPr="003C582E">
              <w:t xml:space="preserve"> Area</w:t>
            </w:r>
          </w:p>
        </w:tc>
        <w:tc>
          <w:tcPr>
            <w:tcW w:w="1701" w:type="dxa"/>
            <w:tcBorders>
              <w:top w:val="single" w:sz="4" w:space="0" w:color="auto"/>
              <w:left w:val="single" w:sz="4" w:space="0" w:color="auto"/>
              <w:bottom w:val="single" w:sz="4" w:space="0" w:color="auto"/>
              <w:right w:val="single" w:sz="4" w:space="0" w:color="auto"/>
            </w:tcBorders>
            <w:vAlign w:val="center"/>
          </w:tcPr>
          <w:p w:rsidR="00182CF2" w:rsidRPr="003C582E" w:rsidRDefault="00182CF2" w:rsidP="00910C5A">
            <w:pPr>
              <w:pStyle w:val="Tablehead0"/>
            </w:pPr>
            <w:r w:rsidRPr="003C582E">
              <w:t>Network</w:t>
            </w:r>
            <w:r w:rsidRPr="003C582E">
              <w:br/>
              <w:t>(Administration/</w:t>
            </w:r>
            <w:r>
              <w:br/>
            </w:r>
            <w:r w:rsidRPr="003C582E">
              <w:t>ROA)</w:t>
            </w:r>
          </w:p>
        </w:tc>
        <w:tc>
          <w:tcPr>
            <w:tcW w:w="1701" w:type="dxa"/>
            <w:tcBorders>
              <w:top w:val="single" w:sz="4" w:space="0" w:color="auto"/>
              <w:left w:val="single" w:sz="4" w:space="0" w:color="auto"/>
              <w:bottom w:val="single" w:sz="4" w:space="0" w:color="auto"/>
              <w:right w:val="single" w:sz="4" w:space="0" w:color="auto"/>
            </w:tcBorders>
            <w:vAlign w:val="center"/>
          </w:tcPr>
          <w:p w:rsidR="00182CF2" w:rsidRPr="003C582E" w:rsidRDefault="00182CF2" w:rsidP="00910C5A">
            <w:pPr>
              <w:pStyle w:val="Tablehead0"/>
            </w:pPr>
            <w:r w:rsidRPr="003C582E">
              <w:t xml:space="preserve">Destination </w:t>
            </w:r>
            <w:proofErr w:type="spellStart"/>
            <w:r w:rsidRPr="003C582E">
              <w:t>Indicator</w:t>
            </w:r>
            <w:proofErr w:type="spellEnd"/>
            <w:r w:rsidRPr="003C582E">
              <w:t xml:space="preserve"> (DI)</w:t>
            </w:r>
            <w:r w:rsidRPr="003C582E">
              <w:br/>
              <w:t xml:space="preserve">(First 2 </w:t>
            </w:r>
            <w:proofErr w:type="spellStart"/>
            <w:r w:rsidRPr="003C582E">
              <w:t>letters</w:t>
            </w:r>
            <w:proofErr w:type="spellEnd"/>
            <w:r w:rsidRPr="003C582E">
              <w:t xml:space="preserve"> =</w:t>
            </w:r>
            <w:r w:rsidRPr="003C582E">
              <w:br/>
            </w:r>
            <w:proofErr w:type="spellStart"/>
            <w:r w:rsidRPr="003C582E">
              <w:t>Telegram</w:t>
            </w:r>
            <w:proofErr w:type="spellEnd"/>
            <w:r w:rsidRPr="003C582E">
              <w:t xml:space="preserve"> Network</w:t>
            </w:r>
            <w:r w:rsidRPr="003C582E">
              <w:br/>
              <w:t>Code)</w:t>
            </w:r>
          </w:p>
        </w:tc>
        <w:tc>
          <w:tcPr>
            <w:tcW w:w="3402" w:type="dxa"/>
            <w:tcBorders>
              <w:top w:val="single" w:sz="4" w:space="0" w:color="auto"/>
              <w:left w:val="single" w:sz="4" w:space="0" w:color="auto"/>
              <w:bottom w:val="single" w:sz="4" w:space="0" w:color="auto"/>
              <w:right w:val="single" w:sz="4" w:space="0" w:color="auto"/>
            </w:tcBorders>
            <w:vAlign w:val="center"/>
          </w:tcPr>
          <w:p w:rsidR="00182CF2" w:rsidRPr="003C582E" w:rsidRDefault="00182CF2" w:rsidP="00910C5A">
            <w:pPr>
              <w:pStyle w:val="Tablehead0"/>
            </w:pPr>
            <w:r w:rsidRPr="003C582E">
              <w:t>Name of</w:t>
            </w:r>
            <w:r w:rsidRPr="003C582E">
              <w:br/>
              <w:t>Telegraph Office</w:t>
            </w:r>
          </w:p>
        </w:tc>
        <w:tc>
          <w:tcPr>
            <w:tcW w:w="1560" w:type="dxa"/>
            <w:tcBorders>
              <w:top w:val="single" w:sz="4" w:space="0" w:color="auto"/>
              <w:left w:val="single" w:sz="4" w:space="0" w:color="auto"/>
              <w:bottom w:val="single" w:sz="4" w:space="0" w:color="auto"/>
              <w:right w:val="single" w:sz="4" w:space="0" w:color="auto"/>
            </w:tcBorders>
            <w:vAlign w:val="center"/>
          </w:tcPr>
          <w:p w:rsidR="00182CF2" w:rsidRPr="003C582E" w:rsidRDefault="00182CF2" w:rsidP="00910C5A">
            <w:pPr>
              <w:pStyle w:val="Tablehead0"/>
            </w:pPr>
            <w:r w:rsidRPr="003C582E">
              <w:t xml:space="preserve">DI </w:t>
            </w:r>
            <w:proofErr w:type="spellStart"/>
            <w:r w:rsidRPr="003C582E">
              <w:t>Assigned</w:t>
            </w:r>
            <w:proofErr w:type="spellEnd"/>
            <w:r w:rsidRPr="003C582E">
              <w:t xml:space="preserve"> to</w:t>
            </w:r>
            <w:r w:rsidRPr="003C582E">
              <w:br/>
              <w:t>Telegraph Office</w:t>
            </w:r>
            <w:r w:rsidRPr="003C582E">
              <w:br/>
              <w:t>(</w:t>
            </w:r>
            <w:proofErr w:type="spellStart"/>
            <w:r w:rsidRPr="003C582E">
              <w:t>Third</w:t>
            </w:r>
            <w:proofErr w:type="spellEnd"/>
            <w:r w:rsidRPr="003C582E">
              <w:t xml:space="preserve"> and </w:t>
            </w:r>
            <w:proofErr w:type="spellStart"/>
            <w:r w:rsidRPr="003C582E">
              <w:t>fourth</w:t>
            </w:r>
            <w:proofErr w:type="spellEnd"/>
            <w:r w:rsidRPr="003C582E">
              <w:t xml:space="preserve"> </w:t>
            </w:r>
            <w:proofErr w:type="spellStart"/>
            <w:r w:rsidRPr="003C582E">
              <w:t>letters</w:t>
            </w:r>
            <w:proofErr w:type="spellEnd"/>
            <w:r w:rsidRPr="003C582E">
              <w:t xml:space="preserve"> = Office Code)</w:t>
            </w:r>
          </w:p>
        </w:tc>
      </w:tr>
      <w:tr w:rsidR="00182CF2" w:rsidRPr="003C582E" w:rsidTr="00910C5A">
        <w:trPr>
          <w:cantSplit/>
          <w:jc w:val="center"/>
        </w:trPr>
        <w:tc>
          <w:tcPr>
            <w:tcW w:w="1418" w:type="dxa"/>
            <w:tcBorders>
              <w:top w:val="single" w:sz="4" w:space="0" w:color="auto"/>
              <w:left w:val="single" w:sz="6" w:space="0" w:color="auto"/>
              <w:bottom w:val="single" w:sz="4" w:space="0" w:color="auto"/>
              <w:right w:val="single" w:sz="6" w:space="0" w:color="auto"/>
            </w:tcBorders>
          </w:tcPr>
          <w:p w:rsidR="00182CF2" w:rsidRPr="003C582E" w:rsidRDefault="00182CF2" w:rsidP="00910C5A">
            <w:pPr>
              <w:pStyle w:val="Tablehead0"/>
            </w:pPr>
            <w:r w:rsidRPr="003C582E">
              <w:t>1</w:t>
            </w:r>
          </w:p>
        </w:tc>
        <w:tc>
          <w:tcPr>
            <w:tcW w:w="1701" w:type="dxa"/>
            <w:tcBorders>
              <w:top w:val="single" w:sz="4" w:space="0" w:color="auto"/>
              <w:left w:val="single" w:sz="6" w:space="0" w:color="auto"/>
              <w:bottom w:val="single" w:sz="4" w:space="0" w:color="auto"/>
              <w:right w:val="single" w:sz="6" w:space="0" w:color="auto"/>
            </w:tcBorders>
          </w:tcPr>
          <w:p w:rsidR="00182CF2" w:rsidRPr="003C582E" w:rsidRDefault="00182CF2" w:rsidP="00910C5A">
            <w:pPr>
              <w:pStyle w:val="Tablehead0"/>
            </w:pPr>
            <w:r w:rsidRPr="003C582E">
              <w:t>2</w:t>
            </w:r>
          </w:p>
        </w:tc>
        <w:tc>
          <w:tcPr>
            <w:tcW w:w="1701" w:type="dxa"/>
            <w:tcBorders>
              <w:top w:val="single" w:sz="4" w:space="0" w:color="auto"/>
              <w:left w:val="single" w:sz="6" w:space="0" w:color="auto"/>
              <w:bottom w:val="single" w:sz="4" w:space="0" w:color="auto"/>
              <w:right w:val="single" w:sz="6" w:space="0" w:color="auto"/>
            </w:tcBorders>
          </w:tcPr>
          <w:p w:rsidR="00182CF2" w:rsidRPr="003C582E" w:rsidRDefault="00182CF2" w:rsidP="00910C5A">
            <w:pPr>
              <w:pStyle w:val="Tablehead0"/>
            </w:pPr>
            <w:r w:rsidRPr="003C582E">
              <w:t>3</w:t>
            </w:r>
          </w:p>
        </w:tc>
        <w:tc>
          <w:tcPr>
            <w:tcW w:w="3402" w:type="dxa"/>
            <w:tcBorders>
              <w:top w:val="single" w:sz="4" w:space="0" w:color="auto"/>
              <w:left w:val="single" w:sz="6" w:space="0" w:color="auto"/>
              <w:bottom w:val="single" w:sz="4" w:space="0" w:color="auto"/>
              <w:right w:val="single" w:sz="6" w:space="0" w:color="auto"/>
            </w:tcBorders>
          </w:tcPr>
          <w:p w:rsidR="00182CF2" w:rsidRPr="003C582E" w:rsidRDefault="00182CF2" w:rsidP="00910C5A">
            <w:pPr>
              <w:pStyle w:val="Tablehead0"/>
            </w:pPr>
            <w:r w:rsidRPr="003C582E">
              <w:t>4</w:t>
            </w:r>
          </w:p>
        </w:tc>
        <w:tc>
          <w:tcPr>
            <w:tcW w:w="1560" w:type="dxa"/>
            <w:tcBorders>
              <w:top w:val="single" w:sz="4" w:space="0" w:color="auto"/>
              <w:left w:val="single" w:sz="6" w:space="0" w:color="auto"/>
              <w:bottom w:val="single" w:sz="4" w:space="0" w:color="auto"/>
              <w:right w:val="single" w:sz="6" w:space="0" w:color="auto"/>
            </w:tcBorders>
          </w:tcPr>
          <w:p w:rsidR="00182CF2" w:rsidRPr="003C582E" w:rsidRDefault="00182CF2" w:rsidP="00910C5A">
            <w:pPr>
              <w:pStyle w:val="Tablehead0"/>
            </w:pPr>
            <w:r w:rsidRPr="003C582E">
              <w:t>5</w:t>
            </w:r>
          </w:p>
        </w:tc>
      </w:tr>
      <w:tr w:rsidR="00182CF2" w:rsidRPr="003C582E" w:rsidTr="00910C5A">
        <w:trPr>
          <w:cantSplit/>
          <w:jc w:val="center"/>
        </w:trPr>
        <w:tc>
          <w:tcPr>
            <w:tcW w:w="1418" w:type="dxa"/>
            <w:tcBorders>
              <w:left w:val="single" w:sz="6" w:space="0" w:color="auto"/>
              <w:right w:val="single" w:sz="6" w:space="0" w:color="auto"/>
            </w:tcBorders>
          </w:tcPr>
          <w:p w:rsidR="00182CF2" w:rsidRPr="003C582E" w:rsidRDefault="00182CF2" w:rsidP="00910C5A">
            <w:pPr>
              <w:pStyle w:val="Tabletext0"/>
              <w:rPr>
                <w:sz w:val="19"/>
                <w:szCs w:val="19"/>
              </w:rPr>
            </w:pPr>
            <w:r w:rsidRPr="003C582E">
              <w:rPr>
                <w:b/>
                <w:sz w:val="19"/>
                <w:szCs w:val="19"/>
              </w:rPr>
              <w:t>BAHREÏN</w:t>
            </w:r>
          </w:p>
        </w:tc>
        <w:tc>
          <w:tcPr>
            <w:tcW w:w="1701" w:type="dxa"/>
            <w:tcBorders>
              <w:left w:val="single" w:sz="6" w:space="0" w:color="auto"/>
              <w:right w:val="single" w:sz="6" w:space="0" w:color="auto"/>
            </w:tcBorders>
          </w:tcPr>
          <w:p w:rsidR="00182CF2" w:rsidRPr="003C582E" w:rsidRDefault="00182CF2" w:rsidP="00346678">
            <w:pPr>
              <w:pStyle w:val="Tabletext0"/>
              <w:rPr>
                <w:sz w:val="19"/>
                <w:szCs w:val="19"/>
              </w:rPr>
            </w:pPr>
            <w:proofErr w:type="spellStart"/>
            <w:r w:rsidRPr="003C582E">
              <w:rPr>
                <w:sz w:val="19"/>
                <w:szCs w:val="19"/>
              </w:rPr>
              <w:t>U</w:t>
            </w:r>
            <w:r w:rsidR="00346678">
              <w:rPr>
                <w:sz w:val="19"/>
                <w:szCs w:val="19"/>
              </w:rPr>
              <w:t>nitel</w:t>
            </w:r>
            <w:proofErr w:type="spellEnd"/>
          </w:p>
        </w:tc>
        <w:tc>
          <w:tcPr>
            <w:tcW w:w="1701" w:type="dxa"/>
            <w:tcBorders>
              <w:left w:val="single" w:sz="6" w:space="0" w:color="auto"/>
              <w:right w:val="single" w:sz="6" w:space="0" w:color="auto"/>
            </w:tcBorders>
          </w:tcPr>
          <w:p w:rsidR="00182CF2" w:rsidRPr="003C582E" w:rsidRDefault="00182CF2" w:rsidP="00910C5A">
            <w:pPr>
              <w:pStyle w:val="Tabletext0"/>
              <w:rPr>
                <w:sz w:val="19"/>
                <w:szCs w:val="19"/>
              </w:rPr>
            </w:pPr>
            <w:r w:rsidRPr="003C582E">
              <w:rPr>
                <w:sz w:val="19"/>
                <w:szCs w:val="19"/>
              </w:rPr>
              <w:t>BN- -</w:t>
            </w:r>
          </w:p>
        </w:tc>
        <w:tc>
          <w:tcPr>
            <w:tcW w:w="3402" w:type="dxa"/>
            <w:tcBorders>
              <w:left w:val="single" w:sz="6" w:space="0" w:color="auto"/>
              <w:right w:val="single" w:sz="6" w:space="0" w:color="auto"/>
            </w:tcBorders>
          </w:tcPr>
          <w:p w:rsidR="00182CF2" w:rsidRPr="003C582E" w:rsidRDefault="00182CF2" w:rsidP="00910C5A">
            <w:pPr>
              <w:pStyle w:val="Tabletext0"/>
              <w:rPr>
                <w:sz w:val="19"/>
                <w:szCs w:val="19"/>
              </w:rPr>
            </w:pPr>
            <w:proofErr w:type="spellStart"/>
            <w:r w:rsidRPr="003C582E">
              <w:rPr>
                <w:sz w:val="19"/>
                <w:szCs w:val="19"/>
              </w:rPr>
              <w:t>Bahrain</w:t>
            </w:r>
            <w:proofErr w:type="spellEnd"/>
          </w:p>
        </w:tc>
        <w:tc>
          <w:tcPr>
            <w:tcW w:w="1560" w:type="dxa"/>
            <w:tcBorders>
              <w:left w:val="single" w:sz="6" w:space="0" w:color="auto"/>
              <w:right w:val="single" w:sz="6" w:space="0" w:color="auto"/>
            </w:tcBorders>
          </w:tcPr>
          <w:p w:rsidR="00182CF2" w:rsidRPr="003C582E" w:rsidRDefault="00182CF2" w:rsidP="00910C5A">
            <w:pPr>
              <w:pStyle w:val="Tabletext0"/>
              <w:rPr>
                <w:sz w:val="19"/>
                <w:szCs w:val="19"/>
              </w:rPr>
            </w:pPr>
            <w:r w:rsidRPr="003C582E">
              <w:rPr>
                <w:sz w:val="19"/>
                <w:szCs w:val="19"/>
              </w:rPr>
              <w:t>BNBA</w:t>
            </w:r>
          </w:p>
        </w:tc>
      </w:tr>
      <w:tr w:rsidR="00182CF2" w:rsidRPr="003C582E" w:rsidTr="00910C5A">
        <w:trPr>
          <w:cantSplit/>
          <w:jc w:val="center"/>
        </w:trPr>
        <w:tc>
          <w:tcPr>
            <w:tcW w:w="1418" w:type="dxa"/>
            <w:tcBorders>
              <w:left w:val="single" w:sz="6" w:space="0" w:color="auto"/>
              <w:right w:val="single" w:sz="6" w:space="0" w:color="auto"/>
            </w:tcBorders>
          </w:tcPr>
          <w:p w:rsidR="00182CF2" w:rsidRPr="003C582E" w:rsidRDefault="00182CF2" w:rsidP="00910C5A">
            <w:pPr>
              <w:pStyle w:val="Tabletext0"/>
              <w:rPr>
                <w:b/>
                <w:sz w:val="19"/>
                <w:szCs w:val="19"/>
              </w:rPr>
            </w:pPr>
            <w:r w:rsidRPr="003C582E">
              <w:rPr>
                <w:b/>
                <w:sz w:val="19"/>
                <w:szCs w:val="19"/>
              </w:rPr>
              <w:t>BAHRAIN</w:t>
            </w:r>
          </w:p>
        </w:tc>
        <w:tc>
          <w:tcPr>
            <w:tcW w:w="1701" w:type="dxa"/>
            <w:tcBorders>
              <w:left w:val="single" w:sz="6" w:space="0" w:color="auto"/>
              <w:right w:val="single" w:sz="6" w:space="0" w:color="auto"/>
            </w:tcBorders>
          </w:tcPr>
          <w:p w:rsidR="00182CF2" w:rsidRPr="003C582E" w:rsidRDefault="00182CF2" w:rsidP="00910C5A">
            <w:pPr>
              <w:pStyle w:val="Tabletext0"/>
              <w:rPr>
                <w:sz w:val="19"/>
                <w:szCs w:val="19"/>
              </w:rPr>
            </w:pPr>
          </w:p>
        </w:tc>
        <w:tc>
          <w:tcPr>
            <w:tcW w:w="1701" w:type="dxa"/>
            <w:tcBorders>
              <w:left w:val="single" w:sz="6" w:space="0" w:color="auto"/>
              <w:right w:val="single" w:sz="6" w:space="0" w:color="auto"/>
            </w:tcBorders>
          </w:tcPr>
          <w:p w:rsidR="00182CF2" w:rsidRPr="003C582E" w:rsidRDefault="00182CF2" w:rsidP="00910C5A">
            <w:pPr>
              <w:pStyle w:val="Tabletext0"/>
              <w:rPr>
                <w:sz w:val="19"/>
                <w:szCs w:val="19"/>
              </w:rPr>
            </w:pPr>
          </w:p>
        </w:tc>
        <w:tc>
          <w:tcPr>
            <w:tcW w:w="3402" w:type="dxa"/>
            <w:tcBorders>
              <w:left w:val="single" w:sz="6" w:space="0" w:color="auto"/>
              <w:right w:val="single" w:sz="6" w:space="0" w:color="auto"/>
            </w:tcBorders>
          </w:tcPr>
          <w:p w:rsidR="00182CF2" w:rsidRPr="003C582E" w:rsidRDefault="00182CF2" w:rsidP="00910C5A">
            <w:pPr>
              <w:pStyle w:val="Tabletext0"/>
              <w:rPr>
                <w:sz w:val="19"/>
                <w:szCs w:val="19"/>
              </w:rPr>
            </w:pPr>
            <w:proofErr w:type="spellStart"/>
            <w:r w:rsidRPr="003C582E">
              <w:rPr>
                <w:sz w:val="19"/>
                <w:szCs w:val="19"/>
              </w:rPr>
              <w:t>Bahrain</w:t>
            </w:r>
            <w:proofErr w:type="spellEnd"/>
            <w:r w:rsidRPr="003C582E">
              <w:rPr>
                <w:sz w:val="19"/>
                <w:szCs w:val="19"/>
              </w:rPr>
              <w:t xml:space="preserve"> Radio</w:t>
            </w:r>
          </w:p>
        </w:tc>
        <w:tc>
          <w:tcPr>
            <w:tcW w:w="1560" w:type="dxa"/>
            <w:tcBorders>
              <w:left w:val="single" w:sz="6" w:space="0" w:color="auto"/>
              <w:right w:val="single" w:sz="6" w:space="0" w:color="auto"/>
            </w:tcBorders>
          </w:tcPr>
          <w:p w:rsidR="00182CF2" w:rsidRPr="003C582E" w:rsidRDefault="00182CF2" w:rsidP="00910C5A">
            <w:pPr>
              <w:pStyle w:val="Tabletext0"/>
              <w:rPr>
                <w:sz w:val="19"/>
                <w:szCs w:val="19"/>
              </w:rPr>
            </w:pPr>
            <w:r w:rsidRPr="003C582E">
              <w:rPr>
                <w:sz w:val="19"/>
                <w:szCs w:val="19"/>
              </w:rPr>
              <w:t>BNBR</w:t>
            </w:r>
          </w:p>
        </w:tc>
      </w:tr>
      <w:tr w:rsidR="00182CF2" w:rsidRPr="003C582E" w:rsidTr="00910C5A">
        <w:trPr>
          <w:cantSplit/>
          <w:jc w:val="center"/>
        </w:trPr>
        <w:tc>
          <w:tcPr>
            <w:tcW w:w="1418" w:type="dxa"/>
            <w:tcBorders>
              <w:left w:val="single" w:sz="6" w:space="0" w:color="auto"/>
              <w:right w:val="single" w:sz="6" w:space="0" w:color="auto"/>
            </w:tcBorders>
          </w:tcPr>
          <w:p w:rsidR="00182CF2" w:rsidRPr="003C582E" w:rsidRDefault="00182CF2" w:rsidP="00910C5A">
            <w:pPr>
              <w:pStyle w:val="Tabletext0"/>
              <w:rPr>
                <w:b/>
                <w:sz w:val="19"/>
                <w:szCs w:val="19"/>
              </w:rPr>
            </w:pPr>
            <w:r w:rsidRPr="003C582E">
              <w:rPr>
                <w:b/>
                <w:sz w:val="19"/>
                <w:szCs w:val="19"/>
              </w:rPr>
              <w:t>BAHREIN</w:t>
            </w:r>
          </w:p>
        </w:tc>
        <w:tc>
          <w:tcPr>
            <w:tcW w:w="1701" w:type="dxa"/>
            <w:tcBorders>
              <w:left w:val="single" w:sz="6" w:space="0" w:color="auto"/>
              <w:right w:val="single" w:sz="6" w:space="0" w:color="auto"/>
            </w:tcBorders>
          </w:tcPr>
          <w:p w:rsidR="00182CF2" w:rsidRPr="003C582E" w:rsidRDefault="00182CF2" w:rsidP="00910C5A">
            <w:pPr>
              <w:pStyle w:val="Tabletext0"/>
              <w:rPr>
                <w:sz w:val="19"/>
                <w:szCs w:val="19"/>
              </w:rPr>
            </w:pPr>
          </w:p>
        </w:tc>
        <w:tc>
          <w:tcPr>
            <w:tcW w:w="1701" w:type="dxa"/>
            <w:tcBorders>
              <w:left w:val="single" w:sz="6" w:space="0" w:color="auto"/>
              <w:right w:val="single" w:sz="6" w:space="0" w:color="auto"/>
            </w:tcBorders>
          </w:tcPr>
          <w:p w:rsidR="00182CF2" w:rsidRPr="003C582E" w:rsidRDefault="00182CF2" w:rsidP="00910C5A">
            <w:pPr>
              <w:pStyle w:val="Tabletext0"/>
              <w:rPr>
                <w:sz w:val="19"/>
                <w:szCs w:val="19"/>
              </w:rPr>
            </w:pPr>
          </w:p>
        </w:tc>
        <w:tc>
          <w:tcPr>
            <w:tcW w:w="3402" w:type="dxa"/>
            <w:tcBorders>
              <w:left w:val="single" w:sz="6" w:space="0" w:color="auto"/>
              <w:right w:val="single" w:sz="6" w:space="0" w:color="auto"/>
            </w:tcBorders>
          </w:tcPr>
          <w:p w:rsidR="00182CF2" w:rsidRPr="003C582E" w:rsidRDefault="00182CF2" w:rsidP="00910C5A">
            <w:pPr>
              <w:pStyle w:val="Tabletext0"/>
              <w:rPr>
                <w:sz w:val="19"/>
                <w:szCs w:val="19"/>
              </w:rPr>
            </w:pPr>
            <w:r w:rsidRPr="003C582E">
              <w:rPr>
                <w:sz w:val="19"/>
                <w:szCs w:val="19"/>
              </w:rPr>
              <w:t>Manama</w:t>
            </w:r>
          </w:p>
        </w:tc>
        <w:tc>
          <w:tcPr>
            <w:tcW w:w="1560" w:type="dxa"/>
            <w:tcBorders>
              <w:left w:val="single" w:sz="6" w:space="0" w:color="auto"/>
              <w:right w:val="single" w:sz="6" w:space="0" w:color="auto"/>
            </w:tcBorders>
          </w:tcPr>
          <w:p w:rsidR="00182CF2" w:rsidRPr="003C582E" w:rsidRDefault="00182CF2" w:rsidP="00910C5A">
            <w:pPr>
              <w:pStyle w:val="Tabletext0"/>
              <w:rPr>
                <w:sz w:val="19"/>
                <w:szCs w:val="19"/>
              </w:rPr>
            </w:pPr>
            <w:r w:rsidRPr="003C582E">
              <w:rPr>
                <w:sz w:val="19"/>
                <w:szCs w:val="19"/>
              </w:rPr>
              <w:t>BNMA</w:t>
            </w:r>
          </w:p>
        </w:tc>
      </w:tr>
      <w:tr w:rsidR="00182CF2" w:rsidRPr="003C582E" w:rsidTr="00910C5A">
        <w:trPr>
          <w:cantSplit/>
          <w:jc w:val="center"/>
        </w:trPr>
        <w:tc>
          <w:tcPr>
            <w:tcW w:w="1418" w:type="dxa"/>
            <w:tcBorders>
              <w:left w:val="single" w:sz="6" w:space="0" w:color="auto"/>
              <w:right w:val="single" w:sz="6" w:space="0" w:color="auto"/>
            </w:tcBorders>
          </w:tcPr>
          <w:p w:rsidR="00182CF2" w:rsidRPr="003C582E" w:rsidRDefault="00182CF2" w:rsidP="00910C5A">
            <w:pPr>
              <w:pStyle w:val="Tabletext0"/>
              <w:rPr>
                <w:b/>
                <w:sz w:val="19"/>
                <w:szCs w:val="19"/>
              </w:rPr>
            </w:pPr>
          </w:p>
        </w:tc>
        <w:tc>
          <w:tcPr>
            <w:tcW w:w="1701" w:type="dxa"/>
            <w:tcBorders>
              <w:left w:val="single" w:sz="6" w:space="0" w:color="auto"/>
              <w:right w:val="single" w:sz="6" w:space="0" w:color="auto"/>
            </w:tcBorders>
          </w:tcPr>
          <w:p w:rsidR="00182CF2" w:rsidRPr="003C582E" w:rsidRDefault="00182CF2" w:rsidP="00910C5A">
            <w:pPr>
              <w:pStyle w:val="Tabletext0"/>
              <w:rPr>
                <w:sz w:val="19"/>
                <w:szCs w:val="19"/>
              </w:rPr>
            </w:pPr>
          </w:p>
        </w:tc>
        <w:tc>
          <w:tcPr>
            <w:tcW w:w="1701" w:type="dxa"/>
            <w:tcBorders>
              <w:left w:val="single" w:sz="6" w:space="0" w:color="auto"/>
              <w:right w:val="single" w:sz="6" w:space="0" w:color="auto"/>
            </w:tcBorders>
          </w:tcPr>
          <w:p w:rsidR="00182CF2" w:rsidRPr="003C582E" w:rsidRDefault="00182CF2" w:rsidP="00910C5A">
            <w:pPr>
              <w:pStyle w:val="Tabletext0"/>
              <w:rPr>
                <w:sz w:val="19"/>
                <w:szCs w:val="19"/>
              </w:rPr>
            </w:pPr>
          </w:p>
        </w:tc>
        <w:tc>
          <w:tcPr>
            <w:tcW w:w="3402" w:type="dxa"/>
            <w:tcBorders>
              <w:left w:val="single" w:sz="6" w:space="0" w:color="auto"/>
              <w:right w:val="single" w:sz="6" w:space="0" w:color="auto"/>
            </w:tcBorders>
          </w:tcPr>
          <w:p w:rsidR="00182CF2" w:rsidRPr="003C582E" w:rsidRDefault="00182CF2" w:rsidP="00910C5A">
            <w:pPr>
              <w:pStyle w:val="Tabletext0"/>
              <w:rPr>
                <w:sz w:val="19"/>
                <w:szCs w:val="19"/>
              </w:rPr>
            </w:pPr>
            <w:r w:rsidRPr="003C582E">
              <w:rPr>
                <w:sz w:val="19"/>
                <w:szCs w:val="19"/>
              </w:rPr>
              <w:t xml:space="preserve">Manama </w:t>
            </w:r>
            <w:proofErr w:type="spellStart"/>
            <w:r w:rsidRPr="003C582E">
              <w:rPr>
                <w:sz w:val="19"/>
                <w:szCs w:val="19"/>
              </w:rPr>
              <w:t>Diplomatic</w:t>
            </w:r>
            <w:proofErr w:type="spellEnd"/>
            <w:r w:rsidRPr="003C582E">
              <w:rPr>
                <w:sz w:val="19"/>
                <w:szCs w:val="19"/>
              </w:rPr>
              <w:t xml:space="preserve"> Area </w:t>
            </w:r>
            <w:proofErr w:type="spellStart"/>
            <w:r w:rsidRPr="003C582E">
              <w:rPr>
                <w:sz w:val="19"/>
                <w:szCs w:val="19"/>
              </w:rPr>
              <w:t>Counter</w:t>
            </w:r>
            <w:proofErr w:type="spellEnd"/>
          </w:p>
        </w:tc>
        <w:tc>
          <w:tcPr>
            <w:tcW w:w="1560" w:type="dxa"/>
            <w:tcBorders>
              <w:left w:val="single" w:sz="6" w:space="0" w:color="auto"/>
              <w:right w:val="single" w:sz="6" w:space="0" w:color="auto"/>
            </w:tcBorders>
          </w:tcPr>
          <w:p w:rsidR="00182CF2" w:rsidRPr="003C582E" w:rsidRDefault="00182CF2" w:rsidP="00910C5A">
            <w:pPr>
              <w:pStyle w:val="Tabletext0"/>
              <w:rPr>
                <w:sz w:val="19"/>
                <w:szCs w:val="19"/>
              </w:rPr>
            </w:pPr>
            <w:r w:rsidRPr="003C582E">
              <w:rPr>
                <w:sz w:val="19"/>
                <w:szCs w:val="19"/>
              </w:rPr>
              <w:t>BNDP</w:t>
            </w:r>
          </w:p>
        </w:tc>
      </w:tr>
      <w:tr w:rsidR="00182CF2" w:rsidRPr="003C582E" w:rsidTr="00910C5A">
        <w:trPr>
          <w:cantSplit/>
          <w:jc w:val="center"/>
        </w:trPr>
        <w:tc>
          <w:tcPr>
            <w:tcW w:w="1418" w:type="dxa"/>
            <w:tcBorders>
              <w:left w:val="single" w:sz="6" w:space="0" w:color="auto"/>
              <w:right w:val="single" w:sz="6" w:space="0" w:color="auto"/>
            </w:tcBorders>
          </w:tcPr>
          <w:p w:rsidR="00182CF2" w:rsidRPr="003C582E" w:rsidRDefault="00182CF2" w:rsidP="00910C5A">
            <w:pPr>
              <w:pStyle w:val="Tabletext0"/>
              <w:rPr>
                <w:sz w:val="19"/>
                <w:szCs w:val="19"/>
              </w:rPr>
            </w:pPr>
          </w:p>
        </w:tc>
        <w:tc>
          <w:tcPr>
            <w:tcW w:w="1701" w:type="dxa"/>
            <w:tcBorders>
              <w:left w:val="single" w:sz="6" w:space="0" w:color="auto"/>
              <w:right w:val="single" w:sz="6" w:space="0" w:color="auto"/>
            </w:tcBorders>
          </w:tcPr>
          <w:p w:rsidR="00182CF2" w:rsidRPr="003C582E" w:rsidRDefault="00182CF2" w:rsidP="00910C5A">
            <w:pPr>
              <w:pStyle w:val="Tabletext0"/>
              <w:rPr>
                <w:sz w:val="19"/>
                <w:szCs w:val="19"/>
              </w:rPr>
            </w:pPr>
          </w:p>
        </w:tc>
        <w:tc>
          <w:tcPr>
            <w:tcW w:w="1701" w:type="dxa"/>
            <w:tcBorders>
              <w:left w:val="single" w:sz="6" w:space="0" w:color="auto"/>
              <w:right w:val="single" w:sz="6" w:space="0" w:color="auto"/>
            </w:tcBorders>
          </w:tcPr>
          <w:p w:rsidR="00182CF2" w:rsidRPr="003C582E" w:rsidRDefault="00182CF2" w:rsidP="00910C5A">
            <w:pPr>
              <w:pStyle w:val="Tabletext0"/>
              <w:rPr>
                <w:sz w:val="19"/>
                <w:szCs w:val="19"/>
              </w:rPr>
            </w:pPr>
          </w:p>
        </w:tc>
        <w:tc>
          <w:tcPr>
            <w:tcW w:w="3402" w:type="dxa"/>
            <w:tcBorders>
              <w:left w:val="single" w:sz="6" w:space="0" w:color="auto"/>
              <w:right w:val="single" w:sz="6" w:space="0" w:color="auto"/>
            </w:tcBorders>
          </w:tcPr>
          <w:p w:rsidR="00182CF2" w:rsidRPr="003C582E" w:rsidRDefault="00182CF2" w:rsidP="00910C5A">
            <w:pPr>
              <w:pStyle w:val="Tabletext0"/>
              <w:rPr>
                <w:sz w:val="19"/>
                <w:szCs w:val="19"/>
              </w:rPr>
            </w:pPr>
            <w:r w:rsidRPr="003C582E">
              <w:rPr>
                <w:sz w:val="19"/>
                <w:szCs w:val="19"/>
              </w:rPr>
              <w:t xml:space="preserve">Manama Shaikh </w:t>
            </w:r>
            <w:proofErr w:type="spellStart"/>
            <w:r w:rsidRPr="003C582E">
              <w:rPr>
                <w:sz w:val="19"/>
                <w:szCs w:val="19"/>
              </w:rPr>
              <w:t>Mubarrak</w:t>
            </w:r>
            <w:proofErr w:type="spellEnd"/>
            <w:r w:rsidRPr="003C582E">
              <w:rPr>
                <w:sz w:val="19"/>
                <w:szCs w:val="19"/>
              </w:rPr>
              <w:t xml:space="preserve"> </w:t>
            </w:r>
            <w:proofErr w:type="spellStart"/>
            <w:r w:rsidRPr="003C582E">
              <w:rPr>
                <w:sz w:val="19"/>
                <w:szCs w:val="19"/>
              </w:rPr>
              <w:t>Counter</w:t>
            </w:r>
            <w:proofErr w:type="spellEnd"/>
          </w:p>
        </w:tc>
        <w:tc>
          <w:tcPr>
            <w:tcW w:w="1560" w:type="dxa"/>
            <w:tcBorders>
              <w:left w:val="single" w:sz="6" w:space="0" w:color="auto"/>
              <w:right w:val="single" w:sz="6" w:space="0" w:color="auto"/>
            </w:tcBorders>
          </w:tcPr>
          <w:p w:rsidR="00182CF2" w:rsidRPr="003C582E" w:rsidRDefault="00182CF2" w:rsidP="00910C5A">
            <w:pPr>
              <w:pStyle w:val="Tabletext0"/>
              <w:rPr>
                <w:sz w:val="19"/>
                <w:szCs w:val="19"/>
              </w:rPr>
            </w:pPr>
            <w:r w:rsidRPr="003C582E">
              <w:rPr>
                <w:sz w:val="19"/>
                <w:szCs w:val="19"/>
              </w:rPr>
              <w:t>BNSM</w:t>
            </w:r>
          </w:p>
        </w:tc>
      </w:tr>
      <w:tr w:rsidR="00182CF2" w:rsidRPr="003C582E" w:rsidTr="00910C5A">
        <w:trPr>
          <w:cantSplit/>
          <w:jc w:val="center"/>
        </w:trPr>
        <w:tc>
          <w:tcPr>
            <w:tcW w:w="1418" w:type="dxa"/>
            <w:tcBorders>
              <w:left w:val="single" w:sz="6" w:space="0" w:color="auto"/>
              <w:right w:val="single" w:sz="6" w:space="0" w:color="auto"/>
            </w:tcBorders>
          </w:tcPr>
          <w:p w:rsidR="00182CF2" w:rsidRPr="003C582E" w:rsidRDefault="00182CF2" w:rsidP="00910C5A">
            <w:pPr>
              <w:pStyle w:val="Tabletext0"/>
            </w:pPr>
          </w:p>
        </w:tc>
        <w:tc>
          <w:tcPr>
            <w:tcW w:w="1701" w:type="dxa"/>
            <w:tcBorders>
              <w:left w:val="single" w:sz="6" w:space="0" w:color="auto"/>
              <w:right w:val="single" w:sz="6" w:space="0" w:color="auto"/>
            </w:tcBorders>
          </w:tcPr>
          <w:p w:rsidR="00182CF2" w:rsidRPr="003C582E" w:rsidRDefault="00182CF2" w:rsidP="00910C5A">
            <w:pPr>
              <w:pStyle w:val="Tabletext0"/>
            </w:pPr>
          </w:p>
        </w:tc>
        <w:tc>
          <w:tcPr>
            <w:tcW w:w="1701" w:type="dxa"/>
            <w:tcBorders>
              <w:left w:val="single" w:sz="6" w:space="0" w:color="auto"/>
              <w:right w:val="single" w:sz="6" w:space="0" w:color="auto"/>
            </w:tcBorders>
          </w:tcPr>
          <w:p w:rsidR="00182CF2" w:rsidRPr="003C582E" w:rsidRDefault="00182CF2" w:rsidP="00910C5A">
            <w:pPr>
              <w:pStyle w:val="Tabletext0"/>
            </w:pPr>
          </w:p>
        </w:tc>
        <w:tc>
          <w:tcPr>
            <w:tcW w:w="3402" w:type="dxa"/>
            <w:tcBorders>
              <w:left w:val="single" w:sz="6" w:space="0" w:color="auto"/>
              <w:right w:val="single" w:sz="6" w:space="0" w:color="auto"/>
            </w:tcBorders>
          </w:tcPr>
          <w:p w:rsidR="00182CF2" w:rsidRPr="003C582E" w:rsidRDefault="00182CF2" w:rsidP="00910C5A">
            <w:pPr>
              <w:pStyle w:val="Tabletext0"/>
              <w:rPr>
                <w:sz w:val="19"/>
                <w:szCs w:val="19"/>
              </w:rPr>
            </w:pPr>
            <w:proofErr w:type="spellStart"/>
            <w:r w:rsidRPr="003C582E">
              <w:rPr>
                <w:sz w:val="19"/>
                <w:szCs w:val="19"/>
              </w:rPr>
              <w:t>Muharraq</w:t>
            </w:r>
            <w:proofErr w:type="spellEnd"/>
          </w:p>
        </w:tc>
        <w:tc>
          <w:tcPr>
            <w:tcW w:w="1560" w:type="dxa"/>
            <w:tcBorders>
              <w:left w:val="single" w:sz="6" w:space="0" w:color="auto"/>
              <w:right w:val="single" w:sz="6" w:space="0" w:color="auto"/>
            </w:tcBorders>
          </w:tcPr>
          <w:p w:rsidR="00182CF2" w:rsidRPr="003C582E" w:rsidRDefault="00182CF2" w:rsidP="00910C5A">
            <w:pPr>
              <w:pStyle w:val="Tabletext0"/>
              <w:rPr>
                <w:sz w:val="19"/>
                <w:szCs w:val="19"/>
              </w:rPr>
            </w:pPr>
            <w:r w:rsidRPr="003C582E">
              <w:rPr>
                <w:sz w:val="19"/>
                <w:szCs w:val="19"/>
              </w:rPr>
              <w:t>BNMU</w:t>
            </w:r>
          </w:p>
        </w:tc>
      </w:tr>
      <w:tr w:rsidR="00182CF2" w:rsidRPr="003C582E" w:rsidTr="00910C5A">
        <w:trPr>
          <w:cantSplit/>
          <w:jc w:val="center"/>
        </w:trPr>
        <w:tc>
          <w:tcPr>
            <w:tcW w:w="1418" w:type="dxa"/>
            <w:tcBorders>
              <w:left w:val="single" w:sz="6" w:space="0" w:color="auto"/>
              <w:bottom w:val="single" w:sz="4" w:space="0" w:color="auto"/>
              <w:right w:val="single" w:sz="6" w:space="0" w:color="auto"/>
            </w:tcBorders>
          </w:tcPr>
          <w:p w:rsidR="00182CF2" w:rsidRPr="003C582E" w:rsidRDefault="00182CF2" w:rsidP="00910C5A">
            <w:pPr>
              <w:pStyle w:val="Tabletext0"/>
            </w:pPr>
          </w:p>
        </w:tc>
        <w:tc>
          <w:tcPr>
            <w:tcW w:w="1701" w:type="dxa"/>
            <w:tcBorders>
              <w:left w:val="single" w:sz="6" w:space="0" w:color="auto"/>
              <w:bottom w:val="single" w:sz="4" w:space="0" w:color="auto"/>
              <w:right w:val="single" w:sz="6" w:space="0" w:color="auto"/>
            </w:tcBorders>
          </w:tcPr>
          <w:p w:rsidR="00182CF2" w:rsidRPr="003C582E" w:rsidRDefault="00182CF2" w:rsidP="00910C5A">
            <w:pPr>
              <w:pStyle w:val="Tabletext0"/>
            </w:pPr>
          </w:p>
        </w:tc>
        <w:tc>
          <w:tcPr>
            <w:tcW w:w="1701" w:type="dxa"/>
            <w:tcBorders>
              <w:left w:val="single" w:sz="6" w:space="0" w:color="auto"/>
              <w:bottom w:val="single" w:sz="4" w:space="0" w:color="auto"/>
              <w:right w:val="single" w:sz="6" w:space="0" w:color="auto"/>
            </w:tcBorders>
          </w:tcPr>
          <w:p w:rsidR="00182CF2" w:rsidRPr="003C582E" w:rsidRDefault="00182CF2" w:rsidP="00910C5A">
            <w:pPr>
              <w:pStyle w:val="Tabletext0"/>
            </w:pPr>
          </w:p>
        </w:tc>
        <w:tc>
          <w:tcPr>
            <w:tcW w:w="3402" w:type="dxa"/>
            <w:tcBorders>
              <w:left w:val="single" w:sz="6" w:space="0" w:color="auto"/>
              <w:bottom w:val="single" w:sz="4" w:space="0" w:color="auto"/>
              <w:right w:val="single" w:sz="6" w:space="0" w:color="auto"/>
            </w:tcBorders>
          </w:tcPr>
          <w:p w:rsidR="00182CF2" w:rsidRPr="00803BBB" w:rsidRDefault="00182CF2" w:rsidP="00910C5A">
            <w:pPr>
              <w:pStyle w:val="Tabletext0"/>
              <w:rPr>
                <w:sz w:val="19"/>
                <w:szCs w:val="19"/>
                <w:lang w:val="fr-CH"/>
              </w:rPr>
            </w:pPr>
            <w:r w:rsidRPr="00F64F07">
              <w:rPr>
                <w:lang w:val="fr-CH"/>
              </w:rPr>
              <w:t>Toutes destinations</w:t>
            </w:r>
            <w:r>
              <w:rPr>
                <w:lang w:val="fr-CH"/>
              </w:rPr>
              <w:t xml:space="preserve"> / </w:t>
            </w:r>
            <w:r w:rsidRPr="00F64F07">
              <w:rPr>
                <w:i/>
                <w:lang w:val="fr-CH"/>
              </w:rPr>
              <w:t>A</w:t>
            </w:r>
            <w:r>
              <w:rPr>
                <w:i/>
                <w:lang w:val="fr-CH"/>
              </w:rPr>
              <w:t xml:space="preserve">ll Destinations / </w:t>
            </w:r>
            <w:proofErr w:type="spellStart"/>
            <w:r w:rsidRPr="00F64F07">
              <w:rPr>
                <w:lang w:val="fr-CH"/>
              </w:rPr>
              <w:t>Todos</w:t>
            </w:r>
            <w:proofErr w:type="spellEnd"/>
            <w:r w:rsidRPr="00F64F07">
              <w:rPr>
                <w:lang w:val="fr-CH"/>
              </w:rPr>
              <w:t xml:space="preserve"> los </w:t>
            </w:r>
            <w:proofErr w:type="spellStart"/>
            <w:r w:rsidRPr="00F64F07">
              <w:rPr>
                <w:lang w:val="fr-CH"/>
              </w:rPr>
              <w:t>destinos</w:t>
            </w:r>
            <w:proofErr w:type="spellEnd"/>
          </w:p>
        </w:tc>
        <w:tc>
          <w:tcPr>
            <w:tcW w:w="1560" w:type="dxa"/>
            <w:tcBorders>
              <w:left w:val="single" w:sz="6" w:space="0" w:color="auto"/>
              <w:bottom w:val="single" w:sz="4" w:space="0" w:color="auto"/>
              <w:right w:val="single" w:sz="6" w:space="0" w:color="auto"/>
            </w:tcBorders>
          </w:tcPr>
          <w:p w:rsidR="00182CF2" w:rsidRPr="003C582E" w:rsidRDefault="00182CF2" w:rsidP="00910C5A">
            <w:pPr>
              <w:pStyle w:val="Tabletext0"/>
              <w:rPr>
                <w:sz w:val="19"/>
                <w:szCs w:val="19"/>
              </w:rPr>
            </w:pPr>
            <w:r w:rsidRPr="003C582E">
              <w:rPr>
                <w:sz w:val="19"/>
                <w:szCs w:val="19"/>
              </w:rPr>
              <w:t>BNBX</w:t>
            </w:r>
          </w:p>
        </w:tc>
      </w:tr>
    </w:tbl>
    <w:p w:rsidR="00182CF2" w:rsidRPr="003C582E" w:rsidRDefault="00182CF2" w:rsidP="00182CF2">
      <w:pPr>
        <w:rPr>
          <w:lang w:val="fr-CH"/>
        </w:rPr>
      </w:pPr>
    </w:p>
    <w:p w:rsidR="00182CF2" w:rsidRPr="009755F1" w:rsidRDefault="00182CF2" w:rsidP="00182CF2">
      <w:pPr>
        <w:rPr>
          <w:sz w:val="16"/>
          <w:szCs w:val="16"/>
          <w:lang w:val="fr-FR"/>
        </w:rPr>
      </w:pPr>
      <w:r w:rsidRPr="009755F1">
        <w:rPr>
          <w:sz w:val="16"/>
          <w:szCs w:val="16"/>
          <w:lang w:val="fr-FR"/>
        </w:rPr>
        <w:t>____________</w:t>
      </w:r>
    </w:p>
    <w:p w:rsidR="00182CF2" w:rsidRPr="009755F1" w:rsidRDefault="00182CF2" w:rsidP="00182CF2">
      <w:pPr>
        <w:tabs>
          <w:tab w:val="clear" w:pos="567"/>
          <w:tab w:val="left" w:pos="280"/>
        </w:tabs>
        <w:spacing w:before="0"/>
        <w:rPr>
          <w:sz w:val="16"/>
          <w:szCs w:val="16"/>
          <w:lang w:val="en-US"/>
        </w:rPr>
      </w:pPr>
      <w:r w:rsidRPr="009755F1">
        <w:rPr>
          <w:sz w:val="16"/>
          <w:szCs w:val="16"/>
          <w:lang w:val="en-US"/>
        </w:rPr>
        <w:t>*</w:t>
      </w:r>
      <w:r w:rsidRPr="009755F1">
        <w:rPr>
          <w:sz w:val="16"/>
          <w:szCs w:val="16"/>
          <w:lang w:val="en-US"/>
        </w:rPr>
        <w:tab/>
        <w:t>See Note published in present ITU Operational Bullet</w:t>
      </w:r>
      <w:r w:rsidR="004F0CA3">
        <w:rPr>
          <w:sz w:val="16"/>
          <w:szCs w:val="16"/>
          <w:lang w:val="en-US"/>
        </w:rPr>
        <w:t>in No. 963 of 1.IX.2010, page 5.</w:t>
      </w:r>
    </w:p>
    <w:p w:rsidR="00182CF2" w:rsidRDefault="00182CF2" w:rsidP="00182CF2"/>
    <w:p w:rsidR="00182CF2" w:rsidRDefault="00182CF2" w:rsidP="00182CF2"/>
    <w:p w:rsidR="00182CF2" w:rsidRPr="00200730" w:rsidRDefault="00182CF2" w:rsidP="00182CF2"/>
    <w:p w:rsidR="0070792C" w:rsidRPr="00200730" w:rsidRDefault="0070792C">
      <w:pPr>
        <w:tabs>
          <w:tab w:val="clear" w:pos="567"/>
          <w:tab w:val="clear" w:pos="1276"/>
          <w:tab w:val="clear" w:pos="1843"/>
          <w:tab w:val="clear" w:pos="5387"/>
          <w:tab w:val="clear" w:pos="5954"/>
        </w:tabs>
        <w:overflowPunct/>
        <w:autoSpaceDE/>
        <w:autoSpaceDN/>
        <w:adjustRightInd/>
        <w:spacing w:before="0"/>
        <w:jc w:val="left"/>
        <w:textAlignment w:val="auto"/>
      </w:pPr>
      <w:r w:rsidRPr="00200730">
        <w:br w:type="page"/>
      </w:r>
    </w:p>
    <w:p w:rsidR="00E969F7" w:rsidRPr="00892781" w:rsidRDefault="00E969F7" w:rsidP="00E969F7">
      <w:pPr>
        <w:pStyle w:val="Heading20"/>
        <w:rPr>
          <w:lang w:val="en-US"/>
        </w:rPr>
      </w:pPr>
      <w:r w:rsidRPr="00892781">
        <w:rPr>
          <w:lang w:val="en-US"/>
        </w:rPr>
        <w:lastRenderedPageBreak/>
        <w:t xml:space="preserve">List of </w:t>
      </w:r>
      <w:proofErr w:type="spellStart"/>
      <w:r w:rsidRPr="00892781">
        <w:rPr>
          <w:lang w:val="en-US"/>
        </w:rPr>
        <w:t>Signalling</w:t>
      </w:r>
      <w:proofErr w:type="spellEnd"/>
      <w:r w:rsidRPr="00892781">
        <w:rPr>
          <w:lang w:val="en-US"/>
        </w:rPr>
        <w:t xml:space="preserve"> Area/Network Codes (SANC)</w:t>
      </w:r>
      <w:r w:rsidRPr="00892781">
        <w:rPr>
          <w:lang w:val="en-US"/>
        </w:rPr>
        <w:br/>
        <w:t>(Complement to Recommendation ITU-T Q.708 (03/1999))</w:t>
      </w:r>
      <w:r w:rsidRPr="00892781">
        <w:rPr>
          <w:lang w:val="en-US"/>
        </w:rPr>
        <w:br/>
        <w:t>(Position on 15 September 2009)</w:t>
      </w:r>
    </w:p>
    <w:p w:rsidR="00E969F7" w:rsidRPr="008149B6" w:rsidRDefault="00E969F7" w:rsidP="00E969F7">
      <w:pPr>
        <w:pStyle w:val="Heading70"/>
        <w:keepNext/>
      </w:pPr>
      <w:r w:rsidRPr="008149B6">
        <w:t>(Annex to ITU Operational Bulletin No. 940 – 15.IX.2009)</w:t>
      </w:r>
      <w:r w:rsidRPr="008149B6">
        <w:br/>
        <w:t>(Amendment No. 17)</w:t>
      </w:r>
    </w:p>
    <w:p w:rsidR="00E969F7" w:rsidRPr="00756D3F" w:rsidRDefault="00E969F7" w:rsidP="00E969F7">
      <w:pPr>
        <w:keepNext/>
      </w:pPr>
    </w:p>
    <w:tbl>
      <w:tblPr>
        <w:tblW w:w="9288" w:type="dxa"/>
        <w:tblLayout w:type="fixed"/>
        <w:tblLook w:val="01E0"/>
      </w:tblPr>
      <w:tblGrid>
        <w:gridCol w:w="909"/>
        <w:gridCol w:w="909"/>
        <w:gridCol w:w="7470"/>
      </w:tblGrid>
      <w:tr w:rsidR="00E969F7" w:rsidRPr="00870C6B" w:rsidTr="00F22E32">
        <w:trPr>
          <w:trHeight w:val="240"/>
        </w:trPr>
        <w:tc>
          <w:tcPr>
            <w:tcW w:w="9288" w:type="dxa"/>
            <w:gridSpan w:val="3"/>
            <w:shd w:val="clear" w:color="auto" w:fill="auto"/>
          </w:tcPr>
          <w:p w:rsidR="00E969F7" w:rsidRPr="005F23C5" w:rsidRDefault="00E969F7" w:rsidP="00F22E32">
            <w:pPr>
              <w:pStyle w:val="Normalaftertitle"/>
              <w:keepNext/>
              <w:spacing w:before="240"/>
              <w:rPr>
                <w:b/>
                <w:bCs/>
              </w:rPr>
            </w:pPr>
            <w:r w:rsidRPr="005F23C5">
              <w:rPr>
                <w:b/>
                <w:bCs/>
              </w:rPr>
              <w:t>Numeric</w:t>
            </w:r>
            <w:r w:rsidR="003E4B0E">
              <w:rPr>
                <w:b/>
                <w:bCs/>
              </w:rPr>
              <w:t>al</w:t>
            </w:r>
            <w:r w:rsidRPr="005F23C5">
              <w:rPr>
                <w:b/>
                <w:bCs/>
              </w:rPr>
              <w:t xml:space="preserve"> order     ADD</w:t>
            </w:r>
          </w:p>
        </w:tc>
      </w:tr>
      <w:tr w:rsidR="00E969F7" w:rsidRPr="00F25E55" w:rsidTr="00F22E32">
        <w:trPr>
          <w:trHeight w:val="240"/>
        </w:trPr>
        <w:tc>
          <w:tcPr>
            <w:tcW w:w="909" w:type="dxa"/>
            <w:shd w:val="clear" w:color="auto" w:fill="auto"/>
          </w:tcPr>
          <w:p w:rsidR="00E969F7" w:rsidRPr="00F25E55" w:rsidRDefault="00E969F7" w:rsidP="00F22E32">
            <w:pPr>
              <w:pStyle w:val="StyleTabletextLeft"/>
            </w:pPr>
            <w:r>
              <w:t>P  14</w:t>
            </w:r>
          </w:p>
        </w:tc>
        <w:tc>
          <w:tcPr>
            <w:tcW w:w="909" w:type="dxa"/>
            <w:shd w:val="clear" w:color="auto" w:fill="auto"/>
          </w:tcPr>
          <w:p w:rsidR="00E969F7" w:rsidRPr="00F25E55" w:rsidRDefault="00E969F7" w:rsidP="00F22E32">
            <w:pPr>
              <w:pStyle w:val="StyleTabletextLeft"/>
            </w:pPr>
            <w:r>
              <w:t>5-142</w:t>
            </w:r>
          </w:p>
        </w:tc>
        <w:tc>
          <w:tcPr>
            <w:tcW w:w="7470" w:type="dxa"/>
            <w:shd w:val="clear" w:color="auto" w:fill="auto"/>
          </w:tcPr>
          <w:p w:rsidR="00E969F7" w:rsidRPr="00F25E55" w:rsidRDefault="00E969F7" w:rsidP="00F22E32">
            <w:pPr>
              <w:pStyle w:val="StyleTabletextLeft"/>
            </w:pPr>
            <w:r>
              <w:t>Singapore (</w:t>
            </w:r>
            <w:proofErr w:type="spellStart"/>
            <w:r>
              <w:t>Republic</w:t>
            </w:r>
            <w:proofErr w:type="spellEnd"/>
            <w:r>
              <w:t xml:space="preserve"> of)</w:t>
            </w:r>
          </w:p>
        </w:tc>
      </w:tr>
      <w:tr w:rsidR="00E969F7" w:rsidRPr="00F25E55" w:rsidTr="00F22E32">
        <w:trPr>
          <w:trHeight w:val="240"/>
        </w:trPr>
        <w:tc>
          <w:tcPr>
            <w:tcW w:w="909" w:type="dxa"/>
            <w:shd w:val="clear" w:color="auto" w:fill="auto"/>
          </w:tcPr>
          <w:p w:rsidR="00E969F7" w:rsidRPr="00F25E55" w:rsidRDefault="00E969F7" w:rsidP="00F22E32">
            <w:pPr>
              <w:pStyle w:val="StyleTabletextLeft"/>
            </w:pPr>
            <w:r>
              <w:t>P  14</w:t>
            </w:r>
          </w:p>
        </w:tc>
        <w:tc>
          <w:tcPr>
            <w:tcW w:w="909" w:type="dxa"/>
            <w:shd w:val="clear" w:color="auto" w:fill="auto"/>
          </w:tcPr>
          <w:p w:rsidR="00E969F7" w:rsidRPr="00F25E55" w:rsidRDefault="00E969F7" w:rsidP="00F22E32">
            <w:pPr>
              <w:pStyle w:val="StyleTabletextLeft"/>
            </w:pPr>
            <w:r>
              <w:t>5-232</w:t>
            </w:r>
          </w:p>
        </w:tc>
        <w:tc>
          <w:tcPr>
            <w:tcW w:w="7470" w:type="dxa"/>
            <w:shd w:val="clear" w:color="auto" w:fill="auto"/>
          </w:tcPr>
          <w:p w:rsidR="00E969F7" w:rsidRPr="00F25E55" w:rsidRDefault="00E969F7" w:rsidP="00F22E32">
            <w:pPr>
              <w:pStyle w:val="StyleTabletextLeft"/>
            </w:pPr>
            <w:proofErr w:type="spellStart"/>
            <w:r>
              <w:t>Croatia</w:t>
            </w:r>
            <w:proofErr w:type="spellEnd"/>
            <w:r>
              <w:t xml:space="preserve"> (</w:t>
            </w:r>
            <w:proofErr w:type="spellStart"/>
            <w:r>
              <w:t>Republic</w:t>
            </w:r>
            <w:proofErr w:type="spellEnd"/>
            <w:r>
              <w:t xml:space="preserve"> of)</w:t>
            </w:r>
          </w:p>
        </w:tc>
      </w:tr>
      <w:tr w:rsidR="00E969F7" w:rsidRPr="00F25E55" w:rsidTr="00F22E32">
        <w:trPr>
          <w:trHeight w:val="240"/>
        </w:trPr>
        <w:tc>
          <w:tcPr>
            <w:tcW w:w="909" w:type="dxa"/>
            <w:shd w:val="clear" w:color="auto" w:fill="auto"/>
          </w:tcPr>
          <w:p w:rsidR="00E969F7" w:rsidRPr="00F25E55" w:rsidRDefault="00E969F7" w:rsidP="00F22E32">
            <w:pPr>
              <w:pStyle w:val="StyleTabletextLeft"/>
            </w:pPr>
            <w:r>
              <w:t>P  15</w:t>
            </w:r>
          </w:p>
        </w:tc>
        <w:tc>
          <w:tcPr>
            <w:tcW w:w="909" w:type="dxa"/>
            <w:shd w:val="clear" w:color="auto" w:fill="auto"/>
          </w:tcPr>
          <w:p w:rsidR="00E969F7" w:rsidRPr="00F25E55" w:rsidRDefault="00E969F7" w:rsidP="00F22E32">
            <w:pPr>
              <w:pStyle w:val="StyleTabletextLeft"/>
            </w:pPr>
            <w:r>
              <w:t>6-088</w:t>
            </w:r>
          </w:p>
        </w:tc>
        <w:tc>
          <w:tcPr>
            <w:tcW w:w="7470" w:type="dxa"/>
            <w:shd w:val="clear" w:color="auto" w:fill="auto"/>
          </w:tcPr>
          <w:p w:rsidR="00E969F7" w:rsidRPr="00F25E55" w:rsidRDefault="00E969F7" w:rsidP="00F22E32">
            <w:pPr>
              <w:pStyle w:val="StyleTabletextLeft"/>
            </w:pPr>
            <w:r>
              <w:t>Congo (</w:t>
            </w:r>
            <w:proofErr w:type="spellStart"/>
            <w:r>
              <w:t>Republic</w:t>
            </w:r>
            <w:proofErr w:type="spellEnd"/>
            <w:r>
              <w:t xml:space="preserve"> of the)</w:t>
            </w:r>
          </w:p>
        </w:tc>
      </w:tr>
    </w:tbl>
    <w:p w:rsidR="00E969F7" w:rsidRPr="00756D3F" w:rsidRDefault="00E969F7" w:rsidP="00E969F7">
      <w:pPr>
        <w:keepNext/>
      </w:pPr>
    </w:p>
    <w:tbl>
      <w:tblPr>
        <w:tblW w:w="9288" w:type="dxa"/>
        <w:tblLayout w:type="fixed"/>
        <w:tblLook w:val="01E0"/>
      </w:tblPr>
      <w:tblGrid>
        <w:gridCol w:w="909"/>
        <w:gridCol w:w="909"/>
        <w:gridCol w:w="7470"/>
      </w:tblGrid>
      <w:tr w:rsidR="00E969F7" w:rsidRPr="00870C6B" w:rsidTr="00F22E32">
        <w:trPr>
          <w:trHeight w:val="240"/>
        </w:trPr>
        <w:tc>
          <w:tcPr>
            <w:tcW w:w="9288" w:type="dxa"/>
            <w:gridSpan w:val="3"/>
            <w:shd w:val="clear" w:color="auto" w:fill="auto"/>
          </w:tcPr>
          <w:p w:rsidR="00E969F7" w:rsidRPr="005F23C5" w:rsidRDefault="00E969F7" w:rsidP="00F22E32">
            <w:pPr>
              <w:pStyle w:val="Normalaftertitle"/>
              <w:keepNext/>
              <w:spacing w:before="240"/>
              <w:rPr>
                <w:b/>
                <w:bCs/>
              </w:rPr>
            </w:pPr>
            <w:r w:rsidRPr="005F23C5">
              <w:rPr>
                <w:b/>
                <w:bCs/>
              </w:rPr>
              <w:t>Alphabetical order    ADD</w:t>
            </w:r>
          </w:p>
        </w:tc>
      </w:tr>
      <w:tr w:rsidR="00E969F7" w:rsidRPr="00F25E55" w:rsidTr="00F22E32">
        <w:trPr>
          <w:trHeight w:val="240"/>
        </w:trPr>
        <w:tc>
          <w:tcPr>
            <w:tcW w:w="909" w:type="dxa"/>
            <w:shd w:val="clear" w:color="auto" w:fill="auto"/>
          </w:tcPr>
          <w:p w:rsidR="00E969F7" w:rsidRPr="00F25E55" w:rsidRDefault="00E969F7" w:rsidP="00F22E32">
            <w:pPr>
              <w:pStyle w:val="StyleTabletextLeft"/>
            </w:pPr>
            <w:r>
              <w:t>P  21</w:t>
            </w:r>
          </w:p>
        </w:tc>
        <w:tc>
          <w:tcPr>
            <w:tcW w:w="909" w:type="dxa"/>
            <w:shd w:val="clear" w:color="auto" w:fill="auto"/>
          </w:tcPr>
          <w:p w:rsidR="00E969F7" w:rsidRPr="00F25E55" w:rsidRDefault="00E969F7" w:rsidP="00F22E32">
            <w:pPr>
              <w:pStyle w:val="StyleTabletextLeft"/>
            </w:pPr>
            <w:r>
              <w:t>6-088</w:t>
            </w:r>
          </w:p>
        </w:tc>
        <w:tc>
          <w:tcPr>
            <w:tcW w:w="7470" w:type="dxa"/>
            <w:shd w:val="clear" w:color="auto" w:fill="auto"/>
          </w:tcPr>
          <w:p w:rsidR="00E969F7" w:rsidRPr="00F25E55" w:rsidRDefault="00E969F7" w:rsidP="00F22E32">
            <w:pPr>
              <w:pStyle w:val="StyleTabletextLeft"/>
            </w:pPr>
            <w:r>
              <w:t>Congo (</w:t>
            </w:r>
            <w:proofErr w:type="spellStart"/>
            <w:r>
              <w:t>Republic</w:t>
            </w:r>
            <w:proofErr w:type="spellEnd"/>
            <w:r>
              <w:t xml:space="preserve"> of the)</w:t>
            </w:r>
          </w:p>
        </w:tc>
      </w:tr>
      <w:tr w:rsidR="00E969F7" w:rsidRPr="00F25E55" w:rsidTr="00F22E32">
        <w:trPr>
          <w:trHeight w:val="240"/>
        </w:trPr>
        <w:tc>
          <w:tcPr>
            <w:tcW w:w="909" w:type="dxa"/>
            <w:shd w:val="clear" w:color="auto" w:fill="auto"/>
          </w:tcPr>
          <w:p w:rsidR="00E969F7" w:rsidRPr="00F25E55" w:rsidRDefault="00E969F7" w:rsidP="00F22E32">
            <w:pPr>
              <w:pStyle w:val="StyleTabletextLeft"/>
            </w:pPr>
            <w:r>
              <w:t>P  21</w:t>
            </w:r>
          </w:p>
        </w:tc>
        <w:tc>
          <w:tcPr>
            <w:tcW w:w="909" w:type="dxa"/>
            <w:shd w:val="clear" w:color="auto" w:fill="auto"/>
          </w:tcPr>
          <w:p w:rsidR="00E969F7" w:rsidRPr="00F25E55" w:rsidRDefault="00E969F7" w:rsidP="00F22E32">
            <w:pPr>
              <w:pStyle w:val="StyleTabletextLeft"/>
            </w:pPr>
            <w:r>
              <w:t>5-232</w:t>
            </w:r>
          </w:p>
        </w:tc>
        <w:tc>
          <w:tcPr>
            <w:tcW w:w="7470" w:type="dxa"/>
            <w:shd w:val="clear" w:color="auto" w:fill="auto"/>
          </w:tcPr>
          <w:p w:rsidR="00E969F7" w:rsidRPr="00F25E55" w:rsidRDefault="00E969F7" w:rsidP="00F22E32">
            <w:pPr>
              <w:pStyle w:val="StyleTabletextLeft"/>
            </w:pPr>
            <w:proofErr w:type="spellStart"/>
            <w:r>
              <w:t>Croatia</w:t>
            </w:r>
            <w:proofErr w:type="spellEnd"/>
            <w:r>
              <w:t xml:space="preserve"> (</w:t>
            </w:r>
            <w:proofErr w:type="spellStart"/>
            <w:r>
              <w:t>Republic</w:t>
            </w:r>
            <w:proofErr w:type="spellEnd"/>
            <w:r>
              <w:t xml:space="preserve"> of)</w:t>
            </w:r>
          </w:p>
        </w:tc>
      </w:tr>
      <w:tr w:rsidR="00E969F7" w:rsidRPr="00F25E55" w:rsidTr="00F22E32">
        <w:trPr>
          <w:trHeight w:val="240"/>
        </w:trPr>
        <w:tc>
          <w:tcPr>
            <w:tcW w:w="909" w:type="dxa"/>
            <w:shd w:val="clear" w:color="auto" w:fill="auto"/>
          </w:tcPr>
          <w:p w:rsidR="00E969F7" w:rsidRPr="00F25E55" w:rsidRDefault="00E969F7" w:rsidP="00F22E32">
            <w:pPr>
              <w:pStyle w:val="StyleTabletextLeft"/>
            </w:pPr>
            <w:r>
              <w:t>P  29</w:t>
            </w:r>
          </w:p>
        </w:tc>
        <w:tc>
          <w:tcPr>
            <w:tcW w:w="909" w:type="dxa"/>
            <w:shd w:val="clear" w:color="auto" w:fill="auto"/>
          </w:tcPr>
          <w:p w:rsidR="00E969F7" w:rsidRPr="00F25E55" w:rsidRDefault="00E969F7" w:rsidP="00F22E32">
            <w:pPr>
              <w:pStyle w:val="StyleTabletextLeft"/>
            </w:pPr>
            <w:r>
              <w:t>5-142</w:t>
            </w:r>
          </w:p>
        </w:tc>
        <w:tc>
          <w:tcPr>
            <w:tcW w:w="7470" w:type="dxa"/>
            <w:shd w:val="clear" w:color="auto" w:fill="auto"/>
          </w:tcPr>
          <w:p w:rsidR="00E969F7" w:rsidRPr="00F25E55" w:rsidRDefault="00E969F7" w:rsidP="00E969F7">
            <w:pPr>
              <w:pStyle w:val="StyleTabletextLeft"/>
            </w:pPr>
            <w:r>
              <w:t>Singapore (</w:t>
            </w:r>
            <w:proofErr w:type="spellStart"/>
            <w:r>
              <w:t>Republic</w:t>
            </w:r>
            <w:proofErr w:type="spellEnd"/>
            <w:r>
              <w:t xml:space="preserve"> of)</w:t>
            </w:r>
          </w:p>
        </w:tc>
      </w:tr>
    </w:tbl>
    <w:p w:rsidR="00E969F7" w:rsidRPr="00FF621E" w:rsidRDefault="00E969F7" w:rsidP="00E969F7">
      <w:pPr>
        <w:pStyle w:val="Footnotesepar"/>
        <w:rPr>
          <w:lang w:val="fr-FR"/>
        </w:rPr>
      </w:pPr>
      <w:r w:rsidRPr="00FF621E">
        <w:rPr>
          <w:lang w:val="fr-FR"/>
        </w:rPr>
        <w:t>____________</w:t>
      </w:r>
    </w:p>
    <w:p w:rsidR="00E969F7" w:rsidRPr="00892781" w:rsidRDefault="00E969F7" w:rsidP="00E969F7">
      <w:pPr>
        <w:pStyle w:val="Tabletext"/>
        <w:tabs>
          <w:tab w:val="clear" w:pos="1276"/>
          <w:tab w:val="clear" w:pos="1843"/>
          <w:tab w:val="left" w:pos="567"/>
        </w:tabs>
        <w:spacing w:after="0"/>
        <w:rPr>
          <w:b w:val="0"/>
          <w:sz w:val="16"/>
          <w:szCs w:val="16"/>
          <w:lang w:val="en-US"/>
        </w:rPr>
      </w:pPr>
      <w:r w:rsidRPr="00892781">
        <w:rPr>
          <w:b w:val="0"/>
          <w:sz w:val="16"/>
          <w:szCs w:val="16"/>
          <w:lang w:val="en-US"/>
        </w:rPr>
        <w:t>SAN</w:t>
      </w:r>
      <w:r w:rsidR="005F23C5">
        <w:rPr>
          <w:b w:val="0"/>
          <w:sz w:val="16"/>
          <w:szCs w:val="16"/>
          <w:lang w:val="en-US"/>
        </w:rPr>
        <w:t>C:</w:t>
      </w:r>
      <w:r w:rsidR="005F23C5">
        <w:rPr>
          <w:b w:val="0"/>
          <w:sz w:val="16"/>
          <w:szCs w:val="16"/>
          <w:lang w:val="en-US"/>
        </w:rPr>
        <w:tab/>
      </w:r>
      <w:proofErr w:type="spellStart"/>
      <w:r w:rsidR="005F23C5">
        <w:rPr>
          <w:b w:val="0"/>
          <w:sz w:val="16"/>
          <w:szCs w:val="16"/>
          <w:lang w:val="en-US"/>
        </w:rPr>
        <w:t>Signalling</w:t>
      </w:r>
      <w:proofErr w:type="spellEnd"/>
      <w:r w:rsidR="005F23C5">
        <w:rPr>
          <w:b w:val="0"/>
          <w:sz w:val="16"/>
          <w:szCs w:val="16"/>
          <w:lang w:val="en-US"/>
        </w:rPr>
        <w:t xml:space="preserve"> Area/Network Code</w:t>
      </w:r>
    </w:p>
    <w:p w:rsidR="00E969F7" w:rsidRDefault="00E969F7" w:rsidP="00E969F7">
      <w:pPr>
        <w:pStyle w:val="Tabletext"/>
        <w:tabs>
          <w:tab w:val="clear" w:pos="1276"/>
          <w:tab w:val="clear" w:pos="1843"/>
          <w:tab w:val="left" w:pos="567"/>
        </w:tabs>
        <w:spacing w:before="0" w:after="0"/>
        <w:rPr>
          <w:b w:val="0"/>
          <w:sz w:val="16"/>
          <w:szCs w:val="16"/>
        </w:rPr>
      </w:pPr>
      <w:r w:rsidRPr="00892781">
        <w:rPr>
          <w:b w:val="0"/>
          <w:sz w:val="16"/>
          <w:szCs w:val="16"/>
          <w:lang w:val="en-US"/>
        </w:rPr>
        <w:tab/>
      </w:r>
      <w:r>
        <w:rPr>
          <w:b w:val="0"/>
          <w:sz w:val="16"/>
          <w:szCs w:val="16"/>
        </w:rPr>
        <w:t xml:space="preserve">Code de zone/réseau sémaphore </w:t>
      </w:r>
    </w:p>
    <w:p w:rsidR="00E969F7" w:rsidRPr="00756D3F" w:rsidRDefault="00E969F7" w:rsidP="00E969F7">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 de zona/red de señalización</w:t>
      </w:r>
    </w:p>
    <w:p w:rsidR="00E969F7" w:rsidRPr="00756D3F" w:rsidRDefault="00E969F7" w:rsidP="00E969F7">
      <w:pPr>
        <w:rPr>
          <w:lang w:val="es-ES"/>
        </w:rPr>
      </w:pPr>
    </w:p>
    <w:p w:rsidR="00E969F7" w:rsidRDefault="00E969F7" w:rsidP="00E969F7">
      <w:pPr>
        <w:tabs>
          <w:tab w:val="left" w:pos="851"/>
          <w:tab w:val="left" w:pos="2268"/>
        </w:tabs>
        <w:rPr>
          <w:lang w:val="es-ES_tradnl"/>
        </w:rPr>
      </w:pPr>
    </w:p>
    <w:p w:rsidR="00453A51" w:rsidRPr="00BB1C43" w:rsidRDefault="00453A51" w:rsidP="00481943">
      <w:pPr>
        <w:rPr>
          <w:lang w:val="es-ES"/>
        </w:rPr>
      </w:pPr>
    </w:p>
    <w:p w:rsidR="0070792C" w:rsidRPr="00524AEF" w:rsidRDefault="0070792C" w:rsidP="0070792C">
      <w:pPr>
        <w:pStyle w:val="Heading20"/>
        <w:spacing w:before="0"/>
        <w:rPr>
          <w:lang w:val="en-US"/>
        </w:rPr>
      </w:pPr>
      <w:bookmarkStart w:id="526" w:name="_Toc236568475"/>
      <w:bookmarkStart w:id="527" w:name="_Toc240772455"/>
      <w:bookmarkStart w:id="528" w:name="_Toc268774049"/>
      <w:r w:rsidRPr="00524AEF">
        <w:rPr>
          <w:lang w:val="en-US"/>
        </w:rPr>
        <w:t xml:space="preserve">List of International </w:t>
      </w:r>
      <w:proofErr w:type="spellStart"/>
      <w:r w:rsidRPr="00524AEF">
        <w:rPr>
          <w:lang w:val="en-US"/>
        </w:rPr>
        <w:t>Signalling</w:t>
      </w:r>
      <w:proofErr w:type="spellEnd"/>
      <w:r w:rsidRPr="00524AEF">
        <w:rPr>
          <w:lang w:val="en-US"/>
        </w:rPr>
        <w:t xml:space="preserve"> Point Codes (ISPC)</w:t>
      </w:r>
      <w:r w:rsidRPr="00524AEF">
        <w:rPr>
          <w:lang w:val="en-US"/>
        </w:rPr>
        <w:br/>
        <w:t>(According to Recommendation ITU-T Q.708 (03/1999))</w:t>
      </w:r>
      <w:r w:rsidRPr="00524AEF">
        <w:rPr>
          <w:lang w:val="en-US"/>
        </w:rPr>
        <w:br/>
        <w:t>(Position on 15 May 2010)</w:t>
      </w:r>
      <w:bookmarkEnd w:id="526"/>
      <w:bookmarkEnd w:id="527"/>
      <w:bookmarkEnd w:id="528"/>
    </w:p>
    <w:p w:rsidR="0070792C" w:rsidRDefault="0070792C" w:rsidP="00453A51">
      <w:pPr>
        <w:keepNext/>
        <w:tabs>
          <w:tab w:val="clear" w:pos="1276"/>
          <w:tab w:val="clear" w:pos="1843"/>
          <w:tab w:val="clear" w:pos="5387"/>
          <w:tab w:val="clear" w:pos="5954"/>
          <w:tab w:val="right" w:pos="1021"/>
          <w:tab w:val="left" w:pos="1701"/>
          <w:tab w:val="left" w:pos="2268"/>
        </w:tabs>
        <w:spacing w:before="360"/>
        <w:jc w:val="center"/>
      </w:pPr>
      <w:r w:rsidRPr="00524AEF">
        <w:t>(Annex to ITU Operational Bulletin No. 956 – 15.V.2010)</w:t>
      </w:r>
      <w:r w:rsidRPr="00524AEF">
        <w:br/>
        <w:t xml:space="preserve">(Amendment No. </w:t>
      </w:r>
      <w:r w:rsidR="00453A51">
        <w:t>7</w:t>
      </w:r>
      <w:r w:rsidRPr="00524AEF">
        <w:t>)</w:t>
      </w:r>
    </w:p>
    <w:p w:rsidR="00481943" w:rsidRPr="00524AEF" w:rsidRDefault="00481943" w:rsidP="00481943">
      <w:pPr>
        <w:keepNext/>
        <w:tabs>
          <w:tab w:val="clear" w:pos="1276"/>
          <w:tab w:val="clear" w:pos="1843"/>
          <w:tab w:val="clear" w:pos="5387"/>
          <w:tab w:val="clear" w:pos="5954"/>
          <w:tab w:val="right" w:pos="1021"/>
          <w:tab w:val="left" w:pos="1701"/>
          <w:tab w:val="left" w:pos="2268"/>
        </w:tabs>
        <w:spacing w:before="240"/>
        <w:jc w:val="center"/>
      </w:pPr>
    </w:p>
    <w:p w:rsidR="0070792C" w:rsidRPr="0070792C" w:rsidRDefault="0070792C" w:rsidP="0070792C">
      <w:pPr>
        <w:keepNext/>
        <w:tabs>
          <w:tab w:val="clear" w:pos="567"/>
          <w:tab w:val="clear" w:pos="1276"/>
          <w:tab w:val="clear" w:pos="1843"/>
          <w:tab w:val="clear" w:pos="5387"/>
          <w:tab w:val="clear" w:pos="5954"/>
        </w:tabs>
        <w:spacing w:before="0"/>
        <w:jc w:val="left"/>
        <w:rPr>
          <w:rFonts w:ascii="Arial" w:hAnsi="Arial"/>
          <w:sz w:val="8"/>
          <w:lang w:val="en-US"/>
        </w:rPr>
      </w:pPr>
    </w:p>
    <w:tbl>
      <w:tblPr>
        <w:tblW w:w="9288" w:type="dxa"/>
        <w:tblLayout w:type="fixed"/>
        <w:tblLook w:val="01E0"/>
      </w:tblPr>
      <w:tblGrid>
        <w:gridCol w:w="909"/>
        <w:gridCol w:w="909"/>
        <w:gridCol w:w="3316"/>
        <w:gridCol w:w="14"/>
        <w:gridCol w:w="28"/>
        <w:gridCol w:w="14"/>
        <w:gridCol w:w="14"/>
        <w:gridCol w:w="7"/>
        <w:gridCol w:w="68"/>
        <w:gridCol w:w="4009"/>
      </w:tblGrid>
      <w:tr w:rsidR="0070792C" w:rsidRPr="00524AEF" w:rsidTr="001A7779">
        <w:trPr>
          <w:cantSplit/>
          <w:trHeight w:val="227"/>
        </w:trPr>
        <w:tc>
          <w:tcPr>
            <w:tcW w:w="1818" w:type="dxa"/>
            <w:gridSpan w:val="2"/>
          </w:tcPr>
          <w:p w:rsidR="0070792C" w:rsidRPr="00524AEF" w:rsidRDefault="0070792C" w:rsidP="001A7779">
            <w:pPr>
              <w:keepNext/>
              <w:tabs>
                <w:tab w:val="clear" w:pos="567"/>
                <w:tab w:val="clear" w:pos="5387"/>
                <w:tab w:val="clear" w:pos="5954"/>
              </w:tabs>
              <w:spacing w:before="60" w:after="60"/>
              <w:jc w:val="left"/>
              <w:rPr>
                <w:i/>
                <w:sz w:val="18"/>
                <w:lang w:val="fr-FR"/>
              </w:rPr>
            </w:pPr>
            <w:r w:rsidRPr="00524AEF">
              <w:rPr>
                <w:i/>
                <w:sz w:val="18"/>
                <w:lang w:val="fr-FR"/>
              </w:rPr>
              <w:t xml:space="preserve">Country/ </w:t>
            </w:r>
            <w:proofErr w:type="spellStart"/>
            <w:r w:rsidRPr="00524AEF">
              <w:rPr>
                <w:i/>
                <w:sz w:val="18"/>
                <w:lang w:val="fr-FR"/>
              </w:rPr>
              <w:t>Geographical</w:t>
            </w:r>
            <w:proofErr w:type="spellEnd"/>
            <w:r w:rsidRPr="00524AEF">
              <w:rPr>
                <w:i/>
                <w:sz w:val="18"/>
                <w:lang w:val="fr-FR"/>
              </w:rPr>
              <w:t xml:space="preserve"> Area</w:t>
            </w:r>
          </w:p>
        </w:tc>
        <w:tc>
          <w:tcPr>
            <w:tcW w:w="3461" w:type="dxa"/>
            <w:gridSpan w:val="7"/>
            <w:vMerge w:val="restart"/>
            <w:shd w:val="clear" w:color="auto" w:fill="auto"/>
          </w:tcPr>
          <w:p w:rsidR="0070792C" w:rsidRPr="00524AEF" w:rsidRDefault="0070792C" w:rsidP="001A7779">
            <w:pPr>
              <w:keepNext/>
              <w:tabs>
                <w:tab w:val="clear" w:pos="567"/>
                <w:tab w:val="clear" w:pos="5387"/>
                <w:tab w:val="clear" w:pos="5954"/>
              </w:tabs>
              <w:spacing w:before="60" w:after="60"/>
              <w:jc w:val="left"/>
              <w:rPr>
                <w:i/>
                <w:sz w:val="18"/>
                <w:lang w:val="en-US"/>
              </w:rPr>
            </w:pPr>
            <w:r w:rsidRPr="00524AEF">
              <w:rPr>
                <w:i/>
                <w:sz w:val="18"/>
                <w:lang w:val="en-US"/>
              </w:rPr>
              <w:t xml:space="preserve">Unique name of the </w:t>
            </w:r>
            <w:proofErr w:type="spellStart"/>
            <w:r w:rsidRPr="00524AEF">
              <w:rPr>
                <w:i/>
                <w:sz w:val="18"/>
                <w:lang w:val="en-US"/>
              </w:rPr>
              <w:t>signalling</w:t>
            </w:r>
            <w:proofErr w:type="spellEnd"/>
            <w:r w:rsidRPr="00524AEF">
              <w:rPr>
                <w:i/>
                <w:sz w:val="18"/>
                <w:lang w:val="en-US"/>
              </w:rPr>
              <w:t xml:space="preserve"> point</w:t>
            </w:r>
          </w:p>
        </w:tc>
        <w:tc>
          <w:tcPr>
            <w:tcW w:w="4009" w:type="dxa"/>
            <w:vMerge w:val="restart"/>
            <w:shd w:val="clear" w:color="auto" w:fill="auto"/>
          </w:tcPr>
          <w:p w:rsidR="0070792C" w:rsidRPr="00524AEF" w:rsidRDefault="0070792C" w:rsidP="001A7779">
            <w:pPr>
              <w:keepNext/>
              <w:tabs>
                <w:tab w:val="clear" w:pos="567"/>
                <w:tab w:val="clear" w:pos="5387"/>
                <w:tab w:val="clear" w:pos="5954"/>
              </w:tabs>
              <w:spacing w:before="60" w:after="60"/>
              <w:jc w:val="left"/>
              <w:rPr>
                <w:i/>
                <w:sz w:val="18"/>
                <w:lang w:val="en-US"/>
              </w:rPr>
            </w:pPr>
            <w:r w:rsidRPr="00524AEF">
              <w:rPr>
                <w:i/>
                <w:sz w:val="18"/>
                <w:lang w:val="en-US"/>
              </w:rPr>
              <w:t xml:space="preserve">Name of the </w:t>
            </w:r>
            <w:proofErr w:type="spellStart"/>
            <w:r w:rsidRPr="00524AEF">
              <w:rPr>
                <w:i/>
                <w:sz w:val="18"/>
                <w:lang w:val="en-US"/>
              </w:rPr>
              <w:t>signalling</w:t>
            </w:r>
            <w:proofErr w:type="spellEnd"/>
            <w:r w:rsidRPr="00524AEF">
              <w:rPr>
                <w:i/>
                <w:sz w:val="18"/>
                <w:lang w:val="en-US"/>
              </w:rPr>
              <w:t xml:space="preserve"> point operator</w:t>
            </w:r>
          </w:p>
        </w:tc>
      </w:tr>
      <w:tr w:rsidR="0070792C" w:rsidRPr="00524AEF" w:rsidTr="001A7779">
        <w:trPr>
          <w:cantSplit/>
          <w:trHeight w:val="227"/>
        </w:trPr>
        <w:tc>
          <w:tcPr>
            <w:tcW w:w="909" w:type="dxa"/>
          </w:tcPr>
          <w:p w:rsidR="0070792C" w:rsidRPr="00524AEF" w:rsidRDefault="0070792C" w:rsidP="001A7779">
            <w:pPr>
              <w:keepNext/>
              <w:tabs>
                <w:tab w:val="clear" w:pos="567"/>
                <w:tab w:val="clear" w:pos="5387"/>
                <w:tab w:val="clear" w:pos="5954"/>
              </w:tabs>
              <w:spacing w:before="60" w:after="60"/>
              <w:jc w:val="left"/>
              <w:rPr>
                <w:i/>
                <w:sz w:val="18"/>
                <w:lang w:val="fr-FR"/>
              </w:rPr>
            </w:pPr>
            <w:r w:rsidRPr="00524AEF">
              <w:rPr>
                <w:i/>
                <w:sz w:val="18"/>
                <w:lang w:val="fr-FR"/>
              </w:rPr>
              <w:t>ISPC</w:t>
            </w:r>
          </w:p>
        </w:tc>
        <w:tc>
          <w:tcPr>
            <w:tcW w:w="909" w:type="dxa"/>
            <w:shd w:val="clear" w:color="auto" w:fill="auto"/>
          </w:tcPr>
          <w:p w:rsidR="0070792C" w:rsidRPr="00524AEF" w:rsidRDefault="0070792C" w:rsidP="001A7779">
            <w:pPr>
              <w:keepNext/>
              <w:tabs>
                <w:tab w:val="clear" w:pos="567"/>
                <w:tab w:val="clear" w:pos="5387"/>
                <w:tab w:val="clear" w:pos="5954"/>
              </w:tabs>
              <w:spacing w:before="60" w:after="60"/>
              <w:jc w:val="left"/>
              <w:rPr>
                <w:i/>
                <w:sz w:val="18"/>
                <w:lang w:val="fr-FR"/>
              </w:rPr>
            </w:pPr>
            <w:r w:rsidRPr="00524AEF">
              <w:rPr>
                <w:i/>
                <w:sz w:val="18"/>
                <w:lang w:val="fr-FR"/>
              </w:rPr>
              <w:t>DEC</w:t>
            </w:r>
          </w:p>
        </w:tc>
        <w:tc>
          <w:tcPr>
            <w:tcW w:w="3461" w:type="dxa"/>
            <w:gridSpan w:val="7"/>
            <w:vMerge/>
            <w:shd w:val="clear" w:color="auto" w:fill="auto"/>
          </w:tcPr>
          <w:p w:rsidR="0070792C" w:rsidRPr="00524AEF" w:rsidRDefault="0070792C" w:rsidP="001A7779">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70792C" w:rsidRPr="00524AEF" w:rsidRDefault="0070792C" w:rsidP="001A7779">
            <w:pPr>
              <w:keepNext/>
              <w:tabs>
                <w:tab w:val="clear" w:pos="567"/>
                <w:tab w:val="clear" w:pos="5387"/>
                <w:tab w:val="clear" w:pos="5954"/>
              </w:tabs>
              <w:spacing w:before="60" w:after="60"/>
              <w:jc w:val="left"/>
              <w:rPr>
                <w:i/>
                <w:sz w:val="18"/>
                <w:lang w:val="fr-FR"/>
              </w:rPr>
            </w:pPr>
          </w:p>
        </w:tc>
      </w:tr>
      <w:tr w:rsidR="00453A51" w:rsidRPr="00453A51" w:rsidTr="00F22E32">
        <w:trPr>
          <w:cantSplit/>
          <w:trHeight w:val="240"/>
        </w:trPr>
        <w:tc>
          <w:tcPr>
            <w:tcW w:w="9288" w:type="dxa"/>
            <w:gridSpan w:val="10"/>
            <w:shd w:val="clear" w:color="auto" w:fill="auto"/>
          </w:tcPr>
          <w:p w:rsidR="00453A51" w:rsidRPr="00453A51" w:rsidRDefault="00217F5B" w:rsidP="00217F5B">
            <w:pPr>
              <w:pStyle w:val="Normalaftertitle"/>
              <w:keepNext/>
              <w:spacing w:before="240"/>
              <w:rPr>
                <w:b/>
                <w:bCs/>
              </w:rPr>
            </w:pPr>
            <w:r w:rsidRPr="00453A51">
              <w:rPr>
                <w:b/>
                <w:bCs/>
              </w:rPr>
              <w:t xml:space="preserve">ADD    </w:t>
            </w:r>
            <w:r w:rsidR="00453A51" w:rsidRPr="00453A51">
              <w:rPr>
                <w:b/>
                <w:bCs/>
              </w:rPr>
              <w:t xml:space="preserve">P 22    Congo </w:t>
            </w:r>
          </w:p>
        </w:tc>
      </w:tr>
      <w:tr w:rsidR="00453A51" w:rsidRPr="00FF621E" w:rsidTr="009C7FA1">
        <w:trPr>
          <w:cantSplit/>
          <w:trHeight w:val="240"/>
        </w:trPr>
        <w:tc>
          <w:tcPr>
            <w:tcW w:w="909" w:type="dxa"/>
            <w:shd w:val="clear" w:color="auto" w:fill="auto"/>
          </w:tcPr>
          <w:p w:rsidR="00453A51" w:rsidRPr="00453A51" w:rsidRDefault="00453A51" w:rsidP="00F22E32">
            <w:pPr>
              <w:pStyle w:val="StyleTabletextLeft"/>
            </w:pPr>
            <w:r w:rsidRPr="00453A51">
              <w:t>6-058-0</w:t>
            </w:r>
          </w:p>
        </w:tc>
        <w:tc>
          <w:tcPr>
            <w:tcW w:w="909" w:type="dxa"/>
            <w:shd w:val="clear" w:color="auto" w:fill="auto"/>
          </w:tcPr>
          <w:p w:rsidR="00453A51" w:rsidRPr="00E7062C" w:rsidRDefault="00453A51" w:rsidP="00F22E32">
            <w:pPr>
              <w:pStyle w:val="StyleTabletextLeft"/>
            </w:pPr>
            <w:r w:rsidRPr="00E7062C">
              <w:t>12752</w:t>
            </w:r>
          </w:p>
        </w:tc>
        <w:tc>
          <w:tcPr>
            <w:tcW w:w="3393" w:type="dxa"/>
            <w:gridSpan w:val="6"/>
            <w:shd w:val="clear" w:color="auto" w:fill="auto"/>
          </w:tcPr>
          <w:p w:rsidR="00453A51" w:rsidRPr="00FF621E" w:rsidRDefault="00453A51" w:rsidP="00F22E32">
            <w:pPr>
              <w:pStyle w:val="StyleTabletextLeft"/>
            </w:pPr>
          </w:p>
        </w:tc>
        <w:tc>
          <w:tcPr>
            <w:tcW w:w="4077" w:type="dxa"/>
            <w:gridSpan w:val="2"/>
          </w:tcPr>
          <w:p w:rsidR="00453A51" w:rsidRPr="00FF621E" w:rsidRDefault="00453A51" w:rsidP="00F22E32">
            <w:pPr>
              <w:pStyle w:val="StyleTabletextLeft"/>
            </w:pPr>
            <w:r w:rsidRPr="00FF621E">
              <w:t>Congo Telecom</w:t>
            </w:r>
          </w:p>
        </w:tc>
      </w:tr>
      <w:tr w:rsidR="00453A51" w:rsidRPr="00FF621E" w:rsidTr="009C7FA1">
        <w:trPr>
          <w:cantSplit/>
          <w:trHeight w:val="240"/>
        </w:trPr>
        <w:tc>
          <w:tcPr>
            <w:tcW w:w="909" w:type="dxa"/>
            <w:shd w:val="clear" w:color="auto" w:fill="auto"/>
          </w:tcPr>
          <w:p w:rsidR="00453A51" w:rsidRPr="00E7062C" w:rsidRDefault="00453A51" w:rsidP="00F22E32">
            <w:pPr>
              <w:pStyle w:val="StyleTabletextLeft"/>
            </w:pPr>
            <w:r w:rsidRPr="00E7062C">
              <w:t>6-058-1</w:t>
            </w:r>
          </w:p>
        </w:tc>
        <w:tc>
          <w:tcPr>
            <w:tcW w:w="909" w:type="dxa"/>
            <w:shd w:val="clear" w:color="auto" w:fill="auto"/>
          </w:tcPr>
          <w:p w:rsidR="00453A51" w:rsidRPr="00E7062C" w:rsidRDefault="00453A51" w:rsidP="00F22E32">
            <w:pPr>
              <w:pStyle w:val="StyleTabletextLeft"/>
            </w:pPr>
            <w:r w:rsidRPr="00E7062C">
              <w:t>12753</w:t>
            </w:r>
          </w:p>
        </w:tc>
        <w:tc>
          <w:tcPr>
            <w:tcW w:w="3393" w:type="dxa"/>
            <w:gridSpan w:val="6"/>
            <w:shd w:val="clear" w:color="auto" w:fill="auto"/>
          </w:tcPr>
          <w:p w:rsidR="00453A51" w:rsidRPr="00FF621E" w:rsidRDefault="00453A51" w:rsidP="00F22E32">
            <w:pPr>
              <w:pStyle w:val="StyleTabletextLeft"/>
            </w:pPr>
          </w:p>
        </w:tc>
        <w:tc>
          <w:tcPr>
            <w:tcW w:w="4077" w:type="dxa"/>
            <w:gridSpan w:val="2"/>
          </w:tcPr>
          <w:p w:rsidR="00453A51" w:rsidRPr="00FF621E" w:rsidRDefault="00453A51" w:rsidP="00F22E32">
            <w:pPr>
              <w:pStyle w:val="StyleTabletextLeft"/>
            </w:pPr>
            <w:r w:rsidRPr="00FF621E">
              <w:t>ZAIN</w:t>
            </w:r>
          </w:p>
        </w:tc>
      </w:tr>
      <w:tr w:rsidR="00453A51" w:rsidRPr="00FF621E" w:rsidTr="009C7FA1">
        <w:trPr>
          <w:cantSplit/>
          <w:trHeight w:val="240"/>
        </w:trPr>
        <w:tc>
          <w:tcPr>
            <w:tcW w:w="909" w:type="dxa"/>
            <w:shd w:val="clear" w:color="auto" w:fill="auto"/>
          </w:tcPr>
          <w:p w:rsidR="00453A51" w:rsidRPr="00E7062C" w:rsidRDefault="00453A51" w:rsidP="00F22E32">
            <w:pPr>
              <w:pStyle w:val="StyleTabletextLeft"/>
            </w:pPr>
            <w:r w:rsidRPr="00E7062C">
              <w:t>6-058-2</w:t>
            </w:r>
          </w:p>
        </w:tc>
        <w:tc>
          <w:tcPr>
            <w:tcW w:w="909" w:type="dxa"/>
            <w:shd w:val="clear" w:color="auto" w:fill="auto"/>
          </w:tcPr>
          <w:p w:rsidR="00453A51" w:rsidRPr="00E7062C" w:rsidRDefault="00453A51" w:rsidP="00F22E32">
            <w:pPr>
              <w:pStyle w:val="StyleTabletextLeft"/>
            </w:pPr>
            <w:r w:rsidRPr="00E7062C">
              <w:t>12754</w:t>
            </w:r>
          </w:p>
        </w:tc>
        <w:tc>
          <w:tcPr>
            <w:tcW w:w="3393" w:type="dxa"/>
            <w:gridSpan w:val="6"/>
            <w:shd w:val="clear" w:color="auto" w:fill="auto"/>
          </w:tcPr>
          <w:p w:rsidR="00453A51" w:rsidRPr="00FF621E" w:rsidRDefault="00453A51" w:rsidP="00F22E32">
            <w:pPr>
              <w:pStyle w:val="StyleTabletextLeft"/>
            </w:pPr>
          </w:p>
        </w:tc>
        <w:tc>
          <w:tcPr>
            <w:tcW w:w="4077" w:type="dxa"/>
            <w:gridSpan w:val="2"/>
          </w:tcPr>
          <w:p w:rsidR="00453A51" w:rsidRPr="00FF621E" w:rsidRDefault="00453A51" w:rsidP="00F22E32">
            <w:pPr>
              <w:pStyle w:val="StyleTabletextLeft"/>
            </w:pPr>
            <w:r w:rsidRPr="00FF621E">
              <w:t>ZAIN</w:t>
            </w:r>
          </w:p>
        </w:tc>
      </w:tr>
      <w:tr w:rsidR="00453A51" w:rsidRPr="00FF621E" w:rsidTr="009C7FA1">
        <w:trPr>
          <w:cantSplit/>
          <w:trHeight w:val="240"/>
        </w:trPr>
        <w:tc>
          <w:tcPr>
            <w:tcW w:w="909" w:type="dxa"/>
            <w:shd w:val="clear" w:color="auto" w:fill="auto"/>
          </w:tcPr>
          <w:p w:rsidR="00453A51" w:rsidRPr="00E7062C" w:rsidRDefault="00453A51" w:rsidP="00F22E32">
            <w:pPr>
              <w:pStyle w:val="StyleTabletextLeft"/>
            </w:pPr>
            <w:r w:rsidRPr="00E7062C">
              <w:t>6-058-3</w:t>
            </w:r>
          </w:p>
        </w:tc>
        <w:tc>
          <w:tcPr>
            <w:tcW w:w="909" w:type="dxa"/>
            <w:shd w:val="clear" w:color="auto" w:fill="auto"/>
          </w:tcPr>
          <w:p w:rsidR="00453A51" w:rsidRPr="00E7062C" w:rsidRDefault="00453A51" w:rsidP="00F22E32">
            <w:pPr>
              <w:pStyle w:val="StyleTabletextLeft"/>
            </w:pPr>
            <w:r w:rsidRPr="00E7062C">
              <w:t>12755</w:t>
            </w:r>
          </w:p>
        </w:tc>
        <w:tc>
          <w:tcPr>
            <w:tcW w:w="3393" w:type="dxa"/>
            <w:gridSpan w:val="6"/>
            <w:shd w:val="clear" w:color="auto" w:fill="auto"/>
          </w:tcPr>
          <w:p w:rsidR="00453A51" w:rsidRPr="00FF621E" w:rsidRDefault="00453A51" w:rsidP="00F22E32">
            <w:pPr>
              <w:pStyle w:val="StyleTabletextLeft"/>
            </w:pPr>
          </w:p>
        </w:tc>
        <w:tc>
          <w:tcPr>
            <w:tcW w:w="4077" w:type="dxa"/>
            <w:gridSpan w:val="2"/>
          </w:tcPr>
          <w:p w:rsidR="00453A51" w:rsidRPr="00FF621E" w:rsidRDefault="00453A51" w:rsidP="00F22E32">
            <w:pPr>
              <w:pStyle w:val="StyleTabletextLeft"/>
            </w:pPr>
            <w:r w:rsidRPr="00FF621E">
              <w:t>WARID</w:t>
            </w:r>
          </w:p>
        </w:tc>
      </w:tr>
      <w:tr w:rsidR="00453A51" w:rsidRPr="00FF621E" w:rsidTr="009C7FA1">
        <w:trPr>
          <w:cantSplit/>
          <w:trHeight w:val="240"/>
        </w:trPr>
        <w:tc>
          <w:tcPr>
            <w:tcW w:w="909" w:type="dxa"/>
            <w:shd w:val="clear" w:color="auto" w:fill="auto"/>
          </w:tcPr>
          <w:p w:rsidR="00453A51" w:rsidRPr="00E7062C" w:rsidRDefault="00453A51" w:rsidP="00F22E32">
            <w:pPr>
              <w:pStyle w:val="StyleTabletextLeft"/>
            </w:pPr>
            <w:r w:rsidRPr="00E7062C">
              <w:t>6-058-4</w:t>
            </w:r>
          </w:p>
        </w:tc>
        <w:tc>
          <w:tcPr>
            <w:tcW w:w="909" w:type="dxa"/>
            <w:shd w:val="clear" w:color="auto" w:fill="auto"/>
          </w:tcPr>
          <w:p w:rsidR="00453A51" w:rsidRPr="00E7062C" w:rsidRDefault="00453A51" w:rsidP="00F22E32">
            <w:pPr>
              <w:pStyle w:val="StyleTabletextLeft"/>
            </w:pPr>
            <w:r w:rsidRPr="00E7062C">
              <w:t>12756</w:t>
            </w:r>
          </w:p>
        </w:tc>
        <w:tc>
          <w:tcPr>
            <w:tcW w:w="3393" w:type="dxa"/>
            <w:gridSpan w:val="6"/>
            <w:shd w:val="clear" w:color="auto" w:fill="auto"/>
          </w:tcPr>
          <w:p w:rsidR="00453A51" w:rsidRPr="00FF621E" w:rsidRDefault="00453A51" w:rsidP="00F22E32">
            <w:pPr>
              <w:pStyle w:val="StyleTabletextLeft"/>
            </w:pPr>
          </w:p>
        </w:tc>
        <w:tc>
          <w:tcPr>
            <w:tcW w:w="4077" w:type="dxa"/>
            <w:gridSpan w:val="2"/>
          </w:tcPr>
          <w:p w:rsidR="00453A51" w:rsidRPr="00FF621E" w:rsidRDefault="00453A51" w:rsidP="00F22E32">
            <w:pPr>
              <w:pStyle w:val="StyleTabletextLeft"/>
            </w:pPr>
            <w:r w:rsidRPr="00FF621E">
              <w:t>MTN</w:t>
            </w:r>
          </w:p>
        </w:tc>
      </w:tr>
      <w:tr w:rsidR="00453A51" w:rsidRPr="00FF621E" w:rsidTr="009C7FA1">
        <w:trPr>
          <w:cantSplit/>
          <w:trHeight w:val="240"/>
        </w:trPr>
        <w:tc>
          <w:tcPr>
            <w:tcW w:w="909" w:type="dxa"/>
            <w:shd w:val="clear" w:color="auto" w:fill="auto"/>
          </w:tcPr>
          <w:p w:rsidR="00453A51" w:rsidRPr="00E7062C" w:rsidRDefault="00453A51" w:rsidP="00F22E32">
            <w:pPr>
              <w:pStyle w:val="StyleTabletextLeft"/>
            </w:pPr>
            <w:r w:rsidRPr="00E7062C">
              <w:t>6-058-5</w:t>
            </w:r>
          </w:p>
        </w:tc>
        <w:tc>
          <w:tcPr>
            <w:tcW w:w="909" w:type="dxa"/>
            <w:shd w:val="clear" w:color="auto" w:fill="auto"/>
          </w:tcPr>
          <w:p w:rsidR="00453A51" w:rsidRPr="00E7062C" w:rsidRDefault="00453A51" w:rsidP="00F22E32">
            <w:pPr>
              <w:pStyle w:val="StyleTabletextLeft"/>
            </w:pPr>
            <w:r w:rsidRPr="00E7062C">
              <w:t>12757</w:t>
            </w:r>
          </w:p>
        </w:tc>
        <w:tc>
          <w:tcPr>
            <w:tcW w:w="3393" w:type="dxa"/>
            <w:gridSpan w:val="6"/>
            <w:shd w:val="clear" w:color="auto" w:fill="auto"/>
          </w:tcPr>
          <w:p w:rsidR="00453A51" w:rsidRPr="00FF621E" w:rsidRDefault="00453A51" w:rsidP="00F22E32">
            <w:pPr>
              <w:pStyle w:val="StyleTabletextLeft"/>
            </w:pPr>
          </w:p>
        </w:tc>
        <w:tc>
          <w:tcPr>
            <w:tcW w:w="4077" w:type="dxa"/>
            <w:gridSpan w:val="2"/>
          </w:tcPr>
          <w:p w:rsidR="00453A51" w:rsidRPr="00FF621E" w:rsidRDefault="00453A51" w:rsidP="00F22E32">
            <w:pPr>
              <w:pStyle w:val="StyleTabletextLeft"/>
            </w:pPr>
            <w:r w:rsidRPr="00FF621E">
              <w:t>MTN</w:t>
            </w:r>
          </w:p>
        </w:tc>
      </w:tr>
      <w:tr w:rsidR="00453A51" w:rsidRPr="00FF621E" w:rsidTr="009C7FA1">
        <w:trPr>
          <w:cantSplit/>
          <w:trHeight w:val="240"/>
        </w:trPr>
        <w:tc>
          <w:tcPr>
            <w:tcW w:w="909" w:type="dxa"/>
            <w:shd w:val="clear" w:color="auto" w:fill="auto"/>
          </w:tcPr>
          <w:p w:rsidR="00453A51" w:rsidRPr="00E7062C" w:rsidRDefault="00453A51" w:rsidP="00F22E32">
            <w:pPr>
              <w:pStyle w:val="StyleTabletextLeft"/>
            </w:pPr>
            <w:r w:rsidRPr="00E7062C">
              <w:t>6-058-7</w:t>
            </w:r>
          </w:p>
        </w:tc>
        <w:tc>
          <w:tcPr>
            <w:tcW w:w="909" w:type="dxa"/>
            <w:shd w:val="clear" w:color="auto" w:fill="auto"/>
          </w:tcPr>
          <w:p w:rsidR="00453A51" w:rsidRPr="00E7062C" w:rsidRDefault="00453A51" w:rsidP="00F22E32">
            <w:pPr>
              <w:pStyle w:val="StyleTabletextLeft"/>
            </w:pPr>
            <w:r w:rsidRPr="00E7062C">
              <w:t>12759</w:t>
            </w:r>
          </w:p>
        </w:tc>
        <w:tc>
          <w:tcPr>
            <w:tcW w:w="3393" w:type="dxa"/>
            <w:gridSpan w:val="6"/>
            <w:shd w:val="clear" w:color="auto" w:fill="auto"/>
          </w:tcPr>
          <w:p w:rsidR="00453A51" w:rsidRPr="00FF621E" w:rsidRDefault="00453A51" w:rsidP="00F22E32">
            <w:pPr>
              <w:pStyle w:val="StyleTabletextLeft"/>
            </w:pPr>
          </w:p>
        </w:tc>
        <w:tc>
          <w:tcPr>
            <w:tcW w:w="4077" w:type="dxa"/>
            <w:gridSpan w:val="2"/>
          </w:tcPr>
          <w:p w:rsidR="00453A51" w:rsidRPr="00FF621E" w:rsidRDefault="00453A51" w:rsidP="00F22E32">
            <w:pPr>
              <w:pStyle w:val="StyleTabletextLeft"/>
            </w:pPr>
            <w:proofErr w:type="spellStart"/>
            <w:r w:rsidRPr="00FF621E">
              <w:t>Bintel</w:t>
            </w:r>
            <w:proofErr w:type="spellEnd"/>
          </w:p>
        </w:tc>
      </w:tr>
      <w:tr w:rsidR="00453A51" w:rsidRPr="00FF621E" w:rsidTr="00F22E32">
        <w:trPr>
          <w:cantSplit/>
          <w:trHeight w:val="240"/>
        </w:trPr>
        <w:tc>
          <w:tcPr>
            <w:tcW w:w="9288" w:type="dxa"/>
            <w:gridSpan w:val="10"/>
            <w:shd w:val="clear" w:color="auto" w:fill="auto"/>
          </w:tcPr>
          <w:p w:rsidR="00453A51" w:rsidRPr="00453A51" w:rsidRDefault="00453A51" w:rsidP="00481943">
            <w:pPr>
              <w:pStyle w:val="Normalaftertitle"/>
              <w:keepNext/>
              <w:spacing w:before="240"/>
              <w:rPr>
                <w:b/>
                <w:bCs/>
              </w:rPr>
            </w:pPr>
            <w:r w:rsidRPr="00453A51">
              <w:rPr>
                <w:b/>
                <w:bCs/>
              </w:rPr>
              <w:lastRenderedPageBreak/>
              <w:t>P 23    Croatia    ADD</w:t>
            </w:r>
          </w:p>
        </w:tc>
      </w:tr>
      <w:tr w:rsidR="00453A51" w:rsidRPr="00290C76" w:rsidTr="009C7FA1">
        <w:trPr>
          <w:cantSplit/>
          <w:trHeight w:val="240"/>
        </w:trPr>
        <w:tc>
          <w:tcPr>
            <w:tcW w:w="909" w:type="dxa"/>
            <w:shd w:val="clear" w:color="auto" w:fill="auto"/>
          </w:tcPr>
          <w:p w:rsidR="00453A51" w:rsidRPr="00E7062C" w:rsidRDefault="00453A51" w:rsidP="00481943">
            <w:pPr>
              <w:pStyle w:val="StyleTabletextLeft"/>
              <w:keepNext/>
            </w:pPr>
            <w:r w:rsidRPr="00E7062C">
              <w:t>3-245-7</w:t>
            </w:r>
          </w:p>
        </w:tc>
        <w:tc>
          <w:tcPr>
            <w:tcW w:w="909" w:type="dxa"/>
            <w:shd w:val="clear" w:color="auto" w:fill="auto"/>
          </w:tcPr>
          <w:p w:rsidR="00453A51" w:rsidRPr="00E7062C" w:rsidRDefault="00453A51" w:rsidP="00481943">
            <w:pPr>
              <w:pStyle w:val="StyleTabletextLeft"/>
              <w:keepNext/>
            </w:pPr>
            <w:r w:rsidRPr="00E7062C">
              <w:t>8111</w:t>
            </w:r>
          </w:p>
        </w:tc>
        <w:tc>
          <w:tcPr>
            <w:tcW w:w="3386" w:type="dxa"/>
            <w:gridSpan w:val="5"/>
            <w:shd w:val="clear" w:color="auto" w:fill="auto"/>
          </w:tcPr>
          <w:p w:rsidR="00453A51" w:rsidRPr="00FF621E" w:rsidRDefault="00453A51" w:rsidP="00481943">
            <w:pPr>
              <w:pStyle w:val="StyleTabletextLeft"/>
              <w:keepNext/>
            </w:pPr>
          </w:p>
        </w:tc>
        <w:tc>
          <w:tcPr>
            <w:tcW w:w="4084" w:type="dxa"/>
            <w:gridSpan w:val="3"/>
          </w:tcPr>
          <w:p w:rsidR="00453A51" w:rsidRPr="00FF621E" w:rsidRDefault="00453A51" w:rsidP="00481943">
            <w:pPr>
              <w:pStyle w:val="StyleTabletextLeft"/>
              <w:keepNext/>
            </w:pPr>
            <w:r w:rsidRPr="00FF621E">
              <w:t xml:space="preserve">T-mobile </w:t>
            </w:r>
            <w:proofErr w:type="spellStart"/>
            <w:r w:rsidRPr="00FF621E">
              <w:t>Hrvatska</w:t>
            </w:r>
            <w:proofErr w:type="spellEnd"/>
            <w:r w:rsidRPr="00FF621E">
              <w:t xml:space="preserve"> </w:t>
            </w:r>
            <w:proofErr w:type="spellStart"/>
            <w:r w:rsidRPr="00FF621E">
              <w:t>d.o.o</w:t>
            </w:r>
            <w:proofErr w:type="spellEnd"/>
            <w:r w:rsidRPr="00FF621E">
              <w:t>.</w:t>
            </w:r>
          </w:p>
        </w:tc>
      </w:tr>
      <w:tr w:rsidR="00453A51" w:rsidRPr="00290C76" w:rsidTr="009C7FA1">
        <w:trPr>
          <w:cantSplit/>
          <w:trHeight w:val="240"/>
        </w:trPr>
        <w:tc>
          <w:tcPr>
            <w:tcW w:w="909" w:type="dxa"/>
            <w:shd w:val="clear" w:color="auto" w:fill="auto"/>
          </w:tcPr>
          <w:p w:rsidR="00453A51" w:rsidRPr="00E7062C" w:rsidRDefault="00453A51" w:rsidP="00481943">
            <w:pPr>
              <w:pStyle w:val="StyleTabletextLeft"/>
              <w:keepNext/>
            </w:pPr>
            <w:r w:rsidRPr="00E7062C">
              <w:t>7-235-0</w:t>
            </w:r>
          </w:p>
        </w:tc>
        <w:tc>
          <w:tcPr>
            <w:tcW w:w="909" w:type="dxa"/>
            <w:shd w:val="clear" w:color="auto" w:fill="auto"/>
          </w:tcPr>
          <w:p w:rsidR="00453A51" w:rsidRPr="00E7062C" w:rsidRDefault="00453A51" w:rsidP="00481943">
            <w:pPr>
              <w:pStyle w:val="StyleTabletextLeft"/>
              <w:keepNext/>
            </w:pPr>
            <w:r w:rsidRPr="00E7062C">
              <w:t>16216</w:t>
            </w:r>
          </w:p>
        </w:tc>
        <w:tc>
          <w:tcPr>
            <w:tcW w:w="3386" w:type="dxa"/>
            <w:gridSpan w:val="5"/>
            <w:shd w:val="clear" w:color="auto" w:fill="auto"/>
          </w:tcPr>
          <w:p w:rsidR="00453A51" w:rsidRPr="00FF621E" w:rsidRDefault="00453A51" w:rsidP="00481943">
            <w:pPr>
              <w:pStyle w:val="StyleTabletextLeft"/>
              <w:keepNext/>
            </w:pPr>
          </w:p>
        </w:tc>
        <w:tc>
          <w:tcPr>
            <w:tcW w:w="4084" w:type="dxa"/>
            <w:gridSpan w:val="3"/>
          </w:tcPr>
          <w:p w:rsidR="00453A51" w:rsidRPr="00FF621E" w:rsidRDefault="00453A51" w:rsidP="00481943">
            <w:pPr>
              <w:pStyle w:val="StyleTabletextLeft"/>
              <w:keepNext/>
            </w:pPr>
            <w:r w:rsidRPr="00FF621E">
              <w:t xml:space="preserve">T-mobile </w:t>
            </w:r>
            <w:proofErr w:type="spellStart"/>
            <w:r w:rsidRPr="00FF621E">
              <w:t>Hrvatska</w:t>
            </w:r>
            <w:proofErr w:type="spellEnd"/>
            <w:r w:rsidRPr="00FF621E">
              <w:t xml:space="preserve"> </w:t>
            </w:r>
            <w:proofErr w:type="spellStart"/>
            <w:r w:rsidRPr="00FF621E">
              <w:t>d.o.o</w:t>
            </w:r>
            <w:proofErr w:type="spellEnd"/>
            <w:r w:rsidRPr="00FF621E">
              <w:t>.</w:t>
            </w:r>
          </w:p>
        </w:tc>
      </w:tr>
      <w:tr w:rsidR="00453A51" w:rsidRPr="00FF621E" w:rsidTr="009C7FA1">
        <w:trPr>
          <w:cantSplit/>
          <w:trHeight w:val="240"/>
        </w:trPr>
        <w:tc>
          <w:tcPr>
            <w:tcW w:w="909" w:type="dxa"/>
            <w:shd w:val="clear" w:color="auto" w:fill="auto"/>
          </w:tcPr>
          <w:p w:rsidR="00453A51" w:rsidRPr="00E7062C" w:rsidRDefault="00453A51" w:rsidP="00F22E32">
            <w:pPr>
              <w:pStyle w:val="StyleTabletextLeft"/>
            </w:pPr>
            <w:r w:rsidRPr="00E7062C">
              <w:t>7-235-1</w:t>
            </w:r>
          </w:p>
        </w:tc>
        <w:tc>
          <w:tcPr>
            <w:tcW w:w="909" w:type="dxa"/>
            <w:shd w:val="clear" w:color="auto" w:fill="auto"/>
          </w:tcPr>
          <w:p w:rsidR="00453A51" w:rsidRPr="00E7062C" w:rsidRDefault="00453A51" w:rsidP="00F22E32">
            <w:pPr>
              <w:pStyle w:val="StyleTabletextLeft"/>
            </w:pPr>
            <w:r w:rsidRPr="00E7062C">
              <w:t>16217</w:t>
            </w:r>
          </w:p>
        </w:tc>
        <w:tc>
          <w:tcPr>
            <w:tcW w:w="3386" w:type="dxa"/>
            <w:gridSpan w:val="5"/>
            <w:shd w:val="clear" w:color="auto" w:fill="auto"/>
          </w:tcPr>
          <w:p w:rsidR="00453A51" w:rsidRPr="00FF621E" w:rsidRDefault="00453A51" w:rsidP="00F22E32">
            <w:pPr>
              <w:pStyle w:val="StyleTabletextLeft"/>
            </w:pPr>
          </w:p>
        </w:tc>
        <w:tc>
          <w:tcPr>
            <w:tcW w:w="4084" w:type="dxa"/>
            <w:gridSpan w:val="3"/>
          </w:tcPr>
          <w:p w:rsidR="00453A51" w:rsidRPr="00FF621E" w:rsidRDefault="00453A51" w:rsidP="00F22E32">
            <w:pPr>
              <w:pStyle w:val="StyleTabletextLeft"/>
            </w:pPr>
            <w:r w:rsidRPr="00FF621E">
              <w:t>T-2</w:t>
            </w:r>
          </w:p>
        </w:tc>
      </w:tr>
      <w:tr w:rsidR="00453A51" w:rsidRPr="00FF621E" w:rsidTr="009C7FA1">
        <w:trPr>
          <w:cantSplit/>
          <w:trHeight w:val="240"/>
        </w:trPr>
        <w:tc>
          <w:tcPr>
            <w:tcW w:w="909" w:type="dxa"/>
            <w:shd w:val="clear" w:color="auto" w:fill="auto"/>
          </w:tcPr>
          <w:p w:rsidR="00453A51" w:rsidRPr="00E7062C" w:rsidRDefault="00453A51" w:rsidP="00F22E32">
            <w:pPr>
              <w:pStyle w:val="StyleTabletextLeft"/>
            </w:pPr>
            <w:r w:rsidRPr="00E7062C">
              <w:t>7-235-2</w:t>
            </w:r>
          </w:p>
        </w:tc>
        <w:tc>
          <w:tcPr>
            <w:tcW w:w="909" w:type="dxa"/>
            <w:shd w:val="clear" w:color="auto" w:fill="auto"/>
          </w:tcPr>
          <w:p w:rsidR="00453A51" w:rsidRPr="00E7062C" w:rsidRDefault="00453A51" w:rsidP="00F22E32">
            <w:pPr>
              <w:pStyle w:val="StyleTabletextLeft"/>
            </w:pPr>
            <w:r w:rsidRPr="00E7062C">
              <w:t>16218</w:t>
            </w:r>
          </w:p>
        </w:tc>
        <w:tc>
          <w:tcPr>
            <w:tcW w:w="3386" w:type="dxa"/>
            <w:gridSpan w:val="5"/>
            <w:shd w:val="clear" w:color="auto" w:fill="auto"/>
          </w:tcPr>
          <w:p w:rsidR="00453A51" w:rsidRPr="00FF621E" w:rsidRDefault="00453A51" w:rsidP="00F22E32">
            <w:pPr>
              <w:pStyle w:val="StyleTabletextLeft"/>
            </w:pPr>
          </w:p>
        </w:tc>
        <w:tc>
          <w:tcPr>
            <w:tcW w:w="4084" w:type="dxa"/>
            <w:gridSpan w:val="3"/>
          </w:tcPr>
          <w:p w:rsidR="00453A51" w:rsidRPr="00FF621E" w:rsidRDefault="00453A51" w:rsidP="00F22E32">
            <w:pPr>
              <w:pStyle w:val="StyleTabletextLeft"/>
            </w:pPr>
            <w:r w:rsidRPr="00FF621E">
              <w:t>T-2</w:t>
            </w:r>
          </w:p>
        </w:tc>
      </w:tr>
      <w:tr w:rsidR="00453A51" w:rsidRPr="00FF621E" w:rsidTr="009C7FA1">
        <w:trPr>
          <w:cantSplit/>
          <w:trHeight w:val="240"/>
        </w:trPr>
        <w:tc>
          <w:tcPr>
            <w:tcW w:w="909" w:type="dxa"/>
            <w:shd w:val="clear" w:color="auto" w:fill="auto"/>
          </w:tcPr>
          <w:p w:rsidR="00453A51" w:rsidRPr="00E7062C" w:rsidRDefault="00453A51" w:rsidP="00F22E32">
            <w:pPr>
              <w:pStyle w:val="StyleTabletextLeft"/>
            </w:pPr>
            <w:r w:rsidRPr="00E7062C">
              <w:t>7-235-3</w:t>
            </w:r>
          </w:p>
        </w:tc>
        <w:tc>
          <w:tcPr>
            <w:tcW w:w="909" w:type="dxa"/>
            <w:shd w:val="clear" w:color="auto" w:fill="auto"/>
          </w:tcPr>
          <w:p w:rsidR="00453A51" w:rsidRPr="00E7062C" w:rsidRDefault="00453A51" w:rsidP="00F22E32">
            <w:pPr>
              <w:pStyle w:val="StyleTabletextLeft"/>
            </w:pPr>
            <w:r w:rsidRPr="00E7062C">
              <w:t>16219</w:t>
            </w:r>
          </w:p>
        </w:tc>
        <w:tc>
          <w:tcPr>
            <w:tcW w:w="3386" w:type="dxa"/>
            <w:gridSpan w:val="5"/>
            <w:shd w:val="clear" w:color="auto" w:fill="auto"/>
          </w:tcPr>
          <w:p w:rsidR="00453A51" w:rsidRPr="00FF621E" w:rsidRDefault="00453A51" w:rsidP="00F22E32">
            <w:pPr>
              <w:pStyle w:val="StyleTabletextLeft"/>
            </w:pPr>
          </w:p>
        </w:tc>
        <w:tc>
          <w:tcPr>
            <w:tcW w:w="4084" w:type="dxa"/>
            <w:gridSpan w:val="3"/>
          </w:tcPr>
          <w:p w:rsidR="00453A51" w:rsidRPr="00FF621E" w:rsidRDefault="00453A51" w:rsidP="00F22E32">
            <w:pPr>
              <w:pStyle w:val="StyleTabletextLeft"/>
            </w:pPr>
            <w:proofErr w:type="spellStart"/>
            <w:r w:rsidRPr="00FF621E">
              <w:t>Akton</w:t>
            </w:r>
            <w:proofErr w:type="spellEnd"/>
            <w:r w:rsidRPr="00FF621E">
              <w:t xml:space="preserve"> </w:t>
            </w:r>
            <w:proofErr w:type="spellStart"/>
            <w:r w:rsidRPr="00FF621E">
              <w:t>d.o.o</w:t>
            </w:r>
            <w:proofErr w:type="spellEnd"/>
            <w:r w:rsidRPr="00FF621E">
              <w:t>.</w:t>
            </w:r>
          </w:p>
        </w:tc>
      </w:tr>
      <w:tr w:rsidR="00453A51" w:rsidRPr="00FF621E" w:rsidTr="009C7FA1">
        <w:trPr>
          <w:cantSplit/>
          <w:trHeight w:val="240"/>
        </w:trPr>
        <w:tc>
          <w:tcPr>
            <w:tcW w:w="909" w:type="dxa"/>
            <w:shd w:val="clear" w:color="auto" w:fill="auto"/>
          </w:tcPr>
          <w:p w:rsidR="00453A51" w:rsidRPr="00E7062C" w:rsidRDefault="00453A51" w:rsidP="00F22E32">
            <w:pPr>
              <w:pStyle w:val="StyleTabletextLeft"/>
            </w:pPr>
            <w:r w:rsidRPr="00E7062C">
              <w:t>7-235-4</w:t>
            </w:r>
          </w:p>
        </w:tc>
        <w:tc>
          <w:tcPr>
            <w:tcW w:w="909" w:type="dxa"/>
            <w:shd w:val="clear" w:color="auto" w:fill="auto"/>
          </w:tcPr>
          <w:p w:rsidR="00453A51" w:rsidRPr="00E7062C" w:rsidRDefault="00453A51" w:rsidP="00F22E32">
            <w:pPr>
              <w:pStyle w:val="StyleTabletextLeft"/>
            </w:pPr>
            <w:r w:rsidRPr="00E7062C">
              <w:t>16220</w:t>
            </w:r>
          </w:p>
        </w:tc>
        <w:tc>
          <w:tcPr>
            <w:tcW w:w="3386" w:type="dxa"/>
            <w:gridSpan w:val="5"/>
            <w:shd w:val="clear" w:color="auto" w:fill="auto"/>
          </w:tcPr>
          <w:p w:rsidR="00453A51" w:rsidRPr="00FF621E" w:rsidRDefault="00453A51" w:rsidP="00F22E32">
            <w:pPr>
              <w:pStyle w:val="StyleTabletextLeft"/>
            </w:pPr>
          </w:p>
        </w:tc>
        <w:tc>
          <w:tcPr>
            <w:tcW w:w="4084" w:type="dxa"/>
            <w:gridSpan w:val="3"/>
          </w:tcPr>
          <w:p w:rsidR="00453A51" w:rsidRPr="00FF621E" w:rsidRDefault="00453A51" w:rsidP="00F22E32">
            <w:pPr>
              <w:pStyle w:val="StyleTabletextLeft"/>
            </w:pPr>
            <w:proofErr w:type="spellStart"/>
            <w:r w:rsidRPr="00FF621E">
              <w:t>VIPnet</w:t>
            </w:r>
            <w:proofErr w:type="spellEnd"/>
            <w:r w:rsidRPr="00FF621E">
              <w:t xml:space="preserve"> </w:t>
            </w:r>
            <w:proofErr w:type="spellStart"/>
            <w:r w:rsidRPr="00FF621E">
              <w:t>d.o.o</w:t>
            </w:r>
            <w:proofErr w:type="spellEnd"/>
            <w:r w:rsidRPr="00FF621E">
              <w:t>.</w:t>
            </w:r>
          </w:p>
        </w:tc>
      </w:tr>
      <w:tr w:rsidR="00453A51" w:rsidRPr="00FF621E" w:rsidTr="009C7FA1">
        <w:trPr>
          <w:cantSplit/>
          <w:trHeight w:val="240"/>
        </w:trPr>
        <w:tc>
          <w:tcPr>
            <w:tcW w:w="909" w:type="dxa"/>
            <w:shd w:val="clear" w:color="auto" w:fill="auto"/>
          </w:tcPr>
          <w:p w:rsidR="00453A51" w:rsidRPr="00E7062C" w:rsidRDefault="00453A51" w:rsidP="00F22E32">
            <w:pPr>
              <w:pStyle w:val="StyleTabletextLeft"/>
            </w:pPr>
            <w:r w:rsidRPr="00E7062C">
              <w:t>7-235-5</w:t>
            </w:r>
          </w:p>
        </w:tc>
        <w:tc>
          <w:tcPr>
            <w:tcW w:w="909" w:type="dxa"/>
            <w:shd w:val="clear" w:color="auto" w:fill="auto"/>
          </w:tcPr>
          <w:p w:rsidR="00453A51" w:rsidRPr="00E7062C" w:rsidRDefault="00453A51" w:rsidP="00F22E32">
            <w:pPr>
              <w:pStyle w:val="StyleTabletextLeft"/>
            </w:pPr>
            <w:r w:rsidRPr="00E7062C">
              <w:t>16221</w:t>
            </w:r>
          </w:p>
        </w:tc>
        <w:tc>
          <w:tcPr>
            <w:tcW w:w="3386" w:type="dxa"/>
            <w:gridSpan w:val="5"/>
            <w:shd w:val="clear" w:color="auto" w:fill="auto"/>
          </w:tcPr>
          <w:p w:rsidR="00453A51" w:rsidRPr="00FF621E" w:rsidRDefault="00453A51" w:rsidP="00F22E32">
            <w:pPr>
              <w:pStyle w:val="StyleTabletextLeft"/>
            </w:pPr>
          </w:p>
        </w:tc>
        <w:tc>
          <w:tcPr>
            <w:tcW w:w="4084" w:type="dxa"/>
            <w:gridSpan w:val="3"/>
          </w:tcPr>
          <w:p w:rsidR="00453A51" w:rsidRPr="00FF621E" w:rsidRDefault="00453A51" w:rsidP="00F22E32">
            <w:pPr>
              <w:pStyle w:val="StyleTabletextLeft"/>
            </w:pPr>
            <w:proofErr w:type="spellStart"/>
            <w:r w:rsidRPr="00FF621E">
              <w:t>VIPnet</w:t>
            </w:r>
            <w:proofErr w:type="spellEnd"/>
            <w:r w:rsidRPr="00FF621E">
              <w:t xml:space="preserve"> </w:t>
            </w:r>
            <w:proofErr w:type="spellStart"/>
            <w:r w:rsidRPr="00FF621E">
              <w:t>d.o.o</w:t>
            </w:r>
            <w:proofErr w:type="spellEnd"/>
            <w:r w:rsidRPr="00FF621E">
              <w:t>.</w:t>
            </w:r>
          </w:p>
        </w:tc>
      </w:tr>
      <w:tr w:rsidR="00453A51" w:rsidRPr="00FF621E" w:rsidTr="009C7FA1">
        <w:trPr>
          <w:cantSplit/>
          <w:trHeight w:val="240"/>
        </w:trPr>
        <w:tc>
          <w:tcPr>
            <w:tcW w:w="909" w:type="dxa"/>
            <w:shd w:val="clear" w:color="auto" w:fill="auto"/>
          </w:tcPr>
          <w:p w:rsidR="00453A51" w:rsidRPr="00E7062C" w:rsidRDefault="00453A51" w:rsidP="00F22E32">
            <w:pPr>
              <w:pStyle w:val="StyleTabletextLeft"/>
            </w:pPr>
            <w:r w:rsidRPr="00E7062C">
              <w:t>7-235-6</w:t>
            </w:r>
          </w:p>
        </w:tc>
        <w:tc>
          <w:tcPr>
            <w:tcW w:w="909" w:type="dxa"/>
            <w:shd w:val="clear" w:color="auto" w:fill="auto"/>
          </w:tcPr>
          <w:p w:rsidR="00453A51" w:rsidRPr="00E7062C" w:rsidRDefault="00453A51" w:rsidP="00F22E32">
            <w:pPr>
              <w:pStyle w:val="StyleTabletextLeft"/>
            </w:pPr>
            <w:r w:rsidRPr="00E7062C">
              <w:t>16222</w:t>
            </w:r>
          </w:p>
        </w:tc>
        <w:tc>
          <w:tcPr>
            <w:tcW w:w="3386" w:type="dxa"/>
            <w:gridSpan w:val="5"/>
            <w:shd w:val="clear" w:color="auto" w:fill="auto"/>
          </w:tcPr>
          <w:p w:rsidR="00453A51" w:rsidRPr="00FF621E" w:rsidRDefault="00453A51" w:rsidP="00F22E32">
            <w:pPr>
              <w:pStyle w:val="StyleTabletextLeft"/>
            </w:pPr>
          </w:p>
        </w:tc>
        <w:tc>
          <w:tcPr>
            <w:tcW w:w="4084" w:type="dxa"/>
            <w:gridSpan w:val="3"/>
          </w:tcPr>
          <w:p w:rsidR="00453A51" w:rsidRPr="00FF621E" w:rsidRDefault="00453A51" w:rsidP="00F22E32">
            <w:pPr>
              <w:pStyle w:val="StyleTabletextLeft"/>
            </w:pPr>
            <w:proofErr w:type="spellStart"/>
            <w:r w:rsidRPr="00FF621E">
              <w:t>VIPnet</w:t>
            </w:r>
            <w:proofErr w:type="spellEnd"/>
            <w:r w:rsidRPr="00FF621E">
              <w:t xml:space="preserve"> </w:t>
            </w:r>
            <w:proofErr w:type="spellStart"/>
            <w:r w:rsidRPr="00FF621E">
              <w:t>d.o.o</w:t>
            </w:r>
            <w:proofErr w:type="spellEnd"/>
            <w:r w:rsidRPr="00FF621E">
              <w:t>.</w:t>
            </w:r>
          </w:p>
        </w:tc>
      </w:tr>
      <w:tr w:rsidR="00453A51" w:rsidRPr="00453A51" w:rsidTr="00F22E32">
        <w:trPr>
          <w:cantSplit/>
          <w:trHeight w:val="240"/>
        </w:trPr>
        <w:tc>
          <w:tcPr>
            <w:tcW w:w="9288" w:type="dxa"/>
            <w:gridSpan w:val="10"/>
            <w:shd w:val="clear" w:color="auto" w:fill="auto"/>
          </w:tcPr>
          <w:p w:rsidR="00453A51" w:rsidRPr="00453A51" w:rsidRDefault="00453A51" w:rsidP="00F22E32">
            <w:pPr>
              <w:pStyle w:val="Normalaftertitle"/>
              <w:keepNext/>
              <w:spacing w:before="240"/>
              <w:rPr>
                <w:b/>
                <w:bCs/>
              </w:rPr>
            </w:pPr>
            <w:r w:rsidRPr="00453A51">
              <w:rPr>
                <w:b/>
                <w:bCs/>
              </w:rPr>
              <w:t>P 23    Croatia    LIR</w:t>
            </w:r>
          </w:p>
        </w:tc>
      </w:tr>
      <w:tr w:rsidR="00453A51" w:rsidRPr="00290C76" w:rsidTr="009C7FA1">
        <w:trPr>
          <w:cantSplit/>
          <w:trHeight w:val="240"/>
        </w:trPr>
        <w:tc>
          <w:tcPr>
            <w:tcW w:w="909" w:type="dxa"/>
            <w:shd w:val="clear" w:color="auto" w:fill="auto"/>
          </w:tcPr>
          <w:p w:rsidR="00453A51" w:rsidRPr="00E7062C" w:rsidRDefault="00453A51" w:rsidP="00F22E32">
            <w:pPr>
              <w:pStyle w:val="StyleTabletextLeft"/>
            </w:pPr>
            <w:r w:rsidRPr="00E7062C">
              <w:t>2-180-3</w:t>
            </w:r>
          </w:p>
        </w:tc>
        <w:tc>
          <w:tcPr>
            <w:tcW w:w="909" w:type="dxa"/>
            <w:shd w:val="clear" w:color="auto" w:fill="auto"/>
          </w:tcPr>
          <w:p w:rsidR="00453A51" w:rsidRPr="00E7062C" w:rsidRDefault="00453A51" w:rsidP="00F22E32">
            <w:pPr>
              <w:pStyle w:val="StyleTabletextLeft"/>
            </w:pPr>
            <w:r w:rsidRPr="00E7062C">
              <w:t>5539</w:t>
            </w:r>
          </w:p>
        </w:tc>
        <w:tc>
          <w:tcPr>
            <w:tcW w:w="3372" w:type="dxa"/>
            <w:gridSpan w:val="4"/>
            <w:shd w:val="clear" w:color="auto" w:fill="auto"/>
          </w:tcPr>
          <w:p w:rsidR="00453A51" w:rsidRPr="00FF621E" w:rsidRDefault="00453A51" w:rsidP="00F22E32">
            <w:pPr>
              <w:pStyle w:val="StyleTabletextLeft"/>
            </w:pPr>
          </w:p>
        </w:tc>
        <w:tc>
          <w:tcPr>
            <w:tcW w:w="4098" w:type="dxa"/>
            <w:gridSpan w:val="4"/>
          </w:tcPr>
          <w:p w:rsidR="00453A51" w:rsidRPr="00FF621E" w:rsidRDefault="00453A51" w:rsidP="00F22E32">
            <w:pPr>
              <w:pStyle w:val="StyleTabletextLeft"/>
            </w:pPr>
            <w:r w:rsidRPr="00FF621E">
              <w:t xml:space="preserve">T-mobile </w:t>
            </w:r>
            <w:proofErr w:type="spellStart"/>
            <w:r w:rsidRPr="00FF621E">
              <w:t>Hrvatska</w:t>
            </w:r>
            <w:proofErr w:type="spellEnd"/>
            <w:r w:rsidRPr="00FF621E">
              <w:t xml:space="preserve"> </w:t>
            </w:r>
            <w:proofErr w:type="spellStart"/>
            <w:r w:rsidRPr="00FF621E">
              <w:t>d.o.o</w:t>
            </w:r>
            <w:proofErr w:type="spellEnd"/>
            <w:r w:rsidRPr="00FF621E">
              <w:t>.</w:t>
            </w:r>
          </w:p>
        </w:tc>
      </w:tr>
      <w:tr w:rsidR="00453A51" w:rsidRPr="00290C76" w:rsidTr="009C7FA1">
        <w:trPr>
          <w:cantSplit/>
          <w:trHeight w:val="240"/>
        </w:trPr>
        <w:tc>
          <w:tcPr>
            <w:tcW w:w="909" w:type="dxa"/>
            <w:shd w:val="clear" w:color="auto" w:fill="auto"/>
          </w:tcPr>
          <w:p w:rsidR="00453A51" w:rsidRPr="00E7062C" w:rsidRDefault="00453A51" w:rsidP="00F22E32">
            <w:pPr>
              <w:pStyle w:val="StyleTabletextLeft"/>
            </w:pPr>
            <w:r w:rsidRPr="00E7062C">
              <w:t>2-180-5</w:t>
            </w:r>
          </w:p>
        </w:tc>
        <w:tc>
          <w:tcPr>
            <w:tcW w:w="909" w:type="dxa"/>
            <w:shd w:val="clear" w:color="auto" w:fill="auto"/>
          </w:tcPr>
          <w:p w:rsidR="00453A51" w:rsidRPr="00E7062C" w:rsidRDefault="00453A51" w:rsidP="00F22E32">
            <w:pPr>
              <w:pStyle w:val="StyleTabletextLeft"/>
            </w:pPr>
            <w:r w:rsidRPr="00E7062C">
              <w:t>5541</w:t>
            </w:r>
          </w:p>
        </w:tc>
        <w:tc>
          <w:tcPr>
            <w:tcW w:w="3372" w:type="dxa"/>
            <w:gridSpan w:val="4"/>
            <w:shd w:val="clear" w:color="auto" w:fill="auto"/>
          </w:tcPr>
          <w:p w:rsidR="00453A51" w:rsidRPr="00FF621E" w:rsidRDefault="00453A51" w:rsidP="00F22E32">
            <w:pPr>
              <w:pStyle w:val="StyleTabletextLeft"/>
            </w:pPr>
          </w:p>
        </w:tc>
        <w:tc>
          <w:tcPr>
            <w:tcW w:w="4098" w:type="dxa"/>
            <w:gridSpan w:val="4"/>
          </w:tcPr>
          <w:p w:rsidR="00453A51" w:rsidRPr="00FF621E" w:rsidRDefault="00453A51" w:rsidP="00F22E32">
            <w:pPr>
              <w:pStyle w:val="StyleTabletextLeft"/>
            </w:pPr>
            <w:r w:rsidRPr="00FF621E">
              <w:t xml:space="preserve">T-mobile </w:t>
            </w:r>
            <w:proofErr w:type="spellStart"/>
            <w:r w:rsidRPr="00FF621E">
              <w:t>Hrvatska</w:t>
            </w:r>
            <w:proofErr w:type="spellEnd"/>
            <w:r w:rsidRPr="00FF621E">
              <w:t xml:space="preserve"> </w:t>
            </w:r>
            <w:proofErr w:type="spellStart"/>
            <w:r w:rsidRPr="00FF621E">
              <w:t>d.o.o</w:t>
            </w:r>
            <w:proofErr w:type="spellEnd"/>
            <w:r w:rsidRPr="00FF621E">
              <w:t>.</w:t>
            </w:r>
          </w:p>
        </w:tc>
      </w:tr>
      <w:tr w:rsidR="00453A51" w:rsidRPr="00FF621E" w:rsidTr="009C7FA1">
        <w:trPr>
          <w:cantSplit/>
          <w:trHeight w:val="240"/>
        </w:trPr>
        <w:tc>
          <w:tcPr>
            <w:tcW w:w="909" w:type="dxa"/>
            <w:shd w:val="clear" w:color="auto" w:fill="auto"/>
          </w:tcPr>
          <w:p w:rsidR="00453A51" w:rsidRPr="00E7062C" w:rsidRDefault="00453A51" w:rsidP="00F22E32">
            <w:pPr>
              <w:pStyle w:val="StyleTabletextLeft"/>
            </w:pPr>
            <w:r w:rsidRPr="00E7062C">
              <w:t>3-245-2</w:t>
            </w:r>
          </w:p>
        </w:tc>
        <w:tc>
          <w:tcPr>
            <w:tcW w:w="909" w:type="dxa"/>
            <w:shd w:val="clear" w:color="auto" w:fill="auto"/>
          </w:tcPr>
          <w:p w:rsidR="00453A51" w:rsidRPr="00E7062C" w:rsidRDefault="00453A51" w:rsidP="00F22E32">
            <w:pPr>
              <w:pStyle w:val="StyleTabletextLeft"/>
            </w:pPr>
            <w:r w:rsidRPr="00E7062C">
              <w:t>8106</w:t>
            </w:r>
          </w:p>
        </w:tc>
        <w:tc>
          <w:tcPr>
            <w:tcW w:w="3372" w:type="dxa"/>
            <w:gridSpan w:val="4"/>
            <w:shd w:val="clear" w:color="auto" w:fill="auto"/>
          </w:tcPr>
          <w:p w:rsidR="00453A51" w:rsidRPr="00FF621E" w:rsidRDefault="00453A51" w:rsidP="00F22E32">
            <w:pPr>
              <w:pStyle w:val="StyleTabletextLeft"/>
            </w:pPr>
          </w:p>
        </w:tc>
        <w:tc>
          <w:tcPr>
            <w:tcW w:w="4098" w:type="dxa"/>
            <w:gridSpan w:val="4"/>
          </w:tcPr>
          <w:p w:rsidR="00453A51" w:rsidRPr="00FF621E" w:rsidRDefault="00453A51" w:rsidP="00F22E32">
            <w:pPr>
              <w:pStyle w:val="StyleTabletextLeft"/>
            </w:pPr>
            <w:proofErr w:type="spellStart"/>
            <w:r w:rsidRPr="00FF621E">
              <w:t>Metronet</w:t>
            </w:r>
            <w:proofErr w:type="spellEnd"/>
            <w:r w:rsidRPr="00FF621E">
              <w:t xml:space="preserve"> </w:t>
            </w:r>
            <w:proofErr w:type="spellStart"/>
            <w:r w:rsidRPr="00FF621E">
              <w:t>telekomunikacije</w:t>
            </w:r>
            <w:proofErr w:type="spellEnd"/>
            <w:r w:rsidRPr="00FF621E">
              <w:t xml:space="preserve"> </w:t>
            </w:r>
            <w:proofErr w:type="spellStart"/>
            <w:r w:rsidRPr="00FF621E">
              <w:t>d.d</w:t>
            </w:r>
            <w:proofErr w:type="spellEnd"/>
            <w:r w:rsidRPr="00FF621E">
              <w:t>.</w:t>
            </w:r>
          </w:p>
        </w:tc>
      </w:tr>
      <w:tr w:rsidR="00453A51" w:rsidRPr="00FF621E" w:rsidTr="009C7FA1">
        <w:trPr>
          <w:cantSplit/>
          <w:trHeight w:val="240"/>
        </w:trPr>
        <w:tc>
          <w:tcPr>
            <w:tcW w:w="909" w:type="dxa"/>
            <w:shd w:val="clear" w:color="auto" w:fill="auto"/>
          </w:tcPr>
          <w:p w:rsidR="00453A51" w:rsidRPr="00E7062C" w:rsidRDefault="00453A51" w:rsidP="00F22E32">
            <w:pPr>
              <w:pStyle w:val="StyleTabletextLeft"/>
            </w:pPr>
            <w:r w:rsidRPr="00E7062C">
              <w:t>3-245-4</w:t>
            </w:r>
          </w:p>
        </w:tc>
        <w:tc>
          <w:tcPr>
            <w:tcW w:w="909" w:type="dxa"/>
            <w:shd w:val="clear" w:color="auto" w:fill="auto"/>
          </w:tcPr>
          <w:p w:rsidR="00453A51" w:rsidRPr="00E7062C" w:rsidRDefault="00453A51" w:rsidP="00F22E32">
            <w:pPr>
              <w:pStyle w:val="StyleTabletextLeft"/>
            </w:pPr>
            <w:r w:rsidRPr="00E7062C">
              <w:t>8108</w:t>
            </w:r>
          </w:p>
        </w:tc>
        <w:tc>
          <w:tcPr>
            <w:tcW w:w="3372" w:type="dxa"/>
            <w:gridSpan w:val="4"/>
            <w:shd w:val="clear" w:color="auto" w:fill="auto"/>
          </w:tcPr>
          <w:p w:rsidR="00453A51" w:rsidRPr="00FF621E" w:rsidRDefault="00453A51" w:rsidP="00F22E32">
            <w:pPr>
              <w:pStyle w:val="StyleTabletextLeft"/>
            </w:pPr>
          </w:p>
        </w:tc>
        <w:tc>
          <w:tcPr>
            <w:tcW w:w="4098" w:type="dxa"/>
            <w:gridSpan w:val="4"/>
          </w:tcPr>
          <w:p w:rsidR="00453A51" w:rsidRPr="00FF621E" w:rsidRDefault="00453A51" w:rsidP="00F22E32">
            <w:pPr>
              <w:pStyle w:val="StyleTabletextLeft"/>
            </w:pPr>
            <w:proofErr w:type="spellStart"/>
            <w:r w:rsidRPr="00FF621E">
              <w:t>Nexcom</w:t>
            </w:r>
            <w:proofErr w:type="spellEnd"/>
          </w:p>
        </w:tc>
      </w:tr>
      <w:tr w:rsidR="00453A51" w:rsidRPr="00290C76" w:rsidTr="009C7FA1">
        <w:trPr>
          <w:cantSplit/>
          <w:trHeight w:val="240"/>
        </w:trPr>
        <w:tc>
          <w:tcPr>
            <w:tcW w:w="909" w:type="dxa"/>
            <w:shd w:val="clear" w:color="auto" w:fill="auto"/>
          </w:tcPr>
          <w:p w:rsidR="00453A51" w:rsidRPr="00E7062C" w:rsidRDefault="00453A51" w:rsidP="00F22E32">
            <w:pPr>
              <w:pStyle w:val="StyleTabletextLeft"/>
            </w:pPr>
            <w:r w:rsidRPr="00E7062C">
              <w:t>4-249-5</w:t>
            </w:r>
          </w:p>
        </w:tc>
        <w:tc>
          <w:tcPr>
            <w:tcW w:w="909" w:type="dxa"/>
            <w:shd w:val="clear" w:color="auto" w:fill="auto"/>
          </w:tcPr>
          <w:p w:rsidR="00453A51" w:rsidRPr="00E7062C" w:rsidRDefault="00453A51" w:rsidP="00F22E32">
            <w:pPr>
              <w:pStyle w:val="StyleTabletextLeft"/>
            </w:pPr>
            <w:r w:rsidRPr="00E7062C">
              <w:t>10189</w:t>
            </w:r>
          </w:p>
        </w:tc>
        <w:tc>
          <w:tcPr>
            <w:tcW w:w="3372" w:type="dxa"/>
            <w:gridSpan w:val="4"/>
            <w:shd w:val="clear" w:color="auto" w:fill="auto"/>
          </w:tcPr>
          <w:p w:rsidR="00453A51" w:rsidRPr="00FF621E" w:rsidRDefault="00453A51" w:rsidP="00F22E32">
            <w:pPr>
              <w:pStyle w:val="StyleTabletextLeft"/>
            </w:pPr>
          </w:p>
        </w:tc>
        <w:tc>
          <w:tcPr>
            <w:tcW w:w="4098" w:type="dxa"/>
            <w:gridSpan w:val="4"/>
          </w:tcPr>
          <w:p w:rsidR="00453A51" w:rsidRPr="00FF621E" w:rsidRDefault="00453A51" w:rsidP="00F22E32">
            <w:pPr>
              <w:pStyle w:val="StyleTabletextLeft"/>
            </w:pPr>
            <w:r w:rsidRPr="00FF621E">
              <w:t xml:space="preserve">T-mobile </w:t>
            </w:r>
            <w:proofErr w:type="spellStart"/>
            <w:r w:rsidRPr="00FF621E">
              <w:t>Hrvatska</w:t>
            </w:r>
            <w:proofErr w:type="spellEnd"/>
            <w:r w:rsidRPr="00FF621E">
              <w:t xml:space="preserve"> </w:t>
            </w:r>
            <w:proofErr w:type="spellStart"/>
            <w:r w:rsidRPr="00FF621E">
              <w:t>d.o.o</w:t>
            </w:r>
            <w:proofErr w:type="spellEnd"/>
            <w:r w:rsidRPr="00FF621E">
              <w:t>.</w:t>
            </w:r>
          </w:p>
        </w:tc>
      </w:tr>
      <w:tr w:rsidR="00453A51" w:rsidRPr="00FF621E" w:rsidTr="00F22E32">
        <w:trPr>
          <w:cantSplit/>
          <w:trHeight w:val="240"/>
        </w:trPr>
        <w:tc>
          <w:tcPr>
            <w:tcW w:w="9288" w:type="dxa"/>
            <w:gridSpan w:val="10"/>
            <w:shd w:val="clear" w:color="auto" w:fill="auto"/>
          </w:tcPr>
          <w:p w:rsidR="00453A51" w:rsidRPr="00453A51" w:rsidRDefault="00453A51" w:rsidP="00F22E32">
            <w:pPr>
              <w:pStyle w:val="Normalaftertitle"/>
              <w:keepNext/>
              <w:spacing w:before="240"/>
              <w:rPr>
                <w:b/>
                <w:bCs/>
              </w:rPr>
            </w:pPr>
            <w:r w:rsidRPr="00453A51">
              <w:rPr>
                <w:b/>
                <w:bCs/>
              </w:rPr>
              <w:t>P 44    Haiti    ADD</w:t>
            </w:r>
          </w:p>
        </w:tc>
      </w:tr>
      <w:tr w:rsidR="00453A51" w:rsidRPr="00290C76" w:rsidTr="009C7FA1">
        <w:trPr>
          <w:cantSplit/>
          <w:trHeight w:val="240"/>
        </w:trPr>
        <w:tc>
          <w:tcPr>
            <w:tcW w:w="909" w:type="dxa"/>
            <w:shd w:val="clear" w:color="auto" w:fill="auto"/>
          </w:tcPr>
          <w:p w:rsidR="00453A51" w:rsidRPr="00E7062C" w:rsidRDefault="00453A51" w:rsidP="00F22E32">
            <w:pPr>
              <w:pStyle w:val="StyleTabletextLeft"/>
            </w:pPr>
            <w:r w:rsidRPr="00E7062C">
              <w:t>3-144-0</w:t>
            </w:r>
          </w:p>
        </w:tc>
        <w:tc>
          <w:tcPr>
            <w:tcW w:w="909" w:type="dxa"/>
            <w:shd w:val="clear" w:color="auto" w:fill="auto"/>
          </w:tcPr>
          <w:p w:rsidR="00453A51" w:rsidRPr="00E7062C" w:rsidRDefault="00453A51" w:rsidP="00F22E32">
            <w:pPr>
              <w:pStyle w:val="StyleTabletextLeft"/>
            </w:pPr>
            <w:r w:rsidRPr="00E7062C">
              <w:t>7296</w:t>
            </w:r>
          </w:p>
        </w:tc>
        <w:tc>
          <w:tcPr>
            <w:tcW w:w="3358" w:type="dxa"/>
            <w:gridSpan w:val="3"/>
            <w:shd w:val="clear" w:color="auto" w:fill="auto"/>
          </w:tcPr>
          <w:p w:rsidR="00453A51" w:rsidRPr="00FF621E" w:rsidRDefault="00453A51" w:rsidP="00F22E32">
            <w:pPr>
              <w:pStyle w:val="StyleTabletextLeft"/>
            </w:pPr>
            <w:r w:rsidRPr="00FF621E">
              <w:t>HAITEL</w:t>
            </w:r>
          </w:p>
        </w:tc>
        <w:tc>
          <w:tcPr>
            <w:tcW w:w="4112" w:type="dxa"/>
            <w:gridSpan w:val="5"/>
          </w:tcPr>
          <w:p w:rsidR="00453A51" w:rsidRPr="00FF621E" w:rsidRDefault="00453A51" w:rsidP="00F22E32">
            <w:pPr>
              <w:pStyle w:val="StyleTabletextLeft"/>
            </w:pPr>
            <w:proofErr w:type="spellStart"/>
            <w:r w:rsidRPr="00FF621E">
              <w:t>Haiti</w:t>
            </w:r>
            <w:proofErr w:type="spellEnd"/>
            <w:r w:rsidRPr="00FF621E">
              <w:t xml:space="preserve"> International </w:t>
            </w:r>
            <w:proofErr w:type="spellStart"/>
            <w:r w:rsidRPr="00FF621E">
              <w:t>Telecommuncation</w:t>
            </w:r>
            <w:proofErr w:type="spellEnd"/>
            <w:r w:rsidRPr="00FF621E">
              <w:t xml:space="preserve"> S.A. (HAITEL)</w:t>
            </w:r>
          </w:p>
        </w:tc>
      </w:tr>
      <w:tr w:rsidR="00453A51" w:rsidRPr="00077930" w:rsidTr="009C7FA1">
        <w:trPr>
          <w:cantSplit/>
          <w:trHeight w:val="240"/>
        </w:trPr>
        <w:tc>
          <w:tcPr>
            <w:tcW w:w="909" w:type="dxa"/>
            <w:shd w:val="clear" w:color="auto" w:fill="auto"/>
          </w:tcPr>
          <w:p w:rsidR="00453A51" w:rsidRPr="00E7062C" w:rsidRDefault="00453A51" w:rsidP="00F22E32">
            <w:pPr>
              <w:pStyle w:val="StyleTabletextLeft"/>
            </w:pPr>
            <w:r w:rsidRPr="00E7062C">
              <w:t>3-144-2</w:t>
            </w:r>
          </w:p>
        </w:tc>
        <w:tc>
          <w:tcPr>
            <w:tcW w:w="909" w:type="dxa"/>
            <w:shd w:val="clear" w:color="auto" w:fill="auto"/>
          </w:tcPr>
          <w:p w:rsidR="00453A51" w:rsidRPr="00E7062C" w:rsidRDefault="00453A51" w:rsidP="00F22E32">
            <w:pPr>
              <w:pStyle w:val="StyleTabletextLeft"/>
            </w:pPr>
            <w:r w:rsidRPr="00E7062C">
              <w:t>7298</w:t>
            </w:r>
          </w:p>
        </w:tc>
        <w:tc>
          <w:tcPr>
            <w:tcW w:w="3358" w:type="dxa"/>
            <w:gridSpan w:val="3"/>
            <w:shd w:val="clear" w:color="auto" w:fill="auto"/>
          </w:tcPr>
          <w:p w:rsidR="00453A51" w:rsidRPr="00FF621E" w:rsidRDefault="00453A51" w:rsidP="00F22E32">
            <w:pPr>
              <w:pStyle w:val="StyleTabletextLeft"/>
            </w:pPr>
            <w:r w:rsidRPr="00FF621E">
              <w:t>DIGICEL</w:t>
            </w:r>
          </w:p>
        </w:tc>
        <w:tc>
          <w:tcPr>
            <w:tcW w:w="4112" w:type="dxa"/>
            <w:gridSpan w:val="5"/>
          </w:tcPr>
          <w:p w:rsidR="00453A51" w:rsidRPr="00077930" w:rsidRDefault="00453A51" w:rsidP="00F22E32">
            <w:pPr>
              <w:pStyle w:val="StyleTabletextLeft"/>
              <w:rPr>
                <w:lang w:val="en-US"/>
              </w:rPr>
            </w:pPr>
            <w:proofErr w:type="spellStart"/>
            <w:r w:rsidRPr="00077930">
              <w:rPr>
                <w:lang w:val="en-US"/>
              </w:rPr>
              <w:t>Unigestion</w:t>
            </w:r>
            <w:proofErr w:type="spellEnd"/>
            <w:r w:rsidRPr="00077930">
              <w:rPr>
                <w:lang w:val="en-US"/>
              </w:rPr>
              <w:t xml:space="preserve"> Holding S.A. (DIGICEL)</w:t>
            </w:r>
          </w:p>
        </w:tc>
      </w:tr>
      <w:tr w:rsidR="00453A51" w:rsidRPr="00290C76" w:rsidTr="009C7FA1">
        <w:trPr>
          <w:cantSplit/>
          <w:trHeight w:val="240"/>
        </w:trPr>
        <w:tc>
          <w:tcPr>
            <w:tcW w:w="909" w:type="dxa"/>
            <w:shd w:val="clear" w:color="auto" w:fill="auto"/>
          </w:tcPr>
          <w:p w:rsidR="00453A51" w:rsidRPr="00E7062C" w:rsidRDefault="00453A51" w:rsidP="00F22E32">
            <w:pPr>
              <w:pStyle w:val="StyleTabletextLeft"/>
            </w:pPr>
            <w:r w:rsidRPr="00E7062C">
              <w:t>3-144-3</w:t>
            </w:r>
          </w:p>
        </w:tc>
        <w:tc>
          <w:tcPr>
            <w:tcW w:w="909" w:type="dxa"/>
            <w:shd w:val="clear" w:color="auto" w:fill="auto"/>
          </w:tcPr>
          <w:p w:rsidR="00453A51" w:rsidRPr="00E7062C" w:rsidRDefault="00453A51" w:rsidP="00F22E32">
            <w:pPr>
              <w:pStyle w:val="StyleTabletextLeft"/>
            </w:pPr>
            <w:r w:rsidRPr="00E7062C">
              <w:t>7299</w:t>
            </w:r>
          </w:p>
        </w:tc>
        <w:tc>
          <w:tcPr>
            <w:tcW w:w="3358" w:type="dxa"/>
            <w:gridSpan w:val="3"/>
            <w:shd w:val="clear" w:color="auto" w:fill="auto"/>
          </w:tcPr>
          <w:p w:rsidR="00453A51" w:rsidRPr="00FF621E" w:rsidRDefault="00453A51" w:rsidP="00F22E32">
            <w:pPr>
              <w:pStyle w:val="StyleTabletextLeft"/>
            </w:pPr>
            <w:r w:rsidRPr="00FF621E">
              <w:t>TELECO</w:t>
            </w:r>
          </w:p>
        </w:tc>
        <w:tc>
          <w:tcPr>
            <w:tcW w:w="4112" w:type="dxa"/>
            <w:gridSpan w:val="5"/>
          </w:tcPr>
          <w:p w:rsidR="00453A51" w:rsidRPr="00FF621E" w:rsidRDefault="00453A51" w:rsidP="00F22E32">
            <w:pPr>
              <w:pStyle w:val="StyleTabletextLeft"/>
            </w:pPr>
            <w:r w:rsidRPr="00FF621E">
              <w:t>Télécommunications d'</w:t>
            </w:r>
            <w:proofErr w:type="spellStart"/>
            <w:r w:rsidRPr="00FF621E">
              <w:t>Haiti</w:t>
            </w:r>
            <w:proofErr w:type="spellEnd"/>
            <w:r w:rsidRPr="00FF621E">
              <w:t xml:space="preserve"> S.A.M. (TELECO)</w:t>
            </w:r>
          </w:p>
        </w:tc>
      </w:tr>
      <w:tr w:rsidR="00453A51" w:rsidRPr="00FF621E" w:rsidTr="00F22E32">
        <w:trPr>
          <w:cantSplit/>
          <w:trHeight w:val="240"/>
        </w:trPr>
        <w:tc>
          <w:tcPr>
            <w:tcW w:w="9288" w:type="dxa"/>
            <w:gridSpan w:val="10"/>
            <w:shd w:val="clear" w:color="auto" w:fill="auto"/>
          </w:tcPr>
          <w:p w:rsidR="00453A51" w:rsidRPr="00453A51" w:rsidRDefault="00453A51" w:rsidP="00F22E32">
            <w:pPr>
              <w:pStyle w:val="Normalaftertitle"/>
              <w:keepNext/>
              <w:spacing w:before="240"/>
              <w:rPr>
                <w:b/>
                <w:bCs/>
              </w:rPr>
            </w:pPr>
            <w:r w:rsidRPr="00453A51">
              <w:rPr>
                <w:b/>
                <w:bCs/>
              </w:rPr>
              <w:t>P 91    Singapore    SUP</w:t>
            </w:r>
          </w:p>
        </w:tc>
      </w:tr>
      <w:tr w:rsidR="00453A51" w:rsidRPr="00FF621E" w:rsidTr="009C7FA1">
        <w:trPr>
          <w:cantSplit/>
          <w:trHeight w:val="240"/>
        </w:trPr>
        <w:tc>
          <w:tcPr>
            <w:tcW w:w="909" w:type="dxa"/>
            <w:shd w:val="clear" w:color="auto" w:fill="auto"/>
          </w:tcPr>
          <w:p w:rsidR="00453A51" w:rsidRPr="00E7062C" w:rsidRDefault="00453A51" w:rsidP="00F22E32">
            <w:pPr>
              <w:pStyle w:val="StyleTabletextLeft"/>
            </w:pPr>
            <w:r w:rsidRPr="00E7062C">
              <w:t>5-140-2</w:t>
            </w:r>
          </w:p>
        </w:tc>
        <w:tc>
          <w:tcPr>
            <w:tcW w:w="909" w:type="dxa"/>
            <w:shd w:val="clear" w:color="auto" w:fill="auto"/>
          </w:tcPr>
          <w:p w:rsidR="00453A51" w:rsidRPr="00E7062C" w:rsidRDefault="00453A51" w:rsidP="00F22E32">
            <w:pPr>
              <w:pStyle w:val="StyleTabletextLeft"/>
            </w:pPr>
            <w:r w:rsidRPr="00E7062C">
              <w:t>11362</w:t>
            </w:r>
          </w:p>
        </w:tc>
        <w:tc>
          <w:tcPr>
            <w:tcW w:w="3330" w:type="dxa"/>
            <w:gridSpan w:val="2"/>
            <w:shd w:val="clear" w:color="auto" w:fill="auto"/>
          </w:tcPr>
          <w:p w:rsidR="00453A51" w:rsidRPr="00FF621E" w:rsidRDefault="00453A51" w:rsidP="00F22E32">
            <w:pPr>
              <w:pStyle w:val="StyleTabletextLeft"/>
            </w:pPr>
            <w:r w:rsidRPr="00FF621E">
              <w:t>TELIN - ISS</w:t>
            </w:r>
          </w:p>
        </w:tc>
        <w:tc>
          <w:tcPr>
            <w:tcW w:w="4140" w:type="dxa"/>
            <w:gridSpan w:val="6"/>
          </w:tcPr>
          <w:p w:rsidR="00453A51" w:rsidRPr="00FF621E" w:rsidRDefault="00453A51" w:rsidP="00F22E32">
            <w:pPr>
              <w:pStyle w:val="StyleTabletextLeft"/>
            </w:pPr>
            <w:proofErr w:type="spellStart"/>
            <w:r w:rsidRPr="00FF621E">
              <w:t>Telekomunikasi</w:t>
            </w:r>
            <w:proofErr w:type="spellEnd"/>
            <w:r w:rsidRPr="00FF621E">
              <w:t xml:space="preserve"> </w:t>
            </w:r>
            <w:proofErr w:type="spellStart"/>
            <w:r w:rsidRPr="00FF621E">
              <w:t>Indonesia</w:t>
            </w:r>
            <w:proofErr w:type="spellEnd"/>
            <w:r w:rsidRPr="00FF621E">
              <w:t xml:space="preserve"> International </w:t>
            </w:r>
            <w:proofErr w:type="spellStart"/>
            <w:r w:rsidRPr="00FF621E">
              <w:t>Pte</w:t>
            </w:r>
            <w:proofErr w:type="spellEnd"/>
            <w:r w:rsidRPr="00FF621E">
              <w:t xml:space="preserve"> Ltd</w:t>
            </w:r>
          </w:p>
        </w:tc>
      </w:tr>
      <w:tr w:rsidR="00453A51" w:rsidRPr="00FF621E" w:rsidTr="009C7FA1">
        <w:trPr>
          <w:cantSplit/>
          <w:trHeight w:val="240"/>
        </w:trPr>
        <w:tc>
          <w:tcPr>
            <w:tcW w:w="909" w:type="dxa"/>
            <w:shd w:val="clear" w:color="auto" w:fill="auto"/>
          </w:tcPr>
          <w:p w:rsidR="00453A51" w:rsidRPr="00E7062C" w:rsidRDefault="00453A51" w:rsidP="00F22E32">
            <w:pPr>
              <w:pStyle w:val="StyleTabletextLeft"/>
            </w:pPr>
            <w:r w:rsidRPr="00E7062C">
              <w:t>5-140-3</w:t>
            </w:r>
          </w:p>
        </w:tc>
        <w:tc>
          <w:tcPr>
            <w:tcW w:w="909" w:type="dxa"/>
            <w:shd w:val="clear" w:color="auto" w:fill="auto"/>
          </w:tcPr>
          <w:p w:rsidR="00453A51" w:rsidRPr="00E7062C" w:rsidRDefault="00453A51" w:rsidP="00F22E32">
            <w:pPr>
              <w:pStyle w:val="StyleTabletextLeft"/>
            </w:pPr>
            <w:r w:rsidRPr="00E7062C">
              <w:t>11363</w:t>
            </w:r>
          </w:p>
        </w:tc>
        <w:tc>
          <w:tcPr>
            <w:tcW w:w="3330" w:type="dxa"/>
            <w:gridSpan w:val="2"/>
            <w:shd w:val="clear" w:color="auto" w:fill="auto"/>
          </w:tcPr>
          <w:p w:rsidR="00453A51" w:rsidRPr="00FF621E" w:rsidRDefault="00453A51" w:rsidP="00F22E32">
            <w:pPr>
              <w:pStyle w:val="StyleTabletextLeft"/>
            </w:pPr>
            <w:r w:rsidRPr="00FF621E">
              <w:t xml:space="preserve">Epsilon - </w:t>
            </w:r>
            <w:proofErr w:type="spellStart"/>
            <w:r w:rsidRPr="00FF621E">
              <w:t>Smilous</w:t>
            </w:r>
            <w:proofErr w:type="spellEnd"/>
          </w:p>
        </w:tc>
        <w:tc>
          <w:tcPr>
            <w:tcW w:w="4140" w:type="dxa"/>
            <w:gridSpan w:val="6"/>
          </w:tcPr>
          <w:p w:rsidR="00453A51" w:rsidRPr="00FF621E" w:rsidRDefault="00453A51" w:rsidP="00F22E32">
            <w:pPr>
              <w:pStyle w:val="StyleTabletextLeft"/>
            </w:pPr>
            <w:r w:rsidRPr="00FF621E">
              <w:t xml:space="preserve">Epsilon </w:t>
            </w:r>
            <w:proofErr w:type="spellStart"/>
            <w:r w:rsidRPr="00FF621E">
              <w:t>Telecommunications</w:t>
            </w:r>
            <w:proofErr w:type="spellEnd"/>
            <w:r w:rsidRPr="00FF621E">
              <w:t xml:space="preserve"> </w:t>
            </w:r>
            <w:proofErr w:type="spellStart"/>
            <w:r w:rsidRPr="00FF621E">
              <w:t>Pte</w:t>
            </w:r>
            <w:proofErr w:type="spellEnd"/>
            <w:r w:rsidRPr="00FF621E">
              <w:t xml:space="preserve"> Ltd</w:t>
            </w:r>
          </w:p>
        </w:tc>
      </w:tr>
      <w:tr w:rsidR="00453A51" w:rsidRPr="00FF621E" w:rsidTr="00F22E32">
        <w:trPr>
          <w:cantSplit/>
          <w:trHeight w:val="240"/>
        </w:trPr>
        <w:tc>
          <w:tcPr>
            <w:tcW w:w="9288" w:type="dxa"/>
            <w:gridSpan w:val="10"/>
            <w:shd w:val="clear" w:color="auto" w:fill="auto"/>
          </w:tcPr>
          <w:p w:rsidR="00453A51" w:rsidRPr="00453A51" w:rsidRDefault="00453A51" w:rsidP="00F22E32">
            <w:pPr>
              <w:pStyle w:val="Normalaftertitle"/>
              <w:keepNext/>
              <w:spacing w:before="240"/>
              <w:rPr>
                <w:b/>
                <w:bCs/>
              </w:rPr>
            </w:pPr>
            <w:r w:rsidRPr="00453A51">
              <w:rPr>
                <w:b/>
                <w:bCs/>
              </w:rPr>
              <w:t>P 91    Singapore    ADD</w:t>
            </w:r>
          </w:p>
        </w:tc>
      </w:tr>
      <w:tr w:rsidR="00453A51" w:rsidRPr="00FF621E" w:rsidTr="009C7FA1">
        <w:trPr>
          <w:cantSplit/>
          <w:trHeight w:val="240"/>
        </w:trPr>
        <w:tc>
          <w:tcPr>
            <w:tcW w:w="909" w:type="dxa"/>
            <w:shd w:val="clear" w:color="auto" w:fill="auto"/>
          </w:tcPr>
          <w:p w:rsidR="00453A51" w:rsidRPr="00E7062C" w:rsidRDefault="00453A51" w:rsidP="00F22E32">
            <w:pPr>
              <w:pStyle w:val="StyleTabletextLeft"/>
            </w:pPr>
            <w:r w:rsidRPr="00E7062C">
              <w:t>5-140-2</w:t>
            </w:r>
          </w:p>
        </w:tc>
        <w:tc>
          <w:tcPr>
            <w:tcW w:w="909" w:type="dxa"/>
            <w:shd w:val="clear" w:color="auto" w:fill="auto"/>
          </w:tcPr>
          <w:p w:rsidR="00453A51" w:rsidRPr="00E7062C" w:rsidRDefault="00453A51" w:rsidP="00F22E32">
            <w:pPr>
              <w:pStyle w:val="StyleTabletextLeft"/>
            </w:pPr>
            <w:r w:rsidRPr="00E7062C">
              <w:t>11362</w:t>
            </w:r>
          </w:p>
        </w:tc>
        <w:tc>
          <w:tcPr>
            <w:tcW w:w="3316" w:type="dxa"/>
            <w:shd w:val="clear" w:color="auto" w:fill="auto"/>
          </w:tcPr>
          <w:p w:rsidR="00453A51" w:rsidRPr="00FF621E" w:rsidRDefault="00453A51" w:rsidP="00F22E32">
            <w:pPr>
              <w:pStyle w:val="StyleTabletextLeft"/>
            </w:pPr>
            <w:r w:rsidRPr="00FF621E">
              <w:t>BBT_PC_2</w:t>
            </w:r>
          </w:p>
        </w:tc>
        <w:tc>
          <w:tcPr>
            <w:tcW w:w="4154" w:type="dxa"/>
            <w:gridSpan w:val="7"/>
          </w:tcPr>
          <w:p w:rsidR="00453A51" w:rsidRPr="00FF621E" w:rsidRDefault="00453A51" w:rsidP="00F22E32">
            <w:pPr>
              <w:pStyle w:val="StyleTabletextLeft"/>
            </w:pPr>
            <w:proofErr w:type="spellStart"/>
            <w:r w:rsidRPr="00FF621E">
              <w:t>Blueberry</w:t>
            </w:r>
            <w:proofErr w:type="spellEnd"/>
            <w:r w:rsidRPr="00FF621E">
              <w:t xml:space="preserve"> Telecom</w:t>
            </w:r>
          </w:p>
        </w:tc>
      </w:tr>
      <w:tr w:rsidR="00453A51" w:rsidRPr="00FF621E" w:rsidTr="009C7FA1">
        <w:trPr>
          <w:cantSplit/>
          <w:trHeight w:val="240"/>
        </w:trPr>
        <w:tc>
          <w:tcPr>
            <w:tcW w:w="909" w:type="dxa"/>
            <w:shd w:val="clear" w:color="auto" w:fill="auto"/>
          </w:tcPr>
          <w:p w:rsidR="00453A51" w:rsidRPr="00E7062C" w:rsidRDefault="00453A51" w:rsidP="00F22E32">
            <w:pPr>
              <w:pStyle w:val="StyleTabletextLeft"/>
            </w:pPr>
            <w:r w:rsidRPr="00E7062C">
              <w:t>5-140-3</w:t>
            </w:r>
          </w:p>
        </w:tc>
        <w:tc>
          <w:tcPr>
            <w:tcW w:w="909" w:type="dxa"/>
            <w:shd w:val="clear" w:color="auto" w:fill="auto"/>
          </w:tcPr>
          <w:p w:rsidR="00453A51" w:rsidRPr="00E7062C" w:rsidRDefault="00453A51" w:rsidP="00F22E32">
            <w:pPr>
              <w:pStyle w:val="StyleTabletextLeft"/>
            </w:pPr>
            <w:r w:rsidRPr="00E7062C">
              <w:t>11363</w:t>
            </w:r>
          </w:p>
        </w:tc>
        <w:tc>
          <w:tcPr>
            <w:tcW w:w="3316" w:type="dxa"/>
            <w:shd w:val="clear" w:color="auto" w:fill="auto"/>
          </w:tcPr>
          <w:p w:rsidR="00453A51" w:rsidRPr="00FF621E" w:rsidRDefault="00453A51" w:rsidP="00F22E32">
            <w:pPr>
              <w:pStyle w:val="StyleTabletextLeft"/>
            </w:pPr>
            <w:r w:rsidRPr="00FF621E">
              <w:t>BBT_PC</w:t>
            </w:r>
          </w:p>
        </w:tc>
        <w:tc>
          <w:tcPr>
            <w:tcW w:w="4154" w:type="dxa"/>
            <w:gridSpan w:val="7"/>
          </w:tcPr>
          <w:p w:rsidR="00453A51" w:rsidRPr="00FF621E" w:rsidRDefault="00453A51" w:rsidP="00F22E32">
            <w:pPr>
              <w:pStyle w:val="StyleTabletextLeft"/>
            </w:pPr>
            <w:proofErr w:type="spellStart"/>
            <w:r w:rsidRPr="00FF621E">
              <w:t>Blueberry</w:t>
            </w:r>
            <w:proofErr w:type="spellEnd"/>
            <w:r w:rsidRPr="00FF621E">
              <w:t xml:space="preserve"> Telecom</w:t>
            </w:r>
          </w:p>
        </w:tc>
      </w:tr>
      <w:tr w:rsidR="00453A51" w:rsidRPr="00FF621E" w:rsidTr="009C7FA1">
        <w:trPr>
          <w:cantSplit/>
          <w:trHeight w:val="240"/>
        </w:trPr>
        <w:tc>
          <w:tcPr>
            <w:tcW w:w="909" w:type="dxa"/>
            <w:shd w:val="clear" w:color="auto" w:fill="auto"/>
          </w:tcPr>
          <w:p w:rsidR="00453A51" w:rsidRPr="00E7062C" w:rsidRDefault="00453A51" w:rsidP="00F22E32">
            <w:pPr>
              <w:pStyle w:val="StyleTabletextLeft"/>
            </w:pPr>
            <w:r w:rsidRPr="00E7062C">
              <w:t>5-141-1</w:t>
            </w:r>
          </w:p>
        </w:tc>
        <w:tc>
          <w:tcPr>
            <w:tcW w:w="909" w:type="dxa"/>
            <w:shd w:val="clear" w:color="auto" w:fill="auto"/>
          </w:tcPr>
          <w:p w:rsidR="00453A51" w:rsidRPr="00E7062C" w:rsidRDefault="00453A51" w:rsidP="00F22E32">
            <w:pPr>
              <w:pStyle w:val="StyleTabletextLeft"/>
            </w:pPr>
            <w:r w:rsidRPr="00E7062C">
              <w:t>11369</w:t>
            </w:r>
          </w:p>
        </w:tc>
        <w:tc>
          <w:tcPr>
            <w:tcW w:w="3316" w:type="dxa"/>
            <w:shd w:val="clear" w:color="auto" w:fill="auto"/>
          </w:tcPr>
          <w:p w:rsidR="00453A51" w:rsidRPr="00FF621E" w:rsidRDefault="00453A51" w:rsidP="00F22E32">
            <w:pPr>
              <w:pStyle w:val="StyleTabletextLeft"/>
            </w:pPr>
            <w:r w:rsidRPr="00FF621E">
              <w:t>TELIN - ISS</w:t>
            </w:r>
          </w:p>
        </w:tc>
        <w:tc>
          <w:tcPr>
            <w:tcW w:w="4154" w:type="dxa"/>
            <w:gridSpan w:val="7"/>
          </w:tcPr>
          <w:p w:rsidR="00453A51" w:rsidRPr="00FF621E" w:rsidRDefault="00453A51" w:rsidP="00F22E32">
            <w:pPr>
              <w:pStyle w:val="StyleTabletextLeft"/>
            </w:pPr>
            <w:proofErr w:type="spellStart"/>
            <w:r w:rsidRPr="00FF621E">
              <w:t>Telekomunikasi</w:t>
            </w:r>
            <w:proofErr w:type="spellEnd"/>
            <w:r w:rsidRPr="00FF621E">
              <w:t xml:space="preserve"> </w:t>
            </w:r>
            <w:proofErr w:type="spellStart"/>
            <w:r w:rsidRPr="00FF621E">
              <w:t>Indonesia</w:t>
            </w:r>
            <w:proofErr w:type="spellEnd"/>
            <w:r w:rsidRPr="00FF621E">
              <w:t xml:space="preserve"> International </w:t>
            </w:r>
            <w:proofErr w:type="spellStart"/>
            <w:r w:rsidRPr="00FF621E">
              <w:t>Pte</w:t>
            </w:r>
            <w:proofErr w:type="spellEnd"/>
            <w:r w:rsidRPr="00FF621E">
              <w:t xml:space="preserve"> Ltd</w:t>
            </w:r>
          </w:p>
        </w:tc>
      </w:tr>
      <w:tr w:rsidR="00453A51" w:rsidRPr="00FF621E" w:rsidTr="009C7FA1">
        <w:trPr>
          <w:cantSplit/>
          <w:trHeight w:val="174"/>
        </w:trPr>
        <w:tc>
          <w:tcPr>
            <w:tcW w:w="909" w:type="dxa"/>
            <w:shd w:val="clear" w:color="auto" w:fill="auto"/>
          </w:tcPr>
          <w:p w:rsidR="00453A51" w:rsidRPr="00E7062C" w:rsidRDefault="00453A51" w:rsidP="00F22E32">
            <w:pPr>
              <w:pStyle w:val="StyleTabletextLeft"/>
            </w:pPr>
            <w:r w:rsidRPr="00E7062C">
              <w:t>5-141-2</w:t>
            </w:r>
          </w:p>
        </w:tc>
        <w:tc>
          <w:tcPr>
            <w:tcW w:w="909" w:type="dxa"/>
            <w:shd w:val="clear" w:color="auto" w:fill="auto"/>
          </w:tcPr>
          <w:p w:rsidR="00453A51" w:rsidRPr="00E7062C" w:rsidRDefault="00453A51" w:rsidP="00F22E32">
            <w:pPr>
              <w:pStyle w:val="StyleTabletextLeft"/>
            </w:pPr>
            <w:r w:rsidRPr="00E7062C">
              <w:t>11370</w:t>
            </w:r>
          </w:p>
        </w:tc>
        <w:tc>
          <w:tcPr>
            <w:tcW w:w="3316" w:type="dxa"/>
            <w:shd w:val="clear" w:color="auto" w:fill="auto"/>
          </w:tcPr>
          <w:p w:rsidR="00453A51" w:rsidRPr="00FF621E" w:rsidRDefault="00453A51" w:rsidP="00F22E32">
            <w:pPr>
              <w:pStyle w:val="StyleTabletextLeft"/>
            </w:pPr>
            <w:r w:rsidRPr="00FF621E">
              <w:t>Epsilon -</w:t>
            </w:r>
            <w:proofErr w:type="spellStart"/>
            <w:r w:rsidRPr="00FF621E">
              <w:t>Smilous</w:t>
            </w:r>
            <w:proofErr w:type="spellEnd"/>
          </w:p>
        </w:tc>
        <w:tc>
          <w:tcPr>
            <w:tcW w:w="4154" w:type="dxa"/>
            <w:gridSpan w:val="7"/>
          </w:tcPr>
          <w:p w:rsidR="00453A51" w:rsidRPr="00FF621E" w:rsidRDefault="00453A51" w:rsidP="00F22E32">
            <w:pPr>
              <w:pStyle w:val="StyleTabletextLeft"/>
            </w:pPr>
            <w:r w:rsidRPr="00FF621E">
              <w:t xml:space="preserve">Epsilon </w:t>
            </w:r>
            <w:proofErr w:type="spellStart"/>
            <w:r w:rsidRPr="00FF621E">
              <w:t>Telecommunications</w:t>
            </w:r>
            <w:proofErr w:type="spellEnd"/>
            <w:r w:rsidRPr="00FF621E">
              <w:t xml:space="preserve"> </w:t>
            </w:r>
            <w:proofErr w:type="spellStart"/>
            <w:r w:rsidRPr="00FF621E">
              <w:t>Pte</w:t>
            </w:r>
            <w:proofErr w:type="spellEnd"/>
            <w:r w:rsidRPr="00FF621E">
              <w:t xml:space="preserve"> Ltd</w:t>
            </w:r>
          </w:p>
        </w:tc>
      </w:tr>
    </w:tbl>
    <w:p w:rsidR="00453A51" w:rsidRDefault="00453A51" w:rsidP="00453A51">
      <w:pPr>
        <w:rPr>
          <w:lang w:val="fr-FR"/>
        </w:rPr>
      </w:pPr>
    </w:p>
    <w:p w:rsidR="00453A51" w:rsidRDefault="00453A51" w:rsidP="00453A51">
      <w:pPr>
        <w:rPr>
          <w:lang w:val="fr-FR"/>
        </w:rPr>
      </w:pPr>
    </w:p>
    <w:p w:rsidR="0070792C" w:rsidRPr="00524AEF" w:rsidRDefault="0070792C" w:rsidP="00453A51">
      <w:pPr>
        <w:rPr>
          <w:lang w:val="fr-FR"/>
        </w:rPr>
      </w:pPr>
      <w:r w:rsidRPr="00524AEF">
        <w:rPr>
          <w:lang w:val="fr-FR"/>
        </w:rPr>
        <w:t>____________</w:t>
      </w:r>
    </w:p>
    <w:p w:rsidR="0070792C" w:rsidRPr="00524AEF" w:rsidRDefault="0070792C" w:rsidP="0070792C">
      <w:pPr>
        <w:tabs>
          <w:tab w:val="clear" w:pos="1276"/>
          <w:tab w:val="clear" w:pos="1843"/>
          <w:tab w:val="clear" w:pos="5387"/>
          <w:tab w:val="clear" w:pos="5954"/>
        </w:tabs>
        <w:spacing w:before="40"/>
        <w:jc w:val="left"/>
        <w:rPr>
          <w:sz w:val="16"/>
          <w:szCs w:val="16"/>
          <w:lang w:val="fr-FR"/>
        </w:rPr>
      </w:pPr>
      <w:r w:rsidRPr="00524AEF">
        <w:rPr>
          <w:sz w:val="16"/>
          <w:szCs w:val="16"/>
          <w:lang w:val="fr-FR"/>
        </w:rPr>
        <w:t>ISPC:</w:t>
      </w:r>
      <w:r w:rsidRPr="00524AEF">
        <w:rPr>
          <w:sz w:val="16"/>
          <w:szCs w:val="16"/>
          <w:lang w:val="fr-FR"/>
        </w:rPr>
        <w:tab/>
        <w:t>Inter</w:t>
      </w:r>
      <w:r w:rsidR="003A7ABB">
        <w:rPr>
          <w:sz w:val="16"/>
          <w:szCs w:val="16"/>
          <w:lang w:val="fr-FR"/>
        </w:rPr>
        <w:t xml:space="preserve">national </w:t>
      </w:r>
      <w:proofErr w:type="spellStart"/>
      <w:r w:rsidR="003A7ABB">
        <w:rPr>
          <w:sz w:val="16"/>
          <w:szCs w:val="16"/>
          <w:lang w:val="fr-FR"/>
        </w:rPr>
        <w:t>Signalling</w:t>
      </w:r>
      <w:proofErr w:type="spellEnd"/>
      <w:r w:rsidR="003A7ABB">
        <w:rPr>
          <w:sz w:val="16"/>
          <w:szCs w:val="16"/>
          <w:lang w:val="fr-FR"/>
        </w:rPr>
        <w:t xml:space="preserve"> Point Codes</w:t>
      </w:r>
    </w:p>
    <w:p w:rsidR="0070792C" w:rsidRPr="00524AEF" w:rsidRDefault="0070792C" w:rsidP="0070792C">
      <w:pPr>
        <w:tabs>
          <w:tab w:val="clear" w:pos="1276"/>
          <w:tab w:val="clear" w:pos="1843"/>
          <w:tab w:val="clear" w:pos="5387"/>
          <w:tab w:val="clear" w:pos="5954"/>
        </w:tabs>
        <w:spacing w:before="0"/>
        <w:jc w:val="left"/>
        <w:rPr>
          <w:sz w:val="16"/>
          <w:szCs w:val="16"/>
          <w:lang w:val="fr-FR"/>
        </w:rPr>
      </w:pPr>
      <w:r w:rsidRPr="00524AEF">
        <w:rPr>
          <w:sz w:val="16"/>
          <w:szCs w:val="16"/>
          <w:lang w:val="fr-FR"/>
        </w:rPr>
        <w:tab/>
        <w:t>Codes de po</w:t>
      </w:r>
      <w:r w:rsidR="003A7ABB">
        <w:rPr>
          <w:sz w:val="16"/>
          <w:szCs w:val="16"/>
          <w:lang w:val="fr-FR"/>
        </w:rPr>
        <w:t>ints sémaphores internationaux</w:t>
      </w:r>
    </w:p>
    <w:p w:rsidR="0070792C" w:rsidRPr="00524AEF" w:rsidRDefault="0070792C" w:rsidP="0070792C">
      <w:pPr>
        <w:tabs>
          <w:tab w:val="clear" w:pos="1276"/>
          <w:tab w:val="clear" w:pos="1843"/>
          <w:tab w:val="clear" w:pos="5387"/>
          <w:tab w:val="clear" w:pos="5954"/>
        </w:tabs>
        <w:spacing w:before="0"/>
        <w:jc w:val="left"/>
        <w:rPr>
          <w:b/>
          <w:sz w:val="18"/>
          <w:szCs w:val="22"/>
          <w:lang w:val="es-ES"/>
        </w:rPr>
      </w:pPr>
      <w:r w:rsidRPr="00290C76">
        <w:rPr>
          <w:sz w:val="16"/>
          <w:szCs w:val="16"/>
          <w:lang w:val="es-ES"/>
        </w:rPr>
        <w:tab/>
      </w:r>
      <w:r w:rsidRPr="00524AEF">
        <w:rPr>
          <w:sz w:val="16"/>
          <w:szCs w:val="16"/>
          <w:lang w:val="es-ES"/>
        </w:rPr>
        <w:t>Códigos de puntos de señalización internacional</w:t>
      </w:r>
    </w:p>
    <w:p w:rsidR="0070792C" w:rsidRDefault="0070792C" w:rsidP="003A7ABB">
      <w:pPr>
        <w:rPr>
          <w:lang w:val="es-ES"/>
        </w:rPr>
      </w:pPr>
    </w:p>
    <w:p w:rsidR="003A7ABB" w:rsidRDefault="003A7ABB" w:rsidP="003A7ABB">
      <w:pPr>
        <w:rPr>
          <w:lang w:val="es-ES"/>
        </w:rPr>
      </w:pPr>
    </w:p>
    <w:p w:rsidR="003A7ABB" w:rsidRDefault="003A7ABB" w:rsidP="003A7ABB">
      <w:pPr>
        <w:rPr>
          <w:lang w:val="es-ES"/>
        </w:rPr>
      </w:pPr>
    </w:p>
    <w:p w:rsidR="00481943" w:rsidRDefault="00481943">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672FCE" w:rsidRPr="00672FCE" w:rsidRDefault="00672FCE" w:rsidP="00672FCE">
      <w:pPr>
        <w:pStyle w:val="Heading20"/>
        <w:spacing w:before="240"/>
        <w:rPr>
          <w:lang w:val="en-US"/>
        </w:rPr>
      </w:pPr>
      <w:bookmarkStart w:id="529" w:name="_Toc36875243"/>
      <w:bookmarkStart w:id="530" w:name="_Toc268774050"/>
      <w:r w:rsidRPr="00672FCE">
        <w:rPr>
          <w:lang w:val="en-US"/>
        </w:rPr>
        <w:lastRenderedPageBreak/>
        <w:t>National Nu</w:t>
      </w:r>
      <w:smartTag w:uri="urn:schemas-microsoft-com:office:smarttags" w:element="PersonName">
        <w:r w:rsidRPr="00672FCE">
          <w:rPr>
            <w:lang w:val="en-US"/>
          </w:rPr>
          <w:t>m</w:t>
        </w:r>
      </w:smartTag>
      <w:r w:rsidRPr="00672FCE">
        <w:rPr>
          <w:lang w:val="en-US"/>
        </w:rPr>
        <w:t>bering Plan</w:t>
      </w:r>
      <w:r w:rsidRPr="00672FCE">
        <w:rPr>
          <w:lang w:val="en-US"/>
        </w:rPr>
        <w:br/>
        <w:t>(According to ITU-T Reco</w:t>
      </w:r>
      <w:smartTag w:uri="urn:schemas-microsoft-com:office:smarttags" w:element="PersonName">
        <w:r w:rsidRPr="00672FCE">
          <w:rPr>
            <w:lang w:val="en-US"/>
          </w:rPr>
          <w:t>m</w:t>
        </w:r>
      </w:smartTag>
      <w:smartTag w:uri="urn:schemas-microsoft-com:office:smarttags" w:element="PersonName">
        <w:r w:rsidRPr="00672FCE">
          <w:rPr>
            <w:lang w:val="en-US"/>
          </w:rPr>
          <w:t>m</w:t>
        </w:r>
      </w:smartTag>
      <w:r w:rsidRPr="00672FCE">
        <w:rPr>
          <w:lang w:val="en-US"/>
        </w:rPr>
        <w:t>endation E.129 (11/2009))</w:t>
      </w:r>
      <w:bookmarkEnd w:id="529"/>
      <w:bookmarkEnd w:id="530"/>
    </w:p>
    <w:p w:rsidR="00672FCE" w:rsidRPr="00672FCE" w:rsidRDefault="00672FCE" w:rsidP="00672FCE">
      <w:pPr>
        <w:jc w:val="center"/>
      </w:pPr>
      <w:bookmarkStart w:id="531" w:name="_Toc36875244"/>
      <w:r w:rsidRPr="00672FCE">
        <w:t>Web:</w:t>
      </w:r>
      <w:bookmarkEnd w:id="531"/>
      <w:r w:rsidR="00D14A3D">
        <w:t xml:space="preserve"> </w:t>
      </w:r>
      <w:r w:rsidR="007B446F" w:rsidRPr="00D14A3D">
        <w:t>www.itu.int/itu-t/inr/nnp/index.html</w:t>
      </w:r>
    </w:p>
    <w:p w:rsidR="00672FCE" w:rsidRDefault="00672FCE" w:rsidP="00672FCE">
      <w:pPr>
        <w:spacing w:before="240"/>
      </w:pPr>
      <w:r>
        <w:t>Ad</w:t>
      </w:r>
      <w:smartTag w:uri="urn:schemas-microsoft-com:office:smarttags" w:element="PersonName">
        <w:r>
          <w:t>m</w:t>
        </w:r>
      </w:smartTag>
      <w:r>
        <w:t>inistrations are requested to notify ITU about their national nu</w:t>
      </w:r>
      <w:smartTag w:uri="urn:schemas-microsoft-com:office:smarttags" w:element="PersonName">
        <w:r>
          <w:t>m</w:t>
        </w:r>
      </w:smartTag>
      <w:r>
        <w:t>bering plan changes, or to give an explanation on their webpage concerning the national nu</w:t>
      </w:r>
      <w:smartTag w:uri="urn:schemas-microsoft-com:office:smarttags" w:element="PersonName">
        <w:r>
          <w:t>m</w:t>
        </w:r>
      </w:smartTag>
      <w:r>
        <w:t>bering plan as well as their contact points, so that the infor</w:t>
      </w:r>
      <w:smartTag w:uri="urn:schemas-microsoft-com:office:smarttags" w:element="PersonName">
        <w:r>
          <w:t>m</w:t>
        </w:r>
      </w:smartTag>
      <w:r>
        <w:t>ation, which will be made available freely to all administrations/ROAs and service providers, can be posted on the ITU-T website.</w:t>
      </w:r>
    </w:p>
    <w:p w:rsidR="00672FCE" w:rsidRDefault="00672FCE" w:rsidP="00672FCE">
      <w:r>
        <w:t>For their nu</w:t>
      </w:r>
      <w:smartTag w:uri="urn:schemas-microsoft-com:office:smarttags" w:element="PersonName">
        <w:r>
          <w:t>m</w:t>
        </w:r>
      </w:smartTag>
      <w:r>
        <w:t>bering website, or when sending their infor</w:t>
      </w:r>
      <w:smartTag w:uri="urn:schemas-microsoft-com:office:smarttags" w:element="PersonName">
        <w:r>
          <w:t>m</w:t>
        </w:r>
      </w:smartTag>
      <w:r>
        <w:t>ation to ITU/TSB (e-</w:t>
      </w:r>
      <w:smartTag w:uri="urn:schemas-microsoft-com:office:smarttags" w:element="PersonName">
        <w:r>
          <w:t>m</w:t>
        </w:r>
      </w:smartTag>
      <w:r>
        <w:t xml:space="preserve">ail: </w:t>
      </w:r>
      <w:hyperlink r:id="rId20" w:history="1">
        <w:r>
          <w:t>tsbtson@itu.int</w:t>
        </w:r>
      </w:hyperlink>
      <w:r>
        <w:t>), administrations are kindly requested to use the for</w:t>
      </w:r>
      <w:smartTag w:uri="urn:schemas-microsoft-com:office:smarttags" w:element="PersonName">
        <w:r>
          <w:t>m</w:t>
        </w:r>
      </w:smartTag>
      <w:r>
        <w:t>at as explained in  Reco</w:t>
      </w:r>
      <w:smartTag w:uri="urn:schemas-microsoft-com:office:smarttags" w:element="PersonName">
        <w:r>
          <w:t>m</w:t>
        </w:r>
      </w:smartTag>
      <w:smartTag w:uri="urn:schemas-microsoft-com:office:smarttags" w:element="PersonName">
        <w:r>
          <w:t>m</w:t>
        </w:r>
      </w:smartTag>
      <w:r>
        <w:t>endation ITU-T E.129. They are re</w:t>
      </w:r>
      <w:smartTag w:uri="urn:schemas-microsoft-com:office:smarttags" w:element="PersonName">
        <w:r>
          <w:t>m</w:t>
        </w:r>
      </w:smartTag>
      <w:r>
        <w:t>inded that they will be responsible for the ti</w:t>
      </w:r>
      <w:smartTag w:uri="urn:schemas-microsoft-com:office:smarttags" w:element="PersonName">
        <w:r>
          <w:t>m</w:t>
        </w:r>
      </w:smartTag>
      <w:r>
        <w:t>ely update of this infor</w:t>
      </w:r>
      <w:smartTag w:uri="urn:schemas-microsoft-com:office:smarttags" w:element="PersonName">
        <w:r>
          <w:t>m</w:t>
        </w:r>
      </w:smartTag>
      <w:r>
        <w:t>ation.</w:t>
      </w:r>
    </w:p>
    <w:p w:rsidR="00672FCE" w:rsidRDefault="00672FCE" w:rsidP="00C972C7">
      <w:r>
        <w:t>Fro</w:t>
      </w:r>
      <w:smartTag w:uri="urn:schemas-microsoft-com:office:smarttags" w:element="PersonName">
        <w:r>
          <w:t>m</w:t>
        </w:r>
      </w:smartTag>
      <w:r>
        <w:t xml:space="preserve"> 1</w:t>
      </w:r>
      <w:r w:rsidR="00C972C7">
        <w:t>5</w:t>
      </w:r>
      <w:r>
        <w:t xml:space="preserve">.VIII.2010 to </w:t>
      </w:r>
      <w:r w:rsidR="00C972C7">
        <w:t>30</w:t>
      </w:r>
      <w:r>
        <w:t>.VIII.2010 the following countries have updated their national nu</w:t>
      </w:r>
      <w:smartTag w:uri="urn:schemas-microsoft-com:office:smarttags" w:element="PersonName">
        <w:r>
          <w:t>m</w:t>
        </w:r>
      </w:smartTag>
      <w:r>
        <w:t>bering plan on our site:</w:t>
      </w:r>
    </w:p>
    <w:p w:rsidR="00C972C7" w:rsidRDefault="00C972C7" w:rsidP="00C972C7"/>
    <w:p w:rsidR="004F0CA3" w:rsidRDefault="004F0CA3" w:rsidP="00C972C7"/>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4124"/>
        <w:gridCol w:w="4948"/>
      </w:tblGrid>
      <w:tr w:rsidR="00C972C7" w:rsidRPr="003E699F" w:rsidTr="00FA3D38">
        <w:trPr>
          <w:jc w:val="center"/>
        </w:trPr>
        <w:tc>
          <w:tcPr>
            <w:tcW w:w="4124" w:type="dxa"/>
            <w:tcBorders>
              <w:top w:val="single" w:sz="4" w:space="0" w:color="auto"/>
              <w:bottom w:val="single" w:sz="4" w:space="0" w:color="auto"/>
              <w:right w:val="single" w:sz="4" w:space="0" w:color="auto"/>
            </w:tcBorders>
          </w:tcPr>
          <w:p w:rsidR="00C972C7" w:rsidRPr="003E699F" w:rsidRDefault="00C972C7" w:rsidP="00C972C7">
            <w:pPr>
              <w:pStyle w:val="TableHead1"/>
              <w:rPr>
                <w:rFonts w:eastAsia="SimSun"/>
                <w:lang w:eastAsia="zh-CN"/>
              </w:rPr>
            </w:pPr>
            <w:r w:rsidRPr="003E699F">
              <w:rPr>
                <w:rFonts w:eastAsia="SimSun"/>
                <w:lang w:eastAsia="zh-CN"/>
              </w:rPr>
              <w:t>Country</w:t>
            </w:r>
          </w:p>
        </w:tc>
        <w:tc>
          <w:tcPr>
            <w:tcW w:w="4948" w:type="dxa"/>
            <w:tcBorders>
              <w:top w:val="single" w:sz="4" w:space="0" w:color="auto"/>
              <w:left w:val="single" w:sz="4" w:space="0" w:color="auto"/>
              <w:bottom w:val="single" w:sz="4" w:space="0" w:color="auto"/>
            </w:tcBorders>
          </w:tcPr>
          <w:p w:rsidR="00C972C7" w:rsidRPr="003E699F" w:rsidRDefault="00C972C7" w:rsidP="00C972C7">
            <w:pPr>
              <w:pStyle w:val="TableHead1"/>
              <w:rPr>
                <w:rFonts w:eastAsia="SimSun"/>
                <w:lang w:eastAsia="zh-CN"/>
              </w:rPr>
            </w:pPr>
            <w:r w:rsidRPr="003E699F">
              <w:rPr>
                <w:rFonts w:eastAsia="SimSun"/>
                <w:lang w:eastAsia="zh-CN"/>
              </w:rPr>
              <w:t>Country Code (CC)</w:t>
            </w:r>
          </w:p>
        </w:tc>
      </w:tr>
      <w:tr w:rsidR="00C972C7" w:rsidRPr="003E699F" w:rsidTr="00FA3D38">
        <w:trPr>
          <w:jc w:val="center"/>
        </w:trPr>
        <w:tc>
          <w:tcPr>
            <w:tcW w:w="4124" w:type="dxa"/>
            <w:tcBorders>
              <w:top w:val="single" w:sz="4" w:space="0" w:color="auto"/>
              <w:bottom w:val="single" w:sz="4" w:space="0" w:color="auto"/>
              <w:right w:val="single" w:sz="4" w:space="0" w:color="auto"/>
            </w:tcBorders>
          </w:tcPr>
          <w:p w:rsidR="00C972C7" w:rsidRDefault="00C972C7" w:rsidP="00C972C7">
            <w:pPr>
              <w:pStyle w:val="TableText2"/>
              <w:rPr>
                <w:rFonts w:eastAsia="SimSun"/>
                <w:lang w:val="fr-FR" w:eastAsia="zh-CN"/>
              </w:rPr>
            </w:pPr>
            <w:r>
              <w:rPr>
                <w:rFonts w:eastAsia="SimSun"/>
                <w:lang w:val="fr-FR" w:eastAsia="zh-CN"/>
              </w:rPr>
              <w:t>Burkina Faso</w:t>
            </w:r>
          </w:p>
        </w:tc>
        <w:tc>
          <w:tcPr>
            <w:tcW w:w="4948" w:type="dxa"/>
            <w:tcBorders>
              <w:top w:val="single" w:sz="4" w:space="0" w:color="auto"/>
              <w:left w:val="single" w:sz="4" w:space="0" w:color="auto"/>
              <w:bottom w:val="single" w:sz="4" w:space="0" w:color="auto"/>
            </w:tcBorders>
          </w:tcPr>
          <w:p w:rsidR="00C972C7" w:rsidRDefault="00C972C7" w:rsidP="00C972C7">
            <w:pPr>
              <w:pStyle w:val="TableText2"/>
              <w:jc w:val="center"/>
              <w:rPr>
                <w:rFonts w:eastAsia="SimSun"/>
                <w:lang w:eastAsia="zh-CN"/>
              </w:rPr>
            </w:pPr>
            <w:r>
              <w:rPr>
                <w:rFonts w:eastAsia="SimSun"/>
                <w:lang w:eastAsia="zh-CN"/>
              </w:rPr>
              <w:t>+226</w:t>
            </w:r>
          </w:p>
        </w:tc>
      </w:tr>
      <w:tr w:rsidR="00C972C7" w:rsidRPr="003E699F" w:rsidTr="00FA3D38">
        <w:trPr>
          <w:jc w:val="center"/>
        </w:trPr>
        <w:tc>
          <w:tcPr>
            <w:tcW w:w="4124" w:type="dxa"/>
            <w:tcBorders>
              <w:top w:val="single" w:sz="4" w:space="0" w:color="auto"/>
              <w:bottom w:val="single" w:sz="4" w:space="0" w:color="auto"/>
              <w:right w:val="single" w:sz="4" w:space="0" w:color="auto"/>
            </w:tcBorders>
          </w:tcPr>
          <w:p w:rsidR="00C972C7" w:rsidRDefault="00C972C7" w:rsidP="00C972C7">
            <w:pPr>
              <w:pStyle w:val="TableText2"/>
              <w:rPr>
                <w:rFonts w:eastAsia="SimSun"/>
                <w:lang w:val="fr-FR" w:eastAsia="zh-CN"/>
              </w:rPr>
            </w:pPr>
            <w:proofErr w:type="spellStart"/>
            <w:r>
              <w:rPr>
                <w:rFonts w:eastAsia="SimSun"/>
                <w:lang w:val="fr-FR" w:eastAsia="zh-CN"/>
              </w:rPr>
              <w:t>Mauritania</w:t>
            </w:r>
            <w:proofErr w:type="spellEnd"/>
          </w:p>
        </w:tc>
        <w:tc>
          <w:tcPr>
            <w:tcW w:w="4948" w:type="dxa"/>
            <w:tcBorders>
              <w:top w:val="single" w:sz="4" w:space="0" w:color="auto"/>
              <w:left w:val="single" w:sz="4" w:space="0" w:color="auto"/>
              <w:bottom w:val="single" w:sz="4" w:space="0" w:color="auto"/>
            </w:tcBorders>
          </w:tcPr>
          <w:p w:rsidR="00C972C7" w:rsidRDefault="00C972C7" w:rsidP="00C972C7">
            <w:pPr>
              <w:pStyle w:val="TableText2"/>
              <w:jc w:val="center"/>
              <w:rPr>
                <w:rFonts w:eastAsia="SimSun"/>
                <w:lang w:eastAsia="zh-CN"/>
              </w:rPr>
            </w:pPr>
            <w:r>
              <w:rPr>
                <w:rFonts w:eastAsia="SimSun"/>
                <w:lang w:eastAsia="zh-CN"/>
              </w:rPr>
              <w:t>+222</w:t>
            </w:r>
          </w:p>
        </w:tc>
      </w:tr>
      <w:tr w:rsidR="00C972C7" w:rsidRPr="003E699F" w:rsidTr="00FA3D38">
        <w:trPr>
          <w:jc w:val="center"/>
        </w:trPr>
        <w:tc>
          <w:tcPr>
            <w:tcW w:w="4124" w:type="dxa"/>
            <w:tcBorders>
              <w:top w:val="single" w:sz="4" w:space="0" w:color="auto"/>
              <w:bottom w:val="single" w:sz="4" w:space="0" w:color="auto"/>
              <w:right w:val="single" w:sz="4" w:space="0" w:color="auto"/>
            </w:tcBorders>
          </w:tcPr>
          <w:p w:rsidR="00C972C7" w:rsidRDefault="00C972C7" w:rsidP="00C972C7">
            <w:pPr>
              <w:pStyle w:val="TableText2"/>
              <w:rPr>
                <w:rFonts w:eastAsia="SimSun"/>
                <w:lang w:val="fr-FR" w:eastAsia="zh-CN"/>
              </w:rPr>
            </w:pPr>
            <w:proofErr w:type="spellStart"/>
            <w:r>
              <w:rPr>
                <w:rFonts w:eastAsia="SimSun"/>
                <w:lang w:val="fr-FR" w:eastAsia="zh-CN"/>
              </w:rPr>
              <w:t>Mauritius</w:t>
            </w:r>
            <w:proofErr w:type="spellEnd"/>
          </w:p>
        </w:tc>
        <w:tc>
          <w:tcPr>
            <w:tcW w:w="4948" w:type="dxa"/>
            <w:tcBorders>
              <w:top w:val="single" w:sz="4" w:space="0" w:color="auto"/>
              <w:left w:val="single" w:sz="4" w:space="0" w:color="auto"/>
              <w:bottom w:val="single" w:sz="4" w:space="0" w:color="auto"/>
            </w:tcBorders>
          </w:tcPr>
          <w:p w:rsidR="00C972C7" w:rsidRDefault="00C972C7" w:rsidP="00C972C7">
            <w:pPr>
              <w:pStyle w:val="TableText2"/>
              <w:jc w:val="center"/>
              <w:rPr>
                <w:rFonts w:eastAsia="SimSun"/>
                <w:lang w:eastAsia="zh-CN"/>
              </w:rPr>
            </w:pPr>
            <w:r>
              <w:rPr>
                <w:rFonts w:eastAsia="SimSun"/>
                <w:lang w:eastAsia="zh-CN"/>
              </w:rPr>
              <w:t>+230</w:t>
            </w:r>
          </w:p>
        </w:tc>
      </w:tr>
      <w:tr w:rsidR="00C972C7" w:rsidRPr="003E699F" w:rsidTr="00FA3D38">
        <w:trPr>
          <w:jc w:val="center"/>
        </w:trPr>
        <w:tc>
          <w:tcPr>
            <w:tcW w:w="4124" w:type="dxa"/>
            <w:tcBorders>
              <w:top w:val="single" w:sz="4" w:space="0" w:color="auto"/>
              <w:bottom w:val="single" w:sz="4" w:space="0" w:color="auto"/>
              <w:right w:val="single" w:sz="4" w:space="0" w:color="auto"/>
            </w:tcBorders>
          </w:tcPr>
          <w:p w:rsidR="00C972C7" w:rsidRDefault="00C972C7" w:rsidP="00C972C7">
            <w:pPr>
              <w:pStyle w:val="TableText2"/>
              <w:rPr>
                <w:rFonts w:eastAsia="SimSun"/>
                <w:lang w:val="fr-FR" w:eastAsia="zh-CN"/>
              </w:rPr>
            </w:pPr>
            <w:r>
              <w:rPr>
                <w:rFonts w:eastAsia="SimSun"/>
                <w:lang w:val="fr-FR" w:eastAsia="zh-CN"/>
              </w:rPr>
              <w:t>San Marino</w:t>
            </w:r>
          </w:p>
        </w:tc>
        <w:tc>
          <w:tcPr>
            <w:tcW w:w="4948" w:type="dxa"/>
            <w:tcBorders>
              <w:top w:val="single" w:sz="4" w:space="0" w:color="auto"/>
              <w:left w:val="single" w:sz="4" w:space="0" w:color="auto"/>
              <w:bottom w:val="single" w:sz="4" w:space="0" w:color="auto"/>
            </w:tcBorders>
          </w:tcPr>
          <w:p w:rsidR="00C972C7" w:rsidRDefault="00C972C7" w:rsidP="00C972C7">
            <w:pPr>
              <w:pStyle w:val="TableText2"/>
              <w:jc w:val="center"/>
              <w:rPr>
                <w:rFonts w:eastAsia="SimSun"/>
                <w:lang w:eastAsia="zh-CN"/>
              </w:rPr>
            </w:pPr>
            <w:r>
              <w:rPr>
                <w:rFonts w:eastAsia="SimSun"/>
                <w:lang w:eastAsia="zh-CN"/>
              </w:rPr>
              <w:t>+378</w:t>
            </w:r>
          </w:p>
        </w:tc>
      </w:tr>
      <w:tr w:rsidR="00C972C7" w:rsidRPr="003E699F" w:rsidTr="00FA3D38">
        <w:trPr>
          <w:jc w:val="center"/>
        </w:trPr>
        <w:tc>
          <w:tcPr>
            <w:tcW w:w="4124" w:type="dxa"/>
            <w:tcBorders>
              <w:top w:val="single" w:sz="4" w:space="0" w:color="auto"/>
              <w:bottom w:val="single" w:sz="4" w:space="0" w:color="auto"/>
              <w:right w:val="single" w:sz="4" w:space="0" w:color="auto"/>
            </w:tcBorders>
          </w:tcPr>
          <w:p w:rsidR="00C972C7" w:rsidRDefault="00C972C7" w:rsidP="00C972C7">
            <w:pPr>
              <w:pStyle w:val="TableText2"/>
              <w:rPr>
                <w:rFonts w:eastAsia="SimSun"/>
                <w:lang w:val="fr-FR" w:eastAsia="zh-CN"/>
              </w:rPr>
            </w:pPr>
            <w:r>
              <w:rPr>
                <w:rFonts w:eastAsia="SimSun"/>
                <w:lang w:val="fr-FR" w:eastAsia="zh-CN"/>
              </w:rPr>
              <w:t>Uruguay</w:t>
            </w:r>
          </w:p>
        </w:tc>
        <w:tc>
          <w:tcPr>
            <w:tcW w:w="4948" w:type="dxa"/>
            <w:tcBorders>
              <w:top w:val="single" w:sz="4" w:space="0" w:color="auto"/>
              <w:left w:val="single" w:sz="4" w:space="0" w:color="auto"/>
              <w:bottom w:val="single" w:sz="4" w:space="0" w:color="auto"/>
            </w:tcBorders>
          </w:tcPr>
          <w:p w:rsidR="00C972C7" w:rsidRDefault="00C972C7" w:rsidP="00C972C7">
            <w:pPr>
              <w:pStyle w:val="TableText2"/>
              <w:jc w:val="center"/>
              <w:rPr>
                <w:rFonts w:eastAsia="SimSun"/>
                <w:lang w:eastAsia="zh-CN"/>
              </w:rPr>
            </w:pPr>
            <w:r>
              <w:rPr>
                <w:rFonts w:eastAsia="SimSun"/>
                <w:lang w:eastAsia="zh-CN"/>
              </w:rPr>
              <w:t>+598</w:t>
            </w:r>
          </w:p>
        </w:tc>
      </w:tr>
    </w:tbl>
    <w:p w:rsidR="001410DC" w:rsidRPr="003802B5" w:rsidRDefault="001410DC" w:rsidP="006411C8">
      <w:pPr>
        <w:ind w:left="567" w:hanging="567"/>
        <w:jc w:val="left"/>
        <w:rPr>
          <w:lang w:val="en-US"/>
        </w:rPr>
      </w:pPr>
    </w:p>
    <w:p w:rsidR="001410DC" w:rsidRPr="003802B5" w:rsidRDefault="001410DC" w:rsidP="006411C8">
      <w:pPr>
        <w:ind w:left="567" w:hanging="567"/>
        <w:jc w:val="left"/>
        <w:rPr>
          <w:lang w:val="en-US"/>
        </w:rPr>
      </w:pPr>
    </w:p>
    <w:p w:rsidR="001410DC" w:rsidRPr="00CD5057" w:rsidRDefault="001410DC" w:rsidP="006411C8">
      <w:pPr>
        <w:ind w:left="567" w:hanging="567"/>
        <w:jc w:val="left"/>
        <w:rPr>
          <w:lang w:val="en-US"/>
        </w:rPr>
      </w:pPr>
    </w:p>
    <w:sectPr w:rsidR="001410DC" w:rsidRPr="00CD5057" w:rsidSect="007D2301">
      <w:footerReference w:type="first" r:id="rId21"/>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258" w:rsidRDefault="001E3258">
      <w:r>
        <w:separator/>
      </w:r>
    </w:p>
  </w:endnote>
  <w:endnote w:type="continuationSeparator" w:id="0">
    <w:p w:rsidR="001E3258" w:rsidRDefault="001E3258">
      <w:r>
        <w:continuationSeparator/>
      </w:r>
    </w:p>
  </w:endnote>
</w:endnotes>
</file>

<file path=word/fontTable.xml><?xml version="1.0" encoding="utf-8"?>
<w:fonts xmlns:r="http://schemas.openxmlformats.org/officeDocument/2006/relationships" xmlns:w="http://schemas.openxmlformats.org/wordprocessingml/2006/main">
  <w:font w:name="FrugalSans">
    <w:panose1 w:val="00000800000000090000"/>
    <w:charset w:val="00"/>
    <w:family w:val="auto"/>
    <w:pitch w:val="variable"/>
    <w:sig w:usb0="00000087" w:usb1="00000000" w:usb2="00000000" w:usb3="00000000" w:csb0="0000001B"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Univers">
    <w:panose1 w:val="020B0603020202030204"/>
    <w:charset w:val="00"/>
    <w:family w:val="swiss"/>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MS PGothic">
    <w:panose1 w:val="020B0600070205080204"/>
    <w:charset w:val="80"/>
    <w:family w:val="swiss"/>
    <w:pitch w:val="variable"/>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F22E32" w:rsidRPr="007F091C" w:rsidTr="008149B6">
      <w:trPr>
        <w:cantSplit/>
        <w:trHeight w:val="900"/>
      </w:trPr>
      <w:tc>
        <w:tcPr>
          <w:tcW w:w="8147" w:type="dxa"/>
          <w:tcBorders>
            <w:top w:val="nil"/>
            <w:bottom w:val="nil"/>
          </w:tcBorders>
          <w:shd w:val="clear" w:color="auto" w:fill="FFFFFF"/>
          <w:vAlign w:val="center"/>
        </w:tcPr>
        <w:p w:rsidR="00F22E32" w:rsidRDefault="00F22E32"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F22E32" w:rsidRPr="007F091C" w:rsidRDefault="00F22E32"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F22E32" w:rsidRDefault="00F22E32"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F22E32" w:rsidRPr="007F091C" w:rsidTr="00DE1F6D">
      <w:trPr>
        <w:cantSplit/>
        <w:jc w:val="center"/>
      </w:trPr>
      <w:tc>
        <w:tcPr>
          <w:tcW w:w="1761" w:type="dxa"/>
          <w:shd w:val="clear" w:color="auto" w:fill="4C4C4C"/>
        </w:tcPr>
        <w:p w:rsidR="00F22E32" w:rsidRPr="007F091C" w:rsidRDefault="00F22E32"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00C8703B" w:rsidRPr="007F091C">
            <w:rPr>
              <w:color w:val="FFFFFF"/>
              <w:lang w:val="es-ES_tradnl"/>
            </w:rPr>
            <w:fldChar w:fldCharType="begin"/>
          </w:r>
          <w:r w:rsidRPr="007F091C">
            <w:rPr>
              <w:color w:val="FFFFFF"/>
              <w:lang w:val="es-ES_tradnl"/>
            </w:rPr>
            <w:instrText>styleref Foot</w:instrText>
          </w:r>
          <w:r w:rsidR="00C8703B" w:rsidRPr="007F091C">
            <w:rPr>
              <w:color w:val="FFFFFF"/>
              <w:lang w:val="es-ES_tradnl"/>
            </w:rPr>
            <w:fldChar w:fldCharType="separate"/>
          </w:r>
          <w:r w:rsidR="00D7048C">
            <w:rPr>
              <w:noProof/>
              <w:color w:val="FFFFFF"/>
              <w:lang w:val="es-ES_tradnl"/>
            </w:rPr>
            <w:t>963</w:t>
          </w:r>
          <w:r w:rsidR="00C8703B" w:rsidRPr="007F091C">
            <w:rPr>
              <w:color w:val="FFFFFF"/>
              <w:lang w:val="es-ES_tradnl"/>
            </w:rPr>
            <w:fldChar w:fldCharType="end"/>
          </w:r>
          <w:r w:rsidRPr="007F091C">
            <w:rPr>
              <w:color w:val="FFFFFF"/>
              <w:lang w:val="en-US"/>
            </w:rPr>
            <w:t xml:space="preserve"> – </w:t>
          </w:r>
          <w:r w:rsidR="00C8703B" w:rsidRPr="007F091C">
            <w:rPr>
              <w:color w:val="FFFFFF"/>
              <w:lang w:val="en-US"/>
            </w:rPr>
            <w:fldChar w:fldCharType="begin"/>
          </w:r>
          <w:r w:rsidRPr="007F091C">
            <w:rPr>
              <w:color w:val="FFFFFF"/>
              <w:lang w:val="en-US"/>
            </w:rPr>
            <w:instrText>PAGE</w:instrText>
          </w:r>
          <w:r w:rsidR="00C8703B" w:rsidRPr="007F091C">
            <w:rPr>
              <w:color w:val="FFFFFF"/>
              <w:lang w:val="en-US"/>
            </w:rPr>
            <w:fldChar w:fldCharType="separate"/>
          </w:r>
          <w:r w:rsidR="00D7048C">
            <w:rPr>
              <w:noProof/>
              <w:color w:val="FFFFFF"/>
              <w:lang w:val="en-US"/>
            </w:rPr>
            <w:t>16</w:t>
          </w:r>
          <w:r w:rsidR="00C8703B" w:rsidRPr="007F091C">
            <w:rPr>
              <w:color w:val="FFFFFF"/>
              <w:lang w:val="en-US"/>
            </w:rPr>
            <w:fldChar w:fldCharType="end"/>
          </w:r>
        </w:p>
      </w:tc>
      <w:tc>
        <w:tcPr>
          <w:tcW w:w="7292" w:type="dxa"/>
          <w:shd w:val="clear" w:color="auto" w:fill="A6A6A6"/>
        </w:tcPr>
        <w:p w:rsidR="00F22E32" w:rsidRPr="00911AE9" w:rsidRDefault="00F22E32"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F22E32" w:rsidRPr="008149B6" w:rsidRDefault="00F22E32"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F22E32" w:rsidRPr="007F091C" w:rsidTr="00DE1F6D">
      <w:trPr>
        <w:cantSplit/>
        <w:jc w:val="right"/>
      </w:trPr>
      <w:tc>
        <w:tcPr>
          <w:tcW w:w="7378" w:type="dxa"/>
          <w:shd w:val="clear" w:color="auto" w:fill="A6A6A6"/>
        </w:tcPr>
        <w:p w:rsidR="00F22E32" w:rsidRPr="00911AE9" w:rsidRDefault="00F22E32"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F22E32" w:rsidRPr="007F091C" w:rsidRDefault="00F22E32"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C8703B" w:rsidRPr="007F091C">
            <w:rPr>
              <w:color w:val="FFFFFF"/>
              <w:lang w:val="es-ES_tradnl"/>
            </w:rPr>
            <w:fldChar w:fldCharType="begin"/>
          </w:r>
          <w:r w:rsidRPr="007F091C">
            <w:rPr>
              <w:color w:val="FFFFFF"/>
              <w:lang w:val="es-ES_tradnl"/>
            </w:rPr>
            <w:instrText>styleref Foot</w:instrText>
          </w:r>
          <w:r w:rsidR="00C8703B" w:rsidRPr="007F091C">
            <w:rPr>
              <w:color w:val="FFFFFF"/>
              <w:lang w:val="es-ES_tradnl"/>
            </w:rPr>
            <w:fldChar w:fldCharType="separate"/>
          </w:r>
          <w:r w:rsidR="00D7048C">
            <w:rPr>
              <w:noProof/>
              <w:color w:val="FFFFFF"/>
              <w:lang w:val="es-ES_tradnl"/>
            </w:rPr>
            <w:t>963</w:t>
          </w:r>
          <w:r w:rsidR="00C8703B" w:rsidRPr="007F091C">
            <w:rPr>
              <w:color w:val="FFFFFF"/>
              <w:lang w:val="es-ES_tradnl"/>
            </w:rPr>
            <w:fldChar w:fldCharType="end"/>
          </w:r>
          <w:r w:rsidRPr="007F091C">
            <w:rPr>
              <w:color w:val="FFFFFF"/>
              <w:lang w:val="en-US"/>
            </w:rPr>
            <w:t xml:space="preserve"> – </w:t>
          </w:r>
          <w:r w:rsidR="00C8703B" w:rsidRPr="007F091C">
            <w:rPr>
              <w:color w:val="FFFFFF"/>
              <w:lang w:val="en-US"/>
            </w:rPr>
            <w:fldChar w:fldCharType="begin"/>
          </w:r>
          <w:r w:rsidRPr="007F091C">
            <w:rPr>
              <w:color w:val="FFFFFF"/>
              <w:lang w:val="en-US"/>
            </w:rPr>
            <w:instrText>PAGE</w:instrText>
          </w:r>
          <w:r w:rsidR="00C8703B" w:rsidRPr="007F091C">
            <w:rPr>
              <w:color w:val="FFFFFF"/>
              <w:lang w:val="en-US"/>
            </w:rPr>
            <w:fldChar w:fldCharType="separate"/>
          </w:r>
          <w:r w:rsidR="00D7048C">
            <w:rPr>
              <w:noProof/>
              <w:color w:val="FFFFFF"/>
              <w:lang w:val="en-US"/>
            </w:rPr>
            <w:t>17</w:t>
          </w:r>
          <w:r w:rsidR="00C8703B" w:rsidRPr="007F091C">
            <w:rPr>
              <w:color w:val="FFFFFF"/>
              <w:lang w:val="en-US"/>
            </w:rPr>
            <w:fldChar w:fldCharType="end"/>
          </w:r>
          <w:r w:rsidRPr="007F091C">
            <w:rPr>
              <w:color w:val="FFFFFF"/>
              <w:lang w:val="es-ES_tradnl"/>
            </w:rPr>
            <w:t>  </w:t>
          </w:r>
        </w:p>
      </w:tc>
    </w:tr>
  </w:tbl>
  <w:p w:rsidR="00F22E32" w:rsidRPr="008149B6" w:rsidRDefault="00F22E3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F22E32" w:rsidRPr="007F091C" w:rsidTr="000D70F7">
      <w:trPr>
        <w:cantSplit/>
        <w:jc w:val="right"/>
      </w:trPr>
      <w:tc>
        <w:tcPr>
          <w:tcW w:w="7378" w:type="dxa"/>
          <w:shd w:val="clear" w:color="auto" w:fill="A6A6A6"/>
        </w:tcPr>
        <w:p w:rsidR="00F22E32" w:rsidRPr="007F091C" w:rsidRDefault="00F22E32" w:rsidP="00B72F63">
          <w:pPr>
            <w:pStyle w:val="Footer"/>
            <w:spacing w:before="20" w:after="20"/>
            <w:ind w:left="142"/>
            <w:jc w:val="left"/>
            <w:rPr>
              <w:color w:val="FFFFFF"/>
              <w:lang w:val="es-ES_tradnl"/>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F22E32" w:rsidRPr="007F091C" w:rsidRDefault="00F22E32"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C8703B" w:rsidRPr="007F091C">
            <w:rPr>
              <w:color w:val="FFFFFF"/>
              <w:lang w:val="es-ES_tradnl"/>
            </w:rPr>
            <w:fldChar w:fldCharType="begin"/>
          </w:r>
          <w:r w:rsidRPr="007F091C">
            <w:rPr>
              <w:color w:val="FFFFFF"/>
              <w:lang w:val="es-ES_tradnl"/>
            </w:rPr>
            <w:instrText>styleref Foot</w:instrText>
          </w:r>
          <w:r w:rsidR="00C8703B" w:rsidRPr="007F091C">
            <w:rPr>
              <w:color w:val="FFFFFF"/>
              <w:lang w:val="es-ES_tradnl"/>
            </w:rPr>
            <w:fldChar w:fldCharType="separate"/>
          </w:r>
          <w:r w:rsidR="00D7048C">
            <w:rPr>
              <w:noProof/>
              <w:color w:val="FFFFFF"/>
              <w:lang w:val="es-ES_tradnl"/>
            </w:rPr>
            <w:t>963</w:t>
          </w:r>
          <w:r w:rsidR="00C8703B" w:rsidRPr="007F091C">
            <w:rPr>
              <w:color w:val="FFFFFF"/>
              <w:lang w:val="es-ES_tradnl"/>
            </w:rPr>
            <w:fldChar w:fldCharType="end"/>
          </w:r>
          <w:r w:rsidRPr="007F091C">
            <w:rPr>
              <w:color w:val="FFFFFF"/>
              <w:lang w:val="en-US"/>
            </w:rPr>
            <w:t xml:space="preserve"> – </w:t>
          </w:r>
          <w:r w:rsidR="00C8703B" w:rsidRPr="007F091C">
            <w:rPr>
              <w:color w:val="FFFFFF"/>
              <w:lang w:val="en-US"/>
            </w:rPr>
            <w:fldChar w:fldCharType="begin"/>
          </w:r>
          <w:r w:rsidRPr="007F091C">
            <w:rPr>
              <w:color w:val="FFFFFF"/>
              <w:lang w:val="en-US"/>
            </w:rPr>
            <w:instrText>PAGE</w:instrText>
          </w:r>
          <w:r w:rsidR="00C8703B" w:rsidRPr="007F091C">
            <w:rPr>
              <w:color w:val="FFFFFF"/>
              <w:lang w:val="en-US"/>
            </w:rPr>
            <w:fldChar w:fldCharType="separate"/>
          </w:r>
          <w:r w:rsidR="00D7048C">
            <w:rPr>
              <w:noProof/>
              <w:color w:val="FFFFFF"/>
              <w:lang w:val="en-US"/>
            </w:rPr>
            <w:t>13</w:t>
          </w:r>
          <w:r w:rsidR="00C8703B" w:rsidRPr="007F091C">
            <w:rPr>
              <w:color w:val="FFFFFF"/>
              <w:lang w:val="en-US"/>
            </w:rPr>
            <w:fldChar w:fldCharType="end"/>
          </w:r>
          <w:r w:rsidRPr="007F091C">
            <w:rPr>
              <w:color w:val="FFFFFF"/>
              <w:lang w:val="es-ES_tradnl"/>
            </w:rPr>
            <w:t>  </w:t>
          </w:r>
        </w:p>
      </w:tc>
    </w:tr>
  </w:tbl>
  <w:p w:rsidR="00F22E32" w:rsidRDefault="00F22E32" w:rsidP="000D7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258" w:rsidRDefault="001E3258">
      <w:r>
        <w:separator/>
      </w:r>
    </w:p>
  </w:footnote>
  <w:footnote w:type="continuationSeparator" w:id="0">
    <w:p w:rsidR="001E3258" w:rsidRDefault="001E32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E32" w:rsidRDefault="00F22E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E32" w:rsidRDefault="00F22E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E8BC4"/>
    <w:lvl w:ilvl="0">
      <w:numFmt w:val="bullet"/>
      <w:lvlText w:val="*"/>
      <w:lvlJc w:val="left"/>
    </w:lvl>
  </w:abstractNum>
  <w:abstractNum w:abstractNumId="1">
    <w:nsid w:val="2A3A26CB"/>
    <w:multiLevelType w:val="hybridMultilevel"/>
    <w:tmpl w:val="5B7E7B98"/>
    <w:lvl w:ilvl="0" w:tplc="2096620C">
      <w:start w:val="10"/>
      <w:numFmt w:val="bullet"/>
      <w:lvlText w:val="-"/>
      <w:lvlJc w:val="left"/>
      <w:pPr>
        <w:ind w:left="720" w:hanging="360"/>
      </w:pPr>
      <w:rPr>
        <w:rFonts w:ascii="FrugalSans" w:eastAsia="Times New Roman" w:hAnsi="Frugal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D04FCF"/>
    <w:multiLevelType w:val="hybridMultilevel"/>
    <w:tmpl w:val="E8EE7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10162C"/>
    <w:multiLevelType w:val="hybridMultilevel"/>
    <w:tmpl w:val="B9F0C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20"/>
  <w:evenAndOddHeaders/>
  <w:noPunctuationKerning/>
  <w:characterSpacingControl w:val="doNotCompress"/>
  <w:hdrShapeDefaults>
    <o:shapedefaults v:ext="edit" spidmax="549889"/>
  </w:hdrShapeDefaults>
  <w:footnotePr>
    <w:footnote w:id="-1"/>
    <w:footnote w:id="0"/>
  </w:footnotePr>
  <w:endnotePr>
    <w:endnote w:id="-1"/>
    <w:endnote w:id="0"/>
  </w:endnotePr>
  <w:compat>
    <w:useFELayout/>
  </w:compat>
  <w:rsids>
    <w:rsidRoot w:val="008149B6"/>
    <w:rsid w:val="00000B36"/>
    <w:rsid w:val="00002186"/>
    <w:rsid w:val="0000329C"/>
    <w:rsid w:val="00005B6E"/>
    <w:rsid w:val="0000712A"/>
    <w:rsid w:val="00007730"/>
    <w:rsid w:val="00012BA9"/>
    <w:rsid w:val="000136BD"/>
    <w:rsid w:val="0001371D"/>
    <w:rsid w:val="000153F9"/>
    <w:rsid w:val="00017CF9"/>
    <w:rsid w:val="00020364"/>
    <w:rsid w:val="00021CC1"/>
    <w:rsid w:val="00024830"/>
    <w:rsid w:val="0002574A"/>
    <w:rsid w:val="00025D8E"/>
    <w:rsid w:val="00026B14"/>
    <w:rsid w:val="00027C4D"/>
    <w:rsid w:val="00030BEF"/>
    <w:rsid w:val="00032120"/>
    <w:rsid w:val="00040639"/>
    <w:rsid w:val="00042A2A"/>
    <w:rsid w:val="00043328"/>
    <w:rsid w:val="0004400A"/>
    <w:rsid w:val="00044D71"/>
    <w:rsid w:val="00047AC3"/>
    <w:rsid w:val="00047EAE"/>
    <w:rsid w:val="00050D55"/>
    <w:rsid w:val="00051213"/>
    <w:rsid w:val="00052378"/>
    <w:rsid w:val="00052A14"/>
    <w:rsid w:val="00053431"/>
    <w:rsid w:val="00053467"/>
    <w:rsid w:val="00055824"/>
    <w:rsid w:val="00055EDC"/>
    <w:rsid w:val="00055FE0"/>
    <w:rsid w:val="00057689"/>
    <w:rsid w:val="000577B0"/>
    <w:rsid w:val="00060133"/>
    <w:rsid w:val="00060A15"/>
    <w:rsid w:val="00061438"/>
    <w:rsid w:val="0006429E"/>
    <w:rsid w:val="00064E11"/>
    <w:rsid w:val="000654E8"/>
    <w:rsid w:val="00065937"/>
    <w:rsid w:val="00066FAE"/>
    <w:rsid w:val="00071792"/>
    <w:rsid w:val="00073036"/>
    <w:rsid w:val="000731EE"/>
    <w:rsid w:val="00073F80"/>
    <w:rsid w:val="000763E0"/>
    <w:rsid w:val="0008093B"/>
    <w:rsid w:val="00082A76"/>
    <w:rsid w:val="00082C77"/>
    <w:rsid w:val="00083664"/>
    <w:rsid w:val="00083973"/>
    <w:rsid w:val="00083B80"/>
    <w:rsid w:val="000840D4"/>
    <w:rsid w:val="00084A0B"/>
    <w:rsid w:val="00085802"/>
    <w:rsid w:val="00085C3C"/>
    <w:rsid w:val="0008629F"/>
    <w:rsid w:val="00086E13"/>
    <w:rsid w:val="000870A0"/>
    <w:rsid w:val="000875FC"/>
    <w:rsid w:val="00087ABD"/>
    <w:rsid w:val="00090860"/>
    <w:rsid w:val="00090CE4"/>
    <w:rsid w:val="0009244C"/>
    <w:rsid w:val="000953FD"/>
    <w:rsid w:val="000968C6"/>
    <w:rsid w:val="000A1F79"/>
    <w:rsid w:val="000A3A92"/>
    <w:rsid w:val="000A3DF2"/>
    <w:rsid w:val="000A4EDD"/>
    <w:rsid w:val="000A5071"/>
    <w:rsid w:val="000A6408"/>
    <w:rsid w:val="000A7FF6"/>
    <w:rsid w:val="000B0247"/>
    <w:rsid w:val="000B0364"/>
    <w:rsid w:val="000B2096"/>
    <w:rsid w:val="000B22DF"/>
    <w:rsid w:val="000B2828"/>
    <w:rsid w:val="000B4624"/>
    <w:rsid w:val="000B4765"/>
    <w:rsid w:val="000B4B7A"/>
    <w:rsid w:val="000B5D42"/>
    <w:rsid w:val="000B6288"/>
    <w:rsid w:val="000B71B4"/>
    <w:rsid w:val="000C0D1E"/>
    <w:rsid w:val="000C569B"/>
    <w:rsid w:val="000C5F04"/>
    <w:rsid w:val="000C642A"/>
    <w:rsid w:val="000C7242"/>
    <w:rsid w:val="000D4BBF"/>
    <w:rsid w:val="000D4D06"/>
    <w:rsid w:val="000D614A"/>
    <w:rsid w:val="000D70F7"/>
    <w:rsid w:val="000E0CBE"/>
    <w:rsid w:val="000E0E2D"/>
    <w:rsid w:val="000E343E"/>
    <w:rsid w:val="000E4776"/>
    <w:rsid w:val="000E6873"/>
    <w:rsid w:val="000F2C7A"/>
    <w:rsid w:val="000F38C2"/>
    <w:rsid w:val="000F3BC2"/>
    <w:rsid w:val="000F48F8"/>
    <w:rsid w:val="000F524C"/>
    <w:rsid w:val="000F66E9"/>
    <w:rsid w:val="000F672D"/>
    <w:rsid w:val="000F6F40"/>
    <w:rsid w:val="001013E2"/>
    <w:rsid w:val="00102704"/>
    <w:rsid w:val="00102FF4"/>
    <w:rsid w:val="00103755"/>
    <w:rsid w:val="00103987"/>
    <w:rsid w:val="001059BB"/>
    <w:rsid w:val="001076C0"/>
    <w:rsid w:val="00107908"/>
    <w:rsid w:val="00110085"/>
    <w:rsid w:val="00110302"/>
    <w:rsid w:val="00110853"/>
    <w:rsid w:val="00111874"/>
    <w:rsid w:val="00111A0C"/>
    <w:rsid w:val="0011220D"/>
    <w:rsid w:val="001123C1"/>
    <w:rsid w:val="00113AFB"/>
    <w:rsid w:val="001151D5"/>
    <w:rsid w:val="001151D7"/>
    <w:rsid w:val="00116455"/>
    <w:rsid w:val="00117C5C"/>
    <w:rsid w:val="00120567"/>
    <w:rsid w:val="0012161B"/>
    <w:rsid w:val="001220A2"/>
    <w:rsid w:val="001222A6"/>
    <w:rsid w:val="00122B53"/>
    <w:rsid w:val="00127106"/>
    <w:rsid w:val="00127F77"/>
    <w:rsid w:val="001316B8"/>
    <w:rsid w:val="0013318C"/>
    <w:rsid w:val="001333AB"/>
    <w:rsid w:val="00134F46"/>
    <w:rsid w:val="00136051"/>
    <w:rsid w:val="00137595"/>
    <w:rsid w:val="00137EE5"/>
    <w:rsid w:val="00140F6A"/>
    <w:rsid w:val="001410DC"/>
    <w:rsid w:val="00141F46"/>
    <w:rsid w:val="00142320"/>
    <w:rsid w:val="00142DC8"/>
    <w:rsid w:val="00143222"/>
    <w:rsid w:val="00144F58"/>
    <w:rsid w:val="0014523B"/>
    <w:rsid w:val="0014702E"/>
    <w:rsid w:val="00147473"/>
    <w:rsid w:val="001514D5"/>
    <w:rsid w:val="001514F2"/>
    <w:rsid w:val="0015164C"/>
    <w:rsid w:val="001523DB"/>
    <w:rsid w:val="00153B41"/>
    <w:rsid w:val="00155386"/>
    <w:rsid w:val="00160377"/>
    <w:rsid w:val="001609D7"/>
    <w:rsid w:val="00161754"/>
    <w:rsid w:val="00163423"/>
    <w:rsid w:val="00164334"/>
    <w:rsid w:val="00165164"/>
    <w:rsid w:val="001653D3"/>
    <w:rsid w:val="00166EAF"/>
    <w:rsid w:val="00170F0F"/>
    <w:rsid w:val="0017218F"/>
    <w:rsid w:val="00172804"/>
    <w:rsid w:val="001730D8"/>
    <w:rsid w:val="00173532"/>
    <w:rsid w:val="001763E7"/>
    <w:rsid w:val="001765CE"/>
    <w:rsid w:val="00182CF2"/>
    <w:rsid w:val="001868CB"/>
    <w:rsid w:val="00187628"/>
    <w:rsid w:val="00187645"/>
    <w:rsid w:val="00193393"/>
    <w:rsid w:val="00193EC4"/>
    <w:rsid w:val="00194062"/>
    <w:rsid w:val="00195D71"/>
    <w:rsid w:val="00196652"/>
    <w:rsid w:val="001A05C5"/>
    <w:rsid w:val="001A06D8"/>
    <w:rsid w:val="001A0BEE"/>
    <w:rsid w:val="001A1502"/>
    <w:rsid w:val="001A158C"/>
    <w:rsid w:val="001A2A19"/>
    <w:rsid w:val="001A31DF"/>
    <w:rsid w:val="001A438D"/>
    <w:rsid w:val="001A5DF3"/>
    <w:rsid w:val="001A7779"/>
    <w:rsid w:val="001B34D3"/>
    <w:rsid w:val="001B5A04"/>
    <w:rsid w:val="001B5E1E"/>
    <w:rsid w:val="001B7203"/>
    <w:rsid w:val="001B7899"/>
    <w:rsid w:val="001B7F2A"/>
    <w:rsid w:val="001C4CA6"/>
    <w:rsid w:val="001C4F41"/>
    <w:rsid w:val="001C66EA"/>
    <w:rsid w:val="001C70AB"/>
    <w:rsid w:val="001D0FFC"/>
    <w:rsid w:val="001D14B9"/>
    <w:rsid w:val="001D2B0D"/>
    <w:rsid w:val="001D3DB0"/>
    <w:rsid w:val="001D3F38"/>
    <w:rsid w:val="001D4010"/>
    <w:rsid w:val="001E0F06"/>
    <w:rsid w:val="001E0FEF"/>
    <w:rsid w:val="001E1B7D"/>
    <w:rsid w:val="001E2D9D"/>
    <w:rsid w:val="001E3258"/>
    <w:rsid w:val="001E474C"/>
    <w:rsid w:val="001E4DD0"/>
    <w:rsid w:val="001E622F"/>
    <w:rsid w:val="001F0D70"/>
    <w:rsid w:val="001F0EB3"/>
    <w:rsid w:val="001F19F3"/>
    <w:rsid w:val="001F2E7C"/>
    <w:rsid w:val="001F34E6"/>
    <w:rsid w:val="001F3885"/>
    <w:rsid w:val="001F42DC"/>
    <w:rsid w:val="001F4704"/>
    <w:rsid w:val="00200730"/>
    <w:rsid w:val="00201704"/>
    <w:rsid w:val="00202ABD"/>
    <w:rsid w:val="00203EB1"/>
    <w:rsid w:val="00203F90"/>
    <w:rsid w:val="00207123"/>
    <w:rsid w:val="00210A9F"/>
    <w:rsid w:val="0021191A"/>
    <w:rsid w:val="00214082"/>
    <w:rsid w:val="00217F5B"/>
    <w:rsid w:val="00220ACE"/>
    <w:rsid w:val="00221D54"/>
    <w:rsid w:val="002228E6"/>
    <w:rsid w:val="00222FC6"/>
    <w:rsid w:val="00223417"/>
    <w:rsid w:val="00224067"/>
    <w:rsid w:val="002277A3"/>
    <w:rsid w:val="0023110C"/>
    <w:rsid w:val="00231116"/>
    <w:rsid w:val="0023136A"/>
    <w:rsid w:val="002327BE"/>
    <w:rsid w:val="00233108"/>
    <w:rsid w:val="002339A7"/>
    <w:rsid w:val="0023401A"/>
    <w:rsid w:val="00235031"/>
    <w:rsid w:val="0023728A"/>
    <w:rsid w:val="0023796F"/>
    <w:rsid w:val="00237EE4"/>
    <w:rsid w:val="00241948"/>
    <w:rsid w:val="0024585E"/>
    <w:rsid w:val="002500F3"/>
    <w:rsid w:val="0026039A"/>
    <w:rsid w:val="00262365"/>
    <w:rsid w:val="00263300"/>
    <w:rsid w:val="00265B9B"/>
    <w:rsid w:val="002717D9"/>
    <w:rsid w:val="00273AA6"/>
    <w:rsid w:val="002740BF"/>
    <w:rsid w:val="00281F88"/>
    <w:rsid w:val="002850BD"/>
    <w:rsid w:val="00285618"/>
    <w:rsid w:val="00286054"/>
    <w:rsid w:val="002865E8"/>
    <w:rsid w:val="00290C76"/>
    <w:rsid w:val="00292115"/>
    <w:rsid w:val="00293DCA"/>
    <w:rsid w:val="002941C4"/>
    <w:rsid w:val="002954AD"/>
    <w:rsid w:val="00296B9F"/>
    <w:rsid w:val="002972B3"/>
    <w:rsid w:val="002A23DC"/>
    <w:rsid w:val="002A242B"/>
    <w:rsid w:val="002A2F8E"/>
    <w:rsid w:val="002A39F2"/>
    <w:rsid w:val="002A5CEB"/>
    <w:rsid w:val="002A6183"/>
    <w:rsid w:val="002A6CE2"/>
    <w:rsid w:val="002A7729"/>
    <w:rsid w:val="002A77B4"/>
    <w:rsid w:val="002B1C49"/>
    <w:rsid w:val="002B592C"/>
    <w:rsid w:val="002B69D4"/>
    <w:rsid w:val="002B7FC0"/>
    <w:rsid w:val="002C2B02"/>
    <w:rsid w:val="002C3461"/>
    <w:rsid w:val="002C3BB4"/>
    <w:rsid w:val="002C6678"/>
    <w:rsid w:val="002C68E8"/>
    <w:rsid w:val="002C750D"/>
    <w:rsid w:val="002C79A6"/>
    <w:rsid w:val="002D0251"/>
    <w:rsid w:val="002D0644"/>
    <w:rsid w:val="002D079E"/>
    <w:rsid w:val="002D07DE"/>
    <w:rsid w:val="002D0B67"/>
    <w:rsid w:val="002D288A"/>
    <w:rsid w:val="002D2C9D"/>
    <w:rsid w:val="002D3316"/>
    <w:rsid w:val="002D3B1E"/>
    <w:rsid w:val="002D4CF6"/>
    <w:rsid w:val="002D50F8"/>
    <w:rsid w:val="002D536C"/>
    <w:rsid w:val="002D54D5"/>
    <w:rsid w:val="002D7FBF"/>
    <w:rsid w:val="002E12C1"/>
    <w:rsid w:val="002E21FB"/>
    <w:rsid w:val="002E3521"/>
    <w:rsid w:val="002E384F"/>
    <w:rsid w:val="002E5B77"/>
    <w:rsid w:val="002E66CA"/>
    <w:rsid w:val="002F1501"/>
    <w:rsid w:val="002F24AD"/>
    <w:rsid w:val="002F3393"/>
    <w:rsid w:val="002F463B"/>
    <w:rsid w:val="002F468F"/>
    <w:rsid w:val="002F5236"/>
    <w:rsid w:val="002F62A9"/>
    <w:rsid w:val="002F709A"/>
    <w:rsid w:val="0030047A"/>
    <w:rsid w:val="003050BE"/>
    <w:rsid w:val="00306215"/>
    <w:rsid w:val="00306255"/>
    <w:rsid w:val="0030672B"/>
    <w:rsid w:val="00307B59"/>
    <w:rsid w:val="003112EB"/>
    <w:rsid w:val="003132A0"/>
    <w:rsid w:val="00317219"/>
    <w:rsid w:val="00317CF0"/>
    <w:rsid w:val="003210B2"/>
    <w:rsid w:val="00321BED"/>
    <w:rsid w:val="00322F80"/>
    <w:rsid w:val="00324153"/>
    <w:rsid w:val="003273D1"/>
    <w:rsid w:val="00327520"/>
    <w:rsid w:val="003278A0"/>
    <w:rsid w:val="00327FC0"/>
    <w:rsid w:val="00333D4A"/>
    <w:rsid w:val="00333EB4"/>
    <w:rsid w:val="00336EAC"/>
    <w:rsid w:val="00336F65"/>
    <w:rsid w:val="00337799"/>
    <w:rsid w:val="00341CF5"/>
    <w:rsid w:val="00342188"/>
    <w:rsid w:val="003421DF"/>
    <w:rsid w:val="0034341E"/>
    <w:rsid w:val="00343922"/>
    <w:rsid w:val="00343D92"/>
    <w:rsid w:val="003462B9"/>
    <w:rsid w:val="00346678"/>
    <w:rsid w:val="00346AB5"/>
    <w:rsid w:val="0034787E"/>
    <w:rsid w:val="00351CBE"/>
    <w:rsid w:val="00353EED"/>
    <w:rsid w:val="00355145"/>
    <w:rsid w:val="00356307"/>
    <w:rsid w:val="00360116"/>
    <w:rsid w:val="00360D00"/>
    <w:rsid w:val="003677E2"/>
    <w:rsid w:val="003678B9"/>
    <w:rsid w:val="00370594"/>
    <w:rsid w:val="0037110E"/>
    <w:rsid w:val="003717D9"/>
    <w:rsid w:val="00372571"/>
    <w:rsid w:val="00373627"/>
    <w:rsid w:val="0037474A"/>
    <w:rsid w:val="00374E33"/>
    <w:rsid w:val="00377325"/>
    <w:rsid w:val="003802B5"/>
    <w:rsid w:val="00380CB1"/>
    <w:rsid w:val="00381AD8"/>
    <w:rsid w:val="00382032"/>
    <w:rsid w:val="00387DD9"/>
    <w:rsid w:val="00391DEC"/>
    <w:rsid w:val="003927BC"/>
    <w:rsid w:val="00393612"/>
    <w:rsid w:val="00397DB9"/>
    <w:rsid w:val="00397DEE"/>
    <w:rsid w:val="00397EC6"/>
    <w:rsid w:val="003A2DC3"/>
    <w:rsid w:val="003A4A43"/>
    <w:rsid w:val="003A6BCE"/>
    <w:rsid w:val="003A7675"/>
    <w:rsid w:val="003A7ABB"/>
    <w:rsid w:val="003B0F2A"/>
    <w:rsid w:val="003B2F5D"/>
    <w:rsid w:val="003B3BE7"/>
    <w:rsid w:val="003B49F2"/>
    <w:rsid w:val="003B4D29"/>
    <w:rsid w:val="003B765F"/>
    <w:rsid w:val="003B7DBF"/>
    <w:rsid w:val="003C0CC6"/>
    <w:rsid w:val="003C1C35"/>
    <w:rsid w:val="003C203F"/>
    <w:rsid w:val="003C2577"/>
    <w:rsid w:val="003C338C"/>
    <w:rsid w:val="003C34B9"/>
    <w:rsid w:val="003C4B6C"/>
    <w:rsid w:val="003D0193"/>
    <w:rsid w:val="003D040F"/>
    <w:rsid w:val="003D2E78"/>
    <w:rsid w:val="003D3623"/>
    <w:rsid w:val="003E0986"/>
    <w:rsid w:val="003E0D13"/>
    <w:rsid w:val="003E109C"/>
    <w:rsid w:val="003E2BE5"/>
    <w:rsid w:val="003E33E6"/>
    <w:rsid w:val="003E34F0"/>
    <w:rsid w:val="003E352B"/>
    <w:rsid w:val="003E4B0E"/>
    <w:rsid w:val="003E5023"/>
    <w:rsid w:val="003E610E"/>
    <w:rsid w:val="003E72A4"/>
    <w:rsid w:val="003F2356"/>
    <w:rsid w:val="003F4194"/>
    <w:rsid w:val="003F4338"/>
    <w:rsid w:val="003F52ED"/>
    <w:rsid w:val="003F6111"/>
    <w:rsid w:val="003F64B3"/>
    <w:rsid w:val="00400D5F"/>
    <w:rsid w:val="00403EFE"/>
    <w:rsid w:val="00407F48"/>
    <w:rsid w:val="00410464"/>
    <w:rsid w:val="004118D0"/>
    <w:rsid w:val="00411B19"/>
    <w:rsid w:val="004128A7"/>
    <w:rsid w:val="004158B4"/>
    <w:rsid w:val="00420DFE"/>
    <w:rsid w:val="00422B19"/>
    <w:rsid w:val="00424BA6"/>
    <w:rsid w:val="00424F86"/>
    <w:rsid w:val="0042531B"/>
    <w:rsid w:val="004257EF"/>
    <w:rsid w:val="00425916"/>
    <w:rsid w:val="00427C04"/>
    <w:rsid w:val="00433183"/>
    <w:rsid w:val="00433418"/>
    <w:rsid w:val="00433B78"/>
    <w:rsid w:val="00433CAE"/>
    <w:rsid w:val="00434143"/>
    <w:rsid w:val="00436E33"/>
    <w:rsid w:val="00437438"/>
    <w:rsid w:val="00437F2C"/>
    <w:rsid w:val="004428C0"/>
    <w:rsid w:val="00443124"/>
    <w:rsid w:val="00443AE7"/>
    <w:rsid w:val="00444D63"/>
    <w:rsid w:val="00445D8E"/>
    <w:rsid w:val="00445E2D"/>
    <w:rsid w:val="004478C5"/>
    <w:rsid w:val="004515DF"/>
    <w:rsid w:val="00453A51"/>
    <w:rsid w:val="00454AB9"/>
    <w:rsid w:val="00455E61"/>
    <w:rsid w:val="0045605F"/>
    <w:rsid w:val="004567CE"/>
    <w:rsid w:val="00460D87"/>
    <w:rsid w:val="00461AB6"/>
    <w:rsid w:val="0046426B"/>
    <w:rsid w:val="0046440A"/>
    <w:rsid w:val="00464575"/>
    <w:rsid w:val="00464C42"/>
    <w:rsid w:val="00465688"/>
    <w:rsid w:val="00465FE4"/>
    <w:rsid w:val="0046797A"/>
    <w:rsid w:val="00467C2C"/>
    <w:rsid w:val="004718BA"/>
    <w:rsid w:val="00472297"/>
    <w:rsid w:val="00472D1C"/>
    <w:rsid w:val="0047300A"/>
    <w:rsid w:val="00474E6C"/>
    <w:rsid w:val="00480475"/>
    <w:rsid w:val="00481943"/>
    <w:rsid w:val="00490CEE"/>
    <w:rsid w:val="004922A1"/>
    <w:rsid w:val="00492A5C"/>
    <w:rsid w:val="00493F7F"/>
    <w:rsid w:val="00494ABE"/>
    <w:rsid w:val="00494ED8"/>
    <w:rsid w:val="0049636F"/>
    <w:rsid w:val="00496A4B"/>
    <w:rsid w:val="0049705A"/>
    <w:rsid w:val="004A0E1D"/>
    <w:rsid w:val="004A4878"/>
    <w:rsid w:val="004A71E0"/>
    <w:rsid w:val="004B0E0D"/>
    <w:rsid w:val="004B6E1A"/>
    <w:rsid w:val="004B7BEB"/>
    <w:rsid w:val="004C1268"/>
    <w:rsid w:val="004C3CFC"/>
    <w:rsid w:val="004C42E8"/>
    <w:rsid w:val="004C4EDB"/>
    <w:rsid w:val="004C6073"/>
    <w:rsid w:val="004C61EC"/>
    <w:rsid w:val="004C6938"/>
    <w:rsid w:val="004D14E6"/>
    <w:rsid w:val="004D21CF"/>
    <w:rsid w:val="004D3E53"/>
    <w:rsid w:val="004D654B"/>
    <w:rsid w:val="004D7F4A"/>
    <w:rsid w:val="004E0416"/>
    <w:rsid w:val="004E0940"/>
    <w:rsid w:val="004E31CD"/>
    <w:rsid w:val="004E34EF"/>
    <w:rsid w:val="004E587A"/>
    <w:rsid w:val="004E5B45"/>
    <w:rsid w:val="004E7EEA"/>
    <w:rsid w:val="004F061E"/>
    <w:rsid w:val="004F0CA3"/>
    <w:rsid w:val="004F1373"/>
    <w:rsid w:val="004F3341"/>
    <w:rsid w:val="004F44A2"/>
    <w:rsid w:val="004F6360"/>
    <w:rsid w:val="004F63FC"/>
    <w:rsid w:val="0050039D"/>
    <w:rsid w:val="00501718"/>
    <w:rsid w:val="00501955"/>
    <w:rsid w:val="00503E90"/>
    <w:rsid w:val="00504AF7"/>
    <w:rsid w:val="0050614A"/>
    <w:rsid w:val="0050640E"/>
    <w:rsid w:val="005117C9"/>
    <w:rsid w:val="00511FCA"/>
    <w:rsid w:val="00515277"/>
    <w:rsid w:val="00520156"/>
    <w:rsid w:val="005213D7"/>
    <w:rsid w:val="00522B39"/>
    <w:rsid w:val="00524A48"/>
    <w:rsid w:val="00524AEF"/>
    <w:rsid w:val="00524BA9"/>
    <w:rsid w:val="00524BE9"/>
    <w:rsid w:val="005267B5"/>
    <w:rsid w:val="0052718B"/>
    <w:rsid w:val="0052733F"/>
    <w:rsid w:val="00530511"/>
    <w:rsid w:val="00531DCA"/>
    <w:rsid w:val="00532E2B"/>
    <w:rsid w:val="0053343A"/>
    <w:rsid w:val="00533BE2"/>
    <w:rsid w:val="00537AE3"/>
    <w:rsid w:val="00537FC2"/>
    <w:rsid w:val="00540513"/>
    <w:rsid w:val="00541E95"/>
    <w:rsid w:val="00544C40"/>
    <w:rsid w:val="005475D7"/>
    <w:rsid w:val="0055066E"/>
    <w:rsid w:val="00551EDD"/>
    <w:rsid w:val="00553B4F"/>
    <w:rsid w:val="00553E1C"/>
    <w:rsid w:val="00554E26"/>
    <w:rsid w:val="00555924"/>
    <w:rsid w:val="00556CC5"/>
    <w:rsid w:val="0056011F"/>
    <w:rsid w:val="005601B8"/>
    <w:rsid w:val="00560A47"/>
    <w:rsid w:val="00560B4D"/>
    <w:rsid w:val="005619AD"/>
    <w:rsid w:val="00562FE2"/>
    <w:rsid w:val="005640F1"/>
    <w:rsid w:val="00565498"/>
    <w:rsid w:val="00566306"/>
    <w:rsid w:val="005667C1"/>
    <w:rsid w:val="00571DED"/>
    <w:rsid w:val="00572A7C"/>
    <w:rsid w:val="005737E0"/>
    <w:rsid w:val="0057653D"/>
    <w:rsid w:val="0057670B"/>
    <w:rsid w:val="0058162A"/>
    <w:rsid w:val="005820AA"/>
    <w:rsid w:val="00582E21"/>
    <w:rsid w:val="005835E8"/>
    <w:rsid w:val="00584414"/>
    <w:rsid w:val="00584A14"/>
    <w:rsid w:val="005866C1"/>
    <w:rsid w:val="0058737C"/>
    <w:rsid w:val="00587B6B"/>
    <w:rsid w:val="005923D4"/>
    <w:rsid w:val="00592E65"/>
    <w:rsid w:val="005934EF"/>
    <w:rsid w:val="00595436"/>
    <w:rsid w:val="005961D3"/>
    <w:rsid w:val="005A05FA"/>
    <w:rsid w:val="005A0B0C"/>
    <w:rsid w:val="005A11A9"/>
    <w:rsid w:val="005A2468"/>
    <w:rsid w:val="005A3FB8"/>
    <w:rsid w:val="005A4686"/>
    <w:rsid w:val="005A60B2"/>
    <w:rsid w:val="005A6181"/>
    <w:rsid w:val="005B0899"/>
    <w:rsid w:val="005B11E0"/>
    <w:rsid w:val="005B13C0"/>
    <w:rsid w:val="005B1533"/>
    <w:rsid w:val="005B40EB"/>
    <w:rsid w:val="005B4F67"/>
    <w:rsid w:val="005B5D08"/>
    <w:rsid w:val="005B6565"/>
    <w:rsid w:val="005C0826"/>
    <w:rsid w:val="005C240D"/>
    <w:rsid w:val="005C2544"/>
    <w:rsid w:val="005C3BF3"/>
    <w:rsid w:val="005C3C61"/>
    <w:rsid w:val="005C41C3"/>
    <w:rsid w:val="005C6219"/>
    <w:rsid w:val="005D29D3"/>
    <w:rsid w:val="005D2A65"/>
    <w:rsid w:val="005D3BFA"/>
    <w:rsid w:val="005D52F4"/>
    <w:rsid w:val="005D5B41"/>
    <w:rsid w:val="005E0E29"/>
    <w:rsid w:val="005E15F9"/>
    <w:rsid w:val="005E17CD"/>
    <w:rsid w:val="005E3379"/>
    <w:rsid w:val="005E3BE3"/>
    <w:rsid w:val="005E41C4"/>
    <w:rsid w:val="005E4A01"/>
    <w:rsid w:val="005E59C7"/>
    <w:rsid w:val="005E6F04"/>
    <w:rsid w:val="005E6F28"/>
    <w:rsid w:val="005E74E4"/>
    <w:rsid w:val="005E7E85"/>
    <w:rsid w:val="005F0B02"/>
    <w:rsid w:val="005F19FA"/>
    <w:rsid w:val="005F23C5"/>
    <w:rsid w:val="005F34EB"/>
    <w:rsid w:val="005F4E0B"/>
    <w:rsid w:val="005F5FC9"/>
    <w:rsid w:val="005F6315"/>
    <w:rsid w:val="006018CF"/>
    <w:rsid w:val="00601FEC"/>
    <w:rsid w:val="0060228D"/>
    <w:rsid w:val="006029F4"/>
    <w:rsid w:val="006046F5"/>
    <w:rsid w:val="00604802"/>
    <w:rsid w:val="00605BDD"/>
    <w:rsid w:val="006077F1"/>
    <w:rsid w:val="00607FDF"/>
    <w:rsid w:val="00611186"/>
    <w:rsid w:val="00612930"/>
    <w:rsid w:val="006147B9"/>
    <w:rsid w:val="00615FBC"/>
    <w:rsid w:val="006176D6"/>
    <w:rsid w:val="00620A51"/>
    <w:rsid w:val="0062142C"/>
    <w:rsid w:val="0062189F"/>
    <w:rsid w:val="00624522"/>
    <w:rsid w:val="00624B13"/>
    <w:rsid w:val="0062640E"/>
    <w:rsid w:val="0062681F"/>
    <w:rsid w:val="00627286"/>
    <w:rsid w:val="00627500"/>
    <w:rsid w:val="00627A9C"/>
    <w:rsid w:val="00631E22"/>
    <w:rsid w:val="00632E69"/>
    <w:rsid w:val="006338B9"/>
    <w:rsid w:val="00636E2F"/>
    <w:rsid w:val="006411C8"/>
    <w:rsid w:val="00641C20"/>
    <w:rsid w:val="00643AB0"/>
    <w:rsid w:val="00646D0B"/>
    <w:rsid w:val="00651AB7"/>
    <w:rsid w:val="00653E80"/>
    <w:rsid w:val="00656074"/>
    <w:rsid w:val="00656AF4"/>
    <w:rsid w:val="00657519"/>
    <w:rsid w:val="006577BF"/>
    <w:rsid w:val="00663576"/>
    <w:rsid w:val="00664C37"/>
    <w:rsid w:val="0067107A"/>
    <w:rsid w:val="006712E8"/>
    <w:rsid w:val="006717FE"/>
    <w:rsid w:val="0067190C"/>
    <w:rsid w:val="006720F1"/>
    <w:rsid w:val="006729E0"/>
    <w:rsid w:val="00672FCE"/>
    <w:rsid w:val="00673305"/>
    <w:rsid w:val="00674C2A"/>
    <w:rsid w:val="00676176"/>
    <w:rsid w:val="006763A3"/>
    <w:rsid w:val="00680506"/>
    <w:rsid w:val="00683452"/>
    <w:rsid w:val="00685ACA"/>
    <w:rsid w:val="00687300"/>
    <w:rsid w:val="00693647"/>
    <w:rsid w:val="00694393"/>
    <w:rsid w:val="00695067"/>
    <w:rsid w:val="006A1D27"/>
    <w:rsid w:val="006A2F0C"/>
    <w:rsid w:val="006A323F"/>
    <w:rsid w:val="006A37C5"/>
    <w:rsid w:val="006A3D7D"/>
    <w:rsid w:val="006A4C36"/>
    <w:rsid w:val="006A508E"/>
    <w:rsid w:val="006A6D6E"/>
    <w:rsid w:val="006A7FAA"/>
    <w:rsid w:val="006B0613"/>
    <w:rsid w:val="006B12E8"/>
    <w:rsid w:val="006B1EFB"/>
    <w:rsid w:val="006B2968"/>
    <w:rsid w:val="006B38B6"/>
    <w:rsid w:val="006B39D5"/>
    <w:rsid w:val="006B57C6"/>
    <w:rsid w:val="006B7441"/>
    <w:rsid w:val="006B7B96"/>
    <w:rsid w:val="006C13FE"/>
    <w:rsid w:val="006C21A2"/>
    <w:rsid w:val="006C2C58"/>
    <w:rsid w:val="006C3202"/>
    <w:rsid w:val="006C59E0"/>
    <w:rsid w:val="006D1027"/>
    <w:rsid w:val="006D142C"/>
    <w:rsid w:val="006D2201"/>
    <w:rsid w:val="006D2A0A"/>
    <w:rsid w:val="006D38E7"/>
    <w:rsid w:val="006D7EAF"/>
    <w:rsid w:val="006E0D94"/>
    <w:rsid w:val="006E14A7"/>
    <w:rsid w:val="006E1F57"/>
    <w:rsid w:val="006E31F7"/>
    <w:rsid w:val="006E4C1E"/>
    <w:rsid w:val="006E6D0C"/>
    <w:rsid w:val="006F0EB4"/>
    <w:rsid w:val="006F275C"/>
    <w:rsid w:val="006F3E36"/>
    <w:rsid w:val="006F417E"/>
    <w:rsid w:val="006F46C7"/>
    <w:rsid w:val="00701040"/>
    <w:rsid w:val="0070146E"/>
    <w:rsid w:val="007027C0"/>
    <w:rsid w:val="00705AA4"/>
    <w:rsid w:val="00706C50"/>
    <w:rsid w:val="007077DE"/>
    <w:rsid w:val="0070792C"/>
    <w:rsid w:val="007109F4"/>
    <w:rsid w:val="007115A2"/>
    <w:rsid w:val="007119C7"/>
    <w:rsid w:val="00711E21"/>
    <w:rsid w:val="00712745"/>
    <w:rsid w:val="00714239"/>
    <w:rsid w:val="0071593F"/>
    <w:rsid w:val="00715C00"/>
    <w:rsid w:val="007165B4"/>
    <w:rsid w:val="0071689F"/>
    <w:rsid w:val="00717658"/>
    <w:rsid w:val="00720FE7"/>
    <w:rsid w:val="00726387"/>
    <w:rsid w:val="00726B9F"/>
    <w:rsid w:val="007274A5"/>
    <w:rsid w:val="007275CD"/>
    <w:rsid w:val="00727F59"/>
    <w:rsid w:val="00731046"/>
    <w:rsid w:val="0073166E"/>
    <w:rsid w:val="00735077"/>
    <w:rsid w:val="00737DA1"/>
    <w:rsid w:val="00740F63"/>
    <w:rsid w:val="00741532"/>
    <w:rsid w:val="00741D8B"/>
    <w:rsid w:val="0074531E"/>
    <w:rsid w:val="00745CA3"/>
    <w:rsid w:val="00746BE9"/>
    <w:rsid w:val="00747641"/>
    <w:rsid w:val="0074772F"/>
    <w:rsid w:val="007479CA"/>
    <w:rsid w:val="00750374"/>
    <w:rsid w:val="00750AA2"/>
    <w:rsid w:val="00752B44"/>
    <w:rsid w:val="0075360B"/>
    <w:rsid w:val="00755D14"/>
    <w:rsid w:val="00760486"/>
    <w:rsid w:val="00761065"/>
    <w:rsid w:val="00762D16"/>
    <w:rsid w:val="0076452C"/>
    <w:rsid w:val="00764D79"/>
    <w:rsid w:val="00767087"/>
    <w:rsid w:val="007678F3"/>
    <w:rsid w:val="00767D13"/>
    <w:rsid w:val="00767D8C"/>
    <w:rsid w:val="00770A91"/>
    <w:rsid w:val="00770EF4"/>
    <w:rsid w:val="007721C9"/>
    <w:rsid w:val="00772352"/>
    <w:rsid w:val="00773962"/>
    <w:rsid w:val="00775A12"/>
    <w:rsid w:val="00775D50"/>
    <w:rsid w:val="007770C9"/>
    <w:rsid w:val="007779EB"/>
    <w:rsid w:val="00777BD1"/>
    <w:rsid w:val="007805BA"/>
    <w:rsid w:val="00781092"/>
    <w:rsid w:val="0078317F"/>
    <w:rsid w:val="007833F0"/>
    <w:rsid w:val="00783E8B"/>
    <w:rsid w:val="007865BC"/>
    <w:rsid w:val="007910E1"/>
    <w:rsid w:val="007915C2"/>
    <w:rsid w:val="007918A2"/>
    <w:rsid w:val="007920E4"/>
    <w:rsid w:val="007922F2"/>
    <w:rsid w:val="00792319"/>
    <w:rsid w:val="0079467D"/>
    <w:rsid w:val="00796261"/>
    <w:rsid w:val="00796F49"/>
    <w:rsid w:val="00797D58"/>
    <w:rsid w:val="00797FAF"/>
    <w:rsid w:val="007A0F8E"/>
    <w:rsid w:val="007A311A"/>
    <w:rsid w:val="007A49C2"/>
    <w:rsid w:val="007A661D"/>
    <w:rsid w:val="007A74D3"/>
    <w:rsid w:val="007B0AFD"/>
    <w:rsid w:val="007B132E"/>
    <w:rsid w:val="007B1A80"/>
    <w:rsid w:val="007B2368"/>
    <w:rsid w:val="007B25C8"/>
    <w:rsid w:val="007B446F"/>
    <w:rsid w:val="007B5688"/>
    <w:rsid w:val="007B5CFD"/>
    <w:rsid w:val="007B6610"/>
    <w:rsid w:val="007C148D"/>
    <w:rsid w:val="007C21EF"/>
    <w:rsid w:val="007C2D18"/>
    <w:rsid w:val="007C2FC7"/>
    <w:rsid w:val="007C30A5"/>
    <w:rsid w:val="007C5404"/>
    <w:rsid w:val="007C62FA"/>
    <w:rsid w:val="007D053A"/>
    <w:rsid w:val="007D0B96"/>
    <w:rsid w:val="007D1584"/>
    <w:rsid w:val="007D1A4F"/>
    <w:rsid w:val="007D2301"/>
    <w:rsid w:val="007D2B27"/>
    <w:rsid w:val="007D3172"/>
    <w:rsid w:val="007D33FD"/>
    <w:rsid w:val="007D5084"/>
    <w:rsid w:val="007D5775"/>
    <w:rsid w:val="007D5F80"/>
    <w:rsid w:val="007D601A"/>
    <w:rsid w:val="007D7043"/>
    <w:rsid w:val="007D7E31"/>
    <w:rsid w:val="007E0F12"/>
    <w:rsid w:val="007E113F"/>
    <w:rsid w:val="007E33CE"/>
    <w:rsid w:val="007E3464"/>
    <w:rsid w:val="007E3D37"/>
    <w:rsid w:val="007E3FBC"/>
    <w:rsid w:val="007E5389"/>
    <w:rsid w:val="007F0B03"/>
    <w:rsid w:val="007F1B82"/>
    <w:rsid w:val="007F3265"/>
    <w:rsid w:val="007F4C96"/>
    <w:rsid w:val="007F66C4"/>
    <w:rsid w:val="007F6D3E"/>
    <w:rsid w:val="00800D81"/>
    <w:rsid w:val="0080138A"/>
    <w:rsid w:val="008045BB"/>
    <w:rsid w:val="00807460"/>
    <w:rsid w:val="008104D4"/>
    <w:rsid w:val="0081198E"/>
    <w:rsid w:val="0081261C"/>
    <w:rsid w:val="008140AB"/>
    <w:rsid w:val="008142BF"/>
    <w:rsid w:val="008149B6"/>
    <w:rsid w:val="00815497"/>
    <w:rsid w:val="00815B79"/>
    <w:rsid w:val="00815EAB"/>
    <w:rsid w:val="008164A6"/>
    <w:rsid w:val="008170B5"/>
    <w:rsid w:val="0081715F"/>
    <w:rsid w:val="008173B0"/>
    <w:rsid w:val="00817ED0"/>
    <w:rsid w:val="008206B9"/>
    <w:rsid w:val="00820C9E"/>
    <w:rsid w:val="00821726"/>
    <w:rsid w:val="008222B6"/>
    <w:rsid w:val="00825E89"/>
    <w:rsid w:val="0082641F"/>
    <w:rsid w:val="00830D64"/>
    <w:rsid w:val="00831E40"/>
    <w:rsid w:val="00833E42"/>
    <w:rsid w:val="00834EFB"/>
    <w:rsid w:val="008364FC"/>
    <w:rsid w:val="008376E7"/>
    <w:rsid w:val="00843A72"/>
    <w:rsid w:val="00843B5B"/>
    <w:rsid w:val="00843B6F"/>
    <w:rsid w:val="008445DA"/>
    <w:rsid w:val="00846056"/>
    <w:rsid w:val="008472BC"/>
    <w:rsid w:val="00847D85"/>
    <w:rsid w:val="0085006A"/>
    <w:rsid w:val="00853179"/>
    <w:rsid w:val="00854B2F"/>
    <w:rsid w:val="00854C5F"/>
    <w:rsid w:val="0085727A"/>
    <w:rsid w:val="00857FDD"/>
    <w:rsid w:val="00860837"/>
    <w:rsid w:val="00861CB9"/>
    <w:rsid w:val="00861E43"/>
    <w:rsid w:val="00865ECC"/>
    <w:rsid w:val="00872C86"/>
    <w:rsid w:val="00873C05"/>
    <w:rsid w:val="008749A2"/>
    <w:rsid w:val="00877712"/>
    <w:rsid w:val="00880F9D"/>
    <w:rsid w:val="00881B6B"/>
    <w:rsid w:val="00883F5D"/>
    <w:rsid w:val="00884032"/>
    <w:rsid w:val="00884B22"/>
    <w:rsid w:val="00887F20"/>
    <w:rsid w:val="00890875"/>
    <w:rsid w:val="00891A16"/>
    <w:rsid w:val="00891A74"/>
    <w:rsid w:val="00892366"/>
    <w:rsid w:val="00895463"/>
    <w:rsid w:val="0089602A"/>
    <w:rsid w:val="008978A5"/>
    <w:rsid w:val="008A026E"/>
    <w:rsid w:val="008A2162"/>
    <w:rsid w:val="008A348D"/>
    <w:rsid w:val="008A417B"/>
    <w:rsid w:val="008A6C18"/>
    <w:rsid w:val="008B00D7"/>
    <w:rsid w:val="008B0BA6"/>
    <w:rsid w:val="008B3EB8"/>
    <w:rsid w:val="008B533F"/>
    <w:rsid w:val="008B5AE9"/>
    <w:rsid w:val="008B5D57"/>
    <w:rsid w:val="008C015B"/>
    <w:rsid w:val="008C089E"/>
    <w:rsid w:val="008C0F1C"/>
    <w:rsid w:val="008C2E80"/>
    <w:rsid w:val="008C4578"/>
    <w:rsid w:val="008C4738"/>
    <w:rsid w:val="008C4FD7"/>
    <w:rsid w:val="008C6081"/>
    <w:rsid w:val="008D1C44"/>
    <w:rsid w:val="008D2A89"/>
    <w:rsid w:val="008D2C72"/>
    <w:rsid w:val="008D2CA6"/>
    <w:rsid w:val="008D6962"/>
    <w:rsid w:val="008D72D9"/>
    <w:rsid w:val="008D7690"/>
    <w:rsid w:val="008E2A74"/>
    <w:rsid w:val="008E5D22"/>
    <w:rsid w:val="008E60BF"/>
    <w:rsid w:val="008F00D8"/>
    <w:rsid w:val="008F1092"/>
    <w:rsid w:val="008F63F8"/>
    <w:rsid w:val="0090001C"/>
    <w:rsid w:val="00902F86"/>
    <w:rsid w:val="00903810"/>
    <w:rsid w:val="00904634"/>
    <w:rsid w:val="00905051"/>
    <w:rsid w:val="00905707"/>
    <w:rsid w:val="0090598A"/>
    <w:rsid w:val="00906BC9"/>
    <w:rsid w:val="009106A4"/>
    <w:rsid w:val="0091109A"/>
    <w:rsid w:val="00911AE9"/>
    <w:rsid w:val="0091304F"/>
    <w:rsid w:val="009137B5"/>
    <w:rsid w:val="00913DFF"/>
    <w:rsid w:val="00914221"/>
    <w:rsid w:val="009146BA"/>
    <w:rsid w:val="009179A1"/>
    <w:rsid w:val="00923165"/>
    <w:rsid w:val="00923508"/>
    <w:rsid w:val="00924300"/>
    <w:rsid w:val="009265EA"/>
    <w:rsid w:val="00926E47"/>
    <w:rsid w:val="0093002B"/>
    <w:rsid w:val="009303C1"/>
    <w:rsid w:val="00930499"/>
    <w:rsid w:val="0093061D"/>
    <w:rsid w:val="00931382"/>
    <w:rsid w:val="009324A2"/>
    <w:rsid w:val="00934C22"/>
    <w:rsid w:val="00937B88"/>
    <w:rsid w:val="009419C9"/>
    <w:rsid w:val="00943771"/>
    <w:rsid w:val="00945023"/>
    <w:rsid w:val="00946CE1"/>
    <w:rsid w:val="00950270"/>
    <w:rsid w:val="0095078F"/>
    <w:rsid w:val="00951164"/>
    <w:rsid w:val="00951428"/>
    <w:rsid w:val="00952871"/>
    <w:rsid w:val="009535D6"/>
    <w:rsid w:val="0095443F"/>
    <w:rsid w:val="009545D1"/>
    <w:rsid w:val="0095484C"/>
    <w:rsid w:val="009560FB"/>
    <w:rsid w:val="00956A11"/>
    <w:rsid w:val="009609EC"/>
    <w:rsid w:val="0096183A"/>
    <w:rsid w:val="009619C4"/>
    <w:rsid w:val="009630C5"/>
    <w:rsid w:val="009643C6"/>
    <w:rsid w:val="009649F6"/>
    <w:rsid w:val="00966F3E"/>
    <w:rsid w:val="009675B8"/>
    <w:rsid w:val="009705A2"/>
    <w:rsid w:val="009723A1"/>
    <w:rsid w:val="00973092"/>
    <w:rsid w:val="009735E6"/>
    <w:rsid w:val="00973F2A"/>
    <w:rsid w:val="009748AD"/>
    <w:rsid w:val="009755F1"/>
    <w:rsid w:val="00975A83"/>
    <w:rsid w:val="00975D23"/>
    <w:rsid w:val="00975E2B"/>
    <w:rsid w:val="009766A9"/>
    <w:rsid w:val="0097765D"/>
    <w:rsid w:val="00980AC8"/>
    <w:rsid w:val="00981201"/>
    <w:rsid w:val="00982C00"/>
    <w:rsid w:val="00984FBB"/>
    <w:rsid w:val="00985704"/>
    <w:rsid w:val="00985BBC"/>
    <w:rsid w:val="009948F7"/>
    <w:rsid w:val="00995077"/>
    <w:rsid w:val="009973A3"/>
    <w:rsid w:val="009978F5"/>
    <w:rsid w:val="009A0F36"/>
    <w:rsid w:val="009A1960"/>
    <w:rsid w:val="009A1A7B"/>
    <w:rsid w:val="009A3A4D"/>
    <w:rsid w:val="009A3E4E"/>
    <w:rsid w:val="009A5AD2"/>
    <w:rsid w:val="009A5D33"/>
    <w:rsid w:val="009A6260"/>
    <w:rsid w:val="009A6AD9"/>
    <w:rsid w:val="009A7708"/>
    <w:rsid w:val="009B24A6"/>
    <w:rsid w:val="009B2991"/>
    <w:rsid w:val="009B32AE"/>
    <w:rsid w:val="009B379A"/>
    <w:rsid w:val="009B37A5"/>
    <w:rsid w:val="009B5A90"/>
    <w:rsid w:val="009C0394"/>
    <w:rsid w:val="009C2389"/>
    <w:rsid w:val="009C345F"/>
    <w:rsid w:val="009C386C"/>
    <w:rsid w:val="009C5B45"/>
    <w:rsid w:val="009C6D21"/>
    <w:rsid w:val="009C7072"/>
    <w:rsid w:val="009C7998"/>
    <w:rsid w:val="009C7CF2"/>
    <w:rsid w:val="009C7FA1"/>
    <w:rsid w:val="009D22C1"/>
    <w:rsid w:val="009D30DD"/>
    <w:rsid w:val="009D3635"/>
    <w:rsid w:val="009D3A92"/>
    <w:rsid w:val="009D3C80"/>
    <w:rsid w:val="009D3D16"/>
    <w:rsid w:val="009D5297"/>
    <w:rsid w:val="009D5C84"/>
    <w:rsid w:val="009D705B"/>
    <w:rsid w:val="009E0CD5"/>
    <w:rsid w:val="009E2483"/>
    <w:rsid w:val="009E2C83"/>
    <w:rsid w:val="009E369F"/>
    <w:rsid w:val="009E404D"/>
    <w:rsid w:val="009E67B8"/>
    <w:rsid w:val="009F12E0"/>
    <w:rsid w:val="009F1BE5"/>
    <w:rsid w:val="009F29D6"/>
    <w:rsid w:val="009F36FE"/>
    <w:rsid w:val="009F4709"/>
    <w:rsid w:val="009F52BF"/>
    <w:rsid w:val="009F6474"/>
    <w:rsid w:val="00A02732"/>
    <w:rsid w:val="00A02FC2"/>
    <w:rsid w:val="00A0393B"/>
    <w:rsid w:val="00A07E3C"/>
    <w:rsid w:val="00A10733"/>
    <w:rsid w:val="00A10A12"/>
    <w:rsid w:val="00A11478"/>
    <w:rsid w:val="00A11A72"/>
    <w:rsid w:val="00A13766"/>
    <w:rsid w:val="00A15513"/>
    <w:rsid w:val="00A15AE4"/>
    <w:rsid w:val="00A16A02"/>
    <w:rsid w:val="00A16F9A"/>
    <w:rsid w:val="00A25A6E"/>
    <w:rsid w:val="00A272B7"/>
    <w:rsid w:val="00A27431"/>
    <w:rsid w:val="00A27ACD"/>
    <w:rsid w:val="00A27B1A"/>
    <w:rsid w:val="00A309D4"/>
    <w:rsid w:val="00A318F0"/>
    <w:rsid w:val="00A32845"/>
    <w:rsid w:val="00A32B35"/>
    <w:rsid w:val="00A346AB"/>
    <w:rsid w:val="00A351CF"/>
    <w:rsid w:val="00A35642"/>
    <w:rsid w:val="00A37145"/>
    <w:rsid w:val="00A40C48"/>
    <w:rsid w:val="00A42081"/>
    <w:rsid w:val="00A42B50"/>
    <w:rsid w:val="00A447CC"/>
    <w:rsid w:val="00A4489F"/>
    <w:rsid w:val="00A45256"/>
    <w:rsid w:val="00A46CB2"/>
    <w:rsid w:val="00A47905"/>
    <w:rsid w:val="00A52FF7"/>
    <w:rsid w:val="00A54180"/>
    <w:rsid w:val="00A548FE"/>
    <w:rsid w:val="00A568F2"/>
    <w:rsid w:val="00A57080"/>
    <w:rsid w:val="00A57305"/>
    <w:rsid w:val="00A57600"/>
    <w:rsid w:val="00A62B32"/>
    <w:rsid w:val="00A63179"/>
    <w:rsid w:val="00A64C33"/>
    <w:rsid w:val="00A65460"/>
    <w:rsid w:val="00A660E9"/>
    <w:rsid w:val="00A677DA"/>
    <w:rsid w:val="00A70870"/>
    <w:rsid w:val="00A70CB6"/>
    <w:rsid w:val="00A70EB9"/>
    <w:rsid w:val="00A73679"/>
    <w:rsid w:val="00A73A15"/>
    <w:rsid w:val="00A73AEF"/>
    <w:rsid w:val="00A7421C"/>
    <w:rsid w:val="00A74882"/>
    <w:rsid w:val="00A751C7"/>
    <w:rsid w:val="00A76035"/>
    <w:rsid w:val="00A8105E"/>
    <w:rsid w:val="00A832A8"/>
    <w:rsid w:val="00A835D3"/>
    <w:rsid w:val="00A83B85"/>
    <w:rsid w:val="00A91E05"/>
    <w:rsid w:val="00A92A11"/>
    <w:rsid w:val="00A934BF"/>
    <w:rsid w:val="00A94610"/>
    <w:rsid w:val="00A968C1"/>
    <w:rsid w:val="00A96E71"/>
    <w:rsid w:val="00A97EE4"/>
    <w:rsid w:val="00AA10CB"/>
    <w:rsid w:val="00AA2EDA"/>
    <w:rsid w:val="00AA5246"/>
    <w:rsid w:val="00AA5967"/>
    <w:rsid w:val="00AA5A2E"/>
    <w:rsid w:val="00AA5F80"/>
    <w:rsid w:val="00AA6E96"/>
    <w:rsid w:val="00AA7C63"/>
    <w:rsid w:val="00AB1231"/>
    <w:rsid w:val="00AB173B"/>
    <w:rsid w:val="00AB1B90"/>
    <w:rsid w:val="00AB1FEA"/>
    <w:rsid w:val="00AB21C3"/>
    <w:rsid w:val="00AB247E"/>
    <w:rsid w:val="00AB442A"/>
    <w:rsid w:val="00AB466F"/>
    <w:rsid w:val="00AB50B9"/>
    <w:rsid w:val="00AB573F"/>
    <w:rsid w:val="00AB5850"/>
    <w:rsid w:val="00AC0849"/>
    <w:rsid w:val="00AC0E1B"/>
    <w:rsid w:val="00AC1597"/>
    <w:rsid w:val="00AC1C4F"/>
    <w:rsid w:val="00AC582D"/>
    <w:rsid w:val="00AC5EE3"/>
    <w:rsid w:val="00AC6296"/>
    <w:rsid w:val="00AC6BFA"/>
    <w:rsid w:val="00AC706D"/>
    <w:rsid w:val="00AC747F"/>
    <w:rsid w:val="00AD2C4A"/>
    <w:rsid w:val="00AD5EB2"/>
    <w:rsid w:val="00AD61E9"/>
    <w:rsid w:val="00AE1538"/>
    <w:rsid w:val="00AE17CB"/>
    <w:rsid w:val="00AE1ECC"/>
    <w:rsid w:val="00AE3D55"/>
    <w:rsid w:val="00AE44EF"/>
    <w:rsid w:val="00AE583D"/>
    <w:rsid w:val="00AE5CA2"/>
    <w:rsid w:val="00AF07B6"/>
    <w:rsid w:val="00AF17A0"/>
    <w:rsid w:val="00AF1FA8"/>
    <w:rsid w:val="00AF27EE"/>
    <w:rsid w:val="00AF2E8A"/>
    <w:rsid w:val="00AF3D2B"/>
    <w:rsid w:val="00AF487D"/>
    <w:rsid w:val="00AF5AD4"/>
    <w:rsid w:val="00AF6656"/>
    <w:rsid w:val="00B012CD"/>
    <w:rsid w:val="00B01389"/>
    <w:rsid w:val="00B02964"/>
    <w:rsid w:val="00B04659"/>
    <w:rsid w:val="00B0564B"/>
    <w:rsid w:val="00B0574A"/>
    <w:rsid w:val="00B060A5"/>
    <w:rsid w:val="00B0678C"/>
    <w:rsid w:val="00B07609"/>
    <w:rsid w:val="00B121E1"/>
    <w:rsid w:val="00B123DF"/>
    <w:rsid w:val="00B163FF"/>
    <w:rsid w:val="00B21D98"/>
    <w:rsid w:val="00B22D7E"/>
    <w:rsid w:val="00B22E9C"/>
    <w:rsid w:val="00B2307F"/>
    <w:rsid w:val="00B24A85"/>
    <w:rsid w:val="00B250BD"/>
    <w:rsid w:val="00B26598"/>
    <w:rsid w:val="00B26FCA"/>
    <w:rsid w:val="00B3244C"/>
    <w:rsid w:val="00B32AD3"/>
    <w:rsid w:val="00B3302C"/>
    <w:rsid w:val="00B339F8"/>
    <w:rsid w:val="00B34379"/>
    <w:rsid w:val="00B35357"/>
    <w:rsid w:val="00B35FE5"/>
    <w:rsid w:val="00B455C4"/>
    <w:rsid w:val="00B458CF"/>
    <w:rsid w:val="00B51C54"/>
    <w:rsid w:val="00B52E09"/>
    <w:rsid w:val="00B534D5"/>
    <w:rsid w:val="00B55C66"/>
    <w:rsid w:val="00B5630E"/>
    <w:rsid w:val="00B60BA6"/>
    <w:rsid w:val="00B614AE"/>
    <w:rsid w:val="00B629B5"/>
    <w:rsid w:val="00B62F74"/>
    <w:rsid w:val="00B63476"/>
    <w:rsid w:val="00B643BC"/>
    <w:rsid w:val="00B71812"/>
    <w:rsid w:val="00B7205B"/>
    <w:rsid w:val="00B72841"/>
    <w:rsid w:val="00B7289B"/>
    <w:rsid w:val="00B72D6D"/>
    <w:rsid w:val="00B72F63"/>
    <w:rsid w:val="00B7386B"/>
    <w:rsid w:val="00B74879"/>
    <w:rsid w:val="00B74ADA"/>
    <w:rsid w:val="00B765CC"/>
    <w:rsid w:val="00B766D9"/>
    <w:rsid w:val="00B769EF"/>
    <w:rsid w:val="00B813C9"/>
    <w:rsid w:val="00B82028"/>
    <w:rsid w:val="00B83AEC"/>
    <w:rsid w:val="00B84048"/>
    <w:rsid w:val="00B84D83"/>
    <w:rsid w:val="00B8526A"/>
    <w:rsid w:val="00B868D8"/>
    <w:rsid w:val="00B90B0F"/>
    <w:rsid w:val="00B92D30"/>
    <w:rsid w:val="00B94F44"/>
    <w:rsid w:val="00B95710"/>
    <w:rsid w:val="00B95DEA"/>
    <w:rsid w:val="00B96E8C"/>
    <w:rsid w:val="00B97554"/>
    <w:rsid w:val="00B97B1E"/>
    <w:rsid w:val="00BA1D90"/>
    <w:rsid w:val="00BA4084"/>
    <w:rsid w:val="00BA6D8A"/>
    <w:rsid w:val="00BB0891"/>
    <w:rsid w:val="00BB1C43"/>
    <w:rsid w:val="00BB29F1"/>
    <w:rsid w:val="00BB318E"/>
    <w:rsid w:val="00BB3E2E"/>
    <w:rsid w:val="00BC1526"/>
    <w:rsid w:val="00BC5257"/>
    <w:rsid w:val="00BC66DB"/>
    <w:rsid w:val="00BC7941"/>
    <w:rsid w:val="00BD62F3"/>
    <w:rsid w:val="00BE2BD0"/>
    <w:rsid w:val="00BE42DB"/>
    <w:rsid w:val="00BE6E4D"/>
    <w:rsid w:val="00BF005D"/>
    <w:rsid w:val="00BF0E08"/>
    <w:rsid w:val="00BF0EB8"/>
    <w:rsid w:val="00BF1464"/>
    <w:rsid w:val="00BF1C88"/>
    <w:rsid w:val="00BF2409"/>
    <w:rsid w:val="00BF26A4"/>
    <w:rsid w:val="00BF2E37"/>
    <w:rsid w:val="00BF33F6"/>
    <w:rsid w:val="00BF59D2"/>
    <w:rsid w:val="00BF5E4C"/>
    <w:rsid w:val="00BF6C67"/>
    <w:rsid w:val="00BF6E6E"/>
    <w:rsid w:val="00C002FA"/>
    <w:rsid w:val="00C0177B"/>
    <w:rsid w:val="00C02BAA"/>
    <w:rsid w:val="00C03581"/>
    <w:rsid w:val="00C049FD"/>
    <w:rsid w:val="00C052FA"/>
    <w:rsid w:val="00C05B30"/>
    <w:rsid w:val="00C06955"/>
    <w:rsid w:val="00C07E43"/>
    <w:rsid w:val="00C10013"/>
    <w:rsid w:val="00C120CD"/>
    <w:rsid w:val="00C12898"/>
    <w:rsid w:val="00C128DE"/>
    <w:rsid w:val="00C140BC"/>
    <w:rsid w:val="00C15873"/>
    <w:rsid w:val="00C1603C"/>
    <w:rsid w:val="00C16F89"/>
    <w:rsid w:val="00C1795E"/>
    <w:rsid w:val="00C20BE3"/>
    <w:rsid w:val="00C22F8E"/>
    <w:rsid w:val="00C235E0"/>
    <w:rsid w:val="00C26373"/>
    <w:rsid w:val="00C30140"/>
    <w:rsid w:val="00C314EF"/>
    <w:rsid w:val="00C32D7C"/>
    <w:rsid w:val="00C3342B"/>
    <w:rsid w:val="00C33946"/>
    <w:rsid w:val="00C35A0F"/>
    <w:rsid w:val="00C35A93"/>
    <w:rsid w:val="00C419F2"/>
    <w:rsid w:val="00C42F3B"/>
    <w:rsid w:val="00C43B03"/>
    <w:rsid w:val="00C43D89"/>
    <w:rsid w:val="00C446E8"/>
    <w:rsid w:val="00C45C39"/>
    <w:rsid w:val="00C46FCD"/>
    <w:rsid w:val="00C5049B"/>
    <w:rsid w:val="00C50860"/>
    <w:rsid w:val="00C55AF5"/>
    <w:rsid w:val="00C61248"/>
    <w:rsid w:val="00C61C47"/>
    <w:rsid w:val="00C6324F"/>
    <w:rsid w:val="00C63D3A"/>
    <w:rsid w:val="00C63FE0"/>
    <w:rsid w:val="00C66198"/>
    <w:rsid w:val="00C66859"/>
    <w:rsid w:val="00C67886"/>
    <w:rsid w:val="00C712C4"/>
    <w:rsid w:val="00C71CCC"/>
    <w:rsid w:val="00C736F7"/>
    <w:rsid w:val="00C73BE7"/>
    <w:rsid w:val="00C74D6F"/>
    <w:rsid w:val="00C75F59"/>
    <w:rsid w:val="00C77768"/>
    <w:rsid w:val="00C77DF8"/>
    <w:rsid w:val="00C808B7"/>
    <w:rsid w:val="00C80A38"/>
    <w:rsid w:val="00C81E09"/>
    <w:rsid w:val="00C82259"/>
    <w:rsid w:val="00C846E4"/>
    <w:rsid w:val="00C86316"/>
    <w:rsid w:val="00C8700E"/>
    <w:rsid w:val="00C8703B"/>
    <w:rsid w:val="00C87D78"/>
    <w:rsid w:val="00C90138"/>
    <w:rsid w:val="00C90A96"/>
    <w:rsid w:val="00C922A9"/>
    <w:rsid w:val="00C9244B"/>
    <w:rsid w:val="00C92B74"/>
    <w:rsid w:val="00C937F2"/>
    <w:rsid w:val="00C94934"/>
    <w:rsid w:val="00C96418"/>
    <w:rsid w:val="00C972C7"/>
    <w:rsid w:val="00CA2821"/>
    <w:rsid w:val="00CA58F0"/>
    <w:rsid w:val="00CA751F"/>
    <w:rsid w:val="00CB0AD9"/>
    <w:rsid w:val="00CB1103"/>
    <w:rsid w:val="00CB2DAC"/>
    <w:rsid w:val="00CB394B"/>
    <w:rsid w:val="00CB41AC"/>
    <w:rsid w:val="00CB5280"/>
    <w:rsid w:val="00CB5317"/>
    <w:rsid w:val="00CC0061"/>
    <w:rsid w:val="00CC1064"/>
    <w:rsid w:val="00CC3099"/>
    <w:rsid w:val="00CC54DE"/>
    <w:rsid w:val="00CC66CF"/>
    <w:rsid w:val="00CC7E17"/>
    <w:rsid w:val="00CD03AB"/>
    <w:rsid w:val="00CD04A6"/>
    <w:rsid w:val="00CD1F9C"/>
    <w:rsid w:val="00CD5057"/>
    <w:rsid w:val="00CD7934"/>
    <w:rsid w:val="00CE4878"/>
    <w:rsid w:val="00CE6290"/>
    <w:rsid w:val="00CE6761"/>
    <w:rsid w:val="00CF03AE"/>
    <w:rsid w:val="00CF0A29"/>
    <w:rsid w:val="00CF2342"/>
    <w:rsid w:val="00CF5224"/>
    <w:rsid w:val="00CF7A5E"/>
    <w:rsid w:val="00D00724"/>
    <w:rsid w:val="00D00A28"/>
    <w:rsid w:val="00D0151D"/>
    <w:rsid w:val="00D059F1"/>
    <w:rsid w:val="00D121C2"/>
    <w:rsid w:val="00D14A3D"/>
    <w:rsid w:val="00D14B45"/>
    <w:rsid w:val="00D15DAF"/>
    <w:rsid w:val="00D171CE"/>
    <w:rsid w:val="00D1755A"/>
    <w:rsid w:val="00D20C1E"/>
    <w:rsid w:val="00D223F5"/>
    <w:rsid w:val="00D23B28"/>
    <w:rsid w:val="00D245C9"/>
    <w:rsid w:val="00D2463C"/>
    <w:rsid w:val="00D24EFC"/>
    <w:rsid w:val="00D25DFB"/>
    <w:rsid w:val="00D26FB7"/>
    <w:rsid w:val="00D31AAA"/>
    <w:rsid w:val="00D32D57"/>
    <w:rsid w:val="00D33149"/>
    <w:rsid w:val="00D35B78"/>
    <w:rsid w:val="00D360AD"/>
    <w:rsid w:val="00D4141D"/>
    <w:rsid w:val="00D426E7"/>
    <w:rsid w:val="00D42EA2"/>
    <w:rsid w:val="00D51069"/>
    <w:rsid w:val="00D51F93"/>
    <w:rsid w:val="00D5225F"/>
    <w:rsid w:val="00D53805"/>
    <w:rsid w:val="00D54202"/>
    <w:rsid w:val="00D560E1"/>
    <w:rsid w:val="00D56633"/>
    <w:rsid w:val="00D56862"/>
    <w:rsid w:val="00D56F75"/>
    <w:rsid w:val="00D630CA"/>
    <w:rsid w:val="00D64466"/>
    <w:rsid w:val="00D64729"/>
    <w:rsid w:val="00D65E57"/>
    <w:rsid w:val="00D676AB"/>
    <w:rsid w:val="00D67965"/>
    <w:rsid w:val="00D67FAE"/>
    <w:rsid w:val="00D7048C"/>
    <w:rsid w:val="00D749A2"/>
    <w:rsid w:val="00D75CCA"/>
    <w:rsid w:val="00D765BF"/>
    <w:rsid w:val="00D803A1"/>
    <w:rsid w:val="00D80B7F"/>
    <w:rsid w:val="00D8240B"/>
    <w:rsid w:val="00D8313D"/>
    <w:rsid w:val="00D83D01"/>
    <w:rsid w:val="00D86387"/>
    <w:rsid w:val="00D872BC"/>
    <w:rsid w:val="00D87354"/>
    <w:rsid w:val="00D87CCC"/>
    <w:rsid w:val="00D90215"/>
    <w:rsid w:val="00D911E5"/>
    <w:rsid w:val="00DA15BD"/>
    <w:rsid w:val="00DA1B2A"/>
    <w:rsid w:val="00DA1CE4"/>
    <w:rsid w:val="00DA245E"/>
    <w:rsid w:val="00DA2D12"/>
    <w:rsid w:val="00DA3034"/>
    <w:rsid w:val="00DA3577"/>
    <w:rsid w:val="00DA36DF"/>
    <w:rsid w:val="00DA4F9E"/>
    <w:rsid w:val="00DA65C0"/>
    <w:rsid w:val="00DB0F31"/>
    <w:rsid w:val="00DB102E"/>
    <w:rsid w:val="00DB126E"/>
    <w:rsid w:val="00DB188B"/>
    <w:rsid w:val="00DB2ED3"/>
    <w:rsid w:val="00DB3522"/>
    <w:rsid w:val="00DB482E"/>
    <w:rsid w:val="00DB57F7"/>
    <w:rsid w:val="00DB6459"/>
    <w:rsid w:val="00DB664B"/>
    <w:rsid w:val="00DB6C24"/>
    <w:rsid w:val="00DB75FF"/>
    <w:rsid w:val="00DB785B"/>
    <w:rsid w:val="00DC1684"/>
    <w:rsid w:val="00DC1F32"/>
    <w:rsid w:val="00DC2832"/>
    <w:rsid w:val="00DC2DCB"/>
    <w:rsid w:val="00DC3311"/>
    <w:rsid w:val="00DC5F81"/>
    <w:rsid w:val="00DC7006"/>
    <w:rsid w:val="00DD1B0D"/>
    <w:rsid w:val="00DD2CDD"/>
    <w:rsid w:val="00DD32A2"/>
    <w:rsid w:val="00DD3693"/>
    <w:rsid w:val="00DD419C"/>
    <w:rsid w:val="00DD4BAA"/>
    <w:rsid w:val="00DE1F6D"/>
    <w:rsid w:val="00DE2A6D"/>
    <w:rsid w:val="00DE5457"/>
    <w:rsid w:val="00DE7D62"/>
    <w:rsid w:val="00DF1ADF"/>
    <w:rsid w:val="00DF284A"/>
    <w:rsid w:val="00DF311D"/>
    <w:rsid w:val="00DF332C"/>
    <w:rsid w:val="00DF41FC"/>
    <w:rsid w:val="00DF4709"/>
    <w:rsid w:val="00E008B4"/>
    <w:rsid w:val="00E00BA3"/>
    <w:rsid w:val="00E00BA6"/>
    <w:rsid w:val="00E00C5C"/>
    <w:rsid w:val="00E01111"/>
    <w:rsid w:val="00E023F8"/>
    <w:rsid w:val="00E0255B"/>
    <w:rsid w:val="00E02639"/>
    <w:rsid w:val="00E02745"/>
    <w:rsid w:val="00E0333A"/>
    <w:rsid w:val="00E038F7"/>
    <w:rsid w:val="00E044DB"/>
    <w:rsid w:val="00E04EA7"/>
    <w:rsid w:val="00E100C5"/>
    <w:rsid w:val="00E101F1"/>
    <w:rsid w:val="00E106E3"/>
    <w:rsid w:val="00E107DE"/>
    <w:rsid w:val="00E10D9E"/>
    <w:rsid w:val="00E11036"/>
    <w:rsid w:val="00E11BD2"/>
    <w:rsid w:val="00E14376"/>
    <w:rsid w:val="00E150DB"/>
    <w:rsid w:val="00E15E74"/>
    <w:rsid w:val="00E16400"/>
    <w:rsid w:val="00E16497"/>
    <w:rsid w:val="00E234D2"/>
    <w:rsid w:val="00E24378"/>
    <w:rsid w:val="00E2520E"/>
    <w:rsid w:val="00E25CFA"/>
    <w:rsid w:val="00E261BE"/>
    <w:rsid w:val="00E27948"/>
    <w:rsid w:val="00E30F1D"/>
    <w:rsid w:val="00E3134F"/>
    <w:rsid w:val="00E31374"/>
    <w:rsid w:val="00E3252F"/>
    <w:rsid w:val="00E33AC5"/>
    <w:rsid w:val="00E34E80"/>
    <w:rsid w:val="00E35BB2"/>
    <w:rsid w:val="00E406C7"/>
    <w:rsid w:val="00E40EFA"/>
    <w:rsid w:val="00E413DB"/>
    <w:rsid w:val="00E41412"/>
    <w:rsid w:val="00E428D5"/>
    <w:rsid w:val="00E43CF9"/>
    <w:rsid w:val="00E441F7"/>
    <w:rsid w:val="00E44AAF"/>
    <w:rsid w:val="00E45724"/>
    <w:rsid w:val="00E520C7"/>
    <w:rsid w:val="00E532A7"/>
    <w:rsid w:val="00E53A77"/>
    <w:rsid w:val="00E563DB"/>
    <w:rsid w:val="00E566D9"/>
    <w:rsid w:val="00E631DE"/>
    <w:rsid w:val="00E63B05"/>
    <w:rsid w:val="00E64266"/>
    <w:rsid w:val="00E64852"/>
    <w:rsid w:val="00E7014E"/>
    <w:rsid w:val="00E71B82"/>
    <w:rsid w:val="00E723F4"/>
    <w:rsid w:val="00E73DE5"/>
    <w:rsid w:val="00E751E9"/>
    <w:rsid w:val="00E75C2F"/>
    <w:rsid w:val="00E76AB9"/>
    <w:rsid w:val="00E7737C"/>
    <w:rsid w:val="00E8265B"/>
    <w:rsid w:val="00E850C5"/>
    <w:rsid w:val="00E85EB6"/>
    <w:rsid w:val="00E87244"/>
    <w:rsid w:val="00E926B2"/>
    <w:rsid w:val="00E93656"/>
    <w:rsid w:val="00E95D32"/>
    <w:rsid w:val="00E96963"/>
    <w:rsid w:val="00E969F7"/>
    <w:rsid w:val="00EA722F"/>
    <w:rsid w:val="00EA7364"/>
    <w:rsid w:val="00EB0593"/>
    <w:rsid w:val="00EB3526"/>
    <w:rsid w:val="00EB3DEB"/>
    <w:rsid w:val="00EB43CA"/>
    <w:rsid w:val="00EB4419"/>
    <w:rsid w:val="00EB617E"/>
    <w:rsid w:val="00EB75DB"/>
    <w:rsid w:val="00EC11FF"/>
    <w:rsid w:val="00EC1E1B"/>
    <w:rsid w:val="00EC3176"/>
    <w:rsid w:val="00EC375C"/>
    <w:rsid w:val="00EC3A90"/>
    <w:rsid w:val="00EC5924"/>
    <w:rsid w:val="00EC5994"/>
    <w:rsid w:val="00EC7A3B"/>
    <w:rsid w:val="00ED0598"/>
    <w:rsid w:val="00ED43D6"/>
    <w:rsid w:val="00ED555C"/>
    <w:rsid w:val="00ED643A"/>
    <w:rsid w:val="00ED7718"/>
    <w:rsid w:val="00EE308C"/>
    <w:rsid w:val="00EE563D"/>
    <w:rsid w:val="00EE6CC4"/>
    <w:rsid w:val="00EE6D58"/>
    <w:rsid w:val="00EE760D"/>
    <w:rsid w:val="00EE7ADF"/>
    <w:rsid w:val="00EF0E0F"/>
    <w:rsid w:val="00EF1C46"/>
    <w:rsid w:val="00EF2055"/>
    <w:rsid w:val="00EF390B"/>
    <w:rsid w:val="00EF7129"/>
    <w:rsid w:val="00F008FB"/>
    <w:rsid w:val="00F01E14"/>
    <w:rsid w:val="00F027D1"/>
    <w:rsid w:val="00F0378D"/>
    <w:rsid w:val="00F05495"/>
    <w:rsid w:val="00F054DC"/>
    <w:rsid w:val="00F064E5"/>
    <w:rsid w:val="00F07881"/>
    <w:rsid w:val="00F12D02"/>
    <w:rsid w:val="00F133C0"/>
    <w:rsid w:val="00F13769"/>
    <w:rsid w:val="00F146A0"/>
    <w:rsid w:val="00F1506D"/>
    <w:rsid w:val="00F158AF"/>
    <w:rsid w:val="00F15C51"/>
    <w:rsid w:val="00F20EE0"/>
    <w:rsid w:val="00F21133"/>
    <w:rsid w:val="00F2170C"/>
    <w:rsid w:val="00F22E32"/>
    <w:rsid w:val="00F22EFF"/>
    <w:rsid w:val="00F23A7C"/>
    <w:rsid w:val="00F245C1"/>
    <w:rsid w:val="00F27FB4"/>
    <w:rsid w:val="00F30D76"/>
    <w:rsid w:val="00F310E7"/>
    <w:rsid w:val="00F323C0"/>
    <w:rsid w:val="00F32697"/>
    <w:rsid w:val="00F35D7A"/>
    <w:rsid w:val="00F36361"/>
    <w:rsid w:val="00F373AE"/>
    <w:rsid w:val="00F37AED"/>
    <w:rsid w:val="00F4311E"/>
    <w:rsid w:val="00F455AE"/>
    <w:rsid w:val="00F45F31"/>
    <w:rsid w:val="00F46673"/>
    <w:rsid w:val="00F46BDE"/>
    <w:rsid w:val="00F52DD5"/>
    <w:rsid w:val="00F53AD5"/>
    <w:rsid w:val="00F55BBC"/>
    <w:rsid w:val="00F56275"/>
    <w:rsid w:val="00F578E1"/>
    <w:rsid w:val="00F601D3"/>
    <w:rsid w:val="00F6286C"/>
    <w:rsid w:val="00F63577"/>
    <w:rsid w:val="00F663DD"/>
    <w:rsid w:val="00F6724B"/>
    <w:rsid w:val="00F679C5"/>
    <w:rsid w:val="00F67B0C"/>
    <w:rsid w:val="00F70338"/>
    <w:rsid w:val="00F81773"/>
    <w:rsid w:val="00F83F71"/>
    <w:rsid w:val="00F844CA"/>
    <w:rsid w:val="00F84CE8"/>
    <w:rsid w:val="00F8567E"/>
    <w:rsid w:val="00F87081"/>
    <w:rsid w:val="00F87211"/>
    <w:rsid w:val="00F87568"/>
    <w:rsid w:val="00F9086A"/>
    <w:rsid w:val="00F91073"/>
    <w:rsid w:val="00F918EF"/>
    <w:rsid w:val="00F92458"/>
    <w:rsid w:val="00F935BB"/>
    <w:rsid w:val="00F94968"/>
    <w:rsid w:val="00FA1B74"/>
    <w:rsid w:val="00FA1D01"/>
    <w:rsid w:val="00FA3D38"/>
    <w:rsid w:val="00FA586B"/>
    <w:rsid w:val="00FA5AD8"/>
    <w:rsid w:val="00FA5BB7"/>
    <w:rsid w:val="00FA5C39"/>
    <w:rsid w:val="00FB0F34"/>
    <w:rsid w:val="00FB287A"/>
    <w:rsid w:val="00FB34B8"/>
    <w:rsid w:val="00FC25DB"/>
    <w:rsid w:val="00FC33C0"/>
    <w:rsid w:val="00FC3900"/>
    <w:rsid w:val="00FC4DE4"/>
    <w:rsid w:val="00FC51D7"/>
    <w:rsid w:val="00FC52CE"/>
    <w:rsid w:val="00FC597C"/>
    <w:rsid w:val="00FC693A"/>
    <w:rsid w:val="00FC728C"/>
    <w:rsid w:val="00FC7681"/>
    <w:rsid w:val="00FD0B25"/>
    <w:rsid w:val="00FD2861"/>
    <w:rsid w:val="00FD3C94"/>
    <w:rsid w:val="00FD3D90"/>
    <w:rsid w:val="00FD53CB"/>
    <w:rsid w:val="00FD7177"/>
    <w:rsid w:val="00FE0374"/>
    <w:rsid w:val="00FE064B"/>
    <w:rsid w:val="00FE19F4"/>
    <w:rsid w:val="00FE768D"/>
    <w:rsid w:val="00FF1AB2"/>
    <w:rsid w:val="00FF3374"/>
    <w:rsid w:val="00FF63C5"/>
    <w:rsid w:val="00FF664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549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D9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
    <w:basedOn w:val="Normal"/>
    <w:link w:val="FooterChar"/>
    <w:rsid w:val="00E43CF9"/>
    <w:pPr>
      <w:tabs>
        <w:tab w:val="center" w:pos="4703"/>
        <w:tab w:val="right" w:pos="9406"/>
      </w:tabs>
    </w:pPr>
  </w:style>
  <w:style w:type="character" w:customStyle="1" w:styleId="FooterChar">
    <w:name w:val="Footer Char"/>
    <w:aliases w:val="pie de página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semiHidden/>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semiHidden/>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semiHidden/>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semiHidden/>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semiHidden/>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semiHidden/>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semiHidden/>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uiPriority w:val="99"/>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rsid w:val="0046797A"/>
    <w:rPr>
      <w:b/>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0">
    <w:name w:val="Char"/>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szCs w:val="18"/>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1">
    <w:name w:val="Char"/>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s>
</file>

<file path=word/webSettings.xml><?xml version="1.0" encoding="utf-8"?>
<w:webSettings xmlns:r="http://schemas.openxmlformats.org/officeDocument/2006/relationships" xmlns:w="http://schemas.openxmlformats.org/wordprocessingml/2006/main">
  <w:divs>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nnp/"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itu.int/ITU-T/inr/roa/index.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tsbtson@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bureaufax/index.html" TargetMode="External"/><Relationship Id="rId5" Type="http://schemas.openxmlformats.org/officeDocument/2006/relationships/webSettings" Target="webSettings.xml"/><Relationship Id="rId15" Type="http://schemas.openxmlformats.org/officeDocument/2006/relationships/hyperlink" Target="mailto:numbering@tra.gov.eg" TargetMode="External"/><Relationship Id="rId23" Type="http://schemas.openxmlformats.org/officeDocument/2006/relationships/theme" Target="theme/theme1.xml"/><Relationship Id="rId10" Type="http://schemas.openxmlformats.org/officeDocument/2006/relationships/hyperlink" Target="http://www.itu.int/ITU-T/inr/icc/index.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tst@itst.d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0F1C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146E-92A3-413D-AAD6-E32896B52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17</Pages>
  <Words>3528</Words>
  <Characters>22107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25584</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Récup + corr. KJ</dc:description>
  <cp:lastModifiedBy>clausel</cp:lastModifiedBy>
  <cp:revision>271</cp:revision>
  <cp:lastPrinted>2010-08-31T13:28:00Z</cp:lastPrinted>
  <dcterms:created xsi:type="dcterms:W3CDTF">2010-07-07T08:54:00Z</dcterms:created>
  <dcterms:modified xsi:type="dcterms:W3CDTF">2010-09-02T07:45:00Z</dcterms:modified>
</cp:coreProperties>
</file>